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92" w:rsidRPr="00464392" w:rsidRDefault="00821797" w:rsidP="00464392">
      <w:pPr>
        <w:autoSpaceDE w:val="0"/>
        <w:autoSpaceDN w:val="0"/>
        <w:adjustRightInd w:val="0"/>
        <w:spacing w:line="276" w:lineRule="auto"/>
        <w:ind w:left="133" w:right="485"/>
        <w:jc w:val="both"/>
        <w:rPr>
          <w:rFonts w:ascii="Times New Roman" w:hAnsi="Times New Roman"/>
          <w:sz w:val="28"/>
          <w:szCs w:val="28"/>
        </w:rPr>
      </w:pPr>
      <w:r w:rsidRPr="00821797">
        <w:rPr>
          <w:rFonts w:ascii="Times New Roman" w:hAnsi="Times New Roman" w:cs="Times New Roman"/>
          <w:bCs/>
          <w:sz w:val="28"/>
          <w:szCs w:val="28"/>
        </w:rPr>
        <w:t xml:space="preserve">Сайко Н.О. </w:t>
      </w:r>
      <w:proofErr w:type="spellStart"/>
      <w:r w:rsidRPr="00821797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8217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bCs/>
          <w:sz w:val="28"/>
          <w:szCs w:val="28"/>
        </w:rPr>
        <w:t>напрями</w:t>
      </w:r>
      <w:proofErr w:type="spellEnd"/>
      <w:r w:rsidRPr="008217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bCs/>
          <w:sz w:val="28"/>
          <w:szCs w:val="28"/>
        </w:rPr>
        <w:t>соціально-педагогічної</w:t>
      </w:r>
      <w:proofErr w:type="spellEnd"/>
      <w:r w:rsidRPr="008217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8217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bCs/>
          <w:sz w:val="28"/>
          <w:szCs w:val="28"/>
        </w:rPr>
        <w:t>закладів</w:t>
      </w:r>
      <w:proofErr w:type="spellEnd"/>
      <w:r w:rsidRPr="008217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bCs/>
          <w:sz w:val="28"/>
          <w:szCs w:val="28"/>
        </w:rPr>
        <w:t>дошкільної</w:t>
      </w:r>
      <w:proofErr w:type="spellEnd"/>
      <w:r w:rsidRPr="008217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821797"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82179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bookmarkStart w:id="0" w:name="_Hlk55294868"/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Сучасні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реалії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перспективи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соціального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виховання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особистості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різних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соціальних</w:t>
      </w:r>
      <w:proofErr w:type="spellEnd"/>
      <w:r w:rsidRPr="008217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pacing w:val="-4"/>
          <w:sz w:val="28"/>
          <w:szCs w:val="28"/>
        </w:rPr>
        <w:t>інституціях</w:t>
      </w:r>
      <w:bookmarkEnd w:id="0"/>
      <w:proofErr w:type="spellEnd"/>
      <w:r w:rsidRPr="0082179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z w:val="28"/>
          <w:szCs w:val="28"/>
        </w:rPr>
        <w:t>зб</w:t>
      </w:r>
      <w:proofErr w:type="spellEnd"/>
      <w:proofErr w:type="gramStart"/>
      <w:r w:rsidRPr="00821797">
        <w:rPr>
          <w:rFonts w:ascii="Times New Roman" w:hAnsi="Times New Roman" w:cs="Times New Roman"/>
          <w:sz w:val="28"/>
          <w:szCs w:val="28"/>
        </w:rPr>
        <w:t>. наук</w:t>
      </w:r>
      <w:proofErr w:type="gramEnd"/>
      <w:r w:rsidRPr="008217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1797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2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797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82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392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46439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64392">
        <w:rPr>
          <w:rFonts w:ascii="Times New Roman" w:hAnsi="Times New Roman" w:cs="Times New Roman"/>
          <w:sz w:val="28"/>
          <w:szCs w:val="28"/>
        </w:rPr>
        <w:t xml:space="preserve"> </w:t>
      </w:r>
      <w:r w:rsidRPr="00464392">
        <w:rPr>
          <w:rFonts w:ascii="Times New Roman" w:hAnsi="Times New Roman"/>
          <w:sz w:val="28"/>
          <w:szCs w:val="28"/>
        </w:rPr>
        <w:t>20 листопада 2020р)</w:t>
      </w:r>
      <w:r w:rsidR="00464392" w:rsidRPr="00464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4392" w:rsidRPr="00464392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="00464392" w:rsidRPr="00464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4392" w:rsidRPr="00464392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="00464392" w:rsidRPr="00464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4392" w:rsidRPr="00464392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="00464392" w:rsidRPr="00464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4392" w:rsidRPr="00464392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="00464392" w:rsidRPr="00464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4392" w:rsidRPr="00464392">
        <w:rPr>
          <w:rFonts w:ascii="Times New Roman" w:hAnsi="Times New Roman"/>
          <w:sz w:val="28"/>
          <w:szCs w:val="28"/>
        </w:rPr>
        <w:t>ім</w:t>
      </w:r>
      <w:proofErr w:type="spellEnd"/>
      <w:r w:rsidR="00464392" w:rsidRPr="00464392">
        <w:rPr>
          <w:rFonts w:ascii="Times New Roman" w:hAnsi="Times New Roman"/>
          <w:sz w:val="28"/>
          <w:szCs w:val="28"/>
        </w:rPr>
        <w:t xml:space="preserve">. Г. Сковороди. </w:t>
      </w:r>
    </w:p>
    <w:p w:rsidR="00821797" w:rsidRPr="00821797" w:rsidRDefault="00821797" w:rsidP="00821797">
      <w:pPr>
        <w:autoSpaceDE w:val="0"/>
        <w:autoSpaceDN w:val="0"/>
        <w:adjustRightInd w:val="0"/>
        <w:spacing w:after="0" w:line="276" w:lineRule="auto"/>
        <w:ind w:left="133" w:right="485"/>
        <w:jc w:val="both"/>
        <w:rPr>
          <w:rFonts w:ascii="Times New Roman" w:hAnsi="Times New Roman" w:cs="Times New Roman"/>
          <w:sz w:val="28"/>
          <w:szCs w:val="28"/>
        </w:rPr>
      </w:pPr>
    </w:p>
    <w:p w:rsidR="00821797" w:rsidRDefault="00821797" w:rsidP="003C4CD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21797" w:rsidRDefault="00821797" w:rsidP="003C4CD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" w:name="_GoBack"/>
      <w:bookmarkEnd w:id="1"/>
    </w:p>
    <w:p w:rsidR="00821797" w:rsidRDefault="00821797" w:rsidP="003C4CD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C4CDC" w:rsidRPr="00760BD4" w:rsidRDefault="003C4CDC" w:rsidP="003C4CD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60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Сайко Н.О.</w:t>
      </w:r>
    </w:p>
    <w:p w:rsidR="00760BD4" w:rsidRPr="00760BD4" w:rsidRDefault="00760BD4" w:rsidP="003C4CD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60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</w:t>
      </w:r>
      <w:r w:rsidR="00B04A82" w:rsidRPr="00760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октор педагогічних наук, </w:t>
      </w:r>
    </w:p>
    <w:p w:rsidR="00760BD4" w:rsidRPr="00760BD4" w:rsidRDefault="00B04A82" w:rsidP="003C4CD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60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доцент кафедри психології та педагогіки </w:t>
      </w:r>
    </w:p>
    <w:p w:rsidR="00760BD4" w:rsidRPr="00760BD4" w:rsidRDefault="00760BD4" w:rsidP="003C4CD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60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НУ «Полтавська політехніка імені Ю. Кондратюка»</w:t>
      </w:r>
    </w:p>
    <w:p w:rsidR="003C4CDC" w:rsidRDefault="003C4CDC" w:rsidP="003C4C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ОСНОВНІ НАПРЯМИ СОЦІАЛЬНО-ПЕДАГОГІЧНОЇ ДІЯЛЬНОСТІ ЗАКЛАДІВ ДОШКІЛЬНОЇ ОСВІТИ</w:t>
      </w:r>
    </w:p>
    <w:p w:rsidR="00705916" w:rsidRDefault="00705916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7059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Здійснено аналіз основних соціально-педагогічних завдань закладу дошкільної освіти, доводиться необхідність </w:t>
      </w:r>
      <w:r w:rsidR="00D16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їх </w:t>
      </w:r>
      <w:r w:rsidRPr="007059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актуалізації, охарактеризовано зміст</w:t>
      </w:r>
      <w:r w:rsidR="00D16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соціально-педагогічних напрямів роботи</w:t>
      </w:r>
      <w:r w:rsidRPr="007059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від вирішення яких залежить успіх соціалізації дитини в умовах </w:t>
      </w:r>
      <w:r w:rsidR="00D16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закладу дошкільної освіти.</w:t>
      </w:r>
    </w:p>
    <w:p w:rsidR="00D16A1C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D16A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Ключові слова: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соціалізація, дошкільна освіта, соціально-педагогічні напрями, соціально-педагогічна діагностика, основи соціально-педагогічних знань.</w:t>
      </w:r>
    </w:p>
    <w:p w:rsidR="00D16A1C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D16A1C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D16A1C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D16A1C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D16A1C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D16A1C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D16A1C" w:rsidRPr="00705916" w:rsidRDefault="00D16A1C" w:rsidP="007059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DF45E5" w:rsidRPr="00CC3572" w:rsidRDefault="00B04A82" w:rsidP="00CC35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60BD4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Основним завданням сучасних дошкільних закладів, як зазначається у Базовому компоненті дошкільної освіти</w:t>
      </w:r>
      <w:r w:rsidR="004E2A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(2012) та у </w:t>
      </w:r>
      <w:proofErr w:type="spellStart"/>
      <w:r w:rsidR="004E2AED">
        <w:rPr>
          <w:rFonts w:ascii="Times New Roman" w:hAnsi="Times New Roman" w:cs="Times New Roman"/>
          <w:sz w:val="28"/>
          <w:szCs w:val="28"/>
          <w:lang w:val="uk-UA" w:eastAsia="uk-UA"/>
        </w:rPr>
        <w:t>проєкті</w:t>
      </w:r>
      <w:proofErr w:type="spellEnd"/>
      <w:r w:rsidR="004E2A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БКДО 2020 року</w:t>
      </w:r>
      <w:r w:rsidRPr="00760BD4">
        <w:rPr>
          <w:rFonts w:ascii="Times New Roman" w:hAnsi="Times New Roman" w:cs="Times New Roman"/>
          <w:sz w:val="28"/>
          <w:szCs w:val="28"/>
          <w:lang w:val="uk-UA" w:eastAsia="uk-UA"/>
        </w:rPr>
        <w:t>, є створення умов для</w:t>
      </w:r>
      <w:r w:rsidR="00CC3572" w:rsidRPr="00CC3572">
        <w:rPr>
          <w:lang w:val="uk-UA"/>
        </w:rPr>
        <w:t xml:space="preserve"> </w:t>
      </w:r>
      <w:r w:rsidR="00CC3572" w:rsidRPr="00CC3572">
        <w:rPr>
          <w:rFonts w:ascii="Times New Roman" w:hAnsi="Times New Roman" w:cs="Times New Roman"/>
          <w:sz w:val="28"/>
          <w:szCs w:val="28"/>
          <w:lang w:val="uk-UA"/>
        </w:rPr>
        <w:t>формування особистісної зрілості дитини, її базових якостей</w:t>
      </w:r>
      <w:r w:rsidRPr="00CC3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572" w:rsidRPr="00CC3572">
        <w:rPr>
          <w:rFonts w:ascii="Times New Roman" w:hAnsi="Times New Roman" w:cs="Times New Roman"/>
          <w:sz w:val="28"/>
          <w:szCs w:val="28"/>
          <w:lang w:val="uk-UA"/>
        </w:rPr>
        <w:t>збереження дитячої субкультури</w:t>
      </w:r>
      <w:r w:rsidR="00CC35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3572" w:rsidRPr="00CC357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позитивного образу «Я»</w:t>
      </w:r>
      <w:r w:rsidR="004E2A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551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</w:t>
      </w:r>
      <w:r w:rsidR="004E2AED" w:rsidRPr="004E2AED">
        <w:rPr>
          <w:rFonts w:ascii="Times New Roman" w:hAnsi="Times New Roman" w:cs="Times New Roman"/>
          <w:sz w:val="28"/>
          <w:szCs w:val="28"/>
          <w:lang w:val="uk-UA"/>
        </w:rPr>
        <w:t>щаслив</w:t>
      </w:r>
      <w:r w:rsidR="000B5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E2AED" w:rsidRPr="004E2AED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дитиною дошкільного дитинства</w:t>
      </w:r>
      <w:r w:rsidRPr="00CC3572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="000B551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E2AE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C357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свою чергу це передбачає </w:t>
      </w:r>
      <w:r w:rsidR="000B551C">
        <w:rPr>
          <w:rFonts w:ascii="Times New Roman" w:hAnsi="Times New Roman" w:cs="Times New Roman"/>
          <w:sz w:val="28"/>
          <w:szCs w:val="28"/>
          <w:lang w:val="uk-UA" w:eastAsia="uk-UA"/>
        </w:rPr>
        <w:t>організацію</w:t>
      </w:r>
      <w:r w:rsid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спеціального виховного, розвивального середовища, в якому б дитина успішно соціалізувалася, була б собою та змогла зберегти своє психічне, фізичне здоров</w:t>
      </w:r>
      <w:r w:rsidR="00CC3572" w:rsidRPr="00AB5512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я. Однак сучасна система дошкільної освіти характеризується рядом суперечностей між </w:t>
      </w:r>
      <w:r w:rsidR="00DF45E5" w:rsidRPr="00CC3572">
        <w:rPr>
          <w:rFonts w:ascii="Times New Roman" w:hAnsi="Times New Roman" w:cs="Times New Roman"/>
          <w:sz w:val="28"/>
          <w:szCs w:val="28"/>
          <w:lang w:val="uk-UA"/>
        </w:rPr>
        <w:t>процесом формування соціально активної особистості і умовами її соціалізації, що призводить до порушення соціального функціонування дитини дошкільного віку</w:t>
      </w:r>
      <w:r w:rsidR="00DF45E5" w:rsidRP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до виникнення ряду ускладнень у її психічному розвитку: агресивності, підвищеної тривожності, пасивності, знервованості, відсутності бажання гратися, не сприйняття інформації на заняттях</w:t>
      </w:r>
      <w:r w:rsidR="000B551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тощо.</w:t>
      </w:r>
      <w:r w:rsidR="00DF45E5" w:rsidRP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E2A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81B7C" w:rsidRDefault="00350D87" w:rsidP="00993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Проблема організації та </w:t>
      </w:r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удосконалення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-виховного </w:t>
      </w:r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середовища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успішної соціалізації </w:t>
      </w:r>
      <w:r w:rsidR="000B55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особистості </w:t>
      </w:r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центрі уваги науковців різних часів та періодів розвитку суспільства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Ж.-Ж. Руссо, Ф. </w:t>
      </w:r>
      <w:proofErr w:type="spellStart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Фребел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proofErr w:type="spellEnd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Д. </w:t>
      </w:r>
      <w:proofErr w:type="spellStart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Д’юї</w:t>
      </w:r>
      <w:proofErr w:type="spellEnd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С.</w:t>
      </w:r>
      <w:r w:rsidR="000B55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proofErr w:type="spellStart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Френе</w:t>
      </w:r>
      <w:proofErr w:type="spellEnd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proofErr w:type="spellStart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Монтессорі</w:t>
      </w:r>
      <w:proofErr w:type="spellEnd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К. </w:t>
      </w:r>
      <w:proofErr w:type="spellStart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Венцел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proofErr w:type="spellEnd"/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А. Макаренк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993D19"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В. Сухомлинськ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ого. Також сучасні науковці такі, як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Байер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Т. Захарова,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І.</w:t>
      </w:r>
      <w:r w:rsidR="000B55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Рогальська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активно продовжують вивчення зазначеної проблеми. </w:t>
      </w:r>
      <w:r w:rsidR="000B55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їх дослідженнях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підкреслю</w:t>
      </w:r>
      <w:r w:rsidR="000B55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необхідність </w:t>
      </w:r>
      <w:r w:rsidR="000B55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актуалізації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соціально-педагогічних завдань дошкільних закладів, довод</w:t>
      </w:r>
      <w:r w:rsidR="000B55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необхідність </w:t>
      </w:r>
      <w:r w:rsidR="00781B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організації цілеспрямованої, систематичної підтримки процесів соціалізації дитини дошкільного віку.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993D19" w:rsidRDefault="00781B7C" w:rsidP="00993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Нам хотілося б уточними і конкретизувати основні напрями соціально-педагогічної діяльності дошкільних закладів. </w:t>
      </w:r>
    </w:p>
    <w:p w:rsidR="00781B7C" w:rsidRPr="00DF45E5" w:rsidRDefault="00781B7C" w:rsidP="00A332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Перший напрям – це діагностичний. Соціально-педагогічна діагностика</w:t>
      </w:r>
      <w:r w:rsidR="00A332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має починатися з визначення виду ставлення дитини до дошкільного закладу. Задля цього потрібно звернути увагу на такі аспекти, як 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настр</w:t>
      </w:r>
      <w:r w:rsidR="00A33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ій, 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яким 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приходить дитина до дитячого закладу та на її реакцію під час розлучення з батьками. Саме емоції є основою поведінки людини та її соціалізації. Також важливою є реакція вихователів та батьків на появу дитини у груповій кімнаті – що сказали?, чи підбадьорили?, чи виявили радість на появу дитини?, чи допомогли включитися у життя групи? Особливе значення для успішного соціального функціонування дитини мають навики самообслуговування. У випадку не сформованості таких навиків</w:t>
      </w:r>
      <w:r w:rsidR="00A33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дитини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слід звернути увагу вихователів щодо поступовості навчання, </w:t>
      </w:r>
      <w:proofErr w:type="spellStart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безоцінкового</w:t>
      </w:r>
      <w:proofErr w:type="spellEnd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ставлення та не засудження дитини за невдачі. </w:t>
      </w:r>
    </w:p>
    <w:p w:rsidR="00781B7C" w:rsidRPr="00DF45E5" w:rsidRDefault="00781B7C" w:rsidP="00781B7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Наступним аспектом соціально-педагогічної діагностики є визначення наявності ініціативності та самостійності дитини під час ігрової діяльності.  Дитина не повинна боятися висловити власну думку, довести свою точку зору, </w:t>
      </w:r>
      <w:proofErr w:type="spellStart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 пропозиції, зробити самостійний вибір, тобто дитина має займати активну соціальну позицію</w:t>
      </w:r>
      <w:r w:rsidR="000B55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дошкільному закладі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Страх, як зазначають у своїх дослідженнях видатні учені П. </w:t>
      </w:r>
      <w:proofErr w:type="spellStart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Каптєрєв</w:t>
      </w:r>
      <w:proofErr w:type="spellEnd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Я. Чепіга, найбільше із усіх почуттів шкодить фізичному, моральному розвитку особистості [5].</w:t>
      </w:r>
    </w:p>
    <w:p w:rsidR="00781B7C" w:rsidRPr="00705916" w:rsidRDefault="00781B7C" w:rsidP="00781B7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</w:t>
      </w:r>
      <w:r w:rsidR="00A33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потрібно </w:t>
      </w:r>
      <w:r w:rsidR="00564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брати до уваги такі</w:t>
      </w:r>
      <w:r w:rsidR="000B55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характеристики</w:t>
      </w:r>
      <w:r w:rsidR="00564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 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тривалість</w:t>
      </w:r>
      <w:r w:rsidR="00564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характер засинання та сну; апетит; загальний стан фізичного </w:t>
      </w:r>
      <w:proofErr w:type="spellStart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</w:t>
      </w:r>
      <w:proofErr w:type="spellEnd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DF45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55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(частота захворювань)</w:t>
      </w:r>
      <w:r w:rsidRPr="00DF4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5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Оскільки постійна напруженість нервової системи, яку може відчувати дитина у разі несприятливої соціалізації, призводить до збільшення випадків захворювань.</w:t>
      </w:r>
    </w:p>
    <w:p w:rsidR="00781B7C" w:rsidRPr="00DF45E5" w:rsidRDefault="00781B7C" w:rsidP="00781B7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Успіх соціалізації особистості залежить від соціального її статусу, тому доцільн</w:t>
      </w:r>
      <w:r w:rsidR="00705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соціометричного дослідження серед дітей дошкільного віку. Якщо дитина належить до аутсайдерів або до пасиву групи, то це не відповідає психофізіологічним нормам розвитку дошкільника і тому така позиція призводить до порушення соціального функціонування та появі ряду небажаних проявів у поведінці дитини.   </w:t>
      </w:r>
    </w:p>
    <w:p w:rsidR="00781B7C" w:rsidRDefault="00781B7C" w:rsidP="0056426F">
      <w:pPr>
        <w:widowControl w:val="0"/>
        <w:suppressAutoHyphens/>
        <w:spacing w:after="0" w:line="360" w:lineRule="auto"/>
        <w:ind w:firstLine="709"/>
        <w:jc w:val="both"/>
        <w:rPr>
          <w:lang w:val="uk-UA"/>
        </w:rPr>
      </w:pP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Спостерігаючи за діяльністю дітей в дитячому закладі, потрібно визначити які емоційні прояви переважають у дитини позитивні чи негативні, наприклад, часто почувається ображеною, неспокійною, тривожною, 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сором’язливою, невпевненою тощо.</w:t>
      </w:r>
      <w:r w:rsidR="00564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Слід визначити вид діяльності, або режимні моменти, що викликають у дитини негативні емоції і чому.  Наприклад, на занятті дитина не може виконати ту чи іншу вправу, починає гризти нігті або починається істерика після заборони щось робити </w:t>
      </w:r>
      <w:proofErr w:type="spellStart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3D19" w:rsidRDefault="0056426F" w:rsidP="00993D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  <w:t xml:space="preserve">Наступний напрям соціально-педагогічної роботи </w:t>
      </w:r>
      <w:r w:rsidR="00296B55"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  <w:t>є формування спеціальної основи системи знань у дітей дошкільного віку, які забезпечать успішність соціального функціонування як на даний момент, так і у майбутньому.</w:t>
      </w:r>
      <w:r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  <w:t xml:space="preserve"> </w:t>
      </w:r>
      <w:r w:rsidR="00296B55"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  <w:t xml:space="preserve">Можна виділити декілька компонентів такої системи знань. </w:t>
      </w:r>
    </w:p>
    <w:p w:rsidR="0056426F" w:rsidRPr="00216AE0" w:rsidRDefault="0056426F" w:rsidP="0056426F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6AE0">
        <w:rPr>
          <w:rFonts w:ascii="Times New Roman" w:eastAsia="Times New Roman" w:hAnsi="Times New Roman" w:cs="Times New Roman"/>
          <w:i/>
          <w:sz w:val="28"/>
          <w:lang w:val="uk-UA"/>
        </w:rPr>
        <w:t xml:space="preserve">Соціально-психологічний компонент </w:t>
      </w:r>
      <w:r w:rsidRPr="00216AE0">
        <w:rPr>
          <w:rFonts w:ascii="Times New Roman" w:eastAsia="Times New Roman" w:hAnsi="Times New Roman" w:cs="Times New Roman"/>
          <w:sz w:val="28"/>
          <w:lang w:val="uk-UA"/>
        </w:rPr>
        <w:t>включає: ознайомлення з базовими психологічними поняттями (здібності, уміння, психічні процеси та методи впливу на них, індивідуальний простір;</w:t>
      </w:r>
      <w:r w:rsidR="0070591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16AE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формування ставлення до своєї особистості як до такої, що постійно потр</w:t>
      </w:r>
      <w:r w:rsidR="00296B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ебує розвитку та вдосконалення, </w:t>
      </w:r>
      <w:r w:rsidRPr="00216AE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формування навичок ефективної міжособистісної взаємодії, спроможності протистояти натиску і агресії, ознайомлення зі шляхами вирішення конфліктних ситуацій, перевагами і недоліками різних способів вирішення конфліктів; </w:t>
      </w:r>
      <w:r w:rsidRPr="00216AE0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 дітей із широким колом почуттів та емоцій, розвиток у них уміння їх розпізнавати</w:t>
      </w:r>
      <w:r w:rsidR="00296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виявляти. </w:t>
      </w:r>
      <w:r w:rsidR="00296B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6426F" w:rsidRPr="00216AE0" w:rsidRDefault="0056426F" w:rsidP="0056426F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6AE0">
        <w:rPr>
          <w:rFonts w:ascii="Times New Roman" w:eastAsia="Times New Roman" w:hAnsi="Times New Roman" w:cs="Times New Roman"/>
          <w:i/>
          <w:sz w:val="28"/>
          <w:lang w:val="uk-UA"/>
        </w:rPr>
        <w:t xml:space="preserve">Соціально-правовий компонент передбачає: </w:t>
      </w:r>
      <w:r w:rsidRPr="00216AE0">
        <w:rPr>
          <w:rFonts w:ascii="Times New Roman" w:eastAsia="Times New Roman" w:hAnsi="Times New Roman" w:cs="Times New Roman"/>
          <w:sz w:val="28"/>
          <w:lang w:val="uk-UA"/>
        </w:rPr>
        <w:t>ознайомлення дітей</w:t>
      </w:r>
      <w:r w:rsidR="00296B55">
        <w:rPr>
          <w:rFonts w:ascii="Times New Roman" w:eastAsia="Times New Roman" w:hAnsi="Times New Roman" w:cs="Times New Roman"/>
          <w:sz w:val="28"/>
          <w:lang w:val="uk-UA"/>
        </w:rPr>
        <w:t xml:space="preserve"> та їх батьків</w:t>
      </w:r>
      <w:r w:rsidRPr="00216AE0">
        <w:rPr>
          <w:rFonts w:ascii="Times New Roman" w:eastAsia="Times New Roman" w:hAnsi="Times New Roman" w:cs="Times New Roman"/>
          <w:sz w:val="28"/>
          <w:lang w:val="uk-UA"/>
        </w:rPr>
        <w:t xml:space="preserve"> із поняттями «право», «норма», «соціальна норма», «педагогічна норма», «правова норма», з правами сучасної дитини, особливостями їхньої реалізації, переліком та структурою основних документів, в яких зафіксовано права дитини та особливості їхнього захисту; </w:t>
      </w:r>
      <w:r w:rsidRPr="00216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ознайомлення дітей із власними обов’язками з позиції корисності для своєї особистості, з обов’язками </w:t>
      </w:r>
      <w:r w:rsidR="00296B55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вихователів</w:t>
      </w:r>
      <w:r w:rsidRPr="00216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батьків по відношенню до дитини; формування умінь визначати ситуації порушення прав особистості, протистояти їм чи, за необхідності, уникати їх; формування умінь доводити та реалізувати власні права.</w:t>
      </w:r>
    </w:p>
    <w:p w:rsidR="0056426F" w:rsidRPr="00216AE0" w:rsidRDefault="0056426F" w:rsidP="0056426F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6AE0">
        <w:rPr>
          <w:rFonts w:ascii="Times New Roman" w:eastAsia="Times New Roman" w:hAnsi="Times New Roman" w:cs="Times New Roman"/>
          <w:i/>
          <w:sz w:val="28"/>
          <w:lang w:val="uk-UA"/>
        </w:rPr>
        <w:t xml:space="preserve">Соціально-інтегративний компонент: </w:t>
      </w:r>
      <w:r w:rsidRPr="00216AE0">
        <w:rPr>
          <w:rFonts w:ascii="Times New Roman" w:eastAsia="Times New Roman" w:hAnsi="Times New Roman" w:cs="Times New Roman"/>
          <w:sz w:val="28"/>
          <w:lang w:val="uk-UA"/>
        </w:rPr>
        <w:t xml:space="preserve">надання інформації та формування умінь звернутися за допомогою в ситуації відчуття дискомфорту; </w:t>
      </w:r>
      <w:r w:rsidR="00296B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16AE0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позитивних поведінкових адаптаційних навичок (</w:t>
      </w:r>
      <w:r w:rsidR="005343CB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 робити вибір</w:t>
      </w:r>
      <w:r w:rsidRPr="00216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ефективно спілкуватися, керувати своїми </w:t>
      </w:r>
      <w:r w:rsidR="005343CB">
        <w:rPr>
          <w:rFonts w:ascii="Times New Roman" w:eastAsia="Times New Roman" w:hAnsi="Times New Roman" w:cs="Times New Roman"/>
          <w:sz w:val="28"/>
          <w:szCs w:val="28"/>
          <w:lang w:val="uk-UA"/>
        </w:rPr>
        <w:t>емоціями)</w:t>
      </w:r>
      <w:r w:rsidRPr="00216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ознайомлення з </w:t>
      </w:r>
      <w:r w:rsidR="005343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переліком дорослих людей, до яких можна звернутися за допомогою</w:t>
      </w:r>
      <w:r w:rsidRPr="00216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різних складних ситуаціях</w:t>
      </w:r>
      <w:r w:rsidR="005343C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343CB" w:rsidRDefault="005343CB" w:rsidP="00C24C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  <w:t xml:space="preserve">Також як окремий, самостійний напрям соціально-педагогічної роботи у дошкільному закладі, ми виділяємо соціально-педагогічну просвіту </w:t>
      </w:r>
      <w:r w:rsidRPr="00534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вихователів. Базуючись на дослідженнях відомого </w:t>
      </w:r>
      <w:r w:rsidRPr="005343C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психолога </w:t>
      </w:r>
      <w:proofErr w:type="spellStart"/>
      <w:r w:rsidRPr="005343CB">
        <w:rPr>
          <w:rFonts w:ascii="Times New Roman" w:hAnsi="Times New Roman" w:cs="Times New Roman"/>
          <w:snapToGrid w:val="0"/>
          <w:sz w:val="28"/>
          <w:lang w:val="uk-UA"/>
        </w:rPr>
        <w:t>Керрол</w:t>
      </w:r>
      <w:proofErr w:type="spellEnd"/>
      <w:r w:rsidRPr="005343CB">
        <w:rPr>
          <w:rFonts w:ascii="Times New Roman" w:hAnsi="Times New Roman" w:cs="Times New Roman"/>
          <w:snapToGrid w:val="0"/>
          <w:sz w:val="28"/>
          <w:lang w:val="uk-UA"/>
        </w:rPr>
        <w:t xml:space="preserve"> Лі, нами визначено основні положення, яких має дотримуватись вихователь у роботі з дітьми дошкільного віку: </w:t>
      </w:r>
      <w:r>
        <w:rPr>
          <w:rFonts w:ascii="Times New Roman" w:hAnsi="Times New Roman" w:cs="Times New Roman"/>
          <w:snapToGrid w:val="0"/>
          <w:sz w:val="28"/>
          <w:lang w:val="uk-UA"/>
        </w:rPr>
        <w:t>п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оводитися з дітьми слід ввічливо, радіючи їх появі</w:t>
      </w:r>
      <w:r>
        <w:rPr>
          <w:rFonts w:ascii="Times New Roman" w:hAnsi="Times New Roman" w:cs="Times New Roman"/>
          <w:sz w:val="28"/>
          <w:szCs w:val="28"/>
          <w:lang w:val="uk-UA"/>
        </w:rPr>
        <w:t>; д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опомагати приймати самостійні рішення щодо власної дисципліни, а не авторитарно вимагати її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авжди залишати за дитиною вибір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іколи не принижувати дитину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авжди пояснювати свої інструкції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д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итина має бути партнером у своєму процесі виховання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п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ояснювати власні дії, щоб дитина розуміла</w:t>
      </w:r>
      <w:r w:rsidRPr="00C24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та навчалася мислити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е критикувати , завжди підтримувати  певні починання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е слід говорити ким будуть діти у майбутньому, яку професію слід обрати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 xml:space="preserve"> бо це їх вибір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тавитися до дітей слід як до дорослих, але не примушувати виконувати обов’язки дорослих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адавати право дитині висловлювати власну думку та слід поважати її</w:t>
      </w:r>
      <w:r w:rsidR="00C24C7D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е вдаватися до брехні та хитрощів у спілкуванні з дитиною</w:t>
      </w:r>
      <w:r w:rsidRPr="00C24C7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0B55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C7D" w:rsidRPr="005343CB" w:rsidRDefault="00C24C7D" w:rsidP="00C24C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 у підсумку можна зазначити, що основними напрямами соціально-педагогічної діяльності закладів дошкільної освіти мають виступати вчасне виявлення проблем порушення соціального функціонування дитини, формування основ системи знань, які допоможуть їй зберегти свою індивідуальність і неповторність та постійна робота з педагогічних колективом дошкільних закладів щодо підвищення рівня соціально-педагогічних знань.</w:t>
      </w:r>
    </w:p>
    <w:p w:rsidR="00993D19" w:rsidRPr="00993D19" w:rsidRDefault="00993D19" w:rsidP="00993D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</w:pPr>
      <w:r w:rsidRPr="00993D19"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  <w:t>СПИСОК ВИКОРИСТАНИХ ДЖЕРЕЛ:</w:t>
      </w:r>
    </w:p>
    <w:p w:rsidR="00BA6EE3" w:rsidRDefault="004E2AED" w:rsidP="00BA6EE3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EE3">
        <w:rPr>
          <w:rFonts w:ascii="Times New Roman" w:hAnsi="Times New Roman" w:cs="Times New Roman"/>
          <w:bCs/>
          <w:sz w:val="28"/>
          <w:szCs w:val="28"/>
          <w:lang w:val="uk-UA"/>
        </w:rPr>
        <w:t>Бугуш</w:t>
      </w:r>
      <w:proofErr w:type="spellEnd"/>
      <w:r w:rsidRPr="00BA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А.М</w:t>
      </w:r>
      <w:r w:rsidRPr="00BA6EE3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Pr="00BA6E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6EE3">
        <w:rPr>
          <w:rFonts w:ascii="Times New Roman" w:hAnsi="Times New Roman" w:cs="Times New Roman"/>
          <w:bCs/>
          <w:sz w:val="28"/>
          <w:szCs w:val="28"/>
          <w:lang w:val="uk-UA"/>
        </w:rPr>
        <w:t>Базовий компонент дошкільної освіти</w:t>
      </w:r>
      <w:r w:rsidRPr="00BA6E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/ </w:t>
      </w:r>
      <w:r w:rsidRPr="00BA6EE3">
        <w:rPr>
          <w:rFonts w:ascii="Times New Roman" w:hAnsi="Times New Roman" w:cs="Times New Roman"/>
          <w:sz w:val="28"/>
          <w:szCs w:val="28"/>
          <w:lang w:val="uk-UA"/>
        </w:rPr>
        <w:t>А. М. </w:t>
      </w:r>
      <w:proofErr w:type="spellStart"/>
      <w:r w:rsidRPr="00BA6EE3">
        <w:rPr>
          <w:rFonts w:ascii="Times New Roman" w:hAnsi="Times New Roman" w:cs="Times New Roman"/>
          <w:sz w:val="28"/>
          <w:szCs w:val="28"/>
          <w:lang w:val="uk-UA"/>
        </w:rPr>
        <w:t>Богуш</w:t>
      </w:r>
      <w:proofErr w:type="spellEnd"/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, Г. В. </w:t>
      </w:r>
      <w:proofErr w:type="spellStart"/>
      <w:r w:rsidRPr="00BA6EE3">
        <w:rPr>
          <w:rFonts w:ascii="Times New Roman" w:hAnsi="Times New Roman" w:cs="Times New Roman"/>
          <w:sz w:val="28"/>
          <w:szCs w:val="28"/>
          <w:lang w:val="uk-UA"/>
        </w:rPr>
        <w:t>Бєлєнька</w:t>
      </w:r>
      <w:proofErr w:type="spellEnd"/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 , О. Л. </w:t>
      </w:r>
      <w:proofErr w:type="spellStart"/>
      <w:r w:rsidRPr="00BA6EE3">
        <w:rPr>
          <w:rFonts w:ascii="Times New Roman" w:hAnsi="Times New Roman" w:cs="Times New Roman"/>
          <w:sz w:val="28"/>
          <w:szCs w:val="28"/>
          <w:lang w:val="uk-UA"/>
        </w:rPr>
        <w:t>Богініч</w:t>
      </w:r>
      <w:proofErr w:type="spellEnd"/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A6EE3">
        <w:rPr>
          <w:rFonts w:ascii="Times New Roman" w:hAnsi="Times New Roman" w:cs="Times New Roman"/>
          <w:sz w:val="28"/>
          <w:szCs w:val="28"/>
          <w:lang w:val="uk-UA"/>
        </w:rPr>
        <w:t>інш</w:t>
      </w:r>
      <w:proofErr w:type="spellEnd"/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A6EE3">
        <w:rPr>
          <w:rFonts w:ascii="Times New Roman" w:hAnsi="Times New Roman" w:cs="Times New Roman"/>
          <w:color w:val="231F20"/>
          <w:sz w:val="28"/>
          <w:szCs w:val="28"/>
          <w:lang w:val="uk-UA"/>
        </w:rPr>
        <w:t>–</w:t>
      </w:r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 К.: Видавництво, 2012. </w:t>
      </w:r>
      <w:r w:rsidRPr="00BA6EE3">
        <w:rPr>
          <w:rFonts w:ascii="Times New Roman" w:hAnsi="Times New Roman" w:cs="Times New Roman"/>
          <w:color w:val="231F20"/>
          <w:sz w:val="28"/>
          <w:szCs w:val="28"/>
          <w:lang w:val="uk-UA"/>
        </w:rPr>
        <w:t>–</w:t>
      </w:r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 26 с.</w:t>
      </w:r>
      <w:r w:rsidRPr="00BA6EE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–</w:t>
      </w:r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 Режим </w:t>
      </w:r>
      <w:proofErr w:type="spellStart"/>
      <w:r w:rsidRPr="00BA6EE3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BA6EE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http://mon.gov.ua/images/files/doshkilna-cerednya/doshkilna/bazoviy-komponent-2.doc</w:t>
        </w:r>
      </w:hyperlink>
    </w:p>
    <w:p w:rsidR="00BA6EE3" w:rsidRPr="00BA6EE3" w:rsidRDefault="00BA6EE3" w:rsidP="00BA6EE3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EE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Базовий компонент дошкільної освіти</w:t>
      </w:r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 (проект 2020) .</w:t>
      </w:r>
      <w:r w:rsidRPr="00BA6EE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–</w:t>
      </w:r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 Режим </w:t>
      </w:r>
      <w:proofErr w:type="spellStart"/>
      <w:r w:rsidRPr="00BA6EE3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: освіти </w:t>
      </w:r>
      <w:hyperlink r:id="rId6" w:history="1">
        <w:r w:rsidRPr="00BA6EE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https://bibl.com.ua/informatika/29443/index.html</w:t>
        </w:r>
      </w:hyperlink>
      <w:r w:rsidRPr="00BA6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6EE3" w:rsidRPr="00BA6EE3" w:rsidRDefault="004E2AED" w:rsidP="00BA6EE3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>Кэррол</w:t>
      </w:r>
      <w:proofErr w:type="spellEnd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Л. </w:t>
      </w:r>
      <w:proofErr w:type="spellStart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>Дети</w:t>
      </w:r>
      <w:proofErr w:type="spellEnd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>Индиго</w:t>
      </w:r>
      <w:proofErr w:type="spellEnd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/ Л. </w:t>
      </w:r>
      <w:proofErr w:type="spellStart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>Кєррол</w:t>
      </w:r>
      <w:proofErr w:type="spellEnd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Д. </w:t>
      </w:r>
      <w:proofErr w:type="spellStart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>Тоубер</w:t>
      </w:r>
      <w:proofErr w:type="spellEnd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  <w:r w:rsidRPr="00BA6EE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–</w:t>
      </w:r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К.: </w:t>
      </w:r>
      <w:proofErr w:type="spellStart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>София</w:t>
      </w:r>
      <w:proofErr w:type="spellEnd"/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2007. </w:t>
      </w:r>
      <w:r w:rsidRPr="00BA6EE3">
        <w:rPr>
          <w:rFonts w:ascii="Times New Roman" w:hAnsi="Times New Roman" w:cs="Times New Roman"/>
          <w:color w:val="231F20"/>
          <w:sz w:val="28"/>
          <w:szCs w:val="28"/>
          <w:lang w:val="uk-UA"/>
        </w:rPr>
        <w:t>–</w:t>
      </w:r>
      <w:r w:rsidRPr="00BA6EE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240 с.</w:t>
      </w:r>
    </w:p>
    <w:sectPr w:rsidR="00BA6EE3" w:rsidRPr="00BA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1692"/>
    <w:multiLevelType w:val="hybridMultilevel"/>
    <w:tmpl w:val="5E2C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2BBD"/>
    <w:multiLevelType w:val="hybridMultilevel"/>
    <w:tmpl w:val="BE6828A6"/>
    <w:lvl w:ilvl="0" w:tplc="20C8EFA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9F5B6D"/>
    <w:multiLevelType w:val="hybridMultilevel"/>
    <w:tmpl w:val="BA08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16CA8"/>
    <w:multiLevelType w:val="hybridMultilevel"/>
    <w:tmpl w:val="79948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D4552B"/>
    <w:multiLevelType w:val="hybridMultilevel"/>
    <w:tmpl w:val="BCF81E06"/>
    <w:lvl w:ilvl="0" w:tplc="296EE244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47"/>
    <w:rsid w:val="000B551C"/>
    <w:rsid w:val="00216AE0"/>
    <w:rsid w:val="00296B55"/>
    <w:rsid w:val="00350D87"/>
    <w:rsid w:val="003C4CDC"/>
    <w:rsid w:val="00464392"/>
    <w:rsid w:val="004E2AED"/>
    <w:rsid w:val="005343CB"/>
    <w:rsid w:val="0056426F"/>
    <w:rsid w:val="00705916"/>
    <w:rsid w:val="00760BD4"/>
    <w:rsid w:val="00781B7C"/>
    <w:rsid w:val="00821797"/>
    <w:rsid w:val="00993D19"/>
    <w:rsid w:val="009C36C7"/>
    <w:rsid w:val="00A3327A"/>
    <w:rsid w:val="00AB5512"/>
    <w:rsid w:val="00B04A82"/>
    <w:rsid w:val="00BA6EE3"/>
    <w:rsid w:val="00BD4510"/>
    <w:rsid w:val="00C24C7D"/>
    <w:rsid w:val="00CC3572"/>
    <w:rsid w:val="00D16A1C"/>
    <w:rsid w:val="00D36D47"/>
    <w:rsid w:val="00DF45E5"/>
    <w:rsid w:val="00E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B87A9-CF41-41B2-9E43-741B2DA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993D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DF45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45E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CC357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E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.com.ua/informatika/29443/index.html" TargetMode="External"/><Relationship Id="rId5" Type="http://schemas.openxmlformats.org/officeDocument/2006/relationships/hyperlink" Target="http://mon.gov.ua/images/files/doshkilna-cerednya/doshkilna/bazoviy-komponent-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2020-11-13T09:29:00Z</dcterms:created>
  <dcterms:modified xsi:type="dcterms:W3CDTF">2020-12-14T14:06:00Z</dcterms:modified>
</cp:coreProperties>
</file>