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F5D" w:rsidRPr="00854F5D" w:rsidRDefault="00854F5D" w:rsidP="00854F5D">
      <w:pPr>
        <w:contextualSpacing/>
        <w:jc w:val="both"/>
        <w:rPr>
          <w:rFonts w:ascii="Times New Roman" w:eastAsia="Cambria-Bold" w:hAnsi="Times New Roman" w:cs="Times New Roman"/>
          <w:bCs/>
          <w:sz w:val="24"/>
          <w:szCs w:val="24"/>
          <w:lang w:val="uk-UA"/>
        </w:rPr>
      </w:pPr>
      <w:r w:rsidRPr="00854F5D">
        <w:rPr>
          <w:rFonts w:ascii="Times New Roman" w:eastAsia="Calibri" w:hAnsi="Times New Roman" w:cs="Times New Roman"/>
          <w:sz w:val="24"/>
          <w:szCs w:val="24"/>
          <w:lang w:val="uk-UA"/>
        </w:rPr>
        <w:t>Яланська С.П., Атаманчук Н.М. Уміння долати стреси як детермінанта здоров’я: ресурс аероапіфітотерапії // Особистісні та ситуативні детермінанти здоров’я: [Текст] : Матеріали V Всеукраїнської науково-практичної конференції (м. Київ, 18 листопада 2020 р.) : матеріали і тези доповідей / за заг. ред. проф. О. В. Бацилєвої – Київ. 2020. С. 132-134.</w:t>
      </w:r>
    </w:p>
    <w:p w:rsidR="00BA567A" w:rsidRPr="00BA567A" w:rsidRDefault="00BA567A" w:rsidP="00BA567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lang w:val="uk-UA" w:eastAsia="ru-RU"/>
        </w:rPr>
      </w:pPr>
    </w:p>
    <w:p w:rsidR="00006401" w:rsidRDefault="00BA567A" w:rsidP="00BA56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006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УМІННЯ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ДОЛАТИ СТРЕСИ </w:t>
      </w:r>
      <w:r w:rsidRPr="00006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ДЕТЕРМІНАНТА ЗДОРОВ’Я: </w:t>
      </w:r>
    </w:p>
    <w:p w:rsidR="00E0752A" w:rsidRDefault="00BA567A" w:rsidP="00BA56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6401">
        <w:rPr>
          <w:rFonts w:ascii="Times New Roman" w:hAnsi="Times New Roman" w:cs="Times New Roman"/>
          <w:b/>
          <w:sz w:val="28"/>
          <w:szCs w:val="28"/>
          <w:lang w:val="uk-UA"/>
        </w:rPr>
        <w:t>РЕСУРС АЕРОАПІ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ФІТО</w:t>
      </w:r>
      <w:r w:rsidRPr="00006401">
        <w:rPr>
          <w:rFonts w:ascii="Times New Roman" w:hAnsi="Times New Roman" w:cs="Times New Roman"/>
          <w:b/>
          <w:sz w:val="28"/>
          <w:szCs w:val="28"/>
          <w:lang w:val="uk-UA"/>
        </w:rPr>
        <w:t>ТЕРАПІЇ</w:t>
      </w:r>
    </w:p>
    <w:p w:rsidR="00BA567A" w:rsidRPr="00BA567A" w:rsidRDefault="00BA567A" w:rsidP="00BA567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A56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С.П. </w:t>
      </w:r>
      <w:r w:rsidR="008E4CD2" w:rsidRPr="00BA567A">
        <w:rPr>
          <w:rFonts w:ascii="Times New Roman" w:hAnsi="Times New Roman" w:cs="Times New Roman"/>
          <w:b/>
          <w:i/>
          <w:sz w:val="24"/>
          <w:szCs w:val="24"/>
          <w:lang w:val="uk-UA"/>
        </w:rPr>
        <w:t>Яланська</w:t>
      </w:r>
      <w:r w:rsidR="00373BA3">
        <w:rPr>
          <w:rFonts w:ascii="Times New Roman" w:hAnsi="Times New Roman" w:cs="Times New Roman"/>
          <w:b/>
          <w:i/>
          <w:sz w:val="24"/>
          <w:szCs w:val="24"/>
          <w:lang w:val="uk-UA"/>
        </w:rPr>
        <w:t>, д.</w:t>
      </w:r>
      <w:r w:rsidRPr="00BA567A">
        <w:rPr>
          <w:rFonts w:ascii="Times New Roman" w:hAnsi="Times New Roman" w:cs="Times New Roman"/>
          <w:b/>
          <w:i/>
          <w:sz w:val="24"/>
          <w:szCs w:val="24"/>
          <w:lang w:val="uk-UA"/>
        </w:rPr>
        <w:t>психол.н, професор,</w:t>
      </w:r>
    </w:p>
    <w:p w:rsidR="008E4CD2" w:rsidRDefault="00BA567A" w:rsidP="00BA567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A567A">
        <w:rPr>
          <w:rFonts w:ascii="Times New Roman" w:hAnsi="Times New Roman" w:cs="Times New Roman"/>
          <w:b/>
          <w:i/>
          <w:sz w:val="24"/>
          <w:szCs w:val="24"/>
          <w:lang w:val="uk-UA"/>
        </w:rPr>
        <w:t>Національний університет «Полтавська політехніка імені Юрія Кондратюка»</w:t>
      </w:r>
      <w:r w:rsidR="008E4CD2" w:rsidRPr="00BA56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2572DB" w:rsidRPr="00BA567A" w:rsidRDefault="002572DB" w:rsidP="002572D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Н.М. Атаманчук, к.</w:t>
      </w:r>
      <w:r w:rsidRPr="00BA56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психол.н,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доцент</w:t>
      </w:r>
      <w:r w:rsidRPr="00BA567A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</w:p>
    <w:p w:rsidR="002572DB" w:rsidRDefault="002572DB" w:rsidP="002572D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A56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Національний університет «Полтавська політехніка імені Юрія Кондратюка» </w:t>
      </w:r>
    </w:p>
    <w:p w:rsidR="00AC7955" w:rsidRDefault="00AC7955" w:rsidP="00BA567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C7955" w:rsidRDefault="00714296" w:rsidP="00AC79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14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Останнім часом спостерігається</w:t>
      </w:r>
      <w:r w:rsidR="0023425C" w:rsidRPr="00714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постійний вплив стресогенних факторів на людину </w:t>
      </w:r>
      <w:r w:rsidR="0023425C" w:rsidRPr="00234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внаслідок </w:t>
      </w:r>
      <w:r w:rsidRPr="00714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збільшення</w:t>
      </w:r>
      <w:r w:rsidRPr="00234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інформаційного </w:t>
      </w:r>
      <w:r w:rsidRPr="00714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234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еревантаження</w:t>
      </w:r>
      <w:r w:rsidRPr="00714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зростання</w:t>
      </w:r>
      <w:r w:rsidR="0023425C" w:rsidRPr="00234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інтелекту</w:t>
      </w:r>
      <w:r w:rsidRPr="00714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праці</w:t>
      </w:r>
      <w:r w:rsidRPr="00714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необхідності </w:t>
      </w:r>
      <w:r w:rsidRPr="00234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прийнят</w:t>
      </w:r>
      <w:r w:rsidRPr="00714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тя рішень</w:t>
      </w:r>
      <w:r w:rsidRPr="00234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</w:t>
      </w:r>
      <w:r w:rsidRPr="00714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непередбачуваних умовах, тощо.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714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агострення </w:t>
      </w:r>
      <w:r w:rsidRPr="00234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психоемоційної напруги</w:t>
      </w:r>
      <w:r w:rsidRPr="00714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може призводити до ряду психосоматичних захворювань.</w:t>
      </w:r>
      <w:r w:rsidRPr="00714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Тому досить важливим є уміння долати стреси</w:t>
      </w:r>
      <w:r w:rsidR="00AC79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забезпечувати балансування організму через призму фізичної та психологічної складових. </w:t>
      </w:r>
    </w:p>
    <w:p w:rsidR="00AC7955" w:rsidRDefault="00926A61" w:rsidP="00AC7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A61">
        <w:rPr>
          <w:rFonts w:ascii="Times New Roman" w:hAnsi="Times New Roman" w:cs="Times New Roman"/>
          <w:sz w:val="28"/>
          <w:szCs w:val="28"/>
          <w:lang w:val="uk-UA"/>
        </w:rPr>
        <w:t>Більш ефективному протистоянню стресам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сприяють: ф</w:t>
      </w:r>
      <w:r w:rsidR="00FE53D1" w:rsidRPr="00975DBC">
        <w:rPr>
          <w:rFonts w:ascii="Times New Roman" w:hAnsi="Times New Roman" w:cs="Times New Roman"/>
          <w:sz w:val="28"/>
          <w:szCs w:val="28"/>
          <w:lang w:val="uk-UA"/>
        </w:rPr>
        <w:t xml:space="preserve">ізичні </w:t>
      </w:r>
      <w:r w:rsidR="0012188B">
        <w:rPr>
          <w:rFonts w:ascii="Times New Roman" w:hAnsi="Times New Roman" w:cs="Times New Roman"/>
          <w:sz w:val="28"/>
          <w:szCs w:val="28"/>
          <w:lang w:val="uk-UA"/>
        </w:rPr>
        <w:t>активності,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A7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44A70" w:rsidRPr="00975DBC">
        <w:rPr>
          <w:rFonts w:ascii="Times New Roman" w:hAnsi="Times New Roman" w:cs="Times New Roman"/>
          <w:sz w:val="28"/>
          <w:szCs w:val="28"/>
          <w:lang w:val="uk-UA"/>
        </w:rPr>
        <w:t>ідпочинок на природі</w:t>
      </w:r>
      <w:r w:rsidR="00644A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масаж, </w:t>
      </w:r>
      <w:r w:rsidR="001218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2188B" w:rsidRPr="00975DBC">
        <w:rPr>
          <w:rFonts w:ascii="Times New Roman" w:hAnsi="Times New Roman" w:cs="Times New Roman"/>
          <w:sz w:val="28"/>
          <w:szCs w:val="28"/>
          <w:lang w:val="uk-UA"/>
        </w:rPr>
        <w:t>ромотерапія</w:t>
      </w:r>
      <w:r w:rsidR="001218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44A70">
        <w:rPr>
          <w:rFonts w:ascii="Times New Roman" w:hAnsi="Times New Roman" w:cs="Times New Roman"/>
          <w:sz w:val="28"/>
          <w:szCs w:val="28"/>
          <w:lang w:val="uk-UA"/>
        </w:rPr>
        <w:t xml:space="preserve">музикотерапія,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53DBF">
        <w:rPr>
          <w:rFonts w:ascii="Times New Roman" w:hAnsi="Times New Roman" w:cs="Times New Roman"/>
          <w:sz w:val="28"/>
          <w:szCs w:val="28"/>
          <w:lang w:val="uk-UA"/>
        </w:rPr>
        <w:t xml:space="preserve">живання </w:t>
      </w:r>
      <w:r w:rsidR="00AC795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2188B">
        <w:rPr>
          <w:rFonts w:ascii="Times New Roman" w:hAnsi="Times New Roman" w:cs="Times New Roman"/>
          <w:sz w:val="28"/>
          <w:szCs w:val="28"/>
          <w:lang w:val="uk-UA"/>
        </w:rPr>
        <w:t>здорової</w:t>
      </w:r>
      <w:r w:rsidR="00AC795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2188B">
        <w:rPr>
          <w:rFonts w:ascii="Times New Roman" w:hAnsi="Times New Roman" w:cs="Times New Roman"/>
          <w:sz w:val="28"/>
          <w:szCs w:val="28"/>
          <w:lang w:val="uk-UA"/>
        </w:rPr>
        <w:t xml:space="preserve"> їжі, тощо</w:t>
      </w:r>
      <w:r w:rsidR="00853D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2188B">
        <w:rPr>
          <w:rFonts w:ascii="Times New Roman" w:hAnsi="Times New Roman" w:cs="Times New Roman"/>
          <w:sz w:val="28"/>
          <w:szCs w:val="28"/>
          <w:lang w:val="uk-UA"/>
        </w:rPr>
        <w:t xml:space="preserve">Вважаємо, що одним із </w:t>
      </w:r>
      <w:r w:rsidR="00853DBF">
        <w:rPr>
          <w:rFonts w:ascii="Times New Roman" w:hAnsi="Times New Roman" w:cs="Times New Roman"/>
          <w:sz w:val="28"/>
          <w:szCs w:val="28"/>
          <w:lang w:val="uk-UA"/>
        </w:rPr>
        <w:t>ресурс</w:t>
      </w:r>
      <w:r w:rsidR="0012188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53D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188B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794C5F">
        <w:rPr>
          <w:rFonts w:ascii="Times New Roman" w:hAnsi="Times New Roman" w:cs="Times New Roman"/>
          <w:sz w:val="28"/>
          <w:szCs w:val="28"/>
          <w:lang w:val="uk-UA"/>
        </w:rPr>
        <w:t>стресостійкості</w:t>
      </w:r>
      <w:r w:rsidR="00853D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706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853DBF">
        <w:rPr>
          <w:rFonts w:ascii="Times New Roman" w:hAnsi="Times New Roman" w:cs="Times New Roman"/>
          <w:sz w:val="28"/>
          <w:szCs w:val="28"/>
          <w:lang w:val="uk-UA"/>
        </w:rPr>
        <w:t>аероапіфітотерапія.</w:t>
      </w:r>
      <w:r w:rsidR="008A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31CE" w:rsidRPr="000431CE" w:rsidRDefault="00E970C5" w:rsidP="00AC7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Смірнов В.В. у своїй роботі</w:t>
      </w:r>
      <w:r w:rsidR="00866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970C5">
        <w:rPr>
          <w:rFonts w:ascii="Times New Roman" w:hAnsi="Times New Roman" w:cs="Times New Roman"/>
          <w:sz w:val="28"/>
          <w:szCs w:val="28"/>
          <w:lang w:val="uk-UA"/>
        </w:rPr>
        <w:t>Апитерапия и формирование мотиваций к здоровому образу жизни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66B38">
        <w:rPr>
          <w:rFonts w:ascii="Times New Roman" w:hAnsi="Times New Roman" w:cs="Times New Roman"/>
          <w:sz w:val="28"/>
          <w:szCs w:val="28"/>
          <w:lang w:val="uk-UA"/>
        </w:rPr>
        <w:t>зазначає, що д</w:t>
      </w:r>
      <w:r w:rsidR="0020018D" w:rsidRPr="0020018D">
        <w:rPr>
          <w:rFonts w:ascii="Times New Roman" w:hAnsi="Times New Roman" w:cs="Times New Roman"/>
          <w:sz w:val="28"/>
          <w:szCs w:val="28"/>
          <w:lang w:val="uk-UA"/>
        </w:rPr>
        <w:t>о теперішнього часу накопичений величезний інформаційний матеріал про те, як зберегти, зміцнити і примножити своє здоров'я. Але він має цінність і буде користуватися попитом тільки в тому випадк</w:t>
      </w:r>
      <w:r w:rsidR="00DC1CCB">
        <w:rPr>
          <w:rFonts w:ascii="Times New Roman" w:hAnsi="Times New Roman" w:cs="Times New Roman"/>
          <w:sz w:val="28"/>
          <w:szCs w:val="28"/>
          <w:lang w:val="uk-UA"/>
        </w:rPr>
        <w:t>у, якщо людина знає, навіщо їй треба бути здоровою</w:t>
      </w:r>
      <w:r w:rsidR="0020018D" w:rsidRPr="0020018D">
        <w:rPr>
          <w:rFonts w:ascii="Times New Roman" w:hAnsi="Times New Roman" w:cs="Times New Roman"/>
          <w:sz w:val="28"/>
          <w:szCs w:val="28"/>
          <w:lang w:val="uk-UA"/>
        </w:rPr>
        <w:t>, має потребу в цьому.</w:t>
      </w:r>
      <w:r w:rsidR="00880F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1CE">
        <w:rPr>
          <w:rFonts w:ascii="Times New Roman" w:hAnsi="Times New Roman" w:cs="Times New Roman"/>
          <w:sz w:val="28"/>
          <w:szCs w:val="28"/>
          <w:lang w:val="uk-UA"/>
        </w:rPr>
        <w:t>Продукти бджільництва –</w:t>
      </w:r>
      <w:r w:rsidR="000431CE" w:rsidRPr="000431CE">
        <w:rPr>
          <w:rFonts w:ascii="Times New Roman" w:hAnsi="Times New Roman" w:cs="Times New Roman"/>
          <w:sz w:val="28"/>
          <w:szCs w:val="28"/>
          <w:lang w:val="uk-UA"/>
        </w:rPr>
        <w:t xml:space="preserve"> це своєрідний «25-й кадр здорового способу життя»: діючи як на несвідомому, так і на свідомому рівні, вони м'яко і природно змінюють на краще ставлення людини до себе і навколишнього світу. Цьому є маса практичних підтверджень, отриманих в результаті тривалих порівняльних </w:t>
      </w:r>
      <w:r w:rsidR="000431CE" w:rsidRPr="000431C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спостережень за станом здоров'я, розвитком, поведінкою, адаптацією пацієнтів: а) отримували продукти бджільництва регулярно і цілеспрямовано; б) вживали їх епізодично; в) ніколи не отримували </w:t>
      </w:r>
      <w:r w:rsidR="00866B38" w:rsidRPr="00866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(Смірнов В.В., 2004)</w:t>
      </w:r>
      <w:r w:rsidR="000431CE" w:rsidRPr="000431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7955" w:rsidRPr="00880FF9" w:rsidRDefault="00AC7955" w:rsidP="00AC7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Курик М.</w:t>
      </w:r>
      <w:r w:rsidRPr="00880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роботі «</w:t>
      </w:r>
      <w:r w:rsidRPr="00880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Механізм оздоровлення людини біоенергоінформаційним полем бджіл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476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Пащенко О.</w:t>
      </w:r>
      <w:r w:rsidRPr="00880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своїй </w:t>
      </w:r>
      <w:r w:rsidRPr="00880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 «Вуликотерапія – перспективний метод»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відмічають про позитивний вплив</w:t>
      </w:r>
      <w:r w:rsidRPr="00880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сеансів апітерапії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Зазначають, про мікровібраційний масаж, який</w:t>
      </w:r>
      <w:r w:rsidRPr="00880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йде із вулика, а також особливий іонний склад повітря вулика при постійній роботі бджолиної сім'ї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6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(Курик М.В.</w:t>
      </w:r>
      <w:r w:rsidR="00F95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2013</w:t>
      </w:r>
      <w:r w:rsidR="00476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Пащенко О.О.</w:t>
      </w:r>
      <w:r w:rsidR="00F95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2014</w:t>
      </w:r>
      <w:r w:rsidR="00476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880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B6A0B" w:rsidRDefault="00BA567A" w:rsidP="00BA5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Цікавою у науковому відношенні є м</w:t>
      </w:r>
      <w:r w:rsidR="00DC1CCB" w:rsidRPr="00DC1CCB">
        <w:rPr>
          <w:rFonts w:ascii="Times New Roman" w:hAnsi="Times New Roman" w:cs="Times New Roman"/>
          <w:sz w:val="28"/>
          <w:szCs w:val="28"/>
          <w:lang w:val="uk-UA"/>
        </w:rPr>
        <w:t xml:space="preserve">онографія </w:t>
      </w:r>
      <w:r>
        <w:rPr>
          <w:rFonts w:ascii="Times New Roman" w:hAnsi="Times New Roman" w:cs="Times New Roman"/>
          <w:sz w:val="28"/>
          <w:szCs w:val="28"/>
          <w:lang w:val="uk-UA"/>
        </w:rPr>
        <w:t>«Апитерапия»</w:t>
      </w:r>
      <w:r w:rsidR="00866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CCB" w:rsidRPr="00DC1CCB">
        <w:rPr>
          <w:rFonts w:ascii="Times New Roman" w:hAnsi="Times New Roman" w:cs="Times New Roman"/>
          <w:sz w:val="28"/>
          <w:szCs w:val="28"/>
          <w:lang w:val="uk-UA"/>
        </w:rPr>
        <w:t>присвячена питанням, пов'язаним з хімічним складом, фізико-хімічними та біологічними вла</w:t>
      </w:r>
      <w:r w:rsidR="008C2964">
        <w:rPr>
          <w:rFonts w:ascii="Times New Roman" w:hAnsi="Times New Roman" w:cs="Times New Roman"/>
          <w:sz w:val="28"/>
          <w:szCs w:val="28"/>
          <w:lang w:val="uk-UA"/>
        </w:rPr>
        <w:t>стивостями, а також терапевтичній дії</w:t>
      </w:r>
      <w:r w:rsidR="00DC1CCB" w:rsidRPr="00DC1CCB">
        <w:rPr>
          <w:rFonts w:ascii="Times New Roman" w:hAnsi="Times New Roman" w:cs="Times New Roman"/>
          <w:sz w:val="28"/>
          <w:szCs w:val="28"/>
          <w:lang w:val="uk-UA"/>
        </w:rPr>
        <w:t xml:space="preserve"> продуктів бджільництва: бджолиної отрути, меду, прополісу, маточного молочка, пилку, перги, воску, бджолиного підмору і розплоду. </w:t>
      </w:r>
      <w:r>
        <w:rPr>
          <w:rFonts w:ascii="Times New Roman" w:hAnsi="Times New Roman" w:cs="Times New Roman"/>
          <w:sz w:val="28"/>
          <w:szCs w:val="28"/>
          <w:lang w:val="uk-UA"/>
        </w:rPr>
        <w:t>У роботі р</w:t>
      </w:r>
      <w:r w:rsidR="00DC1CCB" w:rsidRPr="00DC1CCB">
        <w:rPr>
          <w:rFonts w:ascii="Times New Roman" w:hAnsi="Times New Roman" w:cs="Times New Roman"/>
          <w:sz w:val="28"/>
          <w:szCs w:val="28"/>
          <w:lang w:val="uk-UA"/>
        </w:rPr>
        <w:t>оз</w:t>
      </w:r>
      <w:r w:rsidR="008C2964">
        <w:rPr>
          <w:rFonts w:ascii="Times New Roman" w:hAnsi="Times New Roman" w:cs="Times New Roman"/>
          <w:sz w:val="28"/>
          <w:szCs w:val="28"/>
          <w:lang w:val="uk-UA"/>
        </w:rPr>
        <w:t xml:space="preserve">глянуто </w:t>
      </w:r>
      <w:r w:rsidR="00DC1CCB" w:rsidRPr="00DC1CCB">
        <w:rPr>
          <w:rFonts w:ascii="Times New Roman" w:hAnsi="Times New Roman" w:cs="Times New Roman"/>
          <w:sz w:val="28"/>
          <w:szCs w:val="28"/>
          <w:lang w:val="uk-UA"/>
        </w:rPr>
        <w:t>питання комплексної апітерапії, коли доцільно при тому чи іншому захворюванні використовувати кілька продуктів бджільництва або застосовувати продукти бджільництва з традиційними медикаментозними засобами</w:t>
      </w:r>
      <w:r w:rsidR="00866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(Хомутов А.Е., Гі</w:t>
      </w:r>
      <w:r w:rsidRPr="008C2964">
        <w:rPr>
          <w:rFonts w:ascii="Times New Roman" w:hAnsi="Times New Roman" w:cs="Times New Roman"/>
          <w:sz w:val="28"/>
          <w:szCs w:val="28"/>
          <w:lang w:val="uk-UA"/>
        </w:rPr>
        <w:t>ноян Р.В., Лушникова О.В., Пурсанов К.А.</w:t>
      </w:r>
      <w:r>
        <w:rPr>
          <w:rFonts w:ascii="Times New Roman" w:hAnsi="Times New Roman" w:cs="Times New Roman"/>
          <w:sz w:val="28"/>
          <w:szCs w:val="28"/>
          <w:lang w:val="uk-UA"/>
        </w:rPr>
        <w:t>, 2014)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3425C" w:rsidRDefault="00E970C5" w:rsidP="00234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Степаненко М.І, Яланська С.П., Степаненко С.В.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отримали п</w:t>
      </w:r>
      <w:r w:rsidRPr="00880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атент на корисну модель «Спосіб психологічного та психофізіологічного розвантаження» (№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880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36198 від 12.08.2019 р.).</w:t>
      </w:r>
      <w:r w:rsidR="00752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Режим доступу:  </w:t>
      </w:r>
      <w:hyperlink r:id="rId5" w:history="1"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://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reposit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.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pntu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.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edu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.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ua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/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handle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/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PoltNTU</w:t>
        </w:r>
        <w:r w:rsidRPr="00FB4B8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/6775</w:t>
        </w:r>
      </w:hyperlink>
      <w:r w:rsidRPr="00FB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3425C" w:rsidRPr="00FB4B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25C">
        <w:rPr>
          <w:rFonts w:ascii="Times New Roman" w:hAnsi="Times New Roman" w:cs="Times New Roman"/>
          <w:sz w:val="28"/>
          <w:szCs w:val="28"/>
          <w:lang w:val="uk-UA"/>
        </w:rPr>
        <w:t xml:space="preserve">У основі розробки аероапіфітотерапія – </w:t>
      </w:r>
      <w:r w:rsidR="00234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комплексний вплив</w:t>
      </w:r>
      <w:r w:rsidR="0023425C" w:rsidRPr="00AB6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здоровʼя людини засобами апітерапії шляхом </w:t>
      </w:r>
      <w:r w:rsidR="00234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поєднання</w:t>
      </w:r>
      <w:r w:rsidR="0023425C" w:rsidRPr="00AB6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іншими факторами впливу,</w:t>
      </w:r>
      <w:r w:rsidR="00234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зокрема, фітотерапії,</w:t>
      </w:r>
      <w:r w:rsidR="0023425C" w:rsidRPr="00AB6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здійснюють взаємопос</w:t>
      </w:r>
      <w:r w:rsidR="00234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илення оздоровлювального ефекту, забезпечують розслаблення та відновлення</w:t>
      </w:r>
      <w:r w:rsidR="0023425C" w:rsidRPr="0045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425C" w:rsidRPr="00AB6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організм</w:t>
      </w:r>
      <w:r w:rsidR="00234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у. Переконані, що за відсутності протипоказань щодо впливу продуктів бджільництва, такий системний, комплексний підхід також сприяє вмінню </w:t>
      </w:r>
      <w:r w:rsidR="00C63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уникати, </w:t>
      </w:r>
      <w:r w:rsidR="00234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долати стреси, що є детермінантою здоров’я людини.</w:t>
      </w:r>
      <w:r w:rsidR="0023425C" w:rsidRPr="0045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C7955" w:rsidRDefault="00AC7955" w:rsidP="00234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Перспективами дослідження є вивчення впливу аероапіфітотерапії на забезпечення стресостійкості різних вікових груп.</w:t>
      </w:r>
    </w:p>
    <w:p w:rsidR="00E970C5" w:rsidRDefault="00E970C5" w:rsidP="00E970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E970C5" w:rsidSect="00F16D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B75D5"/>
    <w:multiLevelType w:val="hybridMultilevel"/>
    <w:tmpl w:val="A16C527C"/>
    <w:lvl w:ilvl="0" w:tplc="C8669D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103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7C2B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0D6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3027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8F3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6CE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32E9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6818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27E04"/>
    <w:multiLevelType w:val="hybridMultilevel"/>
    <w:tmpl w:val="0DFA8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CE"/>
    <w:rsid w:val="00003B20"/>
    <w:rsid w:val="00006401"/>
    <w:rsid w:val="000431CE"/>
    <w:rsid w:val="00060721"/>
    <w:rsid w:val="000C6F8B"/>
    <w:rsid w:val="0012188B"/>
    <w:rsid w:val="0020018D"/>
    <w:rsid w:val="0023425C"/>
    <w:rsid w:val="002572DB"/>
    <w:rsid w:val="00373BA3"/>
    <w:rsid w:val="00454E3C"/>
    <w:rsid w:val="00476B7E"/>
    <w:rsid w:val="00531737"/>
    <w:rsid w:val="005F4951"/>
    <w:rsid w:val="00644A70"/>
    <w:rsid w:val="006D3E7D"/>
    <w:rsid w:val="00714296"/>
    <w:rsid w:val="0072158D"/>
    <w:rsid w:val="00752C36"/>
    <w:rsid w:val="00794C5F"/>
    <w:rsid w:val="007F0A4C"/>
    <w:rsid w:val="00853DBF"/>
    <w:rsid w:val="00854F5D"/>
    <w:rsid w:val="00866B38"/>
    <w:rsid w:val="00880FF9"/>
    <w:rsid w:val="008A4BE8"/>
    <w:rsid w:val="008C2964"/>
    <w:rsid w:val="008E4CD2"/>
    <w:rsid w:val="00926A61"/>
    <w:rsid w:val="00975DBC"/>
    <w:rsid w:val="00AB6A0B"/>
    <w:rsid w:val="00AC7955"/>
    <w:rsid w:val="00B969F1"/>
    <w:rsid w:val="00BA567A"/>
    <w:rsid w:val="00BE39FA"/>
    <w:rsid w:val="00C63247"/>
    <w:rsid w:val="00CC0706"/>
    <w:rsid w:val="00DA6724"/>
    <w:rsid w:val="00DC1CCB"/>
    <w:rsid w:val="00E11CCE"/>
    <w:rsid w:val="00E970C5"/>
    <w:rsid w:val="00F16DF3"/>
    <w:rsid w:val="00F95278"/>
    <w:rsid w:val="00FB4B81"/>
    <w:rsid w:val="00F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0DD7"/>
  <w15:chartTrackingRefBased/>
  <w15:docId w15:val="{22EC7430-58B1-43DC-BD36-7903051C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1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posit.pntu.edu.ua/handle/PoltNTU/6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2608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3</cp:revision>
  <dcterms:created xsi:type="dcterms:W3CDTF">2020-12-12T11:13:00Z</dcterms:created>
  <dcterms:modified xsi:type="dcterms:W3CDTF">2020-12-12T11:15:00Z</dcterms:modified>
</cp:coreProperties>
</file>