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B7E" w:rsidRPr="00091C1A" w:rsidRDefault="00844B7E" w:rsidP="00091C1A">
      <w:pPr>
        <w:pStyle w:val="2"/>
        <w:numPr>
          <w:ilvl w:val="4"/>
          <w:numId w:val="11"/>
        </w:numPr>
        <w:tabs>
          <w:tab w:val="left" w:pos="0"/>
        </w:tabs>
        <w:spacing w:line="240" w:lineRule="auto"/>
        <w:ind w:left="0" w:right="-157" w:firstLine="720"/>
        <w:jc w:val="both"/>
        <w:rPr>
          <w:rFonts w:ascii="Times New Roman" w:hAnsi="Times New Roman" w:cs="Times New Roman"/>
          <w:b w:val="0"/>
          <w:snapToGrid w:val="0"/>
          <w:sz w:val="28"/>
          <w:szCs w:val="28"/>
        </w:rPr>
      </w:pPr>
      <w:r w:rsidRPr="00091C1A">
        <w:rPr>
          <w:rFonts w:ascii="Times New Roman" w:hAnsi="Times New Roman" w:cs="Times New Roman"/>
          <w:b w:val="0"/>
          <w:sz w:val="28"/>
          <w:szCs w:val="28"/>
        </w:rPr>
        <w:t>Яланська С.П. Розвиток творчого потенціалу студента в умовах вищого навчального закладу / С.П. Яланська // Наука і освіта : науково-практичний журнал Південного наукового центру НАПН України. – Одеса : Лера</w:t>
      </w:r>
      <w:r w:rsidRPr="00091C1A">
        <w:rPr>
          <w:rFonts w:ascii="Times New Roman" w:hAnsi="Times New Roman" w:cs="Times New Roman"/>
          <w:b w:val="0"/>
          <w:sz w:val="28"/>
          <w:szCs w:val="28"/>
          <w:lang w:val="ru-RU"/>
        </w:rPr>
        <w:t xml:space="preserve"> </w:t>
      </w:r>
      <w:r w:rsidRPr="00091C1A">
        <w:rPr>
          <w:rFonts w:ascii="Times New Roman" w:hAnsi="Times New Roman" w:cs="Times New Roman"/>
          <w:b w:val="0"/>
          <w:sz w:val="28"/>
          <w:szCs w:val="28"/>
        </w:rPr>
        <w:t>Друк,  2014. – № 6</w:t>
      </w:r>
      <w:r w:rsidRPr="00091C1A">
        <w:rPr>
          <w:rFonts w:ascii="Times New Roman" w:hAnsi="Times New Roman" w:cs="Times New Roman"/>
          <w:b w:val="0"/>
          <w:caps/>
          <w:sz w:val="28"/>
          <w:szCs w:val="28"/>
        </w:rPr>
        <w:t>/</w:t>
      </w:r>
      <w:r w:rsidRPr="00091C1A">
        <w:rPr>
          <w:rFonts w:ascii="Times New Roman" w:hAnsi="Times New Roman" w:cs="Times New Roman"/>
          <w:b w:val="0"/>
          <w:caps/>
          <w:sz w:val="28"/>
          <w:szCs w:val="28"/>
          <w:lang w:val="en-US"/>
        </w:rPr>
        <w:t>C</w:t>
      </w:r>
      <w:r w:rsidRPr="00091C1A">
        <w:rPr>
          <w:rFonts w:ascii="Times New Roman" w:hAnsi="Times New Roman" w:cs="Times New Roman"/>
          <w:b w:val="0"/>
          <w:caps/>
          <w:sz w:val="28"/>
          <w:szCs w:val="28"/>
        </w:rPr>
        <w:t>Х</w:t>
      </w:r>
      <w:r w:rsidRPr="00091C1A">
        <w:rPr>
          <w:rFonts w:ascii="Times New Roman" w:hAnsi="Times New Roman" w:cs="Times New Roman"/>
          <w:b w:val="0"/>
          <w:caps/>
          <w:sz w:val="28"/>
          <w:szCs w:val="28"/>
          <w:lang w:val="en-US"/>
        </w:rPr>
        <w:t>XiiI</w:t>
      </w:r>
      <w:r w:rsidRPr="00091C1A">
        <w:rPr>
          <w:rFonts w:ascii="Times New Roman" w:hAnsi="Times New Roman" w:cs="Times New Roman"/>
          <w:b w:val="0"/>
          <w:sz w:val="28"/>
          <w:szCs w:val="28"/>
        </w:rPr>
        <w:t>.– С. 148–154 – (Сер. : Психологія і педагогіка) (фахове видання).</w:t>
      </w:r>
    </w:p>
    <w:p w:rsidR="00844B7E" w:rsidRPr="00091C1A" w:rsidRDefault="0076021B" w:rsidP="0076021B">
      <w:pPr>
        <w:spacing w:after="0" w:line="240" w:lineRule="auto"/>
        <w:ind w:left="3240"/>
        <w:jc w:val="both"/>
        <w:rPr>
          <w:rFonts w:ascii="Times New Roman" w:hAnsi="Times New Roman" w:cs="Times New Roman"/>
          <w:b/>
          <w:bCs/>
          <w:sz w:val="28"/>
          <w:szCs w:val="28"/>
          <w:lang w:val="uk-UA"/>
        </w:rPr>
      </w:pPr>
      <w:r>
        <w:rPr>
          <w:rFonts w:ascii="Times New Roman" w:hAnsi="Times New Roman" w:cs="Times New Roman"/>
          <w:b/>
          <w:snapToGrid w:val="0"/>
          <w:sz w:val="28"/>
          <w:szCs w:val="28"/>
          <w:lang w:val="uk-UA"/>
        </w:rPr>
        <w:t>Яланська Світлана Павлівна</w:t>
      </w:r>
      <w:bookmarkStart w:id="0" w:name="_GoBack"/>
      <w:bookmarkEnd w:id="0"/>
    </w:p>
    <w:p w:rsidR="00844B7E" w:rsidRPr="00091C1A" w:rsidRDefault="00844B7E" w:rsidP="00091C1A">
      <w:pPr>
        <w:tabs>
          <w:tab w:val="left" w:pos="709"/>
        </w:tabs>
        <w:spacing w:after="0" w:line="240" w:lineRule="auto"/>
        <w:jc w:val="center"/>
        <w:rPr>
          <w:rFonts w:ascii="Times New Roman" w:hAnsi="Times New Roman" w:cs="Times New Roman"/>
          <w:b/>
          <w:bCs/>
          <w:sz w:val="28"/>
          <w:szCs w:val="28"/>
          <w:lang w:val="uk-UA"/>
        </w:rPr>
      </w:pPr>
      <w:r w:rsidRPr="00091C1A">
        <w:rPr>
          <w:rFonts w:ascii="Times New Roman" w:hAnsi="Times New Roman" w:cs="Times New Roman"/>
          <w:b/>
          <w:bCs/>
          <w:sz w:val="28"/>
          <w:szCs w:val="28"/>
          <w:lang w:val="uk-UA"/>
        </w:rPr>
        <w:t xml:space="preserve">РОЗВИТОК ТВОРЧОГО ПОТЕНЦІАЛУ СТУДЕНТА </w:t>
      </w:r>
    </w:p>
    <w:p w:rsidR="00844B7E" w:rsidRPr="00091C1A" w:rsidRDefault="00844B7E" w:rsidP="00091C1A">
      <w:pPr>
        <w:tabs>
          <w:tab w:val="left" w:pos="709"/>
        </w:tabs>
        <w:spacing w:after="0" w:line="240" w:lineRule="auto"/>
        <w:jc w:val="center"/>
        <w:rPr>
          <w:rFonts w:ascii="Times New Roman" w:hAnsi="Times New Roman" w:cs="Times New Roman"/>
          <w:b/>
          <w:bCs/>
          <w:sz w:val="28"/>
          <w:szCs w:val="28"/>
          <w:lang w:val="uk-UA"/>
        </w:rPr>
      </w:pPr>
      <w:r w:rsidRPr="00091C1A">
        <w:rPr>
          <w:rFonts w:ascii="Times New Roman" w:hAnsi="Times New Roman" w:cs="Times New Roman"/>
          <w:b/>
          <w:bCs/>
          <w:sz w:val="28"/>
          <w:szCs w:val="28"/>
          <w:lang w:val="uk-UA"/>
        </w:rPr>
        <w:t>В УМОВАХ ВИЩОГО НАВЧАЛЬНОГО ЗАКЛАДУ</w:t>
      </w:r>
    </w:p>
    <w:p w:rsidR="00844B7E" w:rsidRPr="00091C1A" w:rsidRDefault="00844B7E" w:rsidP="00091C1A">
      <w:pPr>
        <w:tabs>
          <w:tab w:val="left" w:pos="709"/>
        </w:tabs>
        <w:spacing w:after="0" w:line="240" w:lineRule="auto"/>
        <w:ind w:firstLine="709"/>
        <w:jc w:val="center"/>
        <w:rPr>
          <w:rFonts w:ascii="Times New Roman" w:hAnsi="Times New Roman" w:cs="Times New Roman"/>
          <w:b/>
          <w:bCs/>
          <w:sz w:val="28"/>
          <w:szCs w:val="28"/>
          <w:lang w:val="uk-UA"/>
        </w:rPr>
      </w:pP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bookmarkStart w:id="1" w:name="_Toc259009220"/>
      <w:bookmarkStart w:id="2" w:name="_Toc66965137"/>
      <w:bookmarkStart w:id="3" w:name="_Toc67223041"/>
      <w:bookmarkStart w:id="4" w:name="_Toc67227780"/>
      <w:bookmarkStart w:id="5" w:name="_Toc101261499"/>
      <w:r w:rsidRPr="00091C1A">
        <w:rPr>
          <w:rFonts w:ascii="Times New Roman" w:hAnsi="Times New Roman" w:cs="Times New Roman"/>
          <w:sz w:val="28"/>
          <w:szCs w:val="28"/>
          <w:lang w:val="uk-UA"/>
        </w:rPr>
        <w:t xml:space="preserve">На сучасному етапі, важливим є формування та розвиток особистості, здатної самостійно і творчо мислити. Існує потреба в забезпеченні психологічних умов вищої школи, що пов’язана з розвитком творчого потенціалу майбутніх фахівців, які можуть самостійно приймати рішення, швидко адаптуватися до змін та постійно самовдосконалюватися. Значна увага приділяється активізації самостійної роботи студентів вищих навчальних закладів. </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Для розкриття проблеми розвитку творчого потенціалу студентів важливим є урахування положень: концептуальних підходів до розуміння особистості та процесу її становлення (Г. Балл, П. Гальперін, В. Зливков, Г. Костюк, С. Максименко, В. Семиченко, Т. Титаренко, Н. Чепелєва, Ю. Швалб та ін.); провідних вітчизняних та зарубіжних концепцій розвитку творчості особистості (Л. Виготський, Дж. Гілфорд, Г. Костюк, О. Леонтьєв, В. Моляко, Р. Стернберг); ідей про механізми творчості (А. Маслоу, В. Роменець, Г. Уеллес); підходів до розвитку педагогічної творчості (В. Загвязинський, В. Кремень, М. Поташник, І. Раченко, В. Сухомлинський); ідей щодо структури і розвитку мотиваційної та ціннісно-смислової сфери особистості (Б. Братусь, З. Карпенко, В. Чудновський) [1,2,3,4,5,10,11].</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Використовувались положення про компетентнісний підхід до розвитку творчого потенціалу особистості, розкриті у дослідженнях вітчизняних науковців – Я. Болюбаша, О. Волобуєвої, К. Левківського, О. Овчарук, О. Пометун, С. Сисоєвої та ін</w:t>
      </w:r>
      <w:r w:rsidRPr="00091C1A">
        <w:rPr>
          <w:rFonts w:ascii="Times New Roman" w:hAnsi="Times New Roman" w:cs="Times New Roman"/>
          <w:i/>
          <w:iCs/>
          <w:sz w:val="28"/>
          <w:szCs w:val="28"/>
          <w:lang w:val="uk-UA"/>
        </w:rPr>
        <w:t>.</w:t>
      </w:r>
      <w:r w:rsidRPr="00091C1A">
        <w:rPr>
          <w:rStyle w:val="a6"/>
          <w:i w:val="0"/>
          <w:sz w:val="28"/>
          <w:szCs w:val="28"/>
          <w:lang w:val="uk-UA"/>
        </w:rPr>
        <w:t>; у</w:t>
      </w:r>
      <w:r w:rsidRPr="00091C1A">
        <w:rPr>
          <w:rStyle w:val="a6"/>
          <w:iCs/>
          <w:sz w:val="28"/>
          <w:szCs w:val="28"/>
          <w:lang w:val="uk-UA"/>
        </w:rPr>
        <w:t xml:space="preserve"> </w:t>
      </w:r>
      <w:r w:rsidRPr="00091C1A">
        <w:rPr>
          <w:rFonts w:ascii="Times New Roman" w:hAnsi="Times New Roman" w:cs="Times New Roman"/>
          <w:sz w:val="28"/>
          <w:szCs w:val="28"/>
          <w:lang w:val="uk-UA"/>
        </w:rPr>
        <w:t>наукових дослідженнях учених Росії, зокрема: О. Бермуса, В. Краєвського, С. Кульневич, О. Олейникової, В. Сєрікова, О. Тутолміна, А. Хуторського та ін.; у дослідженнях зарубіжних дослідників, серед яких найбільш відомі Дж. Равен, К. Маслач, Р. Стернберг, Р. Хайгерті та ін [2,6,8,9,11] .</w:t>
      </w:r>
    </w:p>
    <w:p w:rsidR="00844B7E" w:rsidRPr="00091C1A" w:rsidRDefault="00844B7E" w:rsidP="00091C1A">
      <w:pPr>
        <w:pStyle w:val="Textcom"/>
        <w:tabs>
          <w:tab w:val="left" w:pos="709"/>
        </w:tabs>
        <w:spacing w:after="0"/>
        <w:ind w:left="0" w:firstLine="709"/>
        <w:jc w:val="both"/>
        <w:rPr>
          <w:sz w:val="28"/>
          <w:szCs w:val="28"/>
        </w:rPr>
      </w:pPr>
      <w:r w:rsidRPr="00091C1A">
        <w:rPr>
          <w:sz w:val="28"/>
          <w:szCs w:val="28"/>
        </w:rPr>
        <w:t xml:space="preserve">На сьогодні визначається якісно новий етап удосконалення творчої самостійної роботи студентів у навчально-виховному процесі, якій присвячена значна кількість наукових праць. Вагомий внесок у дослідження особливостей організації самостійної роботи студентів зробили В. Бондар, В. Козаков, В. Кремень, О. Мороз, П. Підкасистий, В. Шинкарук [11]. </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Проблема формування самостійності, організації самостійної роботи студентів розглядається у працях різних науковців (Є. Глухих, </w:t>
      </w:r>
      <w:r w:rsidRPr="00091C1A">
        <w:rPr>
          <w:rFonts w:ascii="Times New Roman" w:hAnsi="Times New Roman" w:cs="Times New Roman"/>
          <w:sz w:val="28"/>
          <w:szCs w:val="28"/>
          <w:lang w:val="uk-UA"/>
        </w:rPr>
        <w:lastRenderedPageBreak/>
        <w:t>З. Горностаєва, С. Гончаренко, Б. Йосипов, Л. Жарова , І.  Зязюн, В. Козаков, І.</w:t>
      </w:r>
      <w:r w:rsidRPr="00091C1A">
        <w:rPr>
          <w:rFonts w:ascii="Times New Roman" w:hAnsi="Times New Roman" w:cs="Times New Roman"/>
          <w:sz w:val="28"/>
          <w:szCs w:val="28"/>
          <w:lang w:val="en-US"/>
        </w:rPr>
        <w:t> </w:t>
      </w:r>
      <w:r w:rsidRPr="00091C1A">
        <w:rPr>
          <w:rFonts w:ascii="Times New Roman" w:hAnsi="Times New Roman" w:cs="Times New Roman"/>
          <w:sz w:val="28"/>
          <w:szCs w:val="28"/>
          <w:lang w:val="uk-UA"/>
        </w:rPr>
        <w:t>Кралевич , Л.</w:t>
      </w:r>
      <w:r w:rsidRPr="00091C1A">
        <w:rPr>
          <w:rFonts w:ascii="Times New Roman" w:hAnsi="Times New Roman" w:cs="Times New Roman"/>
          <w:sz w:val="28"/>
          <w:szCs w:val="28"/>
          <w:lang w:val="en-US"/>
        </w:rPr>
        <w:t> </w:t>
      </w:r>
      <w:r w:rsidRPr="00091C1A">
        <w:rPr>
          <w:rFonts w:ascii="Times New Roman" w:hAnsi="Times New Roman" w:cs="Times New Roman"/>
          <w:sz w:val="28"/>
          <w:szCs w:val="28"/>
          <w:lang w:val="uk-UA"/>
        </w:rPr>
        <w:t>Кірсанова, В. Лозова, О.</w:t>
      </w:r>
      <w:r w:rsidRPr="00091C1A">
        <w:rPr>
          <w:rFonts w:ascii="Times New Roman" w:hAnsi="Times New Roman" w:cs="Times New Roman"/>
          <w:sz w:val="28"/>
          <w:szCs w:val="28"/>
          <w:lang w:val="en-US"/>
        </w:rPr>
        <w:t> </w:t>
      </w:r>
      <w:r w:rsidRPr="00091C1A">
        <w:rPr>
          <w:rFonts w:ascii="Times New Roman" w:hAnsi="Times New Roman" w:cs="Times New Roman"/>
          <w:sz w:val="28"/>
          <w:szCs w:val="28"/>
          <w:lang w:val="uk-UA"/>
        </w:rPr>
        <w:t xml:space="preserve"> Пєхота, М. Поташник, М. Ярмаченко та ін.); напрямки удосконалення професійної підготовки фахівця до творчої діяльності розкрито у працях А. Алексюка, О. Кондратюка, Ю. Львової, С. Максименка, М. Поташника, В. Семиченко та ін [11].</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Науковою цінністю для розв’язання проблеми розвитку творчого потенціалу особистості є концепція В. Моляко, за якою творчість розглядається як діяльність, котра сприяє створенню, відкриттю чогось раніше невідомого певній особистості (суб’єктові). Автор визначає п’ять стратегій творчої діяльності, екстраполяція змісту яких на життєвий шлях особистості дозволяє охарактеризувати їх таким чином:</w:t>
      </w:r>
    </w:p>
    <w:p w:rsidR="00844B7E" w:rsidRPr="00091C1A" w:rsidRDefault="00844B7E" w:rsidP="00091C1A">
      <w:pPr>
        <w:pStyle w:val="a5"/>
        <w:numPr>
          <w:ilvl w:val="0"/>
          <w:numId w:val="9"/>
        </w:numPr>
        <w:tabs>
          <w:tab w:val="left" w:pos="709"/>
        </w:tabs>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стратегія аналогізації пов’язана з використанням вже відомої моделі життєвого шляху чи його частини, що не зводиться до копіювання раніше створеного, припускає внесення нового в аналог або використання відомої моделі життєвого шляху в інших умовах і по-новому;</w:t>
      </w:r>
    </w:p>
    <w:p w:rsidR="00844B7E" w:rsidRPr="00091C1A" w:rsidRDefault="00844B7E" w:rsidP="00091C1A">
      <w:pPr>
        <w:pStyle w:val="a5"/>
        <w:numPr>
          <w:ilvl w:val="0"/>
          <w:numId w:val="9"/>
        </w:numPr>
        <w:tabs>
          <w:tab w:val="left" w:pos="709"/>
        </w:tabs>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стратегія комбінування полягає в різних перестановках, зміні життєвих ситуацій, власне комбінування окремих компонентів відомих життєвих шляхів;</w:t>
      </w:r>
    </w:p>
    <w:p w:rsidR="00844B7E" w:rsidRPr="00091C1A" w:rsidRDefault="00844B7E" w:rsidP="00091C1A">
      <w:pPr>
        <w:pStyle w:val="a5"/>
        <w:numPr>
          <w:ilvl w:val="0"/>
          <w:numId w:val="9"/>
        </w:numPr>
        <w:tabs>
          <w:tab w:val="left" w:pos="709"/>
        </w:tabs>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стратегія реконструювання проявляється в побудові життєвого шляху протилежного раніше відомому, вона пов’язана з пошуком справді іншого, нового, стосується це окремої життєвої ситуації чи життя в цілому. </w:t>
      </w:r>
      <w:r w:rsidRPr="00091C1A">
        <w:rPr>
          <w:rFonts w:ascii="Times New Roman" w:hAnsi="Times New Roman" w:cs="Times New Roman"/>
          <w:sz w:val="28"/>
          <w:szCs w:val="28"/>
        </w:rPr>
        <w:t>Вона припускає побудову життєвого шляху за «протестним» чи «діалектичним» типом, причому в першому випадку життєвий шлях будується, виходячи із заперечення минулого, відомого, а в другому реалізується діалектичний принцип подвійного заперечення</w:t>
      </w:r>
      <w:r w:rsidRPr="00091C1A">
        <w:rPr>
          <w:rFonts w:ascii="Times New Roman" w:hAnsi="Times New Roman" w:cs="Times New Roman"/>
          <w:sz w:val="28"/>
          <w:szCs w:val="28"/>
          <w:lang w:val="uk-UA"/>
        </w:rPr>
        <w:t>;</w:t>
      </w:r>
    </w:p>
    <w:p w:rsidR="00844B7E" w:rsidRPr="00091C1A" w:rsidRDefault="00844B7E" w:rsidP="00091C1A">
      <w:pPr>
        <w:pStyle w:val="a5"/>
        <w:numPr>
          <w:ilvl w:val="0"/>
          <w:numId w:val="9"/>
        </w:numPr>
        <w:tabs>
          <w:tab w:val="left" w:pos="709"/>
        </w:tabs>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універсальна стратегія припускає відносно рівномірне застосування аналогізації, комбінування і реконструювання, причому кожна стратегія стосовно побудови життєвого шляху є паритетною щодо інших;</w:t>
      </w:r>
    </w:p>
    <w:p w:rsidR="00844B7E" w:rsidRPr="00091C1A" w:rsidRDefault="00844B7E" w:rsidP="00091C1A">
      <w:pPr>
        <w:pStyle w:val="a5"/>
        <w:numPr>
          <w:ilvl w:val="0"/>
          <w:numId w:val="9"/>
        </w:numPr>
        <w:tabs>
          <w:tab w:val="left" w:pos="709"/>
        </w:tabs>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стратегія спонтанних дій, випадкових підстановок здійснюється тоді, коли немає домінуючої стратегії, а пошук здійснюється ніби без плану, без певної логіки, за випадковим орієнтиром чи методом спроб і помилок. Уявляється, що стосовно життя ця стратегія найбільш схожа з підлітковим «експериментуванням», коли чіткі життєві орієнтири ще не вироблені [5].</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Ми переконані, що розвиток творчого потенціалу студента пов'язаний з його творчою компетентністю. Під творчою компетентністю</w:t>
      </w:r>
      <w:r w:rsidRPr="00091C1A">
        <w:rPr>
          <w:rFonts w:ascii="Times New Roman" w:hAnsi="Times New Roman" w:cs="Times New Roman"/>
          <w:i/>
          <w:iCs/>
          <w:sz w:val="28"/>
          <w:szCs w:val="28"/>
          <w:lang w:val="uk-UA"/>
        </w:rPr>
        <w:t xml:space="preserve"> </w:t>
      </w:r>
      <w:r w:rsidRPr="00091C1A">
        <w:rPr>
          <w:rFonts w:ascii="Times New Roman" w:hAnsi="Times New Roman" w:cs="Times New Roman"/>
          <w:sz w:val="28"/>
          <w:szCs w:val="28"/>
          <w:lang w:val="uk-UA"/>
        </w:rPr>
        <w:t>майбутнього фахівця, ми розуміємо найвищий рівень розвитку професійної компетентності, коли людина здійснює професійну діяльність на творчій основі стабільно і неперервно.</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Структура розвитку творчої компетентності студента базується на основних структурних компонентах професійної компетентності:</w:t>
      </w:r>
      <w:r w:rsidRPr="00091C1A">
        <w:rPr>
          <w:rFonts w:ascii="Times New Roman" w:hAnsi="Times New Roman" w:cs="Times New Roman"/>
          <w:color w:val="FF0000"/>
          <w:sz w:val="28"/>
          <w:szCs w:val="28"/>
          <w:lang w:val="uk-UA"/>
        </w:rPr>
        <w:t xml:space="preserve"> </w:t>
      </w:r>
      <w:r w:rsidRPr="00091C1A">
        <w:rPr>
          <w:rFonts w:ascii="Times New Roman" w:hAnsi="Times New Roman" w:cs="Times New Roman"/>
          <w:sz w:val="28"/>
          <w:szCs w:val="28"/>
          <w:lang w:val="uk-UA"/>
        </w:rPr>
        <w:t xml:space="preserve">особистісно-розвивальному; діяльнісно-розвивальному; комунікативному; фаховому; опануванні досвіду. Показниками досягнення творчої компетентності є ціннісно-педагогічна, мотиваційна, психолого-педагогічна, організаційна, методична, дидактична, інформаційна </w:t>
      </w:r>
      <w:r w:rsidRPr="00091C1A">
        <w:rPr>
          <w:rFonts w:ascii="Times New Roman" w:hAnsi="Times New Roman" w:cs="Times New Roman"/>
          <w:sz w:val="28"/>
          <w:szCs w:val="28"/>
          <w:lang w:val="uk-UA"/>
        </w:rPr>
        <w:lastRenderedPageBreak/>
        <w:t>компетенції, вербально-комунікативна, невербальна, компетенція самовдосконалення, понятійне та творче мислення (рис.</w:t>
      </w:r>
      <w:r w:rsidRPr="00091C1A">
        <w:rPr>
          <w:rFonts w:ascii="Times New Roman" w:hAnsi="Times New Roman" w:cs="Times New Roman"/>
          <w:sz w:val="28"/>
          <w:szCs w:val="28"/>
        </w:rPr>
        <w:t> </w:t>
      </w:r>
      <w:r w:rsidRPr="00091C1A">
        <w:rPr>
          <w:rFonts w:ascii="Times New Roman" w:hAnsi="Times New Roman" w:cs="Times New Roman"/>
          <w:sz w:val="28"/>
          <w:szCs w:val="28"/>
          <w:lang w:val="uk-UA"/>
        </w:rPr>
        <w:t xml:space="preserve">1). </w:t>
      </w:r>
    </w:p>
    <w:p w:rsidR="00844B7E" w:rsidRPr="00091C1A" w:rsidRDefault="0076021B" w:rsidP="00091C1A">
      <w:pPr>
        <w:pStyle w:val="a3"/>
        <w:jc w:val="center"/>
        <w:rPr>
          <w:sz w:val="28"/>
          <w:szCs w:val="28"/>
          <w:lang w:val="en-US"/>
        </w:rPr>
      </w:pPr>
      <w:r>
        <w:rPr>
          <w:noProof/>
          <w:sz w:val="28"/>
          <w:szCs w:val="28"/>
          <w:lang w:val="ru-RU"/>
        </w:rPr>
        <w:drawing>
          <wp:inline distT="0" distB="0" distL="0" distR="0">
            <wp:extent cx="2609850" cy="2609850"/>
            <wp:effectExtent l="0" t="0" r="0" b="0"/>
            <wp:docPr id="1" name="Рисунок 14" descr="Круги_нов_ст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Круги_нов_стр-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a:noFill/>
                    </a:ln>
                  </pic:spPr>
                </pic:pic>
              </a:graphicData>
            </a:graphic>
          </wp:inline>
        </w:drawing>
      </w:r>
    </w:p>
    <w:p w:rsidR="00844B7E" w:rsidRPr="00091C1A" w:rsidRDefault="0076021B" w:rsidP="00091C1A">
      <w:pPr>
        <w:pStyle w:val="a3"/>
        <w:rPr>
          <w:sz w:val="28"/>
          <w:szCs w:val="28"/>
          <w:lang w:val="en-US"/>
        </w:rPr>
      </w:pPr>
      <w:r>
        <w:rPr>
          <w:noProof/>
          <w:sz w:val="28"/>
          <w:szCs w:val="28"/>
          <w:lang w:val="ru-RU"/>
        </w:rPr>
        <mc:AlternateContent>
          <mc:Choice Requires="wpc">
            <w:drawing>
              <wp:inline distT="0" distB="0" distL="0" distR="0">
                <wp:extent cx="5768340" cy="3195955"/>
                <wp:effectExtent l="13335" t="13335" r="0" b="635"/>
                <wp:docPr id="10"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3429000" y="1023620"/>
                            <a:ext cx="2171700" cy="1647825"/>
                          </a:xfrm>
                          <a:prstGeom prst="rect">
                            <a:avLst/>
                          </a:prstGeom>
                          <a:solidFill>
                            <a:srgbClr val="FFFFFF"/>
                          </a:solidFill>
                          <a:ln w="9525">
                            <a:solidFill>
                              <a:srgbClr val="000000"/>
                            </a:solidFill>
                            <a:miter lim="800000"/>
                            <a:headEnd/>
                            <a:tailEnd/>
                          </a:ln>
                        </wps:spPr>
                        <wps:txbx>
                          <w:txbxContent>
                            <w:p w:rsidR="00844B7E" w:rsidRPr="00371D3A" w:rsidRDefault="00844B7E" w:rsidP="00D86C27">
                              <w:pPr>
                                <w:rPr>
                                  <w:lang w:val="uk-UA"/>
                                </w:rPr>
                              </w:pPr>
                            </w:p>
                          </w:txbxContent>
                        </wps:txbx>
                        <wps:bodyPr rot="0" vert="horz" wrap="square" lIns="91440" tIns="45720" rIns="91440" bIns="45720" anchor="t" anchorCtr="0" upright="1">
                          <a:noAutofit/>
                        </wps:bodyPr>
                      </wps:wsp>
                      <wps:wsp>
                        <wps:cNvPr id="3" name="Rectangle 5"/>
                        <wps:cNvSpPr>
                          <a:spLocks noChangeArrowheads="1"/>
                        </wps:cNvSpPr>
                        <wps:spPr bwMode="auto">
                          <a:xfrm>
                            <a:off x="3543300" y="1619250"/>
                            <a:ext cx="1943100" cy="483235"/>
                          </a:xfrm>
                          <a:prstGeom prst="rect">
                            <a:avLst/>
                          </a:prstGeom>
                          <a:solidFill>
                            <a:srgbClr val="C0C0C0"/>
                          </a:solidFill>
                          <a:ln w="9525">
                            <a:solidFill>
                              <a:srgbClr val="000000"/>
                            </a:solidFill>
                            <a:miter lim="800000"/>
                            <a:headEnd/>
                            <a:tailEnd/>
                          </a:ln>
                        </wps:spPr>
                        <wps:txbx>
                          <w:txbxContent>
                            <w:p w:rsidR="00844B7E" w:rsidRPr="00371D3A" w:rsidRDefault="00844B7E" w:rsidP="00D86C27">
                              <w:pPr>
                                <w:jc w:val="center"/>
                                <w:rPr>
                                  <w:sz w:val="16"/>
                                  <w:szCs w:val="16"/>
                                </w:rPr>
                              </w:pPr>
                              <w:r w:rsidRPr="00371D3A">
                                <w:rPr>
                                  <w:sz w:val="16"/>
                                  <w:szCs w:val="16"/>
                                </w:rPr>
                                <w:t>Пошуковий рівень професійної компетентності</w:t>
                              </w:r>
                            </w:p>
                          </w:txbxContent>
                        </wps:txbx>
                        <wps:bodyPr rot="0" vert="horz" wrap="square" lIns="91440" tIns="45720" rIns="91440" bIns="45720" anchor="t" anchorCtr="0" upright="1">
                          <a:noAutofit/>
                        </wps:bodyPr>
                      </wps:wsp>
                      <wps:wsp>
                        <wps:cNvPr id="4" name="Rectangle 6"/>
                        <wps:cNvSpPr>
                          <a:spLocks noChangeArrowheads="1"/>
                        </wps:cNvSpPr>
                        <wps:spPr bwMode="auto">
                          <a:xfrm>
                            <a:off x="3543300" y="1106170"/>
                            <a:ext cx="1943100" cy="513080"/>
                          </a:xfrm>
                          <a:prstGeom prst="rect">
                            <a:avLst/>
                          </a:prstGeom>
                          <a:solidFill>
                            <a:srgbClr val="FFFFFF"/>
                          </a:solidFill>
                          <a:ln w="9525">
                            <a:solidFill>
                              <a:srgbClr val="000000"/>
                            </a:solidFill>
                            <a:miter lim="800000"/>
                            <a:headEnd/>
                            <a:tailEnd/>
                          </a:ln>
                        </wps:spPr>
                        <wps:txbx>
                          <w:txbxContent>
                            <w:p w:rsidR="00844B7E" w:rsidRPr="00371D3A" w:rsidRDefault="00844B7E" w:rsidP="00D86C27">
                              <w:pPr>
                                <w:jc w:val="center"/>
                                <w:rPr>
                                  <w:sz w:val="16"/>
                                  <w:szCs w:val="16"/>
                                </w:rPr>
                              </w:pPr>
                              <w:r w:rsidRPr="00371D3A">
                                <w:rPr>
                                  <w:sz w:val="16"/>
                                  <w:szCs w:val="16"/>
                                </w:rPr>
                                <w:t>Репродуктивний рівень професійної компетентності</w:t>
                              </w:r>
                            </w:p>
                          </w:txbxContent>
                        </wps:txbx>
                        <wps:bodyPr rot="0" vert="horz" wrap="square" lIns="91440" tIns="45720" rIns="91440" bIns="45720" anchor="t" anchorCtr="0" upright="1">
                          <a:spAutoFit/>
                        </wps:bodyPr>
                      </wps:wsp>
                      <wps:wsp>
                        <wps:cNvPr id="5" name="AutoShape 7"/>
                        <wps:cNvCnPr>
                          <a:cxnSpLocks noChangeShapeType="1"/>
                        </wps:cNvCnPr>
                        <wps:spPr bwMode="auto">
                          <a:xfrm>
                            <a:off x="4514850" y="161925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8"/>
                        <wps:cNvCnPr>
                          <a:cxnSpLocks noChangeShapeType="1"/>
                        </wps:cNvCnPr>
                        <wps:spPr bwMode="auto">
                          <a:xfrm>
                            <a:off x="4514850" y="2102485"/>
                            <a:ext cx="635" cy="58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9"/>
                        <wps:cNvSpPr>
                          <a:spLocks noChangeArrowheads="1"/>
                        </wps:cNvSpPr>
                        <wps:spPr bwMode="auto">
                          <a:xfrm>
                            <a:off x="0" y="0"/>
                            <a:ext cx="2628900" cy="3110230"/>
                          </a:xfrm>
                          <a:prstGeom prst="rect">
                            <a:avLst/>
                          </a:prstGeom>
                          <a:solidFill>
                            <a:srgbClr val="FFFFFF"/>
                          </a:solidFill>
                          <a:ln w="9525">
                            <a:solidFill>
                              <a:srgbClr val="000000"/>
                            </a:solidFill>
                            <a:miter lim="800000"/>
                            <a:headEnd/>
                            <a:tailEnd/>
                          </a:ln>
                        </wps:spPr>
                        <wps:txbx>
                          <w:txbxContent>
                            <w:p w:rsidR="00844B7E" w:rsidRPr="00D86C27" w:rsidRDefault="00844B7E" w:rsidP="00D86C27">
                              <w:pPr>
                                <w:spacing w:after="0" w:line="240" w:lineRule="auto"/>
                                <w:jc w:val="center"/>
                                <w:rPr>
                                  <w:rFonts w:ascii="Times New Roman" w:hAnsi="Times New Roman" w:cs="Times New Roman"/>
                                  <w:b/>
                                  <w:bCs/>
                                  <w:sz w:val="16"/>
                                  <w:szCs w:val="16"/>
                                </w:rPr>
                              </w:pPr>
                              <w:r w:rsidRPr="00D86C27">
                                <w:rPr>
                                  <w:b/>
                                  <w:bCs/>
                                  <w:sz w:val="16"/>
                                  <w:szCs w:val="16"/>
                                </w:rPr>
                                <w:t>Компоненти</w:t>
                              </w:r>
                            </w:p>
                            <w:p w:rsidR="00844B7E" w:rsidRPr="00D86C27" w:rsidRDefault="00844B7E" w:rsidP="00D86C27">
                              <w:pPr>
                                <w:spacing w:after="0" w:line="240" w:lineRule="auto"/>
                                <w:jc w:val="center"/>
                                <w:rPr>
                                  <w:rFonts w:ascii="Times New Roman" w:hAnsi="Times New Roman" w:cs="Times New Roman"/>
                                  <w:b/>
                                  <w:bCs/>
                                  <w:sz w:val="16"/>
                                  <w:szCs w:val="16"/>
                                </w:rPr>
                              </w:pPr>
                              <w:r w:rsidRPr="00D86C27">
                                <w:rPr>
                                  <w:rFonts w:ascii="Times New Roman" w:hAnsi="Times New Roman" w:cs="Times New Roman"/>
                                  <w:b/>
                                  <w:bCs/>
                                  <w:sz w:val="16"/>
                                  <w:szCs w:val="16"/>
                                  <w:lang w:val="uk-UA"/>
                                </w:rPr>
                                <w:t xml:space="preserve">професійної </w:t>
                              </w:r>
                              <w:r w:rsidRPr="00D86C27">
                                <w:rPr>
                                  <w:rFonts w:ascii="Times New Roman" w:hAnsi="Times New Roman" w:cs="Times New Roman"/>
                                  <w:b/>
                                  <w:bCs/>
                                  <w:sz w:val="16"/>
                                  <w:szCs w:val="16"/>
                                </w:rPr>
                                <w:t>компетентності</w:t>
                              </w:r>
                            </w:p>
                            <w:p w:rsidR="00844B7E" w:rsidRPr="00D86C27" w:rsidRDefault="00844B7E" w:rsidP="00D86C27">
                              <w:pPr>
                                <w:spacing w:after="0" w:line="240" w:lineRule="auto"/>
                                <w:jc w:val="both"/>
                                <w:rPr>
                                  <w:rFonts w:ascii="Times New Roman" w:hAnsi="Times New Roman" w:cs="Times New Roman"/>
                                  <w:b/>
                                  <w:bCs/>
                                  <w:sz w:val="16"/>
                                  <w:szCs w:val="16"/>
                                  <w:lang w:val="uk-UA"/>
                                </w:rPr>
                              </w:pPr>
                              <w:r w:rsidRPr="00D86C27">
                                <w:rPr>
                                  <w:rFonts w:ascii="Times New Roman" w:hAnsi="Times New Roman" w:cs="Times New Roman"/>
                                  <w:b/>
                                  <w:bCs/>
                                  <w:sz w:val="16"/>
                                  <w:szCs w:val="16"/>
                                </w:rPr>
                                <w:t>Особистісно-розвива</w:t>
                              </w:r>
                              <w:r w:rsidRPr="00D86C27">
                                <w:rPr>
                                  <w:rFonts w:ascii="Times New Roman" w:hAnsi="Times New Roman" w:cs="Times New Roman"/>
                                  <w:b/>
                                  <w:bCs/>
                                  <w:sz w:val="16"/>
                                  <w:szCs w:val="16"/>
                                  <w:lang w:val="uk-UA"/>
                                </w:rPr>
                                <w:t>льний</w:t>
                              </w:r>
                            </w:p>
                            <w:p w:rsidR="00844B7E" w:rsidRPr="00D86C27" w:rsidRDefault="00844B7E" w:rsidP="00D86C27">
                              <w:pPr>
                                <w:spacing w:after="0" w:line="240" w:lineRule="auto"/>
                                <w:jc w:val="both"/>
                                <w:rPr>
                                  <w:rFonts w:ascii="Times New Roman" w:hAnsi="Times New Roman" w:cs="Times New Roman"/>
                                  <w:i/>
                                  <w:iCs/>
                                  <w:sz w:val="16"/>
                                  <w:szCs w:val="16"/>
                                  <w:lang w:val="uk-UA"/>
                                </w:rPr>
                              </w:pPr>
                              <w:r w:rsidRPr="00D86C27">
                                <w:rPr>
                                  <w:rFonts w:ascii="Times New Roman" w:hAnsi="Times New Roman" w:cs="Times New Roman"/>
                                  <w:i/>
                                  <w:iCs/>
                                  <w:sz w:val="16"/>
                                  <w:szCs w:val="16"/>
                                  <w:lang w:val="uk-UA"/>
                                </w:rPr>
                                <w:t>Показники:</w:t>
                              </w:r>
                            </w:p>
                            <w:p w:rsidR="00844B7E" w:rsidRPr="00D86C27" w:rsidRDefault="00844B7E" w:rsidP="00D86C27">
                              <w:pPr>
                                <w:spacing w:after="0" w:line="240" w:lineRule="auto"/>
                                <w:jc w:val="both"/>
                                <w:rPr>
                                  <w:rFonts w:ascii="Times New Roman" w:hAnsi="Times New Roman" w:cs="Times New Roman"/>
                                  <w:sz w:val="16"/>
                                  <w:szCs w:val="16"/>
                                  <w:lang w:val="uk-UA"/>
                                </w:rPr>
                              </w:pPr>
                              <w:r w:rsidRPr="00D86C27">
                                <w:rPr>
                                  <w:rFonts w:ascii="Times New Roman" w:hAnsi="Times New Roman" w:cs="Times New Roman"/>
                                  <w:sz w:val="16"/>
                                  <w:szCs w:val="16"/>
                                </w:rPr>
                                <w:t xml:space="preserve">1. Ціннісно-педагогічна компетенція. </w:t>
                              </w:r>
                            </w:p>
                            <w:p w:rsidR="00844B7E" w:rsidRPr="00D86C27" w:rsidRDefault="00844B7E" w:rsidP="00D86C27">
                              <w:pPr>
                                <w:spacing w:after="0" w:line="240" w:lineRule="auto"/>
                                <w:jc w:val="both"/>
                                <w:rPr>
                                  <w:rFonts w:ascii="Times New Roman" w:hAnsi="Times New Roman" w:cs="Times New Roman"/>
                                  <w:sz w:val="16"/>
                                  <w:szCs w:val="16"/>
                                </w:rPr>
                              </w:pPr>
                              <w:r w:rsidRPr="00D86C27">
                                <w:rPr>
                                  <w:rFonts w:ascii="Times New Roman" w:hAnsi="Times New Roman" w:cs="Times New Roman"/>
                                  <w:sz w:val="16"/>
                                  <w:szCs w:val="16"/>
                                </w:rPr>
                                <w:t>2. Мотиваційна компетенція.</w:t>
                              </w:r>
                            </w:p>
                            <w:p w:rsidR="00844B7E" w:rsidRPr="00D86C27" w:rsidRDefault="00844B7E" w:rsidP="00D86C27">
                              <w:pPr>
                                <w:spacing w:after="0" w:line="240" w:lineRule="auto"/>
                                <w:jc w:val="both"/>
                                <w:rPr>
                                  <w:rFonts w:ascii="Times New Roman" w:hAnsi="Times New Roman" w:cs="Times New Roman"/>
                                  <w:b/>
                                  <w:bCs/>
                                  <w:sz w:val="16"/>
                                  <w:szCs w:val="16"/>
                                  <w:lang w:val="uk-UA"/>
                                </w:rPr>
                              </w:pPr>
                              <w:r w:rsidRPr="00D86C27">
                                <w:rPr>
                                  <w:rFonts w:ascii="Times New Roman" w:hAnsi="Times New Roman" w:cs="Times New Roman"/>
                                  <w:b/>
                                  <w:bCs/>
                                  <w:sz w:val="16"/>
                                  <w:szCs w:val="16"/>
                                </w:rPr>
                                <w:t>Діяльнісно-розвива</w:t>
                              </w:r>
                              <w:r w:rsidRPr="00D86C27">
                                <w:rPr>
                                  <w:rFonts w:ascii="Times New Roman" w:hAnsi="Times New Roman" w:cs="Times New Roman"/>
                                  <w:b/>
                                  <w:bCs/>
                                  <w:sz w:val="16"/>
                                  <w:szCs w:val="16"/>
                                  <w:lang w:val="uk-UA"/>
                                </w:rPr>
                                <w:t>льний</w:t>
                              </w:r>
                            </w:p>
                            <w:p w:rsidR="00844B7E" w:rsidRPr="00D86C27" w:rsidRDefault="00844B7E" w:rsidP="00D86C27">
                              <w:pPr>
                                <w:spacing w:after="0" w:line="240" w:lineRule="auto"/>
                                <w:jc w:val="both"/>
                                <w:rPr>
                                  <w:rFonts w:ascii="Times New Roman" w:hAnsi="Times New Roman" w:cs="Times New Roman"/>
                                  <w:i/>
                                  <w:iCs/>
                                  <w:sz w:val="16"/>
                                  <w:szCs w:val="16"/>
                                  <w:lang w:val="uk-UA"/>
                                </w:rPr>
                              </w:pPr>
                              <w:r w:rsidRPr="00D86C27">
                                <w:rPr>
                                  <w:rFonts w:ascii="Times New Roman" w:hAnsi="Times New Roman" w:cs="Times New Roman"/>
                                  <w:i/>
                                  <w:iCs/>
                                  <w:sz w:val="16"/>
                                  <w:szCs w:val="16"/>
                                  <w:lang w:val="uk-UA"/>
                                </w:rPr>
                                <w:t>Показники:</w:t>
                              </w:r>
                            </w:p>
                            <w:p w:rsidR="00844B7E" w:rsidRPr="00D86C27" w:rsidRDefault="00844B7E" w:rsidP="00D86C27">
                              <w:pPr>
                                <w:spacing w:after="0" w:line="240" w:lineRule="auto"/>
                                <w:jc w:val="both"/>
                                <w:rPr>
                                  <w:rFonts w:ascii="Times New Roman" w:hAnsi="Times New Roman" w:cs="Times New Roman"/>
                                  <w:sz w:val="16"/>
                                  <w:szCs w:val="16"/>
                                </w:rPr>
                              </w:pPr>
                              <w:r w:rsidRPr="00D86C27">
                                <w:rPr>
                                  <w:rFonts w:ascii="Times New Roman" w:hAnsi="Times New Roman" w:cs="Times New Roman"/>
                                  <w:sz w:val="16"/>
                                  <w:szCs w:val="16"/>
                                </w:rPr>
                                <w:t>3. Психол</w:t>
                              </w:r>
                              <w:r w:rsidRPr="00D86C27">
                                <w:rPr>
                                  <w:rFonts w:ascii="Times New Roman" w:hAnsi="Times New Roman" w:cs="Times New Roman"/>
                                  <w:sz w:val="16"/>
                                  <w:szCs w:val="16"/>
                                  <w:lang w:val="uk-UA"/>
                                </w:rPr>
                                <w:t>о</w:t>
                              </w:r>
                              <w:r w:rsidRPr="00D86C27">
                                <w:rPr>
                                  <w:rFonts w:ascii="Times New Roman" w:hAnsi="Times New Roman" w:cs="Times New Roman"/>
                                  <w:sz w:val="16"/>
                                  <w:szCs w:val="16"/>
                                </w:rPr>
                                <w:t>го-педагогічна компетенція.</w:t>
                              </w:r>
                            </w:p>
                            <w:p w:rsidR="00844B7E" w:rsidRPr="00D86C27" w:rsidRDefault="00844B7E" w:rsidP="00D86C27">
                              <w:pPr>
                                <w:spacing w:after="0" w:line="240" w:lineRule="auto"/>
                                <w:jc w:val="both"/>
                                <w:rPr>
                                  <w:rFonts w:ascii="Times New Roman" w:hAnsi="Times New Roman" w:cs="Times New Roman"/>
                                  <w:sz w:val="16"/>
                                  <w:szCs w:val="16"/>
                                </w:rPr>
                              </w:pPr>
                              <w:r w:rsidRPr="00D86C27">
                                <w:rPr>
                                  <w:rFonts w:ascii="Times New Roman" w:hAnsi="Times New Roman" w:cs="Times New Roman"/>
                                  <w:sz w:val="16"/>
                                  <w:szCs w:val="16"/>
                                </w:rPr>
                                <w:t>4. Організаційна компетенція.</w:t>
                              </w:r>
                            </w:p>
                            <w:p w:rsidR="00844B7E" w:rsidRPr="00D86C27" w:rsidRDefault="00844B7E" w:rsidP="00D86C27">
                              <w:pPr>
                                <w:spacing w:after="0" w:line="240" w:lineRule="auto"/>
                                <w:jc w:val="both"/>
                                <w:rPr>
                                  <w:rFonts w:ascii="Times New Roman" w:hAnsi="Times New Roman" w:cs="Times New Roman"/>
                                  <w:sz w:val="16"/>
                                  <w:szCs w:val="16"/>
                                </w:rPr>
                              </w:pPr>
                              <w:r w:rsidRPr="00D86C27">
                                <w:rPr>
                                  <w:rFonts w:ascii="Times New Roman" w:hAnsi="Times New Roman" w:cs="Times New Roman"/>
                                  <w:sz w:val="16"/>
                                  <w:szCs w:val="16"/>
                                </w:rPr>
                                <w:t>5. Методична компетенція.</w:t>
                              </w:r>
                            </w:p>
                            <w:p w:rsidR="00844B7E" w:rsidRPr="00371D3A" w:rsidRDefault="00844B7E" w:rsidP="00D86C27">
                              <w:pPr>
                                <w:spacing w:after="0" w:line="240" w:lineRule="auto"/>
                                <w:jc w:val="both"/>
                                <w:rPr>
                                  <w:b/>
                                  <w:bCs/>
                                  <w:sz w:val="16"/>
                                  <w:szCs w:val="16"/>
                                  <w:lang w:val="uk-UA"/>
                                </w:rPr>
                              </w:pPr>
                              <w:r w:rsidRPr="00371D3A">
                                <w:rPr>
                                  <w:b/>
                                  <w:bCs/>
                                  <w:sz w:val="16"/>
                                  <w:szCs w:val="16"/>
                                </w:rPr>
                                <w:t>Комунікативний</w:t>
                              </w:r>
                            </w:p>
                            <w:p w:rsidR="00844B7E" w:rsidRPr="00371D3A" w:rsidRDefault="00844B7E" w:rsidP="00D86C27">
                              <w:pPr>
                                <w:spacing w:after="0" w:line="240" w:lineRule="auto"/>
                                <w:jc w:val="both"/>
                                <w:rPr>
                                  <w:i/>
                                  <w:iCs/>
                                  <w:sz w:val="16"/>
                                  <w:szCs w:val="16"/>
                                  <w:lang w:val="uk-UA"/>
                                </w:rPr>
                              </w:pPr>
                              <w:r w:rsidRPr="00371D3A">
                                <w:rPr>
                                  <w:i/>
                                  <w:iCs/>
                                  <w:sz w:val="16"/>
                                  <w:szCs w:val="16"/>
                                  <w:lang w:val="uk-UA"/>
                                </w:rPr>
                                <w:t>Показники:</w:t>
                              </w:r>
                            </w:p>
                            <w:p w:rsidR="00844B7E" w:rsidRPr="00371D3A" w:rsidRDefault="00844B7E" w:rsidP="00D86C27">
                              <w:pPr>
                                <w:spacing w:after="0" w:line="240" w:lineRule="auto"/>
                                <w:jc w:val="both"/>
                                <w:rPr>
                                  <w:sz w:val="16"/>
                                  <w:szCs w:val="16"/>
                                </w:rPr>
                              </w:pPr>
                              <w:r>
                                <w:rPr>
                                  <w:sz w:val="16"/>
                                  <w:szCs w:val="16"/>
                                  <w:lang w:val="uk-UA"/>
                                </w:rPr>
                                <w:t>6</w:t>
                              </w:r>
                              <w:r w:rsidRPr="00371D3A">
                                <w:rPr>
                                  <w:sz w:val="16"/>
                                  <w:szCs w:val="16"/>
                                </w:rPr>
                                <w:t>. </w:t>
                              </w:r>
                              <w:r>
                                <w:rPr>
                                  <w:sz w:val="16"/>
                                  <w:szCs w:val="16"/>
                                  <w:lang w:val="uk-UA"/>
                                </w:rPr>
                                <w:t xml:space="preserve"> </w:t>
                              </w:r>
                              <w:r w:rsidRPr="00371D3A">
                                <w:rPr>
                                  <w:sz w:val="16"/>
                                  <w:szCs w:val="16"/>
                                </w:rPr>
                                <w:t>Вербально-комунікативна компетенція.</w:t>
                              </w:r>
                            </w:p>
                            <w:p w:rsidR="00844B7E" w:rsidRPr="00371D3A" w:rsidRDefault="00844B7E" w:rsidP="00D86C27">
                              <w:pPr>
                                <w:spacing w:after="0" w:line="240" w:lineRule="auto"/>
                                <w:jc w:val="both"/>
                                <w:rPr>
                                  <w:sz w:val="16"/>
                                  <w:szCs w:val="16"/>
                                </w:rPr>
                              </w:pPr>
                              <w:r>
                                <w:rPr>
                                  <w:sz w:val="16"/>
                                  <w:szCs w:val="16"/>
                                  <w:lang w:val="uk-UA"/>
                                </w:rPr>
                                <w:t>7</w:t>
                              </w:r>
                              <w:r w:rsidRPr="00371D3A">
                                <w:rPr>
                                  <w:sz w:val="16"/>
                                  <w:szCs w:val="16"/>
                                </w:rPr>
                                <w:t>. Вербально-когнітивна компетенція.</w:t>
                              </w:r>
                            </w:p>
                            <w:p w:rsidR="00844B7E" w:rsidRPr="00371D3A" w:rsidRDefault="00844B7E" w:rsidP="00D86C27">
                              <w:pPr>
                                <w:spacing w:after="0" w:line="240" w:lineRule="auto"/>
                                <w:jc w:val="both"/>
                                <w:rPr>
                                  <w:b/>
                                  <w:bCs/>
                                  <w:sz w:val="16"/>
                                  <w:szCs w:val="16"/>
                                  <w:lang w:val="uk-UA"/>
                                </w:rPr>
                              </w:pPr>
                              <w:r w:rsidRPr="00371D3A">
                                <w:rPr>
                                  <w:b/>
                                  <w:bCs/>
                                  <w:sz w:val="16"/>
                                  <w:szCs w:val="16"/>
                                </w:rPr>
                                <w:t>Фаховий</w:t>
                              </w:r>
                            </w:p>
                            <w:p w:rsidR="00844B7E" w:rsidRPr="00371D3A" w:rsidRDefault="00844B7E" w:rsidP="00D86C27">
                              <w:pPr>
                                <w:spacing w:after="0" w:line="240" w:lineRule="auto"/>
                                <w:jc w:val="both"/>
                                <w:rPr>
                                  <w:i/>
                                  <w:iCs/>
                                  <w:sz w:val="16"/>
                                  <w:szCs w:val="16"/>
                                  <w:lang w:val="uk-UA"/>
                                </w:rPr>
                              </w:pPr>
                              <w:r w:rsidRPr="00371D3A">
                                <w:rPr>
                                  <w:i/>
                                  <w:iCs/>
                                  <w:sz w:val="16"/>
                                  <w:szCs w:val="16"/>
                                  <w:lang w:val="uk-UA"/>
                                </w:rPr>
                                <w:t>Показники:</w:t>
                              </w:r>
                            </w:p>
                            <w:p w:rsidR="00844B7E" w:rsidRPr="00371D3A" w:rsidRDefault="00844B7E" w:rsidP="00D86C27">
                              <w:pPr>
                                <w:spacing w:after="0" w:line="240" w:lineRule="auto"/>
                                <w:jc w:val="both"/>
                                <w:rPr>
                                  <w:sz w:val="16"/>
                                  <w:szCs w:val="16"/>
                                </w:rPr>
                              </w:pPr>
                              <w:r>
                                <w:rPr>
                                  <w:sz w:val="16"/>
                                  <w:szCs w:val="16"/>
                                  <w:lang w:val="uk-UA"/>
                                </w:rPr>
                                <w:t>8</w:t>
                              </w:r>
                              <w:r w:rsidRPr="00371D3A">
                                <w:rPr>
                                  <w:sz w:val="16"/>
                                  <w:szCs w:val="16"/>
                                </w:rPr>
                                <w:t>. Дидактична компетенція.</w:t>
                              </w:r>
                            </w:p>
                            <w:p w:rsidR="00844B7E" w:rsidRPr="00371D3A" w:rsidRDefault="00844B7E" w:rsidP="00D86C27">
                              <w:pPr>
                                <w:spacing w:after="0" w:line="240" w:lineRule="auto"/>
                                <w:jc w:val="both"/>
                                <w:rPr>
                                  <w:sz w:val="16"/>
                                  <w:szCs w:val="16"/>
                                </w:rPr>
                              </w:pPr>
                              <w:r>
                                <w:rPr>
                                  <w:sz w:val="16"/>
                                  <w:szCs w:val="16"/>
                                  <w:lang w:val="uk-UA"/>
                                </w:rPr>
                                <w:t>9</w:t>
                              </w:r>
                              <w:r w:rsidRPr="00371D3A">
                                <w:rPr>
                                  <w:sz w:val="16"/>
                                  <w:szCs w:val="16"/>
                                </w:rPr>
                                <w:t>. Інформаційна компетенція.</w:t>
                              </w:r>
                            </w:p>
                            <w:p w:rsidR="00844B7E" w:rsidRPr="00371D3A" w:rsidRDefault="00844B7E" w:rsidP="00D86C27">
                              <w:pPr>
                                <w:spacing w:after="0" w:line="240" w:lineRule="auto"/>
                                <w:jc w:val="both"/>
                                <w:rPr>
                                  <w:sz w:val="16"/>
                                  <w:szCs w:val="16"/>
                                </w:rPr>
                              </w:pPr>
                              <w:r>
                                <w:rPr>
                                  <w:sz w:val="16"/>
                                  <w:szCs w:val="16"/>
                                  <w:lang w:val="uk-UA"/>
                                </w:rPr>
                                <w:t>10</w:t>
                              </w:r>
                              <w:r w:rsidRPr="00371D3A">
                                <w:rPr>
                                  <w:sz w:val="16"/>
                                  <w:szCs w:val="16"/>
                                </w:rPr>
                                <w:t>. Понятійне мислення.</w:t>
                              </w:r>
                            </w:p>
                            <w:p w:rsidR="00844B7E" w:rsidRPr="00F4156D" w:rsidRDefault="00844B7E" w:rsidP="00D86C27">
                              <w:pPr>
                                <w:spacing w:after="0" w:line="240" w:lineRule="auto"/>
                                <w:jc w:val="both"/>
                                <w:rPr>
                                  <w:b/>
                                  <w:bCs/>
                                  <w:sz w:val="16"/>
                                  <w:szCs w:val="16"/>
                                  <w:lang w:val="uk-UA"/>
                                </w:rPr>
                              </w:pPr>
                              <w:r w:rsidRPr="00371D3A">
                                <w:rPr>
                                  <w:b/>
                                  <w:bCs/>
                                  <w:sz w:val="16"/>
                                  <w:szCs w:val="16"/>
                                  <w:lang w:val="uk-UA"/>
                                </w:rPr>
                                <w:t>О</w:t>
                              </w:r>
                              <w:r>
                                <w:rPr>
                                  <w:b/>
                                  <w:bCs/>
                                  <w:sz w:val="16"/>
                                  <w:szCs w:val="16"/>
                                </w:rPr>
                                <w:t>панування досвід</w:t>
                              </w:r>
                              <w:r>
                                <w:rPr>
                                  <w:b/>
                                  <w:bCs/>
                                  <w:sz w:val="16"/>
                                  <w:szCs w:val="16"/>
                                  <w:lang w:val="uk-UA"/>
                                </w:rPr>
                                <w:t>у</w:t>
                              </w:r>
                            </w:p>
                            <w:p w:rsidR="00844B7E" w:rsidRPr="00371D3A" w:rsidRDefault="00844B7E" w:rsidP="00D86C27">
                              <w:pPr>
                                <w:spacing w:after="0" w:line="240" w:lineRule="auto"/>
                                <w:jc w:val="both"/>
                                <w:rPr>
                                  <w:i/>
                                  <w:iCs/>
                                  <w:sz w:val="16"/>
                                  <w:szCs w:val="16"/>
                                  <w:lang w:val="uk-UA"/>
                                </w:rPr>
                              </w:pPr>
                              <w:r w:rsidRPr="00371D3A">
                                <w:rPr>
                                  <w:i/>
                                  <w:iCs/>
                                  <w:sz w:val="16"/>
                                  <w:szCs w:val="16"/>
                                  <w:lang w:val="uk-UA"/>
                                </w:rPr>
                                <w:t>Показники:</w:t>
                              </w:r>
                            </w:p>
                            <w:p w:rsidR="00844B7E" w:rsidRPr="00371D3A" w:rsidRDefault="00844B7E" w:rsidP="00D86C27">
                              <w:pPr>
                                <w:spacing w:after="0" w:line="240" w:lineRule="auto"/>
                                <w:jc w:val="both"/>
                                <w:rPr>
                                  <w:sz w:val="16"/>
                                  <w:szCs w:val="16"/>
                                </w:rPr>
                              </w:pPr>
                              <w:r>
                                <w:rPr>
                                  <w:sz w:val="16"/>
                                  <w:szCs w:val="16"/>
                                  <w:lang w:val="uk-UA"/>
                                </w:rPr>
                                <w:t>11</w:t>
                              </w:r>
                              <w:r w:rsidRPr="00371D3A">
                                <w:rPr>
                                  <w:sz w:val="16"/>
                                  <w:szCs w:val="16"/>
                                </w:rPr>
                                <w:t>. Творче мислення.</w:t>
                              </w:r>
                            </w:p>
                            <w:p w:rsidR="00844B7E" w:rsidRPr="00371D3A" w:rsidRDefault="00844B7E" w:rsidP="00D86C27">
                              <w:pPr>
                                <w:jc w:val="both"/>
                                <w:rPr>
                                  <w:sz w:val="16"/>
                                  <w:szCs w:val="16"/>
                                </w:rPr>
                              </w:pPr>
                              <w:r w:rsidRPr="00371D3A">
                                <w:rPr>
                                  <w:sz w:val="16"/>
                                  <w:szCs w:val="16"/>
                                </w:rPr>
                                <w:t>1</w:t>
                              </w:r>
                              <w:r>
                                <w:rPr>
                                  <w:sz w:val="16"/>
                                  <w:szCs w:val="16"/>
                                  <w:lang w:val="uk-UA"/>
                                </w:rPr>
                                <w:t>2</w:t>
                              </w:r>
                              <w:r w:rsidRPr="00371D3A">
                                <w:rPr>
                                  <w:sz w:val="16"/>
                                  <w:szCs w:val="16"/>
                                </w:rPr>
                                <w:t>. Компетенція самовдосконалення.</w:t>
                              </w:r>
                            </w:p>
                          </w:txbxContent>
                        </wps:txbx>
                        <wps:bodyPr rot="0" vert="horz" wrap="square" lIns="91440" tIns="45720" rIns="91440" bIns="45720" anchor="t" anchorCtr="0" upright="1">
                          <a:noAutofit/>
                        </wps:bodyPr>
                      </wps:wsp>
                      <wps:wsp>
                        <wps:cNvPr id="8" name="Rectangle 10"/>
                        <wps:cNvSpPr>
                          <a:spLocks noChangeArrowheads="1"/>
                        </wps:cNvSpPr>
                        <wps:spPr bwMode="auto">
                          <a:xfrm>
                            <a:off x="3543300" y="2160905"/>
                            <a:ext cx="1943100" cy="388620"/>
                          </a:xfrm>
                          <a:prstGeom prst="rect">
                            <a:avLst/>
                          </a:prstGeom>
                          <a:solidFill>
                            <a:srgbClr val="969696"/>
                          </a:solidFill>
                          <a:ln w="9525">
                            <a:solidFill>
                              <a:srgbClr val="000000"/>
                            </a:solidFill>
                            <a:miter lim="800000"/>
                            <a:headEnd/>
                            <a:tailEnd/>
                          </a:ln>
                        </wps:spPr>
                        <wps:txbx>
                          <w:txbxContent>
                            <w:p w:rsidR="00844B7E" w:rsidRPr="00371D3A" w:rsidRDefault="00844B7E" w:rsidP="00D86C27">
                              <w:pPr>
                                <w:jc w:val="center"/>
                                <w:rPr>
                                  <w:b/>
                                  <w:bCs/>
                                  <w:sz w:val="16"/>
                                  <w:szCs w:val="16"/>
                                  <w:lang w:val="uk-UA"/>
                                </w:rPr>
                              </w:pPr>
                              <w:r w:rsidRPr="00371D3A">
                                <w:rPr>
                                  <w:sz w:val="16"/>
                                  <w:szCs w:val="16"/>
                                </w:rPr>
                                <w:t>Творчий рівень професійної компетентності</w:t>
                              </w:r>
                              <w:r w:rsidRPr="00371D3A">
                                <w:rPr>
                                  <w:b/>
                                  <w:bCs/>
                                  <w:sz w:val="16"/>
                                  <w:szCs w:val="16"/>
                                </w:rPr>
                                <w:t xml:space="preserve"> </w:t>
                              </w:r>
                            </w:p>
                            <w:p w:rsidR="00844B7E" w:rsidRPr="009701A1" w:rsidRDefault="00844B7E" w:rsidP="00D86C27">
                              <w:pPr>
                                <w:jc w:val="center"/>
                                <w:rPr>
                                  <w:lang w:val="uk-UA"/>
                                </w:rPr>
                              </w:pPr>
                              <w:r w:rsidRPr="00371D3A">
                                <w:rPr>
                                  <w:b/>
                                  <w:bCs/>
                                  <w:sz w:val="16"/>
                                  <w:szCs w:val="16"/>
                                  <w:lang w:val="uk-UA"/>
                                </w:rPr>
                                <w:t>(т</w:t>
                              </w:r>
                              <w:r w:rsidRPr="00371D3A">
                                <w:rPr>
                                  <w:b/>
                                  <w:bCs/>
                                  <w:sz w:val="16"/>
                                  <w:szCs w:val="16"/>
                                </w:rPr>
                                <w:t>ворча компетентність</w:t>
                              </w:r>
                              <w:r>
                                <w:rPr>
                                  <w:b/>
                                  <w:bCs/>
                                  <w:lang w:val="uk-UA"/>
                                </w:rPr>
                                <w:t>)</w:t>
                              </w:r>
                            </w:p>
                          </w:txbxContent>
                        </wps:txbx>
                        <wps:bodyPr rot="0" vert="horz" wrap="square" lIns="91440" tIns="45720" rIns="91440" bIns="45720" anchor="t" anchorCtr="0" upright="1">
                          <a:noAutofit/>
                        </wps:bodyPr>
                      </wps:wsp>
                      <wps:wsp>
                        <wps:cNvPr id="9" name="AutoShape 11"/>
                        <wps:cNvSpPr>
                          <a:spLocks noChangeArrowheads="1"/>
                        </wps:cNvSpPr>
                        <wps:spPr bwMode="auto">
                          <a:xfrm>
                            <a:off x="2628900" y="1589405"/>
                            <a:ext cx="800100" cy="320040"/>
                          </a:xfrm>
                          <a:prstGeom prst="stripedRightArrow">
                            <a:avLst>
                              <a:gd name="adj1" fmla="val 50000"/>
                              <a:gd name="adj2" fmla="val 625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2" o:spid="_x0000_s1026" editas="canvas" style="width:454.2pt;height:251.65pt;mso-position-horizontal-relative:char;mso-position-vertical-relative:line" coordsize="57683,3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83;height:31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4290;top:10236;width:21717;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844B7E" w:rsidRPr="00371D3A" w:rsidRDefault="00844B7E" w:rsidP="00D86C27">
                        <w:pPr>
                          <w:rPr>
                            <w:lang w:val="uk-UA"/>
                          </w:rPr>
                        </w:pPr>
                      </w:p>
                    </w:txbxContent>
                  </v:textbox>
                </v:shape>
                <v:rect id="Rectangle 5" o:spid="_x0000_s1029" style="position:absolute;left:35433;top:16192;width:19431;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" fillcolor="silver">
                  <v:textbox>
                    <w:txbxContent>
                      <w:p w:rsidR="00844B7E" w:rsidRPr="00371D3A" w:rsidRDefault="00844B7E" w:rsidP="00D86C27">
                        <w:pPr>
                          <w:jc w:val="center"/>
                          <w:rPr>
                            <w:sz w:val="16"/>
                            <w:szCs w:val="16"/>
                          </w:rPr>
                        </w:pPr>
                        <w:r w:rsidRPr="00371D3A">
                          <w:rPr>
                            <w:sz w:val="16"/>
                            <w:szCs w:val="16"/>
                          </w:rPr>
                          <w:t>Пошуковий рівень професійної компетентності</w:t>
                        </w:r>
                      </w:p>
                    </w:txbxContent>
                  </v:textbox>
                </v:rect>
                <v:rect id="Rectangle 6" o:spid="_x0000_s1030" style="position:absolute;left:35433;top:11061;width:19431;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">
                  <v:textbox style="mso-fit-shape-to-text:t">
                    <w:txbxContent>
                      <w:p w:rsidR="00844B7E" w:rsidRPr="00371D3A" w:rsidRDefault="00844B7E" w:rsidP="00D86C27">
                        <w:pPr>
                          <w:jc w:val="center"/>
                          <w:rPr>
                            <w:sz w:val="16"/>
                            <w:szCs w:val="16"/>
                          </w:rPr>
                        </w:pPr>
                        <w:r w:rsidRPr="00371D3A">
                          <w:rPr>
                            <w:sz w:val="16"/>
                            <w:szCs w:val="16"/>
                          </w:rPr>
                          <w:t>Репродуктивний рівень професійної компетентності</w:t>
                        </w:r>
                      </w:p>
                    </w:txbxContent>
                  </v:textbox>
                </v:rect>
                <v:shapetype id="_x0000_t32" coordsize="21600,21600" o:spt="32" o:oned="t" path="m,l21600,21600e" filled="f">
                  <v:path arrowok="t" fillok="f" o:connecttype="none"/>
                  <o:lock v:ext="edit" shapetype="t"/>
                </v:shapetype>
                <v:shape id="AutoShape 7" o:spid="_x0000_s1031" type="#_x0000_t32" style="position:absolute;left:45148;top:16192;width: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8" o:spid="_x0000_s1032" type="#_x0000_t32" style="position:absolute;left:45148;top:21024;width:6;height: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rect id="Rectangle 9" o:spid="_x0000_s1033" style="position:absolute;width:26289;height:31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844B7E" w:rsidRPr="00D86C27" w:rsidRDefault="00844B7E" w:rsidP="00D86C27">
                        <w:pPr>
                          <w:spacing w:after="0" w:line="240" w:lineRule="auto"/>
                          <w:jc w:val="center"/>
                          <w:rPr>
                            <w:rFonts w:ascii="Times New Roman" w:hAnsi="Times New Roman" w:cs="Times New Roman"/>
                            <w:b/>
                            <w:bCs/>
                            <w:sz w:val="16"/>
                            <w:szCs w:val="16"/>
                          </w:rPr>
                        </w:pPr>
                        <w:r w:rsidRPr="00D86C27">
                          <w:rPr>
                            <w:b/>
                            <w:bCs/>
                            <w:sz w:val="16"/>
                            <w:szCs w:val="16"/>
                          </w:rPr>
                          <w:t>Компоненти</w:t>
                        </w:r>
                      </w:p>
                      <w:p w:rsidR="00844B7E" w:rsidRPr="00D86C27" w:rsidRDefault="00844B7E" w:rsidP="00D86C27">
                        <w:pPr>
                          <w:spacing w:after="0" w:line="240" w:lineRule="auto"/>
                          <w:jc w:val="center"/>
                          <w:rPr>
                            <w:rFonts w:ascii="Times New Roman" w:hAnsi="Times New Roman" w:cs="Times New Roman"/>
                            <w:b/>
                            <w:bCs/>
                            <w:sz w:val="16"/>
                            <w:szCs w:val="16"/>
                          </w:rPr>
                        </w:pPr>
                        <w:r w:rsidRPr="00D86C27">
                          <w:rPr>
                            <w:rFonts w:ascii="Times New Roman" w:hAnsi="Times New Roman" w:cs="Times New Roman"/>
                            <w:b/>
                            <w:bCs/>
                            <w:sz w:val="16"/>
                            <w:szCs w:val="16"/>
                            <w:lang w:val="uk-UA"/>
                          </w:rPr>
                          <w:t xml:space="preserve">професійної </w:t>
                        </w:r>
                        <w:r w:rsidRPr="00D86C27">
                          <w:rPr>
                            <w:rFonts w:ascii="Times New Roman" w:hAnsi="Times New Roman" w:cs="Times New Roman"/>
                            <w:b/>
                            <w:bCs/>
                            <w:sz w:val="16"/>
                            <w:szCs w:val="16"/>
                          </w:rPr>
                          <w:t>компетентності</w:t>
                        </w:r>
                      </w:p>
                      <w:p w:rsidR="00844B7E" w:rsidRPr="00D86C27" w:rsidRDefault="00844B7E" w:rsidP="00D86C27">
                        <w:pPr>
                          <w:spacing w:after="0" w:line="240" w:lineRule="auto"/>
                          <w:jc w:val="both"/>
                          <w:rPr>
                            <w:rFonts w:ascii="Times New Roman" w:hAnsi="Times New Roman" w:cs="Times New Roman"/>
                            <w:b/>
                            <w:bCs/>
                            <w:sz w:val="16"/>
                            <w:szCs w:val="16"/>
                            <w:lang w:val="uk-UA"/>
                          </w:rPr>
                        </w:pPr>
                        <w:r w:rsidRPr="00D86C27">
                          <w:rPr>
                            <w:rFonts w:ascii="Times New Roman" w:hAnsi="Times New Roman" w:cs="Times New Roman"/>
                            <w:b/>
                            <w:bCs/>
                            <w:sz w:val="16"/>
                            <w:szCs w:val="16"/>
                          </w:rPr>
                          <w:t>Особистісно-розвива</w:t>
                        </w:r>
                        <w:r w:rsidRPr="00D86C27">
                          <w:rPr>
                            <w:rFonts w:ascii="Times New Roman" w:hAnsi="Times New Roman" w:cs="Times New Roman"/>
                            <w:b/>
                            <w:bCs/>
                            <w:sz w:val="16"/>
                            <w:szCs w:val="16"/>
                            <w:lang w:val="uk-UA"/>
                          </w:rPr>
                          <w:t>льний</w:t>
                        </w:r>
                      </w:p>
                      <w:p w:rsidR="00844B7E" w:rsidRPr="00D86C27" w:rsidRDefault="00844B7E" w:rsidP="00D86C27">
                        <w:pPr>
                          <w:spacing w:after="0" w:line="240" w:lineRule="auto"/>
                          <w:jc w:val="both"/>
                          <w:rPr>
                            <w:rFonts w:ascii="Times New Roman" w:hAnsi="Times New Roman" w:cs="Times New Roman"/>
                            <w:i/>
                            <w:iCs/>
                            <w:sz w:val="16"/>
                            <w:szCs w:val="16"/>
                            <w:lang w:val="uk-UA"/>
                          </w:rPr>
                        </w:pPr>
                        <w:r w:rsidRPr="00D86C27">
                          <w:rPr>
                            <w:rFonts w:ascii="Times New Roman" w:hAnsi="Times New Roman" w:cs="Times New Roman"/>
                            <w:i/>
                            <w:iCs/>
                            <w:sz w:val="16"/>
                            <w:szCs w:val="16"/>
                            <w:lang w:val="uk-UA"/>
                          </w:rPr>
                          <w:t>Показники:</w:t>
                        </w:r>
                      </w:p>
                      <w:p w:rsidR="00844B7E" w:rsidRPr="00D86C27" w:rsidRDefault="00844B7E" w:rsidP="00D86C27">
                        <w:pPr>
                          <w:spacing w:after="0" w:line="240" w:lineRule="auto"/>
                          <w:jc w:val="both"/>
                          <w:rPr>
                            <w:rFonts w:ascii="Times New Roman" w:hAnsi="Times New Roman" w:cs="Times New Roman"/>
                            <w:sz w:val="16"/>
                            <w:szCs w:val="16"/>
                            <w:lang w:val="uk-UA"/>
                          </w:rPr>
                        </w:pPr>
                        <w:r w:rsidRPr="00D86C27">
                          <w:rPr>
                            <w:rFonts w:ascii="Times New Roman" w:hAnsi="Times New Roman" w:cs="Times New Roman"/>
                            <w:sz w:val="16"/>
                            <w:szCs w:val="16"/>
                          </w:rPr>
                          <w:t xml:space="preserve">1. Ціннісно-педагогічна компетенція. </w:t>
                        </w:r>
                      </w:p>
                      <w:p w:rsidR="00844B7E" w:rsidRPr="00D86C27" w:rsidRDefault="00844B7E" w:rsidP="00D86C27">
                        <w:pPr>
                          <w:spacing w:after="0" w:line="240" w:lineRule="auto"/>
                          <w:jc w:val="both"/>
                          <w:rPr>
                            <w:rFonts w:ascii="Times New Roman" w:hAnsi="Times New Roman" w:cs="Times New Roman"/>
                            <w:sz w:val="16"/>
                            <w:szCs w:val="16"/>
                          </w:rPr>
                        </w:pPr>
                        <w:r w:rsidRPr="00D86C27">
                          <w:rPr>
                            <w:rFonts w:ascii="Times New Roman" w:hAnsi="Times New Roman" w:cs="Times New Roman"/>
                            <w:sz w:val="16"/>
                            <w:szCs w:val="16"/>
                          </w:rPr>
                          <w:t>2. Мотиваційна компетенція.</w:t>
                        </w:r>
                      </w:p>
                      <w:p w:rsidR="00844B7E" w:rsidRPr="00D86C27" w:rsidRDefault="00844B7E" w:rsidP="00D86C27">
                        <w:pPr>
                          <w:spacing w:after="0" w:line="240" w:lineRule="auto"/>
                          <w:jc w:val="both"/>
                          <w:rPr>
                            <w:rFonts w:ascii="Times New Roman" w:hAnsi="Times New Roman" w:cs="Times New Roman"/>
                            <w:b/>
                            <w:bCs/>
                            <w:sz w:val="16"/>
                            <w:szCs w:val="16"/>
                            <w:lang w:val="uk-UA"/>
                          </w:rPr>
                        </w:pPr>
                        <w:r w:rsidRPr="00D86C27">
                          <w:rPr>
                            <w:rFonts w:ascii="Times New Roman" w:hAnsi="Times New Roman" w:cs="Times New Roman"/>
                            <w:b/>
                            <w:bCs/>
                            <w:sz w:val="16"/>
                            <w:szCs w:val="16"/>
                          </w:rPr>
                          <w:t>Діяльнісно-розвива</w:t>
                        </w:r>
                        <w:r w:rsidRPr="00D86C27">
                          <w:rPr>
                            <w:rFonts w:ascii="Times New Roman" w:hAnsi="Times New Roman" w:cs="Times New Roman"/>
                            <w:b/>
                            <w:bCs/>
                            <w:sz w:val="16"/>
                            <w:szCs w:val="16"/>
                            <w:lang w:val="uk-UA"/>
                          </w:rPr>
                          <w:t>льний</w:t>
                        </w:r>
                      </w:p>
                      <w:p w:rsidR="00844B7E" w:rsidRPr="00D86C27" w:rsidRDefault="00844B7E" w:rsidP="00D86C27">
                        <w:pPr>
                          <w:spacing w:after="0" w:line="240" w:lineRule="auto"/>
                          <w:jc w:val="both"/>
                          <w:rPr>
                            <w:rFonts w:ascii="Times New Roman" w:hAnsi="Times New Roman" w:cs="Times New Roman"/>
                            <w:i/>
                            <w:iCs/>
                            <w:sz w:val="16"/>
                            <w:szCs w:val="16"/>
                            <w:lang w:val="uk-UA"/>
                          </w:rPr>
                        </w:pPr>
                        <w:r w:rsidRPr="00D86C27">
                          <w:rPr>
                            <w:rFonts w:ascii="Times New Roman" w:hAnsi="Times New Roman" w:cs="Times New Roman"/>
                            <w:i/>
                            <w:iCs/>
                            <w:sz w:val="16"/>
                            <w:szCs w:val="16"/>
                            <w:lang w:val="uk-UA"/>
                          </w:rPr>
                          <w:t>Показники:</w:t>
                        </w:r>
                      </w:p>
                      <w:p w:rsidR="00844B7E" w:rsidRPr="00D86C27" w:rsidRDefault="00844B7E" w:rsidP="00D86C27">
                        <w:pPr>
                          <w:spacing w:after="0" w:line="240" w:lineRule="auto"/>
                          <w:jc w:val="both"/>
                          <w:rPr>
                            <w:rFonts w:ascii="Times New Roman" w:hAnsi="Times New Roman" w:cs="Times New Roman"/>
                            <w:sz w:val="16"/>
                            <w:szCs w:val="16"/>
                          </w:rPr>
                        </w:pPr>
                        <w:r w:rsidRPr="00D86C27">
                          <w:rPr>
                            <w:rFonts w:ascii="Times New Roman" w:hAnsi="Times New Roman" w:cs="Times New Roman"/>
                            <w:sz w:val="16"/>
                            <w:szCs w:val="16"/>
                          </w:rPr>
                          <w:t>3. Психол</w:t>
                        </w:r>
                        <w:r w:rsidRPr="00D86C27">
                          <w:rPr>
                            <w:rFonts w:ascii="Times New Roman" w:hAnsi="Times New Roman" w:cs="Times New Roman"/>
                            <w:sz w:val="16"/>
                            <w:szCs w:val="16"/>
                            <w:lang w:val="uk-UA"/>
                          </w:rPr>
                          <w:t>о</w:t>
                        </w:r>
                        <w:r w:rsidRPr="00D86C27">
                          <w:rPr>
                            <w:rFonts w:ascii="Times New Roman" w:hAnsi="Times New Roman" w:cs="Times New Roman"/>
                            <w:sz w:val="16"/>
                            <w:szCs w:val="16"/>
                          </w:rPr>
                          <w:t>го-педагогічна компетенція.</w:t>
                        </w:r>
                      </w:p>
                      <w:p w:rsidR="00844B7E" w:rsidRPr="00D86C27" w:rsidRDefault="00844B7E" w:rsidP="00D86C27">
                        <w:pPr>
                          <w:spacing w:after="0" w:line="240" w:lineRule="auto"/>
                          <w:jc w:val="both"/>
                          <w:rPr>
                            <w:rFonts w:ascii="Times New Roman" w:hAnsi="Times New Roman" w:cs="Times New Roman"/>
                            <w:sz w:val="16"/>
                            <w:szCs w:val="16"/>
                          </w:rPr>
                        </w:pPr>
                        <w:r w:rsidRPr="00D86C27">
                          <w:rPr>
                            <w:rFonts w:ascii="Times New Roman" w:hAnsi="Times New Roman" w:cs="Times New Roman"/>
                            <w:sz w:val="16"/>
                            <w:szCs w:val="16"/>
                          </w:rPr>
                          <w:t>4. Організаційна компетенція.</w:t>
                        </w:r>
                      </w:p>
                      <w:p w:rsidR="00844B7E" w:rsidRPr="00D86C27" w:rsidRDefault="00844B7E" w:rsidP="00D86C27">
                        <w:pPr>
                          <w:spacing w:after="0" w:line="240" w:lineRule="auto"/>
                          <w:jc w:val="both"/>
                          <w:rPr>
                            <w:rFonts w:ascii="Times New Roman" w:hAnsi="Times New Roman" w:cs="Times New Roman"/>
                            <w:sz w:val="16"/>
                            <w:szCs w:val="16"/>
                          </w:rPr>
                        </w:pPr>
                        <w:r w:rsidRPr="00D86C27">
                          <w:rPr>
                            <w:rFonts w:ascii="Times New Roman" w:hAnsi="Times New Roman" w:cs="Times New Roman"/>
                            <w:sz w:val="16"/>
                            <w:szCs w:val="16"/>
                          </w:rPr>
                          <w:t>5. Методична компетенція.</w:t>
                        </w:r>
                      </w:p>
                      <w:p w:rsidR="00844B7E" w:rsidRPr="00371D3A" w:rsidRDefault="00844B7E" w:rsidP="00D86C27">
                        <w:pPr>
                          <w:spacing w:after="0" w:line="240" w:lineRule="auto"/>
                          <w:jc w:val="both"/>
                          <w:rPr>
                            <w:b/>
                            <w:bCs/>
                            <w:sz w:val="16"/>
                            <w:szCs w:val="16"/>
                            <w:lang w:val="uk-UA"/>
                          </w:rPr>
                        </w:pPr>
                        <w:r w:rsidRPr="00371D3A">
                          <w:rPr>
                            <w:b/>
                            <w:bCs/>
                            <w:sz w:val="16"/>
                            <w:szCs w:val="16"/>
                          </w:rPr>
                          <w:t>Комунікативний</w:t>
                        </w:r>
                      </w:p>
                      <w:p w:rsidR="00844B7E" w:rsidRPr="00371D3A" w:rsidRDefault="00844B7E" w:rsidP="00D86C27">
                        <w:pPr>
                          <w:spacing w:after="0" w:line="240" w:lineRule="auto"/>
                          <w:jc w:val="both"/>
                          <w:rPr>
                            <w:i/>
                            <w:iCs/>
                            <w:sz w:val="16"/>
                            <w:szCs w:val="16"/>
                            <w:lang w:val="uk-UA"/>
                          </w:rPr>
                        </w:pPr>
                        <w:r w:rsidRPr="00371D3A">
                          <w:rPr>
                            <w:i/>
                            <w:iCs/>
                            <w:sz w:val="16"/>
                            <w:szCs w:val="16"/>
                            <w:lang w:val="uk-UA"/>
                          </w:rPr>
                          <w:t>Показники:</w:t>
                        </w:r>
                      </w:p>
                      <w:p w:rsidR="00844B7E" w:rsidRPr="00371D3A" w:rsidRDefault="00844B7E" w:rsidP="00D86C27">
                        <w:pPr>
                          <w:spacing w:after="0" w:line="240" w:lineRule="auto"/>
                          <w:jc w:val="both"/>
                          <w:rPr>
                            <w:sz w:val="16"/>
                            <w:szCs w:val="16"/>
                          </w:rPr>
                        </w:pPr>
                        <w:r>
                          <w:rPr>
                            <w:sz w:val="16"/>
                            <w:szCs w:val="16"/>
                            <w:lang w:val="uk-UA"/>
                          </w:rPr>
                          <w:t>6</w:t>
                        </w:r>
                        <w:r w:rsidRPr="00371D3A">
                          <w:rPr>
                            <w:sz w:val="16"/>
                            <w:szCs w:val="16"/>
                          </w:rPr>
                          <w:t>. </w:t>
                        </w:r>
                        <w:r>
                          <w:rPr>
                            <w:sz w:val="16"/>
                            <w:szCs w:val="16"/>
                            <w:lang w:val="uk-UA"/>
                          </w:rPr>
                          <w:t xml:space="preserve"> </w:t>
                        </w:r>
                        <w:r w:rsidRPr="00371D3A">
                          <w:rPr>
                            <w:sz w:val="16"/>
                            <w:szCs w:val="16"/>
                          </w:rPr>
                          <w:t>Вербально-комунікативна компетенція.</w:t>
                        </w:r>
                      </w:p>
                      <w:p w:rsidR="00844B7E" w:rsidRPr="00371D3A" w:rsidRDefault="00844B7E" w:rsidP="00D86C27">
                        <w:pPr>
                          <w:spacing w:after="0" w:line="240" w:lineRule="auto"/>
                          <w:jc w:val="both"/>
                          <w:rPr>
                            <w:sz w:val="16"/>
                            <w:szCs w:val="16"/>
                          </w:rPr>
                        </w:pPr>
                        <w:r>
                          <w:rPr>
                            <w:sz w:val="16"/>
                            <w:szCs w:val="16"/>
                            <w:lang w:val="uk-UA"/>
                          </w:rPr>
                          <w:t>7</w:t>
                        </w:r>
                        <w:r w:rsidRPr="00371D3A">
                          <w:rPr>
                            <w:sz w:val="16"/>
                            <w:szCs w:val="16"/>
                          </w:rPr>
                          <w:t>. Вербально-когнітивна компетенція.</w:t>
                        </w:r>
                      </w:p>
                      <w:p w:rsidR="00844B7E" w:rsidRPr="00371D3A" w:rsidRDefault="00844B7E" w:rsidP="00D86C27">
                        <w:pPr>
                          <w:spacing w:after="0" w:line="240" w:lineRule="auto"/>
                          <w:jc w:val="both"/>
                          <w:rPr>
                            <w:b/>
                            <w:bCs/>
                            <w:sz w:val="16"/>
                            <w:szCs w:val="16"/>
                            <w:lang w:val="uk-UA"/>
                          </w:rPr>
                        </w:pPr>
                        <w:r w:rsidRPr="00371D3A">
                          <w:rPr>
                            <w:b/>
                            <w:bCs/>
                            <w:sz w:val="16"/>
                            <w:szCs w:val="16"/>
                          </w:rPr>
                          <w:t>Фаховий</w:t>
                        </w:r>
                      </w:p>
                      <w:p w:rsidR="00844B7E" w:rsidRPr="00371D3A" w:rsidRDefault="00844B7E" w:rsidP="00D86C27">
                        <w:pPr>
                          <w:spacing w:after="0" w:line="240" w:lineRule="auto"/>
                          <w:jc w:val="both"/>
                          <w:rPr>
                            <w:i/>
                            <w:iCs/>
                            <w:sz w:val="16"/>
                            <w:szCs w:val="16"/>
                            <w:lang w:val="uk-UA"/>
                          </w:rPr>
                        </w:pPr>
                        <w:r w:rsidRPr="00371D3A">
                          <w:rPr>
                            <w:i/>
                            <w:iCs/>
                            <w:sz w:val="16"/>
                            <w:szCs w:val="16"/>
                            <w:lang w:val="uk-UA"/>
                          </w:rPr>
                          <w:t>Показники:</w:t>
                        </w:r>
                      </w:p>
                      <w:p w:rsidR="00844B7E" w:rsidRPr="00371D3A" w:rsidRDefault="00844B7E" w:rsidP="00D86C27">
                        <w:pPr>
                          <w:spacing w:after="0" w:line="240" w:lineRule="auto"/>
                          <w:jc w:val="both"/>
                          <w:rPr>
                            <w:sz w:val="16"/>
                            <w:szCs w:val="16"/>
                          </w:rPr>
                        </w:pPr>
                        <w:r>
                          <w:rPr>
                            <w:sz w:val="16"/>
                            <w:szCs w:val="16"/>
                            <w:lang w:val="uk-UA"/>
                          </w:rPr>
                          <w:t>8</w:t>
                        </w:r>
                        <w:r w:rsidRPr="00371D3A">
                          <w:rPr>
                            <w:sz w:val="16"/>
                            <w:szCs w:val="16"/>
                          </w:rPr>
                          <w:t>. Дидактична компетенція.</w:t>
                        </w:r>
                      </w:p>
                      <w:p w:rsidR="00844B7E" w:rsidRPr="00371D3A" w:rsidRDefault="00844B7E" w:rsidP="00D86C27">
                        <w:pPr>
                          <w:spacing w:after="0" w:line="240" w:lineRule="auto"/>
                          <w:jc w:val="both"/>
                          <w:rPr>
                            <w:sz w:val="16"/>
                            <w:szCs w:val="16"/>
                          </w:rPr>
                        </w:pPr>
                        <w:r>
                          <w:rPr>
                            <w:sz w:val="16"/>
                            <w:szCs w:val="16"/>
                            <w:lang w:val="uk-UA"/>
                          </w:rPr>
                          <w:t>9</w:t>
                        </w:r>
                        <w:r w:rsidRPr="00371D3A">
                          <w:rPr>
                            <w:sz w:val="16"/>
                            <w:szCs w:val="16"/>
                          </w:rPr>
                          <w:t>. Інформаційна компетенція.</w:t>
                        </w:r>
                      </w:p>
                      <w:p w:rsidR="00844B7E" w:rsidRPr="00371D3A" w:rsidRDefault="00844B7E" w:rsidP="00D86C27">
                        <w:pPr>
                          <w:spacing w:after="0" w:line="240" w:lineRule="auto"/>
                          <w:jc w:val="both"/>
                          <w:rPr>
                            <w:sz w:val="16"/>
                            <w:szCs w:val="16"/>
                          </w:rPr>
                        </w:pPr>
                        <w:r>
                          <w:rPr>
                            <w:sz w:val="16"/>
                            <w:szCs w:val="16"/>
                            <w:lang w:val="uk-UA"/>
                          </w:rPr>
                          <w:t>10</w:t>
                        </w:r>
                        <w:r w:rsidRPr="00371D3A">
                          <w:rPr>
                            <w:sz w:val="16"/>
                            <w:szCs w:val="16"/>
                          </w:rPr>
                          <w:t>. Понятійне мислення.</w:t>
                        </w:r>
                      </w:p>
                      <w:p w:rsidR="00844B7E" w:rsidRPr="00F4156D" w:rsidRDefault="00844B7E" w:rsidP="00D86C27">
                        <w:pPr>
                          <w:spacing w:after="0" w:line="240" w:lineRule="auto"/>
                          <w:jc w:val="both"/>
                          <w:rPr>
                            <w:b/>
                            <w:bCs/>
                            <w:sz w:val="16"/>
                            <w:szCs w:val="16"/>
                            <w:lang w:val="uk-UA"/>
                          </w:rPr>
                        </w:pPr>
                        <w:r w:rsidRPr="00371D3A">
                          <w:rPr>
                            <w:b/>
                            <w:bCs/>
                            <w:sz w:val="16"/>
                            <w:szCs w:val="16"/>
                            <w:lang w:val="uk-UA"/>
                          </w:rPr>
                          <w:t>О</w:t>
                        </w:r>
                        <w:r>
                          <w:rPr>
                            <w:b/>
                            <w:bCs/>
                            <w:sz w:val="16"/>
                            <w:szCs w:val="16"/>
                          </w:rPr>
                          <w:t>панування досвід</w:t>
                        </w:r>
                        <w:r>
                          <w:rPr>
                            <w:b/>
                            <w:bCs/>
                            <w:sz w:val="16"/>
                            <w:szCs w:val="16"/>
                            <w:lang w:val="uk-UA"/>
                          </w:rPr>
                          <w:t>у</w:t>
                        </w:r>
                      </w:p>
                      <w:p w:rsidR="00844B7E" w:rsidRPr="00371D3A" w:rsidRDefault="00844B7E" w:rsidP="00D86C27">
                        <w:pPr>
                          <w:spacing w:after="0" w:line="240" w:lineRule="auto"/>
                          <w:jc w:val="both"/>
                          <w:rPr>
                            <w:i/>
                            <w:iCs/>
                            <w:sz w:val="16"/>
                            <w:szCs w:val="16"/>
                            <w:lang w:val="uk-UA"/>
                          </w:rPr>
                        </w:pPr>
                        <w:r w:rsidRPr="00371D3A">
                          <w:rPr>
                            <w:i/>
                            <w:iCs/>
                            <w:sz w:val="16"/>
                            <w:szCs w:val="16"/>
                            <w:lang w:val="uk-UA"/>
                          </w:rPr>
                          <w:t>Показники:</w:t>
                        </w:r>
                      </w:p>
                      <w:p w:rsidR="00844B7E" w:rsidRPr="00371D3A" w:rsidRDefault="00844B7E" w:rsidP="00D86C27">
                        <w:pPr>
                          <w:spacing w:after="0" w:line="240" w:lineRule="auto"/>
                          <w:jc w:val="both"/>
                          <w:rPr>
                            <w:sz w:val="16"/>
                            <w:szCs w:val="16"/>
                          </w:rPr>
                        </w:pPr>
                        <w:r>
                          <w:rPr>
                            <w:sz w:val="16"/>
                            <w:szCs w:val="16"/>
                            <w:lang w:val="uk-UA"/>
                          </w:rPr>
                          <w:t>11</w:t>
                        </w:r>
                        <w:r w:rsidRPr="00371D3A">
                          <w:rPr>
                            <w:sz w:val="16"/>
                            <w:szCs w:val="16"/>
                          </w:rPr>
                          <w:t>. Творче мислення.</w:t>
                        </w:r>
                      </w:p>
                      <w:p w:rsidR="00844B7E" w:rsidRPr="00371D3A" w:rsidRDefault="00844B7E" w:rsidP="00D86C27">
                        <w:pPr>
                          <w:jc w:val="both"/>
                          <w:rPr>
                            <w:sz w:val="16"/>
                            <w:szCs w:val="16"/>
                          </w:rPr>
                        </w:pPr>
                        <w:r w:rsidRPr="00371D3A">
                          <w:rPr>
                            <w:sz w:val="16"/>
                            <w:szCs w:val="16"/>
                          </w:rPr>
                          <w:t>1</w:t>
                        </w:r>
                        <w:r>
                          <w:rPr>
                            <w:sz w:val="16"/>
                            <w:szCs w:val="16"/>
                            <w:lang w:val="uk-UA"/>
                          </w:rPr>
                          <w:t>2</w:t>
                        </w:r>
                        <w:r w:rsidRPr="00371D3A">
                          <w:rPr>
                            <w:sz w:val="16"/>
                            <w:szCs w:val="16"/>
                          </w:rPr>
                          <w:t>. Компетенція самовдосконалення.</w:t>
                        </w:r>
                      </w:p>
                    </w:txbxContent>
                  </v:textbox>
                </v:rect>
                <v:rect id="Rectangle 10" o:spid="_x0000_s1034" style="position:absolute;left:35433;top:21609;width:19431;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" fillcolor="#969696">
                  <v:textbox>
                    <w:txbxContent>
                      <w:p w:rsidR="00844B7E" w:rsidRPr="00371D3A" w:rsidRDefault="00844B7E" w:rsidP="00D86C27">
                        <w:pPr>
                          <w:jc w:val="center"/>
                          <w:rPr>
                            <w:b/>
                            <w:bCs/>
                            <w:sz w:val="16"/>
                            <w:szCs w:val="16"/>
                            <w:lang w:val="uk-UA"/>
                          </w:rPr>
                        </w:pPr>
                        <w:r w:rsidRPr="00371D3A">
                          <w:rPr>
                            <w:sz w:val="16"/>
                            <w:szCs w:val="16"/>
                          </w:rPr>
                          <w:t>Творчий рівень професійної компетентності</w:t>
                        </w:r>
                        <w:r w:rsidRPr="00371D3A">
                          <w:rPr>
                            <w:b/>
                            <w:bCs/>
                            <w:sz w:val="16"/>
                            <w:szCs w:val="16"/>
                          </w:rPr>
                          <w:t xml:space="preserve"> </w:t>
                        </w:r>
                      </w:p>
                      <w:p w:rsidR="00844B7E" w:rsidRPr="009701A1" w:rsidRDefault="00844B7E" w:rsidP="00D86C27">
                        <w:pPr>
                          <w:jc w:val="center"/>
                          <w:rPr>
                            <w:lang w:val="uk-UA"/>
                          </w:rPr>
                        </w:pPr>
                        <w:r w:rsidRPr="00371D3A">
                          <w:rPr>
                            <w:b/>
                            <w:bCs/>
                            <w:sz w:val="16"/>
                            <w:szCs w:val="16"/>
                            <w:lang w:val="uk-UA"/>
                          </w:rPr>
                          <w:t>(т</w:t>
                        </w:r>
                        <w:r w:rsidRPr="00371D3A">
                          <w:rPr>
                            <w:b/>
                            <w:bCs/>
                            <w:sz w:val="16"/>
                            <w:szCs w:val="16"/>
                          </w:rPr>
                          <w:t>ворча компетентність</w:t>
                        </w:r>
                        <w:r>
                          <w:rPr>
                            <w:b/>
                            <w:bCs/>
                            <w:lang w:val="uk-UA"/>
                          </w:rPr>
                          <w:t>)</w:t>
                        </w:r>
                      </w:p>
                    </w:txbxContent>
                  </v:textbox>
                </v: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1" o:spid="_x0000_s1035" type="#_x0000_t93" style="position:absolute;left:26289;top:15894;width:800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" fillcolor="silver"/>
                <w10:anchorlock/>
              </v:group>
            </w:pict>
          </mc:Fallback>
        </mc:AlternateContent>
      </w:r>
    </w:p>
    <w:p w:rsidR="00844B7E" w:rsidRPr="00091C1A" w:rsidRDefault="00844B7E" w:rsidP="00091C1A">
      <w:pPr>
        <w:spacing w:line="240" w:lineRule="auto"/>
        <w:jc w:val="center"/>
        <w:rPr>
          <w:rFonts w:ascii="Times New Roman" w:hAnsi="Times New Roman" w:cs="Times New Roman"/>
          <w:sz w:val="28"/>
          <w:szCs w:val="28"/>
          <w:lang w:val="uk-UA"/>
        </w:rPr>
      </w:pPr>
      <w:r w:rsidRPr="00091C1A">
        <w:rPr>
          <w:rFonts w:ascii="Times New Roman" w:hAnsi="Times New Roman" w:cs="Times New Roman"/>
          <w:sz w:val="28"/>
          <w:szCs w:val="28"/>
          <w:lang w:val="uk-UA"/>
        </w:rPr>
        <w:t>Рис.1. Структура моделі розвитку творчої компетентності майбутніх учителів</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На основі визначених показників, критеріїв, психологічних та педагогічних засобів нами розроблено зміст та основні етапи розвитку творчої компетентності майбутніх фахівців у навчально-виховному процесі.</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Розвиток творчої компетентності майбутніх учителів має здійснюватися на основі підготовчого, діагностичного та розвивального етапів. Розвивальний етап повинен забезпечуватися психолого-</w:t>
      </w:r>
      <w:r w:rsidRPr="00091C1A">
        <w:rPr>
          <w:rFonts w:ascii="Times New Roman" w:hAnsi="Times New Roman" w:cs="Times New Roman"/>
          <w:sz w:val="28"/>
          <w:szCs w:val="28"/>
          <w:lang w:val="uk-UA"/>
        </w:rPr>
        <w:lastRenderedPageBreak/>
        <w:t xml:space="preserve">педагогічними засобами у навчально-виховному процесі ВНЗ: а) психологічні: розвиток творчого мислення; прагнення до самовдосконалення; розвиток діалогічного спілкування як творчого процесу; мотивація до самостійного творчого опрацювання матеріалу; розвиток творчих здібностей у діяльності; розвиток фахової підготовки, понятійного мислення; б) педагогічні: організація навчальної діяльності, у ході якої студенти реалізують себе як творчі особистості; забезпечення конструктивного постійного зворотного зв’язку; встановлення партнерського спілкування; забезпечення мотивації до дослідницької діяльності, активності та креативності під час занять; організація навчального процесу; діяльності, активності та креативності під час занять; організація навчального процесу з метою більш глибокого оволодіння студентами навчальним матеріалом. </w:t>
      </w:r>
    </w:p>
    <w:p w:rsidR="00844B7E" w:rsidRPr="00091C1A" w:rsidRDefault="00844B7E" w:rsidP="00091C1A">
      <w:pPr>
        <w:shd w:val="clear" w:color="auto" w:fill="FFFFFF"/>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На основі визначених тенденцій створено програму розвитку творчої компетентності майбутніх учителів. Метою програми є розвиток визначених показників розвитку творчої компетентності майбутніх учителів. Завдання програми – це розвиток показників компонентів професійної компетентності: особистісно-розвивального; діяльнісно-розвивального; комунікативного; фахового; компоненту опанування досвіду.</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Авторська програма передбачає створення спеціального навчально-виховного середовища у процесі підготовки вчителів у ВНЗ з наступними характеристиками: </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а) установка на </w:t>
      </w:r>
      <w:r w:rsidRPr="00091C1A">
        <w:rPr>
          <w:rFonts w:ascii="Times New Roman" w:hAnsi="Times New Roman" w:cs="Times New Roman"/>
          <w:sz w:val="28"/>
          <w:szCs w:val="28"/>
        </w:rPr>
        <w:t>особистісно-розвива</w:t>
      </w:r>
      <w:r w:rsidRPr="00091C1A">
        <w:rPr>
          <w:rFonts w:ascii="Times New Roman" w:hAnsi="Times New Roman" w:cs="Times New Roman"/>
          <w:sz w:val="28"/>
          <w:szCs w:val="28"/>
          <w:lang w:val="uk-UA"/>
        </w:rPr>
        <w:t>льний компонент (</w:t>
      </w:r>
      <w:r w:rsidRPr="00091C1A">
        <w:rPr>
          <w:rFonts w:ascii="Times New Roman" w:hAnsi="Times New Roman" w:cs="Times New Roman"/>
          <w:sz w:val="28"/>
          <w:szCs w:val="28"/>
        </w:rPr>
        <w:t>ціннісно-педагогічна, мотиваційна компетенції</w:t>
      </w:r>
      <w:r w:rsidRPr="00091C1A">
        <w:rPr>
          <w:rFonts w:ascii="Times New Roman" w:hAnsi="Times New Roman" w:cs="Times New Roman"/>
          <w:sz w:val="28"/>
          <w:szCs w:val="28"/>
          <w:lang w:val="uk-UA"/>
        </w:rPr>
        <w:t xml:space="preserve">); </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б) установка на </w:t>
      </w:r>
      <w:r w:rsidRPr="00091C1A">
        <w:rPr>
          <w:rFonts w:ascii="Times New Roman" w:hAnsi="Times New Roman" w:cs="Times New Roman"/>
          <w:sz w:val="28"/>
          <w:szCs w:val="28"/>
        </w:rPr>
        <w:t>діяльнісно-розвива</w:t>
      </w:r>
      <w:r w:rsidRPr="00091C1A">
        <w:rPr>
          <w:rFonts w:ascii="Times New Roman" w:hAnsi="Times New Roman" w:cs="Times New Roman"/>
          <w:sz w:val="28"/>
          <w:szCs w:val="28"/>
          <w:lang w:val="uk-UA"/>
        </w:rPr>
        <w:t>льний компонент творчої компетентності (</w:t>
      </w:r>
      <w:r w:rsidRPr="00091C1A">
        <w:rPr>
          <w:rFonts w:ascii="Times New Roman" w:hAnsi="Times New Roman" w:cs="Times New Roman"/>
          <w:sz w:val="28"/>
          <w:szCs w:val="28"/>
        </w:rPr>
        <w:t>психолого-педагогічна, організаційна, методична компетенції</w:t>
      </w:r>
      <w:r w:rsidRPr="00091C1A">
        <w:rPr>
          <w:rFonts w:ascii="Times New Roman" w:hAnsi="Times New Roman" w:cs="Times New Roman"/>
          <w:sz w:val="28"/>
          <w:szCs w:val="28"/>
          <w:lang w:val="uk-UA"/>
        </w:rPr>
        <w:t xml:space="preserve">); </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в) формування та розвиток педагогічного спілкування як творчого процесу на основі вербально-комунікативної, невербальної компетенцій; д) установка на фахове зростання на основі </w:t>
      </w:r>
      <w:r w:rsidRPr="00091C1A">
        <w:rPr>
          <w:rFonts w:ascii="Times New Roman" w:hAnsi="Times New Roman" w:cs="Times New Roman"/>
          <w:sz w:val="28"/>
          <w:szCs w:val="28"/>
        </w:rPr>
        <w:t>дидактичн</w:t>
      </w:r>
      <w:r w:rsidRPr="00091C1A">
        <w:rPr>
          <w:rFonts w:ascii="Times New Roman" w:hAnsi="Times New Roman" w:cs="Times New Roman"/>
          <w:sz w:val="28"/>
          <w:szCs w:val="28"/>
          <w:lang w:val="uk-UA"/>
        </w:rPr>
        <w:t>ої</w:t>
      </w:r>
      <w:r w:rsidRPr="00091C1A">
        <w:rPr>
          <w:rFonts w:ascii="Times New Roman" w:hAnsi="Times New Roman" w:cs="Times New Roman"/>
          <w:sz w:val="28"/>
          <w:szCs w:val="28"/>
        </w:rPr>
        <w:t>, інформаційн</w:t>
      </w:r>
      <w:r w:rsidRPr="00091C1A">
        <w:rPr>
          <w:rFonts w:ascii="Times New Roman" w:hAnsi="Times New Roman" w:cs="Times New Roman"/>
          <w:sz w:val="28"/>
          <w:szCs w:val="28"/>
          <w:lang w:val="uk-UA"/>
        </w:rPr>
        <w:t>ої компетенції</w:t>
      </w:r>
      <w:r w:rsidRPr="00091C1A">
        <w:rPr>
          <w:rFonts w:ascii="Times New Roman" w:hAnsi="Times New Roman" w:cs="Times New Roman"/>
          <w:sz w:val="28"/>
          <w:szCs w:val="28"/>
        </w:rPr>
        <w:t>, понятійн</w:t>
      </w:r>
      <w:r w:rsidRPr="00091C1A">
        <w:rPr>
          <w:rFonts w:ascii="Times New Roman" w:hAnsi="Times New Roman" w:cs="Times New Roman"/>
          <w:sz w:val="28"/>
          <w:szCs w:val="28"/>
          <w:lang w:val="uk-UA"/>
        </w:rPr>
        <w:t>ого</w:t>
      </w:r>
      <w:r w:rsidRPr="00091C1A">
        <w:rPr>
          <w:rFonts w:ascii="Times New Roman" w:hAnsi="Times New Roman" w:cs="Times New Roman"/>
          <w:sz w:val="28"/>
          <w:szCs w:val="28"/>
        </w:rPr>
        <w:t xml:space="preserve"> мислення</w:t>
      </w:r>
      <w:r w:rsidRPr="00091C1A">
        <w:rPr>
          <w:rFonts w:ascii="Times New Roman" w:hAnsi="Times New Roman" w:cs="Times New Roman"/>
          <w:sz w:val="28"/>
          <w:szCs w:val="28"/>
          <w:lang w:val="uk-UA"/>
        </w:rPr>
        <w:t xml:space="preserve">; </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д) поглиблення опанування педагогічного досвіду (розвиток </w:t>
      </w:r>
      <w:r w:rsidRPr="00091C1A">
        <w:rPr>
          <w:rFonts w:ascii="Times New Roman" w:hAnsi="Times New Roman" w:cs="Times New Roman"/>
          <w:sz w:val="28"/>
          <w:szCs w:val="28"/>
        </w:rPr>
        <w:t>творч</w:t>
      </w:r>
      <w:r w:rsidRPr="00091C1A">
        <w:rPr>
          <w:rFonts w:ascii="Times New Roman" w:hAnsi="Times New Roman" w:cs="Times New Roman"/>
          <w:sz w:val="28"/>
          <w:szCs w:val="28"/>
          <w:lang w:val="uk-UA"/>
        </w:rPr>
        <w:t>ого</w:t>
      </w:r>
      <w:r w:rsidRPr="00091C1A">
        <w:rPr>
          <w:rFonts w:ascii="Times New Roman" w:hAnsi="Times New Roman" w:cs="Times New Roman"/>
          <w:sz w:val="28"/>
          <w:szCs w:val="28"/>
        </w:rPr>
        <w:t xml:space="preserve"> мислення, компетенці</w:t>
      </w:r>
      <w:r w:rsidRPr="00091C1A">
        <w:rPr>
          <w:rFonts w:ascii="Times New Roman" w:hAnsi="Times New Roman" w:cs="Times New Roman"/>
          <w:sz w:val="28"/>
          <w:szCs w:val="28"/>
          <w:lang w:val="uk-UA"/>
        </w:rPr>
        <w:t>ї</w:t>
      </w:r>
      <w:r w:rsidRPr="00091C1A">
        <w:rPr>
          <w:rFonts w:ascii="Times New Roman" w:hAnsi="Times New Roman" w:cs="Times New Roman"/>
          <w:sz w:val="28"/>
          <w:szCs w:val="28"/>
        </w:rPr>
        <w:t xml:space="preserve"> само</w:t>
      </w:r>
      <w:r w:rsidRPr="00091C1A">
        <w:rPr>
          <w:rFonts w:ascii="Times New Roman" w:hAnsi="Times New Roman" w:cs="Times New Roman"/>
          <w:sz w:val="28"/>
          <w:szCs w:val="28"/>
          <w:lang w:val="uk-UA"/>
        </w:rPr>
        <w:t>в</w:t>
      </w:r>
      <w:r w:rsidRPr="00091C1A">
        <w:rPr>
          <w:rFonts w:ascii="Times New Roman" w:hAnsi="Times New Roman" w:cs="Times New Roman"/>
          <w:sz w:val="28"/>
          <w:szCs w:val="28"/>
        </w:rPr>
        <w:t>досконалення</w:t>
      </w:r>
      <w:r w:rsidRPr="00091C1A">
        <w:rPr>
          <w:rFonts w:ascii="Times New Roman" w:hAnsi="Times New Roman" w:cs="Times New Roman"/>
          <w:sz w:val="28"/>
          <w:szCs w:val="28"/>
          <w:lang w:val="uk-UA"/>
        </w:rPr>
        <w:t>).</w:t>
      </w:r>
    </w:p>
    <w:p w:rsidR="00844B7E" w:rsidRPr="00091C1A" w:rsidRDefault="00844B7E" w:rsidP="00091C1A">
      <w:pPr>
        <w:shd w:val="clear" w:color="auto" w:fill="FFFFFF"/>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Важливою для ефективного впровадження програми є інтеграція психолого-педагогічних засобів у навчально-виховному процесі вищого навчального закладу.</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Організаційно-методичними умовами сприяння розвитку творчої компетентності майбутніх фахівців, які забезпечує програма, є: </w:t>
      </w:r>
    </w:p>
    <w:p w:rsidR="00844B7E" w:rsidRPr="00091C1A" w:rsidRDefault="00844B7E" w:rsidP="00091C1A">
      <w:pPr>
        <w:numPr>
          <w:ilvl w:val="0"/>
          <w:numId w:val="6"/>
        </w:numPr>
        <w:tabs>
          <w:tab w:val="left" w:pos="709"/>
          <w:tab w:val="left" w:pos="1134"/>
        </w:tabs>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організація навчальної діяльності, у ході якої студенти реалізують себе як творчі особистості; </w:t>
      </w:r>
    </w:p>
    <w:p w:rsidR="00844B7E" w:rsidRPr="00091C1A" w:rsidRDefault="00844B7E" w:rsidP="00091C1A">
      <w:pPr>
        <w:numPr>
          <w:ilvl w:val="0"/>
          <w:numId w:val="6"/>
        </w:numPr>
        <w:tabs>
          <w:tab w:val="left" w:pos="709"/>
          <w:tab w:val="left" w:pos="1134"/>
        </w:tabs>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забезпечення конструктивного постійного зворотного зв’язку; </w:t>
      </w:r>
    </w:p>
    <w:p w:rsidR="00844B7E" w:rsidRPr="00091C1A" w:rsidRDefault="00844B7E" w:rsidP="00091C1A">
      <w:pPr>
        <w:numPr>
          <w:ilvl w:val="0"/>
          <w:numId w:val="6"/>
        </w:numPr>
        <w:tabs>
          <w:tab w:val="left" w:pos="709"/>
          <w:tab w:val="left" w:pos="1134"/>
        </w:tabs>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встановлення партнерського педагогічного спілкування; </w:t>
      </w:r>
    </w:p>
    <w:p w:rsidR="00844B7E" w:rsidRPr="00091C1A" w:rsidRDefault="00844B7E" w:rsidP="00091C1A">
      <w:pPr>
        <w:numPr>
          <w:ilvl w:val="0"/>
          <w:numId w:val="6"/>
        </w:numPr>
        <w:tabs>
          <w:tab w:val="left" w:pos="709"/>
          <w:tab w:val="left" w:pos="1134"/>
        </w:tabs>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забезпечення мотивації до дослідницької діяльності, активності та креативності під час занять.</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lastRenderedPageBreak/>
        <w:t>За результатами анкетування вчителів (176 педагогів, різних за фахом, з досвідом роботи більше трьох років), стосовно проблем розвитку творчого потенціалу особистості у навчально-виховному процесі, отримали відповіді, що акцентують увагу на відсутності у значної кількості майбутніх вчителів: спрямованості до самовдосконалення (88,0%); натхнення, морального задоволення (76,0%); інтуїції (80,0%); глибокого аналізу інформації (98,0%); позитивних емоцій (60,0%); прогнозування результатів діяльності (89,0%); прагнення розуміти свої помилки та виправляти їх (100%); сприятливого мікроклімату у колективі (90,0%); наполегливості, вольових зусиль (100%); комунікабельності (98,0%); працелюбності (89,0%);  готовності до експерименту (75.0%); бажання реалізації своїх знань (88,0%);  високих вимог до власної діяльності (90,0%); широкого кругозору (86,0%); постійного пошуку нового (88,0%).</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eastAsia="uk-UA"/>
        </w:rPr>
        <w:t>Щодо питання розуміння вчителями розвитку компетентності особистості отримали відповіді, які включають такі складові</w:t>
      </w:r>
      <w:r w:rsidRPr="00091C1A">
        <w:rPr>
          <w:rFonts w:ascii="Times New Roman" w:hAnsi="Times New Roman" w:cs="Times New Roman"/>
          <w:sz w:val="28"/>
          <w:szCs w:val="28"/>
          <w:lang w:val="uk-UA"/>
        </w:rPr>
        <w:t xml:space="preserve">: прагнення до розвитку, здатність дивуватися при зіткненні з новим, незвичним, ентузіазм, здатність до самовираження, вміння повністю орієнтуватись у проблемі (97,0%); спонтанність, безпосередність, оригінальність, дивергентність мислення, здатність до швидкого здобуття нових знань, чутливість, сприйнятливість до нового (85,0%); здатність легко долати перешкоди, відступати, відмовлятися від своїх думок, теорій, здатність відкидати несуттєве, другорядне, готовність напружено і важко працювати, до складання складних структур із елементів, до синтезу та до аналізу, до комбінування, до диференціації явищ (78,0%); внутрішня зрілість, ствердження свого «Я», здатність зберігати впевненість в умовах невизначеності (63,0% ). </w:t>
      </w:r>
    </w:p>
    <w:p w:rsidR="00844B7E" w:rsidRPr="00091C1A" w:rsidRDefault="00844B7E" w:rsidP="00091C1A">
      <w:pPr>
        <w:pStyle w:val="Textcom"/>
        <w:tabs>
          <w:tab w:val="left" w:pos="709"/>
        </w:tabs>
        <w:spacing w:after="0"/>
        <w:ind w:left="0" w:firstLine="709"/>
        <w:jc w:val="both"/>
        <w:rPr>
          <w:sz w:val="28"/>
          <w:szCs w:val="28"/>
        </w:rPr>
      </w:pPr>
      <w:r w:rsidRPr="00091C1A">
        <w:rPr>
          <w:sz w:val="28"/>
          <w:szCs w:val="28"/>
        </w:rPr>
        <w:t xml:space="preserve">Важливою умовою авторської програми є розвиток самостійності студентської молоді. Сучасні нормативні документи Міністерства освіти і науки України визнають самостійну роботу основним видом навчально-пізнавальної діяльності студентів. </w:t>
      </w:r>
    </w:p>
    <w:p w:rsidR="00844B7E" w:rsidRPr="00091C1A" w:rsidRDefault="00844B7E" w:rsidP="00091C1A">
      <w:pPr>
        <w:pStyle w:val="Textcom"/>
        <w:tabs>
          <w:tab w:val="left" w:pos="709"/>
        </w:tabs>
        <w:spacing w:after="0"/>
        <w:ind w:left="0" w:firstLine="709"/>
        <w:jc w:val="both"/>
        <w:rPr>
          <w:sz w:val="28"/>
          <w:szCs w:val="28"/>
        </w:rPr>
      </w:pPr>
      <w:r w:rsidRPr="00091C1A">
        <w:rPr>
          <w:sz w:val="28"/>
          <w:szCs w:val="28"/>
        </w:rPr>
        <w:t>За психологічним словником, самостійність – узагальнена властивість особистості, що виявляється в ініціативності, критичності, адекватній самооцінці і почутті особистої відповідальності за свою діяльність і поведінку. Вона пов’язана з активною роботою думки, почуттів і волі. Цей зв’язок двосторонній: 1) розвиток мислительних і емоційно-вольових процесів – необхідна передумова самостійних суджень і дій; 2) судження і дії, що створюються у ході самостійної діяльності зміцнюють і формують здатність не лише свідомо приймати вмотивовані дії, але й досягати успішного виконання прийнятих рішень всупереч можливим складнощам [7].</w:t>
      </w:r>
    </w:p>
    <w:p w:rsidR="00844B7E" w:rsidRPr="00091C1A" w:rsidRDefault="00844B7E" w:rsidP="00091C1A">
      <w:pPr>
        <w:pStyle w:val="a3"/>
        <w:tabs>
          <w:tab w:val="left" w:pos="709"/>
        </w:tabs>
        <w:spacing w:after="0"/>
        <w:ind w:left="0" w:firstLine="709"/>
        <w:jc w:val="both"/>
        <w:rPr>
          <w:sz w:val="28"/>
          <w:szCs w:val="28"/>
        </w:rPr>
      </w:pPr>
      <w:r w:rsidRPr="00091C1A">
        <w:rPr>
          <w:sz w:val="28"/>
          <w:szCs w:val="28"/>
        </w:rPr>
        <w:t xml:space="preserve">За результатами анкетування вчителів Полтавщини (176 осіб) на питання «Які чинники обумовлюють формування самостійності та активізацію самостійної роботи студентів», отримали такі відповіді: цілеспрямованість; працелюбність; готовність до експерименту; бажання </w:t>
      </w:r>
      <w:r w:rsidRPr="00091C1A">
        <w:rPr>
          <w:sz w:val="28"/>
          <w:szCs w:val="28"/>
        </w:rPr>
        <w:lastRenderedPageBreak/>
        <w:t>реалізації своїх знань; постійне використання додаткових джерел інформації; вимоги сьогодення; високі вимоги до власної діяльності; широкий кругозір; постійний пошук нового; системний перегляд науково-пізнавальних передач, тощо.</w:t>
      </w:r>
    </w:p>
    <w:p w:rsidR="00844B7E" w:rsidRPr="00091C1A" w:rsidRDefault="00844B7E" w:rsidP="00091C1A">
      <w:pPr>
        <w:pStyle w:val="Textcom"/>
        <w:tabs>
          <w:tab w:val="left" w:pos="709"/>
        </w:tabs>
        <w:spacing w:after="0"/>
        <w:ind w:left="0" w:firstLine="709"/>
        <w:jc w:val="both"/>
        <w:rPr>
          <w:sz w:val="28"/>
          <w:szCs w:val="28"/>
        </w:rPr>
      </w:pPr>
      <w:r w:rsidRPr="00091C1A">
        <w:rPr>
          <w:sz w:val="28"/>
          <w:szCs w:val="28"/>
        </w:rPr>
        <w:t>У Полтавському національному педагогічному університеті імені В.Г. Короленка враховують основні групи самостійної роботи майбутніх учителів, яким притаманні специфічні види діяльності:</w:t>
      </w:r>
    </w:p>
    <w:p w:rsidR="00844B7E" w:rsidRPr="00091C1A" w:rsidRDefault="00844B7E" w:rsidP="00091C1A">
      <w:pPr>
        <w:pStyle w:val="SpisokMar"/>
        <w:tabs>
          <w:tab w:val="clear" w:pos="851"/>
          <w:tab w:val="clear" w:pos="1335"/>
          <w:tab w:val="num" w:pos="284"/>
          <w:tab w:val="left" w:pos="709"/>
          <w:tab w:val="left" w:pos="993"/>
        </w:tabs>
        <w:ind w:left="0" w:firstLine="709"/>
        <w:rPr>
          <w:rFonts w:ascii="Times New Roman" w:hAnsi="Times New Roman" w:cs="Times New Roman"/>
          <w:sz w:val="28"/>
          <w:szCs w:val="28"/>
          <w:lang w:val="uk-UA"/>
        </w:rPr>
      </w:pPr>
      <w:r w:rsidRPr="00091C1A">
        <w:rPr>
          <w:rFonts w:ascii="Times New Roman" w:hAnsi="Times New Roman" w:cs="Times New Roman"/>
          <w:sz w:val="28"/>
          <w:szCs w:val="28"/>
          <w:lang w:val="uk-UA"/>
        </w:rPr>
        <w:t>роботи, що спрямовані на формування навичок самостійно отримувати знання із різних джерел: робота з підручником, з таблицями, схемами, з роздатковим матеріалом, досліди на заняттях та в домашніх умовах, вивчення принципу дії приладів за моделями і схемами, робота з додатковою літературою;</w:t>
      </w:r>
    </w:p>
    <w:p w:rsidR="00844B7E" w:rsidRPr="00091C1A" w:rsidRDefault="00844B7E" w:rsidP="00091C1A">
      <w:pPr>
        <w:pStyle w:val="SpisokMar"/>
        <w:tabs>
          <w:tab w:val="clear" w:pos="851"/>
          <w:tab w:val="clear" w:pos="1335"/>
          <w:tab w:val="num" w:pos="284"/>
          <w:tab w:val="left" w:pos="709"/>
          <w:tab w:val="left" w:pos="993"/>
        </w:tabs>
        <w:ind w:left="0" w:firstLine="709"/>
        <w:rPr>
          <w:rFonts w:ascii="Times New Roman" w:hAnsi="Times New Roman" w:cs="Times New Roman"/>
          <w:sz w:val="28"/>
          <w:szCs w:val="28"/>
          <w:lang w:val="ru-RU"/>
        </w:rPr>
      </w:pPr>
      <w:r w:rsidRPr="00091C1A">
        <w:rPr>
          <w:rFonts w:ascii="Times New Roman" w:hAnsi="Times New Roman" w:cs="Times New Roman"/>
          <w:sz w:val="28"/>
          <w:szCs w:val="28"/>
          <w:lang w:val="ru-RU"/>
        </w:rPr>
        <w:t>роботи, що спрямовані на удосконалення знань, їх уточнення та поглиблення, вироблення вмінь використовувати знання на практиці: вирішення експериментальних, якісних, графічних задач проведення експериментів на встановлення взаємозв’язку між явищами, спостереження з метою уточнення умов, в яких відбувається явище, складання задач;</w:t>
      </w:r>
    </w:p>
    <w:p w:rsidR="00844B7E" w:rsidRPr="00091C1A" w:rsidRDefault="00844B7E" w:rsidP="00091C1A">
      <w:pPr>
        <w:pStyle w:val="SpisokMar"/>
        <w:tabs>
          <w:tab w:val="clear" w:pos="851"/>
          <w:tab w:val="clear" w:pos="1335"/>
          <w:tab w:val="num" w:pos="284"/>
          <w:tab w:val="left" w:pos="709"/>
          <w:tab w:val="left" w:pos="993"/>
        </w:tabs>
        <w:ind w:left="0" w:firstLine="709"/>
        <w:rPr>
          <w:rFonts w:ascii="Times New Roman" w:hAnsi="Times New Roman" w:cs="Times New Roman"/>
          <w:sz w:val="28"/>
          <w:szCs w:val="28"/>
          <w:lang w:val="ru-RU"/>
        </w:rPr>
      </w:pPr>
      <w:r w:rsidRPr="00091C1A">
        <w:rPr>
          <w:rFonts w:ascii="Times New Roman" w:hAnsi="Times New Roman" w:cs="Times New Roman"/>
          <w:sz w:val="28"/>
          <w:szCs w:val="28"/>
          <w:lang w:val="ru-RU"/>
        </w:rPr>
        <w:t>роботи, основна мета яких формування у студентів умінь і навичок практичного характеру: побудова і аналіз графіків, виготовлення колекцій, гербаріїв;</w:t>
      </w:r>
    </w:p>
    <w:p w:rsidR="00844B7E" w:rsidRPr="00091C1A" w:rsidRDefault="00844B7E" w:rsidP="00091C1A">
      <w:pPr>
        <w:pStyle w:val="SpisokMar"/>
        <w:tabs>
          <w:tab w:val="clear" w:pos="851"/>
          <w:tab w:val="clear" w:pos="1335"/>
          <w:tab w:val="num" w:pos="284"/>
          <w:tab w:val="left" w:pos="709"/>
          <w:tab w:val="left" w:pos="993"/>
        </w:tabs>
        <w:ind w:left="0" w:firstLine="709"/>
        <w:rPr>
          <w:rFonts w:ascii="Times New Roman" w:hAnsi="Times New Roman" w:cs="Times New Roman"/>
          <w:sz w:val="28"/>
          <w:szCs w:val="28"/>
          <w:lang w:val="uk-UA"/>
        </w:rPr>
      </w:pPr>
      <w:r w:rsidRPr="00091C1A">
        <w:rPr>
          <w:rFonts w:ascii="Times New Roman" w:hAnsi="Times New Roman" w:cs="Times New Roman"/>
          <w:sz w:val="28"/>
          <w:szCs w:val="28"/>
          <w:lang w:val="ru-RU"/>
        </w:rPr>
        <w:t>роботи, основна мета яких розвиток творчих здібностей: підготовка доповідей, рефератів, розробка нових варіантів дослідів, розробка методики постановки дослідів, побудова гіпотез, виконання дослідів з елементами наукового дослідження [11]</w:t>
      </w:r>
      <w:r w:rsidRPr="00091C1A">
        <w:rPr>
          <w:rFonts w:ascii="Times New Roman" w:hAnsi="Times New Roman" w:cs="Times New Roman"/>
          <w:sz w:val="28"/>
          <w:szCs w:val="28"/>
          <w:lang w:val="uk-UA"/>
        </w:rPr>
        <w:t>.</w:t>
      </w:r>
    </w:p>
    <w:p w:rsidR="00844B7E" w:rsidRPr="00091C1A" w:rsidRDefault="00844B7E" w:rsidP="00091C1A">
      <w:pPr>
        <w:pStyle w:val="Textcom"/>
        <w:tabs>
          <w:tab w:val="left" w:pos="709"/>
        </w:tabs>
        <w:spacing w:after="0"/>
        <w:ind w:left="0" w:firstLine="709"/>
        <w:jc w:val="both"/>
        <w:rPr>
          <w:sz w:val="28"/>
          <w:szCs w:val="28"/>
        </w:rPr>
      </w:pPr>
      <w:r w:rsidRPr="00091C1A">
        <w:rPr>
          <w:sz w:val="28"/>
          <w:szCs w:val="28"/>
        </w:rPr>
        <w:t>Отже, при виконанні різних видів самостійної роботи у студентів формується самостійність, глибокі міцні знання, вміння регулювати власну діяльність, успішно її організовувати. Важливо навчити студентів самостійно орієнтуватися в інформації, кількість якої постійно збільшується, успішно її використовувати. Для цього необхідно під час організації самостійної роботи створювати відповідне навчально-методичне середовище із використанням електронних підручників, Інтернет та гіпермедійних технологій, акцентувати увагу на розв’язування завдань на творчому і пошуковому рівні.</w:t>
      </w:r>
    </w:p>
    <w:bookmarkEnd w:id="1"/>
    <w:bookmarkEnd w:id="2"/>
    <w:bookmarkEnd w:id="3"/>
    <w:bookmarkEnd w:id="4"/>
    <w:bookmarkEnd w:id="5"/>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Розглянемо один із прикладів організації самостійної роботи студентів </w:t>
      </w:r>
      <w:r w:rsidRPr="00091C1A">
        <w:rPr>
          <w:rFonts w:ascii="Times New Roman" w:hAnsi="Times New Roman" w:cs="Times New Roman"/>
          <w:sz w:val="28"/>
          <w:szCs w:val="28"/>
          <w:lang w:val="en-US"/>
        </w:rPr>
        <w:t>V</w:t>
      </w:r>
      <w:r w:rsidRPr="00091C1A">
        <w:rPr>
          <w:rFonts w:ascii="Times New Roman" w:hAnsi="Times New Roman" w:cs="Times New Roman"/>
          <w:sz w:val="28"/>
          <w:szCs w:val="28"/>
          <w:lang w:val="uk-UA"/>
        </w:rPr>
        <w:t> курсу природничого факультету Полтавського національного педагогічного університету імені В.Г.</w:t>
      </w:r>
      <w:r w:rsidRPr="00091C1A">
        <w:rPr>
          <w:rFonts w:ascii="Times New Roman" w:hAnsi="Times New Roman" w:cs="Times New Roman"/>
          <w:sz w:val="28"/>
          <w:szCs w:val="28"/>
        </w:rPr>
        <w:t> </w:t>
      </w:r>
      <w:r w:rsidRPr="00091C1A">
        <w:rPr>
          <w:rFonts w:ascii="Times New Roman" w:hAnsi="Times New Roman" w:cs="Times New Roman"/>
          <w:sz w:val="28"/>
          <w:szCs w:val="28"/>
          <w:lang w:val="uk-UA"/>
        </w:rPr>
        <w:t xml:space="preserve">Короленка у процесі вивчення дисципліни «Етнопсихологія». Виконання самостійних завдань з етнопсихології дає можливість студентам розширити знання про: особливості становлення та міждисциплінарні зв’язки етнічної психології; етнопсихологічні аспекти особистості; національний характер та ментальність; культура як основний чинник диференціації народів, етнічні функції культури; етнопсихологічні аспекти особистості; національний характер та ментальність; психологію міжетнічних конфліктів (детермінанти, типологія, способи вирішення). Сформувати вміння: </w:t>
      </w:r>
      <w:r w:rsidRPr="00091C1A">
        <w:rPr>
          <w:rFonts w:ascii="Times New Roman" w:hAnsi="Times New Roman" w:cs="Times New Roman"/>
          <w:sz w:val="28"/>
          <w:szCs w:val="28"/>
          <w:lang w:val="uk-UA"/>
        </w:rPr>
        <w:lastRenderedPageBreak/>
        <w:t>обґрунтовувати і продуктивно навчати, забезпечувати розвиток і корекцію діяльності індивіда, соціальної групи, спільноти; виявляти специфіку соціальних та етнічних стереотипів, упереджень; застосовувати психологічні методи аналізу основних життєвих потреб вимушених мігрантів, інших проблемних соціальних та етнічних груп; розробляти рекомендації щодо зміни наявних небажаних соціальних, етнічних стереотипів, упереджень.</w:t>
      </w:r>
    </w:p>
    <w:p w:rsidR="00844B7E" w:rsidRPr="00091C1A" w:rsidRDefault="00844B7E" w:rsidP="00091C1A">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Самостійна робота студентів передбачає виконання творчого звіту, метою якого є глибокий самостійний аналіз дослідження, висловлення власних думок щодо вирішення тих чи інших питань, представлений такими складовими:</w:t>
      </w:r>
    </w:p>
    <w:p w:rsidR="00844B7E" w:rsidRPr="00091C1A" w:rsidRDefault="00844B7E" w:rsidP="00091C1A">
      <w:pPr>
        <w:pStyle w:val="a5"/>
        <w:numPr>
          <w:ilvl w:val="0"/>
          <w:numId w:val="4"/>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Вступна частина (розкривається актуальність дослідження).</w:t>
      </w:r>
    </w:p>
    <w:p w:rsidR="00844B7E" w:rsidRPr="00091C1A" w:rsidRDefault="00844B7E" w:rsidP="00091C1A">
      <w:pPr>
        <w:pStyle w:val="a5"/>
        <w:numPr>
          <w:ilvl w:val="0"/>
          <w:numId w:val="4"/>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Теоретична частина (здійснюється теоретичний аналіз проблеми).</w:t>
      </w:r>
    </w:p>
    <w:p w:rsidR="00844B7E" w:rsidRPr="00091C1A" w:rsidRDefault="00844B7E" w:rsidP="00091C1A">
      <w:pPr>
        <w:pStyle w:val="a5"/>
        <w:numPr>
          <w:ilvl w:val="0"/>
          <w:numId w:val="4"/>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Експериментальна частина (визначається ставлення фахівців, студентів, та інших осіб щодо вирішення тієї чи іншої проблеми, обізнаність про її особливості, тощо. Результати дослідження оформляються графічно з обґрунтуванням).</w:t>
      </w:r>
    </w:p>
    <w:p w:rsidR="00844B7E" w:rsidRPr="00091C1A" w:rsidRDefault="00844B7E" w:rsidP="00091C1A">
      <w:pPr>
        <w:pStyle w:val="a5"/>
        <w:numPr>
          <w:ilvl w:val="0"/>
          <w:numId w:val="4"/>
        </w:numPr>
        <w:tabs>
          <w:tab w:val="left" w:pos="709"/>
          <w:tab w:val="left" w:pos="1080"/>
          <w:tab w:val="left" w:pos="1260"/>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Висновки та рекомендації (розкриваються отримані результати дослідження, пропонуються власні рекомендації щодо вирішення проблеми).</w:t>
      </w:r>
    </w:p>
    <w:p w:rsidR="00844B7E" w:rsidRPr="00091C1A" w:rsidRDefault="00844B7E" w:rsidP="00091C1A">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Критерії оцінювання знань студентів з курсу «Етнопсихологія», при виконанні завдань самостійної роботи, передбачають максимальну кількість балів – 20. 17-20 балів, коли студент досконало володіє матеріалом курсу, вміє подати наукове обґрунтування. Звіт підготовлено на творчому рівні. Виступ представлено грамотно, логічно, простежується усвідомлення зв’язку між теорією і практикою. Наявна авторська презентація. 11-16 балів, коли студент досконало володіє матеріалом курсу, вміє подати наукове обґрунтування. Звіт підготовлено на творчому чи пошуковому рівні. Виступ представлено грамотно, логічно, простежується усвідомлення зв’язку між теорією і практикою. Наявна авторська презентація. Але є деякі неточності та недопрацювання. 5-10 балів, коли студент обізнаний із загальними уявленнями з етнопсихології, але відповідь не чітка, поверхова, не ілюструється прикладами. Спостерігається неточне оперування понятійним апаратом, науковою термінологією. Наявна авторська презентація. Але є ряд неточностей та недопрацювань. 0-4 бали, коли студент не володіє основними знаннями і вміннями відповідно до вимог типової програми з курсу. Відповідь містить грубі помилки, неточності. Відсутня презентація.</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 xml:space="preserve">Отже, при виконанні різних видів самостійної роботи у студентів формується самостійність, глибокі міцні наукові знання, вміння регулювати власну діяльність, успішно її організовувати, що обумовлює розвиток творчості. Важливо навчити майбутнього фахівця самостійно орієнтуватися в інформації, кількість якої постійно збільшується, успішно її використовувати. Для цього необхідно формувати здатність студента творчо, нешаблонно мислити, самостійно поповнювати свої знання. </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lastRenderedPageBreak/>
        <w:t>Програму розвитку творчої компетентності майбутніх учителів упроваджено у навчальний процес Полтавського національного педагогічного університету імені В.Г.</w:t>
      </w:r>
      <w:r w:rsidRPr="00091C1A">
        <w:rPr>
          <w:rFonts w:ascii="Times New Roman" w:hAnsi="Times New Roman" w:cs="Times New Roman"/>
          <w:sz w:val="28"/>
          <w:szCs w:val="28"/>
        </w:rPr>
        <w:t> </w:t>
      </w:r>
      <w:r w:rsidRPr="00091C1A">
        <w:rPr>
          <w:rFonts w:ascii="Times New Roman" w:hAnsi="Times New Roman" w:cs="Times New Roman"/>
          <w:sz w:val="28"/>
          <w:szCs w:val="28"/>
          <w:lang w:val="uk-UA"/>
        </w:rPr>
        <w:t>Короленка (довідка № 2988/01-30/26 від 07.06.2011 р.), Харківського національного педагогічного університету імені Г.С. Сковороди (довідка № 01-379 від 23.05.2011 р.), Мелітопольського державного педагогічного університету імені Богдана</w:t>
      </w:r>
      <w:r w:rsidRPr="00091C1A">
        <w:rPr>
          <w:rFonts w:ascii="Times New Roman" w:hAnsi="Times New Roman" w:cs="Times New Roman"/>
          <w:sz w:val="28"/>
          <w:szCs w:val="28"/>
        </w:rPr>
        <w:t> </w:t>
      </w:r>
      <w:r w:rsidRPr="00091C1A">
        <w:rPr>
          <w:rFonts w:ascii="Times New Roman" w:hAnsi="Times New Roman" w:cs="Times New Roman"/>
          <w:sz w:val="28"/>
          <w:szCs w:val="28"/>
          <w:lang w:val="uk-UA"/>
        </w:rPr>
        <w:t xml:space="preserve">Хмельницького (довідка № 06/1042 від 09.06.2011), Криворізького державного педагогічного університету (довідка № 29-381 від 9.06.2011 р.), Полтавського обласного інституту післядипломної педагогічної освіти імені М.В. Остроградського (довідка № 800 від 06.06.2011 р.) та ін. </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Отже, можливості розвитку творчої компетентності майбутніх учителів полягають у створенні навчально-виховного середовища, що забезпечує специфічні психолого-педагогічні</w:t>
      </w:r>
      <w:r w:rsidRPr="00091C1A">
        <w:rPr>
          <w:rFonts w:ascii="Times New Roman" w:hAnsi="Times New Roman" w:cs="Times New Roman"/>
          <w:color w:val="00B050"/>
          <w:sz w:val="28"/>
          <w:szCs w:val="28"/>
          <w:lang w:val="uk-UA"/>
        </w:rPr>
        <w:t xml:space="preserve"> </w:t>
      </w:r>
      <w:r w:rsidRPr="00091C1A">
        <w:rPr>
          <w:rFonts w:ascii="Times New Roman" w:hAnsi="Times New Roman" w:cs="Times New Roman"/>
          <w:sz w:val="28"/>
          <w:szCs w:val="28"/>
          <w:lang w:val="uk-UA"/>
        </w:rPr>
        <w:t xml:space="preserve">засоби, які сприяють інтеграції компетенцій у творчу компетентність. </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color w:val="000000"/>
          <w:sz w:val="28"/>
          <w:szCs w:val="28"/>
          <w:lang w:val="uk-UA"/>
        </w:rPr>
        <w:t xml:space="preserve">Наше дослідження не розкриває всіх аспектів розвитку творчого потенціалу студентів в умовах вищого навчального закладу. Воно може бути продовжене у напрямку вдосконалення психологічних засобів оптимізації розвитку творчої компетентності майбутніх фахівців з урахуванням порівняльного аналізу особливостей творчої компетентності фахівців різних спеціальностей. </w:t>
      </w:r>
    </w:p>
    <w:p w:rsidR="00844B7E" w:rsidRPr="00091C1A" w:rsidRDefault="00844B7E" w:rsidP="00091C1A">
      <w:pPr>
        <w:tabs>
          <w:tab w:val="left" w:pos="709"/>
        </w:tabs>
        <w:spacing w:after="0" w:line="240" w:lineRule="auto"/>
        <w:ind w:firstLine="709"/>
        <w:jc w:val="center"/>
        <w:rPr>
          <w:rFonts w:ascii="Times New Roman" w:hAnsi="Times New Roman" w:cs="Times New Roman"/>
          <w:sz w:val="28"/>
          <w:szCs w:val="28"/>
          <w:lang w:val="uk-UA"/>
        </w:rPr>
      </w:pPr>
      <w:r w:rsidRPr="00091C1A">
        <w:rPr>
          <w:rFonts w:ascii="Times New Roman" w:hAnsi="Times New Roman" w:cs="Times New Roman"/>
          <w:sz w:val="28"/>
          <w:szCs w:val="28"/>
          <w:lang w:val="uk-UA"/>
        </w:rPr>
        <w:t>Список використаних джерел:</w:t>
      </w:r>
    </w:p>
    <w:p w:rsidR="00844B7E" w:rsidRPr="00091C1A" w:rsidRDefault="00844B7E" w:rsidP="00091C1A">
      <w:pPr>
        <w:pStyle w:val="a8"/>
        <w:numPr>
          <w:ilvl w:val="0"/>
          <w:numId w:val="7"/>
        </w:numPr>
        <w:tabs>
          <w:tab w:val="left" w:pos="709"/>
        </w:tabs>
        <w:spacing w:line="240" w:lineRule="auto"/>
        <w:ind w:left="0" w:firstLine="709"/>
        <w:rPr>
          <w:rFonts w:ascii="Times New Roman" w:hAnsi="Times New Roman"/>
        </w:rPr>
      </w:pPr>
      <w:r w:rsidRPr="00091C1A">
        <w:rPr>
          <w:rFonts w:ascii="Times New Roman" w:hAnsi="Times New Roman"/>
        </w:rPr>
        <w:t xml:space="preserve">Балл Г. О. Психологічні аспекти гуманізації освіти : кн. для вчителя / Г. О. Балл. – К. ; Рівне, 1996. – 128 с. </w:t>
      </w:r>
    </w:p>
    <w:p w:rsidR="00844B7E" w:rsidRPr="00091C1A" w:rsidRDefault="00844B7E" w:rsidP="00091C1A">
      <w:pPr>
        <w:pStyle w:val="a5"/>
        <w:numPr>
          <w:ilvl w:val="0"/>
          <w:numId w:val="7"/>
        </w:numPr>
        <w:tabs>
          <w:tab w:val="left" w:pos="709"/>
          <w:tab w:val="left" w:pos="1312"/>
        </w:tabs>
        <w:spacing w:after="0" w:line="240" w:lineRule="auto"/>
        <w:ind w:left="0" w:firstLine="709"/>
        <w:jc w:val="both"/>
        <w:rPr>
          <w:rFonts w:ascii="Times New Roman" w:hAnsi="Times New Roman" w:cs="Times New Roman"/>
          <w:sz w:val="28"/>
          <w:szCs w:val="28"/>
        </w:rPr>
      </w:pPr>
      <w:r w:rsidRPr="00091C1A">
        <w:rPr>
          <w:rFonts w:ascii="Times New Roman" w:hAnsi="Times New Roman" w:cs="Times New Roman"/>
          <w:sz w:val="28"/>
          <w:szCs w:val="28"/>
          <w:lang w:val="uk-UA"/>
        </w:rPr>
        <w:t xml:space="preserve">Волобуєва О. Ф. </w:t>
      </w:r>
      <w:r w:rsidRPr="00091C1A">
        <w:rPr>
          <w:rFonts w:ascii="Times New Roman" w:hAnsi="Times New Roman" w:cs="Times New Roman"/>
          <w:kern w:val="2"/>
          <w:sz w:val="28"/>
          <w:szCs w:val="28"/>
          <w:lang w:val="uk-UA"/>
        </w:rPr>
        <w:t xml:space="preserve">Творча компетентність викладача вищої школи: психологічний аспект </w:t>
      </w:r>
      <w:r w:rsidRPr="00091C1A">
        <w:rPr>
          <w:rFonts w:ascii="Times New Roman" w:hAnsi="Times New Roman" w:cs="Times New Roman"/>
          <w:sz w:val="28"/>
          <w:szCs w:val="28"/>
          <w:lang w:val="uk-UA"/>
        </w:rPr>
        <w:t>[Електронний ресурс] / О. Ф. Волобуєва //</w:t>
      </w:r>
      <w:r w:rsidRPr="00091C1A">
        <w:rPr>
          <w:rStyle w:val="rvts10"/>
          <w:rFonts w:ascii="Times New Roman" w:hAnsi="Times New Roman" w:cs="Times New Roman"/>
          <w:color w:val="000000"/>
          <w:sz w:val="28"/>
          <w:szCs w:val="28"/>
          <w:lang w:val="en-US"/>
        </w:rPr>
        <w:t> </w:t>
      </w:r>
      <w:r w:rsidRPr="00091C1A">
        <w:rPr>
          <w:rFonts w:ascii="Times New Roman" w:hAnsi="Times New Roman" w:cs="Times New Roman"/>
          <w:sz w:val="28"/>
          <w:szCs w:val="28"/>
          <w:lang w:val="uk-UA"/>
        </w:rPr>
        <w:t xml:space="preserve">Вісник Національної академії Державної прикордонної служби України: електрон. наук. фах. вид. / гол. ред. </w:t>
      </w:r>
      <w:r w:rsidRPr="00091C1A">
        <w:rPr>
          <w:rFonts w:ascii="Times New Roman" w:hAnsi="Times New Roman" w:cs="Times New Roman"/>
          <w:sz w:val="28"/>
          <w:szCs w:val="28"/>
        </w:rPr>
        <w:t xml:space="preserve">І. О. Грязнов  </w:t>
      </w:r>
      <w:r w:rsidRPr="00091C1A">
        <w:rPr>
          <w:rFonts w:ascii="Times New Roman" w:hAnsi="Times New Roman" w:cs="Times New Roman"/>
          <w:sz w:val="28"/>
          <w:szCs w:val="28"/>
        </w:rPr>
        <w:sym w:font="Symbol" w:char="F02D"/>
      </w:r>
      <w:r w:rsidRPr="00091C1A">
        <w:rPr>
          <w:rFonts w:ascii="Times New Roman" w:hAnsi="Times New Roman" w:cs="Times New Roman"/>
          <w:sz w:val="28"/>
          <w:szCs w:val="28"/>
        </w:rPr>
        <w:t xml:space="preserve"> </w:t>
      </w:r>
      <w:r w:rsidRPr="00091C1A">
        <w:rPr>
          <w:rFonts w:ascii="Times New Roman" w:hAnsi="Times New Roman" w:cs="Times New Roman"/>
          <w:sz w:val="28"/>
          <w:szCs w:val="28"/>
          <w:lang w:val="uk-UA"/>
        </w:rPr>
        <w:t xml:space="preserve">Хмельцький, </w:t>
      </w:r>
      <w:r w:rsidRPr="00091C1A">
        <w:rPr>
          <w:rFonts w:ascii="Times New Roman" w:hAnsi="Times New Roman" w:cs="Times New Roman"/>
          <w:sz w:val="28"/>
          <w:szCs w:val="28"/>
        </w:rPr>
        <w:t xml:space="preserve">2011. </w:t>
      </w:r>
      <w:r w:rsidRPr="00091C1A">
        <w:rPr>
          <w:rFonts w:ascii="Times New Roman" w:hAnsi="Times New Roman" w:cs="Times New Roman"/>
          <w:sz w:val="28"/>
          <w:szCs w:val="28"/>
        </w:rPr>
        <w:sym w:font="Symbol" w:char="F02D"/>
      </w:r>
      <w:r w:rsidRPr="00091C1A">
        <w:rPr>
          <w:rFonts w:ascii="Times New Roman" w:hAnsi="Times New Roman" w:cs="Times New Roman"/>
          <w:sz w:val="28"/>
          <w:szCs w:val="28"/>
        </w:rPr>
        <w:t xml:space="preserve"> Вип. 4. </w:t>
      </w:r>
      <w:r w:rsidRPr="00091C1A">
        <w:rPr>
          <w:rFonts w:ascii="Times New Roman" w:hAnsi="Times New Roman" w:cs="Times New Roman"/>
          <w:sz w:val="28"/>
          <w:szCs w:val="28"/>
          <w:lang w:val="uk-UA"/>
        </w:rPr>
        <w:t xml:space="preserve">– Режим доступу : </w:t>
      </w:r>
      <w:hyperlink r:id="rId6" w:history="1">
        <w:r w:rsidRPr="00091C1A">
          <w:rPr>
            <w:rStyle w:val="a7"/>
            <w:rFonts w:ascii="Times New Roman" w:hAnsi="Times New Roman"/>
            <w:sz w:val="28"/>
            <w:szCs w:val="28"/>
            <w:lang w:val="en-US"/>
          </w:rPr>
          <w:t>http</w:t>
        </w:r>
        <w:r w:rsidRPr="00091C1A">
          <w:rPr>
            <w:rStyle w:val="a7"/>
            <w:rFonts w:ascii="Times New Roman" w:hAnsi="Times New Roman"/>
            <w:sz w:val="28"/>
            <w:szCs w:val="28"/>
          </w:rPr>
          <w:t>://</w:t>
        </w:r>
        <w:r w:rsidRPr="00091C1A">
          <w:rPr>
            <w:rStyle w:val="a7"/>
            <w:rFonts w:ascii="Times New Roman" w:hAnsi="Times New Roman"/>
            <w:sz w:val="28"/>
            <w:szCs w:val="28"/>
            <w:lang w:val="en-US"/>
          </w:rPr>
          <w:t>www</w:t>
        </w:r>
        <w:r w:rsidRPr="00091C1A">
          <w:rPr>
            <w:rStyle w:val="a7"/>
            <w:rFonts w:ascii="Times New Roman" w:hAnsi="Times New Roman"/>
            <w:sz w:val="28"/>
            <w:szCs w:val="28"/>
          </w:rPr>
          <w:t>.</w:t>
        </w:r>
        <w:r w:rsidRPr="00091C1A">
          <w:rPr>
            <w:rStyle w:val="a7"/>
            <w:rFonts w:ascii="Times New Roman" w:hAnsi="Times New Roman"/>
            <w:sz w:val="28"/>
            <w:szCs w:val="28"/>
            <w:lang w:val="en-US"/>
          </w:rPr>
          <w:t>nbuv</w:t>
        </w:r>
        <w:r w:rsidRPr="00091C1A">
          <w:rPr>
            <w:rStyle w:val="a7"/>
            <w:rFonts w:ascii="Times New Roman" w:hAnsi="Times New Roman"/>
            <w:sz w:val="28"/>
            <w:szCs w:val="28"/>
          </w:rPr>
          <w:t>.</w:t>
        </w:r>
        <w:r w:rsidRPr="00091C1A">
          <w:rPr>
            <w:rStyle w:val="a7"/>
            <w:rFonts w:ascii="Times New Roman" w:hAnsi="Times New Roman"/>
            <w:sz w:val="28"/>
            <w:szCs w:val="28"/>
            <w:lang w:val="en-US"/>
          </w:rPr>
          <w:t>gov</w:t>
        </w:r>
        <w:r w:rsidRPr="00091C1A">
          <w:rPr>
            <w:rStyle w:val="a7"/>
            <w:rFonts w:ascii="Times New Roman" w:hAnsi="Times New Roman"/>
            <w:sz w:val="28"/>
            <w:szCs w:val="28"/>
          </w:rPr>
          <w:t>.</w:t>
        </w:r>
        <w:r w:rsidRPr="00091C1A">
          <w:rPr>
            <w:rStyle w:val="a7"/>
            <w:rFonts w:ascii="Times New Roman" w:hAnsi="Times New Roman"/>
            <w:sz w:val="28"/>
            <w:szCs w:val="28"/>
            <w:lang w:val="en-US"/>
          </w:rPr>
          <w:t>ua</w:t>
        </w:r>
        <w:r w:rsidRPr="00091C1A">
          <w:rPr>
            <w:rStyle w:val="a7"/>
            <w:rFonts w:ascii="Times New Roman" w:hAnsi="Times New Roman"/>
            <w:sz w:val="28"/>
            <w:szCs w:val="28"/>
          </w:rPr>
          <w:t>/</w:t>
        </w:r>
        <w:r w:rsidRPr="00091C1A">
          <w:rPr>
            <w:rStyle w:val="a7"/>
            <w:rFonts w:ascii="Times New Roman" w:hAnsi="Times New Roman"/>
            <w:sz w:val="28"/>
            <w:szCs w:val="28"/>
            <w:lang w:val="en-US"/>
          </w:rPr>
          <w:t>e</w:t>
        </w:r>
        <w:r w:rsidRPr="00091C1A">
          <w:rPr>
            <w:rStyle w:val="a7"/>
            <w:rFonts w:ascii="Times New Roman" w:hAnsi="Times New Roman"/>
            <w:sz w:val="28"/>
            <w:szCs w:val="28"/>
          </w:rPr>
          <w:t>-</w:t>
        </w:r>
        <w:r w:rsidRPr="00091C1A">
          <w:rPr>
            <w:rStyle w:val="a7"/>
            <w:rFonts w:ascii="Times New Roman" w:hAnsi="Times New Roman"/>
            <w:sz w:val="28"/>
            <w:szCs w:val="28"/>
            <w:lang w:val="en-US"/>
          </w:rPr>
          <w:t>journals</w:t>
        </w:r>
        <w:r w:rsidRPr="00091C1A">
          <w:rPr>
            <w:rStyle w:val="a7"/>
            <w:rFonts w:ascii="Times New Roman" w:hAnsi="Times New Roman"/>
            <w:sz w:val="28"/>
            <w:szCs w:val="28"/>
          </w:rPr>
          <w:t>/</w:t>
        </w:r>
        <w:r w:rsidRPr="00091C1A">
          <w:rPr>
            <w:rStyle w:val="a7"/>
            <w:rFonts w:ascii="Times New Roman" w:hAnsi="Times New Roman"/>
            <w:sz w:val="28"/>
            <w:szCs w:val="28"/>
            <w:lang w:val="en-US"/>
          </w:rPr>
          <w:t>Vnadps</w:t>
        </w:r>
        <w:r w:rsidRPr="00091C1A">
          <w:rPr>
            <w:rStyle w:val="a7"/>
            <w:rFonts w:ascii="Times New Roman" w:hAnsi="Times New Roman"/>
            <w:sz w:val="28"/>
            <w:szCs w:val="28"/>
          </w:rPr>
          <w:t>/2011_4/11</w:t>
        </w:r>
        <w:r w:rsidRPr="00091C1A">
          <w:rPr>
            <w:rStyle w:val="a7"/>
            <w:rFonts w:ascii="Times New Roman" w:hAnsi="Times New Roman"/>
            <w:sz w:val="28"/>
            <w:szCs w:val="28"/>
            <w:lang w:val="en-US"/>
          </w:rPr>
          <w:t>vofspa</w:t>
        </w:r>
        <w:r w:rsidRPr="00091C1A">
          <w:rPr>
            <w:rStyle w:val="a7"/>
            <w:rFonts w:ascii="Times New Roman" w:hAnsi="Times New Roman"/>
            <w:sz w:val="28"/>
            <w:szCs w:val="28"/>
          </w:rPr>
          <w:t>.</w:t>
        </w:r>
        <w:r w:rsidRPr="00091C1A">
          <w:rPr>
            <w:rStyle w:val="a7"/>
            <w:rFonts w:ascii="Times New Roman" w:hAnsi="Times New Roman"/>
            <w:sz w:val="28"/>
            <w:szCs w:val="28"/>
            <w:lang w:val="en-US"/>
          </w:rPr>
          <w:t>pdf</w:t>
        </w:r>
      </w:hyperlink>
      <w:r w:rsidRPr="00091C1A">
        <w:rPr>
          <w:rFonts w:ascii="Times New Roman" w:hAnsi="Times New Roman" w:cs="Times New Roman"/>
          <w:sz w:val="28"/>
          <w:szCs w:val="28"/>
        </w:rPr>
        <w:t>.</w:t>
      </w:r>
    </w:p>
    <w:p w:rsidR="00844B7E" w:rsidRPr="00091C1A" w:rsidRDefault="00844B7E" w:rsidP="00091C1A">
      <w:pPr>
        <w:pStyle w:val="a8"/>
        <w:numPr>
          <w:ilvl w:val="0"/>
          <w:numId w:val="7"/>
        </w:numPr>
        <w:tabs>
          <w:tab w:val="left" w:pos="709"/>
        </w:tabs>
        <w:spacing w:line="240" w:lineRule="auto"/>
        <w:ind w:left="0" w:firstLine="709"/>
        <w:rPr>
          <w:rFonts w:ascii="Times New Roman" w:hAnsi="Times New Roman"/>
        </w:rPr>
      </w:pPr>
      <w:r w:rsidRPr="00091C1A">
        <w:rPr>
          <w:rFonts w:ascii="Times New Roman" w:hAnsi="Times New Roman"/>
        </w:rPr>
        <w:t xml:space="preserve">Клименко В. В. Етапи розвитку творчості / В. В. Клименко // Психологічна газета. – 2007. – № 2. – С. 24–29. </w:t>
      </w:r>
    </w:p>
    <w:p w:rsidR="00844B7E" w:rsidRPr="00091C1A" w:rsidRDefault="00844B7E" w:rsidP="00091C1A">
      <w:pPr>
        <w:pStyle w:val="a5"/>
        <w:numPr>
          <w:ilvl w:val="0"/>
          <w:numId w:val="7"/>
        </w:numPr>
        <w:tabs>
          <w:tab w:val="left" w:pos="709"/>
          <w:tab w:val="left" w:pos="1312"/>
        </w:tabs>
        <w:spacing w:after="0" w:line="240" w:lineRule="auto"/>
        <w:ind w:left="0" w:firstLine="709"/>
        <w:jc w:val="both"/>
        <w:rPr>
          <w:rFonts w:ascii="Times New Roman" w:hAnsi="Times New Roman" w:cs="Times New Roman"/>
          <w:sz w:val="28"/>
          <w:szCs w:val="28"/>
        </w:rPr>
      </w:pPr>
      <w:r w:rsidRPr="00091C1A">
        <w:rPr>
          <w:rFonts w:ascii="Times New Roman" w:hAnsi="Times New Roman" w:cs="Times New Roman"/>
          <w:sz w:val="28"/>
          <w:szCs w:val="28"/>
        </w:rPr>
        <w:t xml:space="preserve">Максименко С. Д. Психологія особистості / С. Д. Максименко. – К. : Вид-во ТОВ «КММ», 2007. – 296 с. </w:t>
      </w:r>
    </w:p>
    <w:p w:rsidR="00844B7E" w:rsidRPr="00091C1A" w:rsidRDefault="00844B7E" w:rsidP="00091C1A">
      <w:pPr>
        <w:pStyle w:val="a5"/>
        <w:numPr>
          <w:ilvl w:val="0"/>
          <w:numId w:val="7"/>
        </w:numPr>
        <w:tabs>
          <w:tab w:val="left" w:pos="709"/>
          <w:tab w:val="left" w:pos="1312"/>
        </w:tabs>
        <w:spacing w:after="0" w:line="240" w:lineRule="auto"/>
        <w:ind w:left="0" w:firstLine="709"/>
        <w:jc w:val="both"/>
        <w:rPr>
          <w:rFonts w:ascii="Times New Roman" w:hAnsi="Times New Roman" w:cs="Times New Roman"/>
          <w:sz w:val="28"/>
          <w:szCs w:val="28"/>
        </w:rPr>
      </w:pPr>
      <w:r w:rsidRPr="00091C1A">
        <w:rPr>
          <w:rFonts w:ascii="Times New Roman" w:hAnsi="Times New Roman" w:cs="Times New Roman"/>
          <w:sz w:val="28"/>
          <w:szCs w:val="28"/>
        </w:rPr>
        <w:t xml:space="preserve">Моляко В. О. Творчий потенціал людини як психологічна проблема / В. О. Моляко // Обдарована дитина. – 2005. – № 6. – С. 2–9. </w:t>
      </w:r>
    </w:p>
    <w:p w:rsidR="00844B7E" w:rsidRPr="00091C1A" w:rsidRDefault="00844B7E" w:rsidP="00091C1A">
      <w:pPr>
        <w:pStyle w:val="a5"/>
        <w:numPr>
          <w:ilvl w:val="0"/>
          <w:numId w:val="7"/>
        </w:numPr>
        <w:tabs>
          <w:tab w:val="left" w:pos="709"/>
          <w:tab w:val="left" w:pos="1312"/>
        </w:tabs>
        <w:spacing w:after="0" w:line="240" w:lineRule="auto"/>
        <w:ind w:left="0" w:firstLine="709"/>
        <w:jc w:val="both"/>
        <w:rPr>
          <w:rFonts w:ascii="Times New Roman" w:hAnsi="Times New Roman" w:cs="Times New Roman"/>
          <w:color w:val="FF0000"/>
          <w:sz w:val="28"/>
          <w:szCs w:val="28"/>
        </w:rPr>
      </w:pPr>
      <w:r w:rsidRPr="00091C1A">
        <w:rPr>
          <w:rFonts w:ascii="Times New Roman" w:hAnsi="Times New Roman" w:cs="Times New Roman"/>
          <w:sz w:val="28"/>
          <w:szCs w:val="28"/>
        </w:rPr>
        <w:t>Моргун В. Ф. Інтедифія освіти : Психолого-педагогічні основи інтеграції та диференціації (інтедифії) навчання на прикладі шкільного циклу природничих дисциплін / В. Ф. Моргун. – Полтава</w:t>
      </w:r>
      <w:r w:rsidRPr="00091C1A">
        <w:rPr>
          <w:rFonts w:ascii="Times New Roman" w:hAnsi="Times New Roman" w:cs="Times New Roman"/>
          <w:sz w:val="28"/>
          <w:szCs w:val="28"/>
          <w:lang w:val="uk-UA"/>
        </w:rPr>
        <w:t xml:space="preserve"> : Наук. зміна</w:t>
      </w:r>
      <w:r w:rsidRPr="00091C1A">
        <w:rPr>
          <w:rFonts w:ascii="Times New Roman" w:hAnsi="Times New Roman" w:cs="Times New Roman"/>
          <w:sz w:val="28"/>
          <w:szCs w:val="28"/>
        </w:rPr>
        <w:t>, 1996. – 78 с.</w:t>
      </w:r>
    </w:p>
    <w:p w:rsidR="00844B7E" w:rsidRPr="00091C1A" w:rsidRDefault="00844B7E" w:rsidP="00091C1A">
      <w:pPr>
        <w:pStyle w:val="a5"/>
        <w:numPr>
          <w:ilvl w:val="0"/>
          <w:numId w:val="7"/>
        </w:numPr>
        <w:tabs>
          <w:tab w:val="left" w:pos="709"/>
          <w:tab w:val="left" w:pos="1312"/>
        </w:tabs>
        <w:spacing w:after="0" w:line="240" w:lineRule="auto"/>
        <w:ind w:left="0" w:firstLine="709"/>
        <w:jc w:val="both"/>
        <w:rPr>
          <w:rFonts w:ascii="Times New Roman" w:hAnsi="Times New Roman" w:cs="Times New Roman"/>
          <w:color w:val="FF0000"/>
          <w:sz w:val="28"/>
          <w:szCs w:val="28"/>
        </w:rPr>
      </w:pPr>
      <w:r w:rsidRPr="00091C1A">
        <w:rPr>
          <w:rFonts w:ascii="Times New Roman" w:hAnsi="Times New Roman" w:cs="Times New Roman"/>
          <w:sz w:val="28"/>
          <w:szCs w:val="28"/>
        </w:rPr>
        <w:t xml:space="preserve">Психологічний словник / за ред. В. І. Войтка. – К. : Вища шк., 1982. – 215 с. </w:t>
      </w:r>
    </w:p>
    <w:p w:rsidR="00844B7E" w:rsidRPr="00091C1A" w:rsidRDefault="00844B7E" w:rsidP="00091C1A">
      <w:pPr>
        <w:pStyle w:val="a5"/>
        <w:numPr>
          <w:ilvl w:val="0"/>
          <w:numId w:val="7"/>
        </w:numPr>
        <w:tabs>
          <w:tab w:val="left" w:pos="709"/>
        </w:tabs>
        <w:spacing w:after="0" w:line="240" w:lineRule="auto"/>
        <w:ind w:left="0" w:firstLine="709"/>
        <w:jc w:val="both"/>
        <w:rPr>
          <w:rFonts w:ascii="Times New Roman" w:hAnsi="Times New Roman" w:cs="Times New Roman"/>
          <w:sz w:val="28"/>
          <w:szCs w:val="28"/>
        </w:rPr>
      </w:pPr>
      <w:r w:rsidRPr="00091C1A">
        <w:rPr>
          <w:rFonts w:ascii="Times New Roman" w:hAnsi="Times New Roman" w:cs="Times New Roman"/>
          <w:sz w:val="28"/>
          <w:szCs w:val="28"/>
        </w:rPr>
        <w:t>Сисоєва С. О. До проблеми організації творчої навчальної діяльності учнів / С. О. Сисоєва // Обдарована дитина. – 2001. – № 8. – С. 2–8.</w:t>
      </w:r>
    </w:p>
    <w:p w:rsidR="00844B7E" w:rsidRPr="00091C1A" w:rsidRDefault="00844B7E" w:rsidP="00091C1A">
      <w:pPr>
        <w:pStyle w:val="a5"/>
        <w:numPr>
          <w:ilvl w:val="0"/>
          <w:numId w:val="7"/>
        </w:numPr>
        <w:tabs>
          <w:tab w:val="num" w:pos="0"/>
          <w:tab w:val="left" w:pos="709"/>
          <w:tab w:val="left" w:pos="851"/>
          <w:tab w:val="left" w:pos="1312"/>
        </w:tabs>
        <w:spacing w:after="0" w:line="240" w:lineRule="auto"/>
        <w:ind w:left="0" w:firstLine="709"/>
        <w:jc w:val="both"/>
        <w:rPr>
          <w:rFonts w:ascii="Times New Roman" w:hAnsi="Times New Roman" w:cs="Times New Roman"/>
          <w:sz w:val="28"/>
          <w:szCs w:val="28"/>
        </w:rPr>
      </w:pPr>
      <w:r w:rsidRPr="00091C1A">
        <w:rPr>
          <w:rFonts w:ascii="Times New Roman" w:hAnsi="Times New Roman" w:cs="Times New Roman"/>
          <w:sz w:val="28"/>
          <w:szCs w:val="28"/>
        </w:rPr>
        <w:lastRenderedPageBreak/>
        <w:t xml:space="preserve">Тутолмин А. В. Становление и развитие творческой компетентности будущего учителя (на основе системного подхода) : </w:t>
      </w:r>
      <w:r w:rsidRPr="00091C1A">
        <w:rPr>
          <w:rFonts w:ascii="Times New Roman" w:hAnsi="Times New Roman" w:cs="Times New Roman"/>
          <w:sz w:val="28"/>
          <w:szCs w:val="28"/>
          <w:lang w:val="uk-UA"/>
        </w:rPr>
        <w:t xml:space="preserve">автореф. </w:t>
      </w:r>
      <w:r w:rsidRPr="00091C1A">
        <w:rPr>
          <w:rFonts w:ascii="Times New Roman" w:hAnsi="Times New Roman" w:cs="Times New Roman"/>
          <w:sz w:val="28"/>
          <w:szCs w:val="28"/>
        </w:rPr>
        <w:t xml:space="preserve">дис. </w:t>
      </w:r>
      <w:r w:rsidRPr="00091C1A">
        <w:rPr>
          <w:rFonts w:ascii="Times New Roman" w:hAnsi="Times New Roman" w:cs="Times New Roman"/>
          <w:sz w:val="28"/>
          <w:szCs w:val="28"/>
          <w:lang w:val="uk-UA"/>
        </w:rPr>
        <w:t>на соискание учен. степени</w:t>
      </w:r>
      <w:r w:rsidRPr="00091C1A">
        <w:rPr>
          <w:rFonts w:ascii="Times New Roman" w:hAnsi="Times New Roman" w:cs="Times New Roman"/>
          <w:sz w:val="28"/>
          <w:szCs w:val="28"/>
        </w:rPr>
        <w:t xml:space="preserve"> д</w:t>
      </w:r>
      <w:r w:rsidRPr="00091C1A">
        <w:rPr>
          <w:rFonts w:ascii="Times New Roman" w:hAnsi="Times New Roman" w:cs="Times New Roman"/>
          <w:sz w:val="28"/>
          <w:szCs w:val="28"/>
          <w:lang w:val="uk-UA"/>
        </w:rPr>
        <w:t>-</w:t>
      </w:r>
      <w:r w:rsidRPr="00091C1A">
        <w:rPr>
          <w:rFonts w:ascii="Times New Roman" w:hAnsi="Times New Roman" w:cs="Times New Roman"/>
          <w:sz w:val="28"/>
          <w:szCs w:val="28"/>
        </w:rPr>
        <w:t>ра пед. наук</w:t>
      </w:r>
      <w:r w:rsidRPr="00091C1A">
        <w:rPr>
          <w:rFonts w:ascii="Times New Roman" w:hAnsi="Times New Roman" w:cs="Times New Roman"/>
          <w:sz w:val="28"/>
          <w:szCs w:val="28"/>
          <w:lang w:val="uk-UA"/>
        </w:rPr>
        <w:t xml:space="preserve"> </w:t>
      </w:r>
      <w:r w:rsidRPr="00091C1A">
        <w:rPr>
          <w:rFonts w:ascii="Times New Roman" w:hAnsi="Times New Roman" w:cs="Times New Roman"/>
          <w:sz w:val="28"/>
          <w:szCs w:val="28"/>
        </w:rPr>
        <w:t xml:space="preserve">: </w:t>
      </w:r>
      <w:r w:rsidRPr="00091C1A">
        <w:rPr>
          <w:rFonts w:ascii="Times New Roman" w:hAnsi="Times New Roman" w:cs="Times New Roman"/>
          <w:sz w:val="28"/>
          <w:szCs w:val="28"/>
          <w:lang w:val="uk-UA"/>
        </w:rPr>
        <w:t xml:space="preserve">спец. </w:t>
      </w:r>
      <w:r w:rsidRPr="00091C1A">
        <w:rPr>
          <w:rFonts w:ascii="Times New Roman" w:hAnsi="Times New Roman" w:cs="Times New Roman"/>
          <w:sz w:val="28"/>
          <w:szCs w:val="28"/>
        </w:rPr>
        <w:t xml:space="preserve">13.00.08 </w:t>
      </w:r>
      <w:r w:rsidRPr="00091C1A">
        <w:rPr>
          <w:rFonts w:ascii="Times New Roman" w:hAnsi="Times New Roman" w:cs="Times New Roman"/>
          <w:sz w:val="28"/>
          <w:szCs w:val="28"/>
          <w:lang w:val="uk-UA"/>
        </w:rPr>
        <w:t>«</w:t>
      </w:r>
      <w:r w:rsidRPr="00091C1A">
        <w:rPr>
          <w:rFonts w:ascii="Times New Roman" w:hAnsi="Times New Roman" w:cs="Times New Roman"/>
          <w:sz w:val="28"/>
          <w:szCs w:val="28"/>
        </w:rPr>
        <w:t>Теория и методика профессионального образования</w:t>
      </w:r>
      <w:r w:rsidRPr="00091C1A">
        <w:rPr>
          <w:rFonts w:ascii="Times New Roman" w:hAnsi="Times New Roman" w:cs="Times New Roman"/>
          <w:sz w:val="28"/>
          <w:szCs w:val="28"/>
          <w:lang w:val="uk-UA"/>
        </w:rPr>
        <w:t xml:space="preserve">» </w:t>
      </w:r>
      <w:r w:rsidRPr="00091C1A">
        <w:rPr>
          <w:rFonts w:ascii="Times New Roman" w:hAnsi="Times New Roman" w:cs="Times New Roman"/>
          <w:sz w:val="28"/>
          <w:szCs w:val="28"/>
        </w:rPr>
        <w:t>/ А</w:t>
      </w:r>
      <w:r w:rsidRPr="00091C1A">
        <w:rPr>
          <w:rFonts w:ascii="Times New Roman" w:hAnsi="Times New Roman" w:cs="Times New Roman"/>
          <w:sz w:val="28"/>
          <w:szCs w:val="28"/>
          <w:lang w:val="uk-UA"/>
        </w:rPr>
        <w:t>.</w:t>
      </w:r>
      <w:r w:rsidRPr="00091C1A">
        <w:rPr>
          <w:rFonts w:ascii="Times New Roman" w:hAnsi="Times New Roman" w:cs="Times New Roman"/>
          <w:sz w:val="28"/>
          <w:szCs w:val="28"/>
        </w:rPr>
        <w:t xml:space="preserve"> В</w:t>
      </w:r>
      <w:r w:rsidRPr="00091C1A">
        <w:rPr>
          <w:rFonts w:ascii="Times New Roman" w:hAnsi="Times New Roman" w:cs="Times New Roman"/>
          <w:sz w:val="28"/>
          <w:szCs w:val="28"/>
          <w:lang w:val="uk-UA"/>
        </w:rPr>
        <w:t>.</w:t>
      </w:r>
      <w:r w:rsidRPr="00091C1A">
        <w:rPr>
          <w:rFonts w:ascii="Times New Roman" w:hAnsi="Times New Roman" w:cs="Times New Roman"/>
          <w:sz w:val="28"/>
          <w:szCs w:val="28"/>
        </w:rPr>
        <w:t xml:space="preserve"> Тутолмин</w:t>
      </w:r>
      <w:r w:rsidRPr="00091C1A">
        <w:rPr>
          <w:rFonts w:ascii="Times New Roman" w:hAnsi="Times New Roman" w:cs="Times New Roman"/>
          <w:sz w:val="28"/>
          <w:szCs w:val="28"/>
          <w:lang w:val="uk-UA"/>
        </w:rPr>
        <w:t xml:space="preserve"> ; </w:t>
      </w:r>
      <w:r w:rsidRPr="00091C1A">
        <w:rPr>
          <w:rFonts w:ascii="Times New Roman" w:hAnsi="Times New Roman" w:cs="Times New Roman"/>
          <w:sz w:val="28"/>
          <w:szCs w:val="28"/>
        </w:rPr>
        <w:t>Чуваш</w:t>
      </w:r>
      <w:r w:rsidRPr="00091C1A">
        <w:rPr>
          <w:rFonts w:ascii="Times New Roman" w:hAnsi="Times New Roman" w:cs="Times New Roman"/>
          <w:sz w:val="28"/>
          <w:szCs w:val="28"/>
          <w:lang w:val="uk-UA"/>
        </w:rPr>
        <w:t>.</w:t>
      </w:r>
      <w:r w:rsidRPr="00091C1A">
        <w:rPr>
          <w:rFonts w:ascii="Times New Roman" w:hAnsi="Times New Roman" w:cs="Times New Roman"/>
          <w:sz w:val="28"/>
          <w:szCs w:val="28"/>
        </w:rPr>
        <w:t xml:space="preserve"> </w:t>
      </w:r>
      <w:r w:rsidRPr="00091C1A">
        <w:rPr>
          <w:rFonts w:ascii="Times New Roman" w:hAnsi="Times New Roman" w:cs="Times New Roman"/>
          <w:sz w:val="28"/>
          <w:szCs w:val="28"/>
          <w:lang w:val="uk-UA"/>
        </w:rPr>
        <w:t>г</w:t>
      </w:r>
      <w:r w:rsidRPr="00091C1A">
        <w:rPr>
          <w:rFonts w:ascii="Times New Roman" w:hAnsi="Times New Roman" w:cs="Times New Roman"/>
          <w:sz w:val="28"/>
          <w:szCs w:val="28"/>
        </w:rPr>
        <w:t>ос</w:t>
      </w:r>
      <w:r w:rsidRPr="00091C1A">
        <w:rPr>
          <w:rFonts w:ascii="Times New Roman" w:hAnsi="Times New Roman" w:cs="Times New Roman"/>
          <w:sz w:val="28"/>
          <w:szCs w:val="28"/>
          <w:lang w:val="uk-UA"/>
        </w:rPr>
        <w:t>.</w:t>
      </w:r>
      <w:r w:rsidRPr="00091C1A">
        <w:rPr>
          <w:rFonts w:ascii="Times New Roman" w:hAnsi="Times New Roman" w:cs="Times New Roman"/>
          <w:sz w:val="28"/>
          <w:szCs w:val="28"/>
        </w:rPr>
        <w:t xml:space="preserve"> пед</w:t>
      </w:r>
      <w:r w:rsidRPr="00091C1A">
        <w:rPr>
          <w:rFonts w:ascii="Times New Roman" w:hAnsi="Times New Roman" w:cs="Times New Roman"/>
          <w:sz w:val="28"/>
          <w:szCs w:val="28"/>
          <w:lang w:val="uk-UA"/>
        </w:rPr>
        <w:t>.</w:t>
      </w:r>
      <w:r w:rsidRPr="00091C1A">
        <w:rPr>
          <w:rFonts w:ascii="Times New Roman" w:hAnsi="Times New Roman" w:cs="Times New Roman"/>
          <w:sz w:val="28"/>
          <w:szCs w:val="28"/>
        </w:rPr>
        <w:t xml:space="preserve"> ун</w:t>
      </w:r>
      <w:r w:rsidRPr="00091C1A">
        <w:rPr>
          <w:rFonts w:ascii="Times New Roman" w:hAnsi="Times New Roman" w:cs="Times New Roman"/>
          <w:sz w:val="28"/>
          <w:szCs w:val="28"/>
          <w:lang w:val="uk-UA"/>
        </w:rPr>
        <w:t>-</w:t>
      </w:r>
      <w:r w:rsidRPr="00091C1A">
        <w:rPr>
          <w:rFonts w:ascii="Times New Roman" w:hAnsi="Times New Roman" w:cs="Times New Roman"/>
          <w:sz w:val="28"/>
          <w:szCs w:val="28"/>
        </w:rPr>
        <w:t>т. – Чебоксары, 2009. – 4</w:t>
      </w:r>
      <w:r w:rsidRPr="00091C1A">
        <w:rPr>
          <w:rFonts w:ascii="Times New Roman" w:hAnsi="Times New Roman" w:cs="Times New Roman"/>
          <w:sz w:val="28"/>
          <w:szCs w:val="28"/>
          <w:lang w:val="uk-UA"/>
        </w:rPr>
        <w:t>2</w:t>
      </w:r>
      <w:r w:rsidRPr="00091C1A">
        <w:rPr>
          <w:rFonts w:ascii="Times New Roman" w:hAnsi="Times New Roman" w:cs="Times New Roman"/>
          <w:sz w:val="28"/>
          <w:szCs w:val="28"/>
        </w:rPr>
        <w:t xml:space="preserve"> с. </w:t>
      </w:r>
    </w:p>
    <w:p w:rsidR="00844B7E" w:rsidRPr="00091C1A" w:rsidRDefault="00844B7E" w:rsidP="00091C1A">
      <w:pPr>
        <w:pStyle w:val="a5"/>
        <w:numPr>
          <w:ilvl w:val="0"/>
          <w:numId w:val="7"/>
        </w:numPr>
        <w:tabs>
          <w:tab w:val="left" w:pos="709"/>
          <w:tab w:val="left" w:pos="1312"/>
        </w:tabs>
        <w:spacing w:after="0" w:line="240" w:lineRule="auto"/>
        <w:ind w:left="0" w:firstLine="709"/>
        <w:jc w:val="both"/>
        <w:rPr>
          <w:rFonts w:ascii="Times New Roman" w:hAnsi="Times New Roman" w:cs="Times New Roman"/>
          <w:b/>
          <w:bCs/>
          <w:sz w:val="28"/>
          <w:szCs w:val="28"/>
          <w:lang w:val="uk-UA"/>
        </w:rPr>
      </w:pPr>
      <w:r w:rsidRPr="00091C1A">
        <w:rPr>
          <w:rFonts w:ascii="Times New Roman" w:hAnsi="Times New Roman" w:cs="Times New Roman"/>
          <w:sz w:val="28"/>
          <w:szCs w:val="28"/>
          <w:lang w:val="uk-UA"/>
        </w:rPr>
        <w:t>Чепелєва Н. В. Діалог як механізм творчості /</w:t>
      </w:r>
      <w:r w:rsidRPr="00091C1A">
        <w:rPr>
          <w:rFonts w:ascii="Times New Roman" w:hAnsi="Times New Roman" w:cs="Times New Roman"/>
          <w:sz w:val="28"/>
          <w:szCs w:val="28"/>
        </w:rPr>
        <w:t> </w:t>
      </w:r>
      <w:r w:rsidRPr="00091C1A">
        <w:rPr>
          <w:rFonts w:ascii="Times New Roman" w:hAnsi="Times New Roman" w:cs="Times New Roman"/>
          <w:sz w:val="28"/>
          <w:szCs w:val="28"/>
          <w:lang w:val="uk-UA"/>
        </w:rPr>
        <w:t>Н.</w:t>
      </w:r>
      <w:r w:rsidRPr="00091C1A">
        <w:rPr>
          <w:rFonts w:ascii="Times New Roman" w:hAnsi="Times New Roman" w:cs="Times New Roman"/>
          <w:sz w:val="28"/>
          <w:szCs w:val="28"/>
        </w:rPr>
        <w:t> </w:t>
      </w:r>
      <w:r w:rsidRPr="00091C1A">
        <w:rPr>
          <w:rFonts w:ascii="Times New Roman" w:hAnsi="Times New Roman" w:cs="Times New Roman"/>
          <w:sz w:val="28"/>
          <w:szCs w:val="28"/>
          <w:lang w:val="uk-UA"/>
        </w:rPr>
        <w:t>В.</w:t>
      </w:r>
      <w:r w:rsidRPr="00091C1A">
        <w:rPr>
          <w:rFonts w:ascii="Times New Roman" w:hAnsi="Times New Roman" w:cs="Times New Roman"/>
          <w:sz w:val="28"/>
          <w:szCs w:val="28"/>
        </w:rPr>
        <w:t> </w:t>
      </w:r>
      <w:r w:rsidRPr="00091C1A">
        <w:rPr>
          <w:rFonts w:ascii="Times New Roman" w:hAnsi="Times New Roman" w:cs="Times New Roman"/>
          <w:sz w:val="28"/>
          <w:szCs w:val="28"/>
          <w:lang w:val="uk-UA"/>
        </w:rPr>
        <w:t>Чепелєва //</w:t>
      </w:r>
      <w:r w:rsidRPr="00091C1A">
        <w:rPr>
          <w:rFonts w:ascii="Times New Roman" w:hAnsi="Times New Roman" w:cs="Times New Roman"/>
          <w:sz w:val="28"/>
          <w:szCs w:val="28"/>
        </w:rPr>
        <w:t> </w:t>
      </w:r>
      <w:r w:rsidRPr="00091C1A">
        <w:rPr>
          <w:rFonts w:ascii="Times New Roman" w:hAnsi="Times New Roman" w:cs="Times New Roman"/>
          <w:sz w:val="28"/>
          <w:szCs w:val="28"/>
          <w:lang w:val="uk-UA"/>
        </w:rPr>
        <w:t>Обдарована дитина.</w:t>
      </w:r>
      <w:r w:rsidRPr="00091C1A">
        <w:rPr>
          <w:rFonts w:ascii="Times New Roman" w:hAnsi="Times New Roman" w:cs="Times New Roman"/>
          <w:sz w:val="28"/>
          <w:szCs w:val="28"/>
        </w:rPr>
        <w:t> </w:t>
      </w:r>
      <w:r w:rsidRPr="00091C1A">
        <w:rPr>
          <w:rFonts w:ascii="Times New Roman" w:hAnsi="Times New Roman" w:cs="Times New Roman"/>
          <w:sz w:val="28"/>
          <w:szCs w:val="28"/>
          <w:lang w:val="uk-UA"/>
        </w:rPr>
        <w:t>– 2007.</w:t>
      </w:r>
      <w:r w:rsidRPr="00091C1A">
        <w:rPr>
          <w:rFonts w:ascii="Times New Roman" w:hAnsi="Times New Roman" w:cs="Times New Roman"/>
          <w:sz w:val="28"/>
          <w:szCs w:val="28"/>
        </w:rPr>
        <w:t> </w:t>
      </w:r>
      <w:r w:rsidRPr="00091C1A">
        <w:rPr>
          <w:rFonts w:ascii="Times New Roman" w:hAnsi="Times New Roman" w:cs="Times New Roman"/>
          <w:sz w:val="28"/>
          <w:szCs w:val="28"/>
          <w:lang w:val="uk-UA"/>
        </w:rPr>
        <w:t>– № 7.</w:t>
      </w:r>
      <w:r w:rsidRPr="00091C1A">
        <w:rPr>
          <w:rFonts w:ascii="Times New Roman" w:hAnsi="Times New Roman" w:cs="Times New Roman"/>
          <w:sz w:val="28"/>
          <w:szCs w:val="28"/>
        </w:rPr>
        <w:t> </w:t>
      </w:r>
      <w:r w:rsidRPr="00091C1A">
        <w:rPr>
          <w:rFonts w:ascii="Times New Roman" w:hAnsi="Times New Roman" w:cs="Times New Roman"/>
          <w:sz w:val="28"/>
          <w:szCs w:val="28"/>
          <w:lang w:val="uk-UA"/>
        </w:rPr>
        <w:t xml:space="preserve">– С. 4–10. </w:t>
      </w:r>
    </w:p>
    <w:p w:rsidR="00844B7E" w:rsidRPr="00091C1A" w:rsidRDefault="00844B7E" w:rsidP="00091C1A">
      <w:pPr>
        <w:pStyle w:val="a8"/>
        <w:numPr>
          <w:ilvl w:val="0"/>
          <w:numId w:val="7"/>
        </w:numPr>
        <w:tabs>
          <w:tab w:val="clear" w:pos="1312"/>
          <w:tab w:val="left" w:pos="709"/>
          <w:tab w:val="left" w:pos="851"/>
          <w:tab w:val="left" w:pos="1134"/>
        </w:tabs>
        <w:spacing w:line="240" w:lineRule="auto"/>
        <w:ind w:left="0" w:firstLine="709"/>
        <w:rPr>
          <w:rFonts w:ascii="Times New Roman" w:hAnsi="Times New Roman"/>
        </w:rPr>
      </w:pPr>
      <w:r w:rsidRPr="00091C1A">
        <w:rPr>
          <w:rFonts w:ascii="Times New Roman" w:hAnsi="Times New Roman"/>
        </w:rPr>
        <w:t xml:space="preserve">Яланська С. П. Психологічні засади розвитку творчості майбутніх учителів біологічних дисциплін: теорія і практика : [монографія] / С. П. Яланська ; Полтав. нац. пед. ун-т імені В. Г. Короленка – Полтава, 2010. – 374 с. </w:t>
      </w:r>
    </w:p>
    <w:p w:rsidR="00844B7E" w:rsidRPr="00091C1A" w:rsidRDefault="00844B7E" w:rsidP="00091C1A">
      <w:pPr>
        <w:spacing w:line="240" w:lineRule="auto"/>
        <w:rPr>
          <w:rFonts w:ascii="Times New Roman" w:hAnsi="Times New Roman" w:cs="Times New Roman"/>
          <w:noProof/>
          <w:sz w:val="28"/>
          <w:szCs w:val="28"/>
          <w:lang w:val="uk-UA" w:eastAsia="ar-SA"/>
        </w:rPr>
      </w:pPr>
      <w:r w:rsidRPr="00091C1A">
        <w:rPr>
          <w:rFonts w:ascii="Times New Roman" w:hAnsi="Times New Roman" w:cs="Times New Roman"/>
          <w:sz w:val="28"/>
          <w:szCs w:val="28"/>
          <w:lang w:val="uk-UA"/>
        </w:rPr>
        <w:br w:type="page"/>
      </w:r>
    </w:p>
    <w:p w:rsidR="00844B7E" w:rsidRPr="00091C1A" w:rsidRDefault="00844B7E" w:rsidP="00091C1A">
      <w:pPr>
        <w:spacing w:after="0" w:line="240" w:lineRule="auto"/>
        <w:jc w:val="center"/>
        <w:rPr>
          <w:rFonts w:ascii="Times New Roman" w:hAnsi="Times New Roman" w:cs="Times New Roman"/>
          <w:b/>
          <w:bCs/>
          <w:sz w:val="28"/>
          <w:szCs w:val="28"/>
          <w:lang w:val="uk-UA"/>
        </w:rPr>
      </w:pPr>
      <w:r w:rsidRPr="00091C1A">
        <w:rPr>
          <w:rFonts w:ascii="Times New Roman" w:hAnsi="Times New Roman" w:cs="Times New Roman"/>
          <w:b/>
          <w:bCs/>
          <w:sz w:val="28"/>
          <w:szCs w:val="28"/>
          <w:lang w:val="uk-UA"/>
        </w:rPr>
        <w:t>Резюме</w:t>
      </w:r>
    </w:p>
    <w:p w:rsidR="00844B7E" w:rsidRPr="00091C1A" w:rsidRDefault="00844B7E" w:rsidP="00091C1A">
      <w:pPr>
        <w:spacing w:after="0" w:line="240" w:lineRule="auto"/>
        <w:ind w:firstLine="567"/>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Розвиток особистості в умовах вищого навчального закладу</w:t>
      </w:r>
      <w:r w:rsidRPr="00091C1A">
        <w:rPr>
          <w:rFonts w:ascii="Times New Roman" w:hAnsi="Times New Roman" w:cs="Times New Roman"/>
          <w:b/>
          <w:bCs/>
          <w:sz w:val="28"/>
          <w:szCs w:val="28"/>
          <w:lang w:val="uk-UA"/>
        </w:rPr>
        <w:t xml:space="preserve"> </w:t>
      </w:r>
      <w:r w:rsidRPr="00091C1A">
        <w:rPr>
          <w:rFonts w:ascii="Times New Roman" w:hAnsi="Times New Roman" w:cs="Times New Roman"/>
          <w:sz w:val="28"/>
          <w:szCs w:val="28"/>
          <w:lang w:val="uk-UA"/>
        </w:rPr>
        <w:t xml:space="preserve">буде тим успішнішим, чим більш свідомо буде зорієнтований процес навчання на актуалізацію творчого потенціалу студента, на формування в нього рис, що забезпечують його повноцінну творчу реалізацію в подальшій професійній діяльності. Здійснюється активний пошук таких психолого-педагогічних систем, які максимально сприяли б формуванню самостійної, соціально активної, творчої особистості, здатної до саморегуляції власної життєдіяльності. </w:t>
      </w:r>
    </w:p>
    <w:p w:rsidR="00844B7E" w:rsidRPr="00091C1A" w:rsidRDefault="00844B7E" w:rsidP="00091C1A">
      <w:pPr>
        <w:spacing w:after="0" w:line="240" w:lineRule="auto"/>
        <w:ind w:firstLine="567"/>
        <w:jc w:val="both"/>
        <w:rPr>
          <w:rFonts w:ascii="Times New Roman" w:hAnsi="Times New Roman" w:cs="Times New Roman"/>
          <w:sz w:val="28"/>
          <w:szCs w:val="28"/>
          <w:lang w:val="uk-UA"/>
        </w:rPr>
      </w:pPr>
      <w:r w:rsidRPr="00091C1A">
        <w:rPr>
          <w:rFonts w:ascii="Times New Roman" w:hAnsi="Times New Roman" w:cs="Times New Roman"/>
          <w:sz w:val="28"/>
          <w:szCs w:val="28"/>
          <w:lang w:val="uk-UA"/>
        </w:rPr>
        <w:t>Ключові слова: творчий потенціал, творча компетентність, розвиток, самостійна робота, самостійність, студент, вищий навчальний заклад.</w:t>
      </w:r>
    </w:p>
    <w:p w:rsidR="00844B7E" w:rsidRPr="00091C1A" w:rsidRDefault="00844B7E" w:rsidP="00091C1A">
      <w:pPr>
        <w:tabs>
          <w:tab w:val="left" w:pos="709"/>
        </w:tabs>
        <w:spacing w:after="0" w:line="240" w:lineRule="auto"/>
        <w:jc w:val="center"/>
        <w:rPr>
          <w:rFonts w:ascii="Times New Roman" w:hAnsi="Times New Roman" w:cs="Times New Roman"/>
          <w:b/>
          <w:bCs/>
          <w:sz w:val="28"/>
          <w:szCs w:val="28"/>
          <w:lang w:val="uk-UA" w:eastAsia="ru-RU"/>
        </w:rPr>
      </w:pPr>
      <w:r w:rsidRPr="00091C1A">
        <w:rPr>
          <w:rFonts w:ascii="Times New Roman" w:hAnsi="Times New Roman" w:cs="Times New Roman"/>
          <w:b/>
          <w:bCs/>
          <w:sz w:val="28"/>
          <w:szCs w:val="28"/>
          <w:lang w:val="uk-UA" w:eastAsia="ru-RU"/>
        </w:rPr>
        <w:t>Резюме</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eastAsia="ru-RU"/>
        </w:rPr>
      </w:pPr>
      <w:r w:rsidRPr="00091C1A">
        <w:rPr>
          <w:rFonts w:ascii="Times New Roman" w:hAnsi="Times New Roman" w:cs="Times New Roman"/>
          <w:sz w:val="28"/>
          <w:szCs w:val="28"/>
          <w:lang w:eastAsia="ru-RU"/>
        </w:rPr>
        <w:t xml:space="preserve">Развитие личности в условиях высшего учебного заведения будет тем успешнее, чем более сознательно будет ориентирован процесс обучения на актуализацию творческого потенциала студента, на формирование у него черт, обеспечивающих его полноценную </w:t>
      </w:r>
      <w:r w:rsidRPr="00091C1A">
        <w:rPr>
          <w:rFonts w:ascii="Times New Roman" w:hAnsi="Times New Roman" w:cs="Times New Roman"/>
          <w:sz w:val="28"/>
          <w:szCs w:val="28"/>
          <w:lang w:val="uk-UA" w:eastAsia="ru-RU"/>
        </w:rPr>
        <w:t xml:space="preserve">творческую </w:t>
      </w:r>
      <w:r w:rsidRPr="00091C1A">
        <w:rPr>
          <w:rFonts w:ascii="Times New Roman" w:hAnsi="Times New Roman" w:cs="Times New Roman"/>
          <w:sz w:val="28"/>
          <w:szCs w:val="28"/>
          <w:lang w:eastAsia="ru-RU"/>
        </w:rPr>
        <w:t>реализацию в дальнейшей профессиональной деятельности. Осуществляется активный поиск таких психолого-педагогических систем, которые максимально способствовали формированию самостоятельной, социально активной, творческой личности, способной к саморегуляции собственной жизнедеятельности.</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eastAsia="ru-RU"/>
        </w:rPr>
      </w:pPr>
      <w:r w:rsidRPr="00091C1A">
        <w:rPr>
          <w:rFonts w:ascii="Times New Roman" w:hAnsi="Times New Roman" w:cs="Times New Roman"/>
          <w:sz w:val="28"/>
          <w:szCs w:val="28"/>
          <w:lang w:eastAsia="ru-RU"/>
        </w:rPr>
        <w:t xml:space="preserve">Ключевые слова: творческий потенциал, </w:t>
      </w:r>
      <w:r w:rsidRPr="00091C1A">
        <w:rPr>
          <w:rFonts w:ascii="Times New Roman" w:hAnsi="Times New Roman" w:cs="Times New Roman"/>
          <w:sz w:val="28"/>
          <w:szCs w:val="28"/>
          <w:lang w:val="uk-UA" w:eastAsia="ru-RU"/>
        </w:rPr>
        <w:t xml:space="preserve">творческая компетентность, </w:t>
      </w:r>
      <w:r w:rsidRPr="00091C1A">
        <w:rPr>
          <w:rFonts w:ascii="Times New Roman" w:hAnsi="Times New Roman" w:cs="Times New Roman"/>
          <w:sz w:val="28"/>
          <w:szCs w:val="28"/>
          <w:lang w:eastAsia="ru-RU"/>
        </w:rPr>
        <w:t>развитие, самостоятельная работа, самостоятельность, студент, высшее учебное заведение.</w:t>
      </w:r>
    </w:p>
    <w:p w:rsidR="00844B7E" w:rsidRPr="00091C1A" w:rsidRDefault="00844B7E" w:rsidP="00091C1A">
      <w:pPr>
        <w:tabs>
          <w:tab w:val="left" w:pos="709"/>
        </w:tabs>
        <w:spacing w:after="0" w:line="240" w:lineRule="auto"/>
        <w:jc w:val="center"/>
        <w:rPr>
          <w:rFonts w:ascii="Times New Roman" w:hAnsi="Times New Roman" w:cs="Times New Roman"/>
          <w:b/>
          <w:bCs/>
          <w:sz w:val="28"/>
          <w:szCs w:val="28"/>
          <w:lang w:val="uk-UA"/>
        </w:rPr>
      </w:pPr>
      <w:r w:rsidRPr="00091C1A">
        <w:rPr>
          <w:rStyle w:val="gt-baf-back"/>
          <w:rFonts w:ascii="Times New Roman" w:hAnsi="Times New Roman"/>
          <w:b/>
          <w:bCs/>
          <w:sz w:val="28"/>
          <w:szCs w:val="28"/>
          <w:lang w:val="en-US"/>
        </w:rPr>
        <w:t>R</w:t>
      </w:r>
      <w:r w:rsidRPr="00091C1A">
        <w:rPr>
          <w:rStyle w:val="gt-baf-back"/>
          <w:rFonts w:ascii="Times New Roman" w:hAnsi="Times New Roman"/>
          <w:b/>
          <w:bCs/>
          <w:sz w:val="28"/>
          <w:szCs w:val="28"/>
          <w:lang w:val="en-GB"/>
        </w:rPr>
        <w:t>esume</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en-GB"/>
        </w:rPr>
        <w:t>Personality development in terms of a higher education institution will be more successful than the more conscious learning process is focused on updating the creative potential of the student, the formation of his features to ensure its full implementation in future professional careers. And active search of psychological and educational systems that contributed most to the formation of an independent, socially active, creative person, able to regulate their own life.</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en-GB"/>
        </w:rPr>
        <w:t>Key</w:t>
      </w:r>
      <w:r w:rsidRPr="00091C1A">
        <w:rPr>
          <w:rFonts w:ascii="Times New Roman" w:hAnsi="Times New Roman" w:cs="Times New Roman"/>
          <w:sz w:val="28"/>
          <w:szCs w:val="28"/>
          <w:lang w:val="uk-UA"/>
        </w:rPr>
        <w:t xml:space="preserve"> </w:t>
      </w:r>
      <w:r w:rsidRPr="00091C1A">
        <w:rPr>
          <w:rFonts w:ascii="Times New Roman" w:hAnsi="Times New Roman" w:cs="Times New Roman"/>
          <w:sz w:val="28"/>
          <w:szCs w:val="28"/>
          <w:lang w:val="en-GB"/>
        </w:rPr>
        <w:t xml:space="preserve">words: creativity, </w:t>
      </w:r>
      <w:r w:rsidRPr="00091C1A">
        <w:rPr>
          <w:rStyle w:val="hps"/>
          <w:rFonts w:ascii="Times New Roman" w:hAnsi="Times New Roman"/>
          <w:sz w:val="28"/>
          <w:szCs w:val="28"/>
          <w:lang w:val="en-GB"/>
        </w:rPr>
        <w:t>artistic</w:t>
      </w:r>
      <w:r w:rsidRPr="00091C1A">
        <w:rPr>
          <w:rStyle w:val="shorttext"/>
          <w:rFonts w:ascii="Times New Roman" w:hAnsi="Times New Roman"/>
          <w:sz w:val="28"/>
          <w:szCs w:val="28"/>
          <w:lang w:val="en-GB"/>
        </w:rPr>
        <w:t xml:space="preserve"> </w:t>
      </w:r>
      <w:r w:rsidRPr="00091C1A">
        <w:rPr>
          <w:rStyle w:val="hps"/>
          <w:rFonts w:ascii="Times New Roman" w:hAnsi="Times New Roman"/>
          <w:sz w:val="28"/>
          <w:szCs w:val="28"/>
          <w:lang w:val="en-GB"/>
        </w:rPr>
        <w:t>competence</w:t>
      </w:r>
      <w:r w:rsidRPr="00091C1A">
        <w:rPr>
          <w:rStyle w:val="hps"/>
          <w:rFonts w:ascii="Times New Roman" w:hAnsi="Times New Roman"/>
          <w:sz w:val="28"/>
          <w:szCs w:val="28"/>
          <w:lang w:val="uk-UA"/>
        </w:rPr>
        <w:t>,</w:t>
      </w:r>
      <w:r w:rsidRPr="00091C1A">
        <w:rPr>
          <w:rFonts w:ascii="Times New Roman" w:hAnsi="Times New Roman" w:cs="Times New Roman"/>
          <w:sz w:val="28"/>
          <w:szCs w:val="28"/>
          <w:lang w:val="en-GB"/>
        </w:rPr>
        <w:t xml:space="preserve"> development, self-study, self, student, institution of higher education.</w:t>
      </w:r>
    </w:p>
    <w:p w:rsidR="00844B7E" w:rsidRPr="00091C1A" w:rsidRDefault="00844B7E" w:rsidP="00091C1A">
      <w:pPr>
        <w:tabs>
          <w:tab w:val="left" w:pos="709"/>
        </w:tabs>
        <w:spacing w:after="0" w:line="240" w:lineRule="auto"/>
        <w:jc w:val="center"/>
        <w:rPr>
          <w:rFonts w:ascii="Times New Roman" w:hAnsi="Times New Roman" w:cs="Times New Roman"/>
          <w:sz w:val="28"/>
          <w:szCs w:val="28"/>
          <w:lang w:val="uk-UA"/>
        </w:rPr>
      </w:pPr>
      <w:r w:rsidRPr="00091C1A">
        <w:rPr>
          <w:rFonts w:ascii="Times New Roman" w:hAnsi="Times New Roman" w:cs="Times New Roman"/>
          <w:sz w:val="28"/>
          <w:szCs w:val="28"/>
          <w:lang w:val="uk-UA"/>
        </w:rPr>
        <w:t>Аннотация</w:t>
      </w:r>
    </w:p>
    <w:p w:rsidR="00844B7E" w:rsidRPr="00091C1A" w:rsidRDefault="00844B7E" w:rsidP="00091C1A">
      <w:pPr>
        <w:tabs>
          <w:tab w:val="left" w:pos="709"/>
        </w:tabs>
        <w:spacing w:after="0" w:line="240" w:lineRule="auto"/>
        <w:jc w:val="center"/>
        <w:rPr>
          <w:rFonts w:ascii="Times New Roman" w:hAnsi="Times New Roman" w:cs="Times New Roman"/>
          <w:b/>
          <w:bCs/>
          <w:sz w:val="28"/>
          <w:szCs w:val="28"/>
          <w:lang w:val="uk-UA"/>
        </w:rPr>
      </w:pPr>
      <w:r w:rsidRPr="00091C1A">
        <w:rPr>
          <w:rFonts w:ascii="Times New Roman" w:hAnsi="Times New Roman" w:cs="Times New Roman"/>
          <w:b/>
          <w:bCs/>
          <w:sz w:val="28"/>
          <w:szCs w:val="28"/>
          <w:lang w:val="uk-UA"/>
        </w:rPr>
        <w:t xml:space="preserve">Развитие творческого потенциала студента </w:t>
      </w:r>
    </w:p>
    <w:p w:rsidR="00844B7E" w:rsidRPr="00091C1A" w:rsidRDefault="00844B7E" w:rsidP="00091C1A">
      <w:pPr>
        <w:tabs>
          <w:tab w:val="left" w:pos="709"/>
        </w:tabs>
        <w:spacing w:after="0" w:line="240" w:lineRule="auto"/>
        <w:jc w:val="center"/>
        <w:rPr>
          <w:rFonts w:ascii="Times New Roman" w:hAnsi="Times New Roman" w:cs="Times New Roman"/>
          <w:b/>
          <w:bCs/>
          <w:sz w:val="28"/>
          <w:szCs w:val="28"/>
          <w:lang w:val="uk-UA"/>
        </w:rPr>
      </w:pPr>
      <w:r w:rsidRPr="00091C1A">
        <w:rPr>
          <w:rFonts w:ascii="Times New Roman" w:hAnsi="Times New Roman" w:cs="Times New Roman"/>
          <w:b/>
          <w:bCs/>
          <w:sz w:val="28"/>
          <w:szCs w:val="28"/>
          <w:lang w:val="uk-UA"/>
        </w:rPr>
        <w:t>в условиях в</w:t>
      </w:r>
      <w:r w:rsidRPr="00091C1A">
        <w:rPr>
          <w:rFonts w:ascii="Times New Roman" w:hAnsi="Times New Roman" w:cs="Times New Roman"/>
          <w:b/>
          <w:bCs/>
          <w:sz w:val="28"/>
          <w:szCs w:val="28"/>
        </w:rPr>
        <w:t>ы</w:t>
      </w:r>
      <w:r w:rsidRPr="00091C1A">
        <w:rPr>
          <w:rFonts w:ascii="Times New Roman" w:hAnsi="Times New Roman" w:cs="Times New Roman"/>
          <w:b/>
          <w:bCs/>
          <w:sz w:val="28"/>
          <w:szCs w:val="28"/>
          <w:lang w:val="uk-UA"/>
        </w:rPr>
        <w:t>сшего учебного заведения</w:t>
      </w:r>
    </w:p>
    <w:p w:rsidR="00844B7E" w:rsidRPr="00091C1A" w:rsidRDefault="00844B7E" w:rsidP="00091C1A">
      <w:pPr>
        <w:tabs>
          <w:tab w:val="left" w:pos="709"/>
        </w:tabs>
        <w:spacing w:after="0" w:line="240" w:lineRule="auto"/>
        <w:jc w:val="center"/>
        <w:rPr>
          <w:rFonts w:ascii="Times New Roman" w:hAnsi="Times New Roman" w:cs="Times New Roman"/>
          <w:sz w:val="28"/>
          <w:szCs w:val="28"/>
          <w:lang w:val="uk-UA"/>
        </w:rPr>
      </w:pPr>
      <w:r w:rsidRPr="00091C1A">
        <w:rPr>
          <w:rFonts w:ascii="Times New Roman" w:hAnsi="Times New Roman" w:cs="Times New Roman"/>
          <w:sz w:val="28"/>
          <w:szCs w:val="28"/>
          <w:lang w:val="uk-UA"/>
        </w:rPr>
        <w:t>Яланская С.П.</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rPr>
        <w:t>В статье раскрыты особенности развития творческого потенциала студентов в условиях высшего учебного заведения. Развитие творческого потенциала студента связан</w:t>
      </w:r>
      <w:r w:rsidRPr="00091C1A">
        <w:rPr>
          <w:rFonts w:ascii="Times New Roman" w:hAnsi="Times New Roman" w:cs="Times New Roman"/>
          <w:sz w:val="28"/>
          <w:szCs w:val="28"/>
          <w:lang w:val="uk-UA"/>
        </w:rPr>
        <w:t>о</w:t>
      </w:r>
      <w:r w:rsidRPr="00091C1A">
        <w:rPr>
          <w:rFonts w:ascii="Times New Roman" w:hAnsi="Times New Roman" w:cs="Times New Roman"/>
          <w:sz w:val="28"/>
          <w:szCs w:val="28"/>
        </w:rPr>
        <w:t xml:space="preserve"> с его творческой компетентностью, формированием самостоятельности. </w:t>
      </w:r>
      <w:r w:rsidRPr="00091C1A">
        <w:rPr>
          <w:rFonts w:ascii="Times New Roman" w:hAnsi="Times New Roman" w:cs="Times New Roman"/>
          <w:sz w:val="28"/>
          <w:szCs w:val="28"/>
          <w:lang w:val="uk-UA"/>
        </w:rPr>
        <w:t>Под</w:t>
      </w:r>
      <w:r w:rsidRPr="00091C1A">
        <w:rPr>
          <w:rFonts w:ascii="Times New Roman" w:hAnsi="Times New Roman" w:cs="Times New Roman"/>
          <w:sz w:val="28"/>
          <w:szCs w:val="28"/>
        </w:rPr>
        <w:t xml:space="preserve"> творческой компетентностью будущего специалиста, мы понимаем высокий уровень развития </w:t>
      </w:r>
      <w:r w:rsidRPr="00091C1A">
        <w:rPr>
          <w:rFonts w:ascii="Times New Roman" w:hAnsi="Times New Roman" w:cs="Times New Roman"/>
          <w:sz w:val="28"/>
          <w:szCs w:val="28"/>
        </w:rPr>
        <w:lastRenderedPageBreak/>
        <w:t xml:space="preserve">профессиональной компетентности, когда человек осуществляет профессиональную деятельность на творческой основе стабильно и непрерывно. Возможности развития творческой компетентности будущих специалистов заключаются в создании учебно-воспитательной среды, которая обеспечивает специфические психолого-педагогические средства, </w:t>
      </w:r>
      <w:r w:rsidRPr="00091C1A">
        <w:rPr>
          <w:rFonts w:ascii="Times New Roman" w:hAnsi="Times New Roman" w:cs="Times New Roman"/>
          <w:sz w:val="28"/>
          <w:szCs w:val="28"/>
          <w:lang w:val="uk-UA"/>
        </w:rPr>
        <w:t xml:space="preserve">что </w:t>
      </w:r>
      <w:r w:rsidRPr="00091C1A">
        <w:rPr>
          <w:rFonts w:ascii="Times New Roman" w:hAnsi="Times New Roman" w:cs="Times New Roman"/>
          <w:sz w:val="28"/>
          <w:szCs w:val="28"/>
        </w:rPr>
        <w:t>способствуют интеграции компетенций в творческую компетентность.</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eastAsia="ru-RU"/>
        </w:rPr>
      </w:pPr>
      <w:r w:rsidRPr="00091C1A">
        <w:rPr>
          <w:rFonts w:ascii="Times New Roman" w:hAnsi="Times New Roman" w:cs="Times New Roman"/>
          <w:sz w:val="28"/>
          <w:szCs w:val="28"/>
          <w:lang w:eastAsia="ru-RU"/>
        </w:rPr>
        <w:t xml:space="preserve">Ключевые слова: творческий потенциал, </w:t>
      </w:r>
      <w:r w:rsidRPr="00091C1A">
        <w:rPr>
          <w:rFonts w:ascii="Times New Roman" w:hAnsi="Times New Roman" w:cs="Times New Roman"/>
          <w:sz w:val="28"/>
          <w:szCs w:val="28"/>
          <w:lang w:val="uk-UA" w:eastAsia="ru-RU"/>
        </w:rPr>
        <w:t xml:space="preserve">творческая компетентность, </w:t>
      </w:r>
      <w:r w:rsidRPr="00091C1A">
        <w:rPr>
          <w:rFonts w:ascii="Times New Roman" w:hAnsi="Times New Roman" w:cs="Times New Roman"/>
          <w:sz w:val="28"/>
          <w:szCs w:val="28"/>
          <w:lang w:eastAsia="ru-RU"/>
        </w:rPr>
        <w:t>развитие, самостоятельная работа, самостоятельность, студент, высшее учебное заведение.</w:t>
      </w:r>
    </w:p>
    <w:p w:rsidR="00844B7E" w:rsidRPr="00091C1A" w:rsidRDefault="00844B7E" w:rsidP="00091C1A">
      <w:pPr>
        <w:tabs>
          <w:tab w:val="left" w:pos="709"/>
        </w:tabs>
        <w:spacing w:after="0" w:line="240" w:lineRule="auto"/>
        <w:jc w:val="center"/>
        <w:rPr>
          <w:rStyle w:val="hps"/>
          <w:rFonts w:ascii="Times New Roman" w:hAnsi="Times New Roman"/>
          <w:b/>
          <w:bCs/>
          <w:sz w:val="28"/>
          <w:szCs w:val="28"/>
          <w:lang w:val="en-GB"/>
        </w:rPr>
      </w:pPr>
      <w:r w:rsidRPr="00091C1A">
        <w:rPr>
          <w:rStyle w:val="hps"/>
          <w:rFonts w:ascii="Times New Roman" w:hAnsi="Times New Roman"/>
          <w:sz w:val="28"/>
          <w:szCs w:val="28"/>
          <w:lang w:val="uk-UA"/>
        </w:rPr>
        <w:t>А</w:t>
      </w:r>
      <w:r w:rsidRPr="00091C1A">
        <w:rPr>
          <w:rStyle w:val="hps"/>
          <w:rFonts w:ascii="Times New Roman" w:hAnsi="Times New Roman"/>
          <w:sz w:val="28"/>
          <w:szCs w:val="28"/>
          <w:lang w:val="en-GB"/>
        </w:rPr>
        <w:t>nnotations</w:t>
      </w:r>
      <w:r w:rsidRPr="00091C1A">
        <w:rPr>
          <w:rFonts w:ascii="Times New Roman" w:hAnsi="Times New Roman" w:cs="Times New Roman"/>
          <w:sz w:val="28"/>
          <w:szCs w:val="28"/>
          <w:lang w:val="en-GB"/>
        </w:rPr>
        <w:br/>
      </w:r>
      <w:r w:rsidRPr="00091C1A">
        <w:rPr>
          <w:rStyle w:val="hps"/>
          <w:rFonts w:ascii="Times New Roman" w:hAnsi="Times New Roman"/>
          <w:b/>
          <w:bCs/>
          <w:sz w:val="28"/>
          <w:szCs w:val="28"/>
          <w:lang w:val="en-GB"/>
        </w:rPr>
        <w:t>Development of</w:t>
      </w:r>
      <w:r w:rsidRPr="00091C1A">
        <w:rPr>
          <w:rFonts w:ascii="Times New Roman" w:hAnsi="Times New Roman" w:cs="Times New Roman"/>
          <w:b/>
          <w:bCs/>
          <w:sz w:val="28"/>
          <w:szCs w:val="28"/>
          <w:lang w:val="en-GB"/>
        </w:rPr>
        <w:t xml:space="preserve"> </w:t>
      </w:r>
      <w:r w:rsidRPr="00091C1A">
        <w:rPr>
          <w:rStyle w:val="hps"/>
          <w:rFonts w:ascii="Times New Roman" w:hAnsi="Times New Roman"/>
          <w:b/>
          <w:bCs/>
          <w:sz w:val="28"/>
          <w:szCs w:val="28"/>
          <w:lang w:val="en-GB"/>
        </w:rPr>
        <w:t>student</w:t>
      </w:r>
      <w:r w:rsidRPr="00091C1A">
        <w:rPr>
          <w:rFonts w:ascii="Times New Roman" w:hAnsi="Times New Roman" w:cs="Times New Roman"/>
          <w:b/>
          <w:bCs/>
          <w:sz w:val="28"/>
          <w:szCs w:val="28"/>
          <w:lang w:val="en-GB"/>
        </w:rPr>
        <w:t xml:space="preserve"> </w:t>
      </w:r>
      <w:r w:rsidRPr="00091C1A">
        <w:rPr>
          <w:rStyle w:val="hps"/>
          <w:rFonts w:ascii="Times New Roman" w:hAnsi="Times New Roman"/>
          <w:b/>
          <w:bCs/>
          <w:sz w:val="28"/>
          <w:szCs w:val="28"/>
          <w:lang w:val="en-GB"/>
        </w:rPr>
        <w:t>creativity</w:t>
      </w:r>
      <w:r w:rsidRPr="00091C1A">
        <w:rPr>
          <w:rFonts w:ascii="Times New Roman" w:hAnsi="Times New Roman" w:cs="Times New Roman"/>
          <w:b/>
          <w:bCs/>
          <w:sz w:val="28"/>
          <w:szCs w:val="28"/>
          <w:lang w:val="en-GB"/>
        </w:rPr>
        <w:t xml:space="preserve"> </w:t>
      </w:r>
      <w:r w:rsidRPr="00091C1A">
        <w:rPr>
          <w:rFonts w:ascii="Times New Roman" w:hAnsi="Times New Roman" w:cs="Times New Roman"/>
          <w:b/>
          <w:bCs/>
          <w:sz w:val="28"/>
          <w:szCs w:val="28"/>
          <w:lang w:val="en-GB"/>
        </w:rPr>
        <w:br/>
      </w:r>
      <w:r w:rsidRPr="00091C1A">
        <w:rPr>
          <w:rStyle w:val="hps"/>
          <w:rFonts w:ascii="Times New Roman" w:hAnsi="Times New Roman"/>
          <w:b/>
          <w:bCs/>
          <w:sz w:val="28"/>
          <w:szCs w:val="28"/>
          <w:lang w:val="en-GB"/>
        </w:rPr>
        <w:t>in</w:t>
      </w:r>
      <w:r w:rsidRPr="00091C1A">
        <w:rPr>
          <w:rFonts w:ascii="Times New Roman" w:hAnsi="Times New Roman" w:cs="Times New Roman"/>
          <w:b/>
          <w:bCs/>
          <w:sz w:val="28"/>
          <w:szCs w:val="28"/>
          <w:lang w:val="en-GB"/>
        </w:rPr>
        <w:t xml:space="preserve"> </w:t>
      </w:r>
      <w:r w:rsidRPr="00091C1A">
        <w:rPr>
          <w:rStyle w:val="hps"/>
          <w:rFonts w:ascii="Times New Roman" w:hAnsi="Times New Roman"/>
          <w:b/>
          <w:bCs/>
          <w:sz w:val="28"/>
          <w:szCs w:val="28"/>
          <w:lang w:val="en-GB"/>
        </w:rPr>
        <w:t>terms</w:t>
      </w:r>
      <w:r w:rsidRPr="00091C1A">
        <w:rPr>
          <w:rFonts w:ascii="Times New Roman" w:hAnsi="Times New Roman" w:cs="Times New Roman"/>
          <w:b/>
          <w:bCs/>
          <w:sz w:val="28"/>
          <w:szCs w:val="28"/>
          <w:lang w:val="en-GB"/>
        </w:rPr>
        <w:t xml:space="preserve"> </w:t>
      </w:r>
      <w:r w:rsidRPr="00091C1A">
        <w:rPr>
          <w:rStyle w:val="hps"/>
          <w:rFonts w:ascii="Times New Roman" w:hAnsi="Times New Roman"/>
          <w:b/>
          <w:bCs/>
          <w:sz w:val="28"/>
          <w:szCs w:val="28"/>
          <w:lang w:val="en-GB"/>
        </w:rPr>
        <w:t>of higher education</w:t>
      </w:r>
    </w:p>
    <w:p w:rsidR="00844B7E" w:rsidRPr="00091C1A" w:rsidRDefault="00844B7E" w:rsidP="00091C1A">
      <w:pPr>
        <w:tabs>
          <w:tab w:val="left" w:pos="709"/>
        </w:tabs>
        <w:spacing w:after="0" w:line="240" w:lineRule="auto"/>
        <w:jc w:val="center"/>
        <w:rPr>
          <w:rFonts w:ascii="Times New Roman" w:hAnsi="Times New Roman" w:cs="Times New Roman"/>
          <w:sz w:val="28"/>
          <w:szCs w:val="28"/>
          <w:lang w:val="uk-UA"/>
        </w:rPr>
      </w:pPr>
      <w:r w:rsidRPr="00091C1A">
        <w:rPr>
          <w:rFonts w:ascii="Times New Roman" w:hAnsi="Times New Roman" w:cs="Times New Roman"/>
          <w:sz w:val="28"/>
          <w:szCs w:val="28"/>
          <w:lang w:val="en-GB"/>
        </w:rPr>
        <w:t>Yalanska S</w:t>
      </w:r>
      <w:r w:rsidRPr="00091C1A">
        <w:rPr>
          <w:rFonts w:ascii="Times New Roman" w:hAnsi="Times New Roman" w:cs="Times New Roman"/>
          <w:sz w:val="28"/>
          <w:szCs w:val="28"/>
          <w:lang w:val="uk-UA"/>
        </w:rPr>
        <w:t>.</w:t>
      </w:r>
      <w:r w:rsidRPr="00091C1A">
        <w:rPr>
          <w:rFonts w:ascii="Times New Roman" w:hAnsi="Times New Roman" w:cs="Times New Roman"/>
          <w:sz w:val="28"/>
          <w:szCs w:val="28"/>
          <w:lang w:val="en-GB"/>
        </w:rPr>
        <w:t>P</w:t>
      </w:r>
      <w:r w:rsidRPr="00091C1A">
        <w:rPr>
          <w:rFonts w:ascii="Times New Roman" w:hAnsi="Times New Roman" w:cs="Times New Roman"/>
          <w:sz w:val="28"/>
          <w:szCs w:val="28"/>
          <w:lang w:val="uk-UA"/>
        </w:rPr>
        <w:t>.</w:t>
      </w:r>
      <w:r w:rsidRPr="00091C1A">
        <w:rPr>
          <w:rFonts w:ascii="Times New Roman" w:hAnsi="Times New Roman" w:cs="Times New Roman"/>
          <w:sz w:val="28"/>
          <w:szCs w:val="28"/>
          <w:lang w:val="en-GB"/>
        </w:rPr>
        <w:br/>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en-GB"/>
        </w:rPr>
        <w:t>The article reveals the peculiarities of the creative potential of students in higher education. Development of creative potential of the student related to his creative competence , independence formation . Under the creative professional future specialist , we understand the high level of professional competence , when a person carries out professional activities on the basis of creative stably and continuously. Opportunities for the development of creative competence of future specialists are to create educational environment that provides specific psychological and pedagogical tools that facilitate the integration of competencies in creative competence</w:t>
      </w:r>
      <w:r w:rsidRPr="00091C1A">
        <w:rPr>
          <w:rFonts w:ascii="Times New Roman" w:hAnsi="Times New Roman" w:cs="Times New Roman"/>
          <w:sz w:val="28"/>
          <w:szCs w:val="28"/>
          <w:lang w:val="uk-UA"/>
        </w:rPr>
        <w:t>.</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r w:rsidRPr="00091C1A">
        <w:rPr>
          <w:rFonts w:ascii="Times New Roman" w:hAnsi="Times New Roman" w:cs="Times New Roman"/>
          <w:sz w:val="28"/>
          <w:szCs w:val="28"/>
          <w:lang w:val="en-GB"/>
        </w:rPr>
        <w:t>Key</w:t>
      </w:r>
      <w:r w:rsidRPr="00091C1A">
        <w:rPr>
          <w:rFonts w:ascii="Times New Roman" w:hAnsi="Times New Roman" w:cs="Times New Roman"/>
          <w:sz w:val="28"/>
          <w:szCs w:val="28"/>
          <w:lang w:val="uk-UA"/>
        </w:rPr>
        <w:t xml:space="preserve"> </w:t>
      </w:r>
      <w:r w:rsidRPr="00091C1A">
        <w:rPr>
          <w:rFonts w:ascii="Times New Roman" w:hAnsi="Times New Roman" w:cs="Times New Roman"/>
          <w:sz w:val="28"/>
          <w:szCs w:val="28"/>
          <w:lang w:val="en-GB"/>
        </w:rPr>
        <w:t xml:space="preserve">words: creativity, </w:t>
      </w:r>
      <w:r w:rsidRPr="00091C1A">
        <w:rPr>
          <w:rStyle w:val="hps"/>
          <w:rFonts w:ascii="Times New Roman" w:hAnsi="Times New Roman"/>
          <w:sz w:val="28"/>
          <w:szCs w:val="28"/>
          <w:lang w:val="en-GB"/>
        </w:rPr>
        <w:t>artistic</w:t>
      </w:r>
      <w:r w:rsidRPr="00091C1A">
        <w:rPr>
          <w:rStyle w:val="shorttext"/>
          <w:rFonts w:ascii="Times New Roman" w:hAnsi="Times New Roman"/>
          <w:sz w:val="28"/>
          <w:szCs w:val="28"/>
          <w:lang w:val="en-GB"/>
        </w:rPr>
        <w:t xml:space="preserve"> </w:t>
      </w:r>
      <w:r w:rsidRPr="00091C1A">
        <w:rPr>
          <w:rStyle w:val="hps"/>
          <w:rFonts w:ascii="Times New Roman" w:hAnsi="Times New Roman"/>
          <w:sz w:val="28"/>
          <w:szCs w:val="28"/>
          <w:lang w:val="en-GB"/>
        </w:rPr>
        <w:t>competence</w:t>
      </w:r>
      <w:r w:rsidRPr="00091C1A">
        <w:rPr>
          <w:rStyle w:val="hps"/>
          <w:rFonts w:ascii="Times New Roman" w:hAnsi="Times New Roman"/>
          <w:sz w:val="28"/>
          <w:szCs w:val="28"/>
          <w:lang w:val="uk-UA"/>
        </w:rPr>
        <w:t>,</w:t>
      </w:r>
      <w:r w:rsidRPr="00091C1A">
        <w:rPr>
          <w:rFonts w:ascii="Times New Roman" w:hAnsi="Times New Roman" w:cs="Times New Roman"/>
          <w:sz w:val="28"/>
          <w:szCs w:val="28"/>
          <w:lang w:val="en-GB"/>
        </w:rPr>
        <w:t xml:space="preserve"> development, self-study, self, student, institution of higher education.</w:t>
      </w:r>
    </w:p>
    <w:p w:rsidR="00844B7E" w:rsidRPr="00091C1A" w:rsidRDefault="00844B7E" w:rsidP="00091C1A">
      <w:pPr>
        <w:tabs>
          <w:tab w:val="left" w:pos="709"/>
        </w:tabs>
        <w:spacing w:after="0" w:line="240" w:lineRule="auto"/>
        <w:ind w:firstLine="709"/>
        <w:jc w:val="both"/>
        <w:rPr>
          <w:rFonts w:ascii="Times New Roman" w:hAnsi="Times New Roman" w:cs="Times New Roman"/>
          <w:sz w:val="28"/>
          <w:szCs w:val="28"/>
          <w:lang w:val="uk-UA"/>
        </w:rPr>
      </w:pPr>
    </w:p>
    <w:sectPr w:rsidR="00844B7E" w:rsidRPr="00091C1A" w:rsidSect="00091C1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F487239"/>
    <w:multiLevelType w:val="hybridMultilevel"/>
    <w:tmpl w:val="A4C0F852"/>
    <w:lvl w:ilvl="0" w:tplc="CFCC76D0">
      <w:numFmt w:val="bullet"/>
      <w:lvlText w:val="–"/>
      <w:lvlJc w:val="left"/>
      <w:pPr>
        <w:ind w:left="1287" w:hanging="360"/>
      </w:pPr>
      <w:rPr>
        <w:rFonts w:ascii="Times New Roman" w:eastAsia="Times New Roman" w:hAnsi="Times New Roman" w:hint="default"/>
        <w:color w:val="auto"/>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4E418A9"/>
    <w:multiLevelType w:val="hybridMultilevel"/>
    <w:tmpl w:val="90A80376"/>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 w15:restartNumberingAfterBreak="0">
    <w:nsid w:val="1DBB4274"/>
    <w:multiLevelType w:val="hybridMultilevel"/>
    <w:tmpl w:val="F85EB7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3D906BE"/>
    <w:multiLevelType w:val="hybridMultilevel"/>
    <w:tmpl w:val="7004EA34"/>
    <w:lvl w:ilvl="0" w:tplc="FCC250C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15:restartNumberingAfterBreak="0">
    <w:nsid w:val="48FB03E0"/>
    <w:multiLevelType w:val="hybridMultilevel"/>
    <w:tmpl w:val="FD2E5954"/>
    <w:lvl w:ilvl="0" w:tplc="B99E660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15:restartNumberingAfterBreak="0">
    <w:nsid w:val="51B71D8C"/>
    <w:multiLevelType w:val="hybridMultilevel"/>
    <w:tmpl w:val="8160B6B0"/>
    <w:lvl w:ilvl="0" w:tplc="EB0CD12A">
      <w:start w:val="1"/>
      <w:numFmt w:val="decimal"/>
      <w:lvlText w:val="%1)"/>
      <w:lvlJc w:val="left"/>
      <w:pPr>
        <w:ind w:left="720" w:hanging="360"/>
      </w:pPr>
      <w:rPr>
        <w:rFonts w:cs="Times New Roman"/>
        <w:b w:val="0"/>
        <w:bCs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21625DB"/>
    <w:multiLevelType w:val="hybridMultilevel"/>
    <w:tmpl w:val="178E1C42"/>
    <w:lvl w:ilvl="0" w:tplc="753E34A4">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8" w15:restartNumberingAfterBreak="0">
    <w:nsid w:val="674D3B17"/>
    <w:multiLevelType w:val="hybridMultilevel"/>
    <w:tmpl w:val="42261110"/>
    <w:lvl w:ilvl="0" w:tplc="B1B4EA94">
      <w:start w:val="1"/>
      <w:numFmt w:val="bullet"/>
      <w:lvlText w:val=""/>
      <w:lvlJc w:val="left"/>
      <w:pPr>
        <w:ind w:left="1260" w:hanging="360"/>
      </w:pPr>
      <w:rPr>
        <w:rFonts w:ascii="Symbol" w:hAnsi="Symbol" w:hint="default"/>
      </w:rPr>
    </w:lvl>
    <w:lvl w:ilvl="1" w:tplc="B6B0F100">
      <w:start w:val="1"/>
      <w:numFmt w:val="bullet"/>
      <w:lvlText w:val="o"/>
      <w:lvlJc w:val="left"/>
      <w:pPr>
        <w:ind w:left="1440" w:hanging="360"/>
      </w:pPr>
      <w:rPr>
        <w:rFonts w:ascii="Courier New" w:hAnsi="Courier New" w:hint="default"/>
      </w:rPr>
    </w:lvl>
    <w:lvl w:ilvl="2" w:tplc="31FE474C">
      <w:start w:val="1"/>
      <w:numFmt w:val="bullet"/>
      <w:lvlText w:val=""/>
      <w:lvlJc w:val="left"/>
      <w:pPr>
        <w:ind w:left="2160" w:hanging="360"/>
      </w:pPr>
      <w:rPr>
        <w:rFonts w:ascii="Wingdings" w:hAnsi="Wingdings" w:hint="default"/>
      </w:rPr>
    </w:lvl>
    <w:lvl w:ilvl="3" w:tplc="A18876AE">
      <w:start w:val="1"/>
      <w:numFmt w:val="bullet"/>
      <w:lvlText w:val=""/>
      <w:lvlJc w:val="left"/>
      <w:pPr>
        <w:ind w:left="2880" w:hanging="360"/>
      </w:pPr>
      <w:rPr>
        <w:rFonts w:ascii="Symbol" w:hAnsi="Symbol" w:hint="default"/>
      </w:rPr>
    </w:lvl>
    <w:lvl w:ilvl="4" w:tplc="7FFC43D8">
      <w:start w:val="1"/>
      <w:numFmt w:val="bullet"/>
      <w:lvlText w:val="o"/>
      <w:lvlJc w:val="left"/>
      <w:pPr>
        <w:ind w:left="3600" w:hanging="360"/>
      </w:pPr>
      <w:rPr>
        <w:rFonts w:ascii="Courier New" w:hAnsi="Courier New" w:hint="default"/>
      </w:rPr>
    </w:lvl>
    <w:lvl w:ilvl="5" w:tplc="3CD41140">
      <w:start w:val="1"/>
      <w:numFmt w:val="bullet"/>
      <w:lvlText w:val=""/>
      <w:lvlJc w:val="left"/>
      <w:pPr>
        <w:ind w:left="4320" w:hanging="360"/>
      </w:pPr>
      <w:rPr>
        <w:rFonts w:ascii="Wingdings" w:hAnsi="Wingdings" w:hint="default"/>
      </w:rPr>
    </w:lvl>
    <w:lvl w:ilvl="6" w:tplc="4684C690">
      <w:start w:val="1"/>
      <w:numFmt w:val="bullet"/>
      <w:lvlText w:val=""/>
      <w:lvlJc w:val="left"/>
      <w:pPr>
        <w:ind w:left="5040" w:hanging="360"/>
      </w:pPr>
      <w:rPr>
        <w:rFonts w:ascii="Symbol" w:hAnsi="Symbol" w:hint="default"/>
      </w:rPr>
    </w:lvl>
    <w:lvl w:ilvl="7" w:tplc="3CA047A2">
      <w:start w:val="1"/>
      <w:numFmt w:val="bullet"/>
      <w:lvlText w:val="o"/>
      <w:lvlJc w:val="left"/>
      <w:pPr>
        <w:ind w:left="5760" w:hanging="360"/>
      </w:pPr>
      <w:rPr>
        <w:rFonts w:ascii="Courier New" w:hAnsi="Courier New" w:hint="default"/>
      </w:rPr>
    </w:lvl>
    <w:lvl w:ilvl="8" w:tplc="700E57B6">
      <w:start w:val="1"/>
      <w:numFmt w:val="bullet"/>
      <w:lvlText w:val=""/>
      <w:lvlJc w:val="left"/>
      <w:pPr>
        <w:ind w:left="6480" w:hanging="360"/>
      </w:pPr>
      <w:rPr>
        <w:rFonts w:ascii="Wingdings" w:hAnsi="Wingdings" w:hint="default"/>
      </w:rPr>
    </w:lvl>
  </w:abstractNum>
  <w:abstractNum w:abstractNumId="9" w15:restartNumberingAfterBreak="0">
    <w:nsid w:val="782157D7"/>
    <w:multiLevelType w:val="hybridMultilevel"/>
    <w:tmpl w:val="09F444A4"/>
    <w:lvl w:ilvl="0" w:tplc="FFFFFFFF">
      <w:start w:val="1"/>
      <w:numFmt w:val="decimal"/>
      <w:lvlText w:val="%1)"/>
      <w:lvlJc w:val="left"/>
      <w:pPr>
        <w:tabs>
          <w:tab w:val="num" w:pos="1287"/>
        </w:tabs>
        <w:ind w:left="1287" w:hanging="360"/>
      </w:pPr>
      <w:rPr>
        <w:rFonts w:cs="Times New Roman"/>
        <w:color w:val="auto"/>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10" w15:restartNumberingAfterBreak="0">
    <w:nsid w:val="7E932393"/>
    <w:multiLevelType w:val="hybridMultilevel"/>
    <w:tmpl w:val="BC709E0C"/>
    <w:lvl w:ilvl="0" w:tplc="753E34A4">
      <w:start w:val="1"/>
      <w:numFmt w:val="bullet"/>
      <w:pStyle w:val="SpisokMar"/>
      <w:lvlText w:val=""/>
      <w:lvlJc w:val="left"/>
      <w:pPr>
        <w:tabs>
          <w:tab w:val="num" w:pos="786"/>
        </w:tabs>
        <w:ind w:left="766" w:hanging="340"/>
      </w:pPr>
      <w:rPr>
        <w:rFonts w:ascii="Symbol" w:hAnsi="Symbol" w:hint="default"/>
      </w:rPr>
    </w:lvl>
    <w:lvl w:ilvl="1" w:tplc="04190003">
      <w:start w:val="1"/>
      <w:numFmt w:val="bullet"/>
      <w:pStyle w:val="2"/>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5"/>
  </w:num>
  <w:num w:numId="5">
    <w:abstractNumId w:val="3"/>
  </w:num>
  <w:num w:numId="6">
    <w:abstractNumId w:val="1"/>
  </w:num>
  <w:num w:numId="7">
    <w:abstractNumId w:val="6"/>
  </w:num>
  <w:num w:numId="8">
    <w:abstractNumId w:val="4"/>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72"/>
    <w:rsid w:val="00021E5E"/>
    <w:rsid w:val="00054E72"/>
    <w:rsid w:val="00091C1A"/>
    <w:rsid w:val="00094AB2"/>
    <w:rsid w:val="00104C55"/>
    <w:rsid w:val="00114D16"/>
    <w:rsid w:val="001515F7"/>
    <w:rsid w:val="00162D53"/>
    <w:rsid w:val="001C58A8"/>
    <w:rsid w:val="001E471D"/>
    <w:rsid w:val="00231B80"/>
    <w:rsid w:val="00280E5E"/>
    <w:rsid w:val="00300BA2"/>
    <w:rsid w:val="00371D3A"/>
    <w:rsid w:val="003A7944"/>
    <w:rsid w:val="003C4D58"/>
    <w:rsid w:val="00444F24"/>
    <w:rsid w:val="004570EA"/>
    <w:rsid w:val="004843FC"/>
    <w:rsid w:val="004851EC"/>
    <w:rsid w:val="00485516"/>
    <w:rsid w:val="00553EB8"/>
    <w:rsid w:val="005B002F"/>
    <w:rsid w:val="005D43B0"/>
    <w:rsid w:val="006229CF"/>
    <w:rsid w:val="006524E1"/>
    <w:rsid w:val="006C0179"/>
    <w:rsid w:val="00704CEF"/>
    <w:rsid w:val="0076021B"/>
    <w:rsid w:val="007C6343"/>
    <w:rsid w:val="007D5F8D"/>
    <w:rsid w:val="007E5258"/>
    <w:rsid w:val="00837503"/>
    <w:rsid w:val="00844B7E"/>
    <w:rsid w:val="008917CA"/>
    <w:rsid w:val="008D00D0"/>
    <w:rsid w:val="008E7780"/>
    <w:rsid w:val="00944195"/>
    <w:rsid w:val="009449B2"/>
    <w:rsid w:val="00944EFC"/>
    <w:rsid w:val="009701A1"/>
    <w:rsid w:val="00A624E2"/>
    <w:rsid w:val="00A842F9"/>
    <w:rsid w:val="00AC2D05"/>
    <w:rsid w:val="00AF225C"/>
    <w:rsid w:val="00B2426A"/>
    <w:rsid w:val="00B52097"/>
    <w:rsid w:val="00BB3C2F"/>
    <w:rsid w:val="00BD2018"/>
    <w:rsid w:val="00BF3ED5"/>
    <w:rsid w:val="00C54A7E"/>
    <w:rsid w:val="00C55A8A"/>
    <w:rsid w:val="00CA03AD"/>
    <w:rsid w:val="00CB35E5"/>
    <w:rsid w:val="00CC3E67"/>
    <w:rsid w:val="00D1340C"/>
    <w:rsid w:val="00D27980"/>
    <w:rsid w:val="00D54CAB"/>
    <w:rsid w:val="00D86C27"/>
    <w:rsid w:val="00D92239"/>
    <w:rsid w:val="00DE2B65"/>
    <w:rsid w:val="00E006E6"/>
    <w:rsid w:val="00E33FAA"/>
    <w:rsid w:val="00E82A52"/>
    <w:rsid w:val="00EF449D"/>
    <w:rsid w:val="00F24C04"/>
    <w:rsid w:val="00F33161"/>
    <w:rsid w:val="00F357BA"/>
    <w:rsid w:val="00F4156D"/>
    <w:rsid w:val="00F603EF"/>
    <w:rsid w:val="00F6365D"/>
    <w:rsid w:val="00F6505A"/>
    <w:rsid w:val="00F66E98"/>
    <w:rsid w:val="00FC48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EFA01"/>
  <w15:docId w15:val="{7BC261D6-92D6-4DDB-A2FF-A8B48C55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E72"/>
    <w:pPr>
      <w:spacing w:after="200" w:line="276" w:lineRule="auto"/>
    </w:pPr>
    <w:rPr>
      <w:rFonts w:cs="Calibri"/>
      <w:lang w:val="ru-RU" w:eastAsia="en-US"/>
    </w:rPr>
  </w:style>
  <w:style w:type="paragraph" w:styleId="1">
    <w:name w:val="heading 1"/>
    <w:basedOn w:val="a"/>
    <w:next w:val="a"/>
    <w:link w:val="10"/>
    <w:uiPriority w:val="99"/>
    <w:qFormat/>
    <w:locked/>
    <w:rsid w:val="00091C1A"/>
    <w:pPr>
      <w:keepNext/>
      <w:spacing w:before="240" w:after="60"/>
      <w:outlineLvl w:val="0"/>
    </w:pPr>
    <w:rPr>
      <w:rFonts w:ascii="Arial" w:hAnsi="Arial" w:cs="Arial"/>
      <w:b/>
      <w:bCs/>
      <w:kern w:val="32"/>
      <w:sz w:val="32"/>
      <w:szCs w:val="32"/>
    </w:rPr>
  </w:style>
  <w:style w:type="paragraph" w:styleId="2">
    <w:name w:val="heading 2"/>
    <w:basedOn w:val="1"/>
    <w:next w:val="a"/>
    <w:link w:val="20"/>
    <w:uiPriority w:val="99"/>
    <w:qFormat/>
    <w:locked/>
    <w:rsid w:val="00091C1A"/>
    <w:pPr>
      <w:keepLines/>
      <w:pageBreakBefore/>
      <w:numPr>
        <w:ilvl w:val="1"/>
        <w:numId w:val="1"/>
      </w:numPr>
      <w:suppressAutoHyphens/>
      <w:spacing w:before="360" w:after="360" w:line="440" w:lineRule="exact"/>
      <w:ind w:right="1701"/>
      <w:jc w:val="center"/>
      <w:outlineLvl w:val="1"/>
    </w:pPr>
    <w:rPr>
      <w:bCs w:val="0"/>
      <w:kern w:val="2"/>
      <w:sz w:val="36"/>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B59"/>
    <w:rPr>
      <w:rFonts w:asciiTheme="majorHAnsi" w:eastAsiaTheme="majorEastAsia" w:hAnsiTheme="majorHAnsi" w:cstheme="majorBidi"/>
      <w:b/>
      <w:bCs/>
      <w:kern w:val="32"/>
      <w:sz w:val="32"/>
      <w:szCs w:val="32"/>
      <w:lang w:val="ru-RU" w:eastAsia="en-US"/>
    </w:rPr>
  </w:style>
  <w:style w:type="character" w:customStyle="1" w:styleId="20">
    <w:name w:val="Заголовок 2 Знак"/>
    <w:basedOn w:val="a0"/>
    <w:link w:val="2"/>
    <w:uiPriority w:val="9"/>
    <w:semiHidden/>
    <w:rsid w:val="00916B59"/>
    <w:rPr>
      <w:rFonts w:asciiTheme="majorHAnsi" w:eastAsiaTheme="majorEastAsia" w:hAnsiTheme="majorHAnsi" w:cstheme="majorBidi"/>
      <w:b/>
      <w:bCs/>
      <w:i/>
      <w:iCs/>
      <w:sz w:val="28"/>
      <w:szCs w:val="28"/>
      <w:lang w:val="ru-RU" w:eastAsia="en-US"/>
    </w:rPr>
  </w:style>
  <w:style w:type="paragraph" w:customStyle="1" w:styleId="Textcom">
    <w:name w:val="Text_com"/>
    <w:basedOn w:val="a3"/>
    <w:link w:val="Textcom0"/>
    <w:uiPriority w:val="99"/>
    <w:rsid w:val="00054E72"/>
  </w:style>
  <w:style w:type="paragraph" w:customStyle="1" w:styleId="SpisokMar">
    <w:name w:val="Spisok_Mar"/>
    <w:basedOn w:val="Textcom"/>
    <w:uiPriority w:val="99"/>
    <w:rsid w:val="00054E72"/>
    <w:pPr>
      <w:widowControl w:val="0"/>
      <w:numPr>
        <w:numId w:val="1"/>
      </w:numPr>
      <w:tabs>
        <w:tab w:val="num" w:pos="851"/>
        <w:tab w:val="num" w:pos="1335"/>
      </w:tabs>
      <w:spacing w:after="0"/>
      <w:ind w:left="851" w:hanging="284"/>
      <w:jc w:val="both"/>
      <w:outlineLvl w:val="0"/>
    </w:pPr>
    <w:rPr>
      <w:rFonts w:ascii="Verdana" w:hAnsi="Verdana" w:cs="Verdana"/>
      <w:color w:val="000000"/>
      <w:sz w:val="15"/>
      <w:szCs w:val="15"/>
      <w:lang w:val="en-US"/>
    </w:rPr>
  </w:style>
  <w:style w:type="character" w:customStyle="1" w:styleId="Textcom0">
    <w:name w:val="Text_com Знак"/>
    <w:link w:val="Textcom"/>
    <w:uiPriority w:val="99"/>
    <w:locked/>
    <w:rsid w:val="00054E72"/>
    <w:rPr>
      <w:rFonts w:ascii="Times New Roman" w:hAnsi="Times New Roman"/>
      <w:sz w:val="24"/>
      <w:lang w:eastAsia="ru-RU"/>
    </w:rPr>
  </w:style>
  <w:style w:type="paragraph" w:styleId="a3">
    <w:name w:val="Body Text Indent"/>
    <w:basedOn w:val="a"/>
    <w:link w:val="a4"/>
    <w:uiPriority w:val="99"/>
    <w:rsid w:val="00054E72"/>
    <w:pPr>
      <w:spacing w:after="120" w:line="240" w:lineRule="auto"/>
      <w:ind w:left="283"/>
    </w:pPr>
    <w:rPr>
      <w:rFonts w:ascii="Times New Roman" w:hAnsi="Times New Roman" w:cs="Times New Roman"/>
      <w:sz w:val="24"/>
      <w:szCs w:val="24"/>
      <w:lang w:val="uk-UA" w:eastAsia="ru-RU"/>
    </w:rPr>
  </w:style>
  <w:style w:type="character" w:customStyle="1" w:styleId="a4">
    <w:name w:val="Основной текст с отступом Знак"/>
    <w:basedOn w:val="a0"/>
    <w:link w:val="a3"/>
    <w:uiPriority w:val="99"/>
    <w:locked/>
    <w:rsid w:val="00054E72"/>
    <w:rPr>
      <w:rFonts w:ascii="Times New Roman" w:hAnsi="Times New Roman"/>
      <w:sz w:val="24"/>
      <w:lang w:eastAsia="ru-RU"/>
    </w:rPr>
  </w:style>
  <w:style w:type="paragraph" w:styleId="a5">
    <w:name w:val="List Paragraph"/>
    <w:basedOn w:val="a"/>
    <w:uiPriority w:val="99"/>
    <w:qFormat/>
    <w:rsid w:val="00054E72"/>
    <w:pPr>
      <w:ind w:left="720"/>
    </w:pPr>
    <w:rPr>
      <w:rFonts w:eastAsia="Times New Roman"/>
      <w:lang w:eastAsia="ru-RU"/>
    </w:rPr>
  </w:style>
  <w:style w:type="paragraph" w:styleId="21">
    <w:name w:val="Body Text 2"/>
    <w:basedOn w:val="a"/>
    <w:link w:val="22"/>
    <w:uiPriority w:val="99"/>
    <w:rsid w:val="00054E72"/>
    <w:pPr>
      <w:spacing w:after="120" w:line="480" w:lineRule="auto"/>
    </w:pPr>
    <w:rPr>
      <w:rFonts w:eastAsia="Times New Roman" w:cs="Times New Roman"/>
      <w:sz w:val="20"/>
      <w:szCs w:val="20"/>
      <w:lang w:val="uk-UA" w:eastAsia="ru-RU"/>
    </w:rPr>
  </w:style>
  <w:style w:type="character" w:customStyle="1" w:styleId="22">
    <w:name w:val="Основной текст 2 Знак"/>
    <w:basedOn w:val="a0"/>
    <w:link w:val="21"/>
    <w:uiPriority w:val="99"/>
    <w:locked/>
    <w:rsid w:val="00054E72"/>
    <w:rPr>
      <w:rFonts w:eastAsia="Times New Roman"/>
      <w:lang w:eastAsia="ru-RU"/>
    </w:rPr>
  </w:style>
  <w:style w:type="character" w:styleId="a6">
    <w:name w:val="Emphasis"/>
    <w:basedOn w:val="a0"/>
    <w:uiPriority w:val="99"/>
    <w:qFormat/>
    <w:rsid w:val="00E006E6"/>
    <w:rPr>
      <w:rFonts w:ascii="Times New Roman" w:hAnsi="Times New Roman" w:cs="Times New Roman"/>
      <w:i/>
    </w:rPr>
  </w:style>
  <w:style w:type="character" w:styleId="a7">
    <w:name w:val="Hyperlink"/>
    <w:basedOn w:val="a0"/>
    <w:uiPriority w:val="99"/>
    <w:rsid w:val="00F357BA"/>
    <w:rPr>
      <w:rFonts w:ascii="Verdana" w:hAnsi="Verdana" w:cs="Times New Roman"/>
      <w:color w:val="000000"/>
      <w:sz w:val="17"/>
      <w:u w:val="single"/>
    </w:rPr>
  </w:style>
  <w:style w:type="paragraph" w:customStyle="1" w:styleId="a8">
    <w:name w:val="список нумерованный"/>
    <w:autoRedefine/>
    <w:uiPriority w:val="99"/>
    <w:rsid w:val="00F357BA"/>
    <w:pPr>
      <w:tabs>
        <w:tab w:val="left" w:pos="1312"/>
      </w:tabs>
      <w:spacing w:line="360" w:lineRule="auto"/>
      <w:ind w:firstLine="709"/>
      <w:jc w:val="both"/>
    </w:pPr>
    <w:rPr>
      <w:noProof/>
      <w:sz w:val="28"/>
      <w:szCs w:val="28"/>
      <w:lang w:eastAsia="ar-SA"/>
    </w:rPr>
  </w:style>
  <w:style w:type="character" w:customStyle="1" w:styleId="rvts10">
    <w:name w:val="rvts10"/>
    <w:uiPriority w:val="99"/>
    <w:rsid w:val="00F357BA"/>
    <w:rPr>
      <w:rFonts w:ascii="Arial Unicode MS" w:eastAsia="Times New Roman" w:hAnsi="Arial Unicode MS"/>
      <w:sz w:val="24"/>
    </w:rPr>
  </w:style>
  <w:style w:type="character" w:styleId="a9">
    <w:name w:val="Strong"/>
    <w:basedOn w:val="a0"/>
    <w:uiPriority w:val="99"/>
    <w:qFormat/>
    <w:rsid w:val="00F357BA"/>
    <w:rPr>
      <w:rFonts w:cs="Times New Roman"/>
      <w:b/>
    </w:rPr>
  </w:style>
  <w:style w:type="character" w:customStyle="1" w:styleId="shorttext">
    <w:name w:val="short_text"/>
    <w:basedOn w:val="a0"/>
    <w:uiPriority w:val="99"/>
    <w:rsid w:val="00A842F9"/>
    <w:rPr>
      <w:rFonts w:cs="Times New Roman"/>
    </w:rPr>
  </w:style>
  <w:style w:type="character" w:customStyle="1" w:styleId="hps">
    <w:name w:val="hps"/>
    <w:basedOn w:val="a0"/>
    <w:uiPriority w:val="99"/>
    <w:rsid w:val="00A842F9"/>
    <w:rPr>
      <w:rFonts w:cs="Times New Roman"/>
    </w:rPr>
  </w:style>
  <w:style w:type="paragraph" w:styleId="aa">
    <w:name w:val="Balloon Text"/>
    <w:basedOn w:val="a"/>
    <w:link w:val="ab"/>
    <w:uiPriority w:val="99"/>
    <w:semiHidden/>
    <w:rsid w:val="00D86C27"/>
    <w:pPr>
      <w:spacing w:after="0" w:line="240" w:lineRule="auto"/>
    </w:pPr>
    <w:rPr>
      <w:rFonts w:ascii="Tahoma" w:hAnsi="Tahoma" w:cs="Times New Roman"/>
      <w:sz w:val="16"/>
      <w:szCs w:val="16"/>
      <w:lang w:val="uk-UA" w:eastAsia="uk-UA"/>
    </w:rPr>
  </w:style>
  <w:style w:type="character" w:customStyle="1" w:styleId="ab">
    <w:name w:val="Текст выноски Знак"/>
    <w:basedOn w:val="a0"/>
    <w:link w:val="aa"/>
    <w:uiPriority w:val="99"/>
    <w:semiHidden/>
    <w:locked/>
    <w:rsid w:val="00D86C27"/>
    <w:rPr>
      <w:rFonts w:ascii="Tahoma" w:hAnsi="Tahoma"/>
      <w:sz w:val="16"/>
    </w:rPr>
  </w:style>
  <w:style w:type="character" w:customStyle="1" w:styleId="gt-baf-back">
    <w:name w:val="gt-baf-back"/>
    <w:basedOn w:val="a0"/>
    <w:uiPriority w:val="99"/>
    <w:rsid w:val="004570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07619">
      <w:marLeft w:val="0"/>
      <w:marRight w:val="0"/>
      <w:marTop w:val="0"/>
      <w:marBottom w:val="0"/>
      <w:divBdr>
        <w:top w:val="none" w:sz="0" w:space="0" w:color="auto"/>
        <w:left w:val="none" w:sz="0" w:space="0" w:color="auto"/>
        <w:bottom w:val="none" w:sz="0" w:space="0" w:color="auto"/>
        <w:right w:val="none" w:sz="0" w:space="0" w:color="auto"/>
      </w:divBdr>
      <w:divsChild>
        <w:div w:id="356007618">
          <w:marLeft w:val="0"/>
          <w:marRight w:val="0"/>
          <w:marTop w:val="0"/>
          <w:marBottom w:val="0"/>
          <w:divBdr>
            <w:top w:val="none" w:sz="0" w:space="0" w:color="auto"/>
            <w:left w:val="none" w:sz="0" w:space="0" w:color="auto"/>
            <w:bottom w:val="none" w:sz="0" w:space="0" w:color="auto"/>
            <w:right w:val="none" w:sz="0" w:space="0" w:color="auto"/>
          </w:divBdr>
          <w:divsChild>
            <w:div w:id="3560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uv.gov.ua/e-journals/Vnadps/2011_4/11vofspa.pdf"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3577</Words>
  <Characters>20395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2020-04-06T08:57:00Z</dcterms:created>
  <dcterms:modified xsi:type="dcterms:W3CDTF">2020-04-06T08:57:00Z</dcterms:modified>
</cp:coreProperties>
</file>