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B23" w:rsidRDefault="002C2B23" w:rsidP="002C2B23">
      <w:pPr>
        <w:pStyle w:val="ab"/>
        <w:spacing w:line="360" w:lineRule="auto"/>
        <w:ind w:firstLine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Яланська С.П. </w:t>
      </w:r>
      <w:r w:rsidRPr="002C2B23">
        <w:rPr>
          <w:szCs w:val="28"/>
          <w:lang w:val="uk-UA"/>
        </w:rPr>
        <w:t>Психологія розвитку творчої особистості та природничо-наукова освіта</w:t>
      </w:r>
      <w:r w:rsidRPr="002C2B23">
        <w:t xml:space="preserve"> </w:t>
      </w:r>
      <w:r>
        <w:rPr>
          <w:lang w:val="uk-UA"/>
        </w:rPr>
        <w:t xml:space="preserve">/ С.П. Яланська // </w:t>
      </w:r>
      <w:r w:rsidRPr="002C2B23">
        <w:rPr>
          <w:szCs w:val="28"/>
          <w:lang w:val="uk-UA"/>
        </w:rPr>
        <w:t>Гуманітарний вісник ДВНЗ «Переяслав-Хмельницький державний педагогічний університет імені Григорія Сковороди». – Додаток 3 до Вип. 31: Тематичний випуск «Проблеми емпіричних досліджень у псих</w:t>
      </w:r>
      <w:bookmarkStart w:id="0" w:name="_GoBack"/>
      <w:bookmarkEnd w:id="0"/>
      <w:r w:rsidRPr="002C2B23">
        <w:rPr>
          <w:szCs w:val="28"/>
          <w:lang w:val="uk-UA"/>
        </w:rPr>
        <w:t>ології». – К. : Гнозис, 2014. –  С. 344–351 (фахове видання).</w:t>
      </w:r>
    </w:p>
    <w:p w:rsidR="002C2B23" w:rsidRDefault="002C2B23" w:rsidP="008F6EED">
      <w:pPr>
        <w:pStyle w:val="ab"/>
        <w:spacing w:line="360" w:lineRule="auto"/>
        <w:ind w:firstLine="0"/>
        <w:rPr>
          <w:szCs w:val="28"/>
          <w:lang w:val="uk-UA"/>
        </w:rPr>
      </w:pPr>
    </w:p>
    <w:p w:rsidR="008F6EED" w:rsidRPr="002763C4" w:rsidRDefault="008F6EED" w:rsidP="008F6EED">
      <w:pPr>
        <w:pStyle w:val="ab"/>
        <w:spacing w:line="360" w:lineRule="auto"/>
        <w:ind w:firstLine="0"/>
        <w:rPr>
          <w:szCs w:val="28"/>
          <w:lang w:val="uk-UA"/>
        </w:rPr>
      </w:pPr>
      <w:r>
        <w:rPr>
          <w:szCs w:val="28"/>
          <w:lang w:val="uk-UA"/>
        </w:rPr>
        <w:t xml:space="preserve">УДК </w:t>
      </w:r>
      <w:r w:rsidR="002763C4" w:rsidRPr="002C2B23">
        <w:rPr>
          <w:szCs w:val="28"/>
        </w:rPr>
        <w:t>159.954+(</w:t>
      </w:r>
      <w:r w:rsidR="002763C4">
        <w:rPr>
          <w:szCs w:val="28"/>
          <w:lang w:val="uk-UA"/>
        </w:rPr>
        <w:t>5+001</w:t>
      </w:r>
      <w:r w:rsidR="002763C4" w:rsidRPr="002C2B23">
        <w:rPr>
          <w:szCs w:val="28"/>
        </w:rPr>
        <w:t>)</w:t>
      </w:r>
      <w:r w:rsidR="002763C4">
        <w:rPr>
          <w:szCs w:val="28"/>
          <w:lang w:val="uk-UA"/>
        </w:rPr>
        <w:t>:37</w:t>
      </w:r>
    </w:p>
    <w:p w:rsidR="008F6EED" w:rsidRDefault="008F6EED" w:rsidP="008F6EED">
      <w:pPr>
        <w:pStyle w:val="ab"/>
        <w:spacing w:line="360" w:lineRule="auto"/>
        <w:ind w:firstLine="0"/>
        <w:jc w:val="right"/>
        <w:rPr>
          <w:b/>
          <w:i/>
          <w:szCs w:val="28"/>
          <w:lang w:val="uk-UA"/>
        </w:rPr>
      </w:pPr>
      <w:r>
        <w:rPr>
          <w:b/>
          <w:i/>
          <w:szCs w:val="28"/>
          <w:lang w:val="uk-UA"/>
        </w:rPr>
        <w:t>С.П. Яланська</w:t>
      </w:r>
    </w:p>
    <w:p w:rsidR="00E26D34" w:rsidRDefault="008F6EED" w:rsidP="008F6EED">
      <w:pPr>
        <w:pStyle w:val="ab"/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ПСИХОЛОГІЯ РОЗВИТКУ ТВОРЧО</w:t>
      </w:r>
      <w:r w:rsidR="00E26D34">
        <w:rPr>
          <w:b/>
          <w:szCs w:val="28"/>
          <w:lang w:val="uk-UA"/>
        </w:rPr>
        <w:t>Ї ОСОБИСТОСТІ</w:t>
      </w:r>
      <w:r>
        <w:rPr>
          <w:b/>
          <w:szCs w:val="28"/>
          <w:lang w:val="uk-UA"/>
        </w:rPr>
        <w:t xml:space="preserve"> </w:t>
      </w:r>
    </w:p>
    <w:p w:rsidR="008F6EED" w:rsidRDefault="008F6EED" w:rsidP="008F6EED">
      <w:pPr>
        <w:pStyle w:val="ab"/>
        <w:spacing w:line="360" w:lineRule="auto"/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ТА ПРИРОДНИЧО-НАУКОВА ОСВІТА</w:t>
      </w:r>
    </w:p>
    <w:p w:rsidR="008F6EED" w:rsidRPr="00932A26" w:rsidRDefault="00B0309C" w:rsidP="008F6EE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Найбільш вагомим вектором </w:t>
      </w:r>
      <w:r w:rsidR="008F6EED" w:rsidRPr="00932A26">
        <w:rPr>
          <w:sz w:val="28"/>
          <w:szCs w:val="28"/>
        </w:rPr>
        <w:t xml:space="preserve">сучасної природничо-наукової освіти є підвищення творчого потенціалу навчання. Що передбачає високий рівень природничо-наукового пізнання, обумовлений дискурсивно-логічним осмисленням, інтуїтивним осягненням природної дійсності, її взаємозв’язку із суспільством. </w:t>
      </w:r>
      <w:r>
        <w:rPr>
          <w:sz w:val="28"/>
          <w:szCs w:val="28"/>
        </w:rPr>
        <w:t>Мають створюватися сприятливі психологічні умови для с</w:t>
      </w:r>
      <w:r w:rsidR="008F6EED" w:rsidRPr="00932A26">
        <w:rPr>
          <w:sz w:val="28"/>
          <w:szCs w:val="28"/>
        </w:rPr>
        <w:t>истематизаці</w:t>
      </w:r>
      <w:r>
        <w:rPr>
          <w:sz w:val="28"/>
          <w:szCs w:val="28"/>
        </w:rPr>
        <w:t>ї</w:t>
      </w:r>
      <w:r w:rsidR="008F6EED" w:rsidRPr="00932A26">
        <w:rPr>
          <w:sz w:val="28"/>
          <w:szCs w:val="28"/>
        </w:rPr>
        <w:t xml:space="preserve"> знань про природу дедуктивно-індуктивним шляхом: від фактів до спостережень через емпіричні залежності до одиничних, специфічних законів, і їх систем, весь час спираючись на знання про фундаментальні закономірності природи. </w:t>
      </w:r>
    </w:p>
    <w:p w:rsidR="008F6EED" w:rsidRPr="00932A26" w:rsidRDefault="008F6EED" w:rsidP="008F6EED">
      <w:pPr>
        <w:ind w:firstLine="540"/>
        <w:jc w:val="both"/>
        <w:rPr>
          <w:sz w:val="28"/>
          <w:szCs w:val="28"/>
        </w:rPr>
      </w:pPr>
      <w:r w:rsidRPr="00932A26">
        <w:rPr>
          <w:sz w:val="28"/>
          <w:szCs w:val="28"/>
        </w:rPr>
        <w:t>Ключові слова:</w:t>
      </w:r>
      <w:r w:rsidR="00E70959" w:rsidRPr="00932A26">
        <w:rPr>
          <w:sz w:val="28"/>
          <w:szCs w:val="28"/>
        </w:rPr>
        <w:t xml:space="preserve"> розвиток</w:t>
      </w:r>
      <w:r w:rsidRPr="00932A26">
        <w:rPr>
          <w:sz w:val="28"/>
          <w:szCs w:val="28"/>
        </w:rPr>
        <w:t xml:space="preserve">, </w:t>
      </w:r>
      <w:r w:rsidR="00E70959" w:rsidRPr="00932A26">
        <w:rPr>
          <w:sz w:val="28"/>
          <w:szCs w:val="28"/>
        </w:rPr>
        <w:t>творча особистість, творчість, майбутній учитель, природничо-наукове мислення.</w:t>
      </w:r>
    </w:p>
    <w:p w:rsidR="008F6EED" w:rsidRPr="00932A26" w:rsidRDefault="008F7984" w:rsidP="008F6EED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rStyle w:val="hps"/>
          <w:sz w:val="28"/>
          <w:szCs w:val="28"/>
        </w:rPr>
        <w:t xml:space="preserve">Наиболее важным вектором </w:t>
      </w:r>
      <w:r w:rsidR="008F6EED" w:rsidRPr="00932A26">
        <w:rPr>
          <w:rStyle w:val="hps"/>
          <w:sz w:val="28"/>
          <w:szCs w:val="28"/>
        </w:rPr>
        <w:t>современно</w:t>
      </w:r>
      <w:r>
        <w:rPr>
          <w:rStyle w:val="hps"/>
          <w:sz w:val="28"/>
          <w:szCs w:val="28"/>
        </w:rPr>
        <w:t>го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естественно</w:t>
      </w:r>
      <w:r>
        <w:rPr>
          <w:rStyle w:val="hps"/>
          <w:sz w:val="28"/>
          <w:szCs w:val="28"/>
          <w:lang w:val="ru-RU"/>
        </w:rPr>
        <w:t>-</w:t>
      </w:r>
      <w:r w:rsidR="008F6EED" w:rsidRPr="00932A26">
        <w:rPr>
          <w:rStyle w:val="hps"/>
          <w:sz w:val="28"/>
          <w:szCs w:val="28"/>
        </w:rPr>
        <w:t>научного образования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является повышение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творческого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потенциала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обучения.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Что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предполагает высокий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уровень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естественно-научного познания</w:t>
      </w:r>
      <w:r w:rsidR="008F6EED" w:rsidRPr="00932A26">
        <w:rPr>
          <w:sz w:val="28"/>
          <w:szCs w:val="28"/>
        </w:rPr>
        <w:t xml:space="preserve">, обусловленный </w:t>
      </w:r>
      <w:r w:rsidR="008F6EED" w:rsidRPr="00932A26">
        <w:rPr>
          <w:rStyle w:val="hps"/>
          <w:sz w:val="28"/>
          <w:szCs w:val="28"/>
        </w:rPr>
        <w:t>дискурсивно</w:t>
      </w:r>
      <w:r w:rsidR="008F6EED" w:rsidRPr="00932A26">
        <w:rPr>
          <w:sz w:val="28"/>
          <w:szCs w:val="28"/>
        </w:rPr>
        <w:t xml:space="preserve">-логическим </w:t>
      </w:r>
      <w:r w:rsidR="008F6EED" w:rsidRPr="00932A26">
        <w:rPr>
          <w:rStyle w:val="hps"/>
          <w:sz w:val="28"/>
          <w:szCs w:val="28"/>
        </w:rPr>
        <w:t>осмыслением</w:t>
      </w:r>
      <w:r w:rsidR="008F6EED" w:rsidRPr="00932A26">
        <w:rPr>
          <w:sz w:val="28"/>
          <w:szCs w:val="28"/>
        </w:rPr>
        <w:t xml:space="preserve">, </w:t>
      </w:r>
      <w:r w:rsidR="008F6EED" w:rsidRPr="00932A26">
        <w:rPr>
          <w:rStyle w:val="hps"/>
          <w:sz w:val="28"/>
          <w:szCs w:val="28"/>
        </w:rPr>
        <w:t>интуитивным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постижением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природной действительности</w:t>
      </w:r>
      <w:r w:rsidR="008F6EED" w:rsidRPr="00932A26">
        <w:rPr>
          <w:sz w:val="28"/>
          <w:szCs w:val="28"/>
        </w:rPr>
        <w:t xml:space="preserve">, </w:t>
      </w:r>
      <w:r w:rsidR="008F6EED" w:rsidRPr="00932A26">
        <w:rPr>
          <w:rStyle w:val="hps"/>
          <w:sz w:val="28"/>
          <w:szCs w:val="28"/>
        </w:rPr>
        <w:t>ее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взаимосвязи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с обществом.</w:t>
      </w:r>
      <w:r w:rsidR="008F6EED" w:rsidRPr="00932A26">
        <w:rPr>
          <w:sz w:val="28"/>
          <w:szCs w:val="28"/>
        </w:rPr>
        <w:t xml:space="preserve"> </w:t>
      </w:r>
      <w:r w:rsidRPr="008F7984">
        <w:rPr>
          <w:rStyle w:val="hps"/>
          <w:sz w:val="28"/>
          <w:szCs w:val="28"/>
        </w:rPr>
        <w:t>Должны создаваться</w:t>
      </w:r>
      <w:r w:rsidRPr="008F7984">
        <w:rPr>
          <w:sz w:val="28"/>
          <w:szCs w:val="28"/>
        </w:rPr>
        <w:t xml:space="preserve"> </w:t>
      </w:r>
      <w:r w:rsidRPr="008F7984">
        <w:rPr>
          <w:rStyle w:val="hps"/>
          <w:sz w:val="28"/>
          <w:szCs w:val="28"/>
        </w:rPr>
        <w:t>благоприятные</w:t>
      </w:r>
      <w:r w:rsidRPr="008F7984">
        <w:rPr>
          <w:sz w:val="28"/>
          <w:szCs w:val="28"/>
        </w:rPr>
        <w:t xml:space="preserve"> </w:t>
      </w:r>
      <w:r w:rsidRPr="008F7984">
        <w:rPr>
          <w:rStyle w:val="hps"/>
          <w:sz w:val="28"/>
          <w:szCs w:val="28"/>
        </w:rPr>
        <w:t>психологические условия</w:t>
      </w:r>
      <w:r w:rsidRPr="008F7984">
        <w:rPr>
          <w:sz w:val="28"/>
          <w:szCs w:val="28"/>
        </w:rPr>
        <w:t xml:space="preserve"> </w:t>
      </w:r>
      <w:r w:rsidRPr="008F7984">
        <w:rPr>
          <w:rStyle w:val="hps"/>
          <w:sz w:val="28"/>
          <w:szCs w:val="28"/>
        </w:rPr>
        <w:t>для</w:t>
      </w:r>
      <w:r>
        <w:rPr>
          <w:sz w:val="28"/>
          <w:szCs w:val="28"/>
          <w:lang w:val="ru-RU"/>
        </w:rPr>
        <w:t xml:space="preserve"> с</w:t>
      </w:r>
      <w:r>
        <w:rPr>
          <w:rStyle w:val="hps"/>
          <w:sz w:val="28"/>
          <w:szCs w:val="28"/>
        </w:rPr>
        <w:t>истематизаци</w:t>
      </w:r>
      <w:r>
        <w:rPr>
          <w:rStyle w:val="hps"/>
          <w:sz w:val="28"/>
          <w:szCs w:val="28"/>
          <w:lang w:val="ru-RU"/>
        </w:rPr>
        <w:t>и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знаний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о природе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дедуктивно</w:t>
      </w:r>
      <w:r w:rsidR="008F6EED" w:rsidRPr="00932A26">
        <w:rPr>
          <w:rStyle w:val="atn"/>
          <w:sz w:val="28"/>
          <w:szCs w:val="28"/>
        </w:rPr>
        <w:t>-</w:t>
      </w:r>
      <w:r w:rsidR="008F6EED" w:rsidRPr="00932A26">
        <w:rPr>
          <w:sz w:val="28"/>
          <w:szCs w:val="28"/>
        </w:rPr>
        <w:t xml:space="preserve">индуктивным </w:t>
      </w:r>
      <w:r w:rsidR="008F6EED" w:rsidRPr="00932A26">
        <w:rPr>
          <w:rStyle w:val="hps"/>
          <w:sz w:val="28"/>
          <w:szCs w:val="28"/>
        </w:rPr>
        <w:t>путем</w:t>
      </w:r>
      <w:r w:rsidR="008F6EED" w:rsidRPr="00932A26">
        <w:rPr>
          <w:sz w:val="28"/>
          <w:szCs w:val="28"/>
        </w:rPr>
        <w:t xml:space="preserve">: </w:t>
      </w:r>
      <w:r w:rsidR="008F6EED" w:rsidRPr="00932A26">
        <w:rPr>
          <w:rStyle w:val="hps"/>
          <w:sz w:val="28"/>
          <w:szCs w:val="28"/>
        </w:rPr>
        <w:t>от фактов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к наблюдениям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через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эмпирические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зависимости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в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единичных</w:t>
      </w:r>
      <w:r w:rsidR="008F6EED" w:rsidRPr="00932A26">
        <w:rPr>
          <w:sz w:val="28"/>
          <w:szCs w:val="28"/>
        </w:rPr>
        <w:t xml:space="preserve">, </w:t>
      </w:r>
      <w:r w:rsidR="008F6EED" w:rsidRPr="00932A26">
        <w:rPr>
          <w:rStyle w:val="hps"/>
          <w:sz w:val="28"/>
          <w:szCs w:val="28"/>
        </w:rPr>
        <w:t>специфических законов</w:t>
      </w:r>
      <w:r w:rsidR="008F6EED" w:rsidRPr="00932A26">
        <w:rPr>
          <w:sz w:val="28"/>
          <w:szCs w:val="28"/>
        </w:rPr>
        <w:t xml:space="preserve">, </w:t>
      </w:r>
      <w:r w:rsidR="008F6EED" w:rsidRPr="00932A26">
        <w:rPr>
          <w:rStyle w:val="hps"/>
          <w:sz w:val="28"/>
          <w:szCs w:val="28"/>
        </w:rPr>
        <w:t>и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их систем</w:t>
      </w:r>
      <w:r w:rsidR="008F6EED" w:rsidRPr="00932A26">
        <w:rPr>
          <w:sz w:val="28"/>
          <w:szCs w:val="28"/>
        </w:rPr>
        <w:t xml:space="preserve">, </w:t>
      </w:r>
      <w:r w:rsidR="008F6EED" w:rsidRPr="00932A26">
        <w:rPr>
          <w:rStyle w:val="hps"/>
          <w:sz w:val="28"/>
          <w:szCs w:val="28"/>
        </w:rPr>
        <w:t>все время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опираясь на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знания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о фундаментальных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закономерностях</w:t>
      </w:r>
      <w:r w:rsidR="008F6EED" w:rsidRPr="00932A26">
        <w:rPr>
          <w:sz w:val="28"/>
          <w:szCs w:val="28"/>
        </w:rPr>
        <w:t xml:space="preserve"> </w:t>
      </w:r>
      <w:r w:rsidR="008F6EED" w:rsidRPr="00932A26">
        <w:rPr>
          <w:rStyle w:val="hps"/>
          <w:sz w:val="28"/>
          <w:szCs w:val="28"/>
        </w:rPr>
        <w:t>природы</w:t>
      </w:r>
      <w:r w:rsidR="008F6EED" w:rsidRPr="00932A26">
        <w:rPr>
          <w:sz w:val="28"/>
          <w:szCs w:val="28"/>
        </w:rPr>
        <w:t>.</w:t>
      </w:r>
    </w:p>
    <w:p w:rsidR="008F6EED" w:rsidRPr="002C2B23" w:rsidRDefault="008F6EED" w:rsidP="008F7984">
      <w:pPr>
        <w:tabs>
          <w:tab w:val="left" w:pos="993"/>
        </w:tabs>
        <w:ind w:firstLine="709"/>
        <w:jc w:val="both"/>
        <w:rPr>
          <w:sz w:val="28"/>
          <w:szCs w:val="28"/>
          <w:lang w:val="ru-RU"/>
        </w:rPr>
      </w:pPr>
      <w:r w:rsidRPr="00932A26">
        <w:rPr>
          <w:rStyle w:val="hps"/>
          <w:sz w:val="28"/>
          <w:szCs w:val="28"/>
        </w:rPr>
        <w:t>Ключевые слова</w:t>
      </w:r>
      <w:r w:rsidRPr="00932A26">
        <w:rPr>
          <w:sz w:val="28"/>
          <w:szCs w:val="28"/>
        </w:rPr>
        <w:t xml:space="preserve">: </w:t>
      </w:r>
      <w:r w:rsidR="008F7984" w:rsidRPr="008F7984">
        <w:rPr>
          <w:rStyle w:val="hps"/>
          <w:sz w:val="28"/>
          <w:szCs w:val="28"/>
        </w:rPr>
        <w:t>развитие</w:t>
      </w:r>
      <w:r w:rsidR="008F7984" w:rsidRPr="008F7984">
        <w:rPr>
          <w:sz w:val="28"/>
          <w:szCs w:val="28"/>
        </w:rPr>
        <w:t xml:space="preserve">, </w:t>
      </w:r>
      <w:r w:rsidR="008F7984" w:rsidRPr="008F7984">
        <w:rPr>
          <w:rStyle w:val="hps"/>
          <w:sz w:val="28"/>
          <w:szCs w:val="28"/>
        </w:rPr>
        <w:t>творческая</w:t>
      </w:r>
      <w:r w:rsidR="008F7984" w:rsidRPr="008F7984">
        <w:rPr>
          <w:sz w:val="28"/>
          <w:szCs w:val="28"/>
        </w:rPr>
        <w:t xml:space="preserve"> </w:t>
      </w:r>
      <w:r w:rsidR="008F7984" w:rsidRPr="008F7984">
        <w:rPr>
          <w:rStyle w:val="hps"/>
          <w:sz w:val="28"/>
          <w:szCs w:val="28"/>
        </w:rPr>
        <w:t>личность</w:t>
      </w:r>
      <w:r w:rsidR="008F7984" w:rsidRPr="008F7984">
        <w:rPr>
          <w:sz w:val="28"/>
          <w:szCs w:val="28"/>
        </w:rPr>
        <w:t xml:space="preserve">, </w:t>
      </w:r>
      <w:r w:rsidR="008F7984" w:rsidRPr="008F7984">
        <w:rPr>
          <w:rStyle w:val="hps"/>
          <w:sz w:val="28"/>
          <w:szCs w:val="28"/>
        </w:rPr>
        <w:t>творчество</w:t>
      </w:r>
      <w:r w:rsidR="008F7984" w:rsidRPr="008F7984">
        <w:rPr>
          <w:sz w:val="28"/>
          <w:szCs w:val="28"/>
        </w:rPr>
        <w:t xml:space="preserve">, </w:t>
      </w:r>
      <w:r w:rsidR="008F7984" w:rsidRPr="008F7984">
        <w:rPr>
          <w:rStyle w:val="hps"/>
          <w:sz w:val="28"/>
          <w:szCs w:val="28"/>
        </w:rPr>
        <w:t>будущий учитель</w:t>
      </w:r>
      <w:r w:rsidR="008F7984" w:rsidRPr="008F7984">
        <w:rPr>
          <w:sz w:val="28"/>
          <w:szCs w:val="28"/>
        </w:rPr>
        <w:t xml:space="preserve">, </w:t>
      </w:r>
      <w:r w:rsidR="008F7984" w:rsidRPr="008F7984">
        <w:rPr>
          <w:rStyle w:val="hps"/>
          <w:sz w:val="28"/>
          <w:szCs w:val="28"/>
        </w:rPr>
        <w:t>естественно</w:t>
      </w:r>
      <w:r w:rsidR="008F7984">
        <w:rPr>
          <w:rStyle w:val="hps"/>
          <w:sz w:val="28"/>
          <w:szCs w:val="28"/>
          <w:lang w:val="ru-RU"/>
        </w:rPr>
        <w:t>-</w:t>
      </w:r>
      <w:r w:rsidR="008F7984" w:rsidRPr="008F7984">
        <w:rPr>
          <w:rStyle w:val="hps"/>
          <w:sz w:val="28"/>
          <w:szCs w:val="28"/>
        </w:rPr>
        <w:t>научное</w:t>
      </w:r>
      <w:r w:rsidR="008F7984" w:rsidRPr="008F7984">
        <w:rPr>
          <w:sz w:val="28"/>
          <w:szCs w:val="28"/>
        </w:rPr>
        <w:t xml:space="preserve"> </w:t>
      </w:r>
      <w:r w:rsidR="008F7984" w:rsidRPr="008F7984">
        <w:rPr>
          <w:rStyle w:val="hps"/>
          <w:sz w:val="28"/>
          <w:szCs w:val="28"/>
        </w:rPr>
        <w:t>мышление</w:t>
      </w:r>
      <w:r w:rsidR="008F7984" w:rsidRPr="008F7984">
        <w:rPr>
          <w:sz w:val="28"/>
          <w:szCs w:val="28"/>
        </w:rPr>
        <w:t>.</w:t>
      </w:r>
    </w:p>
    <w:p w:rsidR="008F7984" w:rsidRDefault="008F7984" w:rsidP="008F7984">
      <w:pPr>
        <w:ind w:firstLine="709"/>
        <w:jc w:val="both"/>
        <w:rPr>
          <w:sz w:val="28"/>
          <w:szCs w:val="28"/>
        </w:rPr>
      </w:pPr>
      <w:r w:rsidRPr="008F7984">
        <w:rPr>
          <w:sz w:val="28"/>
          <w:szCs w:val="28"/>
        </w:rPr>
        <w:t>The most important vector of modern science education is to enhance creativity training. What does a high level of science knowledge due to disc</w:t>
      </w:r>
      <w:r>
        <w:rPr>
          <w:sz w:val="28"/>
          <w:szCs w:val="28"/>
        </w:rPr>
        <w:t>ourse comprehension and logical</w:t>
      </w:r>
      <w:r w:rsidRPr="008F7984">
        <w:rPr>
          <w:sz w:val="28"/>
          <w:szCs w:val="28"/>
        </w:rPr>
        <w:t>, intuitive c</w:t>
      </w:r>
      <w:r>
        <w:rPr>
          <w:sz w:val="28"/>
          <w:szCs w:val="28"/>
        </w:rPr>
        <w:t>omprehension of natural reality</w:t>
      </w:r>
      <w:r w:rsidRPr="008F7984">
        <w:rPr>
          <w:sz w:val="28"/>
          <w:szCs w:val="28"/>
        </w:rPr>
        <w:t>, its relationship with society. They have created a favorable psychological conditions for organizing knowledge</w:t>
      </w:r>
      <w:r>
        <w:rPr>
          <w:sz w:val="28"/>
          <w:szCs w:val="28"/>
        </w:rPr>
        <w:t xml:space="preserve"> about the nature of deductive-</w:t>
      </w:r>
      <w:r w:rsidRPr="008F7984">
        <w:rPr>
          <w:sz w:val="28"/>
          <w:szCs w:val="28"/>
        </w:rPr>
        <w:t xml:space="preserve">inductive way: from facts </w:t>
      </w:r>
      <w:r w:rsidRPr="008F7984">
        <w:rPr>
          <w:sz w:val="28"/>
          <w:szCs w:val="28"/>
        </w:rPr>
        <w:lastRenderedPageBreak/>
        <w:t>to observe through emp</w:t>
      </w:r>
      <w:r>
        <w:rPr>
          <w:sz w:val="28"/>
          <w:szCs w:val="28"/>
        </w:rPr>
        <w:t>irical dependence to individual</w:t>
      </w:r>
      <w:r w:rsidRPr="008F7984">
        <w:rPr>
          <w:sz w:val="28"/>
          <w:szCs w:val="28"/>
        </w:rPr>
        <w:t xml:space="preserve">, </w:t>
      </w:r>
      <w:r>
        <w:rPr>
          <w:sz w:val="28"/>
          <w:szCs w:val="28"/>
        </w:rPr>
        <w:t>specific laws and their systems</w:t>
      </w:r>
      <w:r w:rsidRPr="008F7984">
        <w:rPr>
          <w:sz w:val="28"/>
          <w:szCs w:val="28"/>
        </w:rPr>
        <w:t xml:space="preserve">, all the while relying on the knowledge of </w:t>
      </w:r>
      <w:r>
        <w:rPr>
          <w:sz w:val="28"/>
          <w:szCs w:val="28"/>
        </w:rPr>
        <w:t>the fundamental laws of nature.</w:t>
      </w:r>
    </w:p>
    <w:p w:rsidR="008F7984" w:rsidRPr="002C2B23" w:rsidRDefault="008F7984" w:rsidP="008F7984">
      <w:pPr>
        <w:ind w:firstLine="709"/>
        <w:jc w:val="both"/>
        <w:rPr>
          <w:sz w:val="28"/>
          <w:szCs w:val="28"/>
          <w:lang w:val="en-US"/>
        </w:rPr>
      </w:pPr>
      <w:r w:rsidRPr="008F7984">
        <w:rPr>
          <w:sz w:val="28"/>
          <w:szCs w:val="28"/>
        </w:rPr>
        <w:t>Key</w:t>
      </w:r>
      <w:r>
        <w:rPr>
          <w:sz w:val="28"/>
          <w:szCs w:val="28"/>
        </w:rPr>
        <w:t xml:space="preserve"> </w:t>
      </w:r>
      <w:r w:rsidRPr="008F7984">
        <w:rPr>
          <w:sz w:val="28"/>
          <w:szCs w:val="28"/>
        </w:rPr>
        <w:t>words: development</w:t>
      </w:r>
      <w:r>
        <w:rPr>
          <w:sz w:val="28"/>
          <w:szCs w:val="28"/>
        </w:rPr>
        <w:t>, creative personality, creativity</w:t>
      </w:r>
      <w:r w:rsidRPr="008F7984">
        <w:rPr>
          <w:sz w:val="28"/>
          <w:szCs w:val="28"/>
        </w:rPr>
        <w:t>, future teacher</w:t>
      </w:r>
      <w:r>
        <w:rPr>
          <w:sz w:val="28"/>
          <w:szCs w:val="28"/>
        </w:rPr>
        <w:t>, natural- scientific thinking</w:t>
      </w:r>
      <w:r w:rsidRPr="008F7984">
        <w:rPr>
          <w:sz w:val="28"/>
          <w:szCs w:val="28"/>
        </w:rPr>
        <w:t>.</w:t>
      </w:r>
    </w:p>
    <w:p w:rsidR="008F6EED" w:rsidRDefault="008F6EED" w:rsidP="008F6EED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Актуальність проблеми. </w:t>
      </w:r>
    </w:p>
    <w:p w:rsidR="008F6EED" w:rsidRDefault="00F5179B" w:rsidP="00F5179B">
      <w:pPr>
        <w:spacing w:line="360" w:lineRule="auto"/>
        <w:ind w:firstLine="720"/>
        <w:jc w:val="both"/>
        <w:rPr>
          <w:sz w:val="28"/>
          <w:szCs w:val="28"/>
        </w:rPr>
      </w:pPr>
      <w:r w:rsidRPr="00F5179B">
        <w:rPr>
          <w:sz w:val="28"/>
          <w:szCs w:val="28"/>
        </w:rPr>
        <w:t>Підготовка майбутніх учителів природничих дисциплін передбачає формування фахівців здатних до реалізації творчого потенціалу, самоствердження, саморегуляції.</w:t>
      </w:r>
      <w:r>
        <w:rPr>
          <w:sz w:val="28"/>
          <w:szCs w:val="28"/>
        </w:rPr>
        <w:t xml:space="preserve"> </w:t>
      </w:r>
      <w:r w:rsidR="008F6EED">
        <w:rPr>
          <w:sz w:val="28"/>
          <w:szCs w:val="28"/>
        </w:rPr>
        <w:t>Актуальність проблеми формування у школярів, студентів переконання, що людина є частиною природи і що стан її здоров’я знаходиться у певній залежності від природних факторів та встановлення гармонійних взаємин з природою і суспільством, обумовлена радикальною зміною методологічних парадигм вивчення природи, новими вимогами до викладання природничих дисциплін в загальноосвітніх, вищих навчальних закладах, розглядом біо-екологічних курсів насамперед як світоглядних дисциплін, які повинні забезпечити формування наукової картини світу, нової стратегії поведінки людини в біосфері, природничо-наукового мислення</w:t>
      </w:r>
      <w:r w:rsidR="008F7984" w:rsidRPr="002C2B23">
        <w:rPr>
          <w:sz w:val="28"/>
          <w:szCs w:val="28"/>
        </w:rPr>
        <w:t xml:space="preserve"> </w:t>
      </w:r>
      <w:r w:rsidR="008F7984">
        <w:rPr>
          <w:sz w:val="28"/>
          <w:szCs w:val="28"/>
        </w:rPr>
        <w:t>[</w:t>
      </w:r>
      <w:r w:rsidR="008F7984" w:rsidRPr="002C2B23">
        <w:rPr>
          <w:sz w:val="28"/>
          <w:szCs w:val="28"/>
        </w:rPr>
        <w:t>1</w:t>
      </w:r>
      <w:r w:rsidR="008F7984">
        <w:rPr>
          <w:sz w:val="28"/>
          <w:szCs w:val="28"/>
        </w:rPr>
        <w:t>]</w:t>
      </w:r>
      <w:r w:rsidR="008F6EED">
        <w:rPr>
          <w:sz w:val="28"/>
          <w:szCs w:val="28"/>
        </w:rPr>
        <w:t xml:space="preserve">. </w:t>
      </w:r>
    </w:p>
    <w:p w:rsidR="008F6EED" w:rsidRDefault="008F6EED" w:rsidP="008F6EED">
      <w:pPr>
        <w:pStyle w:val="a9"/>
        <w:tabs>
          <w:tab w:val="left" w:pos="993"/>
        </w:tabs>
        <w:spacing w:line="360" w:lineRule="auto"/>
        <w:ind w:firstLine="709"/>
        <w:rPr>
          <w:szCs w:val="28"/>
        </w:rPr>
      </w:pPr>
      <w:r>
        <w:rPr>
          <w:b/>
          <w:szCs w:val="28"/>
        </w:rPr>
        <w:t>Аналіз досліджень з проблеми</w:t>
      </w:r>
      <w:r>
        <w:rPr>
          <w:szCs w:val="28"/>
        </w:rPr>
        <w:t>.</w:t>
      </w:r>
    </w:p>
    <w:p w:rsidR="008F6EED" w:rsidRDefault="008F6EED" w:rsidP="008F6EED">
      <w:pPr>
        <w:pStyle w:val="a9"/>
        <w:spacing w:line="360" w:lineRule="auto"/>
        <w:ind w:firstLine="709"/>
        <w:rPr>
          <w:szCs w:val="28"/>
        </w:rPr>
      </w:pPr>
      <w:r>
        <w:rPr>
          <w:szCs w:val="28"/>
        </w:rPr>
        <w:t>Вивченню проблеми розвитку творчої особистості майбутніх учителів сприяли: генетико-моделюючий метод вивчення цілісної особистості, яка саморозвивається (С.Д. Максименко); теоретична модель творчої особистості (В.О. Моляко); дослідження творчості у багатовимірній концепції особистості (В.Ф. Моргун); аналіз соціально-психологічних чинників розуміння та інтерпретації особистого досвіду (Н.В. </w:t>
      </w:r>
      <w:hyperlink r:id="rId6" w:tooltip="Чепелєва Н.В." w:history="1">
        <w:r w:rsidRPr="00E26D34">
          <w:rPr>
            <w:rStyle w:val="a4"/>
            <w:rFonts w:ascii="Times New Roman" w:eastAsia="Calibri" w:hAnsi="Times New Roman"/>
            <w:sz w:val="28"/>
            <w:szCs w:val="28"/>
            <w:u w:val="none"/>
          </w:rPr>
          <w:t>Чепелєва</w:t>
        </w:r>
      </w:hyperlink>
      <w:r>
        <w:rPr>
          <w:szCs w:val="28"/>
        </w:rPr>
        <w:t xml:space="preserve">); розгляд психологічних аспектів гуманізації освіти (Г.О. Балл); розкриття психологічних механізмів розвитку особистості (М.Й. Боришевський); дослідження соціально-психологічних основ особистісного розвитку (О.І. Бондарчук); з’ясування особливостей </w:t>
      </w:r>
      <w:r w:rsidRPr="00E26D34">
        <w:rPr>
          <w:szCs w:val="28"/>
        </w:rPr>
        <w:t>п</w:t>
      </w:r>
      <w:r w:rsidRPr="00E26D34">
        <w:rPr>
          <w:rStyle w:val="a5"/>
          <w:rFonts w:eastAsia="Calibri"/>
          <w:i w:val="0"/>
          <w:szCs w:val="28"/>
        </w:rPr>
        <w:t xml:space="preserve">сихології праці </w:t>
      </w:r>
      <w:r w:rsidRPr="00E26D34">
        <w:rPr>
          <w:szCs w:val="28"/>
        </w:rPr>
        <w:t>(</w:t>
      </w:r>
      <w:r w:rsidRPr="00E26D34">
        <w:rPr>
          <w:rStyle w:val="a5"/>
          <w:rFonts w:eastAsia="Calibri"/>
          <w:i w:val="0"/>
          <w:szCs w:val="28"/>
        </w:rPr>
        <w:t xml:space="preserve">О.Р. Малхазов); інтерпретація </w:t>
      </w:r>
      <w:r w:rsidRPr="00E26D34">
        <w:rPr>
          <w:szCs w:val="28"/>
        </w:rPr>
        <w:t>рефлексивного підходу в теорії і практиці вищої школи (В.А. Семиченко); концепція розвитку інтелекту (</w:t>
      </w:r>
      <w:r w:rsidRPr="00E26D34">
        <w:rPr>
          <w:rStyle w:val="a5"/>
          <w:rFonts w:eastAsia="Calibri"/>
          <w:i w:val="0"/>
          <w:szCs w:val="28"/>
        </w:rPr>
        <w:t>М.Л. Смульсон),</w:t>
      </w:r>
      <w:r>
        <w:rPr>
          <w:rStyle w:val="a5"/>
          <w:rFonts w:eastAsia="Calibri"/>
          <w:szCs w:val="28"/>
        </w:rPr>
        <w:t xml:space="preserve"> </w:t>
      </w:r>
      <w:r>
        <w:rPr>
          <w:szCs w:val="28"/>
        </w:rPr>
        <w:t xml:space="preserve">та ін. </w:t>
      </w:r>
      <w:r w:rsidRPr="002C2B23">
        <w:rPr>
          <w:szCs w:val="28"/>
        </w:rPr>
        <w:t>[</w:t>
      </w:r>
      <w:r>
        <w:rPr>
          <w:szCs w:val="28"/>
        </w:rPr>
        <w:t>4</w:t>
      </w:r>
      <w:r w:rsidRPr="002C2B23">
        <w:rPr>
          <w:szCs w:val="28"/>
        </w:rPr>
        <w:t>]</w:t>
      </w:r>
      <w:r>
        <w:rPr>
          <w:szCs w:val="28"/>
        </w:rPr>
        <w:t>.</w:t>
      </w:r>
      <w:r>
        <w:rPr>
          <w:color w:val="FF0000"/>
          <w:szCs w:val="28"/>
        </w:rPr>
        <w:t xml:space="preserve"> </w:t>
      </w:r>
    </w:p>
    <w:p w:rsidR="008F6EED" w:rsidRDefault="008F6EED" w:rsidP="008F6EED">
      <w:pPr>
        <w:tabs>
          <w:tab w:val="left" w:pos="1312"/>
        </w:tabs>
        <w:spacing w:line="360" w:lineRule="auto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>У працях М.В. Гриньової, І.Д. Зверєва, Л.Я. Зоріної, В.Р. Ільченко, Г.С.</w:t>
      </w:r>
      <w:r w:rsidR="00A030E4">
        <w:rPr>
          <w:sz w:val="28"/>
          <w:szCs w:val="28"/>
        </w:rPr>
        <w:t> </w:t>
      </w:r>
      <w:r>
        <w:rPr>
          <w:sz w:val="28"/>
          <w:szCs w:val="28"/>
        </w:rPr>
        <w:t>Калінової, Б.Д. Комісарова, А.М. М’ягкової, С.В.Страшка</w:t>
      </w:r>
      <w:r>
        <w:t xml:space="preserve">, </w:t>
      </w:r>
      <w:r>
        <w:rPr>
          <w:sz w:val="28"/>
          <w:szCs w:val="28"/>
        </w:rPr>
        <w:t>Л.А</w:t>
      </w:r>
      <w:r w:rsidR="00A030E4">
        <w:rPr>
          <w:sz w:val="28"/>
          <w:szCs w:val="28"/>
        </w:rPr>
        <w:t>. </w:t>
      </w:r>
      <w:r>
        <w:rPr>
          <w:sz w:val="28"/>
          <w:szCs w:val="28"/>
        </w:rPr>
        <w:t>Животовської,</w:t>
      </w:r>
      <w:r>
        <w:t xml:space="preserve"> .</w:t>
      </w:r>
      <w:r>
        <w:rPr>
          <w:sz w:val="28"/>
          <w:szCs w:val="28"/>
        </w:rPr>
        <w:t xml:space="preserve">Л.В. Тарасова, А.Г. Хрипкової та інших вчених доведено, що розв’язання завдань природничо-наукової освіти потребує розробки проблеми формування цілісної системи знань про живу природу </w:t>
      </w:r>
      <w:r w:rsidRPr="002C2B23">
        <w:rPr>
          <w:sz w:val="28"/>
          <w:szCs w:val="28"/>
        </w:rPr>
        <w:t>[1]</w:t>
      </w:r>
      <w:r>
        <w:rPr>
          <w:sz w:val="28"/>
          <w:szCs w:val="28"/>
        </w:rPr>
        <w:t xml:space="preserve">. </w:t>
      </w:r>
    </w:p>
    <w:p w:rsidR="008F6EED" w:rsidRDefault="008F6EED" w:rsidP="008F6EED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 статті</w:t>
      </w:r>
      <w:r>
        <w:rPr>
          <w:sz w:val="28"/>
          <w:szCs w:val="28"/>
        </w:rPr>
        <w:t xml:space="preserve"> полягає у психолого-педагогічному аналізі проблеми формування, розвитку </w:t>
      </w:r>
      <w:r w:rsidR="00A030E4">
        <w:rPr>
          <w:sz w:val="28"/>
          <w:szCs w:val="28"/>
        </w:rPr>
        <w:t xml:space="preserve">творчої </w:t>
      </w:r>
      <w:r>
        <w:rPr>
          <w:sz w:val="28"/>
          <w:szCs w:val="28"/>
        </w:rPr>
        <w:t xml:space="preserve">особистості з природничо-науковим мисленням, визначенні основних шляхів її розв’язання у вищому навчальному закладі.  </w:t>
      </w:r>
    </w:p>
    <w:p w:rsidR="008F6EED" w:rsidRDefault="008F6EED" w:rsidP="008F6EED">
      <w:pPr>
        <w:tabs>
          <w:tab w:val="left" w:pos="993"/>
        </w:tabs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Основний матеріал дослідження.</w:t>
      </w:r>
    </w:p>
    <w:p w:rsidR="00F101D2" w:rsidRDefault="00F101D2" w:rsidP="00F101D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Природничо-наукове мислення – це вища форма активного відображення реальності природи, що складається із цілеспрямованого опосередкованого й узагальненого відтворення суб’єктом суттєвих зв’язків і відношень природничої дійсності. Це творча праця, що вимагає добування достовірної наукомісткої інформації про навколишнє середовище, взаємозв’язок людини і природи й дає можливість використовувати знання на практиці </w:t>
      </w:r>
      <w:r w:rsidRPr="002C2B23">
        <w:rPr>
          <w:sz w:val="28"/>
          <w:szCs w:val="28"/>
        </w:rPr>
        <w:t>[1</w:t>
      </w:r>
      <w:r>
        <w:rPr>
          <w:sz w:val="28"/>
          <w:szCs w:val="28"/>
        </w:rPr>
        <w:t>, 2</w:t>
      </w:r>
      <w:r w:rsidRPr="002C2B23">
        <w:rPr>
          <w:sz w:val="28"/>
          <w:szCs w:val="28"/>
        </w:rPr>
        <w:t>]</w:t>
      </w:r>
      <w:r>
        <w:rPr>
          <w:sz w:val="28"/>
          <w:szCs w:val="28"/>
        </w:rPr>
        <w:t>.</w:t>
      </w:r>
    </w:p>
    <w:p w:rsidR="001D2DB6" w:rsidRDefault="001D2DB6" w:rsidP="001D2DB6">
      <w:pPr>
        <w:pStyle w:val="3"/>
        <w:spacing w:line="360" w:lineRule="auto"/>
        <w:ind w:left="0"/>
        <w:jc w:val="both"/>
        <w:rPr>
          <w:szCs w:val="28"/>
        </w:rPr>
      </w:pPr>
      <w:r>
        <w:rPr>
          <w:szCs w:val="28"/>
        </w:rPr>
        <w:t>Дерябо С.Д. та Ясвін В.А. відзначають, що особистість з природничо-науковим мисленням характеризує непрагматична взаємодія з природою, яка виявляється в таких основних сферах:</w:t>
      </w:r>
    </w:p>
    <w:p w:rsidR="001D2DB6" w:rsidRDefault="001D2DB6" w:rsidP="001D2DB6">
      <w:pPr>
        <w:pStyle w:val="3"/>
        <w:numPr>
          <w:ilvl w:val="0"/>
          <w:numId w:val="2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>естетичному освоєнні об’єктів природи та їх комплексів;</w:t>
      </w:r>
    </w:p>
    <w:p w:rsidR="001D2DB6" w:rsidRDefault="001D2DB6" w:rsidP="001D2DB6">
      <w:pPr>
        <w:pStyle w:val="3"/>
        <w:numPr>
          <w:ilvl w:val="0"/>
          <w:numId w:val="2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>пізнавальній діяльності, що обумовлена зацікавленістю до життя природи;</w:t>
      </w:r>
    </w:p>
    <w:p w:rsidR="001D2DB6" w:rsidRDefault="001D2DB6" w:rsidP="001D2DB6">
      <w:pPr>
        <w:pStyle w:val="3"/>
        <w:numPr>
          <w:ilvl w:val="0"/>
          <w:numId w:val="2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>практичній взаємодії з природними об’єктами, в основі якої необхідність спілкування з ними;</w:t>
      </w:r>
    </w:p>
    <w:p w:rsidR="001D2DB6" w:rsidRDefault="001D2DB6" w:rsidP="001D2DB6">
      <w:pPr>
        <w:pStyle w:val="3"/>
        <w:numPr>
          <w:ilvl w:val="0"/>
          <w:numId w:val="2"/>
        </w:numPr>
        <w:spacing w:line="360" w:lineRule="auto"/>
        <w:ind w:left="0" w:firstLine="284"/>
        <w:jc w:val="both"/>
        <w:rPr>
          <w:szCs w:val="28"/>
        </w:rPr>
      </w:pPr>
      <w:r>
        <w:rPr>
          <w:szCs w:val="28"/>
        </w:rPr>
        <w:t xml:space="preserve">участі в природоохоронній діяльності не заради збереження природи для майбутніх поколінь, а заради неї самої </w:t>
      </w:r>
      <w:r w:rsidRPr="002C2B23">
        <w:rPr>
          <w:szCs w:val="28"/>
          <w:lang w:val="ru-RU"/>
        </w:rPr>
        <w:t>[</w:t>
      </w:r>
      <w:r>
        <w:rPr>
          <w:szCs w:val="28"/>
        </w:rPr>
        <w:t>3</w:t>
      </w:r>
      <w:r w:rsidRPr="002C2B23">
        <w:rPr>
          <w:szCs w:val="28"/>
          <w:lang w:val="ru-RU"/>
        </w:rPr>
        <w:t>]</w:t>
      </w:r>
      <w:r>
        <w:rPr>
          <w:szCs w:val="28"/>
        </w:rPr>
        <w:t xml:space="preserve">. </w:t>
      </w:r>
    </w:p>
    <w:p w:rsidR="00F5179B" w:rsidRDefault="001D2DB6" w:rsidP="00F5179B">
      <w:pPr>
        <w:pStyle w:val="a9"/>
        <w:spacing w:line="360" w:lineRule="auto"/>
        <w:ind w:firstLine="567"/>
        <w:rPr>
          <w:szCs w:val="28"/>
        </w:rPr>
      </w:pPr>
      <w:r>
        <w:rPr>
          <w:szCs w:val="28"/>
        </w:rPr>
        <w:t>Природничо-наукове мислення слід розглядати в єдності з розвитком творчої компетентності особистості</w:t>
      </w:r>
      <w:r>
        <w:rPr>
          <w:kern w:val="28"/>
          <w:szCs w:val="28"/>
        </w:rPr>
        <w:t>.</w:t>
      </w:r>
      <w:r w:rsidR="00A76742">
        <w:rPr>
          <w:kern w:val="28"/>
          <w:szCs w:val="28"/>
        </w:rPr>
        <w:t xml:space="preserve"> </w:t>
      </w:r>
      <w:r w:rsidR="00A76742">
        <w:rPr>
          <w:szCs w:val="28"/>
        </w:rPr>
        <w:t>Н</w:t>
      </w:r>
      <w:r w:rsidR="00A76742" w:rsidRPr="00784A3D">
        <w:rPr>
          <w:szCs w:val="28"/>
        </w:rPr>
        <w:t xml:space="preserve">а питання «Перелічіть основні </w:t>
      </w:r>
      <w:r w:rsidR="00A76742" w:rsidRPr="002C2B23">
        <w:rPr>
          <w:szCs w:val="28"/>
        </w:rPr>
        <w:lastRenderedPageBreak/>
        <w:t xml:space="preserve">ознаки </w:t>
      </w:r>
      <w:r w:rsidR="00A76742">
        <w:rPr>
          <w:szCs w:val="28"/>
        </w:rPr>
        <w:t>розвитку творчої компетентності майбутнього вчителя</w:t>
      </w:r>
      <w:r w:rsidR="00A76742" w:rsidRPr="00784A3D">
        <w:rPr>
          <w:szCs w:val="28"/>
        </w:rPr>
        <w:t xml:space="preserve">» різні </w:t>
      </w:r>
      <w:r w:rsidR="00A76742">
        <w:rPr>
          <w:szCs w:val="28"/>
        </w:rPr>
        <w:t xml:space="preserve">педагоги </w:t>
      </w:r>
      <w:r w:rsidR="00A76742" w:rsidRPr="00784A3D">
        <w:rPr>
          <w:szCs w:val="28"/>
        </w:rPr>
        <w:t>дають різні відповіді.</w:t>
      </w:r>
      <w:r w:rsidR="00F5179B">
        <w:rPr>
          <w:szCs w:val="28"/>
        </w:rPr>
        <w:t xml:space="preserve"> </w:t>
      </w:r>
    </w:p>
    <w:p w:rsidR="00A76742" w:rsidRPr="00784A3D" w:rsidRDefault="00A76742" w:rsidP="00F5179B">
      <w:pPr>
        <w:pStyle w:val="a9"/>
        <w:spacing w:line="360" w:lineRule="auto"/>
        <w:ind w:firstLine="567"/>
        <w:rPr>
          <w:szCs w:val="28"/>
        </w:rPr>
      </w:pPr>
      <w:r w:rsidRPr="00784A3D">
        <w:rPr>
          <w:szCs w:val="28"/>
        </w:rPr>
        <w:t>Н.М.</w:t>
      </w:r>
      <w:r>
        <w:rPr>
          <w:szCs w:val="28"/>
        </w:rPr>
        <w:t xml:space="preserve"> </w:t>
      </w:r>
      <w:r w:rsidRPr="00784A3D">
        <w:rPr>
          <w:szCs w:val="28"/>
        </w:rPr>
        <w:t xml:space="preserve">Нікітіна, учитель </w:t>
      </w:r>
      <w:r>
        <w:rPr>
          <w:szCs w:val="28"/>
        </w:rPr>
        <w:t xml:space="preserve">хімії </w:t>
      </w:r>
      <w:r w:rsidRPr="00784A3D">
        <w:rPr>
          <w:szCs w:val="28"/>
        </w:rPr>
        <w:t>Карлівської гімназії імені Ніни</w:t>
      </w:r>
      <w:r>
        <w:rPr>
          <w:szCs w:val="28"/>
        </w:rPr>
        <w:t> </w:t>
      </w:r>
      <w:r w:rsidRPr="00784A3D">
        <w:rPr>
          <w:szCs w:val="28"/>
        </w:rPr>
        <w:t>Герасименко, дає таку відповідь: самовдосконалення та творчий пошук.</w:t>
      </w:r>
    </w:p>
    <w:p w:rsidR="00A76742" w:rsidRPr="002C2B23" w:rsidRDefault="00A76742" w:rsidP="00A76742">
      <w:pPr>
        <w:pStyle w:val="ab"/>
        <w:spacing w:line="360" w:lineRule="auto"/>
        <w:jc w:val="both"/>
        <w:rPr>
          <w:szCs w:val="28"/>
          <w:lang w:val="uk-UA"/>
        </w:rPr>
      </w:pPr>
      <w:r w:rsidRPr="002C2B23">
        <w:rPr>
          <w:szCs w:val="28"/>
          <w:lang w:val="uk-UA"/>
        </w:rPr>
        <w:t>Л.В. Павліченко, учитель фізики та математики Лубенської ЗОШ І-</w:t>
      </w:r>
      <w:r w:rsidRPr="002C2B23">
        <w:rPr>
          <w:lang w:val="uk-UA"/>
        </w:rPr>
        <w:t>ІІ</w:t>
      </w:r>
      <w:r>
        <w:t> </w:t>
      </w:r>
      <w:r w:rsidRPr="002C2B23">
        <w:rPr>
          <w:lang w:val="uk-UA"/>
        </w:rPr>
        <w:t>ступенів</w:t>
      </w:r>
      <w:r w:rsidRPr="002C2B23">
        <w:rPr>
          <w:szCs w:val="28"/>
          <w:lang w:val="uk-UA"/>
        </w:rPr>
        <w:t xml:space="preserve"> вважає: а) психологічні особливості вчителя; б)</w:t>
      </w:r>
      <w:r>
        <w:t> </w:t>
      </w:r>
      <w:r w:rsidRPr="002C2B23">
        <w:rPr>
          <w:szCs w:val="28"/>
          <w:lang w:val="uk-UA"/>
        </w:rPr>
        <w:t>прагнення дізнатись про новини в науці;  в) спілкування з колегами; г)</w:t>
      </w:r>
      <w:r>
        <w:rPr>
          <w:szCs w:val="28"/>
        </w:rPr>
        <w:t> </w:t>
      </w:r>
      <w:r w:rsidRPr="002C2B23">
        <w:rPr>
          <w:szCs w:val="28"/>
          <w:lang w:val="uk-UA"/>
        </w:rPr>
        <w:t xml:space="preserve">проведення тижнів педагогічної майстерності; д) бачення кінцевого результату діяльності. </w:t>
      </w:r>
    </w:p>
    <w:p w:rsidR="00A76742" w:rsidRDefault="00A76742" w:rsidP="00A76742">
      <w:pPr>
        <w:pStyle w:val="ab"/>
        <w:spacing w:line="360" w:lineRule="auto"/>
        <w:jc w:val="both"/>
        <w:rPr>
          <w:szCs w:val="28"/>
        </w:rPr>
      </w:pPr>
      <w:r w:rsidRPr="00784A3D">
        <w:rPr>
          <w:szCs w:val="28"/>
        </w:rPr>
        <w:t>І.М.</w:t>
      </w:r>
      <w:r>
        <w:rPr>
          <w:szCs w:val="28"/>
        </w:rPr>
        <w:t xml:space="preserve"> </w:t>
      </w:r>
      <w:r w:rsidRPr="00784A3D">
        <w:rPr>
          <w:szCs w:val="28"/>
        </w:rPr>
        <w:t>Мякота, учитель біології ЗОШ №12 м. Полтави, чинниками розвитку творчості вважає: а) любов до праці; б) любов до природи; в) любов до дітей.</w:t>
      </w:r>
      <w:r w:rsidRPr="00670FD8">
        <w:rPr>
          <w:szCs w:val="28"/>
        </w:rPr>
        <w:t xml:space="preserve"> </w:t>
      </w:r>
    </w:p>
    <w:p w:rsidR="00A76742" w:rsidRPr="00784A3D" w:rsidRDefault="00A76742" w:rsidP="00A76742">
      <w:pPr>
        <w:pStyle w:val="ab"/>
        <w:spacing w:line="360" w:lineRule="auto"/>
        <w:jc w:val="both"/>
        <w:rPr>
          <w:szCs w:val="28"/>
        </w:rPr>
      </w:pPr>
      <w:r w:rsidRPr="00784A3D">
        <w:rPr>
          <w:szCs w:val="28"/>
        </w:rPr>
        <w:t>С.М.</w:t>
      </w:r>
      <w:r>
        <w:rPr>
          <w:szCs w:val="28"/>
        </w:rPr>
        <w:t xml:space="preserve"> </w:t>
      </w:r>
      <w:r w:rsidRPr="00784A3D">
        <w:rPr>
          <w:szCs w:val="28"/>
        </w:rPr>
        <w:t>Окара, учитель біології Кротенківського НВК Полтавського району, відповідає: а) власне прагнення;</w:t>
      </w:r>
      <w:r>
        <w:rPr>
          <w:szCs w:val="28"/>
        </w:rPr>
        <w:t xml:space="preserve"> </w:t>
      </w:r>
      <w:r w:rsidRPr="00784A3D">
        <w:rPr>
          <w:szCs w:val="28"/>
        </w:rPr>
        <w:t>б) психологічне благополуччя;</w:t>
      </w:r>
      <w:r>
        <w:rPr>
          <w:szCs w:val="28"/>
        </w:rPr>
        <w:t xml:space="preserve"> </w:t>
      </w:r>
      <w:r w:rsidRPr="00784A3D">
        <w:rPr>
          <w:szCs w:val="28"/>
        </w:rPr>
        <w:t>в)матеріальне заохочення.</w:t>
      </w:r>
    </w:p>
    <w:p w:rsidR="00A76742" w:rsidRPr="00784A3D" w:rsidRDefault="00A76742" w:rsidP="00A76742">
      <w:pPr>
        <w:pStyle w:val="ab"/>
        <w:spacing w:line="360" w:lineRule="auto"/>
        <w:jc w:val="both"/>
        <w:rPr>
          <w:szCs w:val="28"/>
        </w:rPr>
      </w:pPr>
      <w:r w:rsidRPr="00784A3D">
        <w:rPr>
          <w:szCs w:val="28"/>
        </w:rPr>
        <w:t>За результатами анкетування вчителів (146 осіб) на дане питання, окрім вище перелічених, отримали такі відповіді</w:t>
      </w:r>
      <w:r>
        <w:rPr>
          <w:szCs w:val="28"/>
        </w:rPr>
        <w:t xml:space="preserve"> (</w:t>
      </w:r>
      <w:r w:rsidRPr="00DB7653">
        <w:rPr>
          <w:rStyle w:val="ae"/>
          <w:b w:val="0"/>
          <w:szCs w:val="28"/>
        </w:rPr>
        <w:t>ω</w:t>
      </w:r>
      <w:r w:rsidRPr="00DB7653">
        <w:rPr>
          <w:rStyle w:val="ae"/>
          <w:b w:val="0"/>
          <w:szCs w:val="28"/>
          <w:vertAlign w:val="subscript"/>
        </w:rPr>
        <w:t>1</w:t>
      </w:r>
      <w:r w:rsidRPr="00DB7653">
        <w:rPr>
          <w:rStyle w:val="ae"/>
          <w:b w:val="0"/>
          <w:szCs w:val="28"/>
        </w:rPr>
        <w:t>- ω</w:t>
      </w:r>
      <w:r w:rsidRPr="00DB7653">
        <w:rPr>
          <w:rStyle w:val="ae"/>
          <w:b w:val="0"/>
          <w:szCs w:val="28"/>
          <w:vertAlign w:val="subscript"/>
        </w:rPr>
        <w:t>12,</w:t>
      </w:r>
      <w:r>
        <w:rPr>
          <w:rStyle w:val="ae"/>
          <w:b w:val="0"/>
          <w:szCs w:val="28"/>
        </w:rPr>
        <w:t>%</w:t>
      </w:r>
      <w:r w:rsidRPr="00DB7653">
        <w:rPr>
          <w:rStyle w:val="ae"/>
          <w:b w:val="0"/>
          <w:szCs w:val="28"/>
          <w:vertAlign w:val="subscript"/>
        </w:rPr>
        <w:t xml:space="preserve"> </w:t>
      </w:r>
      <w:r w:rsidRPr="00117683">
        <w:rPr>
          <w:szCs w:val="28"/>
        </w:rPr>
        <w:t>),</w:t>
      </w:r>
      <w:r w:rsidRPr="00B54FE9">
        <w:rPr>
          <w:rStyle w:val="ae"/>
          <w:szCs w:val="28"/>
        </w:rPr>
        <w:t xml:space="preserve"> </w:t>
      </w:r>
      <w:r w:rsidRPr="00B54FE9">
        <w:rPr>
          <w:rStyle w:val="ae"/>
          <w:b w:val="0"/>
          <w:szCs w:val="28"/>
        </w:rPr>
        <w:t>k</w:t>
      </w:r>
      <w:r>
        <w:rPr>
          <w:rStyle w:val="ae"/>
          <w:b w:val="0"/>
          <w:szCs w:val="28"/>
        </w:rPr>
        <w:t>=12</w:t>
      </w:r>
      <w:r w:rsidRPr="00784A3D">
        <w:rPr>
          <w:szCs w:val="28"/>
        </w:rPr>
        <w:t>: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цілеспрямованість (96,0%);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працелюбність (90,0%);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щирість (34,0%);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готовність до експерименту (75,0%);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бажання реалізації своїх знань (67,0%);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</w:t>
      </w:r>
      <w:r w:rsidRPr="00784A3D">
        <w:rPr>
          <w:szCs w:val="28"/>
        </w:rPr>
        <w:t>остійне використан</w:t>
      </w:r>
      <w:r>
        <w:rPr>
          <w:szCs w:val="28"/>
        </w:rPr>
        <w:t>ня додаткових джерел інформації (58,0%);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вимоги сьогодення (43,0%);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в</w:t>
      </w:r>
      <w:r w:rsidRPr="00784A3D">
        <w:rPr>
          <w:szCs w:val="28"/>
        </w:rPr>
        <w:t>исо</w:t>
      </w:r>
      <w:r>
        <w:rPr>
          <w:szCs w:val="28"/>
        </w:rPr>
        <w:t>кі вимоги до власної діяльності (88,0%);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широкий кругозір (87,0%);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моральне задоволення (93,0%);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постійний пошук нового (96,0%);</w:t>
      </w:r>
    </w:p>
    <w:p w:rsidR="00A76742" w:rsidRPr="00784A3D" w:rsidRDefault="00A76742" w:rsidP="00A76742">
      <w:pPr>
        <w:pStyle w:val="ab"/>
        <w:numPr>
          <w:ilvl w:val="0"/>
          <w:numId w:val="16"/>
        </w:numPr>
        <w:tabs>
          <w:tab w:val="left" w:pos="1134"/>
        </w:tabs>
        <w:spacing w:line="360" w:lineRule="auto"/>
        <w:ind w:left="0" w:firstLine="567"/>
        <w:jc w:val="both"/>
        <w:rPr>
          <w:szCs w:val="28"/>
        </w:rPr>
      </w:pPr>
      <w:r>
        <w:rPr>
          <w:szCs w:val="28"/>
        </w:rPr>
        <w:t>с</w:t>
      </w:r>
      <w:r w:rsidRPr="00784A3D">
        <w:rPr>
          <w:szCs w:val="28"/>
        </w:rPr>
        <w:t>истемний перегляд науково-пізнавальних передач</w:t>
      </w:r>
      <w:r>
        <w:rPr>
          <w:szCs w:val="28"/>
        </w:rPr>
        <w:t xml:space="preserve"> (62,0%)</w:t>
      </w:r>
      <w:r w:rsidRPr="00784A3D">
        <w:rPr>
          <w:szCs w:val="28"/>
        </w:rPr>
        <w:t>.</w:t>
      </w:r>
    </w:p>
    <w:p w:rsidR="00F101D2" w:rsidRDefault="00F101D2" w:rsidP="00F101D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Під </w:t>
      </w:r>
      <w:r w:rsidRPr="00BD2018">
        <w:rPr>
          <w:sz w:val="28"/>
          <w:szCs w:val="28"/>
        </w:rPr>
        <w:t>творчою компетентністю</w:t>
      </w:r>
      <w:r>
        <w:rPr>
          <w:i/>
          <w:sz w:val="28"/>
          <w:szCs w:val="28"/>
        </w:rPr>
        <w:t xml:space="preserve"> </w:t>
      </w:r>
      <w:r w:rsidRPr="00485516">
        <w:rPr>
          <w:sz w:val="28"/>
          <w:szCs w:val="28"/>
        </w:rPr>
        <w:t>майбутнього вчителя</w:t>
      </w:r>
      <w:r>
        <w:rPr>
          <w:sz w:val="28"/>
          <w:szCs w:val="28"/>
        </w:rPr>
        <w:t>, ми розуміємо найвищий рівень розвитку професійної компетентності, коли людина здійснює професійну діяльність на творчій основі стабільно і неперервно.</w:t>
      </w:r>
    </w:p>
    <w:p w:rsidR="00F101D2" w:rsidRPr="00B56D8C" w:rsidRDefault="00F101D2" w:rsidP="00F101D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7E5258">
        <w:rPr>
          <w:sz w:val="28"/>
          <w:szCs w:val="28"/>
        </w:rPr>
        <w:t xml:space="preserve">Структура розвитку творчої компетентності </w:t>
      </w:r>
      <w:r>
        <w:rPr>
          <w:sz w:val="28"/>
          <w:szCs w:val="28"/>
        </w:rPr>
        <w:t xml:space="preserve">майбутнього вчителя </w:t>
      </w:r>
      <w:r w:rsidRPr="00B52097">
        <w:rPr>
          <w:sz w:val="28"/>
          <w:szCs w:val="28"/>
        </w:rPr>
        <w:t>базується на основних структурних компонентах</w:t>
      </w:r>
      <w:r>
        <w:rPr>
          <w:sz w:val="28"/>
          <w:szCs w:val="28"/>
        </w:rPr>
        <w:t xml:space="preserve"> професійної компетентності</w:t>
      </w:r>
      <w:r w:rsidRPr="00B52097">
        <w:rPr>
          <w:sz w:val="28"/>
          <w:szCs w:val="28"/>
        </w:rPr>
        <w:t>:</w:t>
      </w:r>
      <w:r w:rsidRPr="00B52097">
        <w:rPr>
          <w:color w:val="FF0000"/>
          <w:sz w:val="28"/>
          <w:szCs w:val="28"/>
        </w:rPr>
        <w:t xml:space="preserve"> </w:t>
      </w:r>
      <w:r w:rsidRPr="00F603EF">
        <w:rPr>
          <w:sz w:val="28"/>
          <w:szCs w:val="28"/>
        </w:rPr>
        <w:t>особистісно-розвива</w:t>
      </w:r>
      <w:r>
        <w:rPr>
          <w:sz w:val="28"/>
          <w:szCs w:val="28"/>
        </w:rPr>
        <w:t>льному</w:t>
      </w:r>
      <w:r w:rsidRPr="00B52097">
        <w:rPr>
          <w:sz w:val="28"/>
          <w:szCs w:val="28"/>
        </w:rPr>
        <w:t xml:space="preserve">; </w:t>
      </w:r>
      <w:r w:rsidRPr="00F603EF">
        <w:rPr>
          <w:sz w:val="28"/>
          <w:szCs w:val="28"/>
        </w:rPr>
        <w:t>діяльнісно-розвива</w:t>
      </w:r>
      <w:r>
        <w:rPr>
          <w:sz w:val="28"/>
          <w:szCs w:val="28"/>
        </w:rPr>
        <w:t xml:space="preserve">льному; </w:t>
      </w:r>
      <w:r w:rsidRPr="00B52097">
        <w:rPr>
          <w:sz w:val="28"/>
          <w:szCs w:val="28"/>
        </w:rPr>
        <w:t xml:space="preserve">комунікативному; </w:t>
      </w:r>
      <w:r>
        <w:rPr>
          <w:sz w:val="28"/>
          <w:szCs w:val="28"/>
        </w:rPr>
        <w:t>фаховому</w:t>
      </w:r>
      <w:r w:rsidRPr="00B52097">
        <w:rPr>
          <w:sz w:val="28"/>
          <w:szCs w:val="28"/>
        </w:rPr>
        <w:t>; опануванні досвід</w:t>
      </w:r>
      <w:r>
        <w:rPr>
          <w:sz w:val="28"/>
          <w:szCs w:val="28"/>
        </w:rPr>
        <w:t xml:space="preserve">у. Показниками </w:t>
      </w:r>
      <w:r w:rsidRPr="00485516">
        <w:rPr>
          <w:sz w:val="28"/>
          <w:szCs w:val="28"/>
        </w:rPr>
        <w:t xml:space="preserve">досягнення творчої компетентності </w:t>
      </w:r>
      <w:r>
        <w:rPr>
          <w:sz w:val="28"/>
          <w:szCs w:val="28"/>
        </w:rPr>
        <w:t xml:space="preserve">є </w:t>
      </w:r>
      <w:r w:rsidRPr="00F603EF">
        <w:rPr>
          <w:sz w:val="28"/>
          <w:szCs w:val="28"/>
        </w:rPr>
        <w:t>ціннісно-педа</w:t>
      </w:r>
      <w:r>
        <w:rPr>
          <w:sz w:val="28"/>
          <w:szCs w:val="28"/>
        </w:rPr>
        <w:t xml:space="preserve">гогічна, мотиваційна, </w:t>
      </w:r>
      <w:r w:rsidRPr="00F603EF">
        <w:rPr>
          <w:sz w:val="28"/>
          <w:szCs w:val="28"/>
        </w:rPr>
        <w:t>психолого-педагогічна, орга</w:t>
      </w:r>
      <w:r>
        <w:rPr>
          <w:sz w:val="28"/>
          <w:szCs w:val="28"/>
        </w:rPr>
        <w:t xml:space="preserve">нізаційна, методична, </w:t>
      </w:r>
      <w:r w:rsidRPr="00F603EF">
        <w:rPr>
          <w:sz w:val="28"/>
          <w:szCs w:val="28"/>
        </w:rPr>
        <w:t>дидактична, інформаційна</w:t>
      </w:r>
      <w:r w:rsidRPr="00B52097">
        <w:rPr>
          <w:sz w:val="28"/>
          <w:szCs w:val="28"/>
        </w:rPr>
        <w:t xml:space="preserve"> компетенції</w:t>
      </w:r>
      <w:r w:rsidRPr="00F603EF">
        <w:rPr>
          <w:sz w:val="28"/>
          <w:szCs w:val="28"/>
        </w:rPr>
        <w:t xml:space="preserve">, </w:t>
      </w:r>
      <w:r w:rsidRPr="00B52097">
        <w:rPr>
          <w:sz w:val="28"/>
          <w:szCs w:val="28"/>
        </w:rPr>
        <w:t xml:space="preserve">вербально-комунікативна, </w:t>
      </w:r>
      <w:r>
        <w:rPr>
          <w:sz w:val="28"/>
          <w:szCs w:val="28"/>
        </w:rPr>
        <w:t xml:space="preserve">невербальна, </w:t>
      </w:r>
      <w:r w:rsidRPr="00F603EF">
        <w:rPr>
          <w:sz w:val="28"/>
          <w:szCs w:val="28"/>
        </w:rPr>
        <w:t>компетенція само</w:t>
      </w:r>
      <w:r>
        <w:rPr>
          <w:sz w:val="28"/>
          <w:szCs w:val="28"/>
        </w:rPr>
        <w:t>в</w:t>
      </w:r>
      <w:r w:rsidRPr="00F603EF">
        <w:rPr>
          <w:sz w:val="28"/>
          <w:szCs w:val="28"/>
        </w:rPr>
        <w:t>досконалення</w:t>
      </w:r>
      <w:r>
        <w:rPr>
          <w:sz w:val="28"/>
          <w:szCs w:val="28"/>
        </w:rPr>
        <w:t>,</w:t>
      </w:r>
      <w:r w:rsidRPr="00485516">
        <w:rPr>
          <w:sz w:val="28"/>
          <w:szCs w:val="28"/>
        </w:rPr>
        <w:t xml:space="preserve"> </w:t>
      </w:r>
      <w:r w:rsidRPr="00F603EF">
        <w:rPr>
          <w:sz w:val="28"/>
          <w:szCs w:val="28"/>
        </w:rPr>
        <w:t xml:space="preserve">понятійне </w:t>
      </w:r>
      <w:r>
        <w:rPr>
          <w:sz w:val="28"/>
          <w:szCs w:val="28"/>
        </w:rPr>
        <w:t xml:space="preserve">та </w:t>
      </w:r>
      <w:r w:rsidRPr="00F603EF">
        <w:rPr>
          <w:sz w:val="28"/>
          <w:szCs w:val="28"/>
        </w:rPr>
        <w:t>творче мислення</w:t>
      </w:r>
      <w:r>
        <w:rPr>
          <w:sz w:val="28"/>
          <w:szCs w:val="28"/>
        </w:rPr>
        <w:t>.</w:t>
      </w:r>
    </w:p>
    <w:p w:rsidR="00F101D2" w:rsidRPr="00D54CAB" w:rsidRDefault="00F101D2" w:rsidP="00F517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D54CAB">
        <w:rPr>
          <w:sz w:val="28"/>
          <w:szCs w:val="28"/>
        </w:rPr>
        <w:t>На основі визначених показників, критеріїв, психологічних та педагогічних засобів розроблено зміст та основні етапи розвитку творчої компетентності майбутніх учителів у навчально-виховному процесі.</w:t>
      </w:r>
      <w:r w:rsidR="00F5179B">
        <w:rPr>
          <w:sz w:val="28"/>
          <w:szCs w:val="28"/>
        </w:rPr>
        <w:t xml:space="preserve"> </w:t>
      </w:r>
      <w:r w:rsidR="001D2DB6">
        <w:rPr>
          <w:sz w:val="28"/>
          <w:szCs w:val="28"/>
        </w:rPr>
        <w:t>С</w:t>
      </w:r>
      <w:r w:rsidRPr="00D54CAB">
        <w:rPr>
          <w:sz w:val="28"/>
          <w:szCs w:val="28"/>
        </w:rPr>
        <w:t xml:space="preserve">творено </w:t>
      </w:r>
      <w:r>
        <w:rPr>
          <w:sz w:val="28"/>
          <w:szCs w:val="28"/>
        </w:rPr>
        <w:t xml:space="preserve">програму </w:t>
      </w:r>
      <w:r w:rsidRPr="00D54CAB">
        <w:rPr>
          <w:sz w:val="28"/>
          <w:szCs w:val="28"/>
        </w:rPr>
        <w:t xml:space="preserve">розвитку творчої компетентності майбутніх учителів. Метою </w:t>
      </w:r>
      <w:r>
        <w:rPr>
          <w:sz w:val="28"/>
          <w:szCs w:val="28"/>
        </w:rPr>
        <w:t xml:space="preserve">програми </w:t>
      </w:r>
      <w:r w:rsidRPr="00D54CAB">
        <w:rPr>
          <w:sz w:val="28"/>
          <w:szCs w:val="28"/>
        </w:rPr>
        <w:t xml:space="preserve">є розвиток визначених показників розвитку творчої компетентності майбутніх учителів. </w:t>
      </w:r>
    </w:p>
    <w:p w:rsidR="00F101D2" w:rsidRPr="00D54CAB" w:rsidRDefault="00F101D2" w:rsidP="00F101D2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Авторська програма </w:t>
      </w:r>
      <w:r w:rsidRPr="00D54CAB">
        <w:rPr>
          <w:sz w:val="28"/>
          <w:szCs w:val="28"/>
        </w:rPr>
        <w:t>передбачає створення спеціального навчально-виховного середовища у процесі підготовки вчителів у ВНЗ з наступними характеристиками: а) установка на особистісно-розвива</w:t>
      </w:r>
      <w:r>
        <w:rPr>
          <w:sz w:val="28"/>
          <w:szCs w:val="28"/>
        </w:rPr>
        <w:t xml:space="preserve">льний </w:t>
      </w:r>
      <w:r w:rsidRPr="00D54CAB">
        <w:rPr>
          <w:sz w:val="28"/>
          <w:szCs w:val="28"/>
        </w:rPr>
        <w:t>компонент (ціннісно-педагогічна, мотиваційна компетенції); б) установка на діяльнісно-розвива</w:t>
      </w:r>
      <w:r>
        <w:rPr>
          <w:sz w:val="28"/>
          <w:szCs w:val="28"/>
        </w:rPr>
        <w:t>льний</w:t>
      </w:r>
      <w:r w:rsidRPr="00D54CAB">
        <w:rPr>
          <w:sz w:val="28"/>
          <w:szCs w:val="28"/>
        </w:rPr>
        <w:t xml:space="preserve"> компонент творчої компетентності (психолого-педагогічна, організаційна, методична компетенції); в) формування та розвиток педагогічного спілкування як творчого процесу на основі вербально-комунікативної, </w:t>
      </w:r>
      <w:r>
        <w:rPr>
          <w:sz w:val="28"/>
          <w:szCs w:val="28"/>
        </w:rPr>
        <w:t>не</w:t>
      </w:r>
      <w:r w:rsidRPr="00D54CAB">
        <w:rPr>
          <w:sz w:val="28"/>
          <w:szCs w:val="28"/>
        </w:rPr>
        <w:t>вербальної компетенцій; д) установка на фахове зростання на основі дидактичної, інформаційної компетенції, понятійного мислення</w:t>
      </w:r>
      <w:r>
        <w:rPr>
          <w:sz w:val="28"/>
          <w:szCs w:val="28"/>
        </w:rPr>
        <w:t>; д) </w:t>
      </w:r>
      <w:r w:rsidRPr="00D54CAB">
        <w:rPr>
          <w:sz w:val="28"/>
          <w:szCs w:val="28"/>
        </w:rPr>
        <w:t>по</w:t>
      </w:r>
      <w:r>
        <w:rPr>
          <w:sz w:val="28"/>
          <w:szCs w:val="28"/>
        </w:rPr>
        <w:t>глиблення опанування педагогічного</w:t>
      </w:r>
      <w:r w:rsidRPr="00D54CAB">
        <w:rPr>
          <w:sz w:val="28"/>
          <w:szCs w:val="28"/>
        </w:rPr>
        <w:t xml:space="preserve"> досвід</w:t>
      </w:r>
      <w:r>
        <w:rPr>
          <w:sz w:val="28"/>
          <w:szCs w:val="28"/>
        </w:rPr>
        <w:t>у</w:t>
      </w:r>
      <w:r w:rsidRPr="00D54CAB">
        <w:rPr>
          <w:sz w:val="28"/>
          <w:szCs w:val="28"/>
        </w:rPr>
        <w:t xml:space="preserve"> (розвиток творчого мислення, компетенції самовдосконалення).</w:t>
      </w:r>
    </w:p>
    <w:p w:rsidR="00F101D2" w:rsidRDefault="00F101D2" w:rsidP="00F5179B">
      <w:pPr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 w:rsidRPr="00EA1D7F">
        <w:rPr>
          <w:sz w:val="28"/>
          <w:szCs w:val="28"/>
        </w:rPr>
        <w:t>Структурно програму розвитку творчої компетентності майбу</w:t>
      </w:r>
      <w:r>
        <w:rPr>
          <w:sz w:val="28"/>
          <w:szCs w:val="28"/>
        </w:rPr>
        <w:t xml:space="preserve">тніх учителів поділено на блоки: </w:t>
      </w:r>
      <w:r>
        <w:rPr>
          <w:rFonts w:eastAsia="Calibri"/>
          <w:sz w:val="28"/>
          <w:szCs w:val="28"/>
        </w:rPr>
        <w:t>блок №1. «</w:t>
      </w:r>
      <w:r w:rsidRPr="002470EE">
        <w:rPr>
          <w:rFonts w:eastAsia="Calibri"/>
          <w:sz w:val="28"/>
          <w:szCs w:val="28"/>
        </w:rPr>
        <w:t xml:space="preserve">Розвиток професійних цінностей і </w:t>
      </w:r>
      <w:r w:rsidRPr="002470EE">
        <w:rPr>
          <w:rFonts w:eastAsia="Calibri"/>
          <w:sz w:val="28"/>
          <w:szCs w:val="28"/>
        </w:rPr>
        <w:lastRenderedPageBreak/>
        <w:t>мотивів творчої діяльності</w:t>
      </w:r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>; б</w:t>
      </w:r>
      <w:r w:rsidRPr="007144D8">
        <w:rPr>
          <w:rFonts w:eastAsia="Calibri"/>
          <w:sz w:val="28"/>
          <w:szCs w:val="28"/>
        </w:rPr>
        <w:t xml:space="preserve">лок </w:t>
      </w:r>
      <w:r>
        <w:rPr>
          <w:rFonts w:eastAsia="Calibri"/>
          <w:sz w:val="28"/>
          <w:szCs w:val="28"/>
        </w:rPr>
        <w:t>№</w:t>
      </w:r>
      <w:r w:rsidRPr="007144D8">
        <w:rPr>
          <w:rFonts w:eastAsia="Calibri"/>
          <w:sz w:val="28"/>
          <w:szCs w:val="28"/>
        </w:rPr>
        <w:t>2</w:t>
      </w:r>
      <w:r>
        <w:rPr>
          <w:rFonts w:eastAsia="Calibri"/>
          <w:sz w:val="28"/>
          <w:szCs w:val="28"/>
        </w:rPr>
        <w:t>.</w:t>
      </w:r>
      <w:r w:rsidRPr="007144D8">
        <w:rPr>
          <w:rFonts w:eastAsia="Calibri"/>
          <w:sz w:val="28"/>
          <w:szCs w:val="28"/>
        </w:rPr>
        <w:t xml:space="preserve"> «Оволодіння </w:t>
      </w:r>
      <w:r>
        <w:rPr>
          <w:rFonts w:eastAsia="Calibri"/>
          <w:sz w:val="28"/>
          <w:szCs w:val="28"/>
        </w:rPr>
        <w:t>організаційно-методичною базою»; блок №3. «</w:t>
      </w:r>
      <w:r w:rsidRPr="00126BE3">
        <w:rPr>
          <w:rFonts w:eastAsia="Calibri"/>
          <w:sz w:val="28"/>
          <w:szCs w:val="28"/>
        </w:rPr>
        <w:t>Оволодіння педагогічним спілкуванням</w:t>
      </w:r>
      <w:r>
        <w:rPr>
          <w:rFonts w:eastAsia="Calibri"/>
          <w:sz w:val="28"/>
          <w:szCs w:val="28"/>
        </w:rPr>
        <w:t>»</w:t>
      </w:r>
      <w:r>
        <w:rPr>
          <w:sz w:val="28"/>
          <w:szCs w:val="28"/>
        </w:rPr>
        <w:t xml:space="preserve">; блок №4. </w:t>
      </w:r>
      <w:r w:rsidRPr="00CB7577">
        <w:rPr>
          <w:sz w:val="28"/>
          <w:szCs w:val="28"/>
        </w:rPr>
        <w:t>«</w:t>
      </w:r>
      <w:r w:rsidRPr="00CB7577">
        <w:rPr>
          <w:rFonts w:eastAsia="Calibri"/>
          <w:sz w:val="28"/>
          <w:szCs w:val="28"/>
        </w:rPr>
        <w:t>Оволодіння змістовими поняттями</w:t>
      </w:r>
      <w:r w:rsidRPr="00CB7577">
        <w:rPr>
          <w:sz w:val="28"/>
          <w:szCs w:val="28"/>
        </w:rPr>
        <w:t>»</w:t>
      </w:r>
      <w:r>
        <w:rPr>
          <w:sz w:val="28"/>
          <w:szCs w:val="28"/>
        </w:rPr>
        <w:t>; блок №5.</w:t>
      </w:r>
      <w:r w:rsidRPr="00D1616F">
        <w:rPr>
          <w:sz w:val="28"/>
          <w:szCs w:val="28"/>
        </w:rPr>
        <w:t xml:space="preserve"> «</w:t>
      </w:r>
      <w:r w:rsidRPr="00D1616F">
        <w:rPr>
          <w:rFonts w:eastAsia="Calibri"/>
          <w:sz w:val="28"/>
          <w:szCs w:val="28"/>
        </w:rPr>
        <w:t>Набуття досвіду педагогічної діяльності»</w:t>
      </w:r>
      <w:r w:rsidRPr="009E3102">
        <w:rPr>
          <w:sz w:val="28"/>
          <w:szCs w:val="28"/>
        </w:rPr>
        <w:t>.</w:t>
      </w:r>
      <w:r w:rsidR="00F5179B">
        <w:rPr>
          <w:sz w:val="28"/>
          <w:szCs w:val="28"/>
        </w:rPr>
        <w:t xml:space="preserve"> </w:t>
      </w:r>
      <w:r w:rsidRPr="00A13392">
        <w:rPr>
          <w:sz w:val="28"/>
          <w:szCs w:val="28"/>
        </w:rPr>
        <w:t>Важливою складовою кожного блоку авторської програми є комплекс</w:t>
      </w:r>
      <w:r w:rsidRPr="00263AD1">
        <w:rPr>
          <w:sz w:val="28"/>
          <w:szCs w:val="28"/>
        </w:rPr>
        <w:t xml:space="preserve"> тренінгових вправ</w:t>
      </w:r>
      <w:r w:rsidRPr="00A13392">
        <w:rPr>
          <w:sz w:val="28"/>
          <w:szCs w:val="28"/>
        </w:rPr>
        <w:t>, який</w:t>
      </w:r>
      <w:r>
        <w:rPr>
          <w:sz w:val="28"/>
          <w:szCs w:val="28"/>
        </w:rPr>
        <w:t xml:space="preserve"> </w:t>
      </w:r>
      <w:r w:rsidRPr="00263AD1">
        <w:rPr>
          <w:sz w:val="28"/>
          <w:szCs w:val="28"/>
        </w:rPr>
        <w:t xml:space="preserve">передбачає забезпечення психологічних умов, що активізують творчу, пізнавальну діяльність студентів. </w:t>
      </w:r>
      <w:r>
        <w:rPr>
          <w:sz w:val="28"/>
          <w:szCs w:val="28"/>
        </w:rPr>
        <w:t>Т</w:t>
      </w:r>
      <w:r w:rsidRPr="00694C69">
        <w:rPr>
          <w:sz w:val="28"/>
          <w:szCs w:val="28"/>
        </w:rPr>
        <w:t xml:space="preserve">еми тренінгових </w:t>
      </w:r>
      <w:r>
        <w:rPr>
          <w:sz w:val="28"/>
          <w:szCs w:val="28"/>
        </w:rPr>
        <w:t>вправ</w:t>
      </w:r>
      <w:r w:rsidRPr="00694C69">
        <w:rPr>
          <w:sz w:val="28"/>
          <w:szCs w:val="28"/>
        </w:rPr>
        <w:t>: «Мотивація самостійного творчого пошуку»; «Вольові зусилля та творча діяльність особистості»; «Банк ідей – я володію творчими здібностями»; «Діалогічне спілкування майбутнього вчителя»; «Банк ідей – я хороший співрозмовник»; «Розвиток фахової підготовки</w:t>
      </w:r>
      <w:r>
        <w:rPr>
          <w:sz w:val="28"/>
          <w:szCs w:val="28"/>
        </w:rPr>
        <w:t xml:space="preserve"> вчителя</w:t>
      </w:r>
      <w:r w:rsidRPr="00694C69">
        <w:rPr>
          <w:sz w:val="28"/>
          <w:szCs w:val="28"/>
        </w:rPr>
        <w:t>»; «Поясни поняття»; «Розвиток творчого мислення»; «Банк ідей – я самовдосконалююся».</w:t>
      </w:r>
      <w:r>
        <w:rPr>
          <w:sz w:val="28"/>
          <w:szCs w:val="28"/>
        </w:rPr>
        <w:t xml:space="preserve"> </w:t>
      </w:r>
    </w:p>
    <w:p w:rsidR="00E24402" w:rsidRDefault="00F101D2" w:rsidP="00F101D2">
      <w:pPr>
        <w:pStyle w:val="ad"/>
        <w:tabs>
          <w:tab w:val="left" w:pos="317"/>
          <w:tab w:val="left" w:pos="993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Кожна з пропонованих тренінгових вправ передбачає: </w:t>
      </w:r>
      <w:r w:rsidRPr="008B7275">
        <w:rPr>
          <w:rFonts w:ascii="Times New Roman" w:hAnsi="Times New Roman"/>
          <w:sz w:val="28"/>
          <w:szCs w:val="28"/>
          <w:lang w:val="uk-UA"/>
        </w:rPr>
        <w:t>необхідний час: в залежності від педагогічної ситуації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B7275">
        <w:rPr>
          <w:rFonts w:ascii="Times New Roman" w:hAnsi="Times New Roman"/>
          <w:sz w:val="28"/>
          <w:szCs w:val="28"/>
          <w:lang w:val="uk-UA"/>
        </w:rPr>
        <w:t xml:space="preserve">матеріали: папір, олівець чи </w:t>
      </w:r>
      <w:r>
        <w:rPr>
          <w:rFonts w:ascii="Times New Roman" w:hAnsi="Times New Roman"/>
          <w:sz w:val="28"/>
          <w:szCs w:val="28"/>
          <w:lang w:val="uk-UA"/>
        </w:rPr>
        <w:t xml:space="preserve">ручка, дошка, крейда; </w:t>
      </w:r>
      <w:r w:rsidRPr="008B7275">
        <w:rPr>
          <w:rFonts w:ascii="Times New Roman" w:hAnsi="Times New Roman"/>
          <w:sz w:val="28"/>
          <w:szCs w:val="28"/>
          <w:lang w:val="uk-UA"/>
        </w:rPr>
        <w:t>вироблення та прийняття правил роботи (орієнтовні правила: кожен із учасників висловлює власну думку, наводить приклади із власного досвіду)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8B7275">
        <w:rPr>
          <w:rFonts w:ascii="Times New Roman" w:hAnsi="Times New Roman"/>
          <w:sz w:val="28"/>
          <w:szCs w:val="28"/>
          <w:lang w:val="uk-UA"/>
        </w:rPr>
        <w:t>очікування учасників: на папері учасники пишуть свої очікування від тренінгу, зачитують і прикріпляють на плакаті</w:t>
      </w:r>
      <w:r>
        <w:rPr>
          <w:rFonts w:ascii="Times New Roman" w:hAnsi="Times New Roman"/>
          <w:sz w:val="28"/>
          <w:szCs w:val="28"/>
          <w:lang w:val="uk-UA"/>
        </w:rPr>
        <w:t xml:space="preserve"> або очікування пишуть на дошці; </w:t>
      </w:r>
      <w:r w:rsidRPr="008B7275">
        <w:rPr>
          <w:rFonts w:ascii="Times New Roman" w:hAnsi="Times New Roman"/>
          <w:sz w:val="28"/>
          <w:szCs w:val="28"/>
          <w:lang w:val="uk-UA"/>
        </w:rPr>
        <w:t>принципи успішної організації тренінгової вправи: активності учасників тренінгу;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8F6EED" w:rsidRDefault="008F6EED" w:rsidP="008F6EED">
      <w:pPr>
        <w:pStyle w:val="ad"/>
        <w:tabs>
          <w:tab w:val="left" w:pos="317"/>
        </w:tabs>
        <w:spacing w:after="0" w:line="360" w:lineRule="auto"/>
        <w:ind w:left="0" w:firstLine="567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Розглянемо зміст деяких з них.</w:t>
      </w:r>
    </w:p>
    <w:p w:rsidR="008F6EED" w:rsidRDefault="008F6EED" w:rsidP="008F6EED">
      <w:pPr>
        <w:tabs>
          <w:tab w:val="left" w:pos="851"/>
        </w:tabs>
        <w:spacing w:line="36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Тренінгова вправа «Розвиток фахової підготовки».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Мета: створити психологічні умови для розвитку спрямованості майбутніх учителів на предметну (фахову) працю на творчому рівні. Необхідний час: в залежності від педагогічної ситуації.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Матеріали: папір, олівець чи ручка, інтерактивна дошка, маркер.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Вироблення та прийняття правил роботи.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Орієнтовні правила: кожен із учасників висловлює власну думку, наводить приклади із власного досвіду.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Очікування учасників: на папері учасники пишуть свої очікування від тренінгу, зачитують і прикріпляють на плакаті або очікування пишуть на дошці.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Принципи успішної організації тренінгової вправи: активності учасників тренінгу;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:rsidR="008F6EED" w:rsidRDefault="008F6EED" w:rsidP="008F6EED">
      <w:pPr>
        <w:tabs>
          <w:tab w:val="left" w:pos="3655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Поясніть зміст умови:</w:t>
      </w:r>
      <w:r>
        <w:rPr>
          <w:sz w:val="28"/>
          <w:szCs w:val="28"/>
        </w:rPr>
        <w:tab/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color w:val="000000"/>
          <w:spacing w:val="-8"/>
          <w:sz w:val="28"/>
          <w:szCs w:val="28"/>
        </w:rPr>
        <w:t xml:space="preserve">Система засобів активізації навчання студентів забезпечує організацію навчання </w:t>
      </w:r>
      <w:r>
        <w:rPr>
          <w:color w:val="000000"/>
          <w:spacing w:val="-10"/>
          <w:sz w:val="28"/>
          <w:szCs w:val="28"/>
        </w:rPr>
        <w:t>мотивуючого, цілеспрямованого процесу, якщо вона:</w:t>
      </w:r>
    </w:p>
    <w:p w:rsidR="008F6EED" w:rsidRDefault="008F6EED" w:rsidP="008F6EED">
      <w:pPr>
        <w:numPr>
          <w:ilvl w:val="0"/>
          <w:numId w:val="6"/>
        </w:numPr>
        <w:shd w:val="clear" w:color="auto" w:fill="FFFFFF"/>
        <w:tabs>
          <w:tab w:val="left" w:pos="-1134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збуджує і розвиває внутрішні мотиви навчання студентів на всіх його етапах;</w:t>
      </w:r>
    </w:p>
    <w:p w:rsidR="008F6EED" w:rsidRDefault="008F6EED" w:rsidP="008F6EED">
      <w:pPr>
        <w:numPr>
          <w:ilvl w:val="0"/>
          <w:numId w:val="6"/>
        </w:numPr>
        <w:shd w:val="clear" w:color="auto" w:fill="FFFFFF"/>
        <w:tabs>
          <w:tab w:val="left" w:pos="28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4"/>
          <w:sz w:val="28"/>
          <w:szCs w:val="28"/>
        </w:rPr>
        <w:t xml:space="preserve">стимулює механізм орієнтування студентів, що забезпечує цілеспрямованість та </w:t>
      </w:r>
      <w:r>
        <w:rPr>
          <w:color w:val="000000"/>
          <w:spacing w:val="-8"/>
          <w:sz w:val="28"/>
          <w:szCs w:val="28"/>
        </w:rPr>
        <w:t>планування попередньої діяльності з фаху;</w:t>
      </w:r>
    </w:p>
    <w:p w:rsidR="008F6EED" w:rsidRDefault="008F6EED" w:rsidP="008F6EED">
      <w:pPr>
        <w:numPr>
          <w:ilvl w:val="0"/>
          <w:numId w:val="6"/>
        </w:numPr>
        <w:shd w:val="clear" w:color="auto" w:fill="FFFFFF"/>
        <w:tabs>
          <w:tab w:val="left" w:pos="28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>забезпечує формування навчальних та інтелектуальних умінь майбутніх учителів;</w:t>
      </w:r>
    </w:p>
    <w:p w:rsidR="008F6EED" w:rsidRDefault="008F6EED" w:rsidP="008F6EED">
      <w:pPr>
        <w:numPr>
          <w:ilvl w:val="0"/>
          <w:numId w:val="6"/>
        </w:numPr>
        <w:shd w:val="clear" w:color="auto" w:fill="FFFFFF"/>
        <w:tabs>
          <w:tab w:val="left" w:pos="29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стимулює до володіння основними фаховими поняттями</w:t>
      </w:r>
      <w:r>
        <w:rPr>
          <w:color w:val="000000"/>
          <w:spacing w:val="-8"/>
          <w:sz w:val="28"/>
          <w:szCs w:val="28"/>
        </w:rPr>
        <w:t>;</w:t>
      </w:r>
    </w:p>
    <w:p w:rsidR="008F6EED" w:rsidRDefault="008F6EED" w:rsidP="008F6EED">
      <w:pPr>
        <w:numPr>
          <w:ilvl w:val="0"/>
          <w:numId w:val="6"/>
        </w:numPr>
        <w:shd w:val="clear" w:color="auto" w:fill="FFFFFF"/>
        <w:tabs>
          <w:tab w:val="left" w:pos="299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>забезпечує самооцінку навчально-пізнавальної діяльності на основі самоконтролю.</w:t>
      </w:r>
    </w:p>
    <w:p w:rsidR="008F6EED" w:rsidRDefault="008F6EED" w:rsidP="008F6EED">
      <w:pPr>
        <w:shd w:val="clear" w:color="auto" w:fill="FFFFFF"/>
        <w:tabs>
          <w:tab w:val="left" w:pos="299"/>
        </w:tabs>
        <w:spacing w:line="360" w:lineRule="auto"/>
        <w:ind w:firstLine="567"/>
        <w:jc w:val="both"/>
        <w:rPr>
          <w:color w:val="000000"/>
          <w:spacing w:val="-7"/>
          <w:sz w:val="28"/>
          <w:szCs w:val="28"/>
        </w:rPr>
      </w:pPr>
      <w:r>
        <w:rPr>
          <w:color w:val="000000"/>
          <w:spacing w:val="-7"/>
          <w:sz w:val="28"/>
          <w:szCs w:val="28"/>
        </w:rPr>
        <w:t xml:space="preserve">Чи забезпечуються всі ці умови для Вас у навчально-виховному процесі? 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Підведення підсумків. Кожен із учасників висловлює думку про результативність тренінгової вправи щодо особистих очікувань.</w:t>
      </w:r>
    </w:p>
    <w:p w:rsidR="008F6EED" w:rsidRDefault="008F6EED" w:rsidP="008F6EED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Варто враховувати вимоги до діяльності учасників тренінгових вправ: давати можливість повністю висловлюватися іншим; уважно слухати учасників; уникати бурхливих реакцій; бути спокійними і впевненими в собі; зберігати відкритість для будь-якої інформації; творчо осмислювати відповіді учасників; давати можливість захищати особисту думку інших [3].</w:t>
      </w:r>
    </w:p>
    <w:p w:rsidR="008F6EED" w:rsidRDefault="008F6EED" w:rsidP="008F6EED">
      <w:pPr>
        <w:tabs>
          <w:tab w:val="left" w:pos="851"/>
        </w:tabs>
        <w:spacing w:line="360" w:lineRule="auto"/>
        <w:ind w:firstLine="17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Тренінгова вправа «Поясни поняття».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Мета: створити психологічні умови для розвитку спрямованості майбутніх учителів на предметну (фахову) працю на творчому рівні. Необхідний час: в залежності від педагогічної ситуації.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Матеріали: папір, олівець чи ручка, дошка, крейда.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Вироблення та прийняття правил роботи.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Орієнтовні правила: кожен із учасників висловлює власну думку, наводить приклади із власного досвіду.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Очікування учасників: на папері учасники пишуть свої очікування від тренінгової вправи, зачитують і прикріпляють на плакаті або очікування пишуть на дошці.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Принципи успішної організації тренінгової вправи: активності учасників;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Поясніть, як Ви особисто розумієте біологічні поняття: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мітоз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кінетохор</w:t>
      </w:r>
      <w:r>
        <w:rPr>
          <w:szCs w:val="28"/>
        </w:rPr>
        <w:tab/>
      </w:r>
      <w:r>
        <w:rPr>
          <w:szCs w:val="28"/>
        </w:rPr>
        <w:tab/>
        <w:t>регенерація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тотипотентність</w:t>
      </w:r>
      <w:r>
        <w:rPr>
          <w:szCs w:val="28"/>
        </w:rPr>
        <w:tab/>
        <w:t>гамета</w:t>
      </w:r>
      <w:r>
        <w:rPr>
          <w:szCs w:val="28"/>
        </w:rPr>
        <w:tab/>
      </w:r>
      <w:r>
        <w:rPr>
          <w:szCs w:val="28"/>
        </w:rPr>
        <w:tab/>
        <w:t>хроматида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профаза</w:t>
      </w:r>
      <w:r>
        <w:rPr>
          <w:szCs w:val="28"/>
        </w:rPr>
        <w:tab/>
      </w:r>
      <w:r>
        <w:rPr>
          <w:szCs w:val="28"/>
        </w:rPr>
        <w:tab/>
        <w:t>еукаріоти</w:t>
      </w:r>
      <w:r>
        <w:rPr>
          <w:szCs w:val="28"/>
        </w:rPr>
        <w:tab/>
      </w:r>
      <w:r>
        <w:rPr>
          <w:szCs w:val="28"/>
        </w:rPr>
        <w:tab/>
        <w:t>хроматин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цитоскелет</w:t>
      </w:r>
      <w:r>
        <w:rPr>
          <w:szCs w:val="28"/>
        </w:rPr>
        <w:tab/>
      </w:r>
      <w:r>
        <w:rPr>
          <w:szCs w:val="28"/>
        </w:rPr>
        <w:tab/>
        <w:t>лізосома</w:t>
      </w:r>
      <w:r>
        <w:rPr>
          <w:szCs w:val="28"/>
        </w:rPr>
        <w:tab/>
      </w:r>
      <w:r>
        <w:rPr>
          <w:szCs w:val="28"/>
        </w:rPr>
        <w:tab/>
        <w:t>пігмент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ендорепродукція</w:t>
      </w:r>
      <w:r>
        <w:rPr>
          <w:szCs w:val="28"/>
        </w:rPr>
        <w:tab/>
        <w:t>амітоз</w:t>
      </w:r>
      <w:r>
        <w:rPr>
          <w:szCs w:val="28"/>
        </w:rPr>
        <w:tab/>
      </w:r>
      <w:r>
        <w:rPr>
          <w:szCs w:val="28"/>
        </w:rPr>
        <w:tab/>
        <w:t>кон’югація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кросинговер</w:t>
      </w:r>
      <w:r>
        <w:rPr>
          <w:szCs w:val="28"/>
        </w:rPr>
        <w:tab/>
      </w:r>
      <w:r>
        <w:rPr>
          <w:szCs w:val="28"/>
        </w:rPr>
        <w:tab/>
        <w:t>ядерце</w:t>
      </w:r>
      <w:r>
        <w:rPr>
          <w:szCs w:val="28"/>
        </w:rPr>
        <w:tab/>
      </w:r>
      <w:r>
        <w:rPr>
          <w:szCs w:val="28"/>
        </w:rPr>
        <w:tab/>
        <w:t>цитозин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РНК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ДНК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ген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каріотип</w:t>
      </w:r>
      <w:r>
        <w:rPr>
          <w:szCs w:val="28"/>
        </w:rPr>
        <w:tab/>
      </w:r>
      <w:r>
        <w:rPr>
          <w:szCs w:val="28"/>
        </w:rPr>
        <w:tab/>
        <w:t>ліпіди</w:t>
      </w:r>
      <w:r>
        <w:rPr>
          <w:szCs w:val="28"/>
        </w:rPr>
        <w:tab/>
      </w:r>
      <w:r>
        <w:rPr>
          <w:szCs w:val="28"/>
        </w:rPr>
        <w:tab/>
        <w:t>аденін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рестриктаза</w:t>
      </w:r>
      <w:r>
        <w:rPr>
          <w:szCs w:val="28"/>
        </w:rPr>
        <w:tab/>
      </w:r>
      <w:r>
        <w:rPr>
          <w:szCs w:val="28"/>
        </w:rPr>
        <w:tab/>
        <w:t>гуанін</w:t>
      </w:r>
      <w:r>
        <w:rPr>
          <w:szCs w:val="28"/>
        </w:rPr>
        <w:tab/>
      </w:r>
      <w:r>
        <w:rPr>
          <w:szCs w:val="28"/>
        </w:rPr>
        <w:tab/>
        <w:t>ядро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плазмалема</w:t>
      </w:r>
      <w:r>
        <w:rPr>
          <w:szCs w:val="28"/>
        </w:rPr>
        <w:tab/>
      </w:r>
      <w:r>
        <w:rPr>
          <w:szCs w:val="28"/>
        </w:rPr>
        <w:tab/>
        <w:t>каріоплазма</w:t>
      </w:r>
      <w:r>
        <w:rPr>
          <w:szCs w:val="28"/>
        </w:rPr>
        <w:tab/>
        <w:t>каріолема</w:t>
      </w:r>
    </w:p>
    <w:p w:rsidR="008F6EED" w:rsidRDefault="008F6EED" w:rsidP="008F6EED">
      <w:pPr>
        <w:pStyle w:val="ab"/>
        <w:tabs>
          <w:tab w:val="left" w:pos="142"/>
        </w:tabs>
        <w:spacing w:line="360" w:lineRule="auto"/>
        <w:rPr>
          <w:szCs w:val="28"/>
        </w:rPr>
      </w:pPr>
      <w:r>
        <w:rPr>
          <w:szCs w:val="28"/>
        </w:rPr>
        <w:t>репродукція</w:t>
      </w:r>
      <w:r>
        <w:rPr>
          <w:szCs w:val="28"/>
        </w:rPr>
        <w:tab/>
      </w:r>
      <w:r>
        <w:rPr>
          <w:szCs w:val="28"/>
        </w:rPr>
        <w:tab/>
        <w:t>спадковість</w:t>
      </w:r>
      <w:r>
        <w:rPr>
          <w:szCs w:val="28"/>
        </w:rPr>
        <w:tab/>
      </w:r>
      <w:r>
        <w:rPr>
          <w:szCs w:val="28"/>
        </w:rPr>
        <w:tab/>
        <w:t>лептонема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Підведення підсумків. Кожен із учасників висловлює думку про результативність тренінгової вправи щодо особистих очікувань.</w:t>
      </w:r>
    </w:p>
    <w:p w:rsidR="008F6EED" w:rsidRDefault="008F6EED" w:rsidP="008F6EED">
      <w:pPr>
        <w:tabs>
          <w:tab w:val="left" w:pos="851"/>
        </w:tabs>
        <w:spacing w:line="360" w:lineRule="auto"/>
        <w:ind w:firstLine="176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Тренінгова вправа «Банк ідей – я самовдосконалююся».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Мета: створити психологічні умови для опанування педагогічного досвіду на творчому рівні. 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Необхідний час: в залежності від педагогічної ситуації.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Матеріали: папір, олівець чи ручка, дошка, крейда.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Вироблення та прийняття правил роботи.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Орієнтовні правила: кожен із учасників висловлює власну думку, наводить приклади із власного досвіду.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Очікування учасників: на папері учасники пишуть свої очікування від тренінгу, зачитують і прикріпляють на плакаті або очікування пишуть на дошці.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Принципи успішної організації тренінгової вправи: активності учасників тренінгу; мотивації до творчої діяльності; креативності; постійного зворотного зв’язку; активізації дослідницької позиції учасників; оптимізації пізнавальних процесів; партнерського спілкування.</w:t>
      </w:r>
    </w:p>
    <w:p w:rsidR="008F6EED" w:rsidRDefault="008F6EED" w:rsidP="008F6EED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Дайте відповіді на питання:</w:t>
      </w:r>
    </w:p>
    <w:p w:rsidR="008F6EED" w:rsidRDefault="008F6EED" w:rsidP="00E26D34">
      <w:pPr>
        <w:pStyle w:val="a6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Чи вважаєте Ви себе творчо компетентним майбутнім учителем?</w:t>
      </w:r>
    </w:p>
    <w:p w:rsidR="008F6EED" w:rsidRDefault="008F6EED" w:rsidP="00E26D34">
      <w:pPr>
        <w:pStyle w:val="a6"/>
        <w:numPr>
          <w:ilvl w:val="0"/>
          <w:numId w:val="7"/>
        </w:numPr>
        <w:tabs>
          <w:tab w:val="left" w:pos="851"/>
        </w:tabs>
        <w:spacing w:before="0" w:beforeAutospacing="0" w:after="0" w:afterAutospacing="0" w:line="360" w:lineRule="auto"/>
        <w:ind w:left="0" w:firstLine="426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Як Ви оцінюєте можливості самовдосконалення за компонентами професійної компетентності? Наведіть приклади щодо кожного компоненту: </w:t>
      </w:r>
    </w:p>
    <w:p w:rsidR="008F6EED" w:rsidRDefault="008F6EED" w:rsidP="00E26D34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особистісно-розвивального;</w:t>
      </w:r>
    </w:p>
    <w:p w:rsidR="008F6EED" w:rsidRDefault="008F6EED" w:rsidP="00E26D34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426"/>
        <w:jc w:val="both"/>
        <w:rPr>
          <w:sz w:val="28"/>
          <w:szCs w:val="28"/>
        </w:rPr>
      </w:pPr>
      <w:r>
        <w:rPr>
          <w:sz w:val="28"/>
          <w:szCs w:val="28"/>
        </w:rPr>
        <w:t>діяльнісно-розвивального;</w:t>
      </w:r>
    </w:p>
    <w:p w:rsidR="008F6EED" w:rsidRDefault="008F6EED" w:rsidP="00E26D34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комунікативного;</w:t>
      </w:r>
    </w:p>
    <w:p w:rsidR="008F6EED" w:rsidRDefault="008F6EED" w:rsidP="00E26D34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фахового;</w:t>
      </w:r>
    </w:p>
    <w:p w:rsidR="008F6EED" w:rsidRDefault="008F6EED" w:rsidP="00E26D34">
      <w:pPr>
        <w:numPr>
          <w:ilvl w:val="0"/>
          <w:numId w:val="8"/>
        </w:numPr>
        <w:tabs>
          <w:tab w:val="left" w:pos="142"/>
          <w:tab w:val="left" w:pos="851"/>
          <w:tab w:val="left" w:pos="993"/>
        </w:tabs>
        <w:spacing w:line="360" w:lineRule="auto"/>
        <w:ind w:left="0" w:firstLine="426"/>
        <w:rPr>
          <w:sz w:val="28"/>
          <w:szCs w:val="28"/>
        </w:rPr>
      </w:pPr>
      <w:r>
        <w:rPr>
          <w:sz w:val="28"/>
          <w:szCs w:val="28"/>
        </w:rPr>
        <w:t>опанування досвіду.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Підведення підсумків. Кожен із учасників висловлює думку про результативність тренінгової вправи щодо особистих очікувань.</w:t>
      </w:r>
    </w:p>
    <w:p w:rsidR="008F6EED" w:rsidRDefault="008F6EED" w:rsidP="008F6EED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Варто враховувати вимоги до діяльності учасників тренінгових вправ: давати можливість повністю висловлюватися іншим; уважно слухати учасників; уникати бурхливих реакцій; бути спокійними і впевненими в собі; зберігати відкритість для будь-якої інформації; творчо осмислювати </w:t>
      </w:r>
      <w:r>
        <w:rPr>
          <w:sz w:val="28"/>
          <w:szCs w:val="28"/>
          <w:lang w:val="uk-UA"/>
        </w:rPr>
        <w:lastRenderedPageBreak/>
        <w:t>відповіді учасників; давати можливість захищати особисту думку інших [</w:t>
      </w:r>
      <w:r w:rsidR="00A76742">
        <w:rPr>
          <w:sz w:val="28"/>
          <w:szCs w:val="28"/>
          <w:lang w:val="uk-UA"/>
        </w:rPr>
        <w:t>5</w:t>
      </w:r>
      <w:r>
        <w:rPr>
          <w:sz w:val="28"/>
          <w:szCs w:val="28"/>
          <w:lang w:val="uk-UA"/>
        </w:rPr>
        <w:t>].</w:t>
      </w:r>
    </w:p>
    <w:p w:rsidR="008F6EED" w:rsidRPr="002C2B23" w:rsidRDefault="008F6EED" w:rsidP="008F6EED">
      <w:pPr>
        <w:pStyle w:val="a6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Алгоритм упровадження тренінг-комплексу: 1) базовими методами є групова дискусія та рольова гра в різних модифікаціях та сполученнях; 2)</w:t>
      </w:r>
      <w:r>
        <w:rPr>
          <w:lang w:val="en-US"/>
        </w:rPr>
        <w:t> </w:t>
      </w:r>
      <w:r>
        <w:rPr>
          <w:sz w:val="28"/>
          <w:szCs w:val="28"/>
          <w:lang w:val="uk-UA"/>
        </w:rPr>
        <w:t>чисельність групи – від 7 до 15 чоловік; тривалість циклу занять – декілька днів із повтором через півроку, рік чи декілька років; 3</w:t>
      </w:r>
      <w:r w:rsidRPr="002C2B2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зустрічі учасників можуть бути щоденними або раз на тиждень; тривалість однієї зустрічі від півтори і більше годин [</w:t>
      </w:r>
      <w:r w:rsidR="00A7674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].</w:t>
      </w:r>
    </w:p>
    <w:p w:rsidR="008F6EED" w:rsidRPr="00E26D34" w:rsidRDefault="008F6EED" w:rsidP="008F6EED">
      <w:pPr>
        <w:pStyle w:val="a6"/>
        <w:spacing w:before="0" w:beforeAutospacing="0" w:after="0" w:afterAutospacing="0" w:line="360" w:lineRule="auto"/>
        <w:ind w:firstLine="567"/>
        <w:jc w:val="both"/>
        <w:rPr>
          <w:b/>
          <w:sz w:val="28"/>
          <w:szCs w:val="28"/>
        </w:rPr>
      </w:pPr>
      <w:r w:rsidRPr="00E26D34">
        <w:rPr>
          <w:rStyle w:val="ae"/>
          <w:b w:val="0"/>
          <w:sz w:val="28"/>
          <w:szCs w:val="28"/>
          <w:lang w:val="uk-UA"/>
        </w:rPr>
        <w:t>Важливим є врахування о</w:t>
      </w:r>
      <w:r w:rsidRPr="00E26D34">
        <w:rPr>
          <w:rStyle w:val="ae"/>
          <w:b w:val="0"/>
          <w:sz w:val="28"/>
          <w:szCs w:val="28"/>
        </w:rPr>
        <w:t>сновн</w:t>
      </w:r>
      <w:r w:rsidRPr="00E26D34">
        <w:rPr>
          <w:rStyle w:val="ae"/>
          <w:b w:val="0"/>
          <w:sz w:val="28"/>
          <w:szCs w:val="28"/>
          <w:lang w:val="uk-UA"/>
        </w:rPr>
        <w:t>их етапів</w:t>
      </w:r>
      <w:r w:rsidRPr="00E26D34">
        <w:rPr>
          <w:rStyle w:val="ae"/>
          <w:b w:val="0"/>
          <w:sz w:val="28"/>
          <w:szCs w:val="28"/>
        </w:rPr>
        <w:t>: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</w:t>
      </w:r>
      <w:r>
        <w:rPr>
          <w:sz w:val="28"/>
          <w:szCs w:val="28"/>
        </w:rPr>
        <w:t>ітк</w:t>
      </w:r>
      <w:r>
        <w:rPr>
          <w:sz w:val="28"/>
          <w:szCs w:val="28"/>
          <w:lang w:val="uk-UA"/>
        </w:rPr>
        <w:t>е</w:t>
      </w:r>
      <w:r>
        <w:rPr>
          <w:sz w:val="28"/>
          <w:szCs w:val="28"/>
        </w:rPr>
        <w:t xml:space="preserve"> визначе</w:t>
      </w:r>
      <w:r>
        <w:rPr>
          <w:sz w:val="28"/>
          <w:szCs w:val="28"/>
          <w:lang w:val="uk-UA"/>
        </w:rPr>
        <w:t>ння</w:t>
      </w:r>
      <w:r>
        <w:rPr>
          <w:sz w:val="28"/>
          <w:szCs w:val="28"/>
        </w:rPr>
        <w:t xml:space="preserve"> проблем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або тем</w:t>
      </w:r>
      <w:r>
        <w:rPr>
          <w:sz w:val="28"/>
          <w:szCs w:val="28"/>
          <w:lang w:val="uk-UA"/>
        </w:rPr>
        <w:t>и</w:t>
      </w:r>
      <w:r>
        <w:rPr>
          <w:sz w:val="28"/>
          <w:szCs w:val="28"/>
        </w:rPr>
        <w:t xml:space="preserve"> для</w:t>
      </w:r>
      <w:r>
        <w:rPr>
          <w:sz w:val="28"/>
          <w:szCs w:val="28"/>
          <w:lang w:val="uk-UA"/>
        </w:rPr>
        <w:t xml:space="preserve"> обговорення;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</w:t>
      </w:r>
      <w:r>
        <w:rPr>
          <w:sz w:val="28"/>
          <w:szCs w:val="28"/>
        </w:rPr>
        <w:t>иб</w:t>
      </w:r>
      <w:r>
        <w:rPr>
          <w:sz w:val="28"/>
          <w:szCs w:val="28"/>
          <w:lang w:val="uk-UA"/>
        </w:rPr>
        <w:t>ір</w:t>
      </w:r>
      <w:r>
        <w:rPr>
          <w:sz w:val="28"/>
          <w:szCs w:val="28"/>
        </w:rPr>
        <w:t xml:space="preserve"> того, хто вестиме обговорення і заохочуватиме появу нових ідей</w:t>
      </w:r>
      <w:r>
        <w:rPr>
          <w:sz w:val="28"/>
          <w:szCs w:val="28"/>
          <w:lang w:val="uk-UA"/>
        </w:rPr>
        <w:t>;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збільшення появи нових ідей, можливо оголосити паузу після декількох хвилин і потім розпочинати знову;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п</w:t>
      </w:r>
      <w:r>
        <w:rPr>
          <w:sz w:val="28"/>
          <w:szCs w:val="28"/>
        </w:rPr>
        <w:t xml:space="preserve">равилами </w:t>
      </w:r>
      <w:r>
        <w:rPr>
          <w:sz w:val="28"/>
          <w:szCs w:val="28"/>
          <w:lang w:val="uk-UA"/>
        </w:rPr>
        <w:t xml:space="preserve">проведення </w:t>
      </w:r>
      <w:r>
        <w:rPr>
          <w:sz w:val="28"/>
          <w:szCs w:val="28"/>
        </w:rPr>
        <w:t>є:</w:t>
      </w:r>
    </w:p>
    <w:p w:rsidR="008F6EED" w:rsidRDefault="008F6EED" w:rsidP="008F6EED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жодної критики;</w:t>
      </w:r>
    </w:p>
    <w:p w:rsidR="008F6EED" w:rsidRDefault="008F6EED" w:rsidP="008F6EED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запозичення інших ідей не є поганим;</w:t>
      </w:r>
    </w:p>
    <w:p w:rsidR="008F6EED" w:rsidRDefault="008F6EED" w:rsidP="008F6EED">
      <w:pPr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значна кількість ідей;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щ</w:t>
      </w:r>
      <w:r>
        <w:rPr>
          <w:sz w:val="28"/>
          <w:szCs w:val="28"/>
        </w:rPr>
        <w:t xml:space="preserve">оби покращити якість ідей, </w:t>
      </w:r>
      <w:r>
        <w:rPr>
          <w:sz w:val="28"/>
          <w:szCs w:val="28"/>
          <w:lang w:val="uk-UA"/>
        </w:rPr>
        <w:t xml:space="preserve">можливо </w:t>
      </w:r>
      <w:r>
        <w:rPr>
          <w:sz w:val="28"/>
          <w:szCs w:val="28"/>
        </w:rPr>
        <w:t>на початку дати час учасникам, щоб вони записали свої ідеї індивідуально</w:t>
      </w:r>
      <w:r>
        <w:rPr>
          <w:sz w:val="28"/>
          <w:szCs w:val="28"/>
          <w:lang w:val="uk-UA"/>
        </w:rPr>
        <w:t>;</w:t>
      </w:r>
    </w:p>
    <w:p w:rsidR="008F6EED" w:rsidRDefault="008F6EED" w:rsidP="008F6EED">
      <w:pPr>
        <w:pStyle w:val="a6"/>
        <w:numPr>
          <w:ilvl w:val="0"/>
          <w:numId w:val="9"/>
        </w:numPr>
        <w:tabs>
          <w:tab w:val="left" w:pos="1134"/>
        </w:tabs>
        <w:spacing w:before="0" w:beforeAutospacing="0" w:after="0" w:afterAutospacing="0"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представлення </w:t>
      </w:r>
      <w:r>
        <w:rPr>
          <w:sz w:val="28"/>
          <w:szCs w:val="28"/>
        </w:rPr>
        <w:t>іде</w:t>
      </w:r>
      <w:r>
        <w:rPr>
          <w:sz w:val="28"/>
          <w:szCs w:val="28"/>
          <w:lang w:val="uk-UA"/>
        </w:rPr>
        <w:t>й</w:t>
      </w:r>
      <w:r>
        <w:rPr>
          <w:sz w:val="28"/>
          <w:szCs w:val="28"/>
        </w:rPr>
        <w:t xml:space="preserve"> циклічно, коли окремі учасники або групи розповідають про одну ідею по черзі й ідеї не повторюються</w:t>
      </w:r>
      <w:r>
        <w:rPr>
          <w:sz w:val="28"/>
          <w:szCs w:val="28"/>
          <w:lang w:val="uk-UA"/>
        </w:rPr>
        <w:t>;</w:t>
      </w:r>
    </w:p>
    <w:p w:rsidR="008F6EED" w:rsidRDefault="008F6EED" w:rsidP="008F6EED">
      <w:pPr>
        <w:pStyle w:val="a9"/>
        <w:spacing w:line="360" w:lineRule="auto"/>
        <w:ind w:firstLine="709"/>
        <w:rPr>
          <w:szCs w:val="28"/>
        </w:rPr>
      </w:pPr>
      <w:r>
        <w:rPr>
          <w:szCs w:val="28"/>
        </w:rPr>
        <w:t>Обговорення може бути проведене у двох групах – тоді кожна група розширює список, який базується на ідеях попередньої групи. Зміна оточення може певною мірою збільшити появу нових ідей [4].</w:t>
      </w:r>
    </w:p>
    <w:p w:rsidR="008F6EED" w:rsidRDefault="008F6EED" w:rsidP="008F6EED">
      <w:pPr>
        <w:shd w:val="clear" w:color="auto" w:fill="FFFFFF"/>
        <w:tabs>
          <w:tab w:val="left" w:pos="993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Важливою складовою програми є ділова гра – метод пошуку рішень в умовній проблемній ситуації. Елементи ділової гри: розподіл за ролями, змагання, особливі правила і т.д. Ділова гра застосовується як метод активного навчання її учасників з метою вироблення у них навиків прийняття рішень в різних педагогічних ситуаціях. До формальної частини </w:t>
      </w:r>
      <w:r>
        <w:rPr>
          <w:sz w:val="28"/>
          <w:szCs w:val="28"/>
        </w:rPr>
        <w:lastRenderedPageBreak/>
        <w:t>гри відносять: мету гри; спосіб оцінки ступеня досягнення мети; формальні правила гри; мету модельованих підсистем. До неформальної частини гри автори відносять такі елементи: учасників гри; неформальні правила гри; круг ділової гри [4</w:t>
      </w:r>
      <w:r w:rsidR="00A76742">
        <w:rPr>
          <w:sz w:val="28"/>
          <w:szCs w:val="28"/>
        </w:rPr>
        <w:t>,5</w:t>
      </w:r>
      <w:r>
        <w:rPr>
          <w:sz w:val="28"/>
          <w:szCs w:val="28"/>
        </w:rPr>
        <w:t>].</w:t>
      </w:r>
    </w:p>
    <w:p w:rsidR="00E24402" w:rsidRDefault="008F6EED" w:rsidP="00E24402">
      <w:p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4402">
        <w:rPr>
          <w:sz w:val="28"/>
          <w:szCs w:val="28"/>
        </w:rPr>
        <w:t xml:space="preserve">Важливим для розвитку природничо-наукового мислення студентів є дидактичне завдання «Креативний репортер», коли студенти обмінюються між собою питаннями (репродуктивного, пошукового, творчого характеру) та відповідями, що сприяє вмінню висловлювати власні оригінальні ідеї перед аудиторією, порівнювати, узагальнювати, робити висновки. </w:t>
      </w:r>
    </w:p>
    <w:p w:rsidR="008F6EED" w:rsidRPr="002C2B23" w:rsidRDefault="008F6EED" w:rsidP="00E24402">
      <w:pPr>
        <w:shd w:val="clear" w:color="auto" w:fill="FFFFFF"/>
        <w:tabs>
          <w:tab w:val="left" w:pos="567"/>
          <w:tab w:val="left" w:pos="851"/>
          <w:tab w:val="left" w:pos="993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4402">
        <w:rPr>
          <w:sz w:val="28"/>
          <w:szCs w:val="28"/>
        </w:rPr>
        <w:t>Рубрика</w:t>
      </w:r>
      <w:r w:rsidR="00E24402" w:rsidRPr="00E24402">
        <w:rPr>
          <w:sz w:val="28"/>
          <w:szCs w:val="28"/>
        </w:rPr>
        <w:t xml:space="preserve"> </w:t>
      </w:r>
      <w:r w:rsidRPr="00E24402">
        <w:rPr>
          <w:sz w:val="28"/>
          <w:szCs w:val="28"/>
        </w:rPr>
        <w:t>«Чи знаєте, Ви, що?…» зацікавлює студентів вивченням предмета, даючи глибокі й цікаві відомості з певних питань, знайомить із цікавими життєвими випадками Завдяки цьому формується бачення себе невід’ємною частинкою природи, розвивається природничо</w:t>
      </w:r>
      <w:r w:rsidRPr="002C2B23">
        <w:rPr>
          <w:sz w:val="28"/>
          <w:szCs w:val="28"/>
        </w:rPr>
        <w:t>-</w:t>
      </w:r>
      <w:r w:rsidRPr="00E24402">
        <w:rPr>
          <w:sz w:val="28"/>
          <w:szCs w:val="28"/>
        </w:rPr>
        <w:t>наукове мислення, підвищується рівень розвитку</w:t>
      </w:r>
      <w:r w:rsidR="004C14D7">
        <w:rPr>
          <w:rFonts w:ascii="Calibri" w:hAnsi="Calibri"/>
          <w:noProof/>
          <w:sz w:val="28"/>
          <w:szCs w:val="28"/>
          <w:lang w:val="ru-RU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631190</wp:posOffset>
                </wp:positionV>
                <wp:extent cx="0" cy="0"/>
                <wp:effectExtent l="13335" t="6350" r="5715" b="1270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41D49E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pt,49.7pt" to="90pt,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" o:allowincell="f"/>
            </w:pict>
          </mc:Fallback>
        </mc:AlternateContent>
      </w:r>
      <w:r w:rsidRPr="00E24402">
        <w:rPr>
          <w:sz w:val="28"/>
          <w:szCs w:val="28"/>
        </w:rPr>
        <w:t xml:space="preserve"> творчої компетентності.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Дидактичне завдання «Творчі припущення» забезпечує активність, самостійність, здатність висловлювати максимальну кількість ідей, їх широку розмаїтість, дає можливість породжувати нові, нестандартні ідеї. Наприклад, завдання з курсу «Загальна цитологія», «Подумайте: чим відрізнятимуться процеси біосинтезу вуглеводів у рослинній і тваринній клітинах?», «Який процес лежить в основі біосинтезу ДНК? Чи можливий даний процес без наявності ферментів?».</w:t>
      </w:r>
    </w:p>
    <w:p w:rsidR="008F6EED" w:rsidRDefault="008F6EED" w:rsidP="008F6EED">
      <w:pPr>
        <w:pStyle w:val="ad"/>
        <w:tabs>
          <w:tab w:val="left" w:pos="142"/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Програму розвитку творчої компетентності майбутніх учителів (невід’ємною складовою якої є розвиток природничо-наукового мислення у майбутніх учителів природничих дисциплін) упроваджено у навчальний процес Полтавського національного педагогічного університету імені В.Г.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>Короленка (довідка № 2988/01-30/26 від 07.06.2011 р.), Харківського національного педагогічного університету імені Г.С. Сковороди (довідка № 01-379 від 23.05.2011 р.), Мелітопольського державного педагогічного університету імені Богдана</w:t>
      </w:r>
      <w:r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uk-UA"/>
        </w:rPr>
        <w:t xml:space="preserve">Хмельницького (довідка № 06/1042 від 09.06.2011), Криворізького державного педагогічного університету </w:t>
      </w: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(довідка № 29-381 від 9.06.2011 р.), Полтавського обласного інституту післядипломної педагогічної освіти імені М.В. Остроградського (довідка № 800 від 06.06.2011 р.) та ін. </w:t>
      </w:r>
    </w:p>
    <w:p w:rsidR="008F6EED" w:rsidRDefault="008F6EED" w:rsidP="008F6EED">
      <w:pPr>
        <w:tabs>
          <w:tab w:val="left" w:pos="993"/>
        </w:tabs>
        <w:spacing w:line="360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Висновки та перспективи дослідження.</w:t>
      </w:r>
    </w:p>
    <w:p w:rsidR="008F6EED" w:rsidRDefault="008F6EED" w:rsidP="008F6EED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Обов’язковою умовою </w:t>
      </w:r>
      <w:r w:rsidR="00E24402">
        <w:rPr>
          <w:sz w:val="28"/>
          <w:szCs w:val="28"/>
        </w:rPr>
        <w:t xml:space="preserve">розвитку творчості особистості та </w:t>
      </w:r>
      <w:r>
        <w:rPr>
          <w:sz w:val="28"/>
          <w:szCs w:val="28"/>
        </w:rPr>
        <w:t xml:space="preserve">формування </w:t>
      </w:r>
      <w:r w:rsidR="00E24402">
        <w:rPr>
          <w:sz w:val="28"/>
          <w:szCs w:val="28"/>
        </w:rPr>
        <w:t xml:space="preserve">її </w:t>
      </w:r>
      <w:r>
        <w:rPr>
          <w:sz w:val="28"/>
          <w:szCs w:val="28"/>
        </w:rPr>
        <w:t xml:space="preserve">природничо-наукового мислення </w:t>
      </w:r>
      <w:r w:rsidR="00E24402">
        <w:rPr>
          <w:sz w:val="28"/>
          <w:szCs w:val="28"/>
        </w:rPr>
        <w:t xml:space="preserve">у процесі </w:t>
      </w:r>
      <w:r>
        <w:rPr>
          <w:sz w:val="28"/>
          <w:szCs w:val="28"/>
        </w:rPr>
        <w:t>вивченн</w:t>
      </w:r>
      <w:r w:rsidR="00E24402">
        <w:rPr>
          <w:sz w:val="28"/>
          <w:szCs w:val="28"/>
        </w:rPr>
        <w:t>я</w:t>
      </w:r>
      <w:r>
        <w:rPr>
          <w:sz w:val="28"/>
          <w:szCs w:val="28"/>
        </w:rPr>
        <w:t xml:space="preserve"> дисциплін природничого циклу є послідовність і системність, зв’язок і  узгодження етапів навчально-виховного процесу. Є всі можливості сприяння розвитку природничо-наукового мислення в умовах навчально-виховного процесу. Вони передбачають системне використання відповідних психологічних та педагогічних засобів у вищих навчальних закладах.</w:t>
      </w:r>
    </w:p>
    <w:p w:rsidR="008F6EED" w:rsidRDefault="008F6EED" w:rsidP="008F6EED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Наше дослідження може бути продовжене у напрямку вдосконалення шляхів розвитку природничо-наукового мислення майбутніх фахівців з урахуванням </w:t>
      </w:r>
      <w:r>
        <w:rPr>
          <w:sz w:val="28"/>
          <w:szCs w:val="28"/>
        </w:rPr>
        <w:t>специфіки різних спеціальностей.</w:t>
      </w:r>
    </w:p>
    <w:p w:rsidR="008F6EED" w:rsidRDefault="008F6EED" w:rsidP="008F6EED">
      <w:pPr>
        <w:pStyle w:val="a6"/>
        <w:spacing w:before="0" w:beforeAutospacing="0" w:after="0" w:afterAutospacing="0" w:line="360" w:lineRule="auto"/>
        <w:ind w:firstLine="709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Список використаних джерел:</w:t>
      </w:r>
    </w:p>
    <w:p w:rsidR="008F6EED" w:rsidRDefault="008F6EED" w:rsidP="00A76742">
      <w:pPr>
        <w:pStyle w:val="a"/>
      </w:pPr>
      <w:r>
        <w:t>Гриньова М. В. Формування мислення у підлітків при викладанні зоології / М. В. Гриньова, С. В. Страшко, Л. А.  Животовська, С. П. Пескун – Полтава – АСМІ, 2002. – 336 с.</w:t>
      </w:r>
    </w:p>
    <w:p w:rsidR="008F6EED" w:rsidRDefault="008F6EED" w:rsidP="00A76742">
      <w:pPr>
        <w:pStyle w:val="a"/>
      </w:pPr>
      <w:r>
        <w:t xml:space="preserve">Гуріненко Н. О. </w:t>
      </w:r>
      <w:r>
        <w:rPr>
          <w:lang w:val="en-US"/>
        </w:rPr>
        <w:t> </w:t>
      </w:r>
      <w:r>
        <w:t>Явища в неживій та живій природі /  Н. О.</w:t>
      </w:r>
      <w:r>
        <w:rPr>
          <w:lang w:val="en-US"/>
        </w:rPr>
        <w:t> </w:t>
      </w:r>
      <w:r>
        <w:t>Гуріненко, С. П. Пескун,; за ред. проф. М. В. Гриньової ; Полтав. держ. пед. ун-т ім. В.Г. Короленка. – Полтава, 2006. – 128 с</w:t>
      </w:r>
      <w:r>
        <w:rPr>
          <w:i/>
        </w:rPr>
        <w:t>.</w:t>
      </w:r>
    </w:p>
    <w:p w:rsidR="008F6EED" w:rsidRDefault="008F6EED" w:rsidP="00A76742">
      <w:pPr>
        <w:pStyle w:val="a"/>
      </w:pPr>
      <w:r>
        <w:t xml:space="preserve">Дерябо С. Д., </w:t>
      </w:r>
      <w:r>
        <w:rPr>
          <w:lang w:val="ru-RU"/>
        </w:rPr>
        <w:t>Э</w:t>
      </w:r>
      <w:r>
        <w:t>кологическая педагогика и психология / С. Д. Дерябо, В. А. Ясвин. –  Ростов-н/Д.: Фенікс, 1996. – 480 с.</w:t>
      </w:r>
    </w:p>
    <w:p w:rsidR="008F6EED" w:rsidRPr="00E24402" w:rsidRDefault="008F6EED" w:rsidP="00A76742">
      <w:pPr>
        <w:pStyle w:val="a"/>
      </w:pPr>
      <w:r>
        <w:t>Яланська С. П. Психологічні засади розвитку творчості майбутніх учителів біологічних дисциплін: теорія і практика : [монографія] / С. П. Яланська ; Полтав. нац. пед. ун-т імені В. Г. Короленка – Полтава, 2010. – 374 с.</w:t>
      </w:r>
      <w:r>
        <w:rPr>
          <w:color w:val="FF0000"/>
        </w:rPr>
        <w:t xml:space="preserve"> </w:t>
      </w:r>
    </w:p>
    <w:p w:rsidR="00A76742" w:rsidRDefault="00A76742" w:rsidP="00A76742">
      <w:pPr>
        <w:pStyle w:val="a"/>
      </w:pPr>
      <w:r w:rsidRPr="003508F5">
        <w:t xml:space="preserve">Яланська С. П. Розвиток творчості студента в умовах особистісно-орієнтованого навчання / С. П. Яланська // Актуальні проблеми психології : збірник наукових праць Інституту психології ім. Г.С. Костюка НАПН </w:t>
      </w:r>
      <w:r w:rsidRPr="003508F5">
        <w:lastRenderedPageBreak/>
        <w:t>України. – Кіровоград : Імекс – ЛТД, 2013. – Том 11. – Соціальна психологія, - Вип. 6. – Книга ІІ, - С. 516-524.– 0,5 д.а.</w:t>
      </w:r>
    </w:p>
    <w:p w:rsidR="00A76742" w:rsidRDefault="00A76742" w:rsidP="00A76742">
      <w:pPr>
        <w:pStyle w:val="a"/>
        <w:numPr>
          <w:ilvl w:val="0"/>
          <w:numId w:val="0"/>
        </w:numPr>
        <w:ind w:left="284"/>
      </w:pPr>
    </w:p>
    <w:sectPr w:rsidR="00A76742" w:rsidSect="00B0309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A2A61"/>
    <w:multiLevelType w:val="hybridMultilevel"/>
    <w:tmpl w:val="2E1C4CB6"/>
    <w:lvl w:ilvl="0" w:tplc="FFFFFFFF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215D1"/>
    <w:multiLevelType w:val="hybridMultilevel"/>
    <w:tmpl w:val="4476B8B0"/>
    <w:lvl w:ilvl="0" w:tplc="1536F6B0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65549"/>
    <w:multiLevelType w:val="multilevel"/>
    <w:tmpl w:val="3D94CF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751" w:hanging="360"/>
      </w:pPr>
      <w:rPr>
        <w:i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8E36587"/>
    <w:multiLevelType w:val="hybridMultilevel"/>
    <w:tmpl w:val="A746ABFE"/>
    <w:lvl w:ilvl="0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3E8F43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AEB83622"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9E098B"/>
    <w:multiLevelType w:val="hybridMultilevel"/>
    <w:tmpl w:val="C2E8D7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A219C5"/>
    <w:multiLevelType w:val="hybridMultilevel"/>
    <w:tmpl w:val="96B2CEF4"/>
    <w:lvl w:ilvl="0" w:tplc="FFFFFFFF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3E8F43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2" w:tplc="FFFFFFFF">
      <w:numFmt w:val="bullet"/>
      <w:lvlText w:val="–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94516C4"/>
    <w:multiLevelType w:val="hybridMultilevel"/>
    <w:tmpl w:val="94087718"/>
    <w:lvl w:ilvl="0" w:tplc="F2EAC1AC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2D030C4"/>
    <w:multiLevelType w:val="hybridMultilevel"/>
    <w:tmpl w:val="3894D45A"/>
    <w:lvl w:ilvl="0" w:tplc="04190011">
      <w:start w:val="1"/>
      <w:numFmt w:val="decimal"/>
      <w:lvlText w:val="%1)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D681AC0"/>
    <w:multiLevelType w:val="hybridMultilevel"/>
    <w:tmpl w:val="DEB68AFA"/>
    <w:lvl w:ilvl="0" w:tplc="0419000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88151A"/>
    <w:multiLevelType w:val="hybridMultilevel"/>
    <w:tmpl w:val="6276C3FA"/>
    <w:lvl w:ilvl="0" w:tplc="00B09CE8">
      <w:start w:val="1"/>
      <w:numFmt w:val="decimal"/>
      <w:pStyle w:val="a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C240206"/>
    <w:multiLevelType w:val="hybridMultilevel"/>
    <w:tmpl w:val="94C861C0"/>
    <w:lvl w:ilvl="0" w:tplc="753E34A4">
      <w:start w:val="1"/>
      <w:numFmt w:val="bullet"/>
      <w:lvlText w:val="–"/>
      <w:lvlJc w:val="left"/>
      <w:pPr>
        <w:ind w:left="164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25E609B"/>
    <w:multiLevelType w:val="hybridMultilevel"/>
    <w:tmpl w:val="CF04756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405407B"/>
    <w:multiLevelType w:val="hybridMultilevel"/>
    <w:tmpl w:val="81308D70"/>
    <w:lvl w:ilvl="0" w:tplc="04190011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0"/>
  </w:num>
  <w:num w:numId="14">
    <w:abstractNumId w:val="1"/>
  </w:num>
  <w:num w:numId="15">
    <w:abstractNumId w:val="9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EED"/>
    <w:rsid w:val="001515F7"/>
    <w:rsid w:val="001D2DB6"/>
    <w:rsid w:val="002763C4"/>
    <w:rsid w:val="002C2B23"/>
    <w:rsid w:val="00300BA2"/>
    <w:rsid w:val="003C4D58"/>
    <w:rsid w:val="004C14D7"/>
    <w:rsid w:val="005610F7"/>
    <w:rsid w:val="005D43B0"/>
    <w:rsid w:val="007D5F8D"/>
    <w:rsid w:val="00841528"/>
    <w:rsid w:val="008F6EED"/>
    <w:rsid w:val="008F7984"/>
    <w:rsid w:val="00932A26"/>
    <w:rsid w:val="00A030E4"/>
    <w:rsid w:val="00A76742"/>
    <w:rsid w:val="00AC2D05"/>
    <w:rsid w:val="00B0309C"/>
    <w:rsid w:val="00CB35E5"/>
    <w:rsid w:val="00D1340C"/>
    <w:rsid w:val="00E24402"/>
    <w:rsid w:val="00E26D34"/>
    <w:rsid w:val="00E70959"/>
    <w:rsid w:val="00E82A52"/>
    <w:rsid w:val="00F101D2"/>
    <w:rsid w:val="00F24C04"/>
    <w:rsid w:val="00F5179B"/>
    <w:rsid w:val="00FC3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B1506"/>
  <w15:docId w15:val="{4A167C96-F210-4039-822D-1590C7E8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F6E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4">
    <w:name w:val="heading 4"/>
    <w:basedOn w:val="a0"/>
    <w:next w:val="a0"/>
    <w:link w:val="40"/>
    <w:semiHidden/>
    <w:unhideWhenUsed/>
    <w:qFormat/>
    <w:rsid w:val="008F6EED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val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40">
    <w:name w:val="Заголовок 4 Знак"/>
    <w:basedOn w:val="a1"/>
    <w:link w:val="4"/>
    <w:semiHidden/>
    <w:rsid w:val="008F6EED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styleId="a4">
    <w:name w:val="Hyperlink"/>
    <w:basedOn w:val="a1"/>
    <w:semiHidden/>
    <w:unhideWhenUsed/>
    <w:rsid w:val="008F6EED"/>
    <w:rPr>
      <w:rFonts w:ascii="Verdana" w:hAnsi="Verdana" w:cs="Times New Roman" w:hint="default"/>
      <w:color w:val="000000"/>
      <w:sz w:val="17"/>
      <w:szCs w:val="17"/>
      <w:u w:val="single"/>
    </w:rPr>
  </w:style>
  <w:style w:type="character" w:styleId="a5">
    <w:name w:val="Emphasis"/>
    <w:basedOn w:val="a1"/>
    <w:qFormat/>
    <w:rsid w:val="008F6EED"/>
    <w:rPr>
      <w:rFonts w:ascii="Times New Roman" w:hAnsi="Times New Roman" w:cs="Times New Roman" w:hint="default"/>
      <w:i/>
      <w:iCs/>
    </w:rPr>
  </w:style>
  <w:style w:type="paragraph" w:styleId="a6">
    <w:name w:val="Normal (Web)"/>
    <w:basedOn w:val="a0"/>
    <w:semiHidden/>
    <w:unhideWhenUsed/>
    <w:rsid w:val="008F6EED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7">
    <w:name w:val="Title"/>
    <w:basedOn w:val="a0"/>
    <w:link w:val="a8"/>
    <w:qFormat/>
    <w:rsid w:val="008F6EED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8">
    <w:name w:val="Заголовок Знак"/>
    <w:basedOn w:val="a1"/>
    <w:link w:val="a7"/>
    <w:rsid w:val="008F6EED"/>
    <w:rPr>
      <w:rFonts w:ascii="Arial" w:eastAsia="Times New Roman" w:hAnsi="Arial" w:cs="Times New Roman"/>
      <w:b/>
      <w:kern w:val="28"/>
      <w:sz w:val="32"/>
      <w:szCs w:val="20"/>
      <w:lang w:val="uk-UA" w:eastAsia="ru-RU"/>
    </w:rPr>
  </w:style>
  <w:style w:type="paragraph" w:styleId="a9">
    <w:name w:val="Body Text"/>
    <w:basedOn w:val="a0"/>
    <w:link w:val="aa"/>
    <w:unhideWhenUsed/>
    <w:rsid w:val="008F6EED"/>
    <w:pPr>
      <w:jc w:val="both"/>
    </w:pPr>
    <w:rPr>
      <w:sz w:val="28"/>
    </w:rPr>
  </w:style>
  <w:style w:type="character" w:customStyle="1" w:styleId="aa">
    <w:name w:val="Основной текст Знак"/>
    <w:basedOn w:val="a1"/>
    <w:link w:val="a9"/>
    <w:rsid w:val="008F6E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b">
    <w:name w:val="Body Text Indent"/>
    <w:basedOn w:val="a0"/>
    <w:link w:val="ac"/>
    <w:semiHidden/>
    <w:unhideWhenUsed/>
    <w:rsid w:val="008F6EED"/>
    <w:pPr>
      <w:ind w:firstLine="567"/>
    </w:pPr>
    <w:rPr>
      <w:sz w:val="28"/>
      <w:lang w:val="ru-RU"/>
    </w:rPr>
  </w:style>
  <w:style w:type="character" w:customStyle="1" w:styleId="ac">
    <w:name w:val="Основной текст с отступом Знак"/>
    <w:basedOn w:val="a1"/>
    <w:link w:val="ab"/>
    <w:semiHidden/>
    <w:rsid w:val="008F6EE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Body Text Indent 3"/>
    <w:basedOn w:val="a0"/>
    <w:link w:val="30"/>
    <w:semiHidden/>
    <w:unhideWhenUsed/>
    <w:rsid w:val="008F6EED"/>
    <w:pPr>
      <w:ind w:left="142" w:firstLine="567"/>
    </w:pPr>
    <w:rPr>
      <w:sz w:val="28"/>
    </w:rPr>
  </w:style>
  <w:style w:type="character" w:customStyle="1" w:styleId="30">
    <w:name w:val="Основной текст с отступом 3 Знак"/>
    <w:basedOn w:val="a1"/>
    <w:link w:val="3"/>
    <w:semiHidden/>
    <w:rsid w:val="008F6EE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d">
    <w:name w:val="List Paragraph"/>
    <w:basedOn w:val="a0"/>
    <w:uiPriority w:val="34"/>
    <w:qFormat/>
    <w:rsid w:val="008F6EE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/>
    </w:rPr>
  </w:style>
  <w:style w:type="paragraph" w:customStyle="1" w:styleId="a">
    <w:name w:val="список нумерованный"/>
    <w:autoRedefine/>
    <w:uiPriority w:val="99"/>
    <w:rsid w:val="00A76742"/>
    <w:pPr>
      <w:numPr>
        <w:numId w:val="15"/>
      </w:numPr>
      <w:tabs>
        <w:tab w:val="left" w:pos="709"/>
        <w:tab w:val="left" w:pos="1312"/>
      </w:tabs>
      <w:spacing w:after="0" w:line="360" w:lineRule="auto"/>
      <w:ind w:left="0" w:firstLine="284"/>
      <w:jc w:val="both"/>
    </w:pPr>
    <w:rPr>
      <w:rFonts w:ascii="Times New Roman" w:eastAsia="Calibri" w:hAnsi="Times New Roman" w:cs="Times New Roman"/>
      <w:noProof/>
      <w:sz w:val="28"/>
      <w:szCs w:val="28"/>
      <w:lang w:val="uk-UA" w:eastAsia="ar-SA"/>
    </w:rPr>
  </w:style>
  <w:style w:type="character" w:customStyle="1" w:styleId="hps">
    <w:name w:val="hps"/>
    <w:basedOn w:val="a1"/>
    <w:rsid w:val="008F6EED"/>
  </w:style>
  <w:style w:type="character" w:customStyle="1" w:styleId="atn">
    <w:name w:val="atn"/>
    <w:basedOn w:val="a1"/>
    <w:rsid w:val="008F6EED"/>
  </w:style>
  <w:style w:type="character" w:styleId="ae">
    <w:name w:val="Strong"/>
    <w:basedOn w:val="a1"/>
    <w:qFormat/>
    <w:rsid w:val="008F6E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syh.kiev.ua/%D0%A7%D0%B5%D0%BF%D0%B5%D0%BB%D1%94%D0%B2%D0%B0_%D0%9D.%D0%92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DF8355-DE56-4CE4-98D5-700625138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3142</Words>
  <Characters>17916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2</cp:revision>
  <dcterms:created xsi:type="dcterms:W3CDTF">2020-04-06T10:04:00Z</dcterms:created>
  <dcterms:modified xsi:type="dcterms:W3CDTF">2020-04-06T10:04:00Z</dcterms:modified>
</cp:coreProperties>
</file>