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9E" w:rsidRPr="0044609E" w:rsidRDefault="0044609E" w:rsidP="004460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0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Яланська С. П. Психологічне здоров’я учасників освітнього процесу. Особистісні та ситуативні детермінанти здоров’я: [Текст] : Матеріали </w:t>
      </w:r>
      <w:r w:rsidRPr="0044609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V</w:t>
      </w:r>
      <w:r w:rsidRPr="004460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ІІ Всеукраїнської науково-практичної конференції (м. Київ, 17 листопада 2022 р.) : матеріали і тези доповідей / за заг. ред. проф. </w:t>
      </w:r>
      <w:r w:rsidR="00E323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 В. </w:t>
      </w:r>
      <w:proofErr w:type="spellStart"/>
      <w:r w:rsidR="00E3234D">
        <w:rPr>
          <w:rFonts w:ascii="Times New Roman" w:eastAsia="Times New Roman" w:hAnsi="Times New Roman" w:cs="Times New Roman"/>
          <w:sz w:val="28"/>
          <w:szCs w:val="28"/>
          <w:lang w:eastAsia="ar-SA"/>
        </w:rPr>
        <w:t>Бацилєвої</w:t>
      </w:r>
      <w:proofErr w:type="spellEnd"/>
      <w:r w:rsidR="00E323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0" w:name="_GoBack"/>
      <w:bookmarkEnd w:id="0"/>
      <w:r w:rsidRPr="004460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Київ. 2022. </w:t>
      </w:r>
      <w:r w:rsidRPr="004460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С. 161-164.</w:t>
      </w:r>
    </w:p>
    <w:p w:rsidR="0044609E" w:rsidRDefault="0044609E" w:rsidP="007B6D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DAF" w:rsidRPr="007B6DAF" w:rsidRDefault="007B6DAF" w:rsidP="007B6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DAF">
        <w:rPr>
          <w:rFonts w:ascii="Times New Roman" w:hAnsi="Times New Roman" w:cs="Times New Roman"/>
          <w:b/>
          <w:sz w:val="28"/>
          <w:szCs w:val="28"/>
        </w:rPr>
        <w:t>ПСИХОЛОГІЧНЕ ЗДОРОВ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 w:rsidRPr="007B6DAF">
        <w:rPr>
          <w:rFonts w:ascii="Times New Roman" w:hAnsi="Times New Roman" w:cs="Times New Roman"/>
          <w:b/>
          <w:sz w:val="28"/>
          <w:szCs w:val="28"/>
        </w:rPr>
        <w:t>Я УЧАСНИКІВ ОСВІТНЬОГО ПРОЦЕСУ</w:t>
      </w:r>
    </w:p>
    <w:p w:rsidR="007B6DAF" w:rsidRPr="007B6DAF" w:rsidRDefault="007B6DAF" w:rsidP="007B6DAF">
      <w:pPr>
        <w:jc w:val="right"/>
        <w:rPr>
          <w:rFonts w:ascii="Times New Roman" w:hAnsi="Times New Roman" w:cs="Times New Roman"/>
          <w:sz w:val="28"/>
          <w:szCs w:val="28"/>
        </w:rPr>
      </w:pPr>
      <w:r w:rsidRPr="007B6DAF">
        <w:rPr>
          <w:rFonts w:ascii="Times New Roman" w:hAnsi="Times New Roman" w:cs="Times New Roman"/>
          <w:sz w:val="28"/>
          <w:szCs w:val="28"/>
        </w:rPr>
        <w:t>С.П. Яланська, д. психол. н., професор,</w:t>
      </w:r>
    </w:p>
    <w:p w:rsidR="00C91AFC" w:rsidRPr="003A35DC" w:rsidRDefault="007B6DAF" w:rsidP="009F6AF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6DAF">
        <w:rPr>
          <w:rFonts w:ascii="Times New Roman" w:hAnsi="Times New Roman" w:cs="Times New Roman"/>
          <w:sz w:val="28"/>
          <w:szCs w:val="28"/>
        </w:rPr>
        <w:t xml:space="preserve"> </w:t>
      </w:r>
      <w:r w:rsidRPr="003A35DC">
        <w:rPr>
          <w:rFonts w:ascii="Times New Roman" w:hAnsi="Times New Roman" w:cs="Times New Roman"/>
          <w:i/>
          <w:sz w:val="28"/>
          <w:szCs w:val="28"/>
        </w:rPr>
        <w:t>Національний університет «Полтавська політехніка імені Юрія Кондратюка»</w:t>
      </w:r>
    </w:p>
    <w:p w:rsidR="002E7CBA" w:rsidRDefault="00494631" w:rsidP="009F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Психологічне здоров’я учасників освітнього процесу є надзвичайно важливим в умовах воєнного часу. Адже, не дивлячись на складні життєві умови, заклади вищої освіти активно працюють очно та дистанційно, сприяючи формуванню відповідних результатів навчання.</w:t>
      </w:r>
      <w:r w:rsidR="009F6AF2">
        <w:rPr>
          <w:rFonts w:ascii="Times New Roman" w:hAnsi="Times New Roman" w:cs="Times New Roman"/>
          <w:sz w:val="28"/>
          <w:szCs w:val="28"/>
        </w:rPr>
        <w:t xml:space="preserve"> </w:t>
      </w:r>
      <w:r w:rsidR="00FA0B79">
        <w:rPr>
          <w:rFonts w:ascii="Times New Roman" w:hAnsi="Times New Roman" w:cs="Times New Roman"/>
          <w:sz w:val="28"/>
          <w:szCs w:val="28"/>
        </w:rPr>
        <w:t>Такі умови спонукають до мобілізації фізичних, інтелектуальних та ряду інших життєвих, професійних ресурсів. Все це виснажує учасників освітнього процесу, тому існує потреба</w:t>
      </w:r>
      <w:r w:rsidR="00A57160">
        <w:rPr>
          <w:rFonts w:ascii="Times New Roman" w:hAnsi="Times New Roman" w:cs="Times New Roman"/>
          <w:sz w:val="28"/>
          <w:szCs w:val="28"/>
        </w:rPr>
        <w:t xml:space="preserve"> у підтримці психологічного здоров’я, та гармонізації психоемоційної сфери як студентів і викладачів.</w:t>
      </w:r>
    </w:p>
    <w:p w:rsidR="00E53E04" w:rsidRPr="00E53E04" w:rsidRDefault="00E53E04" w:rsidP="00E53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кафедрі психології та педагогіки Національного університету «Полтавська політехніка імені Юрія Кондратюка» розроблено п</w:t>
      </w:r>
      <w:r w:rsidRPr="00E53E04">
        <w:rPr>
          <w:rFonts w:ascii="Times New Roman" w:hAnsi="Times New Roman" w:cs="Times New Roman"/>
          <w:sz w:val="28"/>
          <w:szCs w:val="28"/>
        </w:rPr>
        <w:t>ортативн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3E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лабораторію</w:t>
      </w:r>
      <w:r w:rsidRPr="00E53E04">
        <w:rPr>
          <w:rFonts w:ascii="Times New Roman" w:hAnsi="Times New Roman" w:cs="Times New Roman"/>
          <w:sz w:val="28"/>
          <w:szCs w:val="28"/>
        </w:rPr>
        <w:t xml:space="preserve"> практичного психолога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3E04">
        <w:rPr>
          <w:rFonts w:ascii="Times New Roman" w:hAnsi="Times New Roman" w:cs="Times New Roman"/>
          <w:sz w:val="28"/>
          <w:szCs w:val="28"/>
        </w:rPr>
        <w:t>сихологічна палітра»</w:t>
      </w:r>
      <w:r>
        <w:rPr>
          <w:rFonts w:ascii="Times New Roman" w:hAnsi="Times New Roman" w:cs="Times New Roman"/>
          <w:sz w:val="28"/>
          <w:szCs w:val="28"/>
        </w:rPr>
        <w:t>, засобами якої можливо сприяти гармонізації емоційного стану особистості, забезпечувати стресостійкість, розвиток творчого потенціалу особистості.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i/>
          <w:sz w:val="28"/>
          <w:szCs w:val="28"/>
        </w:rPr>
        <w:t>Портативна</w:t>
      </w:r>
      <w:r w:rsidRPr="00E53E0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i/>
          <w:sz w:val="28"/>
          <w:szCs w:val="28"/>
        </w:rPr>
        <w:t>лабораторія</w:t>
      </w:r>
      <w:r w:rsidRPr="00E53E0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i/>
          <w:sz w:val="28"/>
          <w:szCs w:val="28"/>
        </w:rPr>
        <w:t>має</w:t>
      </w:r>
      <w:r w:rsidRPr="00E53E0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i/>
          <w:sz w:val="28"/>
          <w:szCs w:val="28"/>
        </w:rPr>
        <w:t>такі</w:t>
      </w:r>
      <w:r w:rsidRPr="00E53E0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i/>
          <w:sz w:val="28"/>
          <w:szCs w:val="28"/>
        </w:rPr>
        <w:t>переваги:</w:t>
      </w:r>
    </w:p>
    <w:p w:rsidR="00E53E04" w:rsidRPr="00E53E04" w:rsidRDefault="00E53E04" w:rsidP="00E53E04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мобільність</w:t>
      </w:r>
      <w:r w:rsidRPr="00E53E0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комплектів фігур, фонів, проективних сенсорних «ландшафтних екодисплеїв», арт-зображень, можна легко</w:t>
      </w:r>
      <w:r w:rsidRPr="00E53E0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переносити,</w:t>
      </w:r>
      <w:r w:rsidRPr="00E53E0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використовувати,</w:t>
      </w:r>
      <w:r w:rsidRPr="00E53E0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навіть</w:t>
      </w:r>
      <w:r w:rsidRPr="00E53E0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53E0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маючи</w:t>
      </w:r>
      <w:r w:rsidRPr="00E53E0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спеціально</w:t>
      </w:r>
      <w:r w:rsidRPr="00E53E0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оснащеного</w:t>
      </w:r>
      <w:r w:rsidRPr="00E53E0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кабінету;</w:t>
      </w:r>
    </w:p>
    <w:p w:rsidR="00E53E04" w:rsidRPr="00E53E04" w:rsidRDefault="00E53E04" w:rsidP="00E53E04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учасникам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реалізувати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креативний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потенціал,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оригінальні «творчі</w:t>
      </w:r>
      <w:r w:rsidRPr="00E53E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продукти»;</w:t>
      </w:r>
    </w:p>
    <w:p w:rsidR="00E53E04" w:rsidRPr="00E53E04" w:rsidRDefault="00E53E04" w:rsidP="00E53E04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психодіагностичною,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корекційною,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розвивальною</w:t>
      </w:r>
      <w:r w:rsidRPr="00E53E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метою;</w:t>
      </w:r>
    </w:p>
    <w:p w:rsidR="00E53E04" w:rsidRPr="00E53E04" w:rsidRDefault="00E53E04" w:rsidP="00E53E04">
      <w:pPr>
        <w:widowControl w:val="0"/>
        <w:numPr>
          <w:ilvl w:val="0"/>
          <w:numId w:val="1"/>
        </w:numPr>
        <w:tabs>
          <w:tab w:val="left" w:pos="131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сприяє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оптимізації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психічних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станів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психологічне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розвантаження,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використовуватися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збереження,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зміцнення,</w:t>
      </w:r>
      <w:r w:rsidRPr="00E53E0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психологічного здоров’я, підвищення</w:t>
      </w:r>
      <w:r w:rsidRPr="00E53E0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стресостійкості, життєстійкості;</w:t>
      </w:r>
    </w:p>
    <w:p w:rsidR="00E53E04" w:rsidRPr="00E53E04" w:rsidRDefault="00E53E04" w:rsidP="00E53E04">
      <w:pPr>
        <w:widowControl w:val="0"/>
        <w:numPr>
          <w:ilvl w:val="0"/>
          <w:numId w:val="1"/>
        </w:numPr>
        <w:tabs>
          <w:tab w:val="left" w:pos="131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hAnsi="Times New Roman" w:cs="Times New Roman"/>
          <w:sz w:val="28"/>
          <w:szCs w:val="28"/>
        </w:rPr>
        <w:t>використовується у</w:t>
      </w:r>
      <w:r w:rsidRPr="00E53E0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3E04">
        <w:rPr>
          <w:rFonts w:ascii="Times New Roman" w:hAnsi="Times New Roman" w:cs="Times New Roman"/>
          <w:sz w:val="28"/>
          <w:szCs w:val="28"/>
        </w:rPr>
        <w:t>роботі</w:t>
      </w:r>
      <w:r w:rsidRPr="00E53E04">
        <w:rPr>
          <w:rFonts w:ascii="Times New Roman" w:hAnsi="Times New Roman" w:cs="Times New Roman"/>
          <w:spacing w:val="-10"/>
          <w:sz w:val="28"/>
          <w:szCs w:val="28"/>
        </w:rPr>
        <w:t xml:space="preserve"> з різними віковими категоріями.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Портативна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лабораторія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корисна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психологам,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pacing w:val="-1"/>
          <w:sz w:val="28"/>
          <w:szCs w:val="28"/>
        </w:rPr>
        <w:t>психотерапевтам,</w:t>
      </w:r>
      <w:r w:rsidRPr="00E53E0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арт-терапевтам,</w:t>
      </w:r>
      <w:r w:rsidRPr="00E53E0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педагогам,</w:t>
      </w:r>
      <w:r w:rsidRPr="00E53E0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53E0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іншим</w:t>
      </w:r>
      <w:r w:rsidRPr="00E53E0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фахівцям,</w:t>
      </w:r>
      <w:r w:rsidRPr="00E53E0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53E0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цікавляться глибинною психологією, психологією творчості,</w:t>
      </w:r>
      <w:r w:rsidRPr="00E53E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арт-терапією, арт-педагогікою.</w:t>
      </w:r>
    </w:p>
    <w:p w:rsidR="00F608F1" w:rsidRDefault="00F608F1" w:rsidP="00F608F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4DB5BF7" wp14:editId="3F716043">
            <wp:extent cx="3886200" cy="2773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8F1" w:rsidRPr="00F608F1" w:rsidRDefault="00F608F1" w:rsidP="00F608F1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8F1">
        <w:rPr>
          <w:rFonts w:ascii="Times New Roman" w:eastAsia="Times New Roman" w:hAnsi="Times New Roman" w:cs="Times New Roman"/>
          <w:b/>
          <w:sz w:val="28"/>
          <w:szCs w:val="28"/>
        </w:rPr>
        <w:t>Рис. 1. Портативна лабораторія «Психологічна палітра»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Портативна лабораторія практичного 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 xml:space="preserve"> «Психологічна палітра» представлена складовими: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 xml:space="preserve">1. Кейс зображень репродукцій полотен відомих художників, художників-аматорів, та невідомих авторів. Укладено за результатами вивчення досвіду акад. Т.С. Яценко, зокрема, методу АСПП – активного соціально-психологічного пізнання. 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2. Кейс тематичних метафоричних асоціативних зображень (для реалізації ресурсу арт-практик). Укладено на основі матеріалів психологів, арт-терапевтів В.В. Назаревич, та О.В. Тараріної.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3. Кейс геометричних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кольорових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фігур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(5*8).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Авторський кейс укладено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на основі психогеометричного тесту С’юзен Дилінгер, фахівця з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управлінських</w:t>
      </w:r>
      <w:r w:rsidRPr="00E53E0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кадрів, та досліджень психолога Макса Люшера, розробника кольорового тесту Люшера.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 xml:space="preserve">4. Кейс екоматеріалів (гірських порід, мінералів) і штучних матеріалів (кольорових камінців) «Психогалька» (для реалізації ресурсу проективних 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методик).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5. Кейс міні-іграшок (для реалізації ресурсу проективних методик).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6. Кейс матеріалів з фототерапії. Укладено на основі досліджень психолога, арт-терапевта Джуді Вайзер.</w:t>
      </w:r>
    </w:p>
    <w:p w:rsidR="00E53E04" w:rsidRPr="00E53E04" w:rsidRDefault="00E53E04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4">
        <w:rPr>
          <w:rFonts w:ascii="Times New Roman" w:eastAsia="Times New Roman" w:hAnsi="Times New Roman" w:cs="Times New Roman"/>
          <w:sz w:val="28"/>
          <w:szCs w:val="28"/>
        </w:rPr>
        <w:t>7. Кейс матеріалів для художньої творчості (для реалізації ресурсу арт-практик)</w:t>
      </w:r>
      <w:r w:rsidR="00B14252">
        <w:rPr>
          <w:rFonts w:ascii="Times New Roman" w:eastAsia="Times New Roman" w:hAnsi="Times New Roman" w:cs="Times New Roman"/>
          <w:sz w:val="28"/>
          <w:szCs w:val="28"/>
        </w:rPr>
        <w:t xml:space="preserve"> (Яланська С.П., 2022)</w:t>
      </w:r>
      <w:r w:rsidRPr="00E53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252" w:rsidRPr="00E53E04" w:rsidRDefault="00B14252" w:rsidP="00B1425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Неодноразово засоби лабораторії використовувалися під час засідань психологічної студії «Шлях до успіху», яка функціонує на кафедрі психології та педагогіки.</w:t>
      </w:r>
    </w:p>
    <w:p w:rsidR="00E53E04" w:rsidRDefault="00346016" w:rsidP="00E53E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Така портативна лабораторія ефективно використовується в лабораторії психодіагностики та корекційно-розвивальної роботи, та може бути використана на базі будь-якого освітнього закладу. Є ефективною як для індивідуальної так і групової роботи з різними віковими категоріями.</w:t>
      </w:r>
    </w:p>
    <w:p w:rsidR="00395CD8" w:rsidRPr="00E53E04" w:rsidRDefault="00395CD8" w:rsidP="00E53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CD8" w:rsidRPr="00E53E04" w:rsidSect="00B142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80DBF"/>
    <w:multiLevelType w:val="hybridMultilevel"/>
    <w:tmpl w:val="39108EE4"/>
    <w:lvl w:ilvl="0" w:tplc="26B8A796">
      <w:start w:val="1"/>
      <w:numFmt w:val="decimal"/>
      <w:lvlText w:val="%1)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7A7A3C">
      <w:numFmt w:val="bullet"/>
      <w:lvlText w:val="•"/>
      <w:lvlJc w:val="left"/>
      <w:pPr>
        <w:ind w:left="2104" w:hanging="425"/>
      </w:pPr>
      <w:rPr>
        <w:rFonts w:hint="default"/>
        <w:lang w:val="uk-UA" w:eastAsia="en-US" w:bidi="ar-SA"/>
      </w:rPr>
    </w:lvl>
    <w:lvl w:ilvl="2" w:tplc="C680CFEE">
      <w:numFmt w:val="bullet"/>
      <w:lvlText w:val="•"/>
      <w:lvlJc w:val="left"/>
      <w:pPr>
        <w:ind w:left="2969" w:hanging="425"/>
      </w:pPr>
      <w:rPr>
        <w:rFonts w:hint="default"/>
        <w:lang w:val="uk-UA" w:eastAsia="en-US" w:bidi="ar-SA"/>
      </w:rPr>
    </w:lvl>
    <w:lvl w:ilvl="3" w:tplc="9328C7CA">
      <w:numFmt w:val="bullet"/>
      <w:lvlText w:val="•"/>
      <w:lvlJc w:val="left"/>
      <w:pPr>
        <w:ind w:left="3833" w:hanging="425"/>
      </w:pPr>
      <w:rPr>
        <w:rFonts w:hint="default"/>
        <w:lang w:val="uk-UA" w:eastAsia="en-US" w:bidi="ar-SA"/>
      </w:rPr>
    </w:lvl>
    <w:lvl w:ilvl="4" w:tplc="3C8C2D66">
      <w:numFmt w:val="bullet"/>
      <w:lvlText w:val="•"/>
      <w:lvlJc w:val="left"/>
      <w:pPr>
        <w:ind w:left="4698" w:hanging="425"/>
      </w:pPr>
      <w:rPr>
        <w:rFonts w:hint="default"/>
        <w:lang w:val="uk-UA" w:eastAsia="en-US" w:bidi="ar-SA"/>
      </w:rPr>
    </w:lvl>
    <w:lvl w:ilvl="5" w:tplc="1DBC1B7A">
      <w:numFmt w:val="bullet"/>
      <w:lvlText w:val="•"/>
      <w:lvlJc w:val="left"/>
      <w:pPr>
        <w:ind w:left="5563" w:hanging="425"/>
      </w:pPr>
      <w:rPr>
        <w:rFonts w:hint="default"/>
        <w:lang w:val="uk-UA" w:eastAsia="en-US" w:bidi="ar-SA"/>
      </w:rPr>
    </w:lvl>
    <w:lvl w:ilvl="6" w:tplc="5C26A11A">
      <w:numFmt w:val="bullet"/>
      <w:lvlText w:val="•"/>
      <w:lvlJc w:val="left"/>
      <w:pPr>
        <w:ind w:left="6427" w:hanging="425"/>
      </w:pPr>
      <w:rPr>
        <w:rFonts w:hint="default"/>
        <w:lang w:val="uk-UA" w:eastAsia="en-US" w:bidi="ar-SA"/>
      </w:rPr>
    </w:lvl>
    <w:lvl w:ilvl="7" w:tplc="0BA06606">
      <w:numFmt w:val="bullet"/>
      <w:lvlText w:val="•"/>
      <w:lvlJc w:val="left"/>
      <w:pPr>
        <w:ind w:left="7292" w:hanging="425"/>
      </w:pPr>
      <w:rPr>
        <w:rFonts w:hint="default"/>
        <w:lang w:val="uk-UA" w:eastAsia="en-US" w:bidi="ar-SA"/>
      </w:rPr>
    </w:lvl>
    <w:lvl w:ilvl="8" w:tplc="91643896">
      <w:numFmt w:val="bullet"/>
      <w:lvlText w:val="•"/>
      <w:lvlJc w:val="left"/>
      <w:pPr>
        <w:ind w:left="8157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00"/>
    <w:rsid w:val="00091CA3"/>
    <w:rsid w:val="000D47CA"/>
    <w:rsid w:val="00181765"/>
    <w:rsid w:val="001B1E3E"/>
    <w:rsid w:val="00215F96"/>
    <w:rsid w:val="00273663"/>
    <w:rsid w:val="002E280C"/>
    <w:rsid w:val="002E7CBA"/>
    <w:rsid w:val="003334F6"/>
    <w:rsid w:val="00346016"/>
    <w:rsid w:val="00395CD8"/>
    <w:rsid w:val="003A35DC"/>
    <w:rsid w:val="0044609E"/>
    <w:rsid w:val="00494631"/>
    <w:rsid w:val="00521DB3"/>
    <w:rsid w:val="005D2613"/>
    <w:rsid w:val="007354C7"/>
    <w:rsid w:val="007B6DAF"/>
    <w:rsid w:val="00915CDD"/>
    <w:rsid w:val="009F6AF2"/>
    <w:rsid w:val="00A57160"/>
    <w:rsid w:val="00A826C5"/>
    <w:rsid w:val="00AA1600"/>
    <w:rsid w:val="00B14252"/>
    <w:rsid w:val="00C91AFC"/>
    <w:rsid w:val="00CD4E87"/>
    <w:rsid w:val="00E3234D"/>
    <w:rsid w:val="00E53E04"/>
    <w:rsid w:val="00F608F1"/>
    <w:rsid w:val="00F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5690"/>
  <w15:chartTrackingRefBased/>
  <w15:docId w15:val="{5B999451-FCC5-4C81-8280-DC286BB1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2022-11-05T20:58:00Z</dcterms:created>
  <dcterms:modified xsi:type="dcterms:W3CDTF">2022-12-07T04:30:00Z</dcterms:modified>
</cp:coreProperties>
</file>