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4A" w:rsidRPr="0069724A" w:rsidRDefault="0069724A" w:rsidP="0069724A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69724A">
        <w:rPr>
          <w:rFonts w:ascii="Times New Roman" w:hAnsi="Times New Roman" w:cs="Times New Roman"/>
          <w:b/>
          <w:bCs/>
          <w:i/>
          <w:color w:val="222222"/>
          <w:sz w:val="24"/>
          <w:szCs w:val="24"/>
          <w:shd w:val="clear" w:color="auto" w:fill="FFFFFF"/>
        </w:rPr>
        <w:t>Атаманчук</w:t>
      </w:r>
      <w:proofErr w:type="spellEnd"/>
      <w:r w:rsidRPr="0069724A">
        <w:rPr>
          <w:rFonts w:ascii="Times New Roman" w:hAnsi="Times New Roman" w:cs="Times New Roman"/>
          <w:b/>
          <w:bCs/>
          <w:i/>
          <w:color w:val="222222"/>
          <w:sz w:val="24"/>
          <w:szCs w:val="24"/>
          <w:shd w:val="clear" w:color="auto" w:fill="FFFFFF"/>
        </w:rPr>
        <w:t xml:space="preserve"> Н. М. </w:t>
      </w:r>
      <w:r w:rsidRPr="0069724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Психологічна допомога студентській молоді у подоланні стресу, який викликано воєнною агресією. </w:t>
      </w:r>
      <w:r w:rsidRPr="0069724A">
        <w:rPr>
          <w:rFonts w:ascii="Times New Roman" w:hAnsi="Times New Roman" w:cs="Times New Roman"/>
          <w:b/>
          <w:bCs/>
          <w:i/>
          <w:color w:val="222222"/>
          <w:sz w:val="24"/>
          <w:szCs w:val="24"/>
          <w:shd w:val="clear" w:color="auto" w:fill="FFFFFF"/>
        </w:rPr>
        <w:t>Психологічні виміри особистісної взаємодії суб’єктів освітнього простору в контексті гуманістичної парадигми : </w:t>
      </w:r>
      <w:r w:rsidRPr="0069724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збірник тез V Міжнародної науково-практичної конференції (Київ, 22 квітня 2022 р.) / ред. С. Д. Максименко. Київ : Інститут психології імені Г. С. Костюка НАПН України, 2022.</w:t>
      </w:r>
      <w:r w:rsidRPr="0069724A">
        <w:rPr>
          <w:rFonts w:ascii="Times New Roman" w:hAnsi="Times New Roman" w:cs="Times New Roman"/>
          <w:b/>
          <w:bCs/>
          <w:i/>
          <w:color w:val="222222"/>
          <w:sz w:val="24"/>
          <w:szCs w:val="24"/>
          <w:shd w:val="clear" w:color="auto" w:fill="FFFFFF"/>
        </w:rPr>
        <w:t> </w:t>
      </w:r>
      <w:r w:rsidRPr="0069724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С. 10-13.</w:t>
      </w:r>
    </w:p>
    <w:p w:rsidR="0069724A" w:rsidRDefault="0069724A" w:rsidP="0095683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301A" w:rsidRDefault="0014301A" w:rsidP="0095683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301A">
        <w:rPr>
          <w:rFonts w:ascii="Times New Roman" w:eastAsia="Calibri" w:hAnsi="Times New Roman" w:cs="Times New Roman"/>
          <w:b/>
          <w:sz w:val="28"/>
          <w:szCs w:val="28"/>
        </w:rPr>
        <w:t>ПСИХОЛОГІЧНА ДОПОМОГА СТУДЕНТСЬКІЙ МОЛОДІ У ПОДОЛАННІ</w:t>
      </w:r>
      <w:r w:rsidR="00C95D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301A">
        <w:rPr>
          <w:rFonts w:ascii="Times New Roman" w:eastAsia="Calibri" w:hAnsi="Times New Roman" w:cs="Times New Roman"/>
          <w:b/>
          <w:sz w:val="28"/>
          <w:szCs w:val="28"/>
        </w:rPr>
        <w:t>СТРЕСУ, ЯКИЙ ВИКЛИКАНО ВОЄННОЮ АГРЕСІЄЮ</w:t>
      </w:r>
    </w:p>
    <w:p w:rsidR="001951AE" w:rsidRPr="00C95D32" w:rsidRDefault="00C95D32" w:rsidP="00AD19AE">
      <w:pPr>
        <w:spacing w:after="0" w:line="360" w:lineRule="auto"/>
        <w:ind w:left="2832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</w:t>
      </w:r>
      <w:proofErr w:type="spellStart"/>
      <w:r w:rsidR="001951AE" w:rsidRPr="00C95D32">
        <w:rPr>
          <w:rFonts w:ascii="Times New Roman" w:eastAsia="Calibri" w:hAnsi="Times New Roman" w:cs="Times New Roman"/>
          <w:sz w:val="28"/>
          <w:szCs w:val="28"/>
          <w:lang w:val="ru-RU"/>
        </w:rPr>
        <w:t>Атаманчук</w:t>
      </w:r>
      <w:proofErr w:type="spellEnd"/>
      <w:r w:rsidR="001951AE" w:rsidRPr="00C95D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951AE" w:rsidRPr="00C95D32">
        <w:rPr>
          <w:rFonts w:ascii="Times New Roman" w:eastAsia="Calibri" w:hAnsi="Times New Roman" w:cs="Times New Roman"/>
          <w:sz w:val="28"/>
          <w:szCs w:val="28"/>
          <w:lang w:val="ru-RU"/>
        </w:rPr>
        <w:t>Ніна</w:t>
      </w:r>
      <w:proofErr w:type="spellEnd"/>
      <w:r w:rsidR="001951AE" w:rsidRPr="00C95D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951AE" w:rsidRPr="00C95D32">
        <w:rPr>
          <w:rFonts w:ascii="Times New Roman" w:eastAsia="Calibri" w:hAnsi="Times New Roman" w:cs="Times New Roman"/>
          <w:sz w:val="28"/>
          <w:szCs w:val="28"/>
          <w:lang w:val="ru-RU"/>
        </w:rPr>
        <w:t>Михайлівна</w:t>
      </w:r>
      <w:proofErr w:type="spellEnd"/>
      <w:r w:rsidR="001951AE" w:rsidRPr="00C95D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(м. Полтава, </w:t>
      </w:r>
      <w:proofErr w:type="spellStart"/>
      <w:r w:rsidR="001951AE" w:rsidRPr="00C95D32">
        <w:rPr>
          <w:rFonts w:ascii="Times New Roman" w:eastAsia="Calibri" w:hAnsi="Times New Roman" w:cs="Times New Roman"/>
          <w:sz w:val="28"/>
          <w:szCs w:val="28"/>
          <w:lang w:val="ru-RU"/>
        </w:rPr>
        <w:t>Україна</w:t>
      </w:r>
      <w:proofErr w:type="spellEnd"/>
      <w:r w:rsidR="001951AE" w:rsidRPr="00C95D32"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</w:p>
    <w:p w:rsidR="00956837" w:rsidRPr="00956837" w:rsidRDefault="00C95D32" w:rsidP="00AD19AE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 w:rsidR="00956837" w:rsidRPr="00956837">
        <w:rPr>
          <w:rFonts w:ascii="Times New Roman" w:hAnsi="Times New Roman" w:cs="Times New Roman"/>
          <w:sz w:val="28"/>
          <w:szCs w:val="28"/>
        </w:rPr>
        <w:t>Orcid</w:t>
      </w:r>
      <w:proofErr w:type="spellEnd"/>
      <w:r w:rsidR="00956837" w:rsidRPr="00956837">
        <w:rPr>
          <w:rFonts w:ascii="Times New Roman" w:hAnsi="Times New Roman" w:cs="Times New Roman"/>
          <w:sz w:val="28"/>
          <w:szCs w:val="28"/>
        </w:rPr>
        <w:t xml:space="preserve"> ID </w:t>
      </w:r>
      <w:r w:rsidR="00956837" w:rsidRPr="00956837">
        <w:rPr>
          <w:rFonts w:ascii="Times New Roman" w:hAnsi="Times New Roman" w:cs="Times New Roman"/>
          <w:sz w:val="28"/>
          <w:szCs w:val="28"/>
          <w:shd w:val="clear" w:color="auto" w:fill="FFFFFF"/>
        </w:rPr>
        <w:t>0000-0023-8332-0756</w:t>
      </w:r>
    </w:p>
    <w:bookmarkEnd w:id="0"/>
    <w:p w:rsidR="00AF7145" w:rsidRPr="00DA3BB7" w:rsidRDefault="001E30C0" w:rsidP="0095683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B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Сьогодні</w:t>
      </w:r>
      <w:r w:rsidR="00336BDC" w:rsidRPr="00DA3B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14301A" w:rsidRPr="00DA3B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36BDC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>оли українці перебувають</w:t>
      </w:r>
      <w:r w:rsidR="00336BDC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336BDC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>ситуaції</w:t>
      </w:r>
      <w:proofErr w:type="spellEnd"/>
      <w:r w:rsidR="00336BDC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6BDC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>глобaльних</w:t>
      </w:r>
      <w:proofErr w:type="spellEnd"/>
      <w:r w:rsidR="00336BDC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6BDC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>військoвих</w:t>
      </w:r>
      <w:proofErr w:type="spellEnd"/>
      <w:r w:rsidR="00336BDC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дій </w:t>
      </w:r>
      <w:proofErr w:type="spellStart"/>
      <w:r w:rsidR="00336BDC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>тa</w:t>
      </w:r>
      <w:proofErr w:type="spellEnd"/>
      <w:r w:rsidR="00336BDC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36BDC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>руйнувaння</w:t>
      </w:r>
      <w:proofErr w:type="spellEnd"/>
      <w:r w:rsidR="00336BDC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A3B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>тан стресу переживає кожен.</w:t>
      </w:r>
      <w:r w:rsidR="00CA4B64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Виникаючи ще до прямого контакту з реальною вітальною загрозою, стрес триває аж до виходу із зони конфлікту. Стресовий механізм дає можливість закріпити у пам’яті слід нових </w:t>
      </w:r>
      <w:proofErr w:type="spellStart"/>
      <w:r w:rsidR="00CA4B64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>емоційно</w:t>
      </w:r>
      <w:proofErr w:type="spellEnd"/>
      <w:r w:rsidR="00CA4B64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>-поведінкових навичок і стереотипів, які мають першочергове значення для збереження життя</w:t>
      </w:r>
      <w:r w:rsidR="003904F4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[2]</w:t>
      </w:r>
      <w:r w:rsidR="00CA4B64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904F4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301A" w:rsidRPr="00DA3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кожної особистості своє ставлення до проблем, що виникають і відповідно до цього у неї формується </w:t>
      </w:r>
      <w:proofErr w:type="spellStart"/>
      <w:r w:rsidR="0014301A" w:rsidRPr="00DA3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стресостійкість</w:t>
      </w:r>
      <w:proofErr w:type="spellEnd"/>
      <w:r w:rsidR="0014301A" w:rsidRPr="00DA3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Завдяки якій, </w:t>
      </w:r>
      <w:r w:rsidR="002E3131" w:rsidRPr="00DA3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молода </w:t>
      </w:r>
      <w:r w:rsidR="0014301A" w:rsidRPr="00DA3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людина отримує можливість уникнути стресу, через перегляд свого ставлення до тієї чи іншої ситуації.</w:t>
      </w:r>
      <w:r w:rsidR="00336BDC" w:rsidRPr="00DA3B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F7145" w:rsidRPr="00DA3BB7" w:rsidRDefault="00AF7145" w:rsidP="00956837">
      <w:pPr>
        <w:pStyle w:val="a3"/>
        <w:spacing w:after="0" w:line="360" w:lineRule="auto"/>
        <w:ind w:left="0" w:firstLine="6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Переконані, долучення до мистецтва допоможе </w:t>
      </w:r>
      <w:r w:rsidR="002E3131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студентській молоді </w:t>
      </w:r>
      <w:r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>відволіктись  від проблем, позбутися депресії і поганого настрою, не впадати у відчай у складній життєвій ситуації та знаходити вихід, зняти напругу. Художня творчість допомагає ідентифікувати й оцінити свої почуття, спогади, образи майбутнього, знайти час для відновлення життєвих сил і спос</w:t>
      </w:r>
      <w:r w:rsidR="00700CAB"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>іб спілкування із самим собою [1</w:t>
      </w:r>
      <w:r w:rsidRPr="00DA3BB7">
        <w:rPr>
          <w:rFonts w:ascii="Times New Roman" w:hAnsi="Times New Roman" w:cs="Times New Roman"/>
          <w:color w:val="000000" w:themeColor="text1"/>
          <w:sz w:val="28"/>
          <w:szCs w:val="28"/>
        </w:rPr>
        <w:t>, с. 34].</w:t>
      </w:r>
    </w:p>
    <w:p w:rsidR="00AF7145" w:rsidRDefault="00AF7145" w:rsidP="0095683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Хочемо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поділитися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подолання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викликано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воєнною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агресією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F7145" w:rsidRDefault="00AF7145" w:rsidP="00931E8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Так, викладачами кафедри психології та педагогіки</w:t>
      </w:r>
      <w:r w:rsidRPr="00EE2C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проводяться відкриті</w:t>
      </w:r>
      <w:r w:rsidRPr="00EE2C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засідання психологічної студії «Шлях до успіху»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студентів та волонтерів університету</w:t>
      </w:r>
      <w:r w:rsidRPr="00EE2C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які присвячено</w:t>
      </w:r>
      <w:r w:rsidRPr="00EE2C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темі «Гармонізація психоемоційного стану </w:t>
      </w:r>
      <w:r w:rsidRPr="00EE2C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особистості в складних життєвих умовах: ресурс лабораторії психодіагностики та корекційно-розвивальної роботи»</w:t>
      </w:r>
      <w:r w:rsidR="00336B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452E5" w:rsidRPr="00F00949" w:rsidRDefault="0067318A" w:rsidP="0067318A">
      <w:pPr>
        <w:pStyle w:val="a8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>У</w:t>
      </w:r>
      <w:r w:rsidR="001452E5">
        <w:rPr>
          <w:sz w:val="28"/>
          <w:szCs w:val="28"/>
          <w:lang w:val="uk-UA"/>
        </w:rPr>
        <w:t xml:space="preserve"> роботі зі студентською молоддю використовуємо </w:t>
      </w:r>
      <w:r w:rsidR="001452E5" w:rsidRPr="0067318A">
        <w:rPr>
          <w:sz w:val="28"/>
          <w:szCs w:val="28"/>
          <w:lang w:val="uk-UA"/>
        </w:rPr>
        <w:t xml:space="preserve">інноваційний підхід вирішення питань </w:t>
      </w:r>
      <w:proofErr w:type="spellStart"/>
      <w:r w:rsidR="001452E5" w:rsidRPr="0067318A">
        <w:rPr>
          <w:sz w:val="28"/>
          <w:szCs w:val="28"/>
          <w:lang w:val="uk-UA"/>
        </w:rPr>
        <w:t>стресостійкості</w:t>
      </w:r>
      <w:proofErr w:type="spellEnd"/>
      <w:r w:rsidR="001452E5" w:rsidRPr="0067318A">
        <w:rPr>
          <w:sz w:val="28"/>
          <w:szCs w:val="28"/>
          <w:lang w:val="uk-UA"/>
        </w:rPr>
        <w:t xml:space="preserve"> за допомогою МАК (метафоричних асоціативних карт).</w:t>
      </w:r>
      <w:r>
        <w:rPr>
          <w:sz w:val="28"/>
          <w:szCs w:val="28"/>
          <w:lang w:val="uk-UA"/>
        </w:rPr>
        <w:t xml:space="preserve"> С</w:t>
      </w:r>
      <w:r w:rsidR="001452E5">
        <w:rPr>
          <w:sz w:val="28"/>
          <w:szCs w:val="28"/>
          <w:lang w:val="uk-UA"/>
        </w:rPr>
        <w:t xml:space="preserve">тудентам пропонуємо </w:t>
      </w:r>
      <w:proofErr w:type="spellStart"/>
      <w:r w:rsidR="001452E5">
        <w:rPr>
          <w:sz w:val="28"/>
          <w:szCs w:val="28"/>
        </w:rPr>
        <w:t>вправу</w:t>
      </w:r>
      <w:proofErr w:type="spellEnd"/>
      <w:r w:rsidR="00931E8F" w:rsidRPr="00931E8F">
        <w:rPr>
          <w:sz w:val="28"/>
          <w:szCs w:val="28"/>
        </w:rPr>
        <w:t xml:space="preserve"> </w:t>
      </w:r>
      <w:r w:rsidR="00931E8F" w:rsidRPr="00F00949">
        <w:rPr>
          <w:color w:val="000000" w:themeColor="text1"/>
          <w:sz w:val="28"/>
          <w:szCs w:val="28"/>
        </w:rPr>
        <w:t xml:space="preserve">«Я </w:t>
      </w:r>
      <w:proofErr w:type="spellStart"/>
      <w:r w:rsidR="00931E8F" w:rsidRPr="00F00949">
        <w:rPr>
          <w:color w:val="000000" w:themeColor="text1"/>
          <w:sz w:val="28"/>
          <w:szCs w:val="28"/>
        </w:rPr>
        <w:t>сьогодні</w:t>
      </w:r>
      <w:proofErr w:type="spellEnd"/>
      <w:r w:rsidR="00931E8F" w:rsidRPr="00F00949">
        <w:rPr>
          <w:color w:val="000000" w:themeColor="text1"/>
          <w:sz w:val="28"/>
          <w:szCs w:val="28"/>
        </w:rPr>
        <w:t xml:space="preserve"> – Я </w:t>
      </w:r>
      <w:proofErr w:type="spellStart"/>
      <w:r w:rsidR="00931E8F" w:rsidRPr="00F00949">
        <w:rPr>
          <w:color w:val="000000" w:themeColor="text1"/>
          <w:sz w:val="28"/>
          <w:szCs w:val="28"/>
        </w:rPr>
        <w:t>після</w:t>
      </w:r>
      <w:proofErr w:type="spellEnd"/>
      <w:r w:rsidR="00931E8F" w:rsidRPr="00F00949">
        <w:rPr>
          <w:color w:val="000000" w:themeColor="text1"/>
          <w:sz w:val="28"/>
          <w:szCs w:val="28"/>
        </w:rPr>
        <w:t xml:space="preserve"> перемоги»</w:t>
      </w:r>
      <w:r w:rsidR="00931E8F" w:rsidRPr="00F00949">
        <w:rPr>
          <w:color w:val="000000" w:themeColor="text1"/>
          <w:sz w:val="28"/>
          <w:szCs w:val="28"/>
          <w:lang w:val="uk-UA"/>
        </w:rPr>
        <w:t xml:space="preserve"> </w:t>
      </w:r>
      <w:r w:rsidR="00931E8F" w:rsidRPr="00F00949">
        <w:rPr>
          <w:color w:val="000000" w:themeColor="text1"/>
          <w:sz w:val="28"/>
          <w:szCs w:val="28"/>
        </w:rPr>
        <w:t xml:space="preserve">з </w:t>
      </w:r>
      <w:proofErr w:type="spellStart"/>
      <w:r w:rsidR="00931E8F" w:rsidRPr="00F00949">
        <w:rPr>
          <w:color w:val="000000" w:themeColor="text1"/>
          <w:sz w:val="28"/>
          <w:szCs w:val="28"/>
        </w:rPr>
        <w:t>використанням</w:t>
      </w:r>
      <w:proofErr w:type="spellEnd"/>
      <w:r w:rsidR="00931E8F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931E8F" w:rsidRPr="00F00949">
        <w:rPr>
          <w:color w:val="000000" w:themeColor="text1"/>
          <w:sz w:val="28"/>
          <w:szCs w:val="28"/>
        </w:rPr>
        <w:t>метафоричних</w:t>
      </w:r>
      <w:proofErr w:type="spellEnd"/>
      <w:r w:rsidR="00931E8F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931E8F" w:rsidRPr="00F00949">
        <w:rPr>
          <w:color w:val="000000" w:themeColor="text1"/>
          <w:sz w:val="28"/>
          <w:szCs w:val="28"/>
        </w:rPr>
        <w:t>асоціативних</w:t>
      </w:r>
      <w:proofErr w:type="spellEnd"/>
      <w:r w:rsidR="00931E8F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931E8F" w:rsidRPr="00F00949">
        <w:rPr>
          <w:color w:val="000000" w:themeColor="text1"/>
          <w:sz w:val="28"/>
          <w:szCs w:val="28"/>
        </w:rPr>
        <w:t>зображень</w:t>
      </w:r>
      <w:proofErr w:type="spellEnd"/>
      <w:r w:rsidR="00931E8F" w:rsidRPr="00F00949">
        <w:rPr>
          <w:color w:val="000000" w:themeColor="text1"/>
          <w:sz w:val="28"/>
          <w:szCs w:val="28"/>
          <w:lang w:val="uk-UA"/>
        </w:rPr>
        <w:t xml:space="preserve"> (за Світланою </w:t>
      </w:r>
      <w:proofErr w:type="spellStart"/>
      <w:r w:rsidR="00931E8F" w:rsidRPr="00F00949">
        <w:rPr>
          <w:color w:val="000000" w:themeColor="text1"/>
          <w:sz w:val="28"/>
          <w:szCs w:val="28"/>
          <w:lang w:val="uk-UA"/>
        </w:rPr>
        <w:t>Яланською</w:t>
      </w:r>
      <w:proofErr w:type="spellEnd"/>
      <w:r w:rsidR="00931E8F" w:rsidRPr="00F00949">
        <w:rPr>
          <w:color w:val="000000" w:themeColor="text1"/>
          <w:sz w:val="28"/>
          <w:szCs w:val="28"/>
          <w:lang w:val="uk-UA"/>
        </w:rPr>
        <w:t>)</w:t>
      </w:r>
      <w:r w:rsidR="00931E8F" w:rsidRPr="00F00949">
        <w:rPr>
          <w:color w:val="000000" w:themeColor="text1"/>
          <w:sz w:val="28"/>
          <w:szCs w:val="28"/>
        </w:rPr>
        <w:t>.</w:t>
      </w:r>
      <w:r w:rsidR="00931E8F" w:rsidRPr="00F00949"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2E0D6A" w:rsidRPr="00F00949">
        <w:rPr>
          <w:color w:val="000000" w:themeColor="text1"/>
          <w:sz w:val="28"/>
          <w:szCs w:val="28"/>
        </w:rPr>
        <w:t>Представлені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на </w:t>
      </w:r>
      <w:proofErr w:type="spellStart"/>
      <w:r w:rsidR="002E0D6A" w:rsidRPr="00F00949">
        <w:rPr>
          <w:color w:val="000000" w:themeColor="text1"/>
          <w:sz w:val="28"/>
          <w:szCs w:val="28"/>
        </w:rPr>
        <w:t>картках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образи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стають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видимою метафорою наших </w:t>
      </w:r>
      <w:proofErr w:type="spellStart"/>
      <w:r w:rsidR="002E0D6A" w:rsidRPr="00F00949">
        <w:rPr>
          <w:color w:val="000000" w:themeColor="text1"/>
          <w:sz w:val="28"/>
          <w:szCs w:val="28"/>
        </w:rPr>
        <w:t>цінностей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, </w:t>
      </w:r>
      <w:proofErr w:type="spellStart"/>
      <w:r w:rsidR="002E0D6A" w:rsidRPr="00F00949">
        <w:rPr>
          <w:color w:val="000000" w:themeColor="text1"/>
          <w:sz w:val="28"/>
          <w:szCs w:val="28"/>
        </w:rPr>
        <w:t>страхів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, </w:t>
      </w:r>
      <w:proofErr w:type="spellStart"/>
      <w:r w:rsidR="002E0D6A" w:rsidRPr="00F00949">
        <w:rPr>
          <w:color w:val="000000" w:themeColor="text1"/>
          <w:sz w:val="28"/>
          <w:szCs w:val="28"/>
        </w:rPr>
        <w:t>бажань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або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пов'язані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асоціативно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з нашим </w:t>
      </w:r>
      <w:proofErr w:type="spellStart"/>
      <w:r w:rsidR="002E0D6A" w:rsidRPr="00F00949">
        <w:rPr>
          <w:color w:val="000000" w:themeColor="text1"/>
          <w:sz w:val="28"/>
          <w:szCs w:val="28"/>
        </w:rPr>
        <w:t>внутрішнім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досвідом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. </w:t>
      </w:r>
      <w:proofErr w:type="spellStart"/>
      <w:r w:rsidR="002E0D6A" w:rsidRPr="00F00949">
        <w:rPr>
          <w:color w:val="000000" w:themeColor="text1"/>
          <w:sz w:val="28"/>
          <w:szCs w:val="28"/>
        </w:rPr>
        <w:t>Важливо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, </w:t>
      </w:r>
      <w:proofErr w:type="spellStart"/>
      <w:r w:rsidR="002E0D6A" w:rsidRPr="00F00949">
        <w:rPr>
          <w:color w:val="000000" w:themeColor="text1"/>
          <w:sz w:val="28"/>
          <w:szCs w:val="28"/>
        </w:rPr>
        <w:t>що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кожен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може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уявити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r w:rsidR="00931E8F" w:rsidRPr="00F00949">
        <w:rPr>
          <w:color w:val="000000" w:themeColor="text1"/>
          <w:sz w:val="28"/>
          <w:szCs w:val="28"/>
        </w:rPr>
        <w:t xml:space="preserve">і </w:t>
      </w:r>
      <w:proofErr w:type="spellStart"/>
      <w:r w:rsidR="00931E8F" w:rsidRPr="00F00949">
        <w:rPr>
          <w:color w:val="000000" w:themeColor="text1"/>
          <w:sz w:val="28"/>
          <w:szCs w:val="28"/>
        </w:rPr>
        <w:t>відчути</w:t>
      </w:r>
      <w:proofErr w:type="spellEnd"/>
      <w:r w:rsidR="00931E8F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931E8F" w:rsidRPr="00F00949">
        <w:rPr>
          <w:color w:val="000000" w:themeColor="text1"/>
          <w:sz w:val="28"/>
          <w:szCs w:val="28"/>
        </w:rPr>
        <w:t>щось</w:t>
      </w:r>
      <w:proofErr w:type="spellEnd"/>
      <w:r w:rsidR="00931E8F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931E8F" w:rsidRPr="00F00949">
        <w:rPr>
          <w:color w:val="000000" w:themeColor="text1"/>
          <w:sz w:val="28"/>
          <w:szCs w:val="28"/>
        </w:rPr>
        <w:t>своє</w:t>
      </w:r>
      <w:proofErr w:type="spellEnd"/>
      <w:r w:rsidR="00931E8F" w:rsidRPr="00F00949">
        <w:rPr>
          <w:color w:val="000000" w:themeColor="text1"/>
          <w:sz w:val="28"/>
          <w:szCs w:val="28"/>
        </w:rPr>
        <w:t xml:space="preserve">. </w:t>
      </w:r>
      <w:proofErr w:type="spellStart"/>
      <w:r w:rsidR="00931E8F" w:rsidRPr="00F00949">
        <w:rPr>
          <w:color w:val="000000" w:themeColor="text1"/>
          <w:sz w:val="28"/>
          <w:szCs w:val="28"/>
        </w:rPr>
        <w:t>Це</w:t>
      </w:r>
      <w:proofErr w:type="spellEnd"/>
      <w:r w:rsidR="00931E8F" w:rsidRPr="00F00949">
        <w:rPr>
          <w:color w:val="000000" w:themeColor="text1"/>
          <w:sz w:val="28"/>
          <w:szCs w:val="28"/>
        </w:rPr>
        <w:t xml:space="preserve"> одна з </w:t>
      </w:r>
      <w:proofErr w:type="spellStart"/>
      <w:r w:rsidR="002E0D6A" w:rsidRPr="00F00949">
        <w:rPr>
          <w:color w:val="000000" w:themeColor="text1"/>
          <w:sz w:val="28"/>
          <w:szCs w:val="28"/>
        </w:rPr>
        <w:t>проективних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методик, яка </w:t>
      </w:r>
      <w:proofErr w:type="spellStart"/>
      <w:r w:rsidR="002E0D6A" w:rsidRPr="00F00949">
        <w:rPr>
          <w:color w:val="000000" w:themeColor="text1"/>
          <w:sz w:val="28"/>
          <w:szCs w:val="28"/>
        </w:rPr>
        <w:t>підіймає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з </w:t>
      </w:r>
      <w:proofErr w:type="spellStart"/>
      <w:r w:rsidR="002E0D6A" w:rsidRPr="00F00949">
        <w:rPr>
          <w:color w:val="000000" w:themeColor="text1"/>
          <w:sz w:val="28"/>
          <w:szCs w:val="28"/>
        </w:rPr>
        <w:t>глибини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підсвідомості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несвідомі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враження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, </w:t>
      </w:r>
      <w:proofErr w:type="spellStart"/>
      <w:r w:rsidR="002E0D6A" w:rsidRPr="00F00949">
        <w:rPr>
          <w:color w:val="000000" w:themeColor="text1"/>
          <w:sz w:val="28"/>
          <w:szCs w:val="28"/>
        </w:rPr>
        <w:t>які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визначають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реакцію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на </w:t>
      </w:r>
      <w:proofErr w:type="spellStart"/>
      <w:r w:rsidR="002E0D6A" w:rsidRPr="00F00949">
        <w:rPr>
          <w:color w:val="000000" w:themeColor="text1"/>
          <w:sz w:val="28"/>
          <w:szCs w:val="28"/>
        </w:rPr>
        <w:t>різні</w:t>
      </w:r>
      <w:proofErr w:type="spellEnd"/>
      <w:r w:rsidR="002E0D6A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2E0D6A" w:rsidRPr="00F00949">
        <w:rPr>
          <w:color w:val="000000" w:themeColor="text1"/>
          <w:sz w:val="28"/>
          <w:szCs w:val="28"/>
        </w:rPr>
        <w:t>життє</w:t>
      </w:r>
      <w:r w:rsidR="00931E8F" w:rsidRPr="00F00949">
        <w:rPr>
          <w:color w:val="000000" w:themeColor="text1"/>
          <w:sz w:val="28"/>
          <w:szCs w:val="28"/>
        </w:rPr>
        <w:t>ві</w:t>
      </w:r>
      <w:proofErr w:type="spellEnd"/>
      <w:r w:rsidR="00931E8F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931E8F" w:rsidRPr="00F00949">
        <w:rPr>
          <w:color w:val="000000" w:themeColor="text1"/>
          <w:sz w:val="28"/>
          <w:szCs w:val="28"/>
        </w:rPr>
        <w:t>ситуації</w:t>
      </w:r>
      <w:proofErr w:type="spellEnd"/>
      <w:r w:rsidR="00931E8F" w:rsidRPr="00F00949">
        <w:rPr>
          <w:color w:val="000000" w:themeColor="text1"/>
          <w:sz w:val="28"/>
          <w:szCs w:val="28"/>
        </w:rPr>
        <w:t xml:space="preserve">», – </w:t>
      </w:r>
      <w:proofErr w:type="spellStart"/>
      <w:proofErr w:type="gramStart"/>
      <w:r w:rsidR="00931E8F" w:rsidRPr="00F00949">
        <w:rPr>
          <w:color w:val="000000" w:themeColor="text1"/>
          <w:sz w:val="28"/>
          <w:szCs w:val="28"/>
        </w:rPr>
        <w:t>пояснює</w:t>
      </w:r>
      <w:proofErr w:type="spellEnd"/>
      <w:r w:rsidR="00931E8F" w:rsidRPr="00F00949">
        <w:rPr>
          <w:color w:val="000000" w:themeColor="text1"/>
          <w:sz w:val="28"/>
          <w:szCs w:val="28"/>
        </w:rPr>
        <w:t xml:space="preserve">  </w:t>
      </w:r>
      <w:proofErr w:type="spellStart"/>
      <w:r w:rsidR="00931E8F" w:rsidRPr="00F00949">
        <w:rPr>
          <w:color w:val="000000" w:themeColor="text1"/>
          <w:sz w:val="28"/>
          <w:szCs w:val="28"/>
        </w:rPr>
        <w:t>Світлана</w:t>
      </w:r>
      <w:proofErr w:type="spellEnd"/>
      <w:proofErr w:type="gramEnd"/>
      <w:r w:rsidR="00931E8F" w:rsidRPr="00F00949">
        <w:rPr>
          <w:color w:val="000000" w:themeColor="text1"/>
          <w:sz w:val="28"/>
          <w:szCs w:val="28"/>
        </w:rPr>
        <w:t xml:space="preserve"> </w:t>
      </w:r>
      <w:proofErr w:type="spellStart"/>
      <w:r w:rsidR="00931E8F" w:rsidRPr="00F00949">
        <w:rPr>
          <w:color w:val="000000" w:themeColor="text1"/>
          <w:sz w:val="28"/>
          <w:szCs w:val="28"/>
        </w:rPr>
        <w:t>Яланська</w:t>
      </w:r>
      <w:proofErr w:type="spellEnd"/>
      <w:r w:rsidR="002E0D6A" w:rsidRPr="00F00949">
        <w:rPr>
          <w:color w:val="000000" w:themeColor="text1"/>
          <w:sz w:val="28"/>
          <w:szCs w:val="28"/>
        </w:rPr>
        <w:t>.</w:t>
      </w:r>
      <w:r w:rsidR="001452E5" w:rsidRPr="00F00949">
        <w:rPr>
          <w:color w:val="000000" w:themeColor="text1"/>
          <w:sz w:val="28"/>
          <w:szCs w:val="28"/>
          <w:lang w:val="uk-UA"/>
        </w:rPr>
        <w:t xml:space="preserve"> </w:t>
      </w:r>
    </w:p>
    <w:p w:rsidR="00FA3E2B" w:rsidRDefault="00FA3E2B" w:rsidP="0095683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Дієвою з </w:t>
      </w:r>
      <w:r w:rsidR="00F60D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активації</w:t>
      </w:r>
      <w:r w:rsidR="00F60D2B" w:rsidRPr="00B21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внутрішніх ресурсів на протидію</w:t>
      </w:r>
      <w:r w:rsidR="006C4E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6C4E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стресу</w:t>
      </w:r>
      <w:proofErr w:type="spellEnd"/>
      <w:r w:rsidR="006C4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арт-вправа «Рука допомоги»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0C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 – це</w:t>
      </w:r>
      <w:r w:rsidR="00700CAB" w:rsidRPr="00B21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канал, який транслює внутрішній стан людини, готовність прийняти та віддавати, тому безпосереднє використання рук, як перех</w:t>
      </w:r>
      <w:r w:rsidR="00700CA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ідного образу, є цілком доцільним.</w:t>
      </w:r>
    </w:p>
    <w:p w:rsidR="00F60D2B" w:rsidRPr="00385E99" w:rsidRDefault="008056C7" w:rsidP="00BE151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Ефективною у</w:t>
      </w:r>
      <w:r w:rsidR="00C95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подоланні</w:t>
      </w:r>
      <w:r w:rsidR="00FA3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студентами</w:t>
      </w:r>
      <w:r w:rsidR="00F60D2B" w:rsidRPr="00385E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60D2B" w:rsidRPr="00385E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відчуття хаосу, </w:t>
      </w:r>
      <w:r w:rsidR="00F60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тривоги та безсилля в час війни</w:t>
      </w:r>
      <w:r w:rsidR="00F6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 арт-вправа розроблена В.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модифікована</w:t>
      </w:r>
      <w:r w:rsidR="0033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Лесею </w:t>
      </w:r>
      <w:proofErr w:type="spellStart"/>
      <w:r w:rsidR="00336BD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Клевакою</w:t>
      </w:r>
      <w:proofErr w:type="spellEnd"/>
      <w:r w:rsidR="00336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0D2B" w:rsidRPr="00385E99">
        <w:rPr>
          <w:rFonts w:ascii="Times New Roman" w:eastAsia="Times New Roman" w:hAnsi="Times New Roman" w:cs="Times New Roman"/>
          <w:sz w:val="28"/>
          <w:szCs w:val="28"/>
          <w:lang w:eastAsia="ru-RU"/>
        </w:rPr>
        <w:t>Це особлива метафора для структурування, систематизації та спокою в час кризових подій.</w:t>
      </w:r>
      <w:r w:rsidR="00F6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Всі три компоненти метафори –</w:t>
      </w:r>
      <w:r w:rsidR="00F60D2B" w:rsidRPr="0038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 потужні структури:</w:t>
      </w:r>
      <w:r w:rsidR="00F6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D2B" w:rsidRPr="00385E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слон – це символ сили, мудрості, розсудливості, охоронця країн світу;</w:t>
      </w:r>
      <w:r w:rsidR="00F6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клітинка –</w:t>
      </w:r>
      <w:r w:rsidR="00F60D2B" w:rsidRPr="0038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0D2B" w:rsidRPr="00385E9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психогеометрична</w:t>
      </w:r>
      <w:proofErr w:type="spellEnd"/>
      <w:r w:rsidR="00F60D2B" w:rsidRPr="0038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балансу;</w:t>
      </w:r>
      <w:r w:rsidR="00F6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колір – прояв</w:t>
      </w:r>
      <w:r w:rsidR="00F60D2B" w:rsidRPr="00385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емоційного стану.</w:t>
      </w:r>
      <w:r w:rsidR="00F6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D2B" w:rsidRPr="00385E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 цих структур в одній метафорі й формує позитивний ефект.</w:t>
      </w:r>
    </w:p>
    <w:p w:rsidR="00F60D2B" w:rsidRPr="00C07962" w:rsidRDefault="00BE151F" w:rsidP="00BE151F">
      <w:pPr>
        <w:shd w:val="clear" w:color="auto" w:fill="FFFFFF"/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103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ропонуємо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студентській молоді </w:t>
      </w:r>
      <w:r w:rsidR="0081032A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</w:t>
      </w:r>
      <w:r w:rsidR="00F60D2B" w:rsidRPr="00C07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подолання стресу</w:t>
      </w:r>
      <w:r w:rsidR="00F00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D2B" w:rsidRPr="00C07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Вікторії </w:t>
      </w:r>
      <w:proofErr w:type="spellStart"/>
      <w:r w:rsidR="00F60D2B" w:rsidRPr="00C07962">
        <w:rPr>
          <w:rFonts w:ascii="Times New Roman" w:hAnsi="Times New Roman" w:cs="Times New Roman"/>
          <w:sz w:val="28"/>
          <w:szCs w:val="28"/>
          <w:shd w:val="clear" w:color="auto" w:fill="FFFFFF"/>
        </w:rPr>
        <w:t>Назаревич</w:t>
      </w:r>
      <w:proofErr w:type="spellEnd"/>
      <w:r w:rsidR="00F60D2B" w:rsidRPr="00C07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60D2B" w:rsidRPr="00C07962">
        <w:rPr>
          <w:rFonts w:ascii="Times New Roman" w:hAnsi="Times New Roman" w:cs="Times New Roman"/>
          <w:spacing w:val="-4"/>
          <w:sz w:val="28"/>
          <w:szCs w:val="28"/>
        </w:rPr>
        <w:t xml:space="preserve">Так, український арт-терапевт Вікторія </w:t>
      </w:r>
      <w:proofErr w:type="spellStart"/>
      <w:r w:rsidR="00F60D2B" w:rsidRPr="00C07962">
        <w:rPr>
          <w:rFonts w:ascii="Times New Roman" w:hAnsi="Times New Roman" w:cs="Times New Roman"/>
          <w:spacing w:val="-4"/>
          <w:sz w:val="28"/>
          <w:szCs w:val="28"/>
        </w:rPr>
        <w:t>Назаревич</w:t>
      </w:r>
      <w:proofErr w:type="spellEnd"/>
      <w:r w:rsidR="00F60D2B" w:rsidRPr="00C07962">
        <w:rPr>
          <w:rFonts w:ascii="Times New Roman" w:hAnsi="Times New Roman" w:cs="Times New Roman"/>
          <w:spacing w:val="-4"/>
          <w:sz w:val="28"/>
          <w:szCs w:val="28"/>
        </w:rPr>
        <w:t xml:space="preserve"> наголошує, що малювання каракуль – це унікальний та особливо дієвий метод саморегуляції. Він доступний, не потребує особливих матеріалів, дає можливість позбавитися від стресорів</w:t>
      </w:r>
      <w:r w:rsidR="00F60D2B" w:rsidRPr="00C07962">
        <w:rPr>
          <w:rFonts w:ascii="Times New Roman" w:hAnsi="Times New Roman" w:cs="Times New Roman"/>
          <w:sz w:val="28"/>
          <w:szCs w:val="28"/>
        </w:rPr>
        <w:t xml:space="preserve"> – сильних зовнішніх подразників, які порушують внутрішню рівновагу. Вікторія </w:t>
      </w:r>
      <w:proofErr w:type="spellStart"/>
      <w:r w:rsidR="00F60D2B" w:rsidRPr="00C07962">
        <w:rPr>
          <w:rFonts w:ascii="Times New Roman" w:hAnsi="Times New Roman" w:cs="Times New Roman"/>
          <w:sz w:val="28"/>
          <w:szCs w:val="28"/>
        </w:rPr>
        <w:t>Назаревич</w:t>
      </w:r>
      <w:proofErr w:type="spellEnd"/>
      <w:r w:rsidR="00F60D2B" w:rsidRPr="00C07962">
        <w:rPr>
          <w:rFonts w:ascii="Times New Roman" w:hAnsi="Times New Roman" w:cs="Times New Roman"/>
          <w:sz w:val="28"/>
          <w:szCs w:val="28"/>
        </w:rPr>
        <w:t xml:space="preserve"> пропонує метафори каракуль при відпрацюванні негативних емоцій: «Моя злість та ненависть», «Мій жах», «Мій страх», «Мій біль», «Моя </w:t>
      </w:r>
      <w:r w:rsidR="00F60D2B" w:rsidRPr="00C07962">
        <w:rPr>
          <w:rFonts w:ascii="Times New Roman" w:hAnsi="Times New Roman" w:cs="Times New Roman"/>
          <w:sz w:val="28"/>
          <w:szCs w:val="28"/>
        </w:rPr>
        <w:lastRenderedPageBreak/>
        <w:t xml:space="preserve">образа», «Мій відчай», «Моя втома», «Моя напруга», «Моє безсилля» тощо. </w:t>
      </w:r>
      <w:r w:rsidR="00F60D2B" w:rsidRPr="00C07962">
        <w:rPr>
          <w:rFonts w:ascii="Times New Roman" w:hAnsi="Times New Roman" w:cs="Times New Roman"/>
          <w:sz w:val="28"/>
          <w:szCs w:val="28"/>
          <w:shd w:val="clear" w:color="auto" w:fill="FFFFFF"/>
        </w:rPr>
        <w:t>Малюйте. Олівцями, фломастерами, фарбами. Будь-чим на будь-чому.</w:t>
      </w:r>
    </w:p>
    <w:p w:rsidR="00F60D2B" w:rsidRDefault="00C95D32" w:rsidP="00BE151F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С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>тимулювати процес</w:t>
      </w:r>
      <w:r w:rsidR="00F60D2B" w:rsidRPr="00C07962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самовідновлення  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допомагає </w:t>
      </w:r>
      <w:r w:rsidR="00F60D2B" w:rsidRPr="00C0796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арт-техніка «Стереотипні та </w:t>
      </w:r>
      <w:proofErr w:type="spellStart"/>
      <w:r w:rsidR="00F60D2B" w:rsidRPr="00C07962">
        <w:rPr>
          <w:rFonts w:ascii="Times New Roman" w:hAnsi="Times New Roman" w:cs="Times New Roman"/>
          <w:bCs/>
          <w:spacing w:val="-4"/>
          <w:sz w:val="28"/>
          <w:szCs w:val="28"/>
        </w:rPr>
        <w:t>повторюючі</w:t>
      </w:r>
      <w:proofErr w:type="spellEnd"/>
      <w:r w:rsidR="00F60D2B" w:rsidRPr="00C0796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зображення» (за </w:t>
      </w:r>
      <w:proofErr w:type="spellStart"/>
      <w:r w:rsidR="00F60D2B" w:rsidRPr="00C07962">
        <w:rPr>
          <w:rFonts w:ascii="Times New Roman" w:hAnsi="Times New Roman" w:cs="Times New Roman"/>
          <w:bCs/>
          <w:spacing w:val="-4"/>
          <w:sz w:val="28"/>
          <w:szCs w:val="28"/>
        </w:rPr>
        <w:t>В.Назаревич</w:t>
      </w:r>
      <w:proofErr w:type="spellEnd"/>
      <w:r w:rsidR="00F60D2B" w:rsidRPr="00C07962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). </w:t>
      </w:r>
      <w:r w:rsidR="00F60D2B" w:rsidRPr="00C07962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Пропонується намалювати </w:t>
      </w:r>
      <w:proofErr w:type="spellStart"/>
      <w:r w:rsidR="00F60D2B" w:rsidRPr="00C07962">
        <w:rPr>
          <w:rFonts w:ascii="Times New Roman" w:hAnsi="Times New Roman" w:cs="Times New Roman"/>
          <w:iCs/>
          <w:spacing w:val="-4"/>
          <w:sz w:val="28"/>
          <w:szCs w:val="28"/>
        </w:rPr>
        <w:t>повторюючі</w:t>
      </w:r>
      <w:proofErr w:type="spellEnd"/>
      <w:r w:rsidR="00F60D2B" w:rsidRPr="00C07962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зображення, а саме: </w:t>
      </w:r>
      <w:r w:rsidR="00F60D2B" w:rsidRPr="00C07962">
        <w:rPr>
          <w:rFonts w:ascii="Times New Roman" w:hAnsi="Times New Roman" w:cs="Times New Roman"/>
          <w:spacing w:val="-4"/>
          <w:sz w:val="28"/>
          <w:szCs w:val="28"/>
        </w:rPr>
        <w:t>повторення простих геометричних фігур; повторення форм; повторення ліній; повторення штрихів; повторення образів; повторення слів; повторення кольорових образів в різних відтінках тощо.</w:t>
      </w:r>
    </w:p>
    <w:p w:rsidR="00F33D39" w:rsidRDefault="00931E8F" w:rsidP="002E3131">
      <w:pPr>
        <w:tabs>
          <w:tab w:val="left" w:pos="7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Отже, вважаємо </w:t>
      </w:r>
      <w:r w:rsidR="008056C7">
        <w:rPr>
          <w:rFonts w:ascii="Times New Roman" w:hAnsi="Times New Roman" w:cs="Times New Roman"/>
          <w:spacing w:val="-4"/>
          <w:sz w:val="28"/>
          <w:szCs w:val="28"/>
        </w:rPr>
        <w:t xml:space="preserve">результативним </w:t>
      </w:r>
      <w:r w:rsidR="0081032A">
        <w:rPr>
          <w:rFonts w:ascii="Times New Roman" w:hAnsi="Times New Roman" w:cs="Times New Roman"/>
          <w:spacing w:val="-4"/>
          <w:sz w:val="28"/>
          <w:szCs w:val="28"/>
        </w:rPr>
        <w:t>застосування творчості як засобу</w:t>
      </w:r>
      <w:r w:rsidR="00F33D39" w:rsidRPr="00F33D39">
        <w:rPr>
          <w:rFonts w:ascii="Times New Roman" w:hAnsi="Times New Roman" w:cs="Times New Roman"/>
          <w:spacing w:val="-4"/>
          <w:sz w:val="28"/>
          <w:szCs w:val="28"/>
        </w:rPr>
        <w:t xml:space="preserve"> підвищення стійкості до стресів </w:t>
      </w:r>
      <w:r w:rsidR="00F33D39">
        <w:rPr>
          <w:rFonts w:ascii="Times New Roman" w:hAnsi="Times New Roman" w:cs="Times New Roman"/>
          <w:spacing w:val="-4"/>
          <w:sz w:val="28"/>
          <w:szCs w:val="28"/>
        </w:rPr>
        <w:t>у студентської молоді</w:t>
      </w:r>
      <w:r w:rsidR="0026700E">
        <w:rPr>
          <w:rFonts w:ascii="Times New Roman" w:hAnsi="Times New Roman" w:cs="Times New Roman"/>
          <w:sz w:val="28"/>
          <w:szCs w:val="28"/>
        </w:rPr>
        <w:t>, а</w:t>
      </w:r>
      <w:r w:rsidR="004D1301">
        <w:rPr>
          <w:rFonts w:ascii="Times New Roman" w:hAnsi="Times New Roman" w:cs="Times New Roman"/>
          <w:sz w:val="28"/>
          <w:szCs w:val="28"/>
        </w:rPr>
        <w:t>дже творчість:</w:t>
      </w:r>
      <w:r w:rsidR="0026700E">
        <w:rPr>
          <w:rFonts w:ascii="Times New Roman" w:hAnsi="Times New Roman" w:cs="Times New Roman"/>
          <w:sz w:val="28"/>
          <w:szCs w:val="28"/>
        </w:rPr>
        <w:t xml:space="preserve"> є </w:t>
      </w:r>
      <w:r w:rsidR="00F33D39" w:rsidRPr="00F33D39">
        <w:rPr>
          <w:rFonts w:ascii="Times New Roman" w:hAnsi="Times New Roman" w:cs="Times New Roman"/>
          <w:sz w:val="28"/>
          <w:szCs w:val="28"/>
        </w:rPr>
        <w:t xml:space="preserve">способом моделювання позитивного психоемоційного стану; допомагає позбавляючись від тривожних думок і почуттів; дає можливість заспокоїтися та відчути себе </w:t>
      </w:r>
      <w:proofErr w:type="spellStart"/>
      <w:r w:rsidR="00F33D39" w:rsidRPr="00F33D39">
        <w:rPr>
          <w:rFonts w:ascii="Times New Roman" w:hAnsi="Times New Roman" w:cs="Times New Roman"/>
          <w:sz w:val="28"/>
          <w:szCs w:val="28"/>
        </w:rPr>
        <w:t>комфортно</w:t>
      </w:r>
      <w:proofErr w:type="spellEnd"/>
      <w:r w:rsidR="00F33D39" w:rsidRPr="00F33D39">
        <w:rPr>
          <w:rFonts w:ascii="Times New Roman" w:hAnsi="Times New Roman" w:cs="Times New Roman"/>
          <w:sz w:val="28"/>
          <w:szCs w:val="28"/>
        </w:rPr>
        <w:t xml:space="preserve"> в тій ситуації, яка викликала тривогу; </w:t>
      </w:r>
      <w:r w:rsidR="00F33D39" w:rsidRPr="00F33D39">
        <w:rPr>
          <w:rFonts w:ascii="Times New Roman" w:hAnsi="Times New Roman" w:cs="Times New Roman"/>
          <w:spacing w:val="-4"/>
          <w:sz w:val="28"/>
          <w:szCs w:val="28"/>
        </w:rPr>
        <w:t xml:space="preserve">створює умови для співпереживання через сприймання створених образів; дозволяє по-іншому дивитися на проблеми та знаходити шлях до їх вирішення. </w:t>
      </w:r>
    </w:p>
    <w:p w:rsidR="0026700E" w:rsidRPr="0014301A" w:rsidRDefault="0026700E" w:rsidP="002E3131">
      <w:pPr>
        <w:pStyle w:val="a7"/>
        <w:spacing w:line="360" w:lineRule="auto"/>
        <w:ind w:firstLine="708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14301A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Переконані, </w:t>
      </w:r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сьогодні </w:t>
      </w:r>
      <w:r w:rsidRPr="0014301A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для </w:t>
      </w:r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студентської молоді, </w:t>
      </w:r>
      <w:r w:rsidRPr="0014301A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кожного з нас важливо: </w:t>
      </w:r>
    </w:p>
    <w:p w:rsidR="0026700E" w:rsidRPr="0014301A" w:rsidRDefault="0026700E" w:rsidP="00F00949">
      <w:pPr>
        <w:pStyle w:val="a7"/>
        <w:numPr>
          <w:ilvl w:val="0"/>
          <w:numId w:val="5"/>
        </w:numPr>
        <w:spacing w:line="360" w:lineRule="auto"/>
        <w:ind w:left="284" w:hanging="284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14301A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знайти діяльність, яка допоможе відчути себе такими, які приносять користь іншим; </w:t>
      </w:r>
    </w:p>
    <w:p w:rsidR="0026700E" w:rsidRPr="0014301A" w:rsidRDefault="0026700E" w:rsidP="00F00949">
      <w:pPr>
        <w:pStyle w:val="a7"/>
        <w:numPr>
          <w:ilvl w:val="0"/>
          <w:numId w:val="5"/>
        </w:numPr>
        <w:spacing w:line="360" w:lineRule="auto"/>
        <w:ind w:left="284" w:hanging="284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14301A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хоча б на короткий проміжок часу планувати своє життя – це допоможе проявляти активність; </w:t>
      </w:r>
    </w:p>
    <w:p w:rsidR="0026700E" w:rsidRPr="0014301A" w:rsidRDefault="0026700E" w:rsidP="00F00949">
      <w:pPr>
        <w:pStyle w:val="a7"/>
        <w:numPr>
          <w:ilvl w:val="0"/>
          <w:numId w:val="5"/>
        </w:numPr>
        <w:spacing w:line="360" w:lineRule="auto"/>
        <w:ind w:left="284" w:hanging="284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14301A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не втрачати віру в перемогу; допомагати іншим людям та приймати самим допомогу від інших; </w:t>
      </w:r>
    </w:p>
    <w:p w:rsidR="0026700E" w:rsidRPr="0014301A" w:rsidRDefault="0026700E" w:rsidP="00F00949">
      <w:pPr>
        <w:pStyle w:val="a7"/>
        <w:numPr>
          <w:ilvl w:val="0"/>
          <w:numId w:val="5"/>
        </w:numPr>
        <w:spacing w:line="360" w:lineRule="auto"/>
        <w:ind w:left="284" w:hanging="284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14301A"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уявляти мирне майбутнє, щоб не втратити надію.</w:t>
      </w:r>
    </w:p>
    <w:p w:rsidR="00F33D39" w:rsidRPr="00F33D39" w:rsidRDefault="00F00949" w:rsidP="002E313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Українці проживають</w:t>
      </w:r>
      <w:r w:rsidR="00F33D39" w:rsidRPr="00F33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непростий час, зараз важливо пам'ятати, що порятунок іншого і вихід з обставин, які склалися, починається зі здатності мобілізуватися і допомогти, в першу чергу, собі.</w:t>
      </w:r>
      <w:r w:rsidR="00F33D39" w:rsidRPr="00F33D39">
        <w:rPr>
          <w:rFonts w:ascii="Times New Roman" w:hAnsi="Times New Roman" w:cs="Times New Roman"/>
          <w:sz w:val="28"/>
          <w:szCs w:val="28"/>
        </w:rPr>
        <w:t xml:space="preserve"> Важливо зберігати позитивний психологічний стан і зміцнювати власне психічне здоров’я.</w:t>
      </w:r>
    </w:p>
    <w:p w:rsidR="00FA3E2B" w:rsidRDefault="00FA3E2B" w:rsidP="002E31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022">
        <w:rPr>
          <w:rFonts w:ascii="Times New Roman" w:hAnsi="Times New Roman" w:cs="Times New Roman"/>
          <w:sz w:val="28"/>
          <w:szCs w:val="28"/>
        </w:rPr>
        <w:t>Ми сильні своєю єдністю! Красиві своєю людяністю!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Зберігаємо спокій!  Своїм спокоєм і впевненістю надихай</w:t>
      </w:r>
      <w:r w:rsidR="004D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один одного! </w:t>
      </w:r>
    </w:p>
    <w:p w:rsidR="00F33D39" w:rsidRPr="00700CAB" w:rsidRDefault="00700CAB" w:rsidP="00700C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0CAB"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</w:p>
    <w:p w:rsidR="00700CAB" w:rsidRPr="0067318A" w:rsidRDefault="00700CAB" w:rsidP="00CA4B64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A4B64">
        <w:rPr>
          <w:rFonts w:ascii="Times New Roman" w:hAnsi="Times New Roman" w:cs="Times New Roman"/>
          <w:sz w:val="24"/>
          <w:szCs w:val="24"/>
          <w:lang w:val="en-US"/>
        </w:rPr>
        <w:lastRenderedPageBreak/>
        <w:t>Atamanchuk</w:t>
      </w:r>
      <w:proofErr w:type="spellEnd"/>
      <w:r w:rsidRPr="00CA4B64">
        <w:rPr>
          <w:rFonts w:ascii="Times New Roman" w:hAnsi="Times New Roman" w:cs="Times New Roman"/>
          <w:sz w:val="24"/>
          <w:szCs w:val="24"/>
          <w:lang w:val="en-US"/>
        </w:rPr>
        <w:t xml:space="preserve"> N. M., </w:t>
      </w:r>
      <w:proofErr w:type="spellStart"/>
      <w:r w:rsidRPr="00CA4B64">
        <w:rPr>
          <w:rFonts w:ascii="Times New Roman" w:hAnsi="Times New Roman" w:cs="Times New Roman"/>
          <w:sz w:val="24"/>
          <w:szCs w:val="24"/>
          <w:lang w:val="en-US"/>
        </w:rPr>
        <w:t>Yalanska</w:t>
      </w:r>
      <w:proofErr w:type="spellEnd"/>
      <w:r w:rsidRPr="00CA4B64">
        <w:rPr>
          <w:rFonts w:ascii="Times New Roman" w:hAnsi="Times New Roman" w:cs="Times New Roman"/>
          <w:sz w:val="24"/>
          <w:szCs w:val="24"/>
          <w:lang w:val="en-US"/>
        </w:rPr>
        <w:t xml:space="preserve"> S. P. Use of art practices in working with higher education students. New impetus for the advancement of pedagogical and psychological sciences in Ukraine and EU countries: research matters: Collective monograph. Vol. 1. Riga, Latvia: </w:t>
      </w:r>
      <w:r w:rsidRPr="00CA4B6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A4B64">
        <w:rPr>
          <w:rFonts w:ascii="Times New Roman" w:hAnsi="Times New Roman" w:cs="Times New Roman"/>
          <w:sz w:val="24"/>
          <w:szCs w:val="24"/>
          <w:lang w:val="en-US"/>
        </w:rPr>
        <w:t>Baltija</w:t>
      </w:r>
      <w:proofErr w:type="spellEnd"/>
      <w:r w:rsidRPr="00CA4B64">
        <w:rPr>
          <w:rFonts w:ascii="Times New Roman" w:hAnsi="Times New Roman" w:cs="Times New Roman"/>
          <w:sz w:val="24"/>
          <w:szCs w:val="24"/>
          <w:lang w:val="en-US"/>
        </w:rPr>
        <w:t xml:space="preserve"> Publishing</w:t>
      </w:r>
      <w:r w:rsidRPr="00CA4B64">
        <w:rPr>
          <w:rFonts w:ascii="Times New Roman" w:hAnsi="Times New Roman" w:cs="Times New Roman"/>
          <w:sz w:val="24"/>
          <w:szCs w:val="24"/>
        </w:rPr>
        <w:t>»</w:t>
      </w:r>
      <w:r w:rsidRPr="00CA4B64">
        <w:rPr>
          <w:rFonts w:ascii="Times New Roman" w:hAnsi="Times New Roman" w:cs="Times New Roman"/>
          <w:sz w:val="24"/>
          <w:szCs w:val="24"/>
          <w:lang w:val="en-US"/>
        </w:rPr>
        <w:t xml:space="preserve">, 2021. </w:t>
      </w:r>
      <w:r w:rsidRPr="00CA4B64">
        <w:rPr>
          <w:rFonts w:ascii="Times New Roman" w:hAnsi="Times New Roman" w:cs="Times New Roman"/>
          <w:sz w:val="24"/>
          <w:szCs w:val="24"/>
        </w:rPr>
        <w:t>Р</w:t>
      </w:r>
      <w:r w:rsidRPr="00CA4B64">
        <w:rPr>
          <w:rFonts w:ascii="Times New Roman" w:hAnsi="Times New Roman" w:cs="Times New Roman"/>
          <w:sz w:val="24"/>
          <w:szCs w:val="24"/>
          <w:lang w:val="en-US"/>
        </w:rPr>
        <w:t xml:space="preserve">.34-50. DOI </w:t>
      </w:r>
      <w:hyperlink r:id="rId5" w:history="1">
        <w:r w:rsidR="00CA4B64" w:rsidRPr="0067318A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https://doi.org/10.30525/978-9934-26-032-2-3</w:t>
        </w:r>
      </w:hyperlink>
    </w:p>
    <w:p w:rsidR="00CA4B64" w:rsidRPr="00CA4B64" w:rsidRDefault="00CA4B64" w:rsidP="00CA4B64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A4B64">
        <w:rPr>
          <w:rFonts w:ascii="Times New Roman" w:hAnsi="Times New Roman" w:cs="Times New Roman"/>
          <w:sz w:val="24"/>
          <w:szCs w:val="24"/>
        </w:rPr>
        <w:t>Кокун</w:t>
      </w:r>
      <w:proofErr w:type="spellEnd"/>
      <w:r w:rsidRPr="00CA4B64">
        <w:rPr>
          <w:rFonts w:ascii="Times New Roman" w:hAnsi="Times New Roman" w:cs="Times New Roman"/>
          <w:sz w:val="24"/>
          <w:szCs w:val="24"/>
        </w:rPr>
        <w:t xml:space="preserve"> О. М., </w:t>
      </w:r>
      <w:proofErr w:type="spellStart"/>
      <w:r w:rsidRPr="00CA4B64">
        <w:rPr>
          <w:rFonts w:ascii="Times New Roman" w:hAnsi="Times New Roman" w:cs="Times New Roman"/>
          <w:sz w:val="24"/>
          <w:szCs w:val="24"/>
        </w:rPr>
        <w:t>Агаєв</w:t>
      </w:r>
      <w:proofErr w:type="spellEnd"/>
      <w:r w:rsidRPr="00CA4B64">
        <w:rPr>
          <w:rFonts w:ascii="Times New Roman" w:hAnsi="Times New Roman" w:cs="Times New Roman"/>
          <w:sz w:val="24"/>
          <w:szCs w:val="24"/>
        </w:rPr>
        <w:t xml:space="preserve"> Н. А., </w:t>
      </w:r>
      <w:proofErr w:type="spellStart"/>
      <w:r w:rsidRPr="00CA4B64">
        <w:rPr>
          <w:rFonts w:ascii="Times New Roman" w:hAnsi="Times New Roman" w:cs="Times New Roman"/>
          <w:sz w:val="24"/>
          <w:szCs w:val="24"/>
        </w:rPr>
        <w:t>Пішко</w:t>
      </w:r>
      <w:proofErr w:type="spellEnd"/>
      <w:r w:rsidRPr="00CA4B64">
        <w:rPr>
          <w:rFonts w:ascii="Times New Roman" w:hAnsi="Times New Roman" w:cs="Times New Roman"/>
          <w:sz w:val="24"/>
          <w:szCs w:val="24"/>
        </w:rPr>
        <w:t xml:space="preserve"> І. О., </w:t>
      </w:r>
      <w:proofErr w:type="spellStart"/>
      <w:r w:rsidRPr="00CA4B64">
        <w:rPr>
          <w:rFonts w:ascii="Times New Roman" w:hAnsi="Times New Roman" w:cs="Times New Roman"/>
          <w:sz w:val="24"/>
          <w:szCs w:val="24"/>
        </w:rPr>
        <w:t>Лозінська</w:t>
      </w:r>
      <w:proofErr w:type="spellEnd"/>
      <w:r w:rsidRPr="00CA4B64">
        <w:rPr>
          <w:rFonts w:ascii="Times New Roman" w:hAnsi="Times New Roman" w:cs="Times New Roman"/>
          <w:sz w:val="24"/>
          <w:szCs w:val="24"/>
        </w:rPr>
        <w:t xml:space="preserve"> Н. С. Основи психологічної допомоги військовослужбовцям в умовах бойових дій: Методичний посібник. Київ: НДЦ ГП ЗСУ, 2015</w:t>
      </w:r>
      <w:r w:rsidR="003904F4">
        <w:rPr>
          <w:rFonts w:ascii="Times New Roman" w:hAnsi="Times New Roman" w:cs="Times New Roman"/>
          <w:sz w:val="24"/>
          <w:szCs w:val="24"/>
        </w:rPr>
        <w:t>.</w:t>
      </w:r>
      <w:r w:rsidR="00F8558B">
        <w:rPr>
          <w:rFonts w:ascii="Times New Roman" w:hAnsi="Times New Roman" w:cs="Times New Roman"/>
          <w:sz w:val="24"/>
          <w:szCs w:val="24"/>
          <w:lang w:val="en-US"/>
        </w:rPr>
        <w:t xml:space="preserve"> 170 c</w:t>
      </w:r>
      <w:r w:rsidR="00F8558B">
        <w:rPr>
          <w:rFonts w:ascii="Times New Roman" w:hAnsi="Times New Roman" w:cs="Times New Roman"/>
          <w:sz w:val="24"/>
          <w:szCs w:val="24"/>
        </w:rPr>
        <w:t>.</w:t>
      </w:r>
    </w:p>
    <w:p w:rsidR="00700CAB" w:rsidRPr="00700CAB" w:rsidRDefault="00700CAB" w:rsidP="00700CA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0CAB">
        <w:rPr>
          <w:rFonts w:ascii="Times New Roman" w:eastAsia="Calibri" w:hAnsi="Times New Roman" w:cs="Times New Roman"/>
          <w:b/>
          <w:sz w:val="28"/>
          <w:szCs w:val="28"/>
        </w:rPr>
        <w:t>Психологічна допомога студентській молоді у подоланні стресу, який викликано воєнною агресією</w:t>
      </w:r>
    </w:p>
    <w:p w:rsidR="00700CAB" w:rsidRDefault="00700CAB" w:rsidP="00700CAB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Атаманчук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Н.М, </w:t>
      </w:r>
      <w:r w:rsidRPr="001951AE">
        <w:rPr>
          <w:rFonts w:ascii="Times New Roman" w:hAnsi="Times New Roman" w:cs="Times New Roman"/>
          <w:sz w:val="28"/>
          <w:szCs w:val="28"/>
        </w:rPr>
        <w:t>доцент кафедри психології та педагогіки</w:t>
      </w:r>
      <w:r>
        <w:rPr>
          <w:rFonts w:ascii="Times New Roman" w:hAnsi="Times New Roman" w:cs="Times New Roman"/>
          <w:sz w:val="28"/>
          <w:szCs w:val="28"/>
        </w:rPr>
        <w:t xml:space="preserve"> Національного університету «Полтавська політехніка імені Юрія Кондратюка», доцент, кандидат психологічних наук (м. Полтава, Україна)</w:t>
      </w:r>
      <w:r w:rsidR="009375C6">
        <w:rPr>
          <w:rFonts w:ascii="Times New Roman" w:hAnsi="Times New Roman" w:cs="Times New Roman"/>
          <w:sz w:val="28"/>
          <w:szCs w:val="28"/>
        </w:rPr>
        <w:t>.</w:t>
      </w:r>
    </w:p>
    <w:p w:rsidR="00DA3BB7" w:rsidRDefault="00DA3BB7" w:rsidP="00DA3BB7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3BB7">
        <w:rPr>
          <w:rFonts w:ascii="Times New Roman" w:hAnsi="Times New Roman" w:cs="Times New Roman"/>
          <w:b/>
          <w:sz w:val="28"/>
          <w:szCs w:val="28"/>
          <w:lang w:val="en-US"/>
        </w:rPr>
        <w:t>Psychological assistance to student youth in overcoming stress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3B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caused by </w:t>
      </w:r>
      <w:proofErr w:type="spellStart"/>
      <w:r w:rsidRPr="00DA3BB7">
        <w:rPr>
          <w:rFonts w:ascii="Times New Roman" w:hAnsi="Times New Roman" w:cs="Times New Roman"/>
          <w:b/>
          <w:sz w:val="28"/>
          <w:szCs w:val="28"/>
          <w:lang w:val="en-US"/>
        </w:rPr>
        <w:t>ilitary</w:t>
      </w:r>
      <w:proofErr w:type="spellEnd"/>
      <w:r w:rsidRPr="00DA3B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aggression</w:t>
      </w:r>
    </w:p>
    <w:p w:rsidR="009375C6" w:rsidRPr="001951AE" w:rsidRDefault="00DA3BB7" w:rsidP="009375C6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BB7">
        <w:rPr>
          <w:rFonts w:ascii="Times New Roman" w:hAnsi="Times New Roman" w:cs="Times New Roman"/>
          <w:b/>
          <w:sz w:val="28"/>
          <w:szCs w:val="28"/>
          <w:lang w:val="en-US"/>
        </w:rPr>
        <w:t>Atamanchuk</w:t>
      </w:r>
      <w:proofErr w:type="spellEnd"/>
      <w:r w:rsidRPr="00DA3BB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Nina М. </w:t>
      </w:r>
      <w:r w:rsidRPr="00DA3BB7">
        <w:rPr>
          <w:rFonts w:ascii="Times New Roman" w:hAnsi="Times New Roman" w:cs="Times New Roman"/>
          <w:sz w:val="28"/>
          <w:szCs w:val="28"/>
          <w:lang w:val="en-US"/>
        </w:rPr>
        <w:t xml:space="preserve">Associate Professor of the Department of General, </w:t>
      </w:r>
      <w:proofErr w:type="spellStart"/>
      <w:r w:rsidRPr="00DA3BB7">
        <w:rPr>
          <w:rFonts w:ascii="Times New Roman" w:hAnsi="Times New Roman" w:cs="Times New Roman"/>
          <w:sz w:val="28"/>
          <w:szCs w:val="28"/>
          <w:lang w:val="en-US"/>
        </w:rPr>
        <w:t>Аge</w:t>
      </w:r>
      <w:proofErr w:type="spellEnd"/>
      <w:r w:rsidRPr="00DA3BB7">
        <w:rPr>
          <w:rFonts w:ascii="Times New Roman" w:hAnsi="Times New Roman" w:cs="Times New Roman"/>
          <w:sz w:val="28"/>
          <w:szCs w:val="28"/>
          <w:lang w:val="en-US"/>
        </w:rPr>
        <w:t xml:space="preserve"> and Applied</w:t>
      </w:r>
      <w:r w:rsidRPr="00DA3BB7">
        <w:rPr>
          <w:rFonts w:ascii="Times New Roman" w:hAnsi="Times New Roman" w:cs="Times New Roman"/>
          <w:sz w:val="28"/>
          <w:szCs w:val="28"/>
        </w:rPr>
        <w:t xml:space="preserve"> </w:t>
      </w:r>
      <w:r w:rsidRPr="00DA3BB7">
        <w:rPr>
          <w:rFonts w:ascii="Times New Roman" w:hAnsi="Times New Roman" w:cs="Times New Roman"/>
          <w:sz w:val="28"/>
          <w:szCs w:val="28"/>
          <w:lang w:val="en-US"/>
        </w:rPr>
        <w:t>Psychology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BB7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DA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BB7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DA3BB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3BB7">
        <w:rPr>
          <w:rFonts w:ascii="Times New Roman" w:hAnsi="Times New Roman" w:cs="Times New Roman"/>
          <w:sz w:val="28"/>
          <w:szCs w:val="28"/>
        </w:rPr>
        <w:t>Yuri</w:t>
      </w:r>
      <w:proofErr w:type="spellEnd"/>
      <w:r w:rsidRPr="00DA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BB7">
        <w:rPr>
          <w:rFonts w:ascii="Times New Roman" w:hAnsi="Times New Roman" w:cs="Times New Roman"/>
          <w:sz w:val="28"/>
          <w:szCs w:val="28"/>
        </w:rPr>
        <w:t>Kondratyuk</w:t>
      </w:r>
      <w:proofErr w:type="spellEnd"/>
      <w:r w:rsidRPr="00DA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BB7">
        <w:rPr>
          <w:rFonts w:ascii="Times New Roman" w:hAnsi="Times New Roman" w:cs="Times New Roman"/>
          <w:sz w:val="28"/>
          <w:szCs w:val="28"/>
        </w:rPr>
        <w:t>Poltava</w:t>
      </w:r>
      <w:proofErr w:type="spellEnd"/>
      <w:r w:rsidRPr="00DA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BB7">
        <w:rPr>
          <w:rFonts w:ascii="Times New Roman" w:hAnsi="Times New Roman" w:cs="Times New Roman"/>
          <w:sz w:val="28"/>
          <w:szCs w:val="28"/>
        </w:rPr>
        <w:t>Polytechnic</w:t>
      </w:r>
      <w:proofErr w:type="spellEnd"/>
      <w:r w:rsidRPr="00DA3B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BB7">
        <w:rPr>
          <w:rFonts w:ascii="Times New Roman" w:hAnsi="Times New Roman" w:cs="Times New Roman"/>
          <w:sz w:val="28"/>
          <w:szCs w:val="28"/>
        </w:rPr>
        <w:t>Associate</w:t>
      </w:r>
      <w:proofErr w:type="spellEnd"/>
      <w:r w:rsidRPr="00DA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BB7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3BB7">
        <w:rPr>
          <w:rFonts w:ascii="Times New Roman" w:hAnsi="Times New Roman" w:cs="Times New Roman"/>
          <w:sz w:val="28"/>
          <w:szCs w:val="28"/>
        </w:rPr>
        <w:t>Candidate</w:t>
      </w:r>
      <w:proofErr w:type="spellEnd"/>
      <w:r w:rsidRPr="00DA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BB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A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BB7">
        <w:rPr>
          <w:rFonts w:ascii="Times New Roman" w:hAnsi="Times New Roman" w:cs="Times New Roman"/>
          <w:sz w:val="28"/>
          <w:szCs w:val="28"/>
        </w:rPr>
        <w:t>Philological</w:t>
      </w:r>
      <w:proofErr w:type="spellEnd"/>
      <w:r w:rsidRPr="00DA3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BB7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3BB7">
        <w:rPr>
          <w:rFonts w:ascii="Times New Roman" w:hAnsi="Times New Roman" w:cs="Times New Roman"/>
          <w:sz w:val="28"/>
          <w:szCs w:val="28"/>
        </w:rPr>
        <w:t>Poltava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375C6" w:rsidRPr="009375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75C6" w:rsidRPr="001951AE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="009375C6" w:rsidRPr="001951AE">
        <w:rPr>
          <w:rFonts w:ascii="Times New Roman" w:hAnsi="Times New Roman" w:cs="Times New Roman"/>
          <w:sz w:val="28"/>
          <w:szCs w:val="28"/>
        </w:rPr>
        <w:t>)</w:t>
      </w:r>
      <w:r w:rsidR="009375C6">
        <w:rPr>
          <w:rFonts w:ascii="Times New Roman" w:hAnsi="Times New Roman" w:cs="Times New Roman"/>
          <w:sz w:val="28"/>
          <w:szCs w:val="28"/>
        </w:rPr>
        <w:t>.</w:t>
      </w:r>
    </w:p>
    <w:p w:rsidR="00DA3BB7" w:rsidRPr="00DA3BB7" w:rsidRDefault="00DA3BB7" w:rsidP="00DA3BB7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3BB7" w:rsidRPr="00DA3BB7" w:rsidSect="009568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238E5"/>
    <w:multiLevelType w:val="hybridMultilevel"/>
    <w:tmpl w:val="085AE6EC"/>
    <w:lvl w:ilvl="0" w:tplc="66240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3B0034"/>
    <w:multiLevelType w:val="hybridMultilevel"/>
    <w:tmpl w:val="6974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748C0"/>
    <w:multiLevelType w:val="hybridMultilevel"/>
    <w:tmpl w:val="CCD0D8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51CB0"/>
    <w:multiLevelType w:val="hybridMultilevel"/>
    <w:tmpl w:val="F50A26C6"/>
    <w:lvl w:ilvl="0" w:tplc="B8807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A15145"/>
    <w:multiLevelType w:val="hybridMultilevel"/>
    <w:tmpl w:val="D2906B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6734E"/>
    <w:multiLevelType w:val="hybridMultilevel"/>
    <w:tmpl w:val="011E1B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9A639DC"/>
    <w:multiLevelType w:val="hybridMultilevel"/>
    <w:tmpl w:val="BF0CD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30"/>
    <w:rsid w:val="000374AE"/>
    <w:rsid w:val="000841DE"/>
    <w:rsid w:val="00094CA5"/>
    <w:rsid w:val="000A0E6D"/>
    <w:rsid w:val="000B4787"/>
    <w:rsid w:val="000D5D96"/>
    <w:rsid w:val="0014301A"/>
    <w:rsid w:val="001452E5"/>
    <w:rsid w:val="001951AE"/>
    <w:rsid w:val="0019715A"/>
    <w:rsid w:val="001D1F8F"/>
    <w:rsid w:val="001E30C0"/>
    <w:rsid w:val="00226E1A"/>
    <w:rsid w:val="002343F5"/>
    <w:rsid w:val="00237DC3"/>
    <w:rsid w:val="0026700E"/>
    <w:rsid w:val="00273663"/>
    <w:rsid w:val="00294892"/>
    <w:rsid w:val="002E0D6A"/>
    <w:rsid w:val="002E3131"/>
    <w:rsid w:val="00336BDC"/>
    <w:rsid w:val="00362B91"/>
    <w:rsid w:val="00377C87"/>
    <w:rsid w:val="003904F4"/>
    <w:rsid w:val="003C015B"/>
    <w:rsid w:val="003E6B81"/>
    <w:rsid w:val="00423D85"/>
    <w:rsid w:val="00450EF8"/>
    <w:rsid w:val="004A60DB"/>
    <w:rsid w:val="004D1301"/>
    <w:rsid w:val="00524730"/>
    <w:rsid w:val="00525556"/>
    <w:rsid w:val="005B29FB"/>
    <w:rsid w:val="0067318A"/>
    <w:rsid w:val="00692997"/>
    <w:rsid w:val="0069724A"/>
    <w:rsid w:val="006A128B"/>
    <w:rsid w:val="006C4E4D"/>
    <w:rsid w:val="00700CAB"/>
    <w:rsid w:val="00710997"/>
    <w:rsid w:val="007F7B60"/>
    <w:rsid w:val="008056C7"/>
    <w:rsid w:val="0081032A"/>
    <w:rsid w:val="00810BF4"/>
    <w:rsid w:val="00872FD8"/>
    <w:rsid w:val="008C2748"/>
    <w:rsid w:val="008C3191"/>
    <w:rsid w:val="00914B05"/>
    <w:rsid w:val="00926301"/>
    <w:rsid w:val="00931E8F"/>
    <w:rsid w:val="009375C6"/>
    <w:rsid w:val="00956837"/>
    <w:rsid w:val="0099414B"/>
    <w:rsid w:val="009B4FC3"/>
    <w:rsid w:val="009F2F52"/>
    <w:rsid w:val="00A163E3"/>
    <w:rsid w:val="00A17F9D"/>
    <w:rsid w:val="00A826C5"/>
    <w:rsid w:val="00A90545"/>
    <w:rsid w:val="00AD0099"/>
    <w:rsid w:val="00AD19AE"/>
    <w:rsid w:val="00AF7145"/>
    <w:rsid w:val="00B836B9"/>
    <w:rsid w:val="00BE151F"/>
    <w:rsid w:val="00BE2995"/>
    <w:rsid w:val="00BE7CFC"/>
    <w:rsid w:val="00C052F4"/>
    <w:rsid w:val="00C05C64"/>
    <w:rsid w:val="00C37E31"/>
    <w:rsid w:val="00C64431"/>
    <w:rsid w:val="00C64663"/>
    <w:rsid w:val="00C91AFC"/>
    <w:rsid w:val="00C95D32"/>
    <w:rsid w:val="00CA332D"/>
    <w:rsid w:val="00CA4B64"/>
    <w:rsid w:val="00CA6BBF"/>
    <w:rsid w:val="00CC1B9A"/>
    <w:rsid w:val="00D41927"/>
    <w:rsid w:val="00D43307"/>
    <w:rsid w:val="00D55631"/>
    <w:rsid w:val="00D80115"/>
    <w:rsid w:val="00DA3BB7"/>
    <w:rsid w:val="00DB16BC"/>
    <w:rsid w:val="00DF15ED"/>
    <w:rsid w:val="00DF61A3"/>
    <w:rsid w:val="00E3210A"/>
    <w:rsid w:val="00E32169"/>
    <w:rsid w:val="00E557E1"/>
    <w:rsid w:val="00ED3A5D"/>
    <w:rsid w:val="00EE2CDF"/>
    <w:rsid w:val="00F00949"/>
    <w:rsid w:val="00F33D39"/>
    <w:rsid w:val="00F56BF3"/>
    <w:rsid w:val="00F60D2B"/>
    <w:rsid w:val="00F8558B"/>
    <w:rsid w:val="00FA3E2B"/>
    <w:rsid w:val="00FC2431"/>
    <w:rsid w:val="00F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570B8-C434-4F2F-846B-FC689F5A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B4F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B4FC3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3">
    <w:name w:val="List Paragraph"/>
    <w:aliases w:val="Paragraphe de liste1,List Paragraph (numbered (a)),Normal 2,Bullet List,FooterText,Colorful List - Accent 11,numbered,列出段落,列出段落1,Bulletr List Paragraph,List Paragraph2,List Paragraph21,Párrafo de lista1,Parágrafo da Lista1"/>
    <w:basedOn w:val="a"/>
    <w:link w:val="a4"/>
    <w:uiPriority w:val="34"/>
    <w:qFormat/>
    <w:rsid w:val="00D419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301A"/>
    <w:rPr>
      <w:color w:val="0563C1" w:themeColor="hyperlink"/>
      <w:u w:val="single"/>
    </w:rPr>
  </w:style>
  <w:style w:type="character" w:customStyle="1" w:styleId="a4">
    <w:name w:val="Абзац списка Знак"/>
    <w:aliases w:val="Paragraphe de liste1 Знак,List Paragraph (numbered (a)) Знак,Normal 2 Знак,Bullet List Знак,FooterText Знак,Colorful List - Accent 11 Знак,numbered Знак,列出段落 Знак,列出段落1 Знак,Bulletr List Paragraph Знак,List Paragraph2 Знак"/>
    <w:link w:val="a3"/>
    <w:uiPriority w:val="34"/>
    <w:locked/>
    <w:rsid w:val="0014301A"/>
  </w:style>
  <w:style w:type="character" w:styleId="a6">
    <w:name w:val="Strong"/>
    <w:basedOn w:val="a0"/>
    <w:uiPriority w:val="22"/>
    <w:qFormat/>
    <w:rsid w:val="0014301A"/>
    <w:rPr>
      <w:b/>
      <w:bCs/>
    </w:rPr>
  </w:style>
  <w:style w:type="paragraph" w:styleId="a7">
    <w:name w:val="No Spacing"/>
    <w:uiPriority w:val="1"/>
    <w:qFormat/>
    <w:rsid w:val="0014301A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Normal (Web)"/>
    <w:basedOn w:val="a"/>
    <w:uiPriority w:val="99"/>
    <w:unhideWhenUsed/>
    <w:rsid w:val="002E0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30525/978-9934-26-032-2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2022-04-03T20:20:00Z</dcterms:created>
  <dcterms:modified xsi:type="dcterms:W3CDTF">2022-06-02T18:01:00Z</dcterms:modified>
</cp:coreProperties>
</file>