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B204" w14:textId="1A252D33" w:rsidR="002122FB" w:rsidRPr="002122FB" w:rsidRDefault="002122FB" w:rsidP="002122FB">
      <w:pPr>
        <w:ind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22FB">
        <w:rPr>
          <w:rFonts w:ascii="Times New Roman" w:hAnsi="Times New Roman" w:cs="Times New Roman"/>
          <w:sz w:val="28"/>
          <w:szCs w:val="28"/>
          <w:lang w:val="uk-UA"/>
        </w:rPr>
        <w:t>Галаур</w:t>
      </w:r>
      <w:proofErr w:type="spellEnd"/>
      <w:r w:rsidRPr="002122FB">
        <w:rPr>
          <w:rFonts w:ascii="Times New Roman" w:hAnsi="Times New Roman" w:cs="Times New Roman"/>
          <w:sz w:val="28"/>
          <w:szCs w:val="28"/>
          <w:lang w:val="uk-UA"/>
        </w:rPr>
        <w:t xml:space="preserve"> С.П., </w:t>
      </w:r>
      <w:proofErr w:type="spellStart"/>
      <w:r w:rsidRPr="002122FB">
        <w:rPr>
          <w:rFonts w:ascii="Times New Roman" w:hAnsi="Times New Roman" w:cs="Times New Roman"/>
          <w:sz w:val="28"/>
          <w:szCs w:val="28"/>
          <w:lang w:val="uk-UA"/>
        </w:rPr>
        <w:t>Малука</w:t>
      </w:r>
      <w:proofErr w:type="spellEnd"/>
      <w:r w:rsidRPr="002122FB">
        <w:rPr>
          <w:rFonts w:ascii="Times New Roman" w:hAnsi="Times New Roman" w:cs="Times New Roman"/>
          <w:sz w:val="28"/>
          <w:szCs w:val="28"/>
          <w:lang w:val="uk-UA"/>
        </w:rPr>
        <w:t xml:space="preserve"> Т.М. Мова реклами як засіб впливу на адресата. Тези 73-ї наукової конференції професорів, викладачів, наукових працівників, аспірантів та студентів Національного університету «Полтавська політехніка імені Юрія Кондратюка». Том 1 (Полтава, 21 квітня – 13 травня 2021 р.). Полтава: Національний університет «Полтавська політехніка імені Юрія Кондратюка», 2021. С. 424–426.</w:t>
      </w:r>
    </w:p>
    <w:p w14:paraId="15779116" w14:textId="77777777" w:rsidR="002122FB" w:rsidRDefault="002122FB" w:rsidP="00A73D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4B1028" w14:textId="77777777" w:rsidR="00A41A20" w:rsidRDefault="00A41A20" w:rsidP="003459D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E28940" w14:textId="77777777" w:rsidR="00A41A20" w:rsidRDefault="00A41A20" w:rsidP="003459D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10294F" w14:textId="3DB7AFDD" w:rsidR="003459DA" w:rsidRPr="00DD2B06" w:rsidRDefault="003459DA" w:rsidP="003459DA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 w:rsidRPr="00DD2B06">
        <w:rPr>
          <w:rFonts w:ascii="Times New Roman" w:hAnsi="Times New Roman" w:cs="Times New Roman"/>
          <w:i/>
          <w:iCs/>
          <w:sz w:val="24"/>
          <w:szCs w:val="24"/>
          <w:lang w:val="uk-UA"/>
        </w:rPr>
        <w:t>Галаур</w:t>
      </w:r>
      <w:proofErr w:type="spellEnd"/>
      <w:r w:rsidRPr="00DD2B0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С. П., к. </w:t>
      </w:r>
      <w:proofErr w:type="spellStart"/>
      <w:r w:rsidRPr="00DD2B06">
        <w:rPr>
          <w:rFonts w:ascii="Times New Roman" w:hAnsi="Times New Roman" w:cs="Times New Roman"/>
          <w:i/>
          <w:iCs/>
          <w:sz w:val="24"/>
          <w:szCs w:val="24"/>
          <w:lang w:val="uk-UA"/>
        </w:rPr>
        <w:t>філол</w:t>
      </w:r>
      <w:proofErr w:type="spellEnd"/>
      <w:r w:rsidRPr="00DD2B06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  <w:r w:rsidR="00F10D69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DD2B06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наук, доцент</w:t>
      </w:r>
      <w:r w:rsidR="00DD2B06" w:rsidRPr="00DD2B06">
        <w:rPr>
          <w:rFonts w:ascii="Times New Roman" w:hAnsi="Times New Roman" w:cs="Times New Roman"/>
          <w:i/>
          <w:iCs/>
          <w:sz w:val="24"/>
          <w:szCs w:val="24"/>
          <w:lang w:val="uk-UA"/>
        </w:rPr>
        <w:t>,</w:t>
      </w:r>
    </w:p>
    <w:p w14:paraId="1F549F9F" w14:textId="77777777" w:rsidR="00DD2B06" w:rsidRPr="00DD2B06" w:rsidRDefault="00DD2B06" w:rsidP="00DD2B06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 w:rsidRPr="00DD2B06">
        <w:rPr>
          <w:rFonts w:ascii="Times New Roman" w:hAnsi="Times New Roman" w:cs="Times New Roman"/>
          <w:i/>
          <w:iCs/>
          <w:sz w:val="24"/>
          <w:szCs w:val="24"/>
          <w:lang w:val="uk-UA"/>
        </w:rPr>
        <w:t>Малука</w:t>
      </w:r>
      <w:proofErr w:type="spellEnd"/>
      <w:r w:rsidRPr="00DD2B0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Т. М., студентка групи 101-ГО</w:t>
      </w:r>
    </w:p>
    <w:p w14:paraId="0A0DB191" w14:textId="77777777" w:rsidR="003459DA" w:rsidRPr="00DD2B06" w:rsidRDefault="003459DA" w:rsidP="003459DA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DD2B06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Національний університет</w:t>
      </w:r>
    </w:p>
    <w:p w14:paraId="4A61B070" w14:textId="77777777" w:rsidR="003459DA" w:rsidRPr="00DD2B06" w:rsidRDefault="003459DA" w:rsidP="003459DA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DD2B06">
        <w:rPr>
          <w:rFonts w:ascii="Times New Roman" w:hAnsi="Times New Roman" w:cs="Times New Roman"/>
          <w:i/>
          <w:iCs/>
          <w:sz w:val="24"/>
          <w:szCs w:val="24"/>
          <w:lang w:val="uk-UA"/>
        </w:rPr>
        <w:t>«Полтавська політехніка імені Юрія Кондратюка»</w:t>
      </w:r>
    </w:p>
    <w:p w14:paraId="20BA8B56" w14:textId="77777777" w:rsidR="003459DA" w:rsidRPr="003459DA" w:rsidRDefault="003459DA" w:rsidP="003459DA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36095C9" w14:textId="00450843" w:rsidR="003459DA" w:rsidRPr="00DD2B06" w:rsidRDefault="00DD2B06" w:rsidP="003459DA">
      <w:pPr>
        <w:ind w:firstLineChars="250" w:firstLine="803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D2B06">
        <w:rPr>
          <w:rFonts w:ascii="Times New Roman" w:hAnsi="Times New Roman" w:cs="Times New Roman"/>
          <w:b/>
          <w:bCs/>
          <w:sz w:val="32"/>
          <w:szCs w:val="32"/>
          <w:lang w:val="uk-UA"/>
        </w:rPr>
        <w:t>МОВА РЕКЛАМИ ЯК ЗАСІБ ВПЛИВУ НА АДРЕСАТА</w:t>
      </w:r>
    </w:p>
    <w:p w14:paraId="735A9E05" w14:textId="77777777" w:rsidR="00DD2B06" w:rsidRDefault="00DD2B06" w:rsidP="003459DA">
      <w:pPr>
        <w:ind w:firstLineChars="250" w:firstLine="700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14:paraId="20218935" w14:textId="37701EF6" w:rsidR="00F372B6" w:rsidRPr="009B0FCB" w:rsidRDefault="00F5584E" w:rsidP="003459DA">
      <w:pPr>
        <w:ind w:firstLineChars="25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Сучасна реклама – це дієвий інструмент психологічного впливу на потенційну аудиторію, важливий компонент </w:t>
      </w:r>
      <w:proofErr w:type="spellStart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мовного</w:t>
      </w:r>
      <w:proofErr w:type="spellEnd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й культурного простору, що трансформує, модифікує суспільну свідомість, виформовує картину світу, вписуючись у наївне світосприйняття.</w:t>
      </w:r>
    </w:p>
    <w:p w14:paraId="41996EFA" w14:textId="017DDEBC" w:rsidR="00F372B6" w:rsidRPr="00FD2B29" w:rsidRDefault="00F5584E" w:rsidP="003459DA">
      <w:pPr>
        <w:ind w:firstLineChars="25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наукових працях мовленнєвий вплив тлумачать у широкому та вузькому значеннях. У вузькому значенні мовленнєвий вплив – засіб використання особливостей функціонування мови для побудови повідомлень, які спрямовані на подолання «захисного бар’єра адресата»</w:t>
      </w:r>
      <w:r w:rsidR="00FD2B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D2B29" w:rsidRPr="00FD2B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</w:t>
      </w:r>
      <w:r w:rsidR="005B19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FD2B29" w:rsidRPr="00FD2B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]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У широкому </w:t>
      </w:r>
      <w:r w:rsidR="00FD2B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значенні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науковці порівнюють його з актом звичайної комунікації зі</w:t>
      </w:r>
      <w:r w:rsidRPr="00FD2B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співрозмовником за допомогою стратегій і тактик для моделювання картини світу та спонукання до конкретних дій адресата опонента, або «мовленнєвою дією проектувальника, керованою цільовою установкою </w:t>
      </w:r>
      <w:proofErr w:type="spellStart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мовного</w:t>
      </w:r>
      <w:proofErr w:type="spellEnd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спілкування, спрямован</w:t>
      </w:r>
      <w:r w:rsidR="00A43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ою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зміну поведінки, психологічного стану, свідомості адресата, оцінки ним певного явища»</w:t>
      </w:r>
      <w:r w:rsidR="00FD2B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D2B29" w:rsidRPr="00FD2B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</w:t>
      </w:r>
      <w:r w:rsidR="00A430D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D2B29" w:rsidRPr="00FD2B29">
        <w:rPr>
          <w:rFonts w:ascii="Times New Roman" w:hAnsi="Times New Roman" w:cs="Times New Roman"/>
          <w:sz w:val="28"/>
          <w:szCs w:val="28"/>
          <w:lang w:val="uk-UA"/>
        </w:rPr>
        <w:t>, с. 355</w:t>
      </w:r>
      <w:r w:rsidR="00FD2B29" w:rsidRPr="00FD2B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]</w:t>
      </w:r>
      <w:r w:rsidR="00FD2B29" w:rsidRPr="00FD2B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643338E" w14:textId="495D3D50" w:rsidR="00F372B6" w:rsidRPr="009B0FCB" w:rsidRDefault="00F5584E" w:rsidP="003459DA">
      <w:pPr>
        <w:ind w:firstLineChars="25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Зважаючи на те, що рекламний дискурс є одночасно і процесом комунікативної взаємодії, і її результатом, мовленнєвий вплив як фундаментальна основа будь-якого рекламного повідомлення передбачає активацію психічних процесів у свідомості (підсвідомості) реципієнта і зміни </w:t>
      </w:r>
      <w:r w:rsidR="00FD2B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внаслідок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його споживчої поведінки. Ми </w:t>
      </w:r>
      <w:proofErr w:type="spellStart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потрактовуємо</w:t>
      </w:r>
      <w:proofErr w:type="spellEnd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мовленнєвий вплив як вплив адресанта на індивідуальну та колективну свідомість (підсвідомість) реципієнта за допомогою </w:t>
      </w:r>
      <w:proofErr w:type="spellStart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мовних</w:t>
      </w:r>
      <w:proofErr w:type="spellEnd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засобів для того, щоб моделювати його уявлення, інтенції, поведінку та спонукати придбати товар та/або </w:t>
      </w:r>
      <w:r w:rsidR="00AA5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скористатися 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послуг</w:t>
      </w:r>
      <w:r w:rsidR="00AA5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ою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4B1D940B" w14:textId="0110FCA3" w:rsidR="00F372B6" w:rsidRPr="009B0FCB" w:rsidRDefault="00F5584E" w:rsidP="003459DA">
      <w:pPr>
        <w:ind w:firstLineChars="25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Типовим актом мовленнєвого впливу, який </w:t>
      </w:r>
      <w:proofErr w:type="spellStart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ралізується</w:t>
      </w:r>
      <w:proofErr w:type="spellEnd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експліцитно та імпліцитно</w:t>
      </w:r>
      <w:r w:rsidR="00AA5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рекламний текст. Експліцитний вплив </w:t>
      </w:r>
      <w:r w:rsidR="00AA5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спостерігається тоді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коли об'єкт впливу усвідомлює, що суб’єкт впливу прагне змінити його 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погляди та спонукати до певної дії, сформувати конкретну думку. Імпліцитний вплив полягає в маніпулюванні, коли адресант хоче </w:t>
      </w:r>
      <w:proofErr w:type="spellStart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ралізувати</w:t>
      </w:r>
      <w:proofErr w:type="spellEnd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корисливу мету, яка вигідна для нього та невигідна для реципієнта. </w:t>
      </w:r>
    </w:p>
    <w:p w14:paraId="54F8C132" w14:textId="6DB13116" w:rsidR="00F372B6" w:rsidRPr="009B0FCB" w:rsidRDefault="00F5584E" w:rsidP="00AA594C">
      <w:pPr>
        <w:ind w:firstLineChars="25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proofErr w:type="spellStart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еклама</w:t>
      </w:r>
      <w:proofErr w:type="spellEnd"/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вид масової комунікації, тому мовленнєвий вплив є масовим. </w:t>
      </w:r>
      <w:r w:rsidR="00AA5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Такий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мовленнєвий вплив є дією, яку адресант здійснює щодо інших, формуючи в них схожі настрої та однакові думки</w:t>
      </w:r>
      <w:r w:rsidR="00AA5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A5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олективним адресатом реклами є угруповання, утворене із цільових груп, сукупності суб’єктів, що є реципієнтами рекламного повідомлення, на яких воно розраховане для досягнення конкретної мети рекламної кампанії. Адресат рекламного повідомлення має певні гендерні, вікові, професійні ознак</w:t>
      </w:r>
      <w:r w:rsidR="00AA5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 Одним із чинників ефективного мовленнєвого впливу реклами є правильне визначення її цільової групи. </w:t>
      </w:r>
    </w:p>
    <w:p w14:paraId="1530E644" w14:textId="7B9CDC39" w:rsidR="00F372B6" w:rsidRPr="00FF5B1A" w:rsidRDefault="00AA594C" w:rsidP="00FF5B1A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дресант має усвідомлювати миттєвий характер впливу рекламного повідомлення, оскільки реципієнт зазвичай сприймає його </w:t>
      </w:r>
      <w:r w:rsidR="00EC25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принагідно</w:t>
      </w:r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EC25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екламний текст має миттєво проникати у свідомість</w:t>
      </w:r>
      <w:r w:rsidR="00EC25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адресата</w:t>
      </w:r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впливати за певним алгоритмом, який заздалегідь </w:t>
      </w:r>
      <w:r w:rsidR="00EC25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продуманий</w:t>
      </w:r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EC25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ослідники масової свідомості запропонували моделі впливу</w:t>
      </w:r>
      <w:r w:rsidR="00EE0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Наприклад, існують </w:t>
      </w:r>
      <w:r w:rsidR="00FF5B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інформаційні</w:t>
      </w:r>
      <w:r w:rsidR="00EE09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моделі</w:t>
      </w:r>
      <w:r w:rsidR="00FF5B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ре</w:t>
      </w:r>
      <w:r w:rsidR="00F5584E" w:rsidRPr="006471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презентують основні етапи опрацювання рекламної інформації та мають психологічний характер</w:t>
      </w:r>
      <w:r w:rsidR="006471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47111" w:rsidRPr="00FF5B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</w:t>
      </w:r>
      <w:r w:rsidR="00A430D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47111" w:rsidRPr="00647111">
        <w:rPr>
          <w:rFonts w:ascii="Times New Roman" w:hAnsi="Times New Roman" w:cs="Times New Roman"/>
          <w:sz w:val="28"/>
          <w:szCs w:val="28"/>
          <w:lang w:val="uk-UA"/>
        </w:rPr>
        <w:t>, с. 98</w:t>
      </w:r>
      <w:r w:rsidR="00647111" w:rsidRPr="00FF5B1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5584E" w:rsidRPr="00FF5B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FF5B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Однією з відомих моделей є </w:t>
      </w:r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AIDA (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Attention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Interest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Desire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Action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FF5B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F5B1A" w:rsidRPr="00FF5B1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430D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F5B1A" w:rsidRPr="00FF5B1A">
        <w:rPr>
          <w:rFonts w:ascii="Times New Roman" w:hAnsi="Times New Roman" w:cs="Times New Roman"/>
          <w:sz w:val="28"/>
          <w:szCs w:val="28"/>
          <w:lang w:val="uk-UA"/>
        </w:rPr>
        <w:t>, с. 738].</w:t>
      </w:r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Вона передбачає, що рекламний текст спочатку привертає увагу реципієнта за допомогою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мовних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парамовних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засобів </w:t>
      </w:r>
      <w:r w:rsidR="00FF5B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намагається утримати інтерес цього реципієнта, застосовуючи апелювання до емоційної сфери. Надалі споживачеві навіюють бажання придбати рекламовані продукти та/або послуги, а також адресат отримує рекомендації, як придбати їх. Приблизно за такими самими принципами лінгвісти створили моделі ACCA (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Attention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Comprehension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Convection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Action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DAGMAR (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Defining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Advertising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Goal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Measuring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Advertising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Results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А</w:t>
      </w:r>
      <w:r w:rsidR="006222E5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DMA (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Attention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Interest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Desire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Motivation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Action</w:t>
      </w:r>
      <w:proofErr w:type="spellEnd"/>
      <w:r w:rsidR="00F5584E" w:rsidRPr="009B0F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FF5B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F5B1A" w:rsidRPr="00FF5B1A">
        <w:rPr>
          <w:rFonts w:ascii="Times New Roman" w:hAnsi="Times New Roman" w:cs="Times New Roman"/>
          <w:sz w:val="28"/>
          <w:szCs w:val="28"/>
          <w:lang w:val="uk-UA"/>
        </w:rPr>
        <w:t>[5, с. 68–69]</w:t>
      </w:r>
      <w:r w:rsidR="00F5584E" w:rsidRPr="00FF5B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31800897" w14:textId="2CE9C194" w:rsidR="00F372B6" w:rsidRPr="009B0FCB" w:rsidRDefault="00F5584E" w:rsidP="003459DA">
      <w:pPr>
        <w:ind w:firstLineChars="250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0FCB">
        <w:rPr>
          <w:rFonts w:ascii="Times New Roman" w:hAnsi="Times New Roman" w:cs="Times New Roman"/>
          <w:sz w:val="28"/>
          <w:szCs w:val="28"/>
          <w:lang w:val="uk-UA"/>
        </w:rPr>
        <w:t>Загалом мовленнєвий вплив є підґрунт</w:t>
      </w:r>
      <w:r w:rsidR="0071287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B0FCB">
        <w:rPr>
          <w:rFonts w:ascii="Times New Roman" w:hAnsi="Times New Roman" w:cs="Times New Roman"/>
          <w:sz w:val="28"/>
          <w:szCs w:val="28"/>
          <w:lang w:val="uk-UA"/>
        </w:rPr>
        <w:t xml:space="preserve">м будь-якої комунікативної ситуації, зокрема й рекламного акту. Зважаючи на комунікативно-прагматичні </w:t>
      </w:r>
      <w:r w:rsidR="00EE09F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9B0FCB">
        <w:rPr>
          <w:rFonts w:ascii="Times New Roman" w:hAnsi="Times New Roman" w:cs="Times New Roman"/>
          <w:sz w:val="28"/>
          <w:szCs w:val="28"/>
          <w:lang w:val="uk-UA"/>
        </w:rPr>
        <w:t xml:space="preserve">арактеристики рекламного дискурсу, адресант застосовує мову як інструмент впливу на індивідуальну та колективну картини світу реципієнта для того, щоб </w:t>
      </w:r>
      <w:r w:rsidR="00EE09F9">
        <w:rPr>
          <w:rFonts w:ascii="Times New Roman" w:hAnsi="Times New Roman" w:cs="Times New Roman"/>
          <w:sz w:val="28"/>
          <w:szCs w:val="28"/>
          <w:lang w:val="uk-UA"/>
        </w:rPr>
        <w:t xml:space="preserve">керувати його </w:t>
      </w:r>
      <w:r w:rsidRPr="009B0FCB">
        <w:rPr>
          <w:rFonts w:ascii="Times New Roman" w:hAnsi="Times New Roman" w:cs="Times New Roman"/>
          <w:sz w:val="28"/>
          <w:szCs w:val="28"/>
          <w:lang w:val="uk-UA"/>
        </w:rPr>
        <w:t>уявлення</w:t>
      </w:r>
      <w:r w:rsidR="00EE09F9">
        <w:rPr>
          <w:rFonts w:ascii="Times New Roman" w:hAnsi="Times New Roman" w:cs="Times New Roman"/>
          <w:sz w:val="28"/>
          <w:szCs w:val="28"/>
          <w:lang w:val="uk-UA"/>
        </w:rPr>
        <w:t xml:space="preserve">м і </w:t>
      </w:r>
      <w:r w:rsidRPr="009B0FCB">
        <w:rPr>
          <w:rFonts w:ascii="Times New Roman" w:hAnsi="Times New Roman" w:cs="Times New Roman"/>
          <w:sz w:val="28"/>
          <w:szCs w:val="28"/>
          <w:lang w:val="uk-UA"/>
        </w:rPr>
        <w:t>поведінк</w:t>
      </w:r>
      <w:r w:rsidR="00EE09F9">
        <w:rPr>
          <w:rFonts w:ascii="Times New Roman" w:hAnsi="Times New Roman" w:cs="Times New Roman"/>
          <w:sz w:val="28"/>
          <w:szCs w:val="28"/>
          <w:lang w:val="uk-UA"/>
        </w:rPr>
        <w:t>ою,</w:t>
      </w:r>
      <w:r w:rsidRPr="009B0FCB">
        <w:rPr>
          <w:rFonts w:ascii="Times New Roman" w:hAnsi="Times New Roman" w:cs="Times New Roman"/>
          <w:sz w:val="28"/>
          <w:szCs w:val="28"/>
          <w:lang w:val="uk-UA"/>
        </w:rPr>
        <w:t xml:space="preserve"> спонукати до придбання товару (послуги).</w:t>
      </w:r>
    </w:p>
    <w:p w14:paraId="490ACD32" w14:textId="77777777" w:rsidR="00912A32" w:rsidRDefault="00912A32" w:rsidP="00912A32">
      <w:pPr>
        <w:jc w:val="center"/>
        <w:rPr>
          <w:i/>
          <w:iCs/>
          <w:sz w:val="24"/>
          <w:lang w:val="uk-UA"/>
        </w:rPr>
      </w:pPr>
    </w:p>
    <w:p w14:paraId="58FC0201" w14:textId="56E5CD88" w:rsidR="00912A32" w:rsidRPr="00912A32" w:rsidRDefault="00912A32" w:rsidP="00912A3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12A32">
        <w:rPr>
          <w:rFonts w:ascii="Times New Roman" w:hAnsi="Times New Roman" w:cs="Times New Roman"/>
          <w:i/>
          <w:iCs/>
          <w:sz w:val="24"/>
          <w:szCs w:val="24"/>
          <w:lang w:val="uk-UA"/>
        </w:rPr>
        <w:t>Література</w:t>
      </w:r>
    </w:p>
    <w:p w14:paraId="17D644E0" w14:textId="77777777" w:rsidR="00F372B6" w:rsidRPr="00912A32" w:rsidRDefault="00F372B6" w:rsidP="003459DA">
      <w:pPr>
        <w:ind w:firstLineChars="25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F5AD425" w14:textId="211716B2" w:rsidR="00F372B6" w:rsidRPr="00F23FBF" w:rsidRDefault="007358F5" w:rsidP="00A430DD">
      <w:pPr>
        <w:ind w:firstLineChars="250" w:firstLine="70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F23FBF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ED1E8E" w:rsidRPr="00F23FBF">
        <w:rPr>
          <w:rFonts w:ascii="Times New Roman" w:hAnsi="Times New Roman" w:cs="Times New Roman"/>
          <w:sz w:val="28"/>
          <w:szCs w:val="28"/>
          <w:lang w:val="ru-RU"/>
        </w:rPr>
        <w:t>Паршин П. Речевое воздействие</w:t>
      </w:r>
      <w:r w:rsidRPr="00F23FB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23FBF">
        <w:rPr>
          <w:rFonts w:ascii="Times New Roman" w:hAnsi="Times New Roman" w:cs="Times New Roman"/>
          <w:sz w:val="28"/>
          <w:szCs w:val="28"/>
        </w:rPr>
        <w:t>URL</w:t>
      </w:r>
      <w:r w:rsidRPr="00F23FB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D1E8E" w:rsidRPr="00F23FB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E3D2A" w:rsidRPr="00F23FBF">
          <w:rPr>
            <w:rStyle w:val="a6"/>
            <w:rFonts w:ascii="Times New Roman" w:hAnsi="Times New Roman" w:cs="Times New Roman"/>
            <w:sz w:val="28"/>
            <w:szCs w:val="28"/>
          </w:rPr>
          <w:t>http://files.school-collection.edu.rudlrstore4be4c290-3db5-c4ef-05a5-aac5078c5b31009689A.htm</w:t>
        </w:r>
      </w:hyperlink>
    </w:p>
    <w:p w14:paraId="0E8985A2" w14:textId="79538103" w:rsidR="00ED1E8E" w:rsidRPr="00F23FBF" w:rsidRDefault="00A430DD" w:rsidP="00A430DD">
      <w:pPr>
        <w:pStyle w:val="a5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FBF">
        <w:rPr>
          <w:rFonts w:ascii="Times New Roman" w:hAnsi="Times New Roman" w:cs="Times New Roman"/>
          <w:sz w:val="28"/>
          <w:szCs w:val="28"/>
          <w:lang w:val="ru-RU"/>
        </w:rPr>
        <w:t>Селіванова</w:t>
      </w:r>
      <w:proofErr w:type="spellEnd"/>
      <w:r w:rsidRPr="00F23FBF">
        <w:rPr>
          <w:rFonts w:ascii="Times New Roman" w:hAnsi="Times New Roman" w:cs="Times New Roman"/>
          <w:sz w:val="28"/>
          <w:szCs w:val="28"/>
        </w:rPr>
        <w:t xml:space="preserve"> </w:t>
      </w:r>
      <w:r w:rsidRPr="00F23F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23FBF">
        <w:rPr>
          <w:rFonts w:ascii="Times New Roman" w:hAnsi="Times New Roman" w:cs="Times New Roman"/>
          <w:sz w:val="28"/>
          <w:szCs w:val="28"/>
        </w:rPr>
        <w:t>. </w:t>
      </w:r>
      <w:r w:rsidRPr="00F23F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23F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3FBF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F2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FBF">
        <w:rPr>
          <w:rFonts w:ascii="Times New Roman" w:hAnsi="Times New Roman" w:cs="Times New Roman"/>
          <w:sz w:val="28"/>
          <w:szCs w:val="28"/>
          <w:lang w:val="ru-RU"/>
        </w:rPr>
        <w:t>лінгвістика</w:t>
      </w:r>
      <w:proofErr w:type="spellEnd"/>
      <w:r w:rsidRPr="00F23FB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F23FBF">
        <w:rPr>
          <w:rFonts w:ascii="Times New Roman" w:hAnsi="Times New Roman" w:cs="Times New Roman"/>
          <w:sz w:val="28"/>
          <w:szCs w:val="28"/>
          <w:lang w:val="ru-RU"/>
        </w:rPr>
        <w:t>термінологічна</w:t>
      </w:r>
      <w:proofErr w:type="spellEnd"/>
      <w:r w:rsidRPr="00F23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3FBF">
        <w:rPr>
          <w:rFonts w:ascii="Times New Roman" w:hAnsi="Times New Roman" w:cs="Times New Roman"/>
          <w:sz w:val="28"/>
          <w:szCs w:val="28"/>
          <w:lang w:val="ru-RU"/>
        </w:rPr>
        <w:t>енциклопедія</w:t>
      </w:r>
      <w:proofErr w:type="spellEnd"/>
      <w:r w:rsidRPr="00F23FBF">
        <w:rPr>
          <w:rFonts w:ascii="Times New Roman" w:hAnsi="Times New Roman" w:cs="Times New Roman"/>
          <w:sz w:val="28"/>
          <w:szCs w:val="28"/>
        </w:rPr>
        <w:t xml:space="preserve">. </w:t>
      </w:r>
      <w:r w:rsidRPr="00F23FBF">
        <w:rPr>
          <w:rFonts w:ascii="Times New Roman" w:hAnsi="Times New Roman" w:cs="Times New Roman"/>
          <w:sz w:val="28"/>
          <w:szCs w:val="28"/>
          <w:lang w:val="ru-RU"/>
        </w:rPr>
        <w:t>Полтава</w:t>
      </w:r>
      <w:r w:rsidRPr="00F23F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3FB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F23FB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F23FBF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Pr="00F23FBF">
        <w:rPr>
          <w:rFonts w:ascii="Times New Roman" w:hAnsi="Times New Roman" w:cs="Times New Roman"/>
          <w:sz w:val="28"/>
          <w:szCs w:val="28"/>
        </w:rPr>
        <w:t xml:space="preserve">, 2006. 716 </w:t>
      </w:r>
      <w:r w:rsidRPr="00F23FB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23FBF">
        <w:rPr>
          <w:rFonts w:ascii="Times New Roman" w:hAnsi="Times New Roman" w:cs="Times New Roman"/>
          <w:sz w:val="28"/>
          <w:szCs w:val="28"/>
        </w:rPr>
        <w:t>.</w:t>
      </w:r>
    </w:p>
    <w:p w14:paraId="3C6E4058" w14:textId="2FAC85DC" w:rsidR="00ED1E8E" w:rsidRPr="00F23FBF" w:rsidRDefault="00ED1E8E" w:rsidP="00A430DD">
      <w:pPr>
        <w:pStyle w:val="a5"/>
        <w:numPr>
          <w:ilvl w:val="0"/>
          <w:numId w:val="4"/>
        </w:numPr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23FBF">
        <w:rPr>
          <w:rFonts w:ascii="Times New Roman" w:hAnsi="Times New Roman" w:cs="Times New Roman"/>
          <w:sz w:val="28"/>
          <w:szCs w:val="28"/>
        </w:rPr>
        <w:lastRenderedPageBreak/>
        <w:t>Mathieson R. Branding Unbound : the Future of Advertising, Sales, and the Brand Experience in the Wireless Age. N</w:t>
      </w:r>
      <w:r w:rsidRPr="00F23FBF">
        <w:rPr>
          <w:rFonts w:ascii="Times New Roman" w:hAnsi="Times New Roman" w:cs="Times New Roman"/>
          <w:sz w:val="28"/>
          <w:szCs w:val="28"/>
          <w:lang w:eastAsia="ko-KR"/>
        </w:rPr>
        <w:t xml:space="preserve">ew </w:t>
      </w:r>
      <w:r w:rsidRPr="00F23FBF">
        <w:rPr>
          <w:rFonts w:ascii="Times New Roman" w:hAnsi="Times New Roman" w:cs="Times New Roman"/>
          <w:sz w:val="28"/>
          <w:szCs w:val="28"/>
        </w:rPr>
        <w:t xml:space="preserve">York. : AMACOM, 2005. 256 p. </w:t>
      </w:r>
    </w:p>
    <w:p w14:paraId="1661CD8F" w14:textId="76A52E17" w:rsidR="00ED1E8E" w:rsidRPr="00F23FBF" w:rsidRDefault="00ED1E8E" w:rsidP="00A430DD">
      <w:pPr>
        <w:pStyle w:val="a5"/>
        <w:numPr>
          <w:ilvl w:val="0"/>
          <w:numId w:val="4"/>
        </w:numPr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3FBF">
        <w:rPr>
          <w:rFonts w:ascii="Times New Roman" w:hAnsi="Times New Roman" w:cs="Times New Roman"/>
          <w:sz w:val="28"/>
          <w:szCs w:val="28"/>
          <w:lang w:val="ru-RU"/>
        </w:rPr>
        <w:t>Реклама : внушение и манипуляция. Медиа-ориентированный подход</w:t>
      </w:r>
      <w:r w:rsidR="00106EDA" w:rsidRPr="00F23FBF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r w:rsidRPr="00F23FBF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105E1F" w:rsidRPr="00F23FB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23FBF">
        <w:rPr>
          <w:rFonts w:ascii="Times New Roman" w:hAnsi="Times New Roman" w:cs="Times New Roman"/>
          <w:sz w:val="28"/>
          <w:szCs w:val="28"/>
          <w:lang w:val="ru-RU"/>
        </w:rPr>
        <w:t xml:space="preserve">Я. </w:t>
      </w:r>
      <w:proofErr w:type="spellStart"/>
      <w:r w:rsidRPr="00F23FBF">
        <w:rPr>
          <w:rFonts w:ascii="Times New Roman" w:hAnsi="Times New Roman" w:cs="Times New Roman"/>
          <w:sz w:val="28"/>
          <w:szCs w:val="28"/>
          <w:lang w:val="ru-RU"/>
        </w:rPr>
        <w:t>Райгородский</w:t>
      </w:r>
      <w:proofErr w:type="spellEnd"/>
      <w:r w:rsidRPr="00F23FBF">
        <w:rPr>
          <w:rFonts w:ascii="Times New Roman" w:hAnsi="Times New Roman" w:cs="Times New Roman"/>
          <w:sz w:val="28"/>
          <w:szCs w:val="28"/>
          <w:lang w:val="ru-RU"/>
        </w:rPr>
        <w:t xml:space="preserve">. Самара : Бахрах. М., 2007. 752 с. </w:t>
      </w:r>
    </w:p>
    <w:p w14:paraId="4D6E7AA6" w14:textId="145CA405" w:rsidR="00ED1E8E" w:rsidRPr="00F23FBF" w:rsidRDefault="00ED1E8E" w:rsidP="00A430DD">
      <w:pPr>
        <w:pStyle w:val="a5"/>
        <w:numPr>
          <w:ilvl w:val="0"/>
          <w:numId w:val="4"/>
        </w:numPr>
        <w:ind w:left="0" w:firstLineChars="250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3FBF">
        <w:rPr>
          <w:rFonts w:ascii="Times New Roman" w:hAnsi="Times New Roman" w:cs="Times New Roman"/>
          <w:sz w:val="28"/>
          <w:szCs w:val="28"/>
          <w:lang w:val="ru-RU"/>
        </w:rPr>
        <w:t>Булах</w:t>
      </w:r>
      <w:proofErr w:type="spellEnd"/>
      <w:r w:rsidRPr="00F23FBF">
        <w:rPr>
          <w:rFonts w:ascii="Times New Roman" w:hAnsi="Times New Roman" w:cs="Times New Roman"/>
          <w:sz w:val="28"/>
          <w:szCs w:val="28"/>
          <w:lang w:val="ru-RU"/>
        </w:rPr>
        <w:t xml:space="preserve"> Т. Д. Реклама у </w:t>
      </w:r>
      <w:proofErr w:type="spellStart"/>
      <w:r w:rsidRPr="00F23FBF">
        <w:rPr>
          <w:rFonts w:ascii="Times New Roman" w:hAnsi="Times New Roman" w:cs="Times New Roman"/>
          <w:sz w:val="28"/>
          <w:szCs w:val="28"/>
          <w:lang w:val="ru-RU"/>
        </w:rPr>
        <w:t>видавничій</w:t>
      </w:r>
      <w:proofErr w:type="spellEnd"/>
      <w:r w:rsidRPr="00F23FBF">
        <w:rPr>
          <w:rFonts w:ascii="Times New Roman" w:hAnsi="Times New Roman" w:cs="Times New Roman"/>
          <w:sz w:val="28"/>
          <w:szCs w:val="28"/>
          <w:lang w:val="ru-RU"/>
        </w:rPr>
        <w:t xml:space="preserve"> справ. </w:t>
      </w:r>
      <w:proofErr w:type="spellStart"/>
      <w:r w:rsidRPr="00F23FBF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F23FBF">
        <w:rPr>
          <w:rFonts w:ascii="Times New Roman" w:hAnsi="Times New Roman" w:cs="Times New Roman"/>
          <w:sz w:val="28"/>
          <w:szCs w:val="28"/>
          <w:lang w:val="ru-RU"/>
        </w:rPr>
        <w:t xml:space="preserve">, 2011. 224 с. </w:t>
      </w:r>
    </w:p>
    <w:p w14:paraId="471F1586" w14:textId="77777777" w:rsidR="00ED1E8E" w:rsidRPr="00F23FBF" w:rsidRDefault="00ED1E8E" w:rsidP="00106EDA">
      <w:pPr>
        <w:ind w:firstLineChars="250" w:firstLine="700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</w:p>
    <w:sectPr w:rsidR="00ED1E8E" w:rsidRPr="00F23FBF" w:rsidSect="003459DA">
      <w:pgSz w:w="11906" w:h="16838"/>
      <w:pgMar w:top="1418" w:right="1418" w:bottom="1418" w:left="1418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490D"/>
    <w:multiLevelType w:val="hybridMultilevel"/>
    <w:tmpl w:val="5E1A963E"/>
    <w:lvl w:ilvl="0" w:tplc="4E86EF9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9EF42C1"/>
    <w:multiLevelType w:val="hybridMultilevel"/>
    <w:tmpl w:val="C04A8B30"/>
    <w:lvl w:ilvl="0" w:tplc="D92ADE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943C61"/>
    <w:multiLevelType w:val="hybridMultilevel"/>
    <w:tmpl w:val="94D42742"/>
    <w:lvl w:ilvl="0" w:tplc="132CC33E">
      <w:numFmt w:val="bullet"/>
      <w:lvlText w:val="-"/>
      <w:lvlJc w:val="left"/>
      <w:pPr>
        <w:ind w:left="1150" w:hanging="45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48122EA3"/>
    <w:multiLevelType w:val="hybridMultilevel"/>
    <w:tmpl w:val="CDD861CE"/>
    <w:lvl w:ilvl="0" w:tplc="27CE8B9A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A51946"/>
    <w:rsid w:val="00105E1F"/>
    <w:rsid w:val="00106EDA"/>
    <w:rsid w:val="002122FB"/>
    <w:rsid w:val="00280F2F"/>
    <w:rsid w:val="003459DA"/>
    <w:rsid w:val="00361F58"/>
    <w:rsid w:val="005B1905"/>
    <w:rsid w:val="006222E5"/>
    <w:rsid w:val="00647111"/>
    <w:rsid w:val="00712875"/>
    <w:rsid w:val="007358F5"/>
    <w:rsid w:val="00896E64"/>
    <w:rsid w:val="00912A32"/>
    <w:rsid w:val="009B0FCB"/>
    <w:rsid w:val="00A41A20"/>
    <w:rsid w:val="00A430DD"/>
    <w:rsid w:val="00A73DC6"/>
    <w:rsid w:val="00AA594C"/>
    <w:rsid w:val="00AC0E0B"/>
    <w:rsid w:val="00BD1BD5"/>
    <w:rsid w:val="00DD2B06"/>
    <w:rsid w:val="00DE3D2A"/>
    <w:rsid w:val="00EC2541"/>
    <w:rsid w:val="00ED1E8E"/>
    <w:rsid w:val="00EE09F9"/>
    <w:rsid w:val="00F10D69"/>
    <w:rsid w:val="00F23FBF"/>
    <w:rsid w:val="00F372B6"/>
    <w:rsid w:val="00F5584E"/>
    <w:rsid w:val="00FD2B29"/>
    <w:rsid w:val="00FF5B1A"/>
    <w:rsid w:val="5CA5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1AB4E"/>
  <w15:docId w15:val="{6AA320A0-2FD1-47F0-BEFD-F8074C0B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64711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1E8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358F5"/>
    <w:rPr>
      <w:color w:val="605E5C"/>
      <w:shd w:val="clear" w:color="auto" w:fill="E1DFDD"/>
    </w:rPr>
  </w:style>
  <w:style w:type="character" w:styleId="a8">
    <w:name w:val="FollowedHyperlink"/>
    <w:basedOn w:val="a0"/>
    <w:rsid w:val="00DE3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iles.school-collection.edu.rudlrstore4be4c290-3db5-c4ef-05a5-aac5078c5b31009689A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3361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Малука</dc:creator>
  <cp:lastModifiedBy>Світлана</cp:lastModifiedBy>
  <cp:revision>29</cp:revision>
  <dcterms:created xsi:type="dcterms:W3CDTF">2021-03-31T17:41:00Z</dcterms:created>
  <dcterms:modified xsi:type="dcterms:W3CDTF">2021-06-08T09:25:00Z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