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08" w:rsidRDefault="00AE1508" w:rsidP="00AE1508">
      <w:pPr>
        <w:jc w:val="right"/>
        <w:rPr>
          <w:sz w:val="28"/>
          <w:szCs w:val="28"/>
          <w:lang w:val="uk-UA"/>
        </w:rPr>
      </w:pPr>
      <w:r>
        <w:rPr>
          <w:b/>
          <w:sz w:val="28"/>
          <w:szCs w:val="28"/>
        </w:rPr>
        <w:t xml:space="preserve">Л.В. </w:t>
      </w:r>
      <w:proofErr w:type="spellStart"/>
      <w:r>
        <w:rPr>
          <w:b/>
          <w:sz w:val="28"/>
          <w:szCs w:val="28"/>
        </w:rPr>
        <w:t>Клеценко</w:t>
      </w:r>
      <w:proofErr w:type="spellEnd"/>
      <w:r>
        <w:rPr>
          <w:sz w:val="28"/>
          <w:szCs w:val="28"/>
        </w:rPr>
        <w:t xml:space="preserve">, </w:t>
      </w:r>
      <w:proofErr w:type="spellStart"/>
      <w:r>
        <w:rPr>
          <w:sz w:val="28"/>
          <w:szCs w:val="28"/>
        </w:rPr>
        <w:t>к</w:t>
      </w:r>
      <w:proofErr w:type="gramStart"/>
      <w:r>
        <w:rPr>
          <w:sz w:val="28"/>
          <w:szCs w:val="28"/>
        </w:rPr>
        <w:t>.п</w:t>
      </w:r>
      <w:proofErr w:type="gramEnd"/>
      <w:r>
        <w:rPr>
          <w:sz w:val="28"/>
          <w:szCs w:val="28"/>
        </w:rPr>
        <w:t>ед.н</w:t>
      </w:r>
      <w:proofErr w:type="spellEnd"/>
      <w:r>
        <w:rPr>
          <w:sz w:val="28"/>
          <w:szCs w:val="28"/>
        </w:rPr>
        <w:t xml:space="preserve">., старший </w:t>
      </w:r>
      <w:proofErr w:type="spellStart"/>
      <w:r>
        <w:rPr>
          <w:sz w:val="28"/>
          <w:szCs w:val="28"/>
        </w:rPr>
        <w:t>викладач</w:t>
      </w:r>
      <w:proofErr w:type="spellEnd"/>
    </w:p>
    <w:p w:rsidR="00AE1508" w:rsidRDefault="00AE1508" w:rsidP="00AE1508">
      <w:pPr>
        <w:jc w:val="right"/>
        <w:rPr>
          <w:i/>
          <w:sz w:val="28"/>
          <w:szCs w:val="28"/>
          <w:lang w:val="uk-UA"/>
        </w:rPr>
      </w:pPr>
      <w:r>
        <w:rPr>
          <w:i/>
          <w:sz w:val="28"/>
          <w:szCs w:val="28"/>
          <w:lang w:val="uk-UA"/>
        </w:rPr>
        <w:t xml:space="preserve">Полтавський національний технічний університет </w:t>
      </w:r>
    </w:p>
    <w:p w:rsidR="00AE1508" w:rsidRDefault="00AE1508" w:rsidP="00AE1508">
      <w:pPr>
        <w:jc w:val="right"/>
        <w:rPr>
          <w:i/>
          <w:sz w:val="28"/>
          <w:szCs w:val="28"/>
          <w:lang w:val="uk-UA"/>
        </w:rPr>
      </w:pPr>
      <w:r>
        <w:rPr>
          <w:i/>
          <w:sz w:val="28"/>
          <w:szCs w:val="28"/>
          <w:lang w:val="uk-UA"/>
        </w:rPr>
        <w:t>імені Юрія Кондратюка</w:t>
      </w:r>
    </w:p>
    <w:p w:rsidR="00AE1508" w:rsidRDefault="00AE1508" w:rsidP="00AE1508">
      <w:pPr>
        <w:pStyle w:val="Default"/>
        <w:ind w:firstLine="708"/>
        <w:jc w:val="center"/>
        <w:rPr>
          <w:b/>
          <w:sz w:val="28"/>
          <w:szCs w:val="28"/>
        </w:rPr>
      </w:pPr>
    </w:p>
    <w:p w:rsidR="00AE1508" w:rsidRDefault="00AE1508" w:rsidP="00AE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Pr>
          <w:b/>
          <w:sz w:val="28"/>
          <w:szCs w:val="28"/>
          <w:lang w:val="uk-UA"/>
        </w:rPr>
        <w:t>ДО ПИТАННЯ ФОРМУВАННЯ ПРОФЕСІЙНОЇ КОМПЕТЕНТНОСТІ СТУДЕНТІВ ВЗО</w:t>
      </w:r>
    </w:p>
    <w:p w:rsidR="00AE1508" w:rsidRDefault="00AE1508" w:rsidP="00AE1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p>
    <w:p w:rsidR="00AE1508" w:rsidRDefault="00AE1508" w:rsidP="00AE1508">
      <w:pPr>
        <w:ind w:firstLine="384"/>
        <w:jc w:val="both"/>
        <w:rPr>
          <w:sz w:val="28"/>
          <w:szCs w:val="28"/>
          <w:lang w:val="uk-UA"/>
        </w:rPr>
      </w:pPr>
      <w:r>
        <w:rPr>
          <w:color w:val="FF0000"/>
          <w:sz w:val="28"/>
          <w:szCs w:val="28"/>
          <w:lang w:val="uk-UA"/>
        </w:rPr>
        <w:tab/>
      </w:r>
      <w:r>
        <w:rPr>
          <w:sz w:val="28"/>
          <w:szCs w:val="28"/>
          <w:lang w:val="uk-UA"/>
        </w:rPr>
        <w:t xml:space="preserve">Навчально-виховний процес у ВЗО комплексно впливає на особистість студента: крім професійних знань та вмінь останній набуває певних професійних якостей, соціально-психологічних характеристик, цінностей та ідеалів. Цінності виступають в ролі орієнтирів, здатних у потоці зовнішніх життєвих явищ виділити найбільш важливі аспекти для життєдіяльності, поведінки, тобто визначають вибірковість </w:t>
      </w:r>
      <w:proofErr w:type="spellStart"/>
      <w:r>
        <w:rPr>
          <w:sz w:val="28"/>
          <w:szCs w:val="28"/>
          <w:lang w:val="uk-UA"/>
        </w:rPr>
        <w:t>світовідношення</w:t>
      </w:r>
      <w:proofErr w:type="spellEnd"/>
      <w:r>
        <w:rPr>
          <w:sz w:val="28"/>
          <w:szCs w:val="28"/>
          <w:lang w:val="uk-UA"/>
        </w:rPr>
        <w:t xml:space="preserve">, життєву позицію студентів, їх вищі потреби та спрямованість інтересів. </w:t>
      </w:r>
    </w:p>
    <w:p w:rsidR="00AE1508" w:rsidRDefault="00AE1508" w:rsidP="00AE1508">
      <w:pPr>
        <w:pStyle w:val="a4"/>
        <w:spacing w:after="0"/>
        <w:ind w:firstLine="384"/>
        <w:jc w:val="both"/>
        <w:rPr>
          <w:sz w:val="28"/>
          <w:szCs w:val="28"/>
          <w:lang w:val="uk-UA"/>
        </w:rPr>
      </w:pPr>
      <w:r>
        <w:rPr>
          <w:sz w:val="28"/>
          <w:szCs w:val="28"/>
          <w:lang w:val="uk-UA"/>
        </w:rPr>
        <w:t xml:space="preserve">Важливість вивчення та формування системи цінностей у процесі професійної підготовки обумовлена тим, що вони входять в структуру особистості, є ядром її спрямованості та визначають світоглядні переконання у професійній сфері. В структурі особистості цінності представлені у вигляді взаємопов’язаних компонентів зі складними взаємозв’язками, знання яких дає можливість викладачеві використовувати в повсякденній практиці психологічний прогноз з метою педагогічного спрямування діяльності майбутніх спеціалістів в професійно значиме русло. Отже, для успішного вирішення завдань професійної освіти викладачеві необхідні не лише ґрунтовні знання свого предмета і володіння основами педагогіки, а й психологічні знання: про вікові та індивідуальні особливості студентів, закономірності засвоєння знань, особливості формування вмінь і навичок та професійних ціннісних орієнтацій. </w:t>
      </w:r>
    </w:p>
    <w:p w:rsidR="00AE1508" w:rsidRDefault="00AE1508" w:rsidP="00AE1508">
      <w:pPr>
        <w:pStyle w:val="a4"/>
        <w:spacing w:after="0"/>
        <w:ind w:firstLine="384"/>
        <w:jc w:val="both"/>
        <w:rPr>
          <w:sz w:val="28"/>
          <w:szCs w:val="28"/>
          <w:lang w:val="uk-UA"/>
        </w:rPr>
      </w:pPr>
      <w:r>
        <w:rPr>
          <w:sz w:val="28"/>
          <w:szCs w:val="28"/>
          <w:lang w:val="uk-UA"/>
        </w:rPr>
        <w:t xml:space="preserve">Стартовим етапом закладання ціннісної свідомості особистості є вивчення психічних процесів, що зумовлюють формування в особистості тієї чи іншої системи цінностей, притаманних їй ціннісних орієнтацій [1, с. 991]. В свою чергу, провідним психічним процесом, задіяним у засвоєнні знань, формуванні вмінь, навичок та професійних ціннісних орієнтацій є сприйняття студентами навчального матеріалу. </w:t>
      </w:r>
    </w:p>
    <w:p w:rsidR="00AE1508" w:rsidRDefault="00AE1508" w:rsidP="00AE1508">
      <w:pPr>
        <w:ind w:firstLine="384"/>
        <w:jc w:val="both"/>
        <w:rPr>
          <w:sz w:val="28"/>
          <w:szCs w:val="28"/>
          <w:lang w:val="uk-UA"/>
        </w:rPr>
      </w:pPr>
      <w:r>
        <w:rPr>
          <w:sz w:val="28"/>
          <w:szCs w:val="28"/>
          <w:lang w:val="uk-UA"/>
        </w:rPr>
        <w:t>Сприйняттям називається відображення предметів і явищ дійсності в момент їх дії на органи чуття [2, с. 163]. Фізіологічною основою сприйняття є складна аналітико-синтетична діяльність кори головного мозку. Цей процес залежить не тільки від інформації органів чуття, а й від настрою, інтересу до об’єкта, очікувань, життєвого досвіду особистості, її індивідуально-психологічних особливостей; до того ж сприйнята інформація накладається на ту, яка вже закладена в свідомості. Сприймаючи предмети і явища навколишнього світу, особистість дістає відомості про них, про їх різноманітні зовнішні якості, створює їх образи; сприйняття нового розширює знання про світ.</w:t>
      </w:r>
    </w:p>
    <w:p w:rsidR="00AE1508" w:rsidRDefault="00AE1508" w:rsidP="00AE1508">
      <w:pPr>
        <w:ind w:firstLine="384"/>
        <w:jc w:val="both"/>
        <w:rPr>
          <w:sz w:val="28"/>
          <w:szCs w:val="28"/>
          <w:lang w:val="uk-UA"/>
        </w:rPr>
      </w:pPr>
      <w:r>
        <w:rPr>
          <w:sz w:val="28"/>
          <w:szCs w:val="28"/>
          <w:lang w:val="uk-UA"/>
        </w:rPr>
        <w:t xml:space="preserve">При сприйнятті студентами запропонованого навчального матеріалу </w:t>
      </w:r>
      <w:proofErr w:type="spellStart"/>
      <w:r>
        <w:rPr>
          <w:sz w:val="28"/>
          <w:szCs w:val="28"/>
        </w:rPr>
        <w:t>останній</w:t>
      </w:r>
      <w:proofErr w:type="spellEnd"/>
      <w:r>
        <w:rPr>
          <w:sz w:val="28"/>
          <w:szCs w:val="28"/>
        </w:rPr>
        <w:t xml:space="preserve"> </w:t>
      </w:r>
      <w:proofErr w:type="spellStart"/>
      <w:r>
        <w:rPr>
          <w:sz w:val="28"/>
          <w:szCs w:val="28"/>
        </w:rPr>
        <w:t>набуває</w:t>
      </w:r>
      <w:proofErr w:type="spellEnd"/>
      <w:r>
        <w:rPr>
          <w:sz w:val="28"/>
          <w:szCs w:val="28"/>
          <w:lang w:val="uk-UA"/>
        </w:rPr>
        <w:t xml:space="preserve"> психологічну форму, яка покликана перетворити зовнішні </w:t>
      </w:r>
      <w:r>
        <w:rPr>
          <w:sz w:val="28"/>
          <w:szCs w:val="28"/>
          <w:lang w:val="uk-UA"/>
        </w:rPr>
        <w:lastRenderedPageBreak/>
        <w:t xml:space="preserve">професійні вимоги у внутрішні спонукання майбутніх спеціалістів. Тому викладачеві необхідно ретельно та обдумано підходити до вибору змісту навчального матеріалу і способів його подання студентам. Визначаючи ієрархію професійних цінностей та розробляючи з її урахуванням методичне забезпечення, викладач повинен дбати про те, щоб обрані цінності були суголосні не лише з суто професійними вимогами до фахівця, а й з соціальними нормами – типовими зразками діяльності, загальнолюдськими еталонами поведінки при виконанні професійних обов’язків, які в комплексі забезпечать високоморального професіонала своєї справи. Адже саме в студентському віці формується цілісна система поглядів, знань і переконань − світогляд особистості, а основним мотивом пізнавальної діяльності є прагнення набути професію та самоствердитися в соціумі [3, с. 34]. Особливу увагу слід звертати на осмисленість сприйняття: студенти мають розуміти навчальний матеріал та пов’язувати попередній досвід і враження із щойно сприйнятими. </w:t>
      </w:r>
    </w:p>
    <w:p w:rsidR="00AE1508" w:rsidRDefault="00AE1508" w:rsidP="00AE1508">
      <w:pPr>
        <w:ind w:firstLine="384"/>
        <w:jc w:val="both"/>
        <w:rPr>
          <w:sz w:val="28"/>
          <w:szCs w:val="28"/>
          <w:lang w:val="uk-UA"/>
        </w:rPr>
      </w:pPr>
      <w:r>
        <w:rPr>
          <w:sz w:val="28"/>
          <w:szCs w:val="28"/>
          <w:lang w:val="uk-UA"/>
        </w:rPr>
        <w:t xml:space="preserve">Сприйнятий матеріал суттєво позначається на професійній діяльності майбутніх фахівців, адже їх активна самостійна пізнавальна діяльність, формування пізнавальних потреб та потреб в професійній самореалізації в майбутньому базуватимуться на сформованому у ВНЗ світогляді. Отже, сформована система цінностей, відповідних суспільним нормам та професійним вимогам є обов’язковою передумовою успішної самореалізації в суспільстві майбутнього спеціаліста, а її дотримання має стати професійно та суспільно значимою потребою особистості. </w:t>
      </w:r>
    </w:p>
    <w:p w:rsidR="00AE1508" w:rsidRDefault="00AE1508" w:rsidP="00AE1508">
      <w:pPr>
        <w:ind w:firstLine="384"/>
        <w:jc w:val="both"/>
        <w:rPr>
          <w:color w:val="000000"/>
          <w:sz w:val="28"/>
          <w:szCs w:val="28"/>
          <w:lang w:val="uk-UA"/>
        </w:rPr>
      </w:pPr>
      <w:r>
        <w:rPr>
          <w:sz w:val="28"/>
          <w:szCs w:val="28"/>
          <w:lang w:val="uk-UA"/>
        </w:rPr>
        <w:t xml:space="preserve">Підтримку думки про важливість потреб студентів у формуванні суспільно значущих ціннісних орієнтацій знаходимо у працях вітчизняних та зарубіжних вчених. Видатний педагог А. Макаренко вважав добір і виховання людських потреб (у знаннях, співпраці, моральній поведінці, творчості) найважливішим завданням виховної роботи [4]. Американський психолог </w:t>
      </w:r>
      <w:r>
        <w:rPr>
          <w:color w:val="000000"/>
          <w:sz w:val="28"/>
          <w:szCs w:val="28"/>
          <w:lang w:val="uk-UA"/>
        </w:rPr>
        <w:t xml:space="preserve">А. </w:t>
      </w:r>
      <w:proofErr w:type="spellStart"/>
      <w:r>
        <w:rPr>
          <w:color w:val="000000"/>
          <w:sz w:val="28"/>
          <w:szCs w:val="28"/>
          <w:lang w:val="uk-UA"/>
        </w:rPr>
        <w:t>Маслоу</w:t>
      </w:r>
      <w:proofErr w:type="spellEnd"/>
      <w:r>
        <w:rPr>
          <w:color w:val="000000"/>
          <w:sz w:val="28"/>
          <w:szCs w:val="28"/>
          <w:lang w:val="uk-UA"/>
        </w:rPr>
        <w:t xml:space="preserve"> дотримувався думки, що особистість має потребу в ціннісній системі відліку, у філософії, відповідно до якої можна жити і розуміти життя на основі задоволення потреб. Ним створена багаторівнева ієрархічна піраміда потреб людини відома широкому загалу науковців, яка свідчить, що самореалізація особистості можлива лише при повному задоволенні фізіологічних (виживання організму) та психологічних (визнання у соціумі) потреб. А орієнтиром та визначальним фактором якості самореалізації особистості слугують життєві цінності останньої, підвалини яких базуються на сприйнятті оточуючого світу. Позицію А. </w:t>
      </w:r>
      <w:proofErr w:type="spellStart"/>
      <w:r>
        <w:rPr>
          <w:color w:val="000000"/>
          <w:sz w:val="28"/>
          <w:szCs w:val="28"/>
          <w:lang w:val="uk-UA"/>
        </w:rPr>
        <w:t>Маслоу</w:t>
      </w:r>
      <w:proofErr w:type="spellEnd"/>
      <w:r>
        <w:rPr>
          <w:color w:val="000000"/>
          <w:sz w:val="28"/>
          <w:szCs w:val="28"/>
          <w:lang w:val="uk-UA"/>
        </w:rPr>
        <w:t xml:space="preserve"> щодо зв’язку цінностей з самореалізацією підтримує </w:t>
      </w:r>
      <w:proofErr w:type="spellStart"/>
      <w:r>
        <w:rPr>
          <w:sz w:val="28"/>
          <w:szCs w:val="28"/>
          <w:lang w:val="uk-UA"/>
        </w:rPr>
        <w:t>Д. Ра</w:t>
      </w:r>
      <w:proofErr w:type="spellEnd"/>
      <w:r>
        <w:rPr>
          <w:sz w:val="28"/>
          <w:szCs w:val="28"/>
          <w:lang w:val="uk-UA"/>
        </w:rPr>
        <w:t xml:space="preserve">вен, який твердить, що здібності індивіда неможливо оцінювати незалежно від цінностей – спочатку необхідно визначити цінності індивіда, і тільки після цього оцінювати його здатність до самореалізації в суспільстві </w:t>
      </w:r>
      <w:r>
        <w:rPr>
          <w:color w:val="000000"/>
          <w:sz w:val="28"/>
          <w:szCs w:val="28"/>
          <w:lang w:val="uk-UA"/>
        </w:rPr>
        <w:t xml:space="preserve">[5, с. 152]. </w:t>
      </w:r>
    </w:p>
    <w:p w:rsidR="00AE1508" w:rsidRDefault="00AE1508" w:rsidP="00AE1508">
      <w:pPr>
        <w:ind w:firstLine="384"/>
        <w:jc w:val="both"/>
        <w:rPr>
          <w:sz w:val="28"/>
          <w:szCs w:val="28"/>
          <w:lang w:val="uk-UA"/>
        </w:rPr>
      </w:pPr>
      <w:r>
        <w:rPr>
          <w:sz w:val="28"/>
          <w:szCs w:val="28"/>
          <w:lang w:val="uk-UA"/>
        </w:rPr>
        <w:t xml:space="preserve">Така інтерпретація психологічного підґрунтя розуміння цінностей дозволяє зробити висновок, що визначальну роль для формування ціннісних орієнтацій відіграє процес сприйняття, яке, на думку видатного педагога К. Ушинського, має виключно важливе педагогічне значення оскільки є </w:t>
      </w:r>
      <w:r>
        <w:rPr>
          <w:sz w:val="28"/>
          <w:szCs w:val="28"/>
          <w:lang w:val="uk-UA"/>
        </w:rPr>
        <w:lastRenderedPageBreak/>
        <w:t>активним, творчим процесом та передумовою успішного навчання [6, с. 317]. Ефективність сприйняття дійсності, рівень і якість обізнаності особистості виражається в її діяльності, зокрема, професійній, поняття якої утворює вся сукупність видів суспільної активності. Ціннісне сприйняття дійсності може суттєво прискорити вирішення таких актуальних проблем, як організація і стимулювання праці, вдосконалення соціальної сфери, стимулювання самореалізації та прояву творчості в працівників. Під час навчання особливого значення набуває формування ціннісних орієнтацій відповідних суспільним нормам, адже це передумова виховання свідомої молоді  – майбутнього нашої нації, рушійної сили, яка спроможна вирішувати зобов’язання перед суспільством на високому професійному рівні; молоді із вищими моральними, естетичними, духовними ідеалами. Від правильної ціннісної спрямованості залежить нині духовне оновлення  нашого суспільства, зміст суспільних норм і правил і, загалом,  наше майбутнє.</w:t>
      </w:r>
    </w:p>
    <w:p w:rsidR="00AE1508" w:rsidRDefault="00AE1508" w:rsidP="00AE1508">
      <w:pPr>
        <w:tabs>
          <w:tab w:val="left" w:pos="120"/>
        </w:tabs>
        <w:ind w:left="-120"/>
        <w:jc w:val="both"/>
        <w:rPr>
          <w:color w:val="000000"/>
          <w:sz w:val="28"/>
          <w:szCs w:val="28"/>
          <w:lang w:val="uk-UA"/>
        </w:rPr>
      </w:pPr>
      <w:r>
        <w:rPr>
          <w:color w:val="000000"/>
          <w:sz w:val="28"/>
          <w:szCs w:val="28"/>
          <w:lang w:val="uk-UA"/>
        </w:rPr>
        <w:tab/>
      </w:r>
    </w:p>
    <w:p w:rsidR="00AE1508" w:rsidRDefault="00AE1508" w:rsidP="00AE1508">
      <w:pPr>
        <w:tabs>
          <w:tab w:val="left" w:pos="120"/>
        </w:tabs>
        <w:ind w:left="-120"/>
        <w:jc w:val="center"/>
        <w:rPr>
          <w:i/>
          <w:sz w:val="28"/>
          <w:szCs w:val="28"/>
          <w:lang w:val="uk-UA"/>
        </w:rPr>
      </w:pPr>
      <w:r>
        <w:rPr>
          <w:i/>
          <w:sz w:val="28"/>
          <w:szCs w:val="28"/>
          <w:lang w:val="uk-UA"/>
        </w:rPr>
        <w:t>Література:</w:t>
      </w:r>
    </w:p>
    <w:p w:rsidR="00AE1508" w:rsidRDefault="00AE1508" w:rsidP="00AE1508">
      <w:pPr>
        <w:tabs>
          <w:tab w:val="left" w:pos="120"/>
        </w:tabs>
        <w:ind w:left="-120"/>
        <w:jc w:val="center"/>
        <w:rPr>
          <w:color w:val="000000"/>
          <w:sz w:val="28"/>
          <w:szCs w:val="28"/>
          <w:lang w:val="uk-UA"/>
        </w:rPr>
      </w:pPr>
    </w:p>
    <w:p w:rsidR="00AE1508" w:rsidRDefault="00AE1508" w:rsidP="00AE1508">
      <w:pPr>
        <w:numPr>
          <w:ilvl w:val="0"/>
          <w:numId w:val="1"/>
        </w:numPr>
        <w:tabs>
          <w:tab w:val="num" w:pos="0"/>
        </w:tabs>
        <w:ind w:left="240" w:hanging="240"/>
        <w:jc w:val="both"/>
        <w:rPr>
          <w:sz w:val="28"/>
          <w:szCs w:val="28"/>
          <w:lang w:val="uk-UA"/>
        </w:rPr>
      </w:pPr>
      <w:r>
        <w:rPr>
          <w:color w:val="000000"/>
          <w:sz w:val="28"/>
          <w:szCs w:val="28"/>
          <w:lang w:val="uk-UA"/>
        </w:rPr>
        <w:t xml:space="preserve">Енциклопедія освіти / </w:t>
      </w:r>
      <w:r>
        <w:rPr>
          <w:rFonts w:ascii="Arial" w:hAnsi="Arial" w:cs="Arial"/>
        </w:rPr>
        <w:t>[</w:t>
      </w:r>
      <w:r>
        <w:rPr>
          <w:rStyle w:val="a3"/>
          <w:b w:val="0"/>
          <w:sz w:val="28"/>
          <w:szCs w:val="28"/>
        </w:rPr>
        <w:t>Акад</w:t>
      </w:r>
      <w:r>
        <w:rPr>
          <w:sz w:val="28"/>
          <w:szCs w:val="28"/>
        </w:rPr>
        <w:t>.</w:t>
      </w:r>
      <w:r>
        <w:rPr>
          <w:rStyle w:val="a3"/>
          <w:b w:val="0"/>
          <w:sz w:val="28"/>
          <w:szCs w:val="28"/>
          <w:lang w:val="uk-UA"/>
        </w:rPr>
        <w:t xml:space="preserve"> </w:t>
      </w:r>
      <w:proofErr w:type="spellStart"/>
      <w:r>
        <w:rPr>
          <w:rStyle w:val="a3"/>
          <w:b w:val="0"/>
          <w:sz w:val="28"/>
          <w:szCs w:val="28"/>
        </w:rPr>
        <w:t>пед</w:t>
      </w:r>
      <w:proofErr w:type="spellEnd"/>
      <w:r>
        <w:rPr>
          <w:sz w:val="28"/>
          <w:szCs w:val="28"/>
        </w:rPr>
        <w:t>.</w:t>
      </w:r>
      <w:r>
        <w:rPr>
          <w:rStyle w:val="a3"/>
          <w:b w:val="0"/>
          <w:sz w:val="28"/>
          <w:szCs w:val="28"/>
          <w:lang w:val="uk-UA"/>
        </w:rPr>
        <w:t xml:space="preserve"> </w:t>
      </w:r>
      <w:r>
        <w:rPr>
          <w:rStyle w:val="a3"/>
          <w:b w:val="0"/>
          <w:sz w:val="28"/>
          <w:szCs w:val="28"/>
        </w:rPr>
        <w:t xml:space="preserve">наук </w:t>
      </w:r>
      <w:proofErr w:type="spellStart"/>
      <w:r>
        <w:rPr>
          <w:rStyle w:val="a3"/>
          <w:b w:val="0"/>
          <w:sz w:val="28"/>
          <w:szCs w:val="28"/>
        </w:rPr>
        <w:t>України</w:t>
      </w:r>
      <w:proofErr w:type="spellEnd"/>
      <w:r>
        <w:rPr>
          <w:b/>
          <w:sz w:val="28"/>
          <w:szCs w:val="28"/>
        </w:rPr>
        <w:t xml:space="preserve"> </w:t>
      </w:r>
      <w:r>
        <w:rPr>
          <w:sz w:val="28"/>
          <w:szCs w:val="28"/>
        </w:rPr>
        <w:t>/ голов</w:t>
      </w:r>
      <w:proofErr w:type="gramStart"/>
      <w:r>
        <w:rPr>
          <w:sz w:val="28"/>
          <w:szCs w:val="28"/>
        </w:rPr>
        <w:t>.</w:t>
      </w:r>
      <w:proofErr w:type="gramEnd"/>
      <w:r>
        <w:rPr>
          <w:sz w:val="28"/>
          <w:szCs w:val="28"/>
        </w:rPr>
        <w:t xml:space="preserve"> </w:t>
      </w:r>
      <w:proofErr w:type="gramStart"/>
      <w:r>
        <w:rPr>
          <w:rStyle w:val="a3"/>
          <w:b w:val="0"/>
          <w:sz w:val="28"/>
          <w:szCs w:val="28"/>
        </w:rPr>
        <w:t>р</w:t>
      </w:r>
      <w:proofErr w:type="gramEnd"/>
      <w:r>
        <w:rPr>
          <w:rStyle w:val="a3"/>
          <w:b w:val="0"/>
          <w:sz w:val="28"/>
          <w:szCs w:val="28"/>
        </w:rPr>
        <w:t>ед</w:t>
      </w:r>
      <w:r>
        <w:rPr>
          <w:sz w:val="28"/>
          <w:szCs w:val="28"/>
        </w:rPr>
        <w:t xml:space="preserve">. </w:t>
      </w:r>
      <w:r>
        <w:rPr>
          <w:rStyle w:val="a3"/>
          <w:b w:val="0"/>
          <w:sz w:val="28"/>
          <w:szCs w:val="28"/>
        </w:rPr>
        <w:t>В</w:t>
      </w:r>
      <w:r>
        <w:rPr>
          <w:sz w:val="28"/>
          <w:szCs w:val="28"/>
        </w:rPr>
        <w:t>.</w:t>
      </w:r>
      <w:r>
        <w:rPr>
          <w:sz w:val="28"/>
          <w:szCs w:val="28"/>
          <w:lang w:val="uk-UA"/>
        </w:rPr>
        <w:t xml:space="preserve"> </w:t>
      </w:r>
      <w:proofErr w:type="spellStart"/>
      <w:r>
        <w:rPr>
          <w:rStyle w:val="a3"/>
          <w:b w:val="0"/>
          <w:sz w:val="28"/>
          <w:szCs w:val="28"/>
        </w:rPr>
        <w:t>Г</w:t>
      </w:r>
      <w:r>
        <w:rPr>
          <w:sz w:val="28"/>
          <w:szCs w:val="28"/>
        </w:rPr>
        <w:t>.</w:t>
      </w:r>
      <w:r>
        <w:rPr>
          <w:rStyle w:val="a3"/>
          <w:b w:val="0"/>
          <w:sz w:val="28"/>
          <w:szCs w:val="28"/>
        </w:rPr>
        <w:t>Кремень</w:t>
      </w:r>
      <w:proofErr w:type="spellEnd"/>
      <w:r>
        <w:rPr>
          <w:sz w:val="28"/>
          <w:szCs w:val="28"/>
        </w:rPr>
        <w:t>]</w:t>
      </w:r>
      <w:r>
        <w:rPr>
          <w:sz w:val="28"/>
          <w:szCs w:val="28"/>
          <w:lang w:val="uk-UA"/>
        </w:rPr>
        <w:t xml:space="preserve"> </w:t>
      </w:r>
      <w:r>
        <w:rPr>
          <w:color w:val="000000"/>
          <w:sz w:val="28"/>
          <w:szCs w:val="28"/>
          <w:lang w:val="uk-UA"/>
        </w:rPr>
        <w:t xml:space="preserve">− К. : </w:t>
      </w:r>
      <w:proofErr w:type="spellStart"/>
      <w:r>
        <w:rPr>
          <w:color w:val="000000"/>
          <w:sz w:val="28"/>
          <w:szCs w:val="28"/>
          <w:lang w:val="uk-UA"/>
        </w:rPr>
        <w:t>Юрінком</w:t>
      </w:r>
      <w:proofErr w:type="spellEnd"/>
      <w:r>
        <w:rPr>
          <w:color w:val="000000"/>
          <w:sz w:val="28"/>
          <w:szCs w:val="28"/>
          <w:lang w:val="uk-UA"/>
        </w:rPr>
        <w:t xml:space="preserve"> Інтер, 2008. − 1040 с.</w:t>
      </w:r>
    </w:p>
    <w:p w:rsidR="00AE1508" w:rsidRDefault="00AE1508" w:rsidP="00AE1508">
      <w:pPr>
        <w:numPr>
          <w:ilvl w:val="0"/>
          <w:numId w:val="1"/>
        </w:numPr>
        <w:tabs>
          <w:tab w:val="num" w:pos="-120"/>
          <w:tab w:val="left" w:pos="120"/>
        </w:tabs>
        <w:ind w:left="240" w:hanging="240"/>
        <w:jc w:val="both"/>
        <w:rPr>
          <w:sz w:val="28"/>
          <w:szCs w:val="28"/>
          <w:lang w:val="uk-UA"/>
        </w:rPr>
      </w:pPr>
      <w:proofErr w:type="spellStart"/>
      <w:r>
        <w:rPr>
          <w:sz w:val="28"/>
          <w:szCs w:val="28"/>
          <w:lang w:val="uk-UA"/>
        </w:rPr>
        <w:t>Венгер</w:t>
      </w:r>
      <w:proofErr w:type="spellEnd"/>
      <w:r>
        <w:rPr>
          <w:sz w:val="28"/>
          <w:szCs w:val="28"/>
          <w:lang w:val="uk-UA"/>
        </w:rPr>
        <w:t xml:space="preserve"> Л. А. </w:t>
      </w:r>
      <w:proofErr w:type="spellStart"/>
      <w:r>
        <w:rPr>
          <w:sz w:val="28"/>
          <w:szCs w:val="28"/>
          <w:lang w:val="uk-UA"/>
        </w:rPr>
        <w:t>Психология</w:t>
      </w:r>
      <w:proofErr w:type="spellEnd"/>
      <w:r>
        <w:rPr>
          <w:sz w:val="28"/>
          <w:szCs w:val="28"/>
          <w:lang w:val="uk-UA"/>
        </w:rPr>
        <w:t xml:space="preserve"> / Л. А. </w:t>
      </w:r>
      <w:proofErr w:type="spellStart"/>
      <w:r>
        <w:rPr>
          <w:sz w:val="28"/>
          <w:szCs w:val="28"/>
          <w:lang w:val="uk-UA"/>
        </w:rPr>
        <w:t>Венгер</w:t>
      </w:r>
      <w:proofErr w:type="spellEnd"/>
      <w:r>
        <w:rPr>
          <w:sz w:val="28"/>
          <w:szCs w:val="28"/>
          <w:lang w:val="uk-UA"/>
        </w:rPr>
        <w:t xml:space="preserve">, В. С. </w:t>
      </w:r>
      <w:proofErr w:type="spellStart"/>
      <w:r>
        <w:rPr>
          <w:sz w:val="28"/>
          <w:szCs w:val="28"/>
          <w:lang w:val="uk-UA"/>
        </w:rPr>
        <w:t>Мухина</w:t>
      </w:r>
      <w:proofErr w:type="spellEnd"/>
      <w:r>
        <w:rPr>
          <w:sz w:val="28"/>
          <w:szCs w:val="28"/>
          <w:lang w:val="uk-UA"/>
        </w:rPr>
        <w:t>.</w:t>
      </w:r>
      <w:r>
        <w:rPr>
          <w:color w:val="000000"/>
          <w:sz w:val="28"/>
          <w:szCs w:val="28"/>
          <w:lang w:val="uk-UA"/>
        </w:rPr>
        <w:t xml:space="preserve"> −</w:t>
      </w:r>
      <w:r>
        <w:rPr>
          <w:sz w:val="28"/>
          <w:szCs w:val="28"/>
          <w:lang w:val="uk-UA"/>
        </w:rPr>
        <w:t xml:space="preserve"> М. : </w:t>
      </w:r>
      <w:proofErr w:type="spellStart"/>
      <w:r>
        <w:rPr>
          <w:sz w:val="28"/>
          <w:szCs w:val="28"/>
          <w:lang w:val="uk-UA"/>
        </w:rPr>
        <w:t>Просвещение</w:t>
      </w:r>
      <w:proofErr w:type="spellEnd"/>
      <w:r>
        <w:rPr>
          <w:sz w:val="28"/>
          <w:szCs w:val="28"/>
          <w:lang w:val="uk-UA"/>
        </w:rPr>
        <w:t xml:space="preserve">, 1988. </w:t>
      </w:r>
      <w:r>
        <w:rPr>
          <w:sz w:val="28"/>
          <w:szCs w:val="28"/>
        </w:rPr>
        <w:t xml:space="preserve">– </w:t>
      </w:r>
      <w:r>
        <w:rPr>
          <w:sz w:val="28"/>
          <w:szCs w:val="28"/>
          <w:lang w:val="uk-UA"/>
        </w:rPr>
        <w:t>336 с.</w:t>
      </w:r>
    </w:p>
    <w:p w:rsidR="00AE1508" w:rsidRDefault="00AE1508" w:rsidP="00AE1508">
      <w:pPr>
        <w:numPr>
          <w:ilvl w:val="0"/>
          <w:numId w:val="1"/>
        </w:numPr>
        <w:tabs>
          <w:tab w:val="num" w:pos="-120"/>
          <w:tab w:val="left" w:pos="120"/>
        </w:tabs>
        <w:ind w:left="240" w:hanging="240"/>
        <w:jc w:val="both"/>
        <w:rPr>
          <w:sz w:val="28"/>
          <w:szCs w:val="28"/>
          <w:lang w:val="uk-UA"/>
        </w:rPr>
      </w:pPr>
      <w:proofErr w:type="spellStart"/>
      <w:r>
        <w:rPr>
          <w:sz w:val="28"/>
          <w:szCs w:val="28"/>
          <w:lang w:val="uk-UA"/>
        </w:rPr>
        <w:t>Лисянська</w:t>
      </w:r>
      <w:proofErr w:type="spellEnd"/>
      <w:r>
        <w:rPr>
          <w:sz w:val="28"/>
          <w:szCs w:val="28"/>
          <w:lang w:val="uk-UA"/>
        </w:rPr>
        <w:t xml:space="preserve"> Т. М. / Педагогічна психологія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xml:space="preserve">.] / </w:t>
      </w:r>
      <w:proofErr w:type="spellStart"/>
      <w:r>
        <w:rPr>
          <w:sz w:val="28"/>
          <w:szCs w:val="28"/>
          <w:lang w:val="uk-UA"/>
        </w:rPr>
        <w:t>Т. М. Лисянс</w:t>
      </w:r>
      <w:proofErr w:type="spellEnd"/>
      <w:r>
        <w:rPr>
          <w:sz w:val="28"/>
          <w:szCs w:val="28"/>
          <w:lang w:val="uk-UA"/>
        </w:rPr>
        <w:t xml:space="preserve">ька. </w:t>
      </w:r>
      <w:r>
        <w:rPr>
          <w:sz w:val="28"/>
          <w:szCs w:val="28"/>
        </w:rPr>
        <w:t>–</w:t>
      </w:r>
      <w:r>
        <w:rPr>
          <w:sz w:val="28"/>
          <w:szCs w:val="28"/>
          <w:lang w:val="uk-UA"/>
        </w:rPr>
        <w:t xml:space="preserve"> К.: Каравела, 2009. </w:t>
      </w:r>
      <w:r>
        <w:rPr>
          <w:sz w:val="28"/>
          <w:szCs w:val="28"/>
        </w:rPr>
        <w:t>–</w:t>
      </w:r>
      <w:r>
        <w:rPr>
          <w:sz w:val="28"/>
          <w:szCs w:val="28"/>
          <w:lang w:val="uk-UA"/>
        </w:rPr>
        <w:t xml:space="preserve"> 224 с.</w:t>
      </w:r>
    </w:p>
    <w:p w:rsidR="00AE1508" w:rsidRDefault="00AE1508" w:rsidP="00AE1508">
      <w:pPr>
        <w:numPr>
          <w:ilvl w:val="0"/>
          <w:numId w:val="1"/>
        </w:numPr>
        <w:tabs>
          <w:tab w:val="num" w:pos="-120"/>
          <w:tab w:val="left" w:pos="120"/>
        </w:tabs>
        <w:ind w:left="240" w:hanging="240"/>
        <w:jc w:val="both"/>
        <w:rPr>
          <w:sz w:val="28"/>
          <w:szCs w:val="28"/>
          <w:lang w:val="uk-UA"/>
        </w:rPr>
      </w:pPr>
      <w:r>
        <w:rPr>
          <w:sz w:val="28"/>
          <w:szCs w:val="28"/>
          <w:lang w:val="uk-UA"/>
        </w:rPr>
        <w:t xml:space="preserve">Макаренко А. С. Методика виховної роботи / А. С. Макаренко. </w:t>
      </w:r>
      <w:r>
        <w:rPr>
          <w:sz w:val="28"/>
          <w:szCs w:val="28"/>
        </w:rPr>
        <w:t>–</w:t>
      </w:r>
      <w:r>
        <w:rPr>
          <w:sz w:val="28"/>
          <w:szCs w:val="28"/>
          <w:lang w:val="uk-UA"/>
        </w:rPr>
        <w:t xml:space="preserve"> К.</w:t>
      </w:r>
      <w:proofErr w:type="gramStart"/>
      <w:r>
        <w:rPr>
          <w:sz w:val="28"/>
          <w:szCs w:val="28"/>
          <w:lang w:val="uk-UA"/>
        </w:rPr>
        <w:t xml:space="preserve"> :</w:t>
      </w:r>
      <w:proofErr w:type="gramEnd"/>
      <w:r>
        <w:rPr>
          <w:sz w:val="28"/>
          <w:szCs w:val="28"/>
          <w:lang w:val="uk-UA"/>
        </w:rPr>
        <w:t xml:space="preserve"> Радянська школа, 1990. </w:t>
      </w:r>
      <w:r>
        <w:rPr>
          <w:sz w:val="28"/>
          <w:szCs w:val="28"/>
        </w:rPr>
        <w:t>–</w:t>
      </w:r>
      <w:r>
        <w:rPr>
          <w:sz w:val="28"/>
          <w:szCs w:val="28"/>
          <w:lang w:val="uk-UA"/>
        </w:rPr>
        <w:t xml:space="preserve"> 366 с. </w:t>
      </w:r>
    </w:p>
    <w:p w:rsidR="00AE1508" w:rsidRDefault="00AE1508" w:rsidP="00AE1508">
      <w:pPr>
        <w:numPr>
          <w:ilvl w:val="0"/>
          <w:numId w:val="1"/>
        </w:numPr>
        <w:tabs>
          <w:tab w:val="num" w:pos="-120"/>
          <w:tab w:val="left" w:pos="120"/>
        </w:tabs>
        <w:ind w:left="240" w:hanging="240"/>
        <w:jc w:val="both"/>
        <w:rPr>
          <w:color w:val="000000"/>
          <w:sz w:val="28"/>
          <w:szCs w:val="28"/>
          <w:lang w:val="uk-UA"/>
        </w:rPr>
      </w:pPr>
      <w:r>
        <w:rPr>
          <w:sz w:val="28"/>
          <w:szCs w:val="28"/>
          <w:lang w:val="uk-UA"/>
        </w:rPr>
        <w:t xml:space="preserve"> </w:t>
      </w:r>
      <w:r>
        <w:rPr>
          <w:sz w:val="28"/>
          <w:szCs w:val="28"/>
        </w:rPr>
        <w:t>Ра</w:t>
      </w:r>
      <w:r>
        <w:rPr>
          <w:sz w:val="28"/>
          <w:szCs w:val="28"/>
          <w:lang w:val="uk-UA"/>
        </w:rPr>
        <w:t>в</w:t>
      </w:r>
      <w:proofErr w:type="spellStart"/>
      <w:r>
        <w:rPr>
          <w:sz w:val="28"/>
          <w:szCs w:val="28"/>
        </w:rPr>
        <w:t>ен</w:t>
      </w:r>
      <w:proofErr w:type="spellEnd"/>
      <w:r>
        <w:rPr>
          <w:sz w:val="28"/>
          <w:szCs w:val="28"/>
        </w:rPr>
        <w:t xml:space="preserve"> Д. Компетентность в современном обществе: выявление, развитие и реализация / </w:t>
      </w:r>
      <w:r>
        <w:rPr>
          <w:sz w:val="28"/>
          <w:szCs w:val="28"/>
          <w:lang w:val="uk-UA"/>
        </w:rPr>
        <w:t>Джон Рамен</w:t>
      </w:r>
      <w:proofErr w:type="gramStart"/>
      <w:r>
        <w:rPr>
          <w:sz w:val="28"/>
          <w:szCs w:val="28"/>
          <w:lang w:val="uk-UA"/>
        </w:rPr>
        <w:t xml:space="preserve"> ;</w:t>
      </w:r>
      <w:proofErr w:type="gramEnd"/>
      <w:r>
        <w:rPr>
          <w:sz w:val="28"/>
          <w:szCs w:val="28"/>
          <w:lang w:val="uk-UA"/>
        </w:rPr>
        <w:t xml:space="preserve"> </w:t>
      </w:r>
      <w:r>
        <w:rPr>
          <w:sz w:val="28"/>
          <w:szCs w:val="28"/>
        </w:rPr>
        <w:t>[</w:t>
      </w:r>
      <w:r>
        <w:rPr>
          <w:sz w:val="28"/>
          <w:szCs w:val="28"/>
          <w:lang w:val="uk-UA"/>
        </w:rPr>
        <w:t>п</w:t>
      </w:r>
      <w:r>
        <w:rPr>
          <w:sz w:val="28"/>
          <w:szCs w:val="28"/>
        </w:rPr>
        <w:t>ер. с англ.</w:t>
      </w:r>
      <w:r>
        <w:rPr>
          <w:rFonts w:ascii="Arial" w:hAnsi="Arial" w:cs="Arial"/>
          <w:color w:val="000000"/>
        </w:rPr>
        <w:t xml:space="preserve"> </w:t>
      </w:r>
      <w:r>
        <w:rPr>
          <w:color w:val="000000"/>
          <w:sz w:val="28"/>
          <w:szCs w:val="28"/>
        </w:rPr>
        <w:t>В.И. Белопольского</w:t>
      </w:r>
      <w:r>
        <w:rPr>
          <w:sz w:val="28"/>
          <w:szCs w:val="28"/>
        </w:rPr>
        <w:t>]</w:t>
      </w:r>
      <w:r>
        <w:rPr>
          <w:sz w:val="28"/>
          <w:szCs w:val="28"/>
          <w:lang w:val="uk-UA"/>
        </w:rPr>
        <w:t xml:space="preserve"> </w:t>
      </w:r>
      <w:r>
        <w:rPr>
          <w:sz w:val="28"/>
          <w:szCs w:val="28"/>
        </w:rPr>
        <w:t xml:space="preserve">– М. </w:t>
      </w:r>
      <w:proofErr w:type="spellStart"/>
      <w:r>
        <w:rPr>
          <w:sz w:val="28"/>
          <w:szCs w:val="28"/>
        </w:rPr>
        <w:t>Когито</w:t>
      </w:r>
      <w:proofErr w:type="spellEnd"/>
      <w:r>
        <w:rPr>
          <w:sz w:val="28"/>
          <w:szCs w:val="28"/>
        </w:rPr>
        <w:t>-Центр, 2002. – 396 с.</w:t>
      </w:r>
    </w:p>
    <w:p w:rsidR="00AE1508" w:rsidRDefault="00AE1508" w:rsidP="00AE1508">
      <w:pPr>
        <w:numPr>
          <w:ilvl w:val="0"/>
          <w:numId w:val="1"/>
        </w:numPr>
        <w:tabs>
          <w:tab w:val="num" w:pos="-120"/>
          <w:tab w:val="left" w:pos="120"/>
        </w:tabs>
        <w:ind w:left="240" w:hanging="240"/>
        <w:jc w:val="both"/>
        <w:rPr>
          <w:rFonts w:ascii="Arial" w:hAnsi="Arial" w:cs="Arial"/>
          <w:color w:val="000000"/>
          <w:sz w:val="20"/>
          <w:szCs w:val="20"/>
          <w:lang w:val="uk-UA"/>
        </w:rPr>
      </w:pPr>
      <w:r>
        <w:rPr>
          <w:sz w:val="28"/>
          <w:szCs w:val="28"/>
          <w:lang w:val="uk-UA"/>
        </w:rPr>
        <w:t>Ушинський К. Д. Вибрані педагогічні твори : в 2 т.</w:t>
      </w:r>
      <w:r>
        <w:rPr>
          <w:sz w:val="28"/>
          <w:szCs w:val="28"/>
        </w:rPr>
        <w:t xml:space="preserve"> / </w:t>
      </w:r>
      <w:r>
        <w:rPr>
          <w:sz w:val="28"/>
          <w:szCs w:val="28"/>
          <w:lang w:val="uk-UA"/>
        </w:rPr>
        <w:t xml:space="preserve">К. Д. Ушинський. </w:t>
      </w:r>
      <w:r>
        <w:rPr>
          <w:sz w:val="28"/>
          <w:szCs w:val="28"/>
        </w:rPr>
        <w:t>–</w:t>
      </w:r>
      <w:r>
        <w:rPr>
          <w:sz w:val="28"/>
          <w:szCs w:val="28"/>
          <w:lang w:val="uk-UA"/>
        </w:rPr>
        <w:t xml:space="preserve"> К. : </w:t>
      </w:r>
      <w:proofErr w:type="spellStart"/>
      <w:r>
        <w:rPr>
          <w:color w:val="000000"/>
          <w:sz w:val="28"/>
          <w:szCs w:val="28"/>
        </w:rPr>
        <w:t>Радянська</w:t>
      </w:r>
      <w:proofErr w:type="spellEnd"/>
      <w:r>
        <w:rPr>
          <w:color w:val="000000"/>
          <w:sz w:val="28"/>
          <w:szCs w:val="28"/>
        </w:rPr>
        <w:t xml:space="preserve"> школа</w:t>
      </w:r>
      <w:r>
        <w:rPr>
          <w:color w:val="000000"/>
          <w:sz w:val="28"/>
          <w:szCs w:val="28"/>
          <w:lang w:val="uk-UA"/>
        </w:rPr>
        <w:t xml:space="preserve">, </w:t>
      </w:r>
      <w:r>
        <w:rPr>
          <w:sz w:val="28"/>
          <w:szCs w:val="28"/>
          <w:lang w:val="uk-UA"/>
        </w:rPr>
        <w:t xml:space="preserve"> 1983. </w:t>
      </w:r>
      <w:r>
        <w:rPr>
          <w:sz w:val="28"/>
          <w:szCs w:val="28"/>
        </w:rPr>
        <w:t>–</w:t>
      </w:r>
      <w:r>
        <w:rPr>
          <w:sz w:val="28"/>
          <w:szCs w:val="28"/>
          <w:lang w:val="uk-UA"/>
        </w:rPr>
        <w:t xml:space="preserve"> Т. 2.</w:t>
      </w:r>
      <w:proofErr w:type="gramStart"/>
      <w:r>
        <w:rPr>
          <w:sz w:val="28"/>
          <w:szCs w:val="28"/>
          <w:lang w:val="uk-UA"/>
        </w:rPr>
        <w:t xml:space="preserve"> :</w:t>
      </w:r>
      <w:proofErr w:type="gramEnd"/>
      <w:r>
        <w:rPr>
          <w:sz w:val="28"/>
          <w:szCs w:val="28"/>
          <w:lang w:val="uk-UA"/>
        </w:rPr>
        <w:t xml:space="preserve"> </w:t>
      </w:r>
      <w:proofErr w:type="spellStart"/>
      <w:r>
        <w:rPr>
          <w:color w:val="000000"/>
          <w:sz w:val="28"/>
          <w:szCs w:val="28"/>
        </w:rPr>
        <w:t>Проблеми</w:t>
      </w:r>
      <w:proofErr w:type="spellEnd"/>
      <w:r>
        <w:rPr>
          <w:color w:val="000000"/>
          <w:sz w:val="28"/>
          <w:szCs w:val="28"/>
        </w:rPr>
        <w:t xml:space="preserve"> </w:t>
      </w:r>
      <w:proofErr w:type="spellStart"/>
      <w:r>
        <w:rPr>
          <w:color w:val="000000"/>
          <w:sz w:val="28"/>
          <w:szCs w:val="28"/>
        </w:rPr>
        <w:t>російської</w:t>
      </w:r>
      <w:proofErr w:type="spellEnd"/>
      <w:r>
        <w:rPr>
          <w:color w:val="000000"/>
          <w:sz w:val="28"/>
          <w:szCs w:val="28"/>
        </w:rPr>
        <w:t xml:space="preserve"> </w:t>
      </w:r>
      <w:proofErr w:type="spellStart"/>
      <w:r>
        <w:rPr>
          <w:color w:val="000000"/>
          <w:sz w:val="28"/>
          <w:szCs w:val="28"/>
        </w:rPr>
        <w:t>школи</w:t>
      </w:r>
      <w:proofErr w:type="spellEnd"/>
      <w:r>
        <w:rPr>
          <w:sz w:val="28"/>
          <w:szCs w:val="28"/>
        </w:rPr>
        <w:t xml:space="preserve"> –</w:t>
      </w:r>
      <w:r>
        <w:rPr>
          <w:sz w:val="28"/>
          <w:szCs w:val="28"/>
          <w:lang w:val="uk-UA"/>
        </w:rPr>
        <w:t xml:space="preserve"> 359 с.</w:t>
      </w:r>
    </w:p>
    <w:p w:rsidR="00AE1508" w:rsidRDefault="00AE1508" w:rsidP="00AE1508">
      <w:pPr>
        <w:rPr>
          <w:lang w:val="uk-UA"/>
        </w:rPr>
      </w:pPr>
    </w:p>
    <w:p w:rsidR="00CB068C" w:rsidRPr="00AE1508" w:rsidRDefault="00CB068C">
      <w:pPr>
        <w:rPr>
          <w:lang w:val="uk-UA"/>
        </w:rPr>
      </w:pPr>
      <w:bookmarkStart w:id="0" w:name="_GoBack"/>
      <w:bookmarkEnd w:id="0"/>
    </w:p>
    <w:sectPr w:rsidR="00CB068C" w:rsidRPr="00AE1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57ADC"/>
    <w:multiLevelType w:val="hybridMultilevel"/>
    <w:tmpl w:val="56020332"/>
    <w:lvl w:ilvl="0" w:tplc="0080917C">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83"/>
    <w:rsid w:val="00254F83"/>
    <w:rsid w:val="00AE1508"/>
    <w:rsid w:val="00CB0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E1508"/>
    <w:rPr>
      <w:b/>
      <w:bCs/>
      <w:i w:val="0"/>
      <w:iCs w:val="0"/>
    </w:rPr>
  </w:style>
  <w:style w:type="paragraph" w:styleId="a4">
    <w:name w:val="Normal (Web)"/>
    <w:basedOn w:val="a"/>
    <w:semiHidden/>
    <w:unhideWhenUsed/>
    <w:rsid w:val="00AE1508"/>
    <w:pPr>
      <w:spacing w:after="300"/>
    </w:pPr>
  </w:style>
  <w:style w:type="paragraph" w:customStyle="1" w:styleId="Default">
    <w:name w:val="Default"/>
    <w:rsid w:val="00AE15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E1508"/>
    <w:rPr>
      <w:b/>
      <w:bCs/>
      <w:i w:val="0"/>
      <w:iCs w:val="0"/>
    </w:rPr>
  </w:style>
  <w:style w:type="paragraph" w:styleId="a4">
    <w:name w:val="Normal (Web)"/>
    <w:basedOn w:val="a"/>
    <w:semiHidden/>
    <w:unhideWhenUsed/>
    <w:rsid w:val="00AE1508"/>
    <w:pPr>
      <w:spacing w:after="300"/>
    </w:pPr>
  </w:style>
  <w:style w:type="paragraph" w:customStyle="1" w:styleId="Default">
    <w:name w:val="Default"/>
    <w:rsid w:val="00AE15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2020-04-02T16:17:00Z</dcterms:created>
  <dcterms:modified xsi:type="dcterms:W3CDTF">2020-04-02T16:17:00Z</dcterms:modified>
</cp:coreProperties>
</file>