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9D" w:rsidRPr="0010579D" w:rsidRDefault="0010579D" w:rsidP="00105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0579D">
        <w:rPr>
          <w:rFonts w:ascii="Times New Roman" w:hAnsi="Times New Roman" w:cs="Times New Roman"/>
          <w:b/>
          <w:sz w:val="28"/>
          <w:szCs w:val="28"/>
          <w:lang w:val="uk-UA"/>
        </w:rPr>
        <w:t>Л. Б. Волошко</w:t>
      </w:r>
    </w:p>
    <w:p w:rsidR="0010579D" w:rsidRPr="0010579D" w:rsidRDefault="0010579D" w:rsidP="0010579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579D">
        <w:rPr>
          <w:rFonts w:ascii="Times New Roman" w:hAnsi="Times New Roman" w:cs="Times New Roman"/>
          <w:i/>
          <w:sz w:val="28"/>
          <w:szCs w:val="28"/>
          <w:lang w:val="uk-UA"/>
        </w:rPr>
        <w:t>к. пед. н., доцент, в.</w:t>
      </w:r>
      <w:r w:rsidR="000208AC" w:rsidRPr="00020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0579D">
        <w:rPr>
          <w:rFonts w:ascii="Times New Roman" w:hAnsi="Times New Roman" w:cs="Times New Roman"/>
          <w:i/>
          <w:sz w:val="28"/>
          <w:szCs w:val="28"/>
          <w:lang w:val="uk-UA"/>
        </w:rPr>
        <w:t>о. завідувача кафедри фізичної терапії та ерготер</w:t>
      </w:r>
      <w:r w:rsidR="006B6CF7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05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пії, Полтавський національний технічний університет </w:t>
      </w:r>
    </w:p>
    <w:p w:rsidR="0010579D" w:rsidRPr="0010579D" w:rsidRDefault="0010579D" w:rsidP="0010579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579D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</w:t>
      </w:r>
    </w:p>
    <w:p w:rsidR="0010579D" w:rsidRPr="0010579D" w:rsidRDefault="0010579D" w:rsidP="002F5DB2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  <w:lang w:val="uk-UA"/>
        </w:rPr>
      </w:pPr>
    </w:p>
    <w:p w:rsidR="00DF20C1" w:rsidRPr="0010579D" w:rsidRDefault="00DF20C1" w:rsidP="002F5DB2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b/>
          <w:sz w:val="28"/>
          <w:szCs w:val="28"/>
          <w:shd w:val="clear" w:color="auto" w:fill="FFFFFF"/>
          <w:lang w:val="uk-UA"/>
        </w:rPr>
        <w:t xml:space="preserve">СУЧАСНІ АСПЕКТИ ЗАСТОСУВАННЯ </w:t>
      </w:r>
      <w:r w:rsidRPr="0010579D">
        <w:rPr>
          <w:rStyle w:val="a3"/>
          <w:sz w:val="28"/>
          <w:szCs w:val="28"/>
          <w:lang w:val="uk-UA"/>
        </w:rPr>
        <w:t>МІЖНАРОДН</w:t>
      </w:r>
      <w:r w:rsidR="00F3574A" w:rsidRPr="0010579D">
        <w:rPr>
          <w:rStyle w:val="a3"/>
          <w:sz w:val="28"/>
          <w:szCs w:val="28"/>
          <w:lang w:val="uk-UA"/>
        </w:rPr>
        <w:t xml:space="preserve">ОЇ КЛАСИФІКАЦІЇ ФУНКЦІОНУВАННЯ </w:t>
      </w:r>
      <w:r w:rsidR="009A3B63" w:rsidRPr="0010579D">
        <w:rPr>
          <w:rStyle w:val="a3"/>
          <w:sz w:val="28"/>
          <w:szCs w:val="28"/>
          <w:lang w:val="uk-UA"/>
        </w:rPr>
        <w:t>У ПРАКТИЦІ</w:t>
      </w:r>
      <w:r w:rsidRPr="0010579D">
        <w:rPr>
          <w:rStyle w:val="a3"/>
          <w:sz w:val="28"/>
          <w:szCs w:val="28"/>
          <w:lang w:val="uk-UA"/>
        </w:rPr>
        <w:t xml:space="preserve"> </w:t>
      </w:r>
      <w:r w:rsidR="00A82BD6" w:rsidRPr="0010579D">
        <w:rPr>
          <w:rStyle w:val="a3"/>
          <w:sz w:val="28"/>
          <w:szCs w:val="28"/>
          <w:lang w:val="uk-UA"/>
        </w:rPr>
        <w:t xml:space="preserve">ПІДГОТОВКИ </w:t>
      </w:r>
      <w:r w:rsidR="00C557DB" w:rsidRPr="0010579D">
        <w:rPr>
          <w:rStyle w:val="a3"/>
          <w:sz w:val="28"/>
          <w:szCs w:val="28"/>
          <w:lang w:val="uk-UA"/>
        </w:rPr>
        <w:t xml:space="preserve">МАЙБУТНІХ </w:t>
      </w:r>
      <w:r w:rsidR="00A82BD6" w:rsidRPr="0010579D">
        <w:rPr>
          <w:rStyle w:val="a3"/>
          <w:sz w:val="28"/>
          <w:szCs w:val="28"/>
          <w:lang w:val="uk-UA"/>
        </w:rPr>
        <w:t xml:space="preserve">ФІЗИЧНИХ ТЕРАПЕВТІВ </w:t>
      </w:r>
    </w:p>
    <w:p w:rsidR="006C1E62" w:rsidRPr="0010579D" w:rsidRDefault="006C1E62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6C1E62" w:rsidRPr="0010579D" w:rsidRDefault="006C1E62" w:rsidP="002F5DB2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10579D">
        <w:rPr>
          <w:color w:val="auto"/>
          <w:sz w:val="28"/>
          <w:szCs w:val="28"/>
          <w:shd w:val="clear" w:color="auto" w:fill="FFFFFF"/>
          <w:lang w:val="uk-UA"/>
        </w:rPr>
        <w:t>Спеціальність 227 «Фізична терапія, ерготерапія» перебуває на етапі становлен</w:t>
      </w:r>
      <w:r w:rsidR="009A3B63" w:rsidRPr="0010579D">
        <w:rPr>
          <w:color w:val="auto"/>
          <w:sz w:val="28"/>
          <w:szCs w:val="28"/>
          <w:shd w:val="clear" w:color="auto" w:fill="FFFFFF"/>
          <w:lang w:val="uk-UA"/>
        </w:rPr>
        <w:t xml:space="preserve">ня, </w:t>
      </w:r>
      <w:r w:rsidRPr="0010579D">
        <w:rPr>
          <w:color w:val="auto"/>
          <w:sz w:val="28"/>
          <w:szCs w:val="28"/>
          <w:shd w:val="clear" w:color="auto" w:fill="FFFFFF"/>
          <w:lang w:val="uk-UA"/>
        </w:rPr>
        <w:t>приведення нормативно-правової бази до міжнародних норм. Підтвердженням цього стало затвердження у 2018 році стандарту вищої освіти за спеціальністю 227 «Фізична терапія, ерготерапія» для першого (бакалаврського) рівня (наказ МОН Украї</w:t>
      </w:r>
      <w:r w:rsidR="009A3443" w:rsidRPr="0010579D">
        <w:rPr>
          <w:color w:val="auto"/>
          <w:sz w:val="28"/>
          <w:szCs w:val="28"/>
          <w:shd w:val="clear" w:color="auto" w:fill="FFFFFF"/>
          <w:lang w:val="uk-UA"/>
        </w:rPr>
        <w:t>ни № 1419 від 19.12.2018 р.), в якому</w:t>
      </w:r>
      <w:r w:rsidRPr="0010579D">
        <w:rPr>
          <w:color w:val="auto"/>
          <w:sz w:val="28"/>
          <w:szCs w:val="28"/>
          <w:shd w:val="clear" w:color="auto" w:fill="FFFFFF"/>
          <w:lang w:val="uk-UA"/>
        </w:rPr>
        <w:t xml:space="preserve"> визначено </w:t>
      </w:r>
      <w:r w:rsidR="009A3443" w:rsidRPr="0010579D">
        <w:rPr>
          <w:color w:val="auto"/>
          <w:sz w:val="28"/>
          <w:szCs w:val="28"/>
          <w:shd w:val="clear" w:color="auto" w:fill="FFFFFF"/>
          <w:lang w:val="uk-UA"/>
        </w:rPr>
        <w:t xml:space="preserve">мінімальні </w:t>
      </w:r>
      <w:r w:rsidR="009A3B63" w:rsidRPr="0010579D">
        <w:rPr>
          <w:color w:val="auto"/>
          <w:sz w:val="28"/>
          <w:szCs w:val="28"/>
          <w:shd w:val="clear" w:color="auto" w:fill="FFFFFF"/>
          <w:lang w:val="uk-UA"/>
        </w:rPr>
        <w:t xml:space="preserve">вимоги до практичних результатів навчання майбутніх фізичних терапевтів, зокрема </w:t>
      </w:r>
      <w:r w:rsidR="009A3B63" w:rsidRPr="0010579D">
        <w:rPr>
          <w:color w:val="auto"/>
          <w:sz w:val="28"/>
          <w:szCs w:val="28"/>
          <w:lang w:val="uk-UA"/>
        </w:rPr>
        <w:t>ПР 07 –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</w:t>
      </w:r>
      <w:r w:rsidR="0010579D" w:rsidRPr="0010579D">
        <w:rPr>
          <w:color w:val="auto"/>
          <w:sz w:val="28"/>
          <w:szCs w:val="28"/>
          <w:lang w:val="uk-UA"/>
        </w:rPr>
        <w:t>доров’я дітей та підлітків (МКФ</w:t>
      </w:r>
      <w:r w:rsidR="009A3B63" w:rsidRPr="0010579D">
        <w:rPr>
          <w:color w:val="auto"/>
          <w:sz w:val="28"/>
          <w:szCs w:val="28"/>
          <w:lang w:val="uk-UA"/>
        </w:rPr>
        <w:t xml:space="preserve">ДП). </w:t>
      </w:r>
      <w:r w:rsidR="0010579D" w:rsidRPr="0010579D">
        <w:rPr>
          <w:color w:val="auto"/>
          <w:sz w:val="28"/>
          <w:szCs w:val="28"/>
          <w:lang w:val="uk-UA"/>
        </w:rPr>
        <w:t>З</w:t>
      </w:r>
      <w:r w:rsidR="009A3B63" w:rsidRPr="0010579D">
        <w:rPr>
          <w:color w:val="auto"/>
          <w:sz w:val="28"/>
          <w:szCs w:val="28"/>
          <w:lang w:val="uk-UA"/>
        </w:rPr>
        <w:t>нання особливостей</w:t>
      </w:r>
      <w:r w:rsidR="009A3443" w:rsidRPr="0010579D">
        <w:rPr>
          <w:color w:val="auto"/>
          <w:sz w:val="28"/>
          <w:szCs w:val="28"/>
          <w:lang w:val="uk-UA"/>
        </w:rPr>
        <w:t xml:space="preserve"> застосування </w:t>
      </w:r>
      <w:r w:rsidR="009A3B63" w:rsidRPr="0010579D">
        <w:rPr>
          <w:color w:val="auto"/>
          <w:sz w:val="28"/>
          <w:szCs w:val="28"/>
          <w:lang w:val="uk-UA"/>
        </w:rPr>
        <w:t>МКФ є важливим практико-орієнтованим завданням</w:t>
      </w:r>
      <w:r w:rsidR="009A3443" w:rsidRPr="0010579D">
        <w:rPr>
          <w:color w:val="auto"/>
          <w:sz w:val="28"/>
          <w:szCs w:val="28"/>
          <w:lang w:val="uk-UA"/>
        </w:rPr>
        <w:t xml:space="preserve"> систем</w:t>
      </w:r>
      <w:r w:rsidR="000A03FC" w:rsidRPr="0010579D">
        <w:rPr>
          <w:color w:val="auto"/>
          <w:sz w:val="28"/>
          <w:szCs w:val="28"/>
          <w:lang w:val="uk-UA"/>
        </w:rPr>
        <w:t>и</w:t>
      </w:r>
      <w:r w:rsidR="009A3443" w:rsidRPr="0010579D">
        <w:rPr>
          <w:color w:val="auto"/>
          <w:sz w:val="28"/>
          <w:szCs w:val="28"/>
          <w:lang w:val="uk-UA"/>
        </w:rPr>
        <w:t xml:space="preserve"> підготовки цих фахівців</w:t>
      </w:r>
      <w:r w:rsidR="000A03FC" w:rsidRPr="0010579D">
        <w:rPr>
          <w:color w:val="auto"/>
          <w:sz w:val="28"/>
          <w:szCs w:val="28"/>
          <w:lang w:val="uk-UA"/>
        </w:rPr>
        <w:t xml:space="preserve"> до професійної діяльності</w:t>
      </w:r>
      <w:r w:rsidR="0010579D" w:rsidRPr="0010579D">
        <w:rPr>
          <w:color w:val="auto"/>
          <w:sz w:val="28"/>
          <w:szCs w:val="28"/>
          <w:lang w:val="uk-UA"/>
        </w:rPr>
        <w:t xml:space="preserve"> [1]</w:t>
      </w:r>
      <w:r w:rsidR="009A3443" w:rsidRPr="0010579D">
        <w:rPr>
          <w:color w:val="auto"/>
          <w:sz w:val="28"/>
          <w:szCs w:val="28"/>
          <w:lang w:val="uk-UA"/>
        </w:rPr>
        <w:t>.</w:t>
      </w:r>
    </w:p>
    <w:p w:rsidR="006B6CF7" w:rsidRDefault="009A3443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>Зазначимо, що в</w:t>
      </w:r>
      <w:r w:rsidR="009A3B63" w:rsidRPr="0010579D">
        <w:rPr>
          <w:sz w:val="28"/>
          <w:szCs w:val="28"/>
          <w:shd w:val="clear" w:color="auto" w:fill="FFFFFF"/>
          <w:lang w:val="uk-UA"/>
        </w:rPr>
        <w:t xml:space="preserve"> Україні </w:t>
      </w:r>
      <w:r w:rsidRPr="0010579D">
        <w:rPr>
          <w:rStyle w:val="a3"/>
          <w:b w:val="0"/>
          <w:sz w:val="28"/>
          <w:szCs w:val="28"/>
          <w:lang w:val="uk-UA"/>
        </w:rPr>
        <w:t>переклад МФК був затверджений</w:t>
      </w:r>
      <w:r w:rsidR="009A3B63"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Pr="0010579D">
        <w:rPr>
          <w:sz w:val="28"/>
          <w:szCs w:val="28"/>
          <w:shd w:val="clear" w:color="auto" w:fill="FFFFFF"/>
          <w:lang w:val="uk-UA"/>
        </w:rPr>
        <w:t xml:space="preserve">у </w:t>
      </w:r>
      <w:r w:rsidR="009A3B63" w:rsidRPr="0010579D">
        <w:rPr>
          <w:sz w:val="28"/>
          <w:szCs w:val="28"/>
          <w:shd w:val="clear" w:color="auto" w:fill="FFFFFF"/>
          <w:lang w:val="uk-UA"/>
        </w:rPr>
        <w:t>2018 році (наказ</w:t>
      </w:r>
      <w:r w:rsidR="00DF20C1" w:rsidRPr="0010579D">
        <w:rPr>
          <w:sz w:val="28"/>
          <w:szCs w:val="28"/>
          <w:shd w:val="clear" w:color="auto" w:fill="FFFFFF"/>
          <w:lang w:val="uk-UA"/>
        </w:rPr>
        <w:t xml:space="preserve"> МОЗ України </w:t>
      </w:r>
      <w:r w:rsidRPr="0010579D">
        <w:rPr>
          <w:sz w:val="28"/>
          <w:szCs w:val="28"/>
          <w:shd w:val="clear" w:color="auto" w:fill="FFFFFF"/>
          <w:lang w:val="uk-UA"/>
        </w:rPr>
        <w:t>№ 981 від 25.05.2018 р.</w:t>
      </w:r>
      <w:r w:rsidR="009A3B63" w:rsidRPr="0010579D">
        <w:rPr>
          <w:sz w:val="28"/>
          <w:szCs w:val="28"/>
          <w:shd w:val="clear" w:color="auto" w:fill="FFFFFF"/>
          <w:lang w:val="uk-UA"/>
        </w:rPr>
        <w:t>)</w:t>
      </w:r>
      <w:r w:rsidR="00DF20C1"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Pr="0010579D">
        <w:rPr>
          <w:sz w:val="28"/>
          <w:szCs w:val="28"/>
          <w:shd w:val="clear" w:color="auto" w:fill="FFFFFF"/>
          <w:lang w:val="uk-UA"/>
        </w:rPr>
        <w:t>в</w:t>
      </w:r>
      <w:r w:rsidR="00DF20C1" w:rsidRPr="0010579D">
        <w:rPr>
          <w:sz w:val="28"/>
          <w:szCs w:val="28"/>
          <w:shd w:val="clear" w:color="auto" w:fill="FFFFFF"/>
          <w:lang w:val="uk-UA"/>
        </w:rPr>
        <w:t xml:space="preserve"> рамках реалізації Плану заходів із впровадження </w:t>
      </w:r>
      <w:r w:rsidR="009A3B63" w:rsidRPr="0010579D">
        <w:rPr>
          <w:sz w:val="28"/>
          <w:szCs w:val="28"/>
          <w:shd w:val="clear" w:color="auto" w:fill="FFFFFF"/>
          <w:lang w:val="uk-UA"/>
        </w:rPr>
        <w:t>МФК</w:t>
      </w:r>
      <w:r w:rsidRPr="0010579D">
        <w:rPr>
          <w:sz w:val="28"/>
          <w:szCs w:val="28"/>
          <w:shd w:val="clear" w:color="auto" w:fill="FFFFFF"/>
          <w:lang w:val="uk-UA"/>
        </w:rPr>
        <w:t xml:space="preserve"> (розпорядження</w:t>
      </w:r>
      <w:r w:rsidR="00DF20C1"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9A3B63" w:rsidRPr="0010579D">
        <w:rPr>
          <w:sz w:val="28"/>
          <w:szCs w:val="28"/>
          <w:shd w:val="clear" w:color="auto" w:fill="FFFFFF"/>
          <w:lang w:val="uk-UA"/>
        </w:rPr>
        <w:t>КМУ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від 28 грудня 2017 р.</w:t>
      </w:r>
      <w:r w:rsidR="00A82BD6" w:rsidRPr="0010579D">
        <w:rPr>
          <w:sz w:val="28"/>
          <w:szCs w:val="28"/>
          <w:shd w:val="clear" w:color="auto" w:fill="FFFFFF"/>
          <w:lang w:val="uk-UA"/>
        </w:rPr>
        <w:t xml:space="preserve"> №</w:t>
      </w:r>
      <w:r w:rsidR="00DF20C1" w:rsidRPr="0010579D">
        <w:rPr>
          <w:sz w:val="28"/>
          <w:szCs w:val="28"/>
          <w:shd w:val="clear" w:color="auto" w:fill="FFFFFF"/>
          <w:lang w:val="uk-UA"/>
        </w:rPr>
        <w:t>1008</w:t>
      </w:r>
      <w:r w:rsidRPr="0010579D">
        <w:rPr>
          <w:sz w:val="28"/>
          <w:szCs w:val="28"/>
          <w:shd w:val="clear" w:color="auto" w:fill="FFFFFF"/>
          <w:lang w:val="uk-UA"/>
        </w:rPr>
        <w:t xml:space="preserve">), у той час як </w:t>
      </w:r>
      <w:r w:rsidR="00DF20C1" w:rsidRPr="0010579D">
        <w:rPr>
          <w:sz w:val="28"/>
          <w:szCs w:val="28"/>
          <w:lang w:val="uk-UA"/>
        </w:rPr>
        <w:t xml:space="preserve">Міжнародна класифікація функціонування (МКФ) </w:t>
      </w:r>
      <w:r w:rsidR="006C1E62" w:rsidRPr="0010579D">
        <w:rPr>
          <w:sz w:val="28"/>
          <w:szCs w:val="28"/>
          <w:lang w:val="uk-UA"/>
        </w:rPr>
        <w:t xml:space="preserve">була </w:t>
      </w:r>
      <w:r w:rsidR="00DF20C1" w:rsidRPr="0010579D">
        <w:rPr>
          <w:sz w:val="28"/>
          <w:szCs w:val="28"/>
          <w:lang w:val="uk-UA"/>
        </w:rPr>
        <w:t xml:space="preserve">схвалена </w:t>
      </w:r>
      <w:r w:rsidRPr="0010579D">
        <w:rPr>
          <w:sz w:val="28"/>
          <w:szCs w:val="28"/>
          <w:lang w:val="uk-UA"/>
        </w:rPr>
        <w:t xml:space="preserve">у </w:t>
      </w:r>
      <w:r w:rsidR="00DF20C1" w:rsidRPr="0010579D">
        <w:rPr>
          <w:sz w:val="28"/>
          <w:szCs w:val="28"/>
          <w:lang w:val="uk-UA"/>
        </w:rPr>
        <w:t xml:space="preserve">2001 </w:t>
      </w:r>
      <w:r w:rsidRPr="0010579D">
        <w:rPr>
          <w:sz w:val="28"/>
          <w:szCs w:val="28"/>
          <w:lang w:val="uk-UA"/>
        </w:rPr>
        <w:t>р.</w:t>
      </w:r>
      <w:r w:rsidR="00DF20C1" w:rsidRPr="0010579D">
        <w:rPr>
          <w:sz w:val="28"/>
          <w:szCs w:val="28"/>
          <w:lang w:val="uk-UA"/>
        </w:rPr>
        <w:t xml:space="preserve"> під час 54-ї Всесвітньої асамблеї охорони здоров'я.</w:t>
      </w:r>
      <w:r w:rsidR="006B6CF7">
        <w:rPr>
          <w:sz w:val="28"/>
          <w:szCs w:val="28"/>
          <w:lang w:val="uk-UA"/>
        </w:rPr>
        <w:t xml:space="preserve"> У 2007 </w:t>
      </w:r>
      <w:r w:rsidR="00485764" w:rsidRPr="0010579D">
        <w:rPr>
          <w:sz w:val="28"/>
          <w:szCs w:val="28"/>
          <w:lang w:val="uk-UA"/>
        </w:rPr>
        <w:t>р. була прийнята версія ICF</w:t>
      </w:r>
      <w:r w:rsidR="006B6CF7">
        <w:rPr>
          <w:sz w:val="28"/>
          <w:szCs w:val="28"/>
          <w:lang w:val="uk-UA"/>
        </w:rPr>
        <w:t xml:space="preserve"> для дітей та підлітків.</w:t>
      </w:r>
    </w:p>
    <w:p w:rsidR="003A0B0B" w:rsidRPr="0010579D" w:rsidRDefault="00DF20C1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lang w:val="uk-UA"/>
        </w:rPr>
        <w:t xml:space="preserve">МКФ доповнює іншу </w:t>
      </w:r>
      <w:r w:rsidR="009A3443" w:rsidRPr="0010579D">
        <w:rPr>
          <w:sz w:val="28"/>
          <w:szCs w:val="28"/>
          <w:lang w:val="uk-UA"/>
        </w:rPr>
        <w:t xml:space="preserve">відому класифікацію ВООЗ – </w:t>
      </w:r>
      <w:r w:rsidRPr="0010579D">
        <w:rPr>
          <w:sz w:val="28"/>
          <w:szCs w:val="28"/>
          <w:lang w:val="uk-UA"/>
        </w:rPr>
        <w:t>Міжнародну класифікацію хвороб (</w:t>
      </w:r>
      <w:proofErr w:type="spellStart"/>
      <w:r w:rsidRPr="0010579D">
        <w:rPr>
          <w:sz w:val="28"/>
          <w:szCs w:val="28"/>
          <w:lang w:val="uk-UA"/>
        </w:rPr>
        <w:t>МКХ</w:t>
      </w:r>
      <w:proofErr w:type="spellEnd"/>
      <w:r w:rsidR="009A3B63" w:rsidRPr="0010579D">
        <w:rPr>
          <w:sz w:val="28"/>
          <w:szCs w:val="28"/>
          <w:lang w:val="uk-UA"/>
        </w:rPr>
        <w:t xml:space="preserve"> 10</w:t>
      </w:r>
      <w:r w:rsidR="0010579D" w:rsidRPr="0010579D">
        <w:rPr>
          <w:sz w:val="28"/>
          <w:szCs w:val="28"/>
          <w:lang w:val="uk-UA"/>
        </w:rPr>
        <w:t>,</w:t>
      </w:r>
      <w:r w:rsidR="009A3B63" w:rsidRPr="0010579D">
        <w:rPr>
          <w:sz w:val="28"/>
          <w:szCs w:val="28"/>
          <w:lang w:val="uk-UA"/>
        </w:rPr>
        <w:t xml:space="preserve"> 11 перегляду</w:t>
      </w:r>
      <w:r w:rsidRPr="0010579D">
        <w:rPr>
          <w:sz w:val="28"/>
          <w:szCs w:val="28"/>
          <w:lang w:val="uk-UA"/>
        </w:rPr>
        <w:t>).</w:t>
      </w:r>
      <w:r w:rsidR="006B6CF7">
        <w:rPr>
          <w:sz w:val="28"/>
          <w:szCs w:val="28"/>
          <w:lang w:val="uk-UA"/>
        </w:rPr>
        <w:t xml:space="preserve"> </w:t>
      </w:r>
      <w:r w:rsidR="00F3574A" w:rsidRPr="0010579D">
        <w:rPr>
          <w:bCs/>
          <w:sz w:val="28"/>
          <w:szCs w:val="28"/>
          <w:shd w:val="clear" w:color="auto" w:fill="FFFFFF"/>
          <w:lang w:val="uk-UA"/>
        </w:rPr>
        <w:t>Міжнародна класифікація функціонування, обмеження життєдіяльності та здоров’я (МКФ)</w:t>
      </w:r>
      <w:r w:rsidR="00F3574A"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9A3443" w:rsidRPr="0010579D">
        <w:rPr>
          <w:sz w:val="28"/>
          <w:szCs w:val="28"/>
          <w:shd w:val="clear" w:color="auto" w:fill="FFFFFF"/>
          <w:lang w:val="uk-UA"/>
        </w:rPr>
        <w:t>(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International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Classification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of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Functioning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 xml:space="preserve">, Disability 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and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574A" w:rsidRPr="0010579D">
        <w:rPr>
          <w:iCs/>
          <w:sz w:val="28"/>
          <w:szCs w:val="28"/>
          <w:shd w:val="clear" w:color="auto" w:fill="FFFFFF"/>
          <w:lang w:val="uk-UA"/>
        </w:rPr>
        <w:t>Health</w:t>
      </w:r>
      <w:proofErr w:type="spellEnd"/>
      <w:r w:rsidR="00F3574A" w:rsidRPr="0010579D">
        <w:rPr>
          <w:iCs/>
          <w:sz w:val="28"/>
          <w:szCs w:val="28"/>
          <w:shd w:val="clear" w:color="auto" w:fill="FFFFFF"/>
          <w:lang w:val="uk-UA"/>
        </w:rPr>
        <w:t>, ICF</w:t>
      </w:r>
      <w:r w:rsidR="00F3574A" w:rsidRPr="0010579D">
        <w:rPr>
          <w:sz w:val="28"/>
          <w:szCs w:val="28"/>
          <w:shd w:val="clear" w:color="auto" w:fill="FFFFFF"/>
          <w:lang w:val="uk-UA"/>
        </w:rPr>
        <w:t>) є класифікацією компонентів функціональності та обмеження життєдіяльності</w:t>
      </w:r>
      <w:r w:rsidR="002F5DB2" w:rsidRPr="0010579D">
        <w:rPr>
          <w:sz w:val="28"/>
          <w:szCs w:val="28"/>
          <w:shd w:val="clear" w:color="auto" w:fill="FFFFFF"/>
          <w:lang w:val="uk-UA"/>
        </w:rPr>
        <w:t xml:space="preserve"> [1]</w:t>
      </w:r>
      <w:r w:rsidR="00F3574A" w:rsidRPr="0010579D">
        <w:rPr>
          <w:sz w:val="28"/>
          <w:szCs w:val="28"/>
          <w:shd w:val="clear" w:color="auto" w:fill="FFFFFF"/>
          <w:lang w:val="uk-UA"/>
        </w:rPr>
        <w:t xml:space="preserve">. </w:t>
      </w:r>
      <w:r w:rsidR="009A3443" w:rsidRPr="0010579D">
        <w:rPr>
          <w:rStyle w:val="a3"/>
          <w:b w:val="0"/>
          <w:sz w:val="28"/>
          <w:szCs w:val="28"/>
          <w:lang w:val="uk-UA"/>
        </w:rPr>
        <w:t>Це</w:t>
      </w:r>
      <w:r w:rsidR="009A3443" w:rsidRPr="0010579D">
        <w:rPr>
          <w:sz w:val="28"/>
          <w:szCs w:val="28"/>
          <w:lang w:val="uk-UA"/>
        </w:rPr>
        <w:t xml:space="preserve"> класифікатор, що використовують в усіх розвинених країнах. </w:t>
      </w:r>
      <w:r w:rsidR="00F3574A" w:rsidRPr="0010579D">
        <w:rPr>
          <w:sz w:val="28"/>
          <w:szCs w:val="28"/>
          <w:shd w:val="clear" w:color="auto" w:fill="FFFFFF"/>
          <w:lang w:val="uk-UA"/>
        </w:rPr>
        <w:t xml:space="preserve">В основі </w:t>
      </w:r>
      <w:r w:rsidR="003A0B0B" w:rsidRPr="0010579D">
        <w:rPr>
          <w:sz w:val="28"/>
          <w:szCs w:val="28"/>
          <w:shd w:val="clear" w:color="auto" w:fill="FFFFFF"/>
          <w:lang w:val="uk-UA"/>
        </w:rPr>
        <w:t xml:space="preserve">методології </w:t>
      </w:r>
      <w:r w:rsidR="00F3574A" w:rsidRPr="0010579D">
        <w:rPr>
          <w:sz w:val="28"/>
          <w:szCs w:val="28"/>
          <w:shd w:val="clear" w:color="auto" w:fill="FFFFFF"/>
          <w:lang w:val="uk-UA"/>
        </w:rPr>
        <w:t xml:space="preserve">МКФ лежить </w:t>
      </w:r>
      <w:proofErr w:type="spellStart"/>
      <w:r w:rsidR="009A3443" w:rsidRPr="0010579D">
        <w:rPr>
          <w:sz w:val="28"/>
          <w:szCs w:val="28"/>
          <w:shd w:val="clear" w:color="auto" w:fill="FFFFFF"/>
          <w:lang w:val="uk-UA"/>
        </w:rPr>
        <w:t>холі</w:t>
      </w:r>
      <w:r w:rsidR="006C1E62" w:rsidRPr="0010579D">
        <w:rPr>
          <w:sz w:val="28"/>
          <w:szCs w:val="28"/>
          <w:shd w:val="clear" w:color="auto" w:fill="FFFFFF"/>
          <w:lang w:val="uk-UA"/>
        </w:rPr>
        <w:t>стична</w:t>
      </w:r>
      <w:proofErr w:type="spellEnd"/>
      <w:r w:rsidR="006C1E62"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F3574A" w:rsidRPr="0010579D">
        <w:rPr>
          <w:sz w:val="28"/>
          <w:szCs w:val="28"/>
          <w:shd w:val="clear" w:color="auto" w:fill="FFFFFF"/>
          <w:lang w:val="uk-UA"/>
        </w:rPr>
        <w:t>модель, що розглядає</w:t>
      </w:r>
      <w:r w:rsidR="00F3574A" w:rsidRPr="0010579D">
        <w:rPr>
          <w:sz w:val="28"/>
          <w:szCs w:val="28"/>
          <w:lang w:val="uk-UA"/>
        </w:rPr>
        <w:t xml:space="preserve"> </w:t>
      </w:r>
      <w:r w:rsidR="006C1E62" w:rsidRPr="0010579D">
        <w:rPr>
          <w:sz w:val="28"/>
          <w:szCs w:val="28"/>
          <w:lang w:val="uk-UA"/>
        </w:rPr>
        <w:t xml:space="preserve">здоров’я як результат взаємодії особистості й оточення, яке не можна оцінювати без комплексного вивчення </w:t>
      </w:r>
      <w:proofErr w:type="spellStart"/>
      <w:r w:rsidR="006C1E62" w:rsidRPr="0010579D">
        <w:rPr>
          <w:sz w:val="28"/>
          <w:szCs w:val="28"/>
          <w:lang w:val="uk-UA"/>
        </w:rPr>
        <w:t>біосоціального</w:t>
      </w:r>
      <w:proofErr w:type="spellEnd"/>
      <w:r w:rsidR="006C1E62" w:rsidRPr="0010579D">
        <w:rPr>
          <w:sz w:val="28"/>
          <w:szCs w:val="28"/>
          <w:lang w:val="uk-UA"/>
        </w:rPr>
        <w:t xml:space="preserve"> феномен</w:t>
      </w:r>
      <w:r w:rsidR="009A3443" w:rsidRPr="0010579D">
        <w:rPr>
          <w:sz w:val="28"/>
          <w:szCs w:val="28"/>
          <w:lang w:val="uk-UA"/>
        </w:rPr>
        <w:t>у</w:t>
      </w:r>
      <w:r w:rsidR="006C1E62" w:rsidRPr="0010579D">
        <w:rPr>
          <w:sz w:val="28"/>
          <w:szCs w:val="28"/>
          <w:lang w:val="uk-UA"/>
        </w:rPr>
        <w:t xml:space="preserve"> людини. </w:t>
      </w:r>
    </w:p>
    <w:p w:rsidR="004315B9" w:rsidRPr="0010579D" w:rsidRDefault="003A0B0B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 xml:space="preserve">Існують значні переваги використання МКФ для пацієнтів, так і фізичних терапевтів. </w:t>
      </w:r>
      <w:r w:rsidR="004315B9" w:rsidRPr="0010579D">
        <w:rPr>
          <w:sz w:val="28"/>
          <w:szCs w:val="28"/>
          <w:lang w:val="uk-UA"/>
        </w:rPr>
        <w:t>МФК</w:t>
      </w:r>
      <w:r w:rsidR="00485764" w:rsidRPr="0010579D">
        <w:rPr>
          <w:sz w:val="28"/>
          <w:szCs w:val="28"/>
          <w:lang w:val="uk-UA"/>
        </w:rPr>
        <w:t xml:space="preserve"> не є </w:t>
      </w:r>
      <w:proofErr w:type="spellStart"/>
      <w:r w:rsidR="00485764" w:rsidRPr="0010579D">
        <w:rPr>
          <w:sz w:val="28"/>
          <w:szCs w:val="28"/>
          <w:lang w:val="uk-UA"/>
        </w:rPr>
        <w:t>нозологічно</w:t>
      </w:r>
      <w:proofErr w:type="spellEnd"/>
      <w:r w:rsidR="00485764" w:rsidRPr="0010579D">
        <w:rPr>
          <w:sz w:val="28"/>
          <w:szCs w:val="28"/>
          <w:lang w:val="uk-UA"/>
        </w:rPr>
        <w:t xml:space="preserve"> орієнтованою, </w:t>
      </w:r>
      <w:r w:rsidR="004315B9" w:rsidRPr="0010579D">
        <w:rPr>
          <w:sz w:val="28"/>
          <w:szCs w:val="28"/>
          <w:lang w:val="uk-UA"/>
        </w:rPr>
        <w:t xml:space="preserve">а враховує зміни в стані здоров’я без урахування причин, по факту на момент огляду. МКФ </w:t>
      </w:r>
      <w:r w:rsidR="00485764" w:rsidRPr="0010579D">
        <w:rPr>
          <w:sz w:val="28"/>
          <w:szCs w:val="28"/>
          <w:lang w:val="uk-UA"/>
        </w:rPr>
        <w:t xml:space="preserve">орієнтована не лише на констатацію тяжкості наслідків захворювань, у ній вперше робиться акцент на адаптивно-компенсаторні можливості організму, важливість максимального залучення інваліда до суспільного життя. </w:t>
      </w:r>
    </w:p>
    <w:p w:rsidR="00485764" w:rsidRPr="0010579D" w:rsidRDefault="00485764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>МКФ робить акцент на</w:t>
      </w:r>
      <w:r w:rsidR="003A0B0B" w:rsidRPr="0010579D">
        <w:rPr>
          <w:sz w:val="28"/>
          <w:szCs w:val="28"/>
          <w:shd w:val="clear" w:color="auto" w:fill="FFFFFF"/>
          <w:lang w:val="uk-UA"/>
        </w:rPr>
        <w:t xml:space="preserve"> інтеграц</w:t>
      </w:r>
      <w:r w:rsidRPr="0010579D">
        <w:rPr>
          <w:sz w:val="28"/>
          <w:szCs w:val="28"/>
          <w:shd w:val="clear" w:color="auto" w:fill="FFFFFF"/>
          <w:lang w:val="uk-UA"/>
        </w:rPr>
        <w:t>ію</w:t>
      </w:r>
      <w:r w:rsidR="003A0B0B" w:rsidRPr="0010579D">
        <w:rPr>
          <w:sz w:val="28"/>
          <w:szCs w:val="28"/>
          <w:shd w:val="clear" w:color="auto" w:fill="FFFFFF"/>
          <w:lang w:val="uk-UA"/>
        </w:rPr>
        <w:t xml:space="preserve"> фізичних, ментальних та соціальних аспектів стану здоров'я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людини</w:t>
      </w:r>
      <w:r w:rsidR="003A0B0B" w:rsidRPr="0010579D">
        <w:rPr>
          <w:sz w:val="28"/>
          <w:szCs w:val="28"/>
          <w:shd w:val="clear" w:color="auto" w:fill="FFFFFF"/>
          <w:lang w:val="uk-UA"/>
        </w:rPr>
        <w:t xml:space="preserve">. Замість того, щоб зосередити увагу на </w:t>
      </w:r>
      <w:r w:rsidR="003A0B0B" w:rsidRPr="0010579D">
        <w:rPr>
          <w:sz w:val="28"/>
          <w:szCs w:val="28"/>
          <w:shd w:val="clear" w:color="auto" w:fill="FFFFFF"/>
          <w:lang w:val="uk-UA"/>
        </w:rPr>
        <w:lastRenderedPageBreak/>
        <w:t xml:space="preserve">діагнозі особи, у МКФ включені всі аспекти її життя (розвиток, участь та середовище). </w:t>
      </w:r>
      <w:r w:rsidRPr="0010579D">
        <w:rPr>
          <w:sz w:val="28"/>
          <w:szCs w:val="28"/>
          <w:shd w:val="clear" w:color="auto" w:fill="FFFFFF"/>
          <w:lang w:val="uk-UA"/>
        </w:rPr>
        <w:t xml:space="preserve">Використання МКФ передбачає акцент на сильних сторонах окремих осіб, надання допомоги індивідам задля ефективнішої інтеграції в суспільне життя за допомогою втручань, спрямованих на підвищення функціональних можливостей, урахування факторів середовища. Девізом цього є гасло: «Врахують здібності, забудь про недієздатність». </w:t>
      </w:r>
    </w:p>
    <w:p w:rsidR="004315B9" w:rsidRPr="0010579D" w:rsidRDefault="004315B9" w:rsidP="002F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МКФ має на меті визначити уніфіковану та стандартизовану мову та схеми опису станів здоров'я та станів, пов'язаних із здоров'ям. МКФ впроваджує визначення компонентів здоров'я та деяких, пов'язаних із здоров'ям,</w:t>
      </w:r>
      <w:r w:rsidR="00A82BD6" w:rsidRPr="00105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компонентів добробуту (зокрема</w:t>
      </w:r>
      <w:r w:rsidRPr="00105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 освіта та праця). МКФ відійшла від класифікації "наслідків захворювання" та стала клас</w:t>
      </w:r>
      <w:r w:rsidR="0010579D" w:rsidRPr="00105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ифікацією компонентів здоров'я. Компоненти здоров'я</w:t>
      </w:r>
      <w:r w:rsidRPr="00105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визначають складові здоров'я, в той час як "наслідки" зосереджуються на впливі захворювань або інших станів здоров'я на кінцевий результат.</w:t>
      </w:r>
    </w:p>
    <w:p w:rsidR="004315B9" w:rsidRPr="0010579D" w:rsidRDefault="00A82BD6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>Класифікація виходить з того, що д</w:t>
      </w:r>
      <w:r w:rsidR="004315B9" w:rsidRPr="0010579D">
        <w:rPr>
          <w:sz w:val="28"/>
          <w:szCs w:val="28"/>
          <w:shd w:val="clear" w:color="auto" w:fill="FFFFFF"/>
          <w:lang w:val="uk-UA"/>
        </w:rPr>
        <w:t xml:space="preserve">іагноз </w:t>
      </w:r>
      <w:r w:rsidRPr="0010579D">
        <w:rPr>
          <w:sz w:val="28"/>
          <w:szCs w:val="28"/>
          <w:shd w:val="clear" w:color="auto" w:fill="FFFFFF"/>
          <w:lang w:val="uk-UA"/>
        </w:rPr>
        <w:t xml:space="preserve">не розкриває </w:t>
      </w:r>
      <w:r w:rsidR="004315B9" w:rsidRPr="0010579D">
        <w:rPr>
          <w:sz w:val="28"/>
          <w:szCs w:val="28"/>
          <w:shd w:val="clear" w:color="auto" w:fill="FFFFFF"/>
          <w:lang w:val="uk-UA"/>
        </w:rPr>
        <w:t xml:space="preserve"> функціональні можливості людини, він важливий для визначення причини та прогнозу. Проте для планування та реалізації реабілітаційних  втручань потрібна  інформація саме про обмеження функцій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організму</w:t>
      </w:r>
      <w:r w:rsidR="004315B9" w:rsidRPr="0010579D">
        <w:rPr>
          <w:sz w:val="28"/>
          <w:szCs w:val="28"/>
          <w:shd w:val="clear" w:color="auto" w:fill="FFFFFF"/>
          <w:lang w:val="uk-UA"/>
        </w:rPr>
        <w:t xml:space="preserve">. Після того, як міждисциплінарна реабілітаційна команда </w:t>
      </w:r>
      <w:r w:rsidRPr="0010579D">
        <w:rPr>
          <w:sz w:val="28"/>
          <w:szCs w:val="28"/>
          <w:shd w:val="clear" w:color="auto" w:fill="FFFFFF"/>
          <w:lang w:val="uk-UA"/>
        </w:rPr>
        <w:t xml:space="preserve">буде мати інформацію про </w:t>
      </w:r>
      <w:r w:rsidR="004315B9" w:rsidRPr="0010579D">
        <w:rPr>
          <w:sz w:val="28"/>
          <w:szCs w:val="28"/>
          <w:shd w:val="clear" w:color="auto" w:fill="FFFFFF"/>
          <w:lang w:val="uk-UA"/>
        </w:rPr>
        <w:t>повсякденну діяльність, у якій клієнт</w:t>
      </w:r>
      <w:r w:rsidRPr="0010579D">
        <w:rPr>
          <w:sz w:val="28"/>
          <w:szCs w:val="28"/>
          <w:shd w:val="clear" w:color="auto" w:fill="FFFFFF"/>
          <w:lang w:val="uk-UA"/>
        </w:rPr>
        <w:t>/пацієнт</w:t>
      </w:r>
      <w:r w:rsidR="004315B9" w:rsidRPr="0010579D">
        <w:rPr>
          <w:sz w:val="28"/>
          <w:szCs w:val="28"/>
          <w:shd w:val="clear" w:color="auto" w:fill="FFFFFF"/>
          <w:lang w:val="uk-UA"/>
        </w:rPr>
        <w:t xml:space="preserve"> зобов'язаний брати участь, може бути запропонована послідовність вирішення проблеми </w:t>
      </w:r>
      <w:r w:rsidRPr="0010579D">
        <w:rPr>
          <w:sz w:val="28"/>
          <w:szCs w:val="28"/>
          <w:shd w:val="clear" w:color="auto" w:fill="FFFFFF"/>
          <w:lang w:val="uk-UA"/>
        </w:rPr>
        <w:t xml:space="preserve">реабілітації </w:t>
      </w:r>
      <w:r w:rsidR="004315B9" w:rsidRPr="0010579D">
        <w:rPr>
          <w:sz w:val="28"/>
          <w:szCs w:val="28"/>
          <w:shd w:val="clear" w:color="auto" w:fill="FFFFFF"/>
          <w:lang w:val="uk-UA"/>
        </w:rPr>
        <w:t xml:space="preserve">на основі МКФ. </w:t>
      </w:r>
    </w:p>
    <w:p w:rsidR="00C557DB" w:rsidRPr="0010579D" w:rsidRDefault="00C557DB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0579D">
        <w:rPr>
          <w:sz w:val="28"/>
          <w:szCs w:val="28"/>
          <w:lang w:val="uk-UA"/>
        </w:rPr>
        <w:t>МКФ складається з таких основних компонентів: функції та структура тіла (</w:t>
      </w:r>
      <w:r w:rsidRPr="0010579D">
        <w:rPr>
          <w:iCs/>
          <w:sz w:val="28"/>
          <w:szCs w:val="28"/>
          <w:lang w:val="uk-UA"/>
        </w:rPr>
        <w:t>Body</w:t>
      </w:r>
      <w:r w:rsidRPr="0010579D">
        <w:rPr>
          <w:sz w:val="28"/>
          <w:szCs w:val="28"/>
          <w:lang w:val="uk-UA"/>
        </w:rPr>
        <w:t>), діяльність (</w:t>
      </w:r>
      <w:r w:rsidRPr="0010579D">
        <w:rPr>
          <w:iCs/>
          <w:sz w:val="28"/>
          <w:szCs w:val="28"/>
          <w:lang w:val="uk-UA"/>
        </w:rPr>
        <w:t>Activity</w:t>
      </w:r>
      <w:r w:rsidRPr="0010579D">
        <w:rPr>
          <w:sz w:val="28"/>
          <w:szCs w:val="28"/>
          <w:lang w:val="uk-UA"/>
        </w:rPr>
        <w:t>, пов'язана із діями індивіда) та участь (</w:t>
      </w:r>
      <w:r w:rsidRPr="0010579D">
        <w:rPr>
          <w:iCs/>
          <w:sz w:val="28"/>
          <w:szCs w:val="28"/>
          <w:lang w:val="uk-UA"/>
        </w:rPr>
        <w:t>participation</w:t>
      </w:r>
      <w:r w:rsidR="0010579D">
        <w:rPr>
          <w:sz w:val="28"/>
          <w:szCs w:val="28"/>
          <w:lang w:val="uk-UA"/>
        </w:rPr>
        <w:t xml:space="preserve"> – </w:t>
      </w:r>
      <w:r w:rsidRPr="0010579D">
        <w:rPr>
          <w:sz w:val="28"/>
          <w:szCs w:val="28"/>
          <w:lang w:val="uk-UA"/>
        </w:rPr>
        <w:t>залученість у життєву ситуацію), додаткова інформація щодо тяжкості та факторів зовнішнього середовища.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Базові набори МКФ (</w:t>
      </w:r>
      <w:r w:rsidRPr="0010579D">
        <w:rPr>
          <w:iCs/>
          <w:sz w:val="28"/>
          <w:szCs w:val="28"/>
          <w:shd w:val="clear" w:color="auto" w:fill="FFFFFF"/>
          <w:lang w:val="uk-UA"/>
        </w:rPr>
        <w:t xml:space="preserve">ICF </w:t>
      </w:r>
      <w:proofErr w:type="spellStart"/>
      <w:r w:rsidRPr="0010579D">
        <w:rPr>
          <w:iCs/>
          <w:sz w:val="28"/>
          <w:szCs w:val="28"/>
          <w:shd w:val="clear" w:color="auto" w:fill="FFFFFF"/>
          <w:lang w:val="uk-UA"/>
        </w:rPr>
        <w:t>Core</w:t>
      </w:r>
      <w:proofErr w:type="spellEnd"/>
      <w:r w:rsidRPr="0010579D">
        <w:rPr>
          <w:iCs/>
          <w:sz w:val="28"/>
          <w:szCs w:val="28"/>
          <w:shd w:val="clear" w:color="auto" w:fill="FFFFFF"/>
          <w:lang w:val="uk-UA"/>
        </w:rPr>
        <w:t xml:space="preserve"> Sets</w:t>
      </w:r>
      <w:r w:rsidRPr="0010579D">
        <w:rPr>
          <w:sz w:val="28"/>
          <w:szCs w:val="28"/>
          <w:shd w:val="clear" w:color="auto" w:fill="FFFFFF"/>
          <w:lang w:val="uk-UA"/>
        </w:rPr>
        <w:t xml:space="preserve">) </w:t>
      </w:r>
      <w:r w:rsidR="006B6CF7">
        <w:rPr>
          <w:sz w:val="28"/>
          <w:szCs w:val="28"/>
          <w:shd w:val="clear" w:color="auto" w:fill="FFFFFF"/>
          <w:lang w:val="uk-UA"/>
        </w:rPr>
        <w:t>є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опорною схемою та практичним інструмент</w:t>
      </w:r>
      <w:r w:rsidR="006B6CF7">
        <w:rPr>
          <w:sz w:val="28"/>
          <w:szCs w:val="28"/>
          <w:shd w:val="clear" w:color="auto" w:fill="FFFFFF"/>
          <w:lang w:val="uk-UA"/>
        </w:rPr>
        <w:t>ом для ефективної класифікації й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опису функціонування пацієнта. Класифікація ICF включає понад 1400 категорій, що обмежують її використання на практиці.</w:t>
      </w:r>
    </w:p>
    <w:p w:rsidR="00485764" w:rsidRPr="0010579D" w:rsidRDefault="002F5DB2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>Для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стандартизац</w:t>
      </w:r>
      <w:r w:rsidRPr="0010579D">
        <w:rPr>
          <w:sz w:val="28"/>
          <w:szCs w:val="28"/>
          <w:shd w:val="clear" w:color="auto" w:fill="FFFFFF"/>
          <w:lang w:val="uk-UA"/>
        </w:rPr>
        <w:t>ії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та розуміння функціонування в міждисциплінарній оцінці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використовують кваліфікатори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. Вони дозволяють усім членам </w:t>
      </w:r>
      <w:r w:rsidRPr="0010579D">
        <w:rPr>
          <w:sz w:val="28"/>
          <w:szCs w:val="28"/>
          <w:shd w:val="clear" w:color="auto" w:fill="FFFFFF"/>
          <w:lang w:val="uk-UA"/>
        </w:rPr>
        <w:t xml:space="preserve">мультидисциплінарної </w:t>
      </w:r>
      <w:r w:rsidR="00485764" w:rsidRPr="0010579D">
        <w:rPr>
          <w:sz w:val="28"/>
          <w:szCs w:val="28"/>
          <w:shd w:val="clear" w:color="auto" w:fill="FFFFFF"/>
          <w:lang w:val="uk-UA"/>
        </w:rPr>
        <w:t>команди кількісно оцінити масштаб проблем, навіть у тих сферах функціонування, де певний з них не є фахівцем. Без кваліфікаторів коди не мають внутрішнього значення. Погіршенн</w:t>
      </w:r>
      <w:r w:rsidR="0010579D" w:rsidRPr="0010579D">
        <w:rPr>
          <w:sz w:val="28"/>
          <w:szCs w:val="28"/>
          <w:shd w:val="clear" w:color="auto" w:fill="FFFFFF"/>
          <w:lang w:val="uk-UA"/>
        </w:rPr>
        <w:t xml:space="preserve">я або обмеження кваліфікується 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0 (немає проблеми; 0-4%), 1 (помірна проблема: 5-24%), 2 (середня проблема: 25-49%), 3 (</w:t>
      </w:r>
      <w:r w:rsidRPr="0010579D">
        <w:rPr>
          <w:sz w:val="28"/>
          <w:szCs w:val="28"/>
          <w:shd w:val="clear" w:color="auto" w:fill="FFFFFF"/>
          <w:lang w:val="uk-UA"/>
        </w:rPr>
        <w:t>т</w:t>
      </w:r>
      <w:r w:rsidR="00485764" w:rsidRPr="0010579D">
        <w:rPr>
          <w:sz w:val="28"/>
          <w:szCs w:val="28"/>
          <w:shd w:val="clear" w:color="auto" w:fill="FFFFFF"/>
          <w:lang w:val="uk-UA"/>
        </w:rPr>
        <w:t>яжка проблема: 50-95%) до 4 (</w:t>
      </w:r>
      <w:r w:rsidRPr="0010579D">
        <w:rPr>
          <w:sz w:val="28"/>
          <w:szCs w:val="28"/>
          <w:shd w:val="clear" w:color="auto" w:fill="FFFFFF"/>
          <w:lang w:val="uk-UA"/>
        </w:rPr>
        <w:t>п</w:t>
      </w:r>
      <w:r w:rsidR="00485764" w:rsidRPr="0010579D">
        <w:rPr>
          <w:sz w:val="28"/>
          <w:szCs w:val="28"/>
          <w:shd w:val="clear" w:color="auto" w:fill="FFFFFF"/>
          <w:lang w:val="uk-UA"/>
        </w:rPr>
        <w:t>овна проблема: 96-100%).</w:t>
      </w:r>
      <w:r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Фактори навколишнього середовища визначаються кількісно у вигляді від'ємних чи додатних величин, що вказує на ступінь впливу навколишнього середовища </w:t>
      </w:r>
      <w:r w:rsidR="006B6CF7">
        <w:rPr>
          <w:sz w:val="28"/>
          <w:szCs w:val="28"/>
          <w:shd w:val="clear" w:color="auto" w:fill="FFFFFF"/>
          <w:lang w:val="uk-UA"/>
        </w:rPr>
        <w:t>або як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бар'єр</w:t>
      </w:r>
      <w:r w:rsidR="006B6CF7">
        <w:rPr>
          <w:sz w:val="28"/>
          <w:szCs w:val="28"/>
          <w:shd w:val="clear" w:color="auto" w:fill="FFFFFF"/>
          <w:lang w:val="uk-UA"/>
        </w:rPr>
        <w:t>а,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або сприятлив</w:t>
      </w:r>
      <w:r w:rsidR="006B6CF7">
        <w:rPr>
          <w:sz w:val="28"/>
          <w:szCs w:val="28"/>
          <w:shd w:val="clear" w:color="auto" w:fill="FFFFFF"/>
          <w:lang w:val="uk-UA"/>
        </w:rPr>
        <w:t>ого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фактор</w:t>
      </w:r>
      <w:r w:rsidR="006B6CF7">
        <w:rPr>
          <w:sz w:val="28"/>
          <w:szCs w:val="28"/>
          <w:shd w:val="clear" w:color="auto" w:fill="FFFFFF"/>
          <w:lang w:val="uk-UA"/>
        </w:rPr>
        <w:t>а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. Кваліфікатори </w:t>
      </w:r>
      <w:r w:rsidR="006B6CF7">
        <w:rPr>
          <w:sz w:val="28"/>
          <w:szCs w:val="28"/>
          <w:shd w:val="clear" w:color="auto" w:fill="FFFFFF"/>
          <w:lang w:val="uk-UA"/>
        </w:rPr>
        <w:t>оцінюють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ефективність лікування</w:t>
      </w:r>
      <w:r w:rsidRPr="0010579D">
        <w:rPr>
          <w:sz w:val="28"/>
          <w:szCs w:val="28"/>
          <w:shd w:val="clear" w:color="auto" w:fill="FFFFFF"/>
          <w:lang w:val="uk-UA"/>
        </w:rPr>
        <w:t xml:space="preserve"> та реабілітації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, </w:t>
      </w:r>
      <w:r w:rsidRPr="0010579D">
        <w:rPr>
          <w:sz w:val="28"/>
          <w:szCs w:val="28"/>
          <w:shd w:val="clear" w:color="auto" w:fill="FFFFFF"/>
          <w:lang w:val="uk-UA"/>
        </w:rPr>
        <w:t>отже,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зменшення оцінки кваліфікатора</w:t>
      </w:r>
      <w:r w:rsidRPr="0010579D">
        <w:rPr>
          <w:sz w:val="28"/>
          <w:szCs w:val="28"/>
          <w:shd w:val="clear" w:color="auto" w:fill="FFFFFF"/>
          <w:lang w:val="uk-UA"/>
        </w:rPr>
        <w:t xml:space="preserve"> можна інтерпретувати</w:t>
      </w:r>
      <w:r w:rsidR="00485764" w:rsidRPr="0010579D">
        <w:rPr>
          <w:sz w:val="28"/>
          <w:szCs w:val="28"/>
          <w:shd w:val="clear" w:color="auto" w:fill="FFFFFF"/>
          <w:lang w:val="uk-UA"/>
        </w:rPr>
        <w:t xml:space="preserve"> як збільшення функціональних можливостей пацієнта.</w:t>
      </w:r>
    </w:p>
    <w:p w:rsidR="00A82BD6" w:rsidRPr="0010579D" w:rsidRDefault="00A82BD6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Враховуючи складність та громіздкість МКФ </w:t>
      </w:r>
      <w:r w:rsidR="00C557DB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 світі розроблено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5DB2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чимало 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кількісн</w:t>
      </w:r>
      <w:r w:rsidR="002F5DB2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их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інструмент</w:t>
      </w:r>
      <w:r w:rsidR="002F5DB2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ів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C557DB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що спрощують її застосування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C557DB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зокрема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скорочені та мінімальні базові набори МКФ, шкала оцінки інвалідності ВООЗ 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(WHODAS </w:t>
      </w:r>
      <w:r w:rsidR="002F5DB2" w:rsidRPr="0010579D">
        <w:rPr>
          <w:sz w:val="28"/>
          <w:szCs w:val="28"/>
          <w:lang w:val="uk-UA"/>
        </w:rPr>
        <w:t xml:space="preserve">(WHO Disability Assessment Schedule) 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2.0)</w:t>
      </w:r>
      <w:r w:rsidR="002F5DB2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[2]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опитувальник професійної реабілітації WORQ, індекс здоров’я ASAS</w:t>
      </w:r>
      <w:r w:rsidR="00C557DB"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інші</w:t>
      </w:r>
      <w:r w:rsidRPr="0010579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</w:p>
    <w:p w:rsidR="003A0B0B" w:rsidRPr="0010579D" w:rsidRDefault="002F5DB2" w:rsidP="002F5D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lang w:val="uk-UA"/>
        </w:rPr>
        <w:t>Отже,</w:t>
      </w:r>
      <w:r w:rsidRPr="0010579D">
        <w:rPr>
          <w:i/>
          <w:sz w:val="28"/>
          <w:szCs w:val="28"/>
          <w:lang w:val="uk-UA"/>
        </w:rPr>
        <w:t xml:space="preserve"> </w:t>
      </w:r>
      <w:r w:rsidRPr="0010579D">
        <w:rPr>
          <w:sz w:val="28"/>
          <w:szCs w:val="28"/>
          <w:lang w:val="uk-UA"/>
        </w:rPr>
        <w:t>ф</w:t>
      </w:r>
      <w:r w:rsidR="003A0B0B" w:rsidRPr="0010579D">
        <w:rPr>
          <w:sz w:val="28"/>
          <w:szCs w:val="28"/>
          <w:lang w:val="uk-UA"/>
        </w:rPr>
        <w:t>ункціонування та обмеження життєдіяльності через МКФ розглядаються як взаємодія між навколишнім середовищ</w:t>
      </w:r>
      <w:r w:rsidR="0010579D">
        <w:rPr>
          <w:sz w:val="28"/>
          <w:szCs w:val="28"/>
          <w:lang w:val="uk-UA"/>
        </w:rPr>
        <w:t xml:space="preserve">ем та станом здоров’я людини,  і </w:t>
      </w:r>
      <w:r w:rsidR="003A0B0B" w:rsidRPr="0010579D">
        <w:rPr>
          <w:sz w:val="28"/>
          <w:szCs w:val="28"/>
          <w:lang w:val="uk-UA"/>
        </w:rPr>
        <w:t>тому класифікатор створює більш інтегроване розуміння</w:t>
      </w:r>
      <w:r w:rsidR="00C557DB" w:rsidRPr="0010579D">
        <w:rPr>
          <w:sz w:val="28"/>
          <w:szCs w:val="28"/>
          <w:lang w:val="uk-UA"/>
        </w:rPr>
        <w:t xml:space="preserve"> у майбутніх фізичних терапевтів</w:t>
      </w:r>
      <w:r w:rsidR="003A0B0B" w:rsidRPr="0010579D">
        <w:rPr>
          <w:sz w:val="28"/>
          <w:szCs w:val="28"/>
          <w:lang w:val="uk-UA"/>
        </w:rPr>
        <w:t xml:space="preserve"> </w:t>
      </w:r>
      <w:r w:rsidR="0010579D">
        <w:rPr>
          <w:sz w:val="28"/>
          <w:szCs w:val="28"/>
          <w:lang w:val="uk-UA"/>
        </w:rPr>
        <w:t>того, як</w:t>
      </w:r>
      <w:r w:rsidR="003A0B0B" w:rsidRPr="0010579D">
        <w:rPr>
          <w:sz w:val="28"/>
          <w:szCs w:val="28"/>
          <w:lang w:val="uk-UA"/>
        </w:rPr>
        <w:t xml:space="preserve"> </w:t>
      </w:r>
      <w:r w:rsidRPr="0010579D">
        <w:rPr>
          <w:sz w:val="28"/>
          <w:szCs w:val="28"/>
          <w:lang w:val="uk-UA"/>
        </w:rPr>
        <w:t xml:space="preserve">ефективніше </w:t>
      </w:r>
      <w:r w:rsidR="003A0B0B" w:rsidRPr="0010579D">
        <w:rPr>
          <w:sz w:val="28"/>
          <w:szCs w:val="28"/>
          <w:lang w:val="uk-UA"/>
        </w:rPr>
        <w:t>планува</w:t>
      </w:r>
      <w:r w:rsidRPr="0010579D">
        <w:rPr>
          <w:sz w:val="28"/>
          <w:szCs w:val="28"/>
          <w:lang w:val="uk-UA"/>
        </w:rPr>
        <w:t>т</w:t>
      </w:r>
      <w:r w:rsidR="003A0B0B" w:rsidRPr="0010579D">
        <w:rPr>
          <w:sz w:val="28"/>
          <w:szCs w:val="28"/>
          <w:lang w:val="uk-UA"/>
        </w:rPr>
        <w:t xml:space="preserve">и </w:t>
      </w:r>
      <w:r w:rsidRPr="0010579D">
        <w:rPr>
          <w:sz w:val="28"/>
          <w:szCs w:val="28"/>
          <w:lang w:val="uk-UA"/>
        </w:rPr>
        <w:t xml:space="preserve">процес </w:t>
      </w:r>
      <w:r w:rsidR="003A0B0B" w:rsidRPr="0010579D">
        <w:rPr>
          <w:sz w:val="28"/>
          <w:szCs w:val="28"/>
          <w:lang w:val="uk-UA"/>
        </w:rPr>
        <w:t>реабілітаці</w:t>
      </w:r>
      <w:r w:rsidRPr="0010579D">
        <w:rPr>
          <w:sz w:val="28"/>
          <w:szCs w:val="28"/>
          <w:lang w:val="uk-UA"/>
        </w:rPr>
        <w:t>ї</w:t>
      </w:r>
      <w:r w:rsidR="003A0B0B" w:rsidRPr="0010579D">
        <w:rPr>
          <w:sz w:val="28"/>
          <w:szCs w:val="28"/>
          <w:lang w:val="uk-UA"/>
        </w:rPr>
        <w:t xml:space="preserve">, надавати реабілітаційні послуги для людей із хронічними захворюваннями </w:t>
      </w:r>
      <w:r w:rsidRPr="0010579D">
        <w:rPr>
          <w:sz w:val="28"/>
          <w:szCs w:val="28"/>
          <w:lang w:val="uk-UA"/>
        </w:rPr>
        <w:t>та</w:t>
      </w:r>
      <w:r w:rsidR="0010579D">
        <w:rPr>
          <w:sz w:val="28"/>
          <w:szCs w:val="28"/>
          <w:lang w:val="uk-UA"/>
        </w:rPr>
        <w:t xml:space="preserve"> інвалідністю, співпрацюючи з членами міждисциплінарної команди</w:t>
      </w:r>
      <w:r w:rsidR="006B6CF7">
        <w:rPr>
          <w:sz w:val="28"/>
          <w:szCs w:val="28"/>
          <w:lang w:val="uk-UA"/>
        </w:rPr>
        <w:t xml:space="preserve"> та найближчим соціальним оточенням пацієнтів.</w:t>
      </w:r>
    </w:p>
    <w:p w:rsidR="003A0B0B" w:rsidRPr="0010579D" w:rsidRDefault="002F5DB2" w:rsidP="0010579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i/>
          <w:sz w:val="28"/>
          <w:szCs w:val="28"/>
          <w:lang w:val="uk-UA"/>
        </w:rPr>
      </w:pPr>
      <w:r w:rsidRPr="0010579D">
        <w:rPr>
          <w:i/>
          <w:sz w:val="28"/>
          <w:szCs w:val="28"/>
          <w:lang w:val="uk-UA"/>
        </w:rPr>
        <w:t>Література</w:t>
      </w:r>
    </w:p>
    <w:p w:rsidR="0010579D" w:rsidRPr="0010579D" w:rsidRDefault="0010579D" w:rsidP="0010579D">
      <w:pPr>
        <w:pStyle w:val="HTML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79D">
        <w:rPr>
          <w:rFonts w:ascii="Times New Roman" w:hAnsi="Times New Roman" w:cs="Times New Roman"/>
          <w:sz w:val="28"/>
          <w:szCs w:val="28"/>
          <w:lang w:val="uk-UA"/>
        </w:rPr>
        <w:t>Волошко Л. Б. Основні компоненти та характеристики професійної взаємодії фахівців з фізичної реабілітації / Л. Б. Волошко // Молодь і ринок. – 2017. – №9(152). –C.77-81.</w:t>
      </w:r>
    </w:p>
    <w:p w:rsidR="002F5DB2" w:rsidRPr="0010579D" w:rsidRDefault="002F5DB2" w:rsidP="0010579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057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Міжнародна класифікація функціонування, обмежень життєдіяльності та здоров'я</w:t>
      </w:r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Доступ : </w:t>
      </w:r>
      <w:hyperlink r:id="rId5" w:history="1">
        <w:r w:rsidRPr="001057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https://moz.gov.ua/mkf</w:t>
        </w:r>
      </w:hyperlink>
    </w:p>
    <w:p w:rsidR="00DF20C1" w:rsidRPr="0010579D" w:rsidRDefault="002F5DB2" w:rsidP="0010579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Measuring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Disability: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Manual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WHO Disability Assessment Schedule (WHODAS2.0) /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 T.B.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Üstün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, N.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Kostanjsek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Chatterji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>, J. </w:t>
      </w:r>
      <w:proofErr w:type="spellStart"/>
      <w:r w:rsidRPr="0010579D">
        <w:rPr>
          <w:rFonts w:ascii="Times New Roman" w:hAnsi="Times New Roman" w:cs="Times New Roman"/>
          <w:sz w:val="28"/>
          <w:szCs w:val="28"/>
          <w:lang w:val="uk-UA"/>
        </w:rPr>
        <w:t>Rehm</w:t>
      </w:r>
      <w:proofErr w:type="spellEnd"/>
      <w:r w:rsidRPr="0010579D">
        <w:rPr>
          <w:rFonts w:ascii="Times New Roman" w:hAnsi="Times New Roman" w:cs="Times New Roman"/>
          <w:sz w:val="28"/>
          <w:szCs w:val="28"/>
          <w:lang w:val="uk-UA"/>
        </w:rPr>
        <w:t>, 2010.</w:t>
      </w:r>
    </w:p>
    <w:sectPr w:rsidR="00DF20C1" w:rsidRPr="0010579D" w:rsidSect="0050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9D"/>
    <w:multiLevelType w:val="hybridMultilevel"/>
    <w:tmpl w:val="B8980E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374985"/>
    <w:multiLevelType w:val="multilevel"/>
    <w:tmpl w:val="36B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6113A"/>
    <w:multiLevelType w:val="hybridMultilevel"/>
    <w:tmpl w:val="8132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0C1"/>
    <w:rsid w:val="000208AC"/>
    <w:rsid w:val="000A03FC"/>
    <w:rsid w:val="0010579D"/>
    <w:rsid w:val="001462E1"/>
    <w:rsid w:val="002F5DB2"/>
    <w:rsid w:val="003A0B0B"/>
    <w:rsid w:val="004315B9"/>
    <w:rsid w:val="00485764"/>
    <w:rsid w:val="005006D6"/>
    <w:rsid w:val="006B6CF7"/>
    <w:rsid w:val="006C1E62"/>
    <w:rsid w:val="009A3443"/>
    <w:rsid w:val="009A3B63"/>
    <w:rsid w:val="00A82BD6"/>
    <w:rsid w:val="00C21844"/>
    <w:rsid w:val="00C557DB"/>
    <w:rsid w:val="00DF20C1"/>
    <w:rsid w:val="00F3574A"/>
    <w:rsid w:val="00F808FF"/>
    <w:rsid w:val="00FE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D6"/>
  </w:style>
  <w:style w:type="paragraph" w:styleId="3">
    <w:name w:val="heading 3"/>
    <w:basedOn w:val="a"/>
    <w:link w:val="30"/>
    <w:uiPriority w:val="9"/>
    <w:qFormat/>
    <w:rsid w:val="002F5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20C1"/>
    <w:rPr>
      <w:b/>
      <w:bCs/>
    </w:rPr>
  </w:style>
  <w:style w:type="paragraph" w:styleId="a4">
    <w:name w:val="Normal (Web)"/>
    <w:basedOn w:val="a"/>
    <w:uiPriority w:val="99"/>
    <w:unhideWhenUsed/>
    <w:rsid w:val="00DF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574A"/>
    <w:rPr>
      <w:color w:val="0000FF"/>
      <w:u w:val="single"/>
    </w:rPr>
  </w:style>
  <w:style w:type="paragraph" w:customStyle="1" w:styleId="Default">
    <w:name w:val="Default"/>
    <w:rsid w:val="009A3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F5D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F5DB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105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57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z.gov.ua/mk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7</cp:revision>
  <dcterms:created xsi:type="dcterms:W3CDTF">2019-10-09T14:57:00Z</dcterms:created>
  <dcterms:modified xsi:type="dcterms:W3CDTF">2020-03-03T17:43:00Z</dcterms:modified>
</cp:coreProperties>
</file>