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91" w:rsidRDefault="00C559FC" w:rsidP="00C16919">
      <w:pPr>
        <w:spacing w:after="0" w:line="360" w:lineRule="auto"/>
        <w:rPr>
          <w:rFonts w:ascii="Times New Roman" w:hAnsi="Times New Roman" w:cs="Times New Roman"/>
          <w:b/>
          <w:sz w:val="28"/>
          <w:szCs w:val="28"/>
          <w:lang w:val="en-US"/>
        </w:rPr>
      </w:pPr>
      <w:r w:rsidRPr="00CF1DAC">
        <w:rPr>
          <w:rFonts w:ascii="Times New Roman" w:hAnsi="Times New Roman" w:cs="Times New Roman"/>
          <w:b/>
          <w:sz w:val="28"/>
          <w:szCs w:val="28"/>
        </w:rPr>
        <w:t xml:space="preserve">                                                      </w:t>
      </w:r>
      <w:r w:rsidRPr="00CF1DAC">
        <w:rPr>
          <w:rFonts w:ascii="Times New Roman" w:hAnsi="Times New Roman" w:cs="Times New Roman"/>
          <w:b/>
          <w:sz w:val="28"/>
          <w:szCs w:val="28"/>
          <w:lang w:val="en-US"/>
        </w:rPr>
        <w:t>Titarenko</w:t>
      </w:r>
      <w:r w:rsidR="00CF1DAC">
        <w:rPr>
          <w:rFonts w:ascii="Times New Roman" w:hAnsi="Times New Roman" w:cs="Times New Roman"/>
          <w:b/>
          <w:sz w:val="28"/>
          <w:szCs w:val="28"/>
          <w:lang w:val="en-US"/>
        </w:rPr>
        <w:t xml:space="preserve"> </w:t>
      </w:r>
      <w:r w:rsidRPr="00CF1DAC">
        <w:rPr>
          <w:rFonts w:ascii="Times New Roman" w:hAnsi="Times New Roman" w:cs="Times New Roman"/>
          <w:b/>
          <w:sz w:val="28"/>
          <w:szCs w:val="28"/>
          <w:lang w:val="en-US"/>
        </w:rPr>
        <w:t xml:space="preserve"> L.</w:t>
      </w:r>
      <w:r w:rsidR="00CF1DAC">
        <w:rPr>
          <w:rFonts w:ascii="Times New Roman" w:hAnsi="Times New Roman" w:cs="Times New Roman"/>
          <w:b/>
          <w:sz w:val="28"/>
          <w:szCs w:val="28"/>
          <w:lang w:val="en-US"/>
        </w:rPr>
        <w:t xml:space="preserve"> </w:t>
      </w:r>
      <w:r w:rsidRPr="00CF1DAC">
        <w:rPr>
          <w:rFonts w:ascii="Times New Roman" w:hAnsi="Times New Roman" w:cs="Times New Roman"/>
          <w:b/>
          <w:sz w:val="28"/>
          <w:szCs w:val="28"/>
          <w:lang w:val="en-US"/>
        </w:rPr>
        <w:t>M.</w:t>
      </w:r>
    </w:p>
    <w:p w:rsidR="00340125" w:rsidRDefault="00340125" w:rsidP="00C16919">
      <w:pPr>
        <w:spacing w:after="0" w:line="36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1E5DD9">
        <w:rPr>
          <w:rFonts w:ascii="Times New Roman" w:hAnsi="Times New Roman" w:cs="Times New Roman"/>
          <w:sz w:val="28"/>
          <w:szCs w:val="28"/>
          <w:lang w:val="en-GB"/>
        </w:rPr>
        <w:t>C</w:t>
      </w:r>
      <w:r w:rsidRPr="00770E3A">
        <w:rPr>
          <w:rFonts w:ascii="Times New Roman" w:hAnsi="Times New Roman" w:cs="Times New Roman"/>
          <w:sz w:val="28"/>
          <w:szCs w:val="28"/>
          <w:lang w:val="en-GB"/>
        </w:rPr>
        <w:t xml:space="preserve">andidate of economic sciences, </w:t>
      </w:r>
      <w:r w:rsidR="003C25E9">
        <w:rPr>
          <w:rFonts w:ascii="Times New Roman" w:hAnsi="Times New Roman" w:cs="Times New Roman"/>
          <w:sz w:val="28"/>
          <w:szCs w:val="28"/>
          <w:lang w:val="en-US"/>
        </w:rPr>
        <w:t>D</w:t>
      </w:r>
      <w:r>
        <w:rPr>
          <w:rFonts w:ascii="Times New Roman" w:hAnsi="Times New Roman" w:cs="Times New Roman"/>
          <w:sz w:val="28"/>
          <w:szCs w:val="28"/>
          <w:lang w:val="en-US"/>
        </w:rPr>
        <w:t>otsent</w:t>
      </w:r>
    </w:p>
    <w:p w:rsidR="00340125" w:rsidRDefault="00340125" w:rsidP="00C16919">
      <w:pPr>
        <w:spacing w:after="0" w:line="360" w:lineRule="auto"/>
        <w:rPr>
          <w:rFonts w:ascii="Times New Roman" w:hAnsi="Times New Roman" w:cs="Times New Roman"/>
          <w:i/>
          <w:sz w:val="28"/>
          <w:szCs w:val="28"/>
          <w:lang w:val="en-GB"/>
        </w:rPr>
      </w:pPr>
      <w:r w:rsidRPr="000C2842">
        <w:rPr>
          <w:rFonts w:ascii="Times New Roman" w:hAnsi="Times New Roman" w:cs="Times New Roman"/>
          <w:i/>
          <w:sz w:val="28"/>
          <w:szCs w:val="28"/>
          <w:lang w:val="en-US"/>
        </w:rPr>
        <w:t xml:space="preserve">                    </w:t>
      </w:r>
      <w:r w:rsidRPr="000C2842">
        <w:rPr>
          <w:rFonts w:ascii="Times New Roman" w:hAnsi="Times New Roman" w:cs="Times New Roman"/>
          <w:i/>
          <w:sz w:val="28"/>
          <w:szCs w:val="28"/>
        </w:rPr>
        <w:t xml:space="preserve"> </w:t>
      </w:r>
      <w:r w:rsidRPr="000C2842">
        <w:rPr>
          <w:rFonts w:ascii="Times New Roman" w:hAnsi="Times New Roman" w:cs="Times New Roman"/>
          <w:i/>
          <w:sz w:val="28"/>
          <w:szCs w:val="28"/>
          <w:lang w:val="en-GB"/>
        </w:rPr>
        <w:t xml:space="preserve">Poltava  Yu. </w:t>
      </w:r>
      <w:r w:rsidRPr="000C2842">
        <w:rPr>
          <w:rStyle w:val="hps"/>
          <w:rFonts w:ascii="Times New Roman" w:hAnsi="Times New Roman" w:cs="Times New Roman"/>
          <w:i/>
          <w:color w:val="333333"/>
          <w:sz w:val="28"/>
          <w:szCs w:val="28"/>
          <w:lang w:val="en-GB"/>
        </w:rPr>
        <w:t>Kondratyuk</w:t>
      </w:r>
      <w:r w:rsidRPr="000C2842">
        <w:rPr>
          <w:rStyle w:val="hps"/>
          <w:rFonts w:ascii="Times New Roman" w:hAnsi="Times New Roman" w:cs="Times New Roman"/>
          <w:i/>
          <w:color w:val="333333"/>
          <w:sz w:val="28"/>
          <w:szCs w:val="28"/>
        </w:rPr>
        <w:t xml:space="preserve"> </w:t>
      </w:r>
      <w:r w:rsidRPr="000C2842">
        <w:rPr>
          <w:rFonts w:ascii="Times New Roman" w:hAnsi="Times New Roman" w:cs="Times New Roman"/>
          <w:i/>
          <w:sz w:val="28"/>
          <w:szCs w:val="28"/>
          <w:lang w:val="en-US"/>
        </w:rPr>
        <w:t>n</w:t>
      </w:r>
      <w:r w:rsidRPr="000C2842">
        <w:rPr>
          <w:rFonts w:ascii="Times New Roman" w:hAnsi="Times New Roman" w:cs="Times New Roman"/>
          <w:i/>
          <w:sz w:val="28"/>
          <w:szCs w:val="28"/>
          <w:lang w:val="en-GB"/>
        </w:rPr>
        <w:t>ational</w:t>
      </w:r>
      <w:r w:rsidRPr="000C2842">
        <w:rPr>
          <w:rFonts w:ascii="Times New Roman" w:hAnsi="Times New Roman" w:cs="Times New Roman"/>
          <w:i/>
          <w:sz w:val="28"/>
          <w:szCs w:val="28"/>
        </w:rPr>
        <w:t xml:space="preserve"> </w:t>
      </w:r>
      <w:r w:rsidRPr="000C2842">
        <w:rPr>
          <w:rFonts w:ascii="Times New Roman" w:hAnsi="Times New Roman" w:cs="Times New Roman"/>
          <w:i/>
          <w:sz w:val="28"/>
          <w:szCs w:val="28"/>
          <w:lang w:val="en-US"/>
        </w:rPr>
        <w:t>t</w:t>
      </w:r>
      <w:r w:rsidRPr="000C2842">
        <w:rPr>
          <w:rFonts w:ascii="Times New Roman" w:hAnsi="Times New Roman" w:cs="Times New Roman"/>
          <w:i/>
          <w:sz w:val="28"/>
          <w:szCs w:val="28"/>
          <w:lang w:val="en-GB"/>
        </w:rPr>
        <w:t>echnical</w:t>
      </w:r>
      <w:r w:rsidRPr="000C2842">
        <w:rPr>
          <w:rFonts w:ascii="Times New Roman" w:hAnsi="Times New Roman" w:cs="Times New Roman"/>
          <w:i/>
          <w:sz w:val="28"/>
          <w:szCs w:val="28"/>
        </w:rPr>
        <w:t xml:space="preserve"> </w:t>
      </w:r>
      <w:r w:rsidRPr="000C2842">
        <w:rPr>
          <w:rFonts w:ascii="Times New Roman" w:hAnsi="Times New Roman" w:cs="Times New Roman"/>
          <w:i/>
          <w:sz w:val="28"/>
          <w:szCs w:val="28"/>
          <w:lang w:val="en-US"/>
        </w:rPr>
        <w:t>u</w:t>
      </w:r>
      <w:r w:rsidRPr="000C2842">
        <w:rPr>
          <w:rFonts w:ascii="Times New Roman" w:hAnsi="Times New Roman" w:cs="Times New Roman"/>
          <w:i/>
          <w:sz w:val="28"/>
          <w:szCs w:val="28"/>
          <w:lang w:val="en-GB"/>
        </w:rPr>
        <w:t>niversity</w:t>
      </w:r>
    </w:p>
    <w:p w:rsidR="00F11862" w:rsidRPr="00F11862" w:rsidRDefault="00F11862" w:rsidP="00F11862">
      <w:pPr>
        <w:pStyle w:val="HTML"/>
        <w:spacing w:line="360" w:lineRule="auto"/>
        <w:rPr>
          <w:rFonts w:ascii="Times New Roman" w:hAnsi="Times New Roman" w:cs="Times New Roman"/>
          <w:b/>
          <w:sz w:val="28"/>
          <w:szCs w:val="28"/>
        </w:rPr>
      </w:pPr>
      <w:r w:rsidRPr="00F11862">
        <w:rPr>
          <w:rStyle w:val="hps"/>
          <w:rFonts w:ascii="Times New Roman" w:hAnsi="Times New Roman" w:cs="Times New Roman"/>
          <w:b/>
          <w:sz w:val="28"/>
          <w:szCs w:val="28"/>
        </w:rPr>
        <w:t xml:space="preserve">       </w:t>
      </w:r>
      <w:r w:rsidRPr="00F11862">
        <w:rPr>
          <w:rFonts w:ascii="Times New Roman" w:hAnsi="Times New Roman" w:cs="Times New Roman"/>
          <w:b/>
          <w:sz w:val="28"/>
          <w:szCs w:val="28"/>
        </w:rPr>
        <w:t>FEATURES OF THE INTEGRATION DEVELOPMENT OF UKRAINE</w:t>
      </w:r>
    </w:p>
    <w:p w:rsidR="00C16919" w:rsidRDefault="00C16919" w:rsidP="00F11862">
      <w:pPr>
        <w:spacing w:after="0" w:line="360" w:lineRule="auto"/>
        <w:rPr>
          <w:rFonts w:ascii="Times New Roman" w:hAnsi="Times New Roman" w:cs="Times New Roman"/>
          <w:b/>
          <w:sz w:val="28"/>
          <w:szCs w:val="28"/>
        </w:rPr>
      </w:pPr>
      <w:r w:rsidRPr="00F10E9F">
        <w:rPr>
          <w:rFonts w:ascii="Times New Roman" w:hAnsi="Times New Roman" w:cs="Times New Roman"/>
          <w:b/>
          <w:sz w:val="28"/>
          <w:szCs w:val="28"/>
          <w:lang w:val="en-GB"/>
        </w:rPr>
        <w:t xml:space="preserve">                                                    </w:t>
      </w:r>
      <w:r>
        <w:rPr>
          <w:rFonts w:ascii="Times New Roman" w:hAnsi="Times New Roman" w:cs="Times New Roman"/>
          <w:b/>
          <w:sz w:val="28"/>
          <w:szCs w:val="28"/>
        </w:rPr>
        <w:t>Титаренко Л.М.</w:t>
      </w:r>
    </w:p>
    <w:p w:rsidR="00C16919" w:rsidRDefault="00C16919" w:rsidP="00F11862">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C16919">
        <w:rPr>
          <w:rFonts w:ascii="Times New Roman" w:hAnsi="Times New Roman" w:cs="Times New Roman"/>
          <w:sz w:val="28"/>
          <w:szCs w:val="28"/>
        </w:rPr>
        <w:t>К</w:t>
      </w:r>
      <w:r w:rsidR="00C120C8">
        <w:rPr>
          <w:rFonts w:ascii="Times New Roman" w:hAnsi="Times New Roman" w:cs="Times New Roman"/>
          <w:sz w:val="28"/>
          <w:szCs w:val="28"/>
        </w:rPr>
        <w:t>андидат економічних наук, д</w:t>
      </w:r>
      <w:r>
        <w:rPr>
          <w:rFonts w:ascii="Times New Roman" w:hAnsi="Times New Roman" w:cs="Times New Roman"/>
          <w:sz w:val="28"/>
          <w:szCs w:val="28"/>
        </w:rPr>
        <w:t>оцент</w:t>
      </w:r>
    </w:p>
    <w:p w:rsidR="00C16919" w:rsidRPr="00140252" w:rsidRDefault="00C16919" w:rsidP="00F11862">
      <w:pPr>
        <w:spacing w:after="0" w:line="360" w:lineRule="auto"/>
        <w:rPr>
          <w:rFonts w:ascii="Times New Roman" w:hAnsi="Times New Roman" w:cs="Times New Roman"/>
          <w:i/>
          <w:sz w:val="28"/>
          <w:szCs w:val="28"/>
        </w:rPr>
      </w:pPr>
      <w:r w:rsidRPr="00140252">
        <w:rPr>
          <w:rFonts w:ascii="Times New Roman" w:hAnsi="Times New Roman" w:cs="Times New Roman"/>
          <w:i/>
          <w:sz w:val="28"/>
          <w:szCs w:val="28"/>
        </w:rPr>
        <w:t xml:space="preserve">          Полтавський національний технічний університет ім. Ю. Кондратюка</w:t>
      </w:r>
    </w:p>
    <w:p w:rsidR="00A55050" w:rsidRPr="00BF5B74" w:rsidRDefault="006A6254" w:rsidP="005735B2">
      <w:pPr>
        <w:spacing w:after="0" w:line="360" w:lineRule="auto"/>
        <w:rPr>
          <w:rFonts w:ascii="Times New Roman" w:hAnsi="Times New Roman" w:cs="Times New Roman"/>
          <w:b/>
          <w:sz w:val="28"/>
          <w:szCs w:val="28"/>
          <w:lang w:val="ru-RU"/>
        </w:rPr>
      </w:pPr>
      <w:r>
        <w:rPr>
          <w:rFonts w:ascii="Times New Roman" w:hAnsi="Times New Roman" w:cs="Times New Roman"/>
          <w:b/>
          <w:sz w:val="28"/>
          <w:szCs w:val="28"/>
        </w:rPr>
        <w:t xml:space="preserve">       </w:t>
      </w:r>
      <w:r w:rsidR="00F11862">
        <w:rPr>
          <w:rFonts w:ascii="Times New Roman" w:hAnsi="Times New Roman" w:cs="Times New Roman"/>
          <w:b/>
          <w:sz w:val="28"/>
          <w:szCs w:val="28"/>
        </w:rPr>
        <w:t xml:space="preserve"> ОСОБЛИВОСТІ  ІНТЕГРАЦІЙНОГО РОЗВ</w:t>
      </w:r>
      <w:r w:rsidR="007670D9">
        <w:rPr>
          <w:rFonts w:ascii="Times New Roman" w:hAnsi="Times New Roman" w:cs="Times New Roman"/>
          <w:b/>
          <w:sz w:val="28"/>
          <w:szCs w:val="28"/>
        </w:rPr>
        <w:t>ИТКУ УКРАЇНИ</w:t>
      </w:r>
    </w:p>
    <w:p w:rsidR="00177014" w:rsidRPr="00140252" w:rsidRDefault="00E17CC7" w:rsidP="00140252">
      <w:pPr>
        <w:spacing w:after="0" w:line="240" w:lineRule="auto"/>
        <w:ind w:firstLine="709"/>
        <w:contextualSpacing/>
        <w:jc w:val="both"/>
        <w:rPr>
          <w:rFonts w:ascii="Times New Roman" w:hAnsi="Times New Roman" w:cs="Times New Roman"/>
          <w:i/>
          <w:color w:val="000000"/>
          <w:sz w:val="20"/>
          <w:szCs w:val="20"/>
          <w:shd w:val="clear" w:color="auto" w:fill="FDFDFD"/>
        </w:rPr>
      </w:pPr>
      <w:r w:rsidRPr="00140252">
        <w:rPr>
          <w:rFonts w:ascii="Times New Roman" w:hAnsi="Times New Roman" w:cs="Times New Roman"/>
          <w:i/>
          <w:color w:val="000000"/>
          <w:sz w:val="20"/>
          <w:szCs w:val="20"/>
          <w:shd w:val="clear" w:color="auto" w:fill="FDFDFD"/>
          <w:lang w:val="en-US"/>
        </w:rPr>
        <w:t>I</w:t>
      </w:r>
      <w:r w:rsidRPr="00140252">
        <w:rPr>
          <w:rFonts w:ascii="Times New Roman" w:hAnsi="Times New Roman" w:cs="Times New Roman"/>
          <w:i/>
          <w:color w:val="000000"/>
          <w:sz w:val="20"/>
          <w:szCs w:val="20"/>
          <w:shd w:val="clear" w:color="auto" w:fill="FDFDFD"/>
        </w:rPr>
        <w:t>n the article is considered</w:t>
      </w:r>
      <w:r w:rsidRPr="00140252">
        <w:rPr>
          <w:rStyle w:val="translation-chunk"/>
          <w:rFonts w:ascii="Times New Roman" w:hAnsi="Times New Roman" w:cs="Times New Roman"/>
          <w:i/>
          <w:sz w:val="20"/>
          <w:szCs w:val="20"/>
        </w:rPr>
        <w:t xml:space="preserve"> the current</w:t>
      </w:r>
      <w:r w:rsidRPr="00140252">
        <w:rPr>
          <w:rFonts w:ascii="Times New Roman" w:hAnsi="Times New Roman" w:cs="Times New Roman"/>
          <w:i/>
          <w:color w:val="000000"/>
          <w:sz w:val="20"/>
          <w:szCs w:val="20"/>
          <w:shd w:val="clear" w:color="auto" w:fill="FDFDFD"/>
        </w:rPr>
        <w:t xml:space="preserve"> </w:t>
      </w:r>
      <w:r w:rsidR="00177014" w:rsidRPr="00140252">
        <w:rPr>
          <w:rFonts w:ascii="Times New Roman" w:hAnsi="Times New Roman" w:cs="Times New Roman"/>
          <w:i/>
          <w:color w:val="000000"/>
          <w:sz w:val="20"/>
          <w:szCs w:val="20"/>
          <w:shd w:val="clear" w:color="auto" w:fill="FDFDFD"/>
        </w:rPr>
        <w:t>state and prospects of development of economy of Ukrai</w:t>
      </w:r>
      <w:r w:rsidRPr="00140252">
        <w:rPr>
          <w:rFonts w:ascii="Times New Roman" w:hAnsi="Times New Roman" w:cs="Times New Roman"/>
          <w:i/>
          <w:color w:val="000000"/>
          <w:sz w:val="20"/>
          <w:szCs w:val="20"/>
          <w:shd w:val="clear" w:color="auto" w:fill="FDFDFD"/>
        </w:rPr>
        <w:t xml:space="preserve">ne. </w:t>
      </w:r>
      <w:r w:rsidR="00177014" w:rsidRPr="00140252">
        <w:rPr>
          <w:rFonts w:ascii="Times New Roman" w:hAnsi="Times New Roman" w:cs="Times New Roman"/>
          <w:i/>
          <w:color w:val="000000"/>
          <w:sz w:val="20"/>
          <w:szCs w:val="20"/>
          <w:shd w:val="clear" w:color="auto" w:fill="FDFDFD"/>
        </w:rPr>
        <w:t xml:space="preserve"> Grounded a necessity of development and realization  of the system of measures is for the complex changes of innovative development  of national economy in the conditions of integration.</w:t>
      </w:r>
    </w:p>
    <w:p w:rsidR="00FD30B7" w:rsidRPr="00140252" w:rsidRDefault="00FD30B7" w:rsidP="00140252">
      <w:pPr>
        <w:spacing w:after="0" w:line="240" w:lineRule="auto"/>
        <w:ind w:firstLine="709"/>
        <w:contextualSpacing/>
        <w:jc w:val="both"/>
        <w:rPr>
          <w:rFonts w:ascii="Times New Roman" w:hAnsi="Times New Roman" w:cs="Times New Roman"/>
          <w:i/>
          <w:color w:val="000000"/>
          <w:sz w:val="20"/>
          <w:szCs w:val="20"/>
          <w:shd w:val="clear" w:color="auto" w:fill="FDFDFD"/>
        </w:rPr>
      </w:pPr>
      <w:r w:rsidRPr="00140252">
        <w:rPr>
          <w:rFonts w:ascii="Times New Roman" w:hAnsi="Times New Roman" w:cs="Times New Roman"/>
          <w:b/>
          <w:i/>
          <w:color w:val="000000"/>
          <w:sz w:val="20"/>
          <w:szCs w:val="20"/>
          <w:shd w:val="clear" w:color="auto" w:fill="FDFDFD"/>
          <w:lang w:val="en-US"/>
        </w:rPr>
        <w:t>Keywords:</w:t>
      </w:r>
      <w:r w:rsidRPr="00140252">
        <w:rPr>
          <w:rFonts w:ascii="Times New Roman" w:hAnsi="Times New Roman" w:cs="Times New Roman"/>
          <w:i/>
          <w:color w:val="000000"/>
          <w:sz w:val="20"/>
          <w:szCs w:val="20"/>
          <w:shd w:val="clear" w:color="auto" w:fill="FDFDFD"/>
          <w:lang w:val="en-US"/>
        </w:rPr>
        <w:t xml:space="preserve"> </w:t>
      </w:r>
      <w:r w:rsidR="009428D6" w:rsidRPr="00140252">
        <w:rPr>
          <w:rStyle w:val="hps"/>
          <w:rFonts w:ascii="Times New Roman" w:hAnsi="Times New Roman" w:cs="Times New Roman"/>
          <w:i/>
          <w:sz w:val="20"/>
          <w:szCs w:val="20"/>
        </w:rPr>
        <w:t>integration</w:t>
      </w:r>
      <w:r w:rsidR="009428D6" w:rsidRPr="00140252">
        <w:rPr>
          <w:rFonts w:ascii="Times New Roman" w:hAnsi="Times New Roman" w:cs="Times New Roman"/>
          <w:i/>
          <w:sz w:val="20"/>
          <w:szCs w:val="20"/>
        </w:rPr>
        <w:t xml:space="preserve">, national economy, economic policy, competitiveness, </w:t>
      </w:r>
      <w:r w:rsidR="009428D6" w:rsidRPr="00140252">
        <w:rPr>
          <w:rStyle w:val="hps"/>
          <w:rFonts w:ascii="Times New Roman" w:hAnsi="Times New Roman" w:cs="Times New Roman"/>
          <w:i/>
          <w:sz w:val="20"/>
          <w:szCs w:val="20"/>
        </w:rPr>
        <w:t>innovation development,</w:t>
      </w:r>
    </w:p>
    <w:p w:rsidR="0009574C" w:rsidRPr="00140252" w:rsidRDefault="0009574C" w:rsidP="00140252">
      <w:pPr>
        <w:spacing w:after="0" w:line="240" w:lineRule="auto"/>
        <w:ind w:firstLine="708"/>
        <w:jc w:val="both"/>
        <w:rPr>
          <w:rFonts w:ascii="Times New Roman" w:hAnsi="Times New Roman" w:cs="Times New Roman"/>
          <w:i/>
          <w:color w:val="000000"/>
          <w:sz w:val="20"/>
          <w:szCs w:val="20"/>
        </w:rPr>
      </w:pPr>
      <w:r w:rsidRPr="00140252">
        <w:rPr>
          <w:rFonts w:ascii="Times New Roman" w:hAnsi="Times New Roman" w:cs="Times New Roman"/>
          <w:i/>
          <w:color w:val="000000"/>
          <w:sz w:val="20"/>
          <w:szCs w:val="20"/>
          <w:lang w:val="ru-RU"/>
        </w:rPr>
        <w:t>В статті</w:t>
      </w:r>
      <w:r w:rsidR="008A786F" w:rsidRPr="00140252">
        <w:rPr>
          <w:rFonts w:ascii="Times New Roman" w:hAnsi="Times New Roman" w:cs="Times New Roman"/>
          <w:i/>
          <w:color w:val="000000"/>
          <w:sz w:val="20"/>
          <w:szCs w:val="20"/>
          <w:lang w:val="ru-RU"/>
        </w:rPr>
        <w:t xml:space="preserve"> </w:t>
      </w:r>
      <w:r w:rsidRPr="00140252">
        <w:rPr>
          <w:rFonts w:ascii="Times New Roman" w:hAnsi="Times New Roman" w:cs="Times New Roman"/>
          <w:i/>
          <w:color w:val="000000"/>
          <w:sz w:val="20"/>
          <w:szCs w:val="20"/>
          <w:lang w:val="ru-RU"/>
        </w:rPr>
        <w:t xml:space="preserve"> р</w:t>
      </w:r>
      <w:r w:rsidRPr="00140252">
        <w:rPr>
          <w:rFonts w:ascii="Times New Roman" w:hAnsi="Times New Roman" w:cs="Times New Roman"/>
          <w:i/>
          <w:color w:val="000000"/>
          <w:sz w:val="20"/>
          <w:szCs w:val="20"/>
        </w:rPr>
        <w:t>озглянуто сучасний стан та пер</w:t>
      </w:r>
      <w:r w:rsidR="00A55050" w:rsidRPr="00140252">
        <w:rPr>
          <w:rFonts w:ascii="Times New Roman" w:hAnsi="Times New Roman" w:cs="Times New Roman"/>
          <w:i/>
          <w:color w:val="000000"/>
          <w:sz w:val="20"/>
          <w:szCs w:val="20"/>
        </w:rPr>
        <w:t>спективи розвитку економіки</w:t>
      </w:r>
      <w:r w:rsidRPr="00140252">
        <w:rPr>
          <w:rFonts w:ascii="Times New Roman" w:hAnsi="Times New Roman" w:cs="Times New Roman"/>
          <w:i/>
          <w:color w:val="000000"/>
          <w:sz w:val="20"/>
          <w:szCs w:val="20"/>
        </w:rPr>
        <w:t xml:space="preserve"> України. Обгрунтовано необхідність розробки та реалізації  системи заходів для</w:t>
      </w:r>
      <w:r w:rsidRPr="00140252">
        <w:rPr>
          <w:rFonts w:ascii="Times New Roman" w:eastAsia="Times New Roman" w:hAnsi="Times New Roman" w:cs="Times New Roman"/>
          <w:i/>
          <w:sz w:val="20"/>
          <w:szCs w:val="20"/>
        </w:rPr>
        <w:t xml:space="preserve"> комплексних змін</w:t>
      </w:r>
      <w:r w:rsidRPr="00140252">
        <w:rPr>
          <w:rFonts w:ascii="Times New Roman" w:hAnsi="Times New Roman" w:cs="Times New Roman"/>
          <w:i/>
          <w:color w:val="000000"/>
          <w:sz w:val="20"/>
          <w:szCs w:val="20"/>
        </w:rPr>
        <w:t xml:space="preserve"> інноваційного розвитку  національної економіки в умовах інтеграції.</w:t>
      </w:r>
    </w:p>
    <w:p w:rsidR="002C5AF2" w:rsidRPr="00140252" w:rsidRDefault="00431770" w:rsidP="00140252">
      <w:pPr>
        <w:pStyle w:val="ad"/>
        <w:ind w:firstLine="708"/>
        <w:jc w:val="both"/>
        <w:rPr>
          <w:rFonts w:ascii="Times New Roman" w:hAnsi="Times New Roman" w:cs="Times New Roman"/>
          <w:i/>
          <w:color w:val="000000"/>
          <w:sz w:val="20"/>
          <w:szCs w:val="20"/>
        </w:rPr>
      </w:pPr>
      <w:r w:rsidRPr="00140252">
        <w:rPr>
          <w:rFonts w:ascii="Times New Roman" w:hAnsi="Times New Roman" w:cs="Times New Roman"/>
          <w:b/>
          <w:bCs/>
          <w:i/>
          <w:sz w:val="20"/>
          <w:szCs w:val="20"/>
        </w:rPr>
        <w:t>Ключові слова</w:t>
      </w:r>
      <w:r w:rsidRPr="00140252">
        <w:rPr>
          <w:rFonts w:ascii="Times New Roman" w:hAnsi="Times New Roman" w:cs="Times New Roman"/>
          <w:i/>
          <w:color w:val="000000"/>
          <w:sz w:val="20"/>
          <w:szCs w:val="20"/>
        </w:rPr>
        <w:t xml:space="preserve">: </w:t>
      </w:r>
      <w:r w:rsidR="005735B2" w:rsidRPr="00140252">
        <w:rPr>
          <w:rFonts w:ascii="Times New Roman" w:hAnsi="Times New Roman" w:cs="Times New Roman"/>
          <w:i/>
          <w:color w:val="000000"/>
          <w:sz w:val="20"/>
          <w:szCs w:val="20"/>
        </w:rPr>
        <w:t>інтеграція, національна економіка,економічна політика,конкурентоспроможність,</w:t>
      </w:r>
      <w:r w:rsidRPr="00140252">
        <w:rPr>
          <w:rFonts w:ascii="Times New Roman" w:hAnsi="Times New Roman" w:cs="Times New Roman"/>
          <w:i/>
          <w:color w:val="000000"/>
          <w:sz w:val="20"/>
          <w:szCs w:val="20"/>
        </w:rPr>
        <w:t xml:space="preserve"> інноваційний розвиток, </w:t>
      </w:r>
    </w:p>
    <w:p w:rsidR="00B14F2D" w:rsidRPr="00B14F2D" w:rsidRDefault="00BF5B74" w:rsidP="002C5AF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Національна економіка</w:t>
      </w:r>
      <w:r w:rsidR="007670D9" w:rsidRPr="00B14F2D">
        <w:rPr>
          <w:rFonts w:ascii="Times New Roman" w:eastAsia="Times New Roman" w:hAnsi="Times New Roman" w:cs="Times New Roman"/>
          <w:sz w:val="28"/>
          <w:szCs w:val="28"/>
        </w:rPr>
        <w:t xml:space="preserve"> кожної</w:t>
      </w:r>
      <w:r>
        <w:rPr>
          <w:rFonts w:ascii="Times New Roman" w:eastAsia="Times New Roman" w:hAnsi="Times New Roman" w:cs="Times New Roman"/>
          <w:sz w:val="28"/>
          <w:szCs w:val="28"/>
        </w:rPr>
        <w:t xml:space="preserve"> країни має</w:t>
      </w:r>
      <w:r w:rsidR="00B14F2D" w:rsidRPr="00B14F2D">
        <w:rPr>
          <w:rFonts w:ascii="Times New Roman" w:eastAsia="Times New Roman" w:hAnsi="Times New Roman" w:cs="Times New Roman"/>
          <w:sz w:val="28"/>
          <w:szCs w:val="28"/>
        </w:rPr>
        <w:t xml:space="preserve"> певні рівні господарського життя, взаємодія між якими приводить до формування єдиного економічного простору, створення та удосконалення національного ринку. Функціонування національної економіки забезпечується </w:t>
      </w:r>
      <w:r>
        <w:rPr>
          <w:rFonts w:ascii="Times New Roman" w:eastAsia="Times New Roman" w:hAnsi="Times New Roman" w:cs="Times New Roman"/>
          <w:sz w:val="28"/>
          <w:szCs w:val="28"/>
        </w:rPr>
        <w:t xml:space="preserve">механізмом управління та </w:t>
      </w:r>
      <w:r w:rsidR="00B14F2D" w:rsidRPr="00B14F2D">
        <w:rPr>
          <w:rFonts w:ascii="Times New Roman" w:eastAsia="Times New Roman" w:hAnsi="Times New Roman" w:cs="Times New Roman"/>
          <w:sz w:val="28"/>
          <w:szCs w:val="28"/>
        </w:rPr>
        <w:t>діяльністю певних економічних агентів – суб'єктів господарювання. Їх відмітною ознакою від інших елементів національної економіки є здатність ухвалювати і реалізувати самостійні рішення щодо організації своєї економічної діяльності та інтеграційних процесів.</w:t>
      </w:r>
    </w:p>
    <w:p w:rsidR="002C5AF2" w:rsidRPr="000A3FC3" w:rsidRDefault="00B14F2D" w:rsidP="000A3FC3">
      <w:pPr>
        <w:spacing w:after="0" w:line="360" w:lineRule="auto"/>
        <w:ind w:firstLine="709"/>
        <w:jc w:val="both"/>
        <w:rPr>
          <w:rFonts w:ascii="Times New Roman" w:hAnsi="Times New Roman" w:cs="Times New Roman"/>
          <w:sz w:val="28"/>
          <w:szCs w:val="28"/>
        </w:rPr>
      </w:pPr>
      <w:r w:rsidRPr="00B14F2D">
        <w:rPr>
          <w:rFonts w:ascii="Times New Roman" w:hAnsi="Times New Roman" w:cs="Times New Roman"/>
          <w:sz w:val="28"/>
          <w:szCs w:val="28"/>
        </w:rPr>
        <w:t xml:space="preserve">Інтеграційні процеси, зовнішньоекономічні питання вимагають від </w:t>
      </w:r>
      <w:r w:rsidR="000A3FC3">
        <w:rPr>
          <w:rFonts w:ascii="Times New Roman" w:hAnsi="Times New Roman" w:cs="Times New Roman"/>
          <w:sz w:val="28"/>
          <w:szCs w:val="28"/>
        </w:rPr>
        <w:t xml:space="preserve">уряду кожної країни вирішення </w:t>
      </w:r>
      <w:r w:rsidRPr="00B14F2D">
        <w:rPr>
          <w:rFonts w:ascii="Times New Roman" w:hAnsi="Times New Roman" w:cs="Times New Roman"/>
          <w:sz w:val="28"/>
          <w:szCs w:val="28"/>
        </w:rPr>
        <w:t xml:space="preserve"> конкретних і досить складних завдань  внутрішньої економічної політики. Для України такий момент настав з підписанням Угоди про асоціацію з ЄС у 2014 р. Відтоді постала   потреба імплементації сотень європейських нормативних актів, щоб правила, за якими функціонує національна економіка   були такими ж, як у Європі, а її рівень розвитку забезпечував конкурентоздатність продукції на зовнішньому  ринку. </w:t>
      </w:r>
      <w:r w:rsidR="000A3FC3">
        <w:rPr>
          <w:rFonts w:ascii="Times New Roman" w:eastAsia="Times New Roman" w:hAnsi="Times New Roman" w:cs="Times New Roman"/>
          <w:sz w:val="28"/>
          <w:szCs w:val="28"/>
        </w:rPr>
        <w:t>Але</w:t>
      </w:r>
      <w:r w:rsidR="002C5AF2" w:rsidRPr="00B14F2D">
        <w:rPr>
          <w:rFonts w:ascii="Times New Roman" w:eastAsia="Times New Roman" w:hAnsi="Times New Roman" w:cs="Times New Roman"/>
          <w:sz w:val="28"/>
          <w:szCs w:val="28"/>
        </w:rPr>
        <w:t xml:space="preserve"> пошук ефективного шляху розвитку повинен спиратися на особливі закономірності типу та моделі національної економіки. </w:t>
      </w:r>
    </w:p>
    <w:p w:rsidR="00B14F2D" w:rsidRPr="00B14F2D" w:rsidRDefault="000A3FC3" w:rsidP="001E468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w:t>
      </w:r>
      <w:r w:rsidR="00B14F2D" w:rsidRPr="00B14F2D">
        <w:rPr>
          <w:rFonts w:ascii="Times New Roman" w:eastAsia="Times New Roman" w:hAnsi="Times New Roman" w:cs="Times New Roman"/>
          <w:sz w:val="28"/>
          <w:szCs w:val="28"/>
        </w:rPr>
        <w:t>аразі вчені-економісти відмічають  на несформованість достатнього економічного потенціалу для довгост</w:t>
      </w:r>
      <w:r>
        <w:rPr>
          <w:rFonts w:ascii="Times New Roman" w:eastAsia="Times New Roman" w:hAnsi="Times New Roman" w:cs="Times New Roman"/>
          <w:sz w:val="28"/>
          <w:szCs w:val="28"/>
        </w:rPr>
        <w:t xml:space="preserve">рокового економічного зростання та конкурентоспроможності національної економіки. </w:t>
      </w:r>
      <w:r w:rsidR="00B14F2D" w:rsidRPr="00B14F2D">
        <w:rPr>
          <w:rFonts w:ascii="Times New Roman" w:eastAsia="Times New Roman" w:hAnsi="Times New Roman" w:cs="Times New Roman"/>
          <w:sz w:val="28"/>
          <w:szCs w:val="28"/>
        </w:rPr>
        <w:t xml:space="preserve"> </w:t>
      </w:r>
      <w:r w:rsidR="001E4680">
        <w:rPr>
          <w:rFonts w:ascii="Times New Roman" w:eastAsia="Times New Roman" w:hAnsi="Times New Roman" w:cs="Times New Roman"/>
          <w:sz w:val="28"/>
          <w:szCs w:val="28"/>
        </w:rPr>
        <w:t xml:space="preserve"> Так</w:t>
      </w:r>
      <w:r w:rsidR="00B14F2D" w:rsidRPr="00B14F2D">
        <w:rPr>
          <w:rFonts w:ascii="Times New Roman" w:eastAsia="Times New Roman" w:hAnsi="Times New Roman" w:cs="Times New Roman"/>
          <w:sz w:val="28"/>
          <w:szCs w:val="28"/>
        </w:rPr>
        <w:t xml:space="preserve">, </w:t>
      </w:r>
      <w:r w:rsidR="001E4680">
        <w:rPr>
          <w:rFonts w:ascii="Times New Roman" w:eastAsia="Times New Roman" w:hAnsi="Times New Roman" w:cs="Times New Roman"/>
          <w:sz w:val="28"/>
          <w:szCs w:val="28"/>
        </w:rPr>
        <w:t xml:space="preserve">   </w:t>
      </w:r>
      <w:r w:rsidR="00B14F2D" w:rsidRPr="00B14F2D">
        <w:rPr>
          <w:rFonts w:ascii="Times New Roman" w:eastAsia="Times New Roman" w:hAnsi="Times New Roman" w:cs="Times New Roman"/>
          <w:sz w:val="28"/>
          <w:szCs w:val="28"/>
        </w:rPr>
        <w:t xml:space="preserve">академік В. </w:t>
      </w:r>
      <w:r>
        <w:rPr>
          <w:rFonts w:ascii="Times New Roman" w:eastAsia="Times New Roman" w:hAnsi="Times New Roman" w:cs="Times New Roman"/>
          <w:sz w:val="28"/>
          <w:szCs w:val="28"/>
        </w:rPr>
        <w:t xml:space="preserve">Геєць, відмічає, </w:t>
      </w:r>
      <w:r w:rsidR="00C821D5">
        <w:rPr>
          <w:rFonts w:ascii="Times New Roman" w:eastAsia="Times New Roman" w:hAnsi="Times New Roman" w:cs="Times New Roman"/>
          <w:sz w:val="28"/>
          <w:szCs w:val="28"/>
        </w:rPr>
        <w:t xml:space="preserve"> що </w:t>
      </w:r>
      <w:r w:rsidR="00B14F2D" w:rsidRPr="00B14F2D">
        <w:rPr>
          <w:rFonts w:ascii="Times New Roman" w:eastAsia="Times New Roman" w:hAnsi="Times New Roman" w:cs="Times New Roman"/>
          <w:sz w:val="28"/>
          <w:szCs w:val="28"/>
        </w:rPr>
        <w:t xml:space="preserve"> економіка поки що не здатна здійснити навіть пізньо-індустріальні перетворення, незважаючи на високій рівень освіченості населення  та відповідний йому рівень науково-технічної культури, яка виявилася замкнутою в тісному науковому колі дослідників і організацій, у яких ведуться дослідження</w:t>
      </w:r>
      <w:r w:rsidR="003E0456">
        <w:rPr>
          <w:rFonts w:ascii="Times New Roman" w:eastAsia="Times New Roman" w:hAnsi="Times New Roman" w:cs="Times New Roman"/>
          <w:sz w:val="28"/>
          <w:szCs w:val="28"/>
        </w:rPr>
        <w:t xml:space="preserve"> </w:t>
      </w:r>
      <w:r w:rsidR="00140252" w:rsidRPr="00140252">
        <w:rPr>
          <w:rFonts w:ascii="Times New Roman" w:eastAsia="Times New Roman" w:hAnsi="Times New Roman" w:cs="Times New Roman"/>
          <w:sz w:val="28"/>
          <w:szCs w:val="28"/>
        </w:rPr>
        <w:t>[1</w:t>
      </w:r>
      <w:r w:rsidR="00311C7B">
        <w:rPr>
          <w:rFonts w:ascii="Times New Roman" w:eastAsia="Times New Roman" w:hAnsi="Times New Roman" w:cs="Times New Roman"/>
          <w:sz w:val="28"/>
          <w:szCs w:val="28"/>
        </w:rPr>
        <w:t xml:space="preserve">, </w:t>
      </w:r>
      <w:r w:rsidR="00BF5B74">
        <w:rPr>
          <w:rFonts w:ascii="Times New Roman" w:eastAsia="Times New Roman" w:hAnsi="Times New Roman" w:cs="Times New Roman"/>
          <w:sz w:val="28"/>
          <w:szCs w:val="28"/>
        </w:rPr>
        <w:t>с.8</w:t>
      </w:r>
      <w:r w:rsidR="00140252" w:rsidRPr="001402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14F2D" w:rsidRPr="00B14F2D">
        <w:rPr>
          <w:rFonts w:ascii="Times New Roman" w:eastAsia="Times New Roman" w:hAnsi="Times New Roman" w:cs="Times New Roman"/>
          <w:sz w:val="28"/>
          <w:szCs w:val="28"/>
        </w:rPr>
        <w:t>Організація фундаментальної науки опинилася поза системою нової організації господарського життя, що не сприяло формуванню прориву в майбутнє постіндустріальне суспільство.</w:t>
      </w:r>
    </w:p>
    <w:p w:rsidR="00B14F2D" w:rsidRPr="00B14F2D" w:rsidRDefault="00B14F2D" w:rsidP="00B14F2D">
      <w:pPr>
        <w:spacing w:after="0" w:line="360" w:lineRule="auto"/>
        <w:jc w:val="both"/>
        <w:rPr>
          <w:rFonts w:ascii="Times New Roman" w:eastAsia="Times New Roman" w:hAnsi="Times New Roman" w:cs="Times New Roman"/>
          <w:sz w:val="28"/>
          <w:szCs w:val="28"/>
        </w:rPr>
      </w:pPr>
      <w:r w:rsidRPr="00B14F2D">
        <w:rPr>
          <w:rFonts w:ascii="Times New Roman" w:eastAsia="Times New Roman" w:hAnsi="Times New Roman" w:cs="Times New Roman"/>
          <w:sz w:val="28"/>
          <w:szCs w:val="28"/>
        </w:rPr>
        <w:tab/>
        <w:t>Водноча</w:t>
      </w:r>
      <w:r w:rsidR="000A3FC3">
        <w:rPr>
          <w:rFonts w:ascii="Times New Roman" w:eastAsia="Times New Roman" w:hAnsi="Times New Roman" w:cs="Times New Roman"/>
          <w:sz w:val="28"/>
          <w:szCs w:val="28"/>
        </w:rPr>
        <w:t>с довгострокова  рецесія сприяла</w:t>
      </w:r>
      <w:r w:rsidRPr="00B14F2D">
        <w:rPr>
          <w:rFonts w:ascii="Times New Roman" w:eastAsia="Times New Roman" w:hAnsi="Times New Roman" w:cs="Times New Roman"/>
          <w:sz w:val="28"/>
          <w:szCs w:val="28"/>
        </w:rPr>
        <w:t xml:space="preserve"> переосмисленню вітчизняними аналітиками варіантів вибору із сукупності антикризових заходів. Це</w:t>
      </w:r>
      <w:r w:rsidR="00311C7B">
        <w:rPr>
          <w:rFonts w:ascii="Times New Roman" w:eastAsia="Times New Roman" w:hAnsi="Times New Roman" w:cs="Times New Roman"/>
          <w:sz w:val="28"/>
          <w:szCs w:val="28"/>
        </w:rPr>
        <w:t>,</w:t>
      </w:r>
      <w:r w:rsidRPr="00B14F2D">
        <w:rPr>
          <w:rFonts w:ascii="Times New Roman" w:eastAsia="Times New Roman" w:hAnsi="Times New Roman" w:cs="Times New Roman"/>
          <w:sz w:val="28"/>
          <w:szCs w:val="28"/>
        </w:rPr>
        <w:t xml:space="preserve"> перш за все</w:t>
      </w:r>
      <w:r w:rsidR="00311C7B">
        <w:rPr>
          <w:rFonts w:ascii="Times New Roman" w:eastAsia="Times New Roman" w:hAnsi="Times New Roman" w:cs="Times New Roman"/>
          <w:sz w:val="28"/>
          <w:szCs w:val="28"/>
        </w:rPr>
        <w:t>,</w:t>
      </w:r>
      <w:r w:rsidRPr="00B14F2D">
        <w:rPr>
          <w:rFonts w:ascii="Times New Roman" w:eastAsia="Times New Roman" w:hAnsi="Times New Roman" w:cs="Times New Roman"/>
          <w:sz w:val="28"/>
          <w:szCs w:val="28"/>
        </w:rPr>
        <w:t xml:space="preserve"> вбудовування  «запасу міцності» в економічну систему і «запасу домінування», заснованого на закріплені за країною  конкурентних технологічн</w:t>
      </w:r>
      <w:r w:rsidR="003E0456">
        <w:rPr>
          <w:rFonts w:ascii="Times New Roman" w:eastAsia="Times New Roman" w:hAnsi="Times New Roman" w:cs="Times New Roman"/>
          <w:sz w:val="28"/>
          <w:szCs w:val="28"/>
        </w:rPr>
        <w:t xml:space="preserve">их переваг у світовій економіці </w:t>
      </w:r>
      <w:r w:rsidR="00140252" w:rsidRPr="00140252">
        <w:rPr>
          <w:rFonts w:ascii="Times New Roman" w:eastAsia="Times New Roman" w:hAnsi="Times New Roman" w:cs="Times New Roman"/>
          <w:sz w:val="28"/>
          <w:szCs w:val="28"/>
        </w:rPr>
        <w:t>[2</w:t>
      </w:r>
      <w:r w:rsidR="00BF5B74">
        <w:rPr>
          <w:rFonts w:ascii="Times New Roman" w:eastAsia="Times New Roman" w:hAnsi="Times New Roman" w:cs="Times New Roman"/>
          <w:sz w:val="28"/>
          <w:szCs w:val="28"/>
        </w:rPr>
        <w:t>, с.6</w:t>
      </w:r>
      <w:r w:rsidR="00140252" w:rsidRPr="00140252">
        <w:rPr>
          <w:rFonts w:ascii="Times New Roman" w:eastAsia="Times New Roman" w:hAnsi="Times New Roman" w:cs="Times New Roman"/>
          <w:sz w:val="28"/>
          <w:szCs w:val="28"/>
        </w:rPr>
        <w:t>]</w:t>
      </w:r>
      <w:r w:rsidR="003E0456">
        <w:rPr>
          <w:rFonts w:ascii="Times New Roman" w:eastAsia="Times New Roman" w:hAnsi="Times New Roman" w:cs="Times New Roman"/>
          <w:sz w:val="28"/>
          <w:szCs w:val="28"/>
        </w:rPr>
        <w:t>.</w:t>
      </w:r>
      <w:r w:rsidRPr="00B14F2D">
        <w:rPr>
          <w:rFonts w:ascii="Times New Roman" w:eastAsia="Times New Roman" w:hAnsi="Times New Roman" w:cs="Times New Roman"/>
          <w:sz w:val="28"/>
          <w:szCs w:val="28"/>
        </w:rPr>
        <w:t xml:space="preserve"> Разом з тим посткризове відновлення української економіки, яка зазнає втрат від військових і політичних потрясінь</w:t>
      </w:r>
      <w:r w:rsidR="001E4680">
        <w:rPr>
          <w:rFonts w:ascii="Times New Roman" w:eastAsia="Times New Roman" w:hAnsi="Times New Roman" w:cs="Times New Roman"/>
          <w:sz w:val="28"/>
          <w:szCs w:val="28"/>
        </w:rPr>
        <w:t>,</w:t>
      </w:r>
      <w:r w:rsidRPr="00B14F2D">
        <w:rPr>
          <w:rFonts w:ascii="Times New Roman" w:eastAsia="Times New Roman" w:hAnsi="Times New Roman" w:cs="Times New Roman"/>
          <w:sz w:val="28"/>
          <w:szCs w:val="28"/>
        </w:rPr>
        <w:t xml:space="preserve"> повинно мати гуманістичний характер, так як  ключовими завданнями буде відновлення  функціонування систем життєзабезпечення на Сході України, досягнення макроекономічної стабільності з послідовним переходом до політики економічного зростання. Ці процеси визначають  необхідність  адаптації національної економіки на основі нової економічної стратегії.</w:t>
      </w:r>
    </w:p>
    <w:p w:rsidR="00B14F2D" w:rsidRPr="00B14F2D" w:rsidRDefault="001E4680" w:rsidP="00B14F2D">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У контексті зазначеного,</w:t>
      </w:r>
      <w:r w:rsidR="00B14F2D" w:rsidRPr="00B14F2D">
        <w:rPr>
          <w:rFonts w:ascii="Times New Roman" w:eastAsia="Times New Roman" w:hAnsi="Times New Roman" w:cs="Times New Roman"/>
          <w:sz w:val="28"/>
          <w:szCs w:val="28"/>
        </w:rPr>
        <w:t xml:space="preserve"> </w:t>
      </w:r>
      <w:r w:rsidR="000A3FC3">
        <w:rPr>
          <w:rFonts w:ascii="Times New Roman" w:hAnsi="Times New Roman" w:cs="Times New Roman"/>
          <w:sz w:val="28"/>
          <w:szCs w:val="28"/>
        </w:rPr>
        <w:t>для економічного зростання</w:t>
      </w:r>
      <w:r w:rsidR="00B14F2D" w:rsidRPr="00B14F2D">
        <w:rPr>
          <w:rFonts w:ascii="Times New Roman" w:hAnsi="Times New Roman" w:cs="Times New Roman"/>
          <w:sz w:val="28"/>
          <w:szCs w:val="28"/>
        </w:rPr>
        <w:t xml:space="preserve"> Україні потрібна успішна модель соціально-економічного розвитку. Як відомо із сві</w:t>
      </w:r>
      <w:r>
        <w:rPr>
          <w:rFonts w:ascii="Times New Roman" w:hAnsi="Times New Roman" w:cs="Times New Roman"/>
          <w:sz w:val="28"/>
          <w:szCs w:val="28"/>
        </w:rPr>
        <w:t>тового досвіду,  економічне див</w:t>
      </w:r>
      <w:r w:rsidR="00B14F2D" w:rsidRPr="00B14F2D">
        <w:rPr>
          <w:rFonts w:ascii="Times New Roman" w:hAnsi="Times New Roman" w:cs="Times New Roman"/>
          <w:sz w:val="28"/>
          <w:szCs w:val="28"/>
        </w:rPr>
        <w:t>о,  відбувалось тоді, коли країни ставали на правильно-сформульовану і спроектовану власну модель економічного розвитку, слідували цій моделі. Це сталося, наприклад, і з німецькою економікою після Другої світ</w:t>
      </w:r>
      <w:r w:rsidR="00945A2F">
        <w:rPr>
          <w:rFonts w:ascii="Times New Roman" w:hAnsi="Times New Roman" w:cs="Times New Roman"/>
          <w:sz w:val="28"/>
          <w:szCs w:val="28"/>
        </w:rPr>
        <w:t>ової війни, японською, південно-</w:t>
      </w:r>
      <w:r w:rsidR="00B14F2D" w:rsidRPr="00B14F2D">
        <w:rPr>
          <w:rFonts w:ascii="Times New Roman" w:hAnsi="Times New Roman" w:cs="Times New Roman"/>
          <w:sz w:val="28"/>
          <w:szCs w:val="28"/>
        </w:rPr>
        <w:t>кор</w:t>
      </w:r>
      <w:r w:rsidR="003E5001">
        <w:rPr>
          <w:rFonts w:ascii="Times New Roman" w:hAnsi="Times New Roman" w:cs="Times New Roman"/>
          <w:sz w:val="28"/>
          <w:szCs w:val="28"/>
        </w:rPr>
        <w:t>ейською, наразі з</w:t>
      </w:r>
      <w:r w:rsidR="00B14F2D" w:rsidRPr="00B14F2D">
        <w:rPr>
          <w:rFonts w:ascii="Times New Roman" w:hAnsi="Times New Roman" w:cs="Times New Roman"/>
          <w:sz w:val="28"/>
          <w:szCs w:val="28"/>
        </w:rPr>
        <w:t xml:space="preserve"> китайською економікою. Кожна з цих країн має власну модель економічного розвитку, і саме завдяки ї</w:t>
      </w:r>
      <w:r w:rsidR="001806F4">
        <w:rPr>
          <w:rFonts w:ascii="Times New Roman" w:hAnsi="Times New Roman" w:cs="Times New Roman"/>
          <w:sz w:val="28"/>
          <w:szCs w:val="28"/>
        </w:rPr>
        <w:t>й відбувається</w:t>
      </w:r>
      <w:r w:rsidR="00B14F2D" w:rsidRPr="00B14F2D">
        <w:rPr>
          <w:rFonts w:ascii="Times New Roman" w:hAnsi="Times New Roman" w:cs="Times New Roman"/>
          <w:sz w:val="28"/>
          <w:szCs w:val="28"/>
        </w:rPr>
        <w:t xml:space="preserve"> дуже динамічний економічний розвиток. </w:t>
      </w:r>
    </w:p>
    <w:p w:rsidR="00B14F2D" w:rsidRPr="00B14F2D" w:rsidRDefault="00B14F2D" w:rsidP="00B26387">
      <w:pPr>
        <w:spacing w:after="0" w:line="360" w:lineRule="auto"/>
        <w:ind w:firstLine="708"/>
        <w:jc w:val="both"/>
        <w:rPr>
          <w:rFonts w:ascii="Times New Roman" w:hAnsi="Times New Roman" w:cs="Times New Roman"/>
          <w:sz w:val="28"/>
          <w:szCs w:val="28"/>
        </w:rPr>
      </w:pPr>
      <w:r w:rsidRPr="00B14F2D">
        <w:rPr>
          <w:rFonts w:ascii="Times New Roman" w:hAnsi="Times New Roman" w:cs="Times New Roman"/>
          <w:sz w:val="28"/>
          <w:szCs w:val="28"/>
        </w:rPr>
        <w:lastRenderedPageBreak/>
        <w:t xml:space="preserve">Так, аналітики і  реформатори німецької економіки намагалися  визначити принципи свідомої побудови суспільного ладу через поєднання ідей природного економічного порядку та керівної ролі держави. Економічна політика  </w:t>
      </w:r>
      <w:r w:rsidR="001806F4">
        <w:rPr>
          <w:rFonts w:ascii="Times New Roman" w:hAnsi="Times New Roman" w:cs="Times New Roman"/>
          <w:sz w:val="28"/>
          <w:szCs w:val="28"/>
        </w:rPr>
        <w:t>держави має гарантувати свободу</w:t>
      </w:r>
      <w:r w:rsidRPr="00B14F2D">
        <w:rPr>
          <w:rFonts w:ascii="Times New Roman" w:hAnsi="Times New Roman" w:cs="Times New Roman"/>
          <w:sz w:val="28"/>
          <w:szCs w:val="28"/>
        </w:rPr>
        <w:t xml:space="preserve">, під якою слід розуміти суворий порядок в економічній діяльності, що забезпечується через ринок та вільну конкуренцію </w:t>
      </w:r>
      <w:r w:rsidR="00140252" w:rsidRPr="00BF5B74">
        <w:rPr>
          <w:rFonts w:ascii="Times New Roman" w:hAnsi="Times New Roman" w:cs="Times New Roman"/>
          <w:sz w:val="28"/>
          <w:szCs w:val="28"/>
          <w:lang w:val="ru-RU"/>
        </w:rPr>
        <w:t>[3]</w:t>
      </w:r>
      <w:r w:rsidRPr="00B14F2D">
        <w:rPr>
          <w:rFonts w:ascii="Times New Roman" w:hAnsi="Times New Roman" w:cs="Times New Roman"/>
          <w:sz w:val="28"/>
          <w:szCs w:val="28"/>
        </w:rPr>
        <w:t xml:space="preserve"> </w:t>
      </w:r>
      <w:r w:rsidR="003E0456">
        <w:rPr>
          <w:rFonts w:ascii="Times New Roman" w:hAnsi="Times New Roman" w:cs="Times New Roman"/>
          <w:sz w:val="28"/>
          <w:szCs w:val="28"/>
        </w:rPr>
        <w:t>.</w:t>
      </w:r>
    </w:p>
    <w:p w:rsidR="00B14F2D" w:rsidRPr="00B14F2D" w:rsidRDefault="00B14F2D" w:rsidP="00B14F2D">
      <w:pPr>
        <w:spacing w:after="0" w:line="360" w:lineRule="auto"/>
        <w:ind w:firstLine="708"/>
        <w:jc w:val="both"/>
        <w:rPr>
          <w:rFonts w:ascii="Times New Roman" w:hAnsi="Times New Roman" w:cs="Times New Roman"/>
          <w:sz w:val="28"/>
          <w:szCs w:val="28"/>
        </w:rPr>
      </w:pPr>
      <w:r w:rsidRPr="00B14F2D">
        <w:rPr>
          <w:rFonts w:ascii="Times New Roman" w:hAnsi="Times New Roman" w:cs="Times New Roman"/>
          <w:sz w:val="28"/>
          <w:szCs w:val="28"/>
        </w:rPr>
        <w:t>В.</w:t>
      </w:r>
      <w:r w:rsidR="00BF5B74">
        <w:rPr>
          <w:rFonts w:ascii="Times New Roman" w:hAnsi="Times New Roman" w:cs="Times New Roman"/>
          <w:sz w:val="28"/>
          <w:szCs w:val="28"/>
        </w:rPr>
        <w:t xml:space="preserve"> </w:t>
      </w:r>
      <w:r w:rsidRPr="00B14F2D">
        <w:rPr>
          <w:rFonts w:ascii="Times New Roman" w:hAnsi="Times New Roman" w:cs="Times New Roman"/>
          <w:sz w:val="28"/>
          <w:szCs w:val="28"/>
        </w:rPr>
        <w:t>Ойкен вважав, що  основним правилом мистецтва економічної політики повинна стати підготовка і визначення загальногосподарських умов  розвитку економіки в цілому. Саме ідея створення теорії майбутнього суспільства, побудованого на принципі свободи та гідного людини економічного і суспільного порядку і стала основою діяльнос</w:t>
      </w:r>
      <w:r w:rsidR="002D0BCB">
        <w:rPr>
          <w:rFonts w:ascii="Times New Roman" w:hAnsi="Times New Roman" w:cs="Times New Roman"/>
          <w:sz w:val="28"/>
          <w:szCs w:val="28"/>
        </w:rPr>
        <w:t>ті</w:t>
      </w:r>
      <w:r w:rsidR="002D0BCB" w:rsidRPr="00140252">
        <w:rPr>
          <w:rFonts w:ascii="Times New Roman" w:hAnsi="Times New Roman" w:cs="Times New Roman"/>
          <w:sz w:val="28"/>
          <w:szCs w:val="28"/>
        </w:rPr>
        <w:t xml:space="preserve"> </w:t>
      </w:r>
      <w:r w:rsidR="00140252" w:rsidRPr="00140252">
        <w:rPr>
          <w:rFonts w:ascii="Times New Roman" w:hAnsi="Times New Roman" w:cs="Times New Roman"/>
          <w:sz w:val="28"/>
          <w:szCs w:val="28"/>
        </w:rPr>
        <w:t>[4]</w:t>
      </w:r>
      <w:r w:rsidR="002D0BCB">
        <w:rPr>
          <w:rFonts w:ascii="Times New Roman" w:hAnsi="Times New Roman" w:cs="Times New Roman"/>
          <w:sz w:val="28"/>
          <w:szCs w:val="28"/>
        </w:rPr>
        <w:t>.</w:t>
      </w:r>
      <w:r w:rsidRPr="00B14F2D">
        <w:rPr>
          <w:rFonts w:ascii="Times New Roman" w:hAnsi="Times New Roman" w:cs="Times New Roman"/>
          <w:sz w:val="28"/>
          <w:szCs w:val="28"/>
        </w:rPr>
        <w:t xml:space="preserve">  Продовжувач його ідей  А. Мюллер-Армак  висунув тезу про відповідальність держави за життєздатність конкурентної економіки доповнив аргументацією необхідності сильної соціальної політики. Держава стежить за дотриманням "правил" вільної конкуренції, контролює умови ціноутворення і протидіє встановленню монопольних цін, гарантує охорону і пріоритетне значення приватної власності, а також здійснює активну соціальну політику компенсації (вирівнювання)</w:t>
      </w:r>
      <w:r w:rsidR="002D0BCB" w:rsidRPr="00140252">
        <w:rPr>
          <w:rFonts w:ascii="Times New Roman" w:hAnsi="Times New Roman" w:cs="Times New Roman"/>
          <w:sz w:val="28"/>
          <w:szCs w:val="28"/>
        </w:rPr>
        <w:t xml:space="preserve"> </w:t>
      </w:r>
      <w:r w:rsidR="00140252" w:rsidRPr="00140252">
        <w:rPr>
          <w:rFonts w:ascii="Times New Roman" w:hAnsi="Times New Roman" w:cs="Times New Roman"/>
          <w:sz w:val="28"/>
          <w:szCs w:val="28"/>
        </w:rPr>
        <w:t>[</w:t>
      </w:r>
      <w:r w:rsidR="00DC3A59">
        <w:rPr>
          <w:rFonts w:ascii="Times New Roman" w:hAnsi="Times New Roman" w:cs="Times New Roman"/>
          <w:sz w:val="28"/>
          <w:szCs w:val="28"/>
        </w:rPr>
        <w:t>5</w:t>
      </w:r>
      <w:r w:rsidR="00140252" w:rsidRPr="00140252">
        <w:rPr>
          <w:rFonts w:ascii="Times New Roman" w:hAnsi="Times New Roman" w:cs="Times New Roman"/>
          <w:sz w:val="28"/>
          <w:szCs w:val="28"/>
        </w:rPr>
        <w:t>]</w:t>
      </w:r>
      <w:r w:rsidR="002D0BCB">
        <w:rPr>
          <w:rFonts w:ascii="Times New Roman" w:hAnsi="Times New Roman" w:cs="Times New Roman"/>
          <w:sz w:val="28"/>
          <w:szCs w:val="28"/>
        </w:rPr>
        <w:t>.</w:t>
      </w:r>
      <w:r w:rsidRPr="00B14F2D">
        <w:rPr>
          <w:rFonts w:ascii="Times New Roman" w:hAnsi="Times New Roman" w:cs="Times New Roman"/>
          <w:sz w:val="28"/>
          <w:szCs w:val="28"/>
        </w:rPr>
        <w:t xml:space="preserve"> Суть соціального ринкового господарства полягає у си</w:t>
      </w:r>
      <w:r w:rsidR="001E4680">
        <w:rPr>
          <w:rFonts w:ascii="Times New Roman" w:hAnsi="Times New Roman" w:cs="Times New Roman"/>
          <w:sz w:val="28"/>
          <w:szCs w:val="28"/>
        </w:rPr>
        <w:t>нтезі вільного і соціально обов’</w:t>
      </w:r>
      <w:r w:rsidRPr="00B14F2D">
        <w:rPr>
          <w:rFonts w:ascii="Times New Roman" w:hAnsi="Times New Roman" w:cs="Times New Roman"/>
          <w:sz w:val="28"/>
          <w:szCs w:val="28"/>
        </w:rPr>
        <w:t>язкового суспільних устроїв, а саме у поєднанні свободи ринку із принципами с</w:t>
      </w:r>
      <w:r w:rsidR="00A60B22">
        <w:rPr>
          <w:rFonts w:ascii="Times New Roman" w:hAnsi="Times New Roman" w:cs="Times New Roman"/>
          <w:sz w:val="28"/>
          <w:szCs w:val="28"/>
        </w:rPr>
        <w:t xml:space="preserve">оціального вирівнювання для </w:t>
      </w:r>
      <w:r w:rsidRPr="00B14F2D">
        <w:rPr>
          <w:rFonts w:ascii="Times New Roman" w:hAnsi="Times New Roman" w:cs="Times New Roman"/>
          <w:sz w:val="28"/>
          <w:szCs w:val="28"/>
        </w:rPr>
        <w:t>забезпечення високого рівня добробуту, соціальної справедливості та захищеності громадян.</w:t>
      </w:r>
    </w:p>
    <w:p w:rsidR="00B14F2D" w:rsidRPr="00B14F2D" w:rsidRDefault="001E4680" w:rsidP="00B14F2D">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Німецькі аналітики вважали,</w:t>
      </w:r>
      <w:r w:rsidR="00B14F2D" w:rsidRPr="00B14F2D">
        <w:rPr>
          <w:rFonts w:ascii="Times New Roman" w:eastAsia="Times New Roman" w:hAnsi="Times New Roman" w:cs="Times New Roman"/>
          <w:sz w:val="28"/>
          <w:szCs w:val="28"/>
        </w:rPr>
        <w:t xml:space="preserve"> що значну увагу необхідно надавати  державній структурній політиці у сфері відносин власності,  держава має сприяти розширенню приватного сектора, підтримувати процес демонополізації власності, заохочуючи населення інвестувати заощадження у виробництво</w:t>
      </w:r>
      <w:r>
        <w:rPr>
          <w:rFonts w:ascii="Times New Roman" w:eastAsia="Times New Roman" w:hAnsi="Times New Roman" w:cs="Times New Roman"/>
          <w:sz w:val="28"/>
          <w:szCs w:val="28"/>
        </w:rPr>
        <w:t>.</w:t>
      </w:r>
      <w:r w:rsidR="00B14F2D" w:rsidRPr="00B14F2D">
        <w:rPr>
          <w:rFonts w:ascii="Times New Roman" w:eastAsia="Times New Roman" w:hAnsi="Times New Roman" w:cs="Times New Roman"/>
          <w:sz w:val="28"/>
          <w:szCs w:val="28"/>
        </w:rPr>
        <w:t xml:space="preserve"> Найважливішим інструментом державного регулювання, на їх думку є політика стабілізації грошової маси як головної умови безінфляційного розвитку.</w:t>
      </w:r>
    </w:p>
    <w:p w:rsidR="00B14F2D" w:rsidRPr="00B14F2D" w:rsidRDefault="00B14F2D" w:rsidP="00B14F2D">
      <w:pPr>
        <w:spacing w:after="0" w:line="360" w:lineRule="auto"/>
        <w:ind w:firstLine="708"/>
        <w:jc w:val="both"/>
        <w:rPr>
          <w:rFonts w:ascii="Times New Roman" w:hAnsi="Times New Roman" w:cs="Times New Roman"/>
          <w:sz w:val="28"/>
          <w:szCs w:val="28"/>
        </w:rPr>
      </w:pPr>
      <w:r w:rsidRPr="00B14F2D">
        <w:rPr>
          <w:rFonts w:ascii="Times New Roman" w:hAnsi="Times New Roman" w:cs="Times New Roman"/>
          <w:sz w:val="28"/>
          <w:szCs w:val="28"/>
        </w:rPr>
        <w:t xml:space="preserve">Розроблені німецькими економістом положення і підходи доцільно враховувати при розробці економічної політики держави. Наприклад, в даний час у Німеччині </w:t>
      </w:r>
      <w:r w:rsidR="001E4680">
        <w:rPr>
          <w:rFonts w:ascii="Times New Roman" w:hAnsi="Times New Roman" w:cs="Times New Roman"/>
          <w:sz w:val="28"/>
          <w:szCs w:val="28"/>
        </w:rPr>
        <w:t>офіційно визначаються</w:t>
      </w:r>
      <w:r w:rsidRPr="00B14F2D">
        <w:rPr>
          <w:rFonts w:ascii="Times New Roman" w:hAnsi="Times New Roman" w:cs="Times New Roman"/>
          <w:sz w:val="28"/>
          <w:szCs w:val="28"/>
        </w:rPr>
        <w:t xml:space="preserve"> наступні цілі соціальної політики: </w:t>
      </w:r>
      <w:r w:rsidR="001E4680">
        <w:rPr>
          <w:rFonts w:ascii="Times New Roman" w:hAnsi="Times New Roman" w:cs="Times New Roman"/>
          <w:sz w:val="28"/>
          <w:szCs w:val="28"/>
        </w:rPr>
        <w:lastRenderedPageBreak/>
        <w:t>забезпечення соціальної</w:t>
      </w:r>
      <w:r w:rsidRPr="00B14F2D">
        <w:rPr>
          <w:rFonts w:ascii="Times New Roman" w:hAnsi="Times New Roman" w:cs="Times New Roman"/>
          <w:sz w:val="28"/>
          <w:szCs w:val="28"/>
        </w:rPr>
        <w:t xml:space="preserve"> справедливості; справедливий розподіл вироблених благ серед усіх членів суспільства; соціальний захист, що оберігає населення від соціальних ризиків, таких як безробіття, хвороби, нещасні випадки; досягнення згоди всіх соціал</w:t>
      </w:r>
      <w:r w:rsidR="00DF00BC">
        <w:rPr>
          <w:rFonts w:ascii="Times New Roman" w:hAnsi="Times New Roman" w:cs="Times New Roman"/>
          <w:sz w:val="28"/>
          <w:szCs w:val="28"/>
        </w:rPr>
        <w:t>ьних груп в цілому.</w:t>
      </w:r>
    </w:p>
    <w:p w:rsidR="00B14F2D" w:rsidRPr="00140252" w:rsidRDefault="00B14F2D" w:rsidP="00C932D4">
      <w:pPr>
        <w:spacing w:after="0" w:line="360" w:lineRule="auto"/>
        <w:ind w:firstLine="360"/>
        <w:jc w:val="both"/>
        <w:rPr>
          <w:rFonts w:ascii="Times New Roman" w:hAnsi="Times New Roman" w:cs="Times New Roman"/>
          <w:sz w:val="28"/>
          <w:szCs w:val="28"/>
        </w:rPr>
      </w:pPr>
      <w:r w:rsidRPr="00B14F2D">
        <w:rPr>
          <w:rFonts w:ascii="Times New Roman" w:hAnsi="Times New Roman" w:cs="Times New Roman"/>
          <w:sz w:val="28"/>
          <w:szCs w:val="28"/>
        </w:rPr>
        <w:t>Заслуговує на увагу стрімкий  економічний розвиток  Польщі, яка сформувала власну модель. Українська і польська економіки найбільш схожі як масштабно, так і функціонально.  Тому саме  у порівнянні з Польщею вбачається разюча різниця в результатах, в ефективності економічної політики. Держава динамічно розвивається і має значно кращий результат порівняно з Україною, завдяки</w:t>
      </w:r>
      <w:r w:rsidR="001E4680">
        <w:rPr>
          <w:rFonts w:ascii="Times New Roman" w:hAnsi="Times New Roman" w:cs="Times New Roman"/>
          <w:sz w:val="28"/>
          <w:szCs w:val="28"/>
        </w:rPr>
        <w:t xml:space="preserve"> запровадження  економічної моделі Бальцеровича.</w:t>
      </w:r>
      <w:r w:rsidRPr="00B14F2D">
        <w:rPr>
          <w:rFonts w:ascii="Times New Roman" w:hAnsi="Times New Roman" w:cs="Times New Roman"/>
          <w:sz w:val="28"/>
          <w:szCs w:val="28"/>
        </w:rPr>
        <w:t xml:space="preserve">  Активне реформування польської економіки</w:t>
      </w:r>
      <w:r w:rsidR="00C932D4">
        <w:rPr>
          <w:rFonts w:ascii="Times New Roman" w:hAnsi="Times New Roman" w:cs="Times New Roman"/>
          <w:sz w:val="28"/>
          <w:szCs w:val="28"/>
        </w:rPr>
        <w:t xml:space="preserve"> </w:t>
      </w:r>
      <w:r w:rsidRPr="00B14F2D">
        <w:rPr>
          <w:rFonts w:ascii="Times New Roman" w:hAnsi="Times New Roman" w:cs="Times New Roman"/>
          <w:sz w:val="28"/>
          <w:szCs w:val="28"/>
        </w:rPr>
        <w:t>супроводжувалось глибокими змінами в структурі виробництва, докорінною зміною відносин власності та посилення впливу міжнародної конкуренції на підприємницьке середовище, що суттєво вплинуло на інвестиційний клімат держави. Водночас аналітики</w:t>
      </w:r>
      <w:r w:rsidR="003F4B06">
        <w:rPr>
          <w:rFonts w:ascii="Times New Roman" w:hAnsi="Times New Roman" w:cs="Times New Roman"/>
          <w:sz w:val="28"/>
          <w:szCs w:val="28"/>
        </w:rPr>
        <w:t xml:space="preserve"> відмічають, що в Україні  жодна влада</w:t>
      </w:r>
      <w:r w:rsidRPr="00B14F2D">
        <w:rPr>
          <w:rFonts w:ascii="Times New Roman" w:hAnsi="Times New Roman" w:cs="Times New Roman"/>
          <w:sz w:val="28"/>
          <w:szCs w:val="28"/>
        </w:rPr>
        <w:t xml:space="preserve"> </w:t>
      </w:r>
      <w:r w:rsidR="003F4B06">
        <w:rPr>
          <w:rFonts w:ascii="Times New Roman" w:hAnsi="Times New Roman" w:cs="Times New Roman"/>
          <w:sz w:val="28"/>
          <w:szCs w:val="28"/>
        </w:rPr>
        <w:t>не запропонувала суспільству</w:t>
      </w:r>
      <w:r w:rsidRPr="00B14F2D">
        <w:rPr>
          <w:rFonts w:ascii="Times New Roman" w:hAnsi="Times New Roman" w:cs="Times New Roman"/>
          <w:sz w:val="28"/>
          <w:szCs w:val="28"/>
        </w:rPr>
        <w:t xml:space="preserve">  академічної моделі розвитку економіки </w:t>
      </w:r>
      <w:r w:rsidR="00140252" w:rsidRPr="00140252">
        <w:rPr>
          <w:rFonts w:ascii="Times New Roman" w:hAnsi="Times New Roman" w:cs="Times New Roman"/>
          <w:sz w:val="28"/>
          <w:szCs w:val="28"/>
        </w:rPr>
        <w:t>[</w:t>
      </w:r>
      <w:r w:rsidR="00DC3A59">
        <w:rPr>
          <w:rFonts w:ascii="Times New Roman" w:hAnsi="Times New Roman" w:cs="Times New Roman"/>
          <w:sz w:val="28"/>
          <w:szCs w:val="28"/>
        </w:rPr>
        <w:t>6</w:t>
      </w:r>
      <w:r w:rsidR="00140252" w:rsidRPr="00140252">
        <w:rPr>
          <w:rFonts w:ascii="Times New Roman" w:hAnsi="Times New Roman" w:cs="Times New Roman"/>
          <w:sz w:val="28"/>
          <w:szCs w:val="28"/>
        </w:rPr>
        <w:t>]</w:t>
      </w:r>
      <w:r w:rsidR="00DC3A59">
        <w:rPr>
          <w:rFonts w:ascii="Times New Roman" w:hAnsi="Times New Roman" w:cs="Times New Roman"/>
          <w:sz w:val="28"/>
          <w:szCs w:val="28"/>
        </w:rPr>
        <w:t>.</w:t>
      </w:r>
    </w:p>
    <w:p w:rsidR="00B14F2D" w:rsidRPr="00BF5B74" w:rsidRDefault="00DC3A59" w:rsidP="00B14F2D">
      <w:pPr>
        <w:tabs>
          <w:tab w:val="left" w:pos="90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існую</w:t>
      </w:r>
      <w:r w:rsidR="002724EB">
        <w:rPr>
          <w:rFonts w:ascii="Times New Roman" w:eastAsia="Times New Roman" w:hAnsi="Times New Roman" w:cs="Times New Roman"/>
          <w:sz w:val="28"/>
          <w:szCs w:val="28"/>
        </w:rPr>
        <w:t>ть різні методи групування країн</w:t>
      </w:r>
      <w:r w:rsidR="00B14F2D" w:rsidRPr="00B14F2D">
        <w:rPr>
          <w:rFonts w:ascii="Times New Roman" w:eastAsia="Times New Roman" w:hAnsi="Times New Roman" w:cs="Times New Roman"/>
          <w:sz w:val="28"/>
          <w:szCs w:val="28"/>
        </w:rPr>
        <w:t xml:space="preserve"> для вирішення питань щодо їх підтримки або допомоги за рівнем економічного розвитку на розвинуті країни з ринковою економікою, країни, що розвиваються з ринковою економікою (емерджентні), країни з перехідною економікою (від адміністративно-командної до ринкової)</w:t>
      </w:r>
      <w:r w:rsidR="002D0BCB">
        <w:rPr>
          <w:rFonts w:ascii="Times New Roman" w:eastAsia="Times New Roman" w:hAnsi="Times New Roman" w:cs="Times New Roman"/>
          <w:sz w:val="28"/>
          <w:szCs w:val="28"/>
        </w:rPr>
        <w:t xml:space="preserve"> </w:t>
      </w:r>
      <w:r w:rsidR="00140252" w:rsidRPr="002168BE">
        <w:rPr>
          <w:rFonts w:ascii="Times New Roman" w:eastAsia="Times New Roman" w:hAnsi="Times New Roman" w:cs="Times New Roman"/>
          <w:sz w:val="28"/>
          <w:szCs w:val="28"/>
        </w:rPr>
        <w:t>[7]</w:t>
      </w:r>
      <w:r w:rsidR="002D0BCB" w:rsidRPr="002168BE">
        <w:rPr>
          <w:rFonts w:ascii="Times New Roman" w:eastAsia="Times New Roman" w:hAnsi="Times New Roman" w:cs="Times New Roman"/>
          <w:sz w:val="28"/>
          <w:szCs w:val="28"/>
        </w:rPr>
        <w:t>.</w:t>
      </w:r>
      <w:r w:rsidR="00B14F2D" w:rsidRPr="00B14F2D">
        <w:rPr>
          <w:rFonts w:ascii="Times New Roman" w:eastAsia="Times New Roman" w:hAnsi="Times New Roman" w:cs="Times New Roman"/>
          <w:sz w:val="28"/>
          <w:szCs w:val="28"/>
        </w:rPr>
        <w:t xml:space="preserve"> За рівнем доходу на душу населення (за класифікацією Всесвітнього банку): країни з низькими доходом (менше 1035 дол.), нижчим середнього (від 1036  до 4085 дол.), країни з доходом вище середнього (від 4086 - 12615 дол.), країни з високим доходом (більш 12616 дол.). За ступенем відкритості (відповідно до питомої ваги експорту у ВВП) розрізняються відкриті (більше 35 %)</w:t>
      </w:r>
      <w:r w:rsidR="00B14F2D" w:rsidRPr="00B14F2D">
        <w:rPr>
          <w:rFonts w:ascii="Times New Roman" w:eastAsia="Times New Roman" w:hAnsi="Times New Roman" w:cs="Times New Roman"/>
          <w:i/>
          <w:sz w:val="28"/>
          <w:szCs w:val="28"/>
        </w:rPr>
        <w:t xml:space="preserve"> </w:t>
      </w:r>
      <w:r w:rsidR="00B14F2D" w:rsidRPr="00B14F2D">
        <w:rPr>
          <w:rFonts w:ascii="Times New Roman" w:eastAsia="Times New Roman" w:hAnsi="Times New Roman" w:cs="Times New Roman"/>
          <w:sz w:val="28"/>
          <w:szCs w:val="28"/>
        </w:rPr>
        <w:t>та</w:t>
      </w:r>
      <w:r w:rsidR="00B14F2D" w:rsidRPr="00B14F2D">
        <w:rPr>
          <w:rFonts w:ascii="Times New Roman" w:eastAsia="Times New Roman" w:hAnsi="Times New Roman" w:cs="Times New Roman"/>
          <w:i/>
          <w:sz w:val="28"/>
          <w:szCs w:val="28"/>
        </w:rPr>
        <w:t xml:space="preserve"> </w:t>
      </w:r>
      <w:r w:rsidR="00B14F2D" w:rsidRPr="00B14F2D">
        <w:rPr>
          <w:rFonts w:ascii="Times New Roman" w:eastAsia="Times New Roman" w:hAnsi="Times New Roman" w:cs="Times New Roman"/>
          <w:sz w:val="28"/>
          <w:szCs w:val="28"/>
        </w:rPr>
        <w:t>закриті (менше 10 %) економіки</w:t>
      </w:r>
      <w:r w:rsidR="002168BE">
        <w:rPr>
          <w:rFonts w:ascii="Times New Roman" w:eastAsia="Times New Roman" w:hAnsi="Times New Roman" w:cs="Times New Roman"/>
          <w:sz w:val="28"/>
          <w:szCs w:val="28"/>
        </w:rPr>
        <w:t xml:space="preserve"> </w:t>
      </w:r>
      <w:r w:rsidR="00B14F2D" w:rsidRPr="00B14F2D">
        <w:rPr>
          <w:rFonts w:ascii="Times New Roman" w:eastAsia="Times New Roman" w:hAnsi="Times New Roman" w:cs="Times New Roman"/>
          <w:sz w:val="28"/>
          <w:szCs w:val="28"/>
        </w:rPr>
        <w:t xml:space="preserve"> </w:t>
      </w:r>
      <w:r w:rsidR="008E0D46" w:rsidRPr="00BF5B74">
        <w:rPr>
          <w:rFonts w:ascii="Times New Roman" w:eastAsia="Times New Roman" w:hAnsi="Times New Roman" w:cs="Times New Roman"/>
          <w:sz w:val="28"/>
          <w:szCs w:val="28"/>
        </w:rPr>
        <w:t>[8]</w:t>
      </w:r>
      <w:r w:rsidR="002168BE">
        <w:rPr>
          <w:rFonts w:ascii="Times New Roman" w:eastAsia="Times New Roman" w:hAnsi="Times New Roman" w:cs="Times New Roman"/>
          <w:sz w:val="28"/>
          <w:szCs w:val="28"/>
        </w:rPr>
        <w:t>.</w:t>
      </w:r>
    </w:p>
    <w:p w:rsidR="00B14F2D" w:rsidRPr="00B14F2D" w:rsidRDefault="00B14F2D" w:rsidP="00B14F2D">
      <w:pPr>
        <w:widowControl w:val="0"/>
        <w:spacing w:after="0" w:line="360" w:lineRule="auto"/>
        <w:ind w:firstLine="708"/>
        <w:jc w:val="both"/>
        <w:rPr>
          <w:rFonts w:ascii="Times New Roman" w:eastAsia="Times New Roman" w:hAnsi="Times New Roman" w:cs="Times New Roman"/>
          <w:sz w:val="28"/>
          <w:szCs w:val="28"/>
        </w:rPr>
      </w:pPr>
      <w:r w:rsidRPr="00B14F2D">
        <w:rPr>
          <w:rFonts w:ascii="Times New Roman" w:eastAsia="Times New Roman" w:hAnsi="Times New Roman" w:cs="Times New Roman"/>
          <w:sz w:val="28"/>
          <w:szCs w:val="28"/>
        </w:rPr>
        <w:t xml:space="preserve">У кінці ХХ сторіччя  набула поширення  неотехнологічна концепція американського економіста М. Портера про «міжнародну конкурентоспроможність націй», в якій  суміщаються інтереси національної </w:t>
      </w:r>
      <w:r w:rsidRPr="00B14F2D">
        <w:rPr>
          <w:rFonts w:ascii="Times New Roman" w:eastAsia="Times New Roman" w:hAnsi="Times New Roman" w:cs="Times New Roman"/>
          <w:sz w:val="28"/>
          <w:szCs w:val="28"/>
        </w:rPr>
        <w:lastRenderedPageBreak/>
        <w:t>економіки та інтереси фірм. Учений стверджує, що  конкурентоспроможність</w:t>
      </w:r>
      <w:r w:rsidRPr="00B14F2D">
        <w:rPr>
          <w:rFonts w:ascii="Times New Roman" w:eastAsia="Times New Roman" w:hAnsi="Times New Roman" w:cs="Times New Roman"/>
          <w:noProof/>
          <w:sz w:val="28"/>
          <w:szCs w:val="28"/>
        </w:rPr>
        <w:t xml:space="preserve"> країни на світових ринках залежить від чотирьох головних параметрів: факторні умови – конкретні фактори виробництва, необхідні для успішної конкуренції; умови попиту </w:t>
      </w:r>
      <w:r w:rsidR="001607C5">
        <w:rPr>
          <w:rFonts w:ascii="Times New Roman" w:eastAsia="Times New Roman" w:hAnsi="Times New Roman" w:cs="Times New Roman"/>
          <w:noProof/>
          <w:sz w:val="28"/>
          <w:szCs w:val="28"/>
        </w:rPr>
        <w:t>на внутрішньому ринку</w:t>
      </w:r>
      <w:r w:rsidRPr="00B14F2D">
        <w:rPr>
          <w:rFonts w:ascii="Times New Roman" w:eastAsia="Times New Roman" w:hAnsi="Times New Roman" w:cs="Times New Roman"/>
          <w:noProof/>
          <w:sz w:val="28"/>
          <w:szCs w:val="28"/>
        </w:rPr>
        <w:t xml:space="preserve">; стан суміжних та обслуговуючих галузей; стратегія фірм певної країни (характер управління фірмами і конкуренції на внутрішньому ринку).     </w:t>
      </w:r>
    </w:p>
    <w:p w:rsidR="00B14F2D" w:rsidRPr="00B14F2D" w:rsidRDefault="002724EB" w:rsidP="002724EB">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результати дослідження,  здійснених СЕФ</w:t>
      </w:r>
      <w:r w:rsidR="00B14F2D" w:rsidRPr="00B14F2D">
        <w:rPr>
          <w:rFonts w:ascii="Times New Roman" w:eastAsia="Times New Roman" w:hAnsi="Times New Roman" w:cs="Times New Roman"/>
          <w:sz w:val="28"/>
          <w:szCs w:val="28"/>
        </w:rPr>
        <w:t xml:space="preserve"> на першому місті в Європейському Союзі за рівнем конкурентоспроможності знах</w:t>
      </w:r>
      <w:r w:rsidR="00860BC9">
        <w:rPr>
          <w:rFonts w:ascii="Times New Roman" w:eastAsia="Times New Roman" w:hAnsi="Times New Roman" w:cs="Times New Roman"/>
          <w:sz w:val="28"/>
          <w:szCs w:val="28"/>
        </w:rPr>
        <w:t>одиться економіка Швеції, яка</w:t>
      </w:r>
      <w:r w:rsidR="00B14F2D" w:rsidRPr="00B14F2D">
        <w:rPr>
          <w:rFonts w:ascii="Times New Roman" w:eastAsia="Times New Roman" w:hAnsi="Times New Roman" w:cs="Times New Roman"/>
          <w:sz w:val="28"/>
          <w:szCs w:val="28"/>
        </w:rPr>
        <w:t xml:space="preserve"> посідає перше місце в рейтингу другий раз поспіль. Країна є найкращою  серед країн Європи  щодо інформатизації населення, а також з відкритості економіки й фінансової інфраструктури. Найінноваційніша економіка у Фінляндії. Однак у загальному рейтингу ця країна лише друга, зокрема  через недостатню відкритість своєї економіки. Третє місце посідає Данія. Домінування скандинавських країн у рейтингу обумовлюється багато в чому й тим, що більші  країни Євросоюзу, такі як Німеччина й Франція, збільшили соціальні витрати за рахунок інформаційних технологій</w:t>
      </w:r>
      <w:r>
        <w:rPr>
          <w:rFonts w:ascii="Times New Roman" w:eastAsia="Times New Roman" w:hAnsi="Times New Roman" w:cs="Times New Roman"/>
          <w:sz w:val="28"/>
          <w:szCs w:val="28"/>
        </w:rPr>
        <w:t xml:space="preserve"> </w:t>
      </w:r>
      <w:r w:rsidR="00B14F2D" w:rsidRPr="00B14F2D">
        <w:rPr>
          <w:rFonts w:ascii="Times New Roman" w:eastAsia="Times New Roman" w:hAnsi="Times New Roman" w:cs="Times New Roman"/>
          <w:sz w:val="28"/>
          <w:szCs w:val="28"/>
        </w:rPr>
        <w:t xml:space="preserve"> </w:t>
      </w:r>
      <w:r w:rsidR="008E0D46" w:rsidRPr="002724EB">
        <w:rPr>
          <w:rFonts w:ascii="Times New Roman" w:eastAsia="Times New Roman" w:hAnsi="Times New Roman" w:cs="Times New Roman"/>
          <w:sz w:val="28"/>
          <w:szCs w:val="28"/>
        </w:rPr>
        <w:t>[9]</w:t>
      </w:r>
      <w:r w:rsidR="002168BE">
        <w:rPr>
          <w:rFonts w:ascii="Times New Roman" w:hAnsi="Times New Roman" w:cs="Times New Roman"/>
          <w:sz w:val="28"/>
          <w:szCs w:val="28"/>
        </w:rPr>
        <w:t>.</w:t>
      </w:r>
    </w:p>
    <w:p w:rsidR="00B14F2D" w:rsidRPr="00B14F2D" w:rsidRDefault="00B14F2D" w:rsidP="00B26387">
      <w:pPr>
        <w:pStyle w:val="a9"/>
        <w:spacing w:before="0" w:beforeAutospacing="0" w:after="0" w:afterAutospacing="0" w:line="360" w:lineRule="auto"/>
        <w:ind w:firstLine="708"/>
        <w:jc w:val="both"/>
        <w:rPr>
          <w:sz w:val="28"/>
          <w:szCs w:val="28"/>
        </w:rPr>
      </w:pPr>
      <w:r w:rsidRPr="00B14F2D">
        <w:rPr>
          <w:sz w:val="28"/>
          <w:szCs w:val="28"/>
        </w:rPr>
        <w:t xml:space="preserve">Економіка України не може в достатній мірі конкурувати з цими державами і концентруватися виключно на макроекономічній стабільності, коли деградація основних фондів становить близько 80%. У сфері поточних видатків і надходжень до держбюджету варто працювати над ефективністю їх адміністрування, використання та контролю. Крім цього, потрібно мобілізувати економічно незадіяні грошові ресурси і використати їх на здійснення структурних реформ і розвиток інфраструктури.                                                              </w:t>
      </w:r>
      <w:r w:rsidR="00B26387">
        <w:rPr>
          <w:sz w:val="28"/>
          <w:szCs w:val="28"/>
        </w:rPr>
        <w:t xml:space="preserve">            </w:t>
      </w:r>
    </w:p>
    <w:p w:rsidR="00B14F2D" w:rsidRPr="00B14F2D" w:rsidRDefault="00B14F2D" w:rsidP="00867D32">
      <w:pPr>
        <w:spacing w:after="0" w:line="360" w:lineRule="auto"/>
        <w:ind w:firstLine="360"/>
        <w:jc w:val="both"/>
        <w:rPr>
          <w:rFonts w:ascii="Times New Roman" w:hAnsi="Times New Roman" w:cs="Times New Roman"/>
          <w:sz w:val="28"/>
          <w:szCs w:val="28"/>
        </w:rPr>
      </w:pPr>
      <w:r w:rsidRPr="00B14F2D">
        <w:rPr>
          <w:rFonts w:ascii="Times New Roman" w:eastAsia="Times New Roman" w:hAnsi="Times New Roman" w:cs="Times New Roman"/>
          <w:sz w:val="28"/>
          <w:szCs w:val="28"/>
        </w:rPr>
        <w:t>Аналіз статистичних даних у 2014-2015 рр. свідчить про</w:t>
      </w:r>
      <w:r w:rsidRPr="00B14F2D">
        <w:rPr>
          <w:rFonts w:ascii="Times New Roman" w:hAnsi="Times New Roman" w:cs="Times New Roman"/>
          <w:sz w:val="28"/>
          <w:szCs w:val="28"/>
        </w:rPr>
        <w:t xml:space="preserve"> значний спад економічної динаміки та поширення кризових явищ в Україні,  небезпечне макроекономічне  розбалансування національної економіки  за сучасних нестабільних умов розвитку світової</w:t>
      </w:r>
      <w:r w:rsidR="00DF00BC">
        <w:rPr>
          <w:rFonts w:ascii="Times New Roman" w:hAnsi="Times New Roman" w:cs="Times New Roman"/>
          <w:sz w:val="28"/>
          <w:szCs w:val="28"/>
        </w:rPr>
        <w:t xml:space="preserve">  економік</w:t>
      </w:r>
      <w:r w:rsidR="003F4B06">
        <w:rPr>
          <w:rFonts w:ascii="Times New Roman" w:hAnsi="Times New Roman" w:cs="Times New Roman"/>
          <w:sz w:val="28"/>
          <w:szCs w:val="28"/>
        </w:rPr>
        <w:t xml:space="preserve">и. В останні два роки в державі </w:t>
      </w:r>
      <w:r w:rsidR="00DF00BC">
        <w:rPr>
          <w:rFonts w:ascii="Times New Roman" w:hAnsi="Times New Roman" w:cs="Times New Roman"/>
          <w:sz w:val="28"/>
          <w:szCs w:val="28"/>
        </w:rPr>
        <w:t>склалася</w:t>
      </w:r>
      <w:r w:rsidRPr="00B14F2D">
        <w:rPr>
          <w:rFonts w:ascii="Times New Roman" w:hAnsi="Times New Roman" w:cs="Times New Roman"/>
          <w:sz w:val="28"/>
          <w:szCs w:val="28"/>
        </w:rPr>
        <w:t xml:space="preserve"> вкрай складна</w:t>
      </w:r>
      <w:r w:rsidR="00DF00BC">
        <w:rPr>
          <w:rFonts w:ascii="Times New Roman" w:hAnsi="Times New Roman" w:cs="Times New Roman"/>
          <w:sz w:val="28"/>
          <w:szCs w:val="28"/>
        </w:rPr>
        <w:t xml:space="preserve"> внутрішня</w:t>
      </w:r>
      <w:r w:rsidRPr="00B14F2D">
        <w:rPr>
          <w:rFonts w:ascii="Times New Roman" w:hAnsi="Times New Roman" w:cs="Times New Roman"/>
          <w:sz w:val="28"/>
          <w:szCs w:val="28"/>
        </w:rPr>
        <w:t xml:space="preserve"> ситуа</w:t>
      </w:r>
      <w:r w:rsidR="00DF00BC">
        <w:rPr>
          <w:rFonts w:ascii="Times New Roman" w:hAnsi="Times New Roman" w:cs="Times New Roman"/>
          <w:sz w:val="28"/>
          <w:szCs w:val="28"/>
        </w:rPr>
        <w:t>ція і, водночас, відбулося</w:t>
      </w:r>
      <w:r w:rsidRPr="00B14F2D">
        <w:rPr>
          <w:rFonts w:ascii="Times New Roman" w:hAnsi="Times New Roman" w:cs="Times New Roman"/>
          <w:sz w:val="28"/>
          <w:szCs w:val="28"/>
        </w:rPr>
        <w:t xml:space="preserve"> загострення конкурентн</w:t>
      </w:r>
      <w:r w:rsidR="00DF00BC">
        <w:rPr>
          <w:rFonts w:ascii="Times New Roman" w:hAnsi="Times New Roman" w:cs="Times New Roman"/>
          <w:sz w:val="28"/>
          <w:szCs w:val="28"/>
        </w:rPr>
        <w:t>ої боротьби на світових ринках та</w:t>
      </w:r>
      <w:r w:rsidRPr="00B14F2D">
        <w:rPr>
          <w:rFonts w:ascii="Times New Roman" w:hAnsi="Times New Roman" w:cs="Times New Roman"/>
          <w:sz w:val="28"/>
          <w:szCs w:val="28"/>
        </w:rPr>
        <w:t xml:space="preserve"> протекціоністські заходи багатьох країн, які є традиційними ринками української про</w:t>
      </w:r>
      <w:r w:rsidR="00DF00BC">
        <w:rPr>
          <w:rFonts w:ascii="Times New Roman" w:hAnsi="Times New Roman" w:cs="Times New Roman"/>
          <w:sz w:val="28"/>
          <w:szCs w:val="28"/>
        </w:rPr>
        <w:t>дукції. Це поставило</w:t>
      </w:r>
      <w:r w:rsidRPr="00B14F2D">
        <w:rPr>
          <w:rFonts w:ascii="Times New Roman" w:hAnsi="Times New Roman" w:cs="Times New Roman"/>
          <w:sz w:val="28"/>
          <w:szCs w:val="28"/>
        </w:rPr>
        <w:t xml:space="preserve"> перед </w:t>
      </w:r>
      <w:r w:rsidRPr="00B14F2D">
        <w:rPr>
          <w:rFonts w:ascii="Times New Roman" w:hAnsi="Times New Roman" w:cs="Times New Roman"/>
          <w:sz w:val="28"/>
          <w:szCs w:val="28"/>
        </w:rPr>
        <w:lastRenderedPageBreak/>
        <w:t>Україною актуальне завдання створенн</w:t>
      </w:r>
      <w:r w:rsidR="00DF00BC">
        <w:rPr>
          <w:rFonts w:ascii="Times New Roman" w:hAnsi="Times New Roman" w:cs="Times New Roman"/>
          <w:sz w:val="28"/>
          <w:szCs w:val="28"/>
        </w:rPr>
        <w:t>я Програми розвитку національного</w:t>
      </w:r>
      <w:r w:rsidRPr="00B14F2D">
        <w:rPr>
          <w:rFonts w:ascii="Times New Roman" w:hAnsi="Times New Roman" w:cs="Times New Roman"/>
          <w:sz w:val="28"/>
          <w:szCs w:val="28"/>
        </w:rPr>
        <w:t xml:space="preserve"> експорту, що визначено у дорожній карті та першочергових пріоритетах реалізації Стратегії сталого розвитку «Україна - 2020»</w:t>
      </w:r>
      <w:r w:rsidR="004C435E">
        <w:rPr>
          <w:rFonts w:ascii="Times New Roman" w:hAnsi="Times New Roman" w:cs="Times New Roman"/>
          <w:sz w:val="28"/>
          <w:szCs w:val="28"/>
        </w:rPr>
        <w:t xml:space="preserve"> [9</w:t>
      </w:r>
      <w:r w:rsidR="008E0D46" w:rsidRPr="008E0D46">
        <w:rPr>
          <w:rFonts w:ascii="Times New Roman" w:hAnsi="Times New Roman" w:cs="Times New Roman"/>
          <w:sz w:val="28"/>
          <w:szCs w:val="28"/>
        </w:rPr>
        <w:t>]</w:t>
      </w:r>
      <w:r w:rsidR="002168BE">
        <w:rPr>
          <w:rFonts w:ascii="Times New Roman" w:hAnsi="Times New Roman" w:cs="Times New Roman"/>
          <w:sz w:val="28"/>
          <w:szCs w:val="28"/>
        </w:rPr>
        <w:t>.</w:t>
      </w:r>
      <w:r w:rsidRPr="00B14F2D">
        <w:rPr>
          <w:rFonts w:ascii="Times New Roman" w:hAnsi="Times New Roman" w:cs="Times New Roman"/>
          <w:sz w:val="28"/>
          <w:szCs w:val="28"/>
        </w:rPr>
        <w:t xml:space="preserve"> Серед ефективних інструментів реалізації цієї програми, має стати впровадження в Україні системи державної фінансової підтримки експорту, що відповідає міжнародним вимогам. Державна експортна політика багатьох країн вбудована в загальноекономічну політику і є важливим напрямом зовнішньоекономічної політики цих країн, оскільки проведення ефективної державної фінансової підтримки експорту дозволяє залучати в економіку країни додаткові обсяги валюти, підтримувати рівновагу торговельного балансу, зменшувати боргове навантаження тощо.</w:t>
      </w:r>
    </w:p>
    <w:p w:rsidR="00B14F2D" w:rsidRPr="00B14F2D" w:rsidRDefault="00B14F2D" w:rsidP="00B14F2D">
      <w:pPr>
        <w:spacing w:after="0" w:line="360" w:lineRule="auto"/>
        <w:ind w:firstLine="360"/>
        <w:jc w:val="both"/>
        <w:rPr>
          <w:rFonts w:ascii="Times New Roman" w:hAnsi="Times New Roman" w:cs="Times New Roman"/>
          <w:sz w:val="28"/>
          <w:szCs w:val="28"/>
        </w:rPr>
      </w:pPr>
      <w:r w:rsidRPr="00B14F2D">
        <w:rPr>
          <w:rFonts w:ascii="Times New Roman" w:hAnsi="Times New Roman" w:cs="Times New Roman"/>
          <w:sz w:val="28"/>
          <w:szCs w:val="28"/>
        </w:rPr>
        <w:t>Доцільно зважати на зміни світової фінансової системи та  вивчати досвід і особливості реагування на глобальні трансформації у країнах світу: посилення валютної інтеграції країн з низьким і середнім рівнем доходів та поширення регіональних валют; підвищення гнучкості курсових режимів та прогресуючого використання проміжних режимів обмінного курсу; вироблення стандартів і «кращої практики» проведення фіскальних консолідацій; регулювання фондового ринку та стимулювання залучення капіталу на фондові біржі. Заслуговує на увагу</w:t>
      </w:r>
      <w:r w:rsidR="00EB32DF">
        <w:rPr>
          <w:rFonts w:ascii="Times New Roman" w:hAnsi="Times New Roman" w:cs="Times New Roman"/>
          <w:sz w:val="28"/>
          <w:szCs w:val="28"/>
        </w:rPr>
        <w:t xml:space="preserve"> також</w:t>
      </w:r>
      <w:r w:rsidRPr="00B14F2D">
        <w:rPr>
          <w:rFonts w:ascii="Times New Roman" w:hAnsi="Times New Roman" w:cs="Times New Roman"/>
          <w:sz w:val="28"/>
          <w:szCs w:val="28"/>
        </w:rPr>
        <w:t xml:space="preserve"> використання нових фінансових важелів активізації зовнішньоекономічної діяльності в Китаї: кредитна підтримка закордонних інвестицій, страхування закордонних інвестицій, надання податкових пільг, послаблення валютного контролю, інформаційно-консультативного забезпечення .</w:t>
      </w:r>
    </w:p>
    <w:p w:rsidR="00B14F2D" w:rsidRPr="00B14F2D" w:rsidRDefault="00EB32DF" w:rsidP="00B14F2D">
      <w:pPr>
        <w:spacing w:after="0" w:line="36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 В</w:t>
      </w:r>
      <w:r w:rsidR="00B14F2D" w:rsidRPr="00B14F2D">
        <w:rPr>
          <w:rFonts w:ascii="Times New Roman" w:hAnsi="Times New Roman" w:cs="Times New Roman"/>
          <w:sz w:val="28"/>
          <w:szCs w:val="28"/>
        </w:rPr>
        <w:t>нутрішні ризики розвитку економ</w:t>
      </w:r>
      <w:r w:rsidR="004C435E">
        <w:rPr>
          <w:rFonts w:ascii="Times New Roman" w:hAnsi="Times New Roman" w:cs="Times New Roman"/>
          <w:sz w:val="28"/>
          <w:szCs w:val="28"/>
        </w:rPr>
        <w:t>іки</w:t>
      </w:r>
      <w:r>
        <w:rPr>
          <w:rFonts w:ascii="Times New Roman" w:hAnsi="Times New Roman" w:cs="Times New Roman"/>
          <w:sz w:val="28"/>
          <w:szCs w:val="28"/>
        </w:rPr>
        <w:t xml:space="preserve"> України</w:t>
      </w:r>
      <w:r w:rsidR="004C435E">
        <w:rPr>
          <w:rFonts w:ascii="Times New Roman" w:hAnsi="Times New Roman" w:cs="Times New Roman"/>
          <w:sz w:val="28"/>
          <w:szCs w:val="28"/>
        </w:rPr>
        <w:t xml:space="preserve">, головним чином, пов’язані – з </w:t>
      </w:r>
      <w:r w:rsidR="00B14F2D" w:rsidRPr="00B14F2D">
        <w:rPr>
          <w:rFonts w:ascii="Times New Roman" w:hAnsi="Times New Roman" w:cs="Times New Roman"/>
          <w:sz w:val="28"/>
          <w:szCs w:val="28"/>
        </w:rPr>
        <w:t>військовими діями на Донбасі, які призводять до скорочення виробництва у регіоні, погіршення умов залучення зовнішнього фінансування та зростання видатків бюджету на фінансування силових відомств і відновленн</w:t>
      </w:r>
      <w:r w:rsidR="004C435E">
        <w:rPr>
          <w:rFonts w:ascii="Times New Roman" w:hAnsi="Times New Roman" w:cs="Times New Roman"/>
          <w:sz w:val="28"/>
          <w:szCs w:val="28"/>
        </w:rPr>
        <w:t xml:space="preserve">я зруйнованої інфраструктури;  зі </w:t>
      </w:r>
      <w:r w:rsidR="00B14F2D" w:rsidRPr="00B14F2D">
        <w:rPr>
          <w:rFonts w:ascii="Times New Roman" w:hAnsi="Times New Roman" w:cs="Times New Roman"/>
          <w:sz w:val="28"/>
          <w:szCs w:val="28"/>
        </w:rPr>
        <w:t>зростанням боргового навантаження на бюджет</w:t>
      </w:r>
      <w:r w:rsidR="004C435E">
        <w:rPr>
          <w:rFonts w:ascii="Times New Roman" w:hAnsi="Times New Roman" w:cs="Times New Roman"/>
          <w:sz w:val="28"/>
          <w:szCs w:val="28"/>
        </w:rPr>
        <w:t>; з</w:t>
      </w:r>
      <w:r w:rsidR="00B14F2D" w:rsidRPr="00B14F2D">
        <w:rPr>
          <w:rFonts w:ascii="Times New Roman" w:hAnsi="Times New Roman" w:cs="Times New Roman"/>
          <w:sz w:val="28"/>
          <w:szCs w:val="28"/>
        </w:rPr>
        <w:t xml:space="preserve"> виснаженням міжнародних резервів, що ускладнює використання </w:t>
      </w:r>
      <w:r w:rsidR="00B14F2D" w:rsidRPr="00B14F2D">
        <w:rPr>
          <w:rFonts w:ascii="Times New Roman" w:hAnsi="Times New Roman" w:cs="Times New Roman"/>
          <w:sz w:val="28"/>
          <w:szCs w:val="28"/>
        </w:rPr>
        <w:lastRenderedPageBreak/>
        <w:t>Національним банком інтервенцій в якості інструментів стримування зростання попиту на іноземну валюту</w:t>
      </w:r>
      <w:r w:rsidR="004E0C27">
        <w:rPr>
          <w:rFonts w:ascii="Times New Roman" w:hAnsi="Times New Roman" w:cs="Times New Roman"/>
          <w:sz w:val="28"/>
          <w:szCs w:val="28"/>
        </w:rPr>
        <w:t>.</w:t>
      </w:r>
    </w:p>
    <w:p w:rsidR="00DB5D1C" w:rsidRDefault="00B14F2D" w:rsidP="00A10F1B">
      <w:pPr>
        <w:spacing w:after="0" w:line="360" w:lineRule="auto"/>
        <w:ind w:firstLine="357"/>
        <w:jc w:val="both"/>
        <w:rPr>
          <w:rFonts w:ascii="Times New Roman" w:hAnsi="Times New Roman" w:cs="Times New Roman"/>
          <w:sz w:val="28"/>
          <w:szCs w:val="28"/>
        </w:rPr>
      </w:pPr>
      <w:r w:rsidRPr="00B14F2D">
        <w:rPr>
          <w:rFonts w:ascii="Times New Roman" w:hAnsi="Times New Roman" w:cs="Times New Roman"/>
          <w:sz w:val="28"/>
          <w:szCs w:val="28"/>
        </w:rPr>
        <w:t xml:space="preserve">Тому реалізація ефективної політики розвитку  можлива лише у контексті комплексу заходів щодо суттєвого покращання інвестиційного клімату та створення нових можливостей для активізації національної економіки. </w:t>
      </w:r>
      <w:r w:rsidR="00DB5D1C">
        <w:rPr>
          <w:rFonts w:ascii="Times New Roman" w:hAnsi="Times New Roman" w:cs="Times New Roman"/>
          <w:sz w:val="28"/>
          <w:szCs w:val="28"/>
        </w:rPr>
        <w:t>Експерти вважають, що г</w:t>
      </w:r>
      <w:r w:rsidRPr="00B14F2D">
        <w:rPr>
          <w:rFonts w:ascii="Times New Roman" w:hAnsi="Times New Roman" w:cs="Times New Roman"/>
          <w:sz w:val="28"/>
          <w:szCs w:val="28"/>
        </w:rPr>
        <w:t>оловною перспективою на шляху виведення на внутрішній і зовнішній  ринок інноваційних технологій є  індустріальні парки. Це спеціально організована для розміщення нових виробництв територія, забезпечена енергоносіями, інфраструктурою, необхідними адміністративно-правовими умовами, керована спеціалізованою компанією</w:t>
      </w:r>
      <w:r w:rsidR="002168BE">
        <w:rPr>
          <w:rFonts w:ascii="Times New Roman" w:hAnsi="Times New Roman" w:cs="Times New Roman"/>
          <w:sz w:val="28"/>
          <w:szCs w:val="28"/>
        </w:rPr>
        <w:t xml:space="preserve">  </w:t>
      </w:r>
      <w:r w:rsidR="004C435E">
        <w:rPr>
          <w:rFonts w:ascii="Times New Roman" w:hAnsi="Times New Roman" w:cs="Times New Roman"/>
          <w:sz w:val="28"/>
          <w:szCs w:val="28"/>
        </w:rPr>
        <w:t>[10</w:t>
      </w:r>
      <w:r w:rsidR="008E0D46" w:rsidRPr="00BF5B74">
        <w:rPr>
          <w:rFonts w:ascii="Times New Roman" w:hAnsi="Times New Roman" w:cs="Times New Roman"/>
          <w:sz w:val="28"/>
          <w:szCs w:val="28"/>
        </w:rPr>
        <w:t>]</w:t>
      </w:r>
      <w:r w:rsidR="004C435E">
        <w:rPr>
          <w:rFonts w:ascii="Times New Roman" w:hAnsi="Times New Roman" w:cs="Times New Roman"/>
          <w:sz w:val="28"/>
          <w:szCs w:val="28"/>
        </w:rPr>
        <w:t>.</w:t>
      </w:r>
      <w:r w:rsidR="00DB5D1C">
        <w:rPr>
          <w:rFonts w:ascii="Times New Roman" w:hAnsi="Times New Roman" w:cs="Times New Roman"/>
          <w:sz w:val="28"/>
          <w:szCs w:val="28"/>
        </w:rPr>
        <w:t xml:space="preserve"> </w:t>
      </w:r>
    </w:p>
    <w:p w:rsidR="00B14F2D" w:rsidRPr="00B14F2D" w:rsidRDefault="00C120C8" w:rsidP="00C120C8">
      <w:pPr>
        <w:spacing w:after="0" w:line="360" w:lineRule="auto"/>
        <w:ind w:firstLine="357"/>
        <w:jc w:val="both"/>
        <w:rPr>
          <w:rFonts w:ascii="Times New Roman" w:hAnsi="Times New Roman" w:cs="Times New Roman"/>
          <w:sz w:val="28"/>
          <w:szCs w:val="28"/>
        </w:rPr>
      </w:pPr>
      <w:r>
        <w:rPr>
          <w:rFonts w:ascii="Times New Roman" w:hAnsi="Times New Roman" w:cs="Times New Roman"/>
          <w:sz w:val="28"/>
          <w:szCs w:val="28"/>
        </w:rPr>
        <w:t>Наразі</w:t>
      </w:r>
      <w:r w:rsidR="00DB5D1C">
        <w:rPr>
          <w:rFonts w:ascii="Times New Roman" w:hAnsi="Times New Roman" w:cs="Times New Roman"/>
          <w:sz w:val="28"/>
          <w:szCs w:val="28"/>
        </w:rPr>
        <w:t xml:space="preserve"> цей процес </w:t>
      </w:r>
      <w:r w:rsidR="00B14F2D" w:rsidRPr="00B14F2D">
        <w:rPr>
          <w:rFonts w:ascii="Times New Roman" w:hAnsi="Times New Roman" w:cs="Times New Roman"/>
          <w:sz w:val="28"/>
          <w:szCs w:val="28"/>
        </w:rPr>
        <w:t>можна вважати новим етапом у застосуванні організаційно-економічних механізмів стимулювання інвестиційної діяльності в Україні. В умовах економічного спаду, бюджетного дефіциту, курсу уряду на тотальну економію бюджетних коштів наголос у виборі інструментів стимулювання розвитку індустріальних парків повинен робитись не на бюджетне фінансування, а на створення сприятливих умов для розвитку приватного бізнесу. Головними інструментами стимулювання мають стати організаційно-економічні, а також методи непрямої фінансової підтримки.  У забезпеченні розвитку індустріальних парків повинні суттєво зрости вплив і відповідальність місцевих органів влади, особливо зважаючи на наміри реалізації реформи системи управління на засадах децентралізації.</w:t>
      </w:r>
    </w:p>
    <w:p w:rsidR="00B14F2D" w:rsidRPr="00B14F2D" w:rsidRDefault="00B14F2D" w:rsidP="00B14F2D">
      <w:pPr>
        <w:spacing w:after="0" w:line="360" w:lineRule="auto"/>
        <w:ind w:firstLine="357"/>
        <w:jc w:val="both"/>
        <w:rPr>
          <w:rFonts w:ascii="Times New Roman" w:hAnsi="Times New Roman" w:cs="Times New Roman"/>
          <w:sz w:val="28"/>
          <w:szCs w:val="28"/>
        </w:rPr>
      </w:pPr>
      <w:r w:rsidRPr="00B14F2D">
        <w:rPr>
          <w:rFonts w:ascii="Times New Roman" w:hAnsi="Times New Roman" w:cs="Times New Roman"/>
          <w:sz w:val="28"/>
          <w:szCs w:val="28"/>
        </w:rPr>
        <w:t>Водночас підписання Угоди про Асоціацію з Європейським Союзом відкриває можливості отримання донорської фінансової підтримки, залучення кредитних коштів на програмних засадах для модернізаційних реформ від міжнародних фінансових організацій. Відтак є можливість залучення цих фінансових ресурсів для розвитку індустріальних парків.</w:t>
      </w:r>
    </w:p>
    <w:p w:rsidR="00B14F2D" w:rsidRPr="00B14F2D" w:rsidRDefault="00B14F2D" w:rsidP="00B14F2D">
      <w:pPr>
        <w:spacing w:after="0" w:line="360" w:lineRule="auto"/>
        <w:ind w:firstLine="357"/>
        <w:jc w:val="both"/>
        <w:rPr>
          <w:rFonts w:ascii="Times New Roman" w:hAnsi="Times New Roman" w:cs="Times New Roman"/>
          <w:sz w:val="28"/>
          <w:szCs w:val="28"/>
        </w:rPr>
      </w:pPr>
      <w:r w:rsidRPr="00B14F2D">
        <w:rPr>
          <w:rFonts w:ascii="Times New Roman" w:hAnsi="Times New Roman" w:cs="Times New Roman"/>
          <w:sz w:val="28"/>
          <w:szCs w:val="28"/>
        </w:rPr>
        <w:t xml:space="preserve">Інвестування на території індустріальних парків є сприятливою для інвестора формою ведення бізнесу і, одночасно, ефективним механізмом державної промислової інвестиційної політики та політики регіонального розвитку. Розвиток, який пройшли багато країн Європи і світу доводить, що </w:t>
      </w:r>
      <w:r w:rsidRPr="00B14F2D">
        <w:rPr>
          <w:rFonts w:ascii="Times New Roman" w:hAnsi="Times New Roman" w:cs="Times New Roman"/>
          <w:sz w:val="28"/>
          <w:szCs w:val="28"/>
        </w:rPr>
        <w:lastRenderedPageBreak/>
        <w:t>функціонування індустріальних парків дуже позитивно впливає на економічну, соціальну ситуацію в країні, підтримує процес модернізації промисловості. Досвід Польщі, Угорщини, Чехії, Словаччини, Туреччини та інших успішних країн, які пішли шляхом створення спеціальних економічних зон (індустріальних парків) вказує на правильність цього тренду та такого напряму розвитку в контексті стратегії розбудови України, як успішної європейської держави.</w:t>
      </w:r>
    </w:p>
    <w:p w:rsidR="00B14F2D" w:rsidRPr="00B14F2D" w:rsidRDefault="00625C7A" w:rsidP="00B14F2D">
      <w:pPr>
        <w:spacing w:after="0" w:line="36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 Т</w:t>
      </w:r>
      <w:r w:rsidR="00B14F2D" w:rsidRPr="00B14F2D">
        <w:rPr>
          <w:rFonts w:ascii="Times New Roman" w:hAnsi="Times New Roman" w:cs="Times New Roman"/>
          <w:sz w:val="28"/>
          <w:szCs w:val="28"/>
        </w:rPr>
        <w:t>ранскордонні індустріальні парки можуть стати дієвим механізмом прискорення євроінтеграційних процесів в Україні, пожвавлення економічної активності в прикордонних регіонах, залучення інвестицій. Досвід функціонування таких структур в окремих прикордонних регіонах ЄС засвідчує їхній позитивний вплив на соціально-економічний розвиток та міжнародне співробітництво країн-учасниць, стимулювання ділової активності, притік інвестицій та вирішення проблем зайнятості на прикордонних територіях. Враховуючи євроінтеграційні прагнення України, створення транскордонних індустріальних парків може стати ефективною формою поглиблення співробітництва в прикордонних з ЄС регіонах України, зокрема, у Волинській, Львівській, Закарпатській, Івано-Фран</w:t>
      </w:r>
      <w:r w:rsidR="002168BE">
        <w:rPr>
          <w:rFonts w:ascii="Times New Roman" w:hAnsi="Times New Roman" w:cs="Times New Roman"/>
          <w:sz w:val="28"/>
          <w:szCs w:val="28"/>
        </w:rPr>
        <w:t xml:space="preserve">ківській, Чернівецькій областях </w:t>
      </w:r>
      <w:r w:rsidR="006C4359">
        <w:rPr>
          <w:rFonts w:ascii="Times New Roman" w:hAnsi="Times New Roman" w:cs="Times New Roman"/>
          <w:sz w:val="28"/>
          <w:szCs w:val="28"/>
        </w:rPr>
        <w:t>[11</w:t>
      </w:r>
      <w:r w:rsidR="008E0D46" w:rsidRPr="00BF5B74">
        <w:rPr>
          <w:rFonts w:ascii="Times New Roman" w:hAnsi="Times New Roman" w:cs="Times New Roman"/>
          <w:sz w:val="28"/>
          <w:szCs w:val="28"/>
        </w:rPr>
        <w:t>]</w:t>
      </w:r>
      <w:r w:rsidR="00B14F2D" w:rsidRPr="00B14F2D">
        <w:rPr>
          <w:rFonts w:ascii="Times New Roman" w:hAnsi="Times New Roman" w:cs="Times New Roman"/>
          <w:sz w:val="28"/>
          <w:szCs w:val="28"/>
        </w:rPr>
        <w:t xml:space="preserve"> </w:t>
      </w:r>
      <w:r w:rsidR="002168BE">
        <w:rPr>
          <w:rFonts w:ascii="Times New Roman" w:hAnsi="Times New Roman" w:cs="Times New Roman"/>
          <w:sz w:val="28"/>
          <w:szCs w:val="28"/>
        </w:rPr>
        <w:t>.</w:t>
      </w:r>
    </w:p>
    <w:p w:rsidR="00FE55AC" w:rsidRPr="00FE55AC" w:rsidRDefault="00625C7A" w:rsidP="00501A8E">
      <w:pPr>
        <w:pStyle w:val="a9"/>
        <w:spacing w:before="0" w:beforeAutospacing="0" w:after="0" w:afterAutospacing="0" w:line="360" w:lineRule="auto"/>
        <w:ind w:firstLine="360"/>
        <w:jc w:val="both"/>
        <w:rPr>
          <w:sz w:val="28"/>
          <w:szCs w:val="28"/>
        </w:rPr>
      </w:pPr>
      <w:r>
        <w:rPr>
          <w:sz w:val="28"/>
          <w:szCs w:val="28"/>
        </w:rPr>
        <w:t>Таким чином, діяльність сучасних</w:t>
      </w:r>
      <w:r w:rsidR="00FE55AC" w:rsidRPr="00FE55AC">
        <w:rPr>
          <w:sz w:val="28"/>
          <w:szCs w:val="28"/>
        </w:rPr>
        <w:t xml:space="preserve"> інститутів влади</w:t>
      </w:r>
      <w:r>
        <w:rPr>
          <w:sz w:val="28"/>
          <w:szCs w:val="28"/>
        </w:rPr>
        <w:t xml:space="preserve"> повинна сприяти формуванню і реалізації інтеграційної моделі економічного розвитку,</w:t>
      </w:r>
      <w:r w:rsidR="00ED03E7">
        <w:rPr>
          <w:sz w:val="28"/>
          <w:szCs w:val="28"/>
        </w:rPr>
        <w:t xml:space="preserve"> використанню</w:t>
      </w:r>
      <w:r w:rsidR="00FE55AC" w:rsidRPr="00FE55AC">
        <w:rPr>
          <w:sz w:val="28"/>
          <w:szCs w:val="28"/>
        </w:rPr>
        <w:t xml:space="preserve"> нових можливостей зони вільної то</w:t>
      </w:r>
      <w:r w:rsidR="00ED03E7">
        <w:rPr>
          <w:sz w:val="28"/>
          <w:szCs w:val="28"/>
        </w:rPr>
        <w:t>ргівлі з ЄС.  Д</w:t>
      </w:r>
      <w:r w:rsidR="00FE55AC" w:rsidRPr="00FE55AC">
        <w:rPr>
          <w:sz w:val="28"/>
          <w:szCs w:val="28"/>
        </w:rPr>
        <w:t xml:space="preserve">ля реанімації української економіки потрібно шукати нові «точки росту». </w:t>
      </w:r>
      <w:r w:rsidR="00501A8E">
        <w:rPr>
          <w:sz w:val="28"/>
          <w:szCs w:val="28"/>
        </w:rPr>
        <w:t xml:space="preserve">Перш за все, у </w:t>
      </w:r>
      <w:r w:rsidR="00FE55AC" w:rsidRPr="00FE55AC">
        <w:rPr>
          <w:sz w:val="28"/>
          <w:szCs w:val="28"/>
        </w:rPr>
        <w:t xml:space="preserve"> короткостроковій перспективі для запуску економіки необхідно вдат</w:t>
      </w:r>
      <w:r w:rsidR="00501A8E">
        <w:rPr>
          <w:sz w:val="28"/>
          <w:szCs w:val="28"/>
        </w:rPr>
        <w:t>ися до інструментів стимулююч</w:t>
      </w:r>
      <w:r w:rsidR="00FE55AC" w:rsidRPr="00FE55AC">
        <w:rPr>
          <w:sz w:val="28"/>
          <w:szCs w:val="28"/>
        </w:rPr>
        <w:t>ої дискретної фіскальної політики.</w:t>
      </w:r>
    </w:p>
    <w:p w:rsidR="00FE55AC" w:rsidRPr="00FE55AC" w:rsidRDefault="00FE55AC" w:rsidP="00556AF2">
      <w:pPr>
        <w:pStyle w:val="a9"/>
        <w:spacing w:before="0" w:beforeAutospacing="0" w:after="0" w:afterAutospacing="0" w:line="360" w:lineRule="auto"/>
        <w:ind w:firstLine="708"/>
        <w:jc w:val="both"/>
        <w:rPr>
          <w:sz w:val="28"/>
          <w:szCs w:val="28"/>
        </w:rPr>
      </w:pPr>
      <w:r w:rsidRPr="00FE55AC">
        <w:rPr>
          <w:sz w:val="28"/>
          <w:szCs w:val="28"/>
        </w:rPr>
        <w:t>У середньостроковій перспективі ключовим елементом росту української економіки мусить бути використання можливостей зони вільної торгівлі з ЄС, насамперед — приватних інвестиційних можливостей. Для залучення оф</w:t>
      </w:r>
      <w:r w:rsidR="0054198E">
        <w:rPr>
          <w:sz w:val="28"/>
          <w:szCs w:val="28"/>
        </w:rPr>
        <w:t>іційної іноземної допомоги доцільно</w:t>
      </w:r>
      <w:r w:rsidRPr="00FE55AC">
        <w:rPr>
          <w:sz w:val="28"/>
          <w:szCs w:val="28"/>
        </w:rPr>
        <w:t xml:space="preserve"> створювати окрему установу, яка б управляла «пакетом розвитку України». Внески до такого фонду робили б уряди країн, МВФ, Світовий банк, ЄБРР, ЄІБ.</w:t>
      </w:r>
      <w:r w:rsidR="00556AF2">
        <w:rPr>
          <w:sz w:val="28"/>
          <w:szCs w:val="28"/>
        </w:rPr>
        <w:t xml:space="preserve"> Одночасно західні інвестори матимуть змогу</w:t>
      </w:r>
      <w:r w:rsidRPr="00FE55AC">
        <w:rPr>
          <w:sz w:val="28"/>
          <w:szCs w:val="28"/>
        </w:rPr>
        <w:t xml:space="preserve"> </w:t>
      </w:r>
      <w:r w:rsidRPr="00FE55AC">
        <w:rPr>
          <w:sz w:val="28"/>
          <w:szCs w:val="28"/>
        </w:rPr>
        <w:lastRenderedPageBreak/>
        <w:t>вплив</w:t>
      </w:r>
      <w:r w:rsidR="00556AF2">
        <w:rPr>
          <w:sz w:val="28"/>
          <w:szCs w:val="28"/>
        </w:rPr>
        <w:t>ати</w:t>
      </w:r>
      <w:r w:rsidRPr="00FE55AC">
        <w:rPr>
          <w:sz w:val="28"/>
          <w:szCs w:val="28"/>
        </w:rPr>
        <w:t xml:space="preserve"> на визначення проектів для фінансування, в першу чергу, інфраструктурних з високим рівнем локалізаці</w:t>
      </w:r>
      <w:r w:rsidR="0054198E">
        <w:rPr>
          <w:sz w:val="28"/>
          <w:szCs w:val="28"/>
        </w:rPr>
        <w:t xml:space="preserve">ї, </w:t>
      </w:r>
      <w:r w:rsidRPr="00FE55AC">
        <w:rPr>
          <w:sz w:val="28"/>
          <w:szCs w:val="28"/>
        </w:rPr>
        <w:t xml:space="preserve"> здійснювали б контроль за витрачанням коштів.</w:t>
      </w:r>
      <w:r w:rsidR="00556AF2">
        <w:rPr>
          <w:sz w:val="28"/>
          <w:szCs w:val="28"/>
        </w:rPr>
        <w:t xml:space="preserve"> Крім того, ці п</w:t>
      </w:r>
      <w:r w:rsidR="00813AA9">
        <w:rPr>
          <w:sz w:val="28"/>
          <w:szCs w:val="28"/>
        </w:rPr>
        <w:t>роцеси можуть позитивно впливати</w:t>
      </w:r>
      <w:r w:rsidR="00556AF2">
        <w:rPr>
          <w:sz w:val="28"/>
          <w:szCs w:val="28"/>
        </w:rPr>
        <w:t xml:space="preserve"> на  активізацію</w:t>
      </w:r>
      <w:r w:rsidRPr="00FE55AC">
        <w:rPr>
          <w:sz w:val="28"/>
          <w:szCs w:val="28"/>
        </w:rPr>
        <w:t xml:space="preserve"> українських фінансових ринків, у першу чергу, банківського сектора, та залучення накопиченої громадянами готівкової валюти.</w:t>
      </w:r>
    </w:p>
    <w:p w:rsidR="00FE55AC" w:rsidRDefault="00556AF2" w:rsidP="003E0456">
      <w:pPr>
        <w:pStyle w:val="a9"/>
        <w:spacing w:before="0" w:beforeAutospacing="0" w:after="0" w:afterAutospacing="0" w:line="360" w:lineRule="auto"/>
        <w:ind w:firstLine="708"/>
        <w:jc w:val="both"/>
        <w:rPr>
          <w:sz w:val="28"/>
          <w:szCs w:val="28"/>
        </w:rPr>
      </w:pPr>
      <w:r>
        <w:rPr>
          <w:sz w:val="28"/>
          <w:szCs w:val="28"/>
        </w:rPr>
        <w:t>У</w:t>
      </w:r>
      <w:r w:rsidR="00FE55AC" w:rsidRPr="00FE55AC">
        <w:rPr>
          <w:sz w:val="28"/>
          <w:szCs w:val="28"/>
        </w:rPr>
        <w:t xml:space="preserve"> довгостроковій перспективі </w:t>
      </w:r>
      <w:r w:rsidR="00ED03E7">
        <w:rPr>
          <w:sz w:val="28"/>
          <w:szCs w:val="28"/>
        </w:rPr>
        <w:t>інтеграційний економічний розвиток</w:t>
      </w:r>
      <w:r w:rsidRPr="00FE55AC">
        <w:rPr>
          <w:sz w:val="28"/>
          <w:szCs w:val="28"/>
        </w:rPr>
        <w:t xml:space="preserve"> </w:t>
      </w:r>
      <w:r w:rsidR="00FE55AC" w:rsidRPr="00FE55AC">
        <w:rPr>
          <w:sz w:val="28"/>
          <w:szCs w:val="28"/>
        </w:rPr>
        <w:t>слід пов’язувати з</w:t>
      </w:r>
      <w:r>
        <w:rPr>
          <w:sz w:val="28"/>
          <w:szCs w:val="28"/>
        </w:rPr>
        <w:t xml:space="preserve"> розвитком новітніх галузей</w:t>
      </w:r>
      <w:r w:rsidR="00FE55AC" w:rsidRPr="00FE55AC">
        <w:rPr>
          <w:sz w:val="28"/>
          <w:szCs w:val="28"/>
        </w:rPr>
        <w:t xml:space="preserve"> економіки, з роз</w:t>
      </w:r>
      <w:r>
        <w:rPr>
          <w:sz w:val="28"/>
          <w:szCs w:val="28"/>
        </w:rPr>
        <w:t xml:space="preserve">витком науки та інновацій. При цьому </w:t>
      </w:r>
      <w:r w:rsidR="00FE55AC" w:rsidRPr="00FE55AC">
        <w:rPr>
          <w:sz w:val="28"/>
          <w:szCs w:val="28"/>
        </w:rPr>
        <w:t xml:space="preserve"> потрібно вик</w:t>
      </w:r>
      <w:r w:rsidR="00F94886">
        <w:rPr>
          <w:sz w:val="28"/>
          <w:szCs w:val="28"/>
        </w:rPr>
        <w:t>ористати</w:t>
      </w:r>
      <w:r>
        <w:rPr>
          <w:sz w:val="28"/>
          <w:szCs w:val="28"/>
        </w:rPr>
        <w:t xml:space="preserve"> унікальні </w:t>
      </w:r>
      <w:r w:rsidR="00FE55AC" w:rsidRPr="00FE55AC">
        <w:rPr>
          <w:sz w:val="28"/>
          <w:szCs w:val="28"/>
        </w:rPr>
        <w:t xml:space="preserve"> можливості</w:t>
      </w:r>
      <w:r>
        <w:rPr>
          <w:sz w:val="28"/>
          <w:szCs w:val="28"/>
        </w:rPr>
        <w:t xml:space="preserve"> національної економіки</w:t>
      </w:r>
      <w:r w:rsidR="00FE55AC" w:rsidRPr="00FE55AC">
        <w:rPr>
          <w:sz w:val="28"/>
          <w:szCs w:val="28"/>
        </w:rPr>
        <w:t>, пов’язані з</w:t>
      </w:r>
      <w:r w:rsidR="003E0456">
        <w:rPr>
          <w:sz w:val="28"/>
          <w:szCs w:val="28"/>
        </w:rPr>
        <w:t xml:space="preserve"> розвитком не тільки сільського господарства, а  його інфраструктури, капіталізації аграрної сфери, удосконалення ринку прав оренди землі.</w:t>
      </w:r>
      <w:r w:rsidR="00FE55AC" w:rsidRPr="00FE55AC">
        <w:rPr>
          <w:sz w:val="28"/>
          <w:szCs w:val="28"/>
        </w:rPr>
        <w:t xml:space="preserve"> </w:t>
      </w:r>
    </w:p>
    <w:p w:rsidR="00BF5B74" w:rsidRDefault="00BF5B74" w:rsidP="00DF00BC">
      <w:pPr>
        <w:pStyle w:val="a9"/>
        <w:spacing w:before="0" w:beforeAutospacing="0" w:after="0" w:afterAutospacing="0"/>
        <w:ind w:firstLine="708"/>
        <w:jc w:val="both"/>
        <w:rPr>
          <w:b/>
          <w:sz w:val="28"/>
          <w:szCs w:val="28"/>
        </w:rPr>
      </w:pPr>
      <w:r w:rsidRPr="00BF5B74">
        <w:rPr>
          <w:b/>
          <w:sz w:val="28"/>
          <w:szCs w:val="28"/>
        </w:rPr>
        <w:t xml:space="preserve">                                   Література</w:t>
      </w:r>
      <w:r>
        <w:rPr>
          <w:b/>
          <w:sz w:val="28"/>
          <w:szCs w:val="28"/>
        </w:rPr>
        <w:t>:</w:t>
      </w:r>
    </w:p>
    <w:p w:rsidR="00BF5B74" w:rsidRDefault="00BF5B74" w:rsidP="00DF00BC">
      <w:pPr>
        <w:pStyle w:val="a3"/>
        <w:rPr>
          <w:rFonts w:ascii="Times New Roman" w:hAnsi="Times New Roman" w:cs="Times New Roman"/>
          <w:sz w:val="28"/>
          <w:szCs w:val="28"/>
        </w:rPr>
      </w:pPr>
      <w:r w:rsidRPr="00BF5B74">
        <w:rPr>
          <w:sz w:val="28"/>
          <w:szCs w:val="28"/>
        </w:rPr>
        <w:t>1.</w:t>
      </w:r>
      <w:r w:rsidRPr="00BF5B74">
        <w:rPr>
          <w:rStyle w:val="a5"/>
          <w:sz w:val="28"/>
          <w:szCs w:val="28"/>
        </w:rPr>
        <w:t xml:space="preserve"> </w:t>
      </w:r>
      <w:r w:rsidRPr="00BF5B74">
        <w:rPr>
          <w:rFonts w:ascii="Times New Roman" w:hAnsi="Times New Roman" w:cs="Times New Roman"/>
          <w:sz w:val="28"/>
          <w:szCs w:val="28"/>
        </w:rPr>
        <w:t xml:space="preserve">Геєць В.М. Геєць Інституційна обумовленість  інноваційних процесів у промисловому розвитку України /В.М.Геєць //Економіка України. – 2014. – № 12. – С.8. </w:t>
      </w:r>
    </w:p>
    <w:p w:rsidR="00BF5B74" w:rsidRDefault="00BF5B74" w:rsidP="00BF5B74">
      <w:pPr>
        <w:pStyle w:val="a7"/>
        <w:rPr>
          <w:rFonts w:ascii="Times New Roman" w:hAnsi="Times New Roman" w:cs="Times New Roman"/>
          <w:sz w:val="28"/>
          <w:szCs w:val="28"/>
        </w:rPr>
      </w:pPr>
      <w:r>
        <w:rPr>
          <w:rFonts w:ascii="Times New Roman" w:hAnsi="Times New Roman" w:cs="Times New Roman"/>
          <w:sz w:val="28"/>
          <w:szCs w:val="28"/>
        </w:rPr>
        <w:t>2</w:t>
      </w:r>
      <w:r w:rsidRPr="00BF5B74">
        <w:rPr>
          <w:rFonts w:ascii="Times New Roman" w:hAnsi="Times New Roman" w:cs="Times New Roman"/>
          <w:sz w:val="28"/>
          <w:szCs w:val="28"/>
        </w:rPr>
        <w:t>. Москаленко О.М. Випереджаючий економічний розвиток /О.М.Москаленко //Економіка України.  – 2014.– № 8. – С.6.</w:t>
      </w:r>
    </w:p>
    <w:p w:rsidR="00BF5B74" w:rsidRPr="00352ABB" w:rsidRDefault="00BF5B74" w:rsidP="00BF5B74">
      <w:pPr>
        <w:spacing w:after="0" w:line="240" w:lineRule="auto"/>
        <w:jc w:val="both"/>
        <w:rPr>
          <w:rStyle w:val="ac"/>
          <w:rFonts w:ascii="Times New Roman" w:hAnsi="Times New Roman" w:cs="Times New Roman"/>
          <w:i w:val="0"/>
          <w:sz w:val="28"/>
          <w:szCs w:val="28"/>
        </w:rPr>
      </w:pPr>
      <w:r>
        <w:rPr>
          <w:rFonts w:ascii="Times New Roman" w:hAnsi="Times New Roman" w:cs="Times New Roman"/>
          <w:sz w:val="28"/>
          <w:szCs w:val="28"/>
        </w:rPr>
        <w:t>3.</w:t>
      </w:r>
      <w:r w:rsidRPr="00BF5B74">
        <w:rPr>
          <w:rStyle w:val="ac"/>
          <w:rFonts w:ascii="Times New Roman" w:hAnsi="Times New Roman" w:cs="Times New Roman"/>
          <w:sz w:val="20"/>
          <w:szCs w:val="20"/>
        </w:rPr>
        <w:t xml:space="preserve"> </w:t>
      </w:r>
      <w:r w:rsidRPr="00BF5B74">
        <w:rPr>
          <w:rStyle w:val="ac"/>
          <w:rFonts w:ascii="Times New Roman" w:hAnsi="Times New Roman" w:cs="Times New Roman"/>
          <w:i w:val="0"/>
          <w:sz w:val="28"/>
          <w:szCs w:val="28"/>
        </w:rPr>
        <w:t>Ойкен В. Основы национальной экономии.</w:t>
      </w:r>
      <w:r w:rsidRPr="00BF5B74">
        <w:rPr>
          <w:rFonts w:ascii="Times New Roman" w:hAnsi="Times New Roman" w:cs="Times New Roman"/>
          <w:sz w:val="28"/>
          <w:szCs w:val="28"/>
        </w:rPr>
        <w:t>[Електронний ресурс].– Режим доступу</w:t>
      </w:r>
      <w:r w:rsidRPr="00352ABB">
        <w:rPr>
          <w:rFonts w:ascii="Times New Roman" w:hAnsi="Times New Roman" w:cs="Times New Roman"/>
          <w:sz w:val="28"/>
          <w:szCs w:val="28"/>
        </w:rPr>
        <w:t xml:space="preserve">:  </w:t>
      </w:r>
      <w:hyperlink r:id="rId8" w:history="1">
        <w:r w:rsidR="00352ABB" w:rsidRPr="00352ABB">
          <w:rPr>
            <w:rStyle w:val="aa"/>
            <w:rFonts w:ascii="Times New Roman" w:hAnsi="Times New Roman" w:cs="Times New Roman"/>
            <w:color w:val="auto"/>
            <w:sz w:val="28"/>
            <w:szCs w:val="28"/>
            <w:u w:val="none"/>
          </w:rPr>
          <w:t>http://ecsocman.hse.ru/text/16209785</w:t>
        </w:r>
      </w:hyperlink>
      <w:r w:rsidR="00352ABB" w:rsidRPr="00352ABB">
        <w:rPr>
          <w:rStyle w:val="ac"/>
          <w:rFonts w:ascii="Times New Roman" w:hAnsi="Times New Roman" w:cs="Times New Roman"/>
          <w:i w:val="0"/>
          <w:sz w:val="28"/>
          <w:szCs w:val="28"/>
        </w:rPr>
        <w:t>.</w:t>
      </w:r>
    </w:p>
    <w:p w:rsidR="00D01A3F" w:rsidRPr="00D01A3F" w:rsidRDefault="00352ABB" w:rsidP="00D01A3F">
      <w:pPr>
        <w:pStyle w:val="a3"/>
        <w:jc w:val="both"/>
        <w:rPr>
          <w:rFonts w:ascii="Times New Roman" w:hAnsi="Times New Roman" w:cs="Times New Roman"/>
          <w:color w:val="000000" w:themeColor="text1"/>
          <w:sz w:val="28"/>
          <w:szCs w:val="28"/>
        </w:rPr>
      </w:pPr>
      <w:r>
        <w:rPr>
          <w:rStyle w:val="ac"/>
          <w:rFonts w:ascii="Times New Roman" w:hAnsi="Times New Roman" w:cs="Times New Roman"/>
          <w:i w:val="0"/>
          <w:sz w:val="28"/>
          <w:szCs w:val="28"/>
        </w:rPr>
        <w:t>4</w:t>
      </w:r>
      <w:r w:rsidR="00D01A3F">
        <w:rPr>
          <w:rFonts w:ascii="Times New Roman" w:hAnsi="Times New Roman" w:cs="Times New Roman"/>
          <w:i/>
          <w:sz w:val="28"/>
          <w:szCs w:val="28"/>
        </w:rPr>
        <w:t xml:space="preserve">. </w:t>
      </w:r>
      <w:r w:rsidR="00D01A3F" w:rsidRPr="00D01A3F">
        <w:rPr>
          <w:rFonts w:ascii="Times New Roman" w:hAnsi="Times New Roman" w:cs="Times New Roman"/>
          <w:sz w:val="28"/>
          <w:szCs w:val="28"/>
        </w:rPr>
        <w:t>Gundsatze der Wirtschaftspolitik (Основні принципи економічної політики</w:t>
      </w:r>
      <w:r w:rsidR="00D01A3F" w:rsidRPr="00D01A3F">
        <w:rPr>
          <w:rStyle w:val="ac"/>
          <w:rFonts w:ascii="Times New Roman" w:hAnsi="Times New Roman" w:cs="Times New Roman"/>
          <w:sz w:val="28"/>
          <w:szCs w:val="28"/>
        </w:rPr>
        <w:t>.</w:t>
      </w:r>
      <w:r w:rsidR="00D01A3F" w:rsidRPr="00D01A3F">
        <w:rPr>
          <w:rFonts w:ascii="Times New Roman" w:hAnsi="Times New Roman" w:cs="Times New Roman"/>
          <w:sz w:val="28"/>
          <w:szCs w:val="28"/>
        </w:rPr>
        <w:t>[Електронний ресурс</w:t>
      </w:r>
      <w:r w:rsidR="00D01A3F" w:rsidRPr="00D01A3F">
        <w:rPr>
          <w:rFonts w:ascii="Times New Roman" w:hAnsi="Times New Roman" w:cs="Times New Roman"/>
          <w:color w:val="000000" w:themeColor="text1"/>
          <w:sz w:val="28"/>
          <w:szCs w:val="28"/>
        </w:rPr>
        <w:t>]:</w:t>
      </w:r>
      <w:r w:rsidR="00D01A3F" w:rsidRPr="00D01A3F">
        <w:rPr>
          <w:color w:val="000000" w:themeColor="text1"/>
          <w:sz w:val="28"/>
          <w:szCs w:val="28"/>
        </w:rPr>
        <w:t xml:space="preserve"> </w:t>
      </w:r>
      <w:hyperlink r:id="rId9" w:history="1">
        <w:r w:rsidR="00D01A3F" w:rsidRPr="00D01A3F">
          <w:rPr>
            <w:rStyle w:val="aa"/>
            <w:rFonts w:ascii="Times New Roman" w:hAnsi="Times New Roman" w:cs="Times New Roman"/>
            <w:color w:val="000000" w:themeColor="text1"/>
            <w:sz w:val="28"/>
            <w:szCs w:val="28"/>
            <w:u w:val="none"/>
          </w:rPr>
          <w:t>http://buklib.net/books/29020/</w:t>
        </w:r>
      </w:hyperlink>
      <w:r w:rsidR="00D01A3F" w:rsidRPr="00D01A3F">
        <w:rPr>
          <w:rFonts w:ascii="Times New Roman" w:hAnsi="Times New Roman" w:cs="Times New Roman"/>
          <w:color w:val="000000" w:themeColor="text1"/>
          <w:sz w:val="28"/>
          <w:szCs w:val="28"/>
        </w:rPr>
        <w:t>.</w:t>
      </w:r>
    </w:p>
    <w:p w:rsidR="00DC3A59" w:rsidRPr="00DC3A59" w:rsidRDefault="00D01A3F" w:rsidP="00DC3A59">
      <w:pPr>
        <w:pStyle w:val="a3"/>
        <w:rPr>
          <w:rFonts w:ascii="Times New Roman" w:hAnsi="Times New Roman" w:cs="Times New Roman"/>
          <w:sz w:val="28"/>
          <w:szCs w:val="28"/>
        </w:rPr>
      </w:pPr>
      <w:r>
        <w:rPr>
          <w:rFonts w:ascii="Times New Roman" w:hAnsi="Times New Roman" w:cs="Times New Roman"/>
          <w:sz w:val="28"/>
          <w:szCs w:val="28"/>
        </w:rPr>
        <w:t>5</w:t>
      </w:r>
      <w:r w:rsidRPr="00DC3A59">
        <w:rPr>
          <w:rFonts w:ascii="Times New Roman" w:hAnsi="Times New Roman" w:cs="Times New Roman"/>
          <w:sz w:val="28"/>
          <w:szCs w:val="28"/>
        </w:rPr>
        <w:t xml:space="preserve">. </w:t>
      </w:r>
      <w:r w:rsidR="00DC3A59" w:rsidRPr="00DC3A59">
        <w:rPr>
          <w:rFonts w:ascii="Times New Roman" w:hAnsi="Times New Roman" w:cs="Times New Roman"/>
          <w:sz w:val="28"/>
          <w:szCs w:val="28"/>
        </w:rPr>
        <w:t xml:space="preserve">Мюллер-Армак А.  Соціальне ринкове господарство економіки [Електронний ресурс].–Режим доступу </w:t>
      </w:r>
      <w:hyperlink r:id="rId10" w:history="1">
        <w:r w:rsidR="00DC3A59" w:rsidRPr="00DC3A59">
          <w:rPr>
            <w:rStyle w:val="aa"/>
            <w:rFonts w:ascii="Times New Roman" w:hAnsi="Times New Roman" w:cs="Times New Roman"/>
            <w:color w:val="auto"/>
            <w:sz w:val="28"/>
            <w:szCs w:val="28"/>
            <w:u w:val="none"/>
          </w:rPr>
          <w:t>http://www.studfiles.ru/preview/3267608//</w:t>
        </w:r>
      </w:hyperlink>
      <w:r w:rsidR="00DC3A59" w:rsidRPr="00DC3A59">
        <w:rPr>
          <w:rFonts w:ascii="Times New Roman" w:hAnsi="Times New Roman" w:cs="Times New Roman"/>
          <w:sz w:val="28"/>
          <w:szCs w:val="28"/>
        </w:rPr>
        <w:t>.</w:t>
      </w:r>
    </w:p>
    <w:p w:rsidR="00DC3A59" w:rsidRDefault="00DC3A59" w:rsidP="00DC3A59">
      <w:pPr>
        <w:pStyle w:val="1"/>
        <w:spacing w:before="0" w:beforeAutospacing="0" w:after="0" w:afterAutospacing="0"/>
        <w:rPr>
          <w:b w:val="0"/>
          <w:sz w:val="28"/>
          <w:szCs w:val="28"/>
        </w:rPr>
      </w:pPr>
      <w:r w:rsidRPr="00DC3A59">
        <w:rPr>
          <w:b w:val="0"/>
          <w:sz w:val="28"/>
          <w:szCs w:val="28"/>
        </w:rPr>
        <w:t>6.</w:t>
      </w:r>
      <w:r w:rsidRPr="00DC3A59">
        <w:rPr>
          <w:b w:val="0"/>
          <w:sz w:val="20"/>
          <w:szCs w:val="20"/>
        </w:rPr>
        <w:t xml:space="preserve"> </w:t>
      </w:r>
      <w:r w:rsidRPr="00DC3A59">
        <w:rPr>
          <w:b w:val="0"/>
          <w:sz w:val="28"/>
          <w:szCs w:val="28"/>
        </w:rPr>
        <w:t>Проблеми євроінтеграції української е</w:t>
      </w:r>
      <w:r>
        <w:rPr>
          <w:b w:val="0"/>
          <w:sz w:val="28"/>
          <w:szCs w:val="28"/>
        </w:rPr>
        <w:t>кономіки [Електронний ресурс].–</w:t>
      </w:r>
      <w:r w:rsidRPr="00DC3A59">
        <w:rPr>
          <w:b w:val="0"/>
          <w:sz w:val="28"/>
          <w:szCs w:val="28"/>
        </w:rPr>
        <w:t>Режим доступу</w:t>
      </w:r>
      <w:r w:rsidRPr="00DC3A59">
        <w:rPr>
          <w:b w:val="0"/>
          <w:color w:val="000000" w:themeColor="text1"/>
          <w:sz w:val="28"/>
          <w:szCs w:val="28"/>
        </w:rPr>
        <w:t>:</w:t>
      </w:r>
      <w:r w:rsidRPr="00DC3A59">
        <w:rPr>
          <w:color w:val="000000" w:themeColor="text1"/>
          <w:sz w:val="28"/>
          <w:szCs w:val="28"/>
        </w:rPr>
        <w:t xml:space="preserve"> </w:t>
      </w:r>
      <w:hyperlink r:id="rId11" w:history="1">
        <w:r w:rsidRPr="00DC3A59">
          <w:rPr>
            <w:rStyle w:val="aa"/>
            <w:b w:val="0"/>
            <w:color w:val="000000" w:themeColor="text1"/>
            <w:sz w:val="28"/>
            <w:szCs w:val="28"/>
          </w:rPr>
          <w:t>http://www.irf.ua/knowledgebase/news /problemi_evrointegratsii_ukrainskoi_ekonomiki/</w:t>
        </w:r>
      </w:hyperlink>
      <w:r>
        <w:rPr>
          <w:b w:val="0"/>
          <w:sz w:val="28"/>
          <w:szCs w:val="28"/>
        </w:rPr>
        <w:t>.</w:t>
      </w:r>
    </w:p>
    <w:p w:rsidR="002724EB" w:rsidRPr="002724EB" w:rsidRDefault="00DC3A59" w:rsidP="002724EB">
      <w:pPr>
        <w:pStyle w:val="a3"/>
        <w:rPr>
          <w:rFonts w:ascii="Times New Roman" w:hAnsi="Times New Roman" w:cs="Times New Roman"/>
          <w:color w:val="000000" w:themeColor="text1"/>
          <w:sz w:val="28"/>
          <w:szCs w:val="28"/>
        </w:rPr>
      </w:pPr>
      <w:r w:rsidRPr="002724EB">
        <w:rPr>
          <w:sz w:val="28"/>
          <w:szCs w:val="28"/>
        </w:rPr>
        <w:t>7.</w:t>
      </w:r>
      <w:r w:rsidR="002724EB" w:rsidRPr="002724EB">
        <w:rPr>
          <w:rFonts w:ascii="Times New Roman" w:hAnsi="Times New Roman" w:cs="Times New Roman"/>
        </w:rPr>
        <w:t xml:space="preserve"> </w:t>
      </w:r>
      <w:r w:rsidR="002724EB" w:rsidRPr="002724EB">
        <w:rPr>
          <w:rFonts w:ascii="Times New Roman" w:hAnsi="Times New Roman" w:cs="Times New Roman"/>
          <w:sz w:val="28"/>
          <w:szCs w:val="28"/>
        </w:rPr>
        <w:t xml:space="preserve">Всесвітній економічний форум: Рейтинг держав світу за рівнем розвитку людського капіталу в 2015 році [Електронний ресурс].– Режим доступу: </w:t>
      </w:r>
      <w:hyperlink r:id="rId12" w:history="1">
        <w:r w:rsidR="002724EB" w:rsidRPr="002724EB">
          <w:rPr>
            <w:rStyle w:val="aa"/>
            <w:rFonts w:ascii="Times New Roman" w:hAnsi="Times New Roman" w:cs="Times New Roman"/>
            <w:color w:val="000000" w:themeColor="text1"/>
            <w:sz w:val="28"/>
            <w:szCs w:val="28"/>
          </w:rPr>
          <w:t>http://gtmarket.ru/news/2015/05/19/7160</w:t>
        </w:r>
      </w:hyperlink>
      <w:r w:rsidR="002724EB" w:rsidRPr="002724EB">
        <w:rPr>
          <w:rFonts w:ascii="Times New Roman" w:hAnsi="Times New Roman" w:cs="Times New Roman"/>
          <w:color w:val="000000" w:themeColor="text1"/>
          <w:sz w:val="28"/>
          <w:szCs w:val="28"/>
        </w:rPr>
        <w:t>.</w:t>
      </w:r>
    </w:p>
    <w:p w:rsidR="002724EB" w:rsidRPr="002724EB" w:rsidRDefault="002724EB" w:rsidP="002724EB">
      <w:pPr>
        <w:pStyle w:val="a3"/>
        <w:rPr>
          <w:rFonts w:ascii="Times New Roman" w:hAnsi="Times New Roman" w:cs="Times New Roman"/>
          <w:color w:val="000000" w:themeColor="text1"/>
          <w:sz w:val="28"/>
          <w:szCs w:val="28"/>
        </w:rPr>
      </w:pPr>
      <w:r>
        <w:rPr>
          <w:rFonts w:ascii="Times New Roman" w:hAnsi="Times New Roman" w:cs="Times New Roman"/>
          <w:sz w:val="28"/>
          <w:szCs w:val="28"/>
        </w:rPr>
        <w:t>8</w:t>
      </w:r>
      <w:r w:rsidRPr="002724EB">
        <w:rPr>
          <w:rFonts w:ascii="Times New Roman" w:hAnsi="Times New Roman" w:cs="Times New Roman"/>
          <w:sz w:val="28"/>
          <w:szCs w:val="28"/>
        </w:rPr>
        <w:t xml:space="preserve">. Нова класифікація держав [Електронний ресурс].– Режим доступу: </w:t>
      </w:r>
      <w:hyperlink r:id="rId13" w:history="1">
        <w:r w:rsidRPr="002724EB">
          <w:rPr>
            <w:rStyle w:val="aa"/>
            <w:rFonts w:ascii="Times New Roman" w:hAnsi="Times New Roman" w:cs="Times New Roman"/>
            <w:color w:val="000000" w:themeColor="text1"/>
            <w:sz w:val="28"/>
            <w:szCs w:val="28"/>
          </w:rPr>
          <w:t>http://worldbank.org/ru/news/press-release/2013/07/02/new-country-classification</w:t>
        </w:r>
      </w:hyperlink>
      <w:r w:rsidRPr="002724EB">
        <w:rPr>
          <w:rFonts w:ascii="Times New Roman" w:hAnsi="Times New Roman" w:cs="Times New Roman"/>
          <w:color w:val="000000" w:themeColor="text1"/>
          <w:sz w:val="28"/>
          <w:szCs w:val="28"/>
        </w:rPr>
        <w:t>.</w:t>
      </w:r>
    </w:p>
    <w:p w:rsidR="004C435E" w:rsidRDefault="002724EB" w:rsidP="004C435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004C435E" w:rsidRPr="004C435E">
        <w:rPr>
          <w:rFonts w:ascii="Times New Roman" w:hAnsi="Times New Roman" w:cs="Times New Roman"/>
        </w:rPr>
        <w:t xml:space="preserve"> </w:t>
      </w:r>
      <w:r w:rsidR="004C435E" w:rsidRPr="004C435E">
        <w:rPr>
          <w:rFonts w:ascii="Times New Roman" w:hAnsi="Times New Roman" w:cs="Times New Roman"/>
          <w:sz w:val="28"/>
          <w:szCs w:val="28"/>
        </w:rPr>
        <w:t>Національний інститут стратегічних досліджень [Електронний ресурс].– Режим доступу</w:t>
      </w:r>
      <w:r w:rsidR="004C435E" w:rsidRPr="004C435E">
        <w:rPr>
          <w:rFonts w:ascii="Times New Roman" w:hAnsi="Times New Roman" w:cs="Times New Roman"/>
          <w:color w:val="000000" w:themeColor="text1"/>
          <w:sz w:val="28"/>
          <w:szCs w:val="28"/>
        </w:rPr>
        <w:t xml:space="preserve">: </w:t>
      </w:r>
      <w:hyperlink r:id="rId14" w:history="1">
        <w:r w:rsidR="004C435E" w:rsidRPr="004C435E">
          <w:rPr>
            <w:rStyle w:val="aa"/>
            <w:color w:val="000000" w:themeColor="text1"/>
            <w:sz w:val="28"/>
            <w:szCs w:val="28"/>
          </w:rPr>
          <w:t>http://www.niss.gov.ua/articles/1794/</w:t>
        </w:r>
      </w:hyperlink>
      <w:r w:rsidR="004C435E" w:rsidRPr="004C435E">
        <w:rPr>
          <w:rFonts w:ascii="Times New Roman" w:hAnsi="Times New Roman" w:cs="Times New Roman"/>
          <w:color w:val="000000" w:themeColor="text1"/>
          <w:sz w:val="28"/>
          <w:szCs w:val="28"/>
        </w:rPr>
        <w:t>.</w:t>
      </w:r>
      <w:r w:rsidR="004C435E">
        <w:rPr>
          <w:rFonts w:ascii="Times New Roman" w:hAnsi="Times New Roman" w:cs="Times New Roman"/>
          <w:color w:val="000000" w:themeColor="text1"/>
          <w:sz w:val="28"/>
          <w:szCs w:val="28"/>
        </w:rPr>
        <w:t xml:space="preserve">     </w:t>
      </w:r>
    </w:p>
    <w:p w:rsidR="004C435E" w:rsidRPr="002168BE" w:rsidRDefault="004C435E" w:rsidP="004C435E">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4C435E">
        <w:rPr>
          <w:rFonts w:ascii="Times New Roman" w:hAnsi="Times New Roman" w:cs="Times New Roman"/>
          <w:color w:val="000000" w:themeColor="text1"/>
          <w:sz w:val="28"/>
          <w:szCs w:val="28"/>
        </w:rPr>
        <w:t>.</w:t>
      </w:r>
      <w:r w:rsidRPr="004C435E">
        <w:rPr>
          <w:rFonts w:ascii="Times New Roman" w:hAnsi="Times New Roman" w:cs="Times New Roman"/>
          <w:sz w:val="28"/>
          <w:szCs w:val="28"/>
        </w:rPr>
        <w:t xml:space="preserve"> Індустріальні парки – це майбутнє української економіки. [Електронний ресурс].– Режим доступу</w:t>
      </w:r>
      <w:r w:rsidRPr="004C435E">
        <w:rPr>
          <w:rFonts w:ascii="Times New Roman" w:hAnsi="Times New Roman" w:cs="Times New Roman"/>
          <w:color w:val="000000" w:themeColor="text1"/>
          <w:sz w:val="28"/>
          <w:szCs w:val="28"/>
        </w:rPr>
        <w:t>:</w:t>
      </w:r>
      <w:r w:rsidRPr="004C435E">
        <w:rPr>
          <w:rFonts w:ascii="Times New Roman" w:hAnsi="Times New Roman" w:cs="Times New Roman"/>
          <w:sz w:val="28"/>
          <w:szCs w:val="28"/>
        </w:rPr>
        <w:t xml:space="preserve"> </w:t>
      </w:r>
      <w:hyperlink r:id="rId15" w:history="1">
        <w:r w:rsidR="002168BE" w:rsidRPr="002168BE">
          <w:rPr>
            <w:rStyle w:val="aa"/>
            <w:rFonts w:ascii="Times New Roman" w:hAnsi="Times New Roman" w:cs="Times New Roman"/>
            <w:color w:val="000000" w:themeColor="text1"/>
            <w:sz w:val="28"/>
            <w:szCs w:val="28"/>
          </w:rPr>
          <w:t>http://blogs.korrespondent.net/blog/business/3517584/</w:t>
        </w:r>
      </w:hyperlink>
      <w:r w:rsidR="002168BE" w:rsidRPr="002168BE">
        <w:rPr>
          <w:rFonts w:ascii="Times New Roman" w:hAnsi="Times New Roman" w:cs="Times New Roman"/>
          <w:color w:val="000000" w:themeColor="text1"/>
          <w:sz w:val="28"/>
          <w:szCs w:val="28"/>
        </w:rPr>
        <w:t>.</w:t>
      </w:r>
    </w:p>
    <w:p w:rsidR="006C4359" w:rsidRPr="006C4359" w:rsidRDefault="002168BE" w:rsidP="006C4359">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6C4359" w:rsidRPr="006C4359">
        <w:rPr>
          <w:rFonts w:ascii="Times New Roman" w:hAnsi="Times New Roman" w:cs="Times New Roman"/>
          <w:sz w:val="28"/>
          <w:szCs w:val="28"/>
        </w:rPr>
        <w:t>Національний інститут стратегічних досліджень[Електронний ресурс].– Режим доступу</w:t>
      </w:r>
      <w:r w:rsidR="006C4359" w:rsidRPr="006C4359">
        <w:rPr>
          <w:rFonts w:ascii="Times New Roman" w:hAnsi="Times New Roman" w:cs="Times New Roman"/>
          <w:color w:val="000000" w:themeColor="text1"/>
          <w:sz w:val="28"/>
          <w:szCs w:val="28"/>
        </w:rPr>
        <w:t>:</w:t>
      </w:r>
      <w:r w:rsidR="006C4359" w:rsidRPr="006C4359">
        <w:rPr>
          <w:sz w:val="28"/>
          <w:szCs w:val="28"/>
        </w:rPr>
        <w:t xml:space="preserve"> </w:t>
      </w:r>
      <w:hyperlink r:id="rId16" w:history="1">
        <w:r w:rsidR="006C4359" w:rsidRPr="006C4359">
          <w:rPr>
            <w:rStyle w:val="aa"/>
            <w:color w:val="000000" w:themeColor="text1"/>
            <w:sz w:val="28"/>
            <w:szCs w:val="28"/>
          </w:rPr>
          <w:t>http://www.niss.gov.ua/articles/1807/</w:t>
        </w:r>
      </w:hyperlink>
    </w:p>
    <w:p w:rsidR="006C4359" w:rsidRPr="006C4359" w:rsidRDefault="006C4359" w:rsidP="006C4359">
      <w:pPr>
        <w:pStyle w:val="a3"/>
        <w:rPr>
          <w:color w:val="000000" w:themeColor="text1"/>
          <w:sz w:val="28"/>
          <w:szCs w:val="28"/>
        </w:rPr>
      </w:pPr>
    </w:p>
    <w:p w:rsidR="00C16919" w:rsidRPr="00241F91" w:rsidRDefault="00C16919" w:rsidP="00F5674B">
      <w:pPr>
        <w:spacing w:after="0" w:line="360" w:lineRule="auto"/>
        <w:jc w:val="both"/>
        <w:rPr>
          <w:rFonts w:ascii="Times New Roman" w:hAnsi="Times New Roman" w:cs="Times New Roman"/>
          <w:sz w:val="28"/>
          <w:szCs w:val="28"/>
        </w:rPr>
      </w:pPr>
    </w:p>
    <w:sectPr w:rsidR="00C16919" w:rsidRPr="00241F91" w:rsidSect="00EF257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633" w:rsidRDefault="00A86633" w:rsidP="007670D9">
      <w:pPr>
        <w:spacing w:after="0" w:line="240" w:lineRule="auto"/>
      </w:pPr>
      <w:r>
        <w:separator/>
      </w:r>
    </w:p>
  </w:endnote>
  <w:endnote w:type="continuationSeparator" w:id="1">
    <w:p w:rsidR="00A86633" w:rsidRDefault="00A86633" w:rsidP="00767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633" w:rsidRDefault="00A86633" w:rsidP="007670D9">
      <w:pPr>
        <w:spacing w:after="0" w:line="240" w:lineRule="auto"/>
      </w:pPr>
      <w:r>
        <w:separator/>
      </w:r>
    </w:p>
  </w:footnote>
  <w:footnote w:type="continuationSeparator" w:id="1">
    <w:p w:rsidR="00A86633" w:rsidRDefault="00A86633" w:rsidP="00767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52E4E"/>
    <w:multiLevelType w:val="hybridMultilevel"/>
    <w:tmpl w:val="81AC16E6"/>
    <w:lvl w:ilvl="0" w:tplc="16229CC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F257B"/>
    <w:rsid w:val="000306CF"/>
    <w:rsid w:val="0009574C"/>
    <w:rsid w:val="000A3FC3"/>
    <w:rsid w:val="000C2842"/>
    <w:rsid w:val="000D325A"/>
    <w:rsid w:val="00140252"/>
    <w:rsid w:val="001607C5"/>
    <w:rsid w:val="00177014"/>
    <w:rsid w:val="001806F4"/>
    <w:rsid w:val="001842EE"/>
    <w:rsid w:val="001E4680"/>
    <w:rsid w:val="001E5DD9"/>
    <w:rsid w:val="001F4747"/>
    <w:rsid w:val="002168BE"/>
    <w:rsid w:val="002402E0"/>
    <w:rsid w:val="00241F91"/>
    <w:rsid w:val="002724EB"/>
    <w:rsid w:val="002731E6"/>
    <w:rsid w:val="002C5AF2"/>
    <w:rsid w:val="002D0BCB"/>
    <w:rsid w:val="00301F16"/>
    <w:rsid w:val="00311C7B"/>
    <w:rsid w:val="00340125"/>
    <w:rsid w:val="00352ABB"/>
    <w:rsid w:val="003C25E9"/>
    <w:rsid w:val="003E0456"/>
    <w:rsid w:val="003E5001"/>
    <w:rsid w:val="003F4B06"/>
    <w:rsid w:val="00410F98"/>
    <w:rsid w:val="00431770"/>
    <w:rsid w:val="004C435E"/>
    <w:rsid w:val="004E0C27"/>
    <w:rsid w:val="004E6A4C"/>
    <w:rsid w:val="00501A8E"/>
    <w:rsid w:val="0054198E"/>
    <w:rsid w:val="00556AF2"/>
    <w:rsid w:val="005735B2"/>
    <w:rsid w:val="005B4795"/>
    <w:rsid w:val="005D1D02"/>
    <w:rsid w:val="00625C7A"/>
    <w:rsid w:val="006A6254"/>
    <w:rsid w:val="006C4359"/>
    <w:rsid w:val="007670D9"/>
    <w:rsid w:val="007D6743"/>
    <w:rsid w:val="007F3040"/>
    <w:rsid w:val="007F55C3"/>
    <w:rsid w:val="00813AA9"/>
    <w:rsid w:val="00860BC9"/>
    <w:rsid w:val="00867D32"/>
    <w:rsid w:val="008A786F"/>
    <w:rsid w:val="008E0D46"/>
    <w:rsid w:val="008E7291"/>
    <w:rsid w:val="009428D6"/>
    <w:rsid w:val="00945A2F"/>
    <w:rsid w:val="00A10F1B"/>
    <w:rsid w:val="00A55050"/>
    <w:rsid w:val="00A60B22"/>
    <w:rsid w:val="00A66324"/>
    <w:rsid w:val="00A86633"/>
    <w:rsid w:val="00B14F2D"/>
    <w:rsid w:val="00B26387"/>
    <w:rsid w:val="00BF5B74"/>
    <w:rsid w:val="00C120C8"/>
    <w:rsid w:val="00C16919"/>
    <w:rsid w:val="00C52FCB"/>
    <w:rsid w:val="00C5470B"/>
    <w:rsid w:val="00C559FC"/>
    <w:rsid w:val="00C821D5"/>
    <w:rsid w:val="00C90E94"/>
    <w:rsid w:val="00C932D4"/>
    <w:rsid w:val="00CD5B7B"/>
    <w:rsid w:val="00CE2F4E"/>
    <w:rsid w:val="00CF1DAC"/>
    <w:rsid w:val="00D01A3F"/>
    <w:rsid w:val="00DB5D1C"/>
    <w:rsid w:val="00DC3A59"/>
    <w:rsid w:val="00DF00BC"/>
    <w:rsid w:val="00E17CC7"/>
    <w:rsid w:val="00EB32DF"/>
    <w:rsid w:val="00ED03E7"/>
    <w:rsid w:val="00EF257B"/>
    <w:rsid w:val="00F10E9F"/>
    <w:rsid w:val="00F11862"/>
    <w:rsid w:val="00F5674B"/>
    <w:rsid w:val="00F94886"/>
    <w:rsid w:val="00F97871"/>
    <w:rsid w:val="00FB3D8D"/>
    <w:rsid w:val="00FD30B7"/>
    <w:rsid w:val="00FE55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291"/>
  </w:style>
  <w:style w:type="paragraph" w:styleId="1">
    <w:name w:val="heading 1"/>
    <w:basedOn w:val="a"/>
    <w:link w:val="10"/>
    <w:uiPriority w:val="9"/>
    <w:qFormat/>
    <w:rsid w:val="00B14F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340125"/>
  </w:style>
  <w:style w:type="paragraph" w:styleId="a3">
    <w:name w:val="footnote text"/>
    <w:basedOn w:val="a"/>
    <w:link w:val="a4"/>
    <w:uiPriority w:val="99"/>
    <w:semiHidden/>
    <w:unhideWhenUsed/>
    <w:rsid w:val="007670D9"/>
    <w:pPr>
      <w:spacing w:after="0" w:line="240" w:lineRule="auto"/>
    </w:pPr>
    <w:rPr>
      <w:sz w:val="20"/>
      <w:szCs w:val="20"/>
    </w:rPr>
  </w:style>
  <w:style w:type="character" w:customStyle="1" w:styleId="a4">
    <w:name w:val="Текст сноски Знак"/>
    <w:basedOn w:val="a0"/>
    <w:link w:val="a3"/>
    <w:uiPriority w:val="99"/>
    <w:semiHidden/>
    <w:rsid w:val="007670D9"/>
    <w:rPr>
      <w:sz w:val="20"/>
      <w:szCs w:val="20"/>
    </w:rPr>
  </w:style>
  <w:style w:type="character" w:styleId="a5">
    <w:name w:val="footnote reference"/>
    <w:basedOn w:val="a0"/>
    <w:uiPriority w:val="99"/>
    <w:semiHidden/>
    <w:unhideWhenUsed/>
    <w:rsid w:val="007670D9"/>
    <w:rPr>
      <w:vertAlign w:val="superscript"/>
    </w:rPr>
  </w:style>
  <w:style w:type="character" w:customStyle="1" w:styleId="shorttext">
    <w:name w:val="short_text"/>
    <w:basedOn w:val="a0"/>
    <w:rsid w:val="00301F16"/>
  </w:style>
  <w:style w:type="paragraph" w:styleId="HTML">
    <w:name w:val="HTML Preformatted"/>
    <w:basedOn w:val="a"/>
    <w:link w:val="HTML0"/>
    <w:uiPriority w:val="99"/>
    <w:unhideWhenUsed/>
    <w:rsid w:val="00F11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11862"/>
    <w:rPr>
      <w:rFonts w:ascii="Courier New" w:eastAsia="Times New Roman" w:hAnsi="Courier New" w:cs="Courier New"/>
      <w:sz w:val="20"/>
      <w:szCs w:val="20"/>
    </w:rPr>
  </w:style>
  <w:style w:type="character" w:customStyle="1" w:styleId="translation-chunk">
    <w:name w:val="translation-chunk"/>
    <w:basedOn w:val="a0"/>
    <w:rsid w:val="00F11862"/>
  </w:style>
  <w:style w:type="character" w:customStyle="1" w:styleId="10">
    <w:name w:val="Заголовок 1 Знак"/>
    <w:basedOn w:val="a0"/>
    <w:link w:val="1"/>
    <w:uiPriority w:val="9"/>
    <w:rsid w:val="00B14F2D"/>
    <w:rPr>
      <w:rFonts w:ascii="Times New Roman" w:eastAsia="Times New Roman" w:hAnsi="Times New Roman" w:cs="Times New Roman"/>
      <w:b/>
      <w:bCs/>
      <w:kern w:val="36"/>
      <w:sz w:val="48"/>
      <w:szCs w:val="48"/>
    </w:rPr>
  </w:style>
  <w:style w:type="paragraph" w:styleId="a6">
    <w:name w:val="List Paragraph"/>
    <w:basedOn w:val="a"/>
    <w:uiPriority w:val="34"/>
    <w:qFormat/>
    <w:rsid w:val="00B14F2D"/>
    <w:pPr>
      <w:ind w:left="720"/>
      <w:contextualSpacing/>
    </w:pPr>
  </w:style>
  <w:style w:type="paragraph" w:styleId="a7">
    <w:name w:val="endnote text"/>
    <w:basedOn w:val="a"/>
    <w:link w:val="a8"/>
    <w:uiPriority w:val="99"/>
    <w:unhideWhenUsed/>
    <w:rsid w:val="00B14F2D"/>
    <w:pPr>
      <w:spacing w:after="0" w:line="240" w:lineRule="auto"/>
    </w:pPr>
    <w:rPr>
      <w:sz w:val="20"/>
      <w:szCs w:val="20"/>
    </w:rPr>
  </w:style>
  <w:style w:type="character" w:customStyle="1" w:styleId="a8">
    <w:name w:val="Текст концевой сноски Знак"/>
    <w:basedOn w:val="a0"/>
    <w:link w:val="a7"/>
    <w:uiPriority w:val="99"/>
    <w:rsid w:val="00B14F2D"/>
    <w:rPr>
      <w:sz w:val="20"/>
      <w:szCs w:val="20"/>
    </w:rPr>
  </w:style>
  <w:style w:type="paragraph" w:styleId="a9">
    <w:name w:val="Normal (Web)"/>
    <w:basedOn w:val="a"/>
    <w:uiPriority w:val="99"/>
    <w:unhideWhenUsed/>
    <w:rsid w:val="00B14F2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B14F2D"/>
    <w:rPr>
      <w:color w:val="0000FF"/>
      <w:u w:val="single"/>
    </w:rPr>
  </w:style>
  <w:style w:type="table" w:styleId="ab">
    <w:name w:val="Table Grid"/>
    <w:basedOn w:val="a1"/>
    <w:uiPriority w:val="59"/>
    <w:rsid w:val="00B14F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B14F2D"/>
    <w:rPr>
      <w:i/>
      <w:iCs/>
    </w:rPr>
  </w:style>
  <w:style w:type="paragraph" w:styleId="ad">
    <w:name w:val="No Spacing"/>
    <w:link w:val="ae"/>
    <w:uiPriority w:val="99"/>
    <w:qFormat/>
    <w:rsid w:val="00B14F2D"/>
    <w:pPr>
      <w:spacing w:after="0" w:line="240" w:lineRule="auto"/>
    </w:pPr>
  </w:style>
  <w:style w:type="character" w:customStyle="1" w:styleId="ae">
    <w:name w:val="Без интервала Знак"/>
    <w:basedOn w:val="a0"/>
    <w:link w:val="ad"/>
    <w:uiPriority w:val="99"/>
    <w:rsid w:val="00431770"/>
  </w:style>
</w:styles>
</file>

<file path=word/webSettings.xml><?xml version="1.0" encoding="utf-8"?>
<w:webSettings xmlns:r="http://schemas.openxmlformats.org/officeDocument/2006/relationships" xmlns:w="http://schemas.openxmlformats.org/wordprocessingml/2006/main">
  <w:divs>
    <w:div w:id="160508658">
      <w:bodyDiv w:val="1"/>
      <w:marLeft w:val="0"/>
      <w:marRight w:val="0"/>
      <w:marTop w:val="0"/>
      <w:marBottom w:val="0"/>
      <w:divBdr>
        <w:top w:val="none" w:sz="0" w:space="0" w:color="auto"/>
        <w:left w:val="none" w:sz="0" w:space="0" w:color="auto"/>
        <w:bottom w:val="none" w:sz="0" w:space="0" w:color="auto"/>
        <w:right w:val="none" w:sz="0" w:space="0" w:color="auto"/>
      </w:divBdr>
    </w:div>
    <w:div w:id="593974915">
      <w:bodyDiv w:val="1"/>
      <w:marLeft w:val="0"/>
      <w:marRight w:val="0"/>
      <w:marTop w:val="0"/>
      <w:marBottom w:val="0"/>
      <w:divBdr>
        <w:top w:val="none" w:sz="0" w:space="0" w:color="auto"/>
        <w:left w:val="none" w:sz="0" w:space="0" w:color="auto"/>
        <w:bottom w:val="none" w:sz="0" w:space="0" w:color="auto"/>
        <w:right w:val="none" w:sz="0" w:space="0" w:color="auto"/>
      </w:divBdr>
    </w:div>
    <w:div w:id="2093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socman.hse.ru/text/16209785" TargetMode="External"/><Relationship Id="rId13" Type="http://schemas.openxmlformats.org/officeDocument/2006/relationships/hyperlink" Target="http://worldbank.org/ru/news/press-release/2013/07/02/new-country-classif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tmarket.ru/news/2015/05/19/71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ss.gov.ua/articles/1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f.ua/knowledgebase/news%20/problemi_evrointegratsii_ukrainskoi_ekonomiki/" TargetMode="External"/><Relationship Id="rId5" Type="http://schemas.openxmlformats.org/officeDocument/2006/relationships/webSettings" Target="webSettings.xml"/><Relationship Id="rId15" Type="http://schemas.openxmlformats.org/officeDocument/2006/relationships/hyperlink" Target="http://blogs.korrespondent.net/blog/business/3517584/" TargetMode="External"/><Relationship Id="rId10" Type="http://schemas.openxmlformats.org/officeDocument/2006/relationships/hyperlink" Target="http://www.studfiles.ru/preview/3267608//" TargetMode="External"/><Relationship Id="rId4" Type="http://schemas.openxmlformats.org/officeDocument/2006/relationships/settings" Target="settings.xml"/><Relationship Id="rId9" Type="http://schemas.openxmlformats.org/officeDocument/2006/relationships/hyperlink" Target="http://buklib.net/books/29020/" TargetMode="External"/><Relationship Id="rId14" Type="http://schemas.openxmlformats.org/officeDocument/2006/relationships/hyperlink" Target="http://www.niss.gov.ua/articles/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20E8-F15E-47BA-94F0-55F62066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12591</Words>
  <Characters>7177</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2016-01-14T17:09:00Z</dcterms:created>
  <dcterms:modified xsi:type="dcterms:W3CDTF">2016-06-08T03:44:00Z</dcterms:modified>
</cp:coreProperties>
</file>