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6280"/>
        <w:gridCol w:w="1100"/>
      </w:tblGrid>
      <w:tr w:rsidR="00DF3666" w:rsidRPr="00AA0D94" w:rsidTr="00766997">
        <w:trPr>
          <w:trHeight w:val="220"/>
        </w:trPr>
        <w:tc>
          <w:tcPr>
            <w:tcW w:w="6280" w:type="dxa"/>
            <w:vAlign w:val="bottom"/>
          </w:tcPr>
          <w:p w:rsidR="00DF3666" w:rsidRPr="00665142" w:rsidRDefault="00DF3666" w:rsidP="00766997">
            <w:pPr>
              <w:ind w:left="120"/>
              <w:rPr>
                <w:sz w:val="20"/>
                <w:szCs w:val="20"/>
                <w:lang w:val="ru-RU"/>
              </w:rPr>
            </w:pPr>
            <w:proofErr w:type="spellStart"/>
            <w:r w:rsidRPr="00665142">
              <w:rPr>
                <w:i/>
                <w:iCs/>
                <w:sz w:val="16"/>
                <w:szCs w:val="16"/>
                <w:lang w:val="ru-RU"/>
              </w:rPr>
              <w:t>Секція</w:t>
            </w:r>
            <w:proofErr w:type="spellEnd"/>
            <w:r w:rsidRPr="00665142">
              <w:rPr>
                <w:i/>
                <w:iCs/>
                <w:sz w:val="16"/>
                <w:szCs w:val="16"/>
                <w:lang w:val="ru-RU"/>
              </w:rPr>
              <w:t xml:space="preserve"> 1. </w:t>
            </w:r>
            <w:proofErr w:type="spellStart"/>
            <w:r w:rsidRPr="00665142">
              <w:rPr>
                <w:i/>
                <w:iCs/>
                <w:sz w:val="16"/>
                <w:szCs w:val="16"/>
                <w:lang w:val="ru-RU"/>
              </w:rPr>
              <w:t>Фундаментальні</w:t>
            </w:r>
            <w:proofErr w:type="spellEnd"/>
            <w:r w:rsidRPr="00665142">
              <w:rPr>
                <w:i/>
                <w:iCs/>
                <w:sz w:val="16"/>
                <w:szCs w:val="16"/>
                <w:lang w:val="ru-RU"/>
              </w:rPr>
              <w:t xml:space="preserve"> </w:t>
            </w:r>
            <w:proofErr w:type="spellStart"/>
            <w:r w:rsidRPr="00665142">
              <w:rPr>
                <w:i/>
                <w:iCs/>
                <w:sz w:val="16"/>
                <w:szCs w:val="16"/>
                <w:lang w:val="ru-RU"/>
              </w:rPr>
              <w:t>проблеми</w:t>
            </w:r>
            <w:proofErr w:type="spellEnd"/>
            <w:r w:rsidRPr="00665142">
              <w:rPr>
                <w:i/>
                <w:iCs/>
                <w:sz w:val="16"/>
                <w:szCs w:val="16"/>
                <w:lang w:val="ru-RU"/>
              </w:rPr>
              <w:t xml:space="preserve"> </w:t>
            </w:r>
            <w:proofErr w:type="spellStart"/>
            <w:r w:rsidRPr="00665142">
              <w:rPr>
                <w:i/>
                <w:iCs/>
                <w:sz w:val="16"/>
                <w:szCs w:val="16"/>
                <w:lang w:val="ru-RU"/>
              </w:rPr>
              <w:t>електрохімії</w:t>
            </w:r>
            <w:proofErr w:type="spellEnd"/>
            <w:r w:rsidRPr="00665142">
              <w:rPr>
                <w:i/>
                <w:iCs/>
                <w:sz w:val="16"/>
                <w:szCs w:val="16"/>
                <w:lang w:val="ru-RU"/>
              </w:rPr>
              <w:t xml:space="preserve"> та </w:t>
            </w:r>
            <w:proofErr w:type="spellStart"/>
            <w:r w:rsidRPr="00665142">
              <w:rPr>
                <w:i/>
                <w:iCs/>
                <w:sz w:val="16"/>
                <w:szCs w:val="16"/>
                <w:lang w:val="ru-RU"/>
              </w:rPr>
              <w:t>електрохімічна</w:t>
            </w:r>
            <w:proofErr w:type="spellEnd"/>
            <w:r w:rsidRPr="00665142">
              <w:rPr>
                <w:i/>
                <w:iCs/>
                <w:sz w:val="16"/>
                <w:szCs w:val="16"/>
                <w:lang w:val="ru-RU"/>
              </w:rPr>
              <w:t xml:space="preserve"> </w:t>
            </w:r>
            <w:proofErr w:type="spellStart"/>
            <w:r w:rsidRPr="00665142">
              <w:rPr>
                <w:i/>
                <w:iCs/>
                <w:sz w:val="16"/>
                <w:szCs w:val="16"/>
                <w:lang w:val="ru-RU"/>
              </w:rPr>
              <w:t>кінетика</w:t>
            </w:r>
            <w:proofErr w:type="spellEnd"/>
          </w:p>
        </w:tc>
        <w:tc>
          <w:tcPr>
            <w:tcW w:w="1100" w:type="dxa"/>
            <w:vAlign w:val="bottom"/>
          </w:tcPr>
          <w:p w:rsidR="00DF3666" w:rsidRPr="00AA0D94" w:rsidRDefault="00DF3666" w:rsidP="00766997">
            <w:pPr>
              <w:ind w:right="40"/>
              <w:jc w:val="right"/>
              <w:rPr>
                <w:sz w:val="20"/>
                <w:szCs w:val="20"/>
              </w:rPr>
            </w:pPr>
            <w:r>
              <w:rPr>
                <w:b/>
                <w:bCs/>
                <w:sz w:val="16"/>
                <w:szCs w:val="16"/>
              </w:rPr>
              <w:t>101</w:t>
            </w:r>
          </w:p>
        </w:tc>
      </w:tr>
      <w:tr w:rsidR="00DF3666" w:rsidRPr="00AA0D94" w:rsidTr="00766997">
        <w:trPr>
          <w:trHeight w:val="24"/>
        </w:trPr>
        <w:tc>
          <w:tcPr>
            <w:tcW w:w="6280" w:type="dxa"/>
            <w:tcBorders>
              <w:bottom w:val="single" w:sz="8" w:space="0" w:color="auto"/>
            </w:tcBorders>
            <w:vAlign w:val="bottom"/>
          </w:tcPr>
          <w:p w:rsidR="00DF3666" w:rsidRPr="00AA0D94" w:rsidRDefault="00DF3666" w:rsidP="00766997">
            <w:pPr>
              <w:rPr>
                <w:sz w:val="2"/>
                <w:szCs w:val="2"/>
              </w:rPr>
            </w:pPr>
          </w:p>
        </w:tc>
        <w:tc>
          <w:tcPr>
            <w:tcW w:w="1100" w:type="dxa"/>
            <w:tcBorders>
              <w:bottom w:val="single" w:sz="8" w:space="0" w:color="auto"/>
            </w:tcBorders>
            <w:vAlign w:val="bottom"/>
          </w:tcPr>
          <w:p w:rsidR="00DF3666" w:rsidRPr="00AA0D94" w:rsidRDefault="00DF3666" w:rsidP="00766997">
            <w:pPr>
              <w:rPr>
                <w:sz w:val="2"/>
                <w:szCs w:val="2"/>
              </w:rPr>
            </w:pPr>
          </w:p>
        </w:tc>
      </w:tr>
    </w:tbl>
    <w:p w:rsidR="00DF3666" w:rsidRDefault="00DF3666" w:rsidP="00DF3666">
      <w:pPr>
        <w:spacing w:line="372" w:lineRule="exact"/>
        <w:rPr>
          <w:sz w:val="20"/>
          <w:szCs w:val="20"/>
        </w:rPr>
      </w:pPr>
    </w:p>
    <w:p w:rsidR="00DF3666" w:rsidRDefault="00DF3666" w:rsidP="00DF3666">
      <w:pPr>
        <w:ind w:left="120"/>
        <w:rPr>
          <w:sz w:val="20"/>
          <w:szCs w:val="20"/>
        </w:rPr>
      </w:pPr>
      <w:r>
        <w:rPr>
          <w:i/>
          <w:iCs/>
          <w:sz w:val="20"/>
          <w:szCs w:val="20"/>
        </w:rPr>
        <w:t>УДК 544.14:577.1</w:t>
      </w:r>
    </w:p>
    <w:p w:rsidR="00DF3666" w:rsidRDefault="00DF3666" w:rsidP="00DF3666">
      <w:pPr>
        <w:spacing w:line="59" w:lineRule="exact"/>
        <w:rPr>
          <w:sz w:val="20"/>
          <w:szCs w:val="20"/>
        </w:rPr>
      </w:pPr>
    </w:p>
    <w:p w:rsidR="00DF3666" w:rsidRPr="00665142" w:rsidRDefault="00DF3666" w:rsidP="00DF3666">
      <w:pPr>
        <w:spacing w:line="226" w:lineRule="auto"/>
        <w:jc w:val="center"/>
        <w:rPr>
          <w:sz w:val="20"/>
          <w:szCs w:val="20"/>
          <w:lang w:val="ru-RU"/>
        </w:rPr>
      </w:pPr>
      <w:proofErr w:type="spellStart"/>
      <w:r w:rsidRPr="00665142">
        <w:rPr>
          <w:b/>
          <w:bCs/>
          <w:i/>
          <w:iCs/>
          <w:sz w:val="20"/>
          <w:szCs w:val="20"/>
          <w:u w:val="single"/>
          <w:lang w:val="ru-RU"/>
        </w:rPr>
        <w:t>Тетяна</w:t>
      </w:r>
      <w:proofErr w:type="spellEnd"/>
      <w:r w:rsidRPr="00665142">
        <w:rPr>
          <w:b/>
          <w:bCs/>
          <w:i/>
          <w:iCs/>
          <w:sz w:val="20"/>
          <w:szCs w:val="20"/>
          <w:u w:val="single"/>
          <w:lang w:val="ru-RU"/>
        </w:rPr>
        <w:t xml:space="preserve"> КУЗНЕЦОВА</w:t>
      </w:r>
      <w:proofErr w:type="gramStart"/>
      <w:r w:rsidRPr="00665142">
        <w:rPr>
          <w:b/>
          <w:bCs/>
          <w:i/>
          <w:iCs/>
          <w:sz w:val="26"/>
          <w:szCs w:val="26"/>
          <w:u w:val="single"/>
          <w:vertAlign w:val="superscript"/>
          <w:lang w:val="ru-RU"/>
        </w:rPr>
        <w:t>1</w:t>
      </w:r>
      <w:proofErr w:type="gramEnd"/>
      <w:r w:rsidRPr="00665142">
        <w:rPr>
          <w:b/>
          <w:bCs/>
          <w:i/>
          <w:iCs/>
          <w:sz w:val="20"/>
          <w:szCs w:val="20"/>
          <w:lang w:val="ru-RU"/>
        </w:rPr>
        <w:t xml:space="preserve">, </w:t>
      </w:r>
      <w:proofErr w:type="spellStart"/>
      <w:r w:rsidRPr="00665142">
        <w:rPr>
          <w:b/>
          <w:bCs/>
          <w:i/>
          <w:iCs/>
          <w:sz w:val="20"/>
          <w:szCs w:val="20"/>
          <w:lang w:val="ru-RU"/>
        </w:rPr>
        <w:t>Наталія</w:t>
      </w:r>
      <w:proofErr w:type="spellEnd"/>
      <w:r w:rsidRPr="00665142">
        <w:rPr>
          <w:b/>
          <w:bCs/>
          <w:i/>
          <w:iCs/>
          <w:sz w:val="20"/>
          <w:szCs w:val="20"/>
          <w:lang w:val="ru-RU"/>
        </w:rPr>
        <w:t xml:space="preserve"> СОЛОВЙОВА</w:t>
      </w:r>
      <w:r w:rsidRPr="00665142">
        <w:rPr>
          <w:b/>
          <w:bCs/>
          <w:i/>
          <w:iCs/>
          <w:sz w:val="26"/>
          <w:szCs w:val="26"/>
          <w:vertAlign w:val="superscript"/>
          <w:lang w:val="ru-RU"/>
        </w:rPr>
        <w:t>2</w:t>
      </w:r>
      <w:r w:rsidRPr="00665142">
        <w:rPr>
          <w:b/>
          <w:bCs/>
          <w:i/>
          <w:iCs/>
          <w:sz w:val="20"/>
          <w:szCs w:val="20"/>
          <w:lang w:val="ru-RU"/>
        </w:rPr>
        <w:t xml:space="preserve"> , </w:t>
      </w:r>
      <w:proofErr w:type="spellStart"/>
      <w:r w:rsidRPr="00665142">
        <w:rPr>
          <w:b/>
          <w:bCs/>
          <w:i/>
          <w:iCs/>
          <w:sz w:val="20"/>
          <w:szCs w:val="20"/>
          <w:lang w:val="ru-RU"/>
        </w:rPr>
        <w:t>Анатолій</w:t>
      </w:r>
      <w:proofErr w:type="spellEnd"/>
      <w:r w:rsidRPr="00665142">
        <w:rPr>
          <w:b/>
          <w:bCs/>
          <w:i/>
          <w:iCs/>
          <w:sz w:val="20"/>
          <w:szCs w:val="20"/>
          <w:lang w:val="ru-RU"/>
        </w:rPr>
        <w:t xml:space="preserve"> ОМЕЛЬЧУК </w:t>
      </w:r>
      <w:r w:rsidRPr="00665142">
        <w:rPr>
          <w:b/>
          <w:bCs/>
          <w:i/>
          <w:iCs/>
          <w:sz w:val="26"/>
          <w:szCs w:val="26"/>
          <w:vertAlign w:val="superscript"/>
          <w:lang w:val="ru-RU"/>
        </w:rPr>
        <w:t>3</w:t>
      </w:r>
      <w:r w:rsidRPr="00665142">
        <w:rPr>
          <w:b/>
          <w:bCs/>
          <w:i/>
          <w:iCs/>
          <w:sz w:val="20"/>
          <w:szCs w:val="20"/>
          <w:lang w:val="ru-RU"/>
        </w:rPr>
        <w:t xml:space="preserve">, </w:t>
      </w:r>
      <w:proofErr w:type="spellStart"/>
      <w:r w:rsidRPr="00665142">
        <w:rPr>
          <w:b/>
          <w:bCs/>
          <w:i/>
          <w:iCs/>
          <w:sz w:val="20"/>
          <w:szCs w:val="20"/>
          <w:lang w:val="ru-RU"/>
        </w:rPr>
        <w:t>Веніамін</w:t>
      </w:r>
      <w:proofErr w:type="spellEnd"/>
      <w:r w:rsidRPr="00665142">
        <w:rPr>
          <w:b/>
          <w:bCs/>
          <w:i/>
          <w:iCs/>
          <w:sz w:val="20"/>
          <w:szCs w:val="20"/>
          <w:lang w:val="ru-RU"/>
        </w:rPr>
        <w:t xml:space="preserve"> СОЛОВЙОВ </w:t>
      </w:r>
      <w:r w:rsidRPr="00665142">
        <w:rPr>
          <w:b/>
          <w:bCs/>
          <w:i/>
          <w:iCs/>
          <w:sz w:val="26"/>
          <w:szCs w:val="26"/>
          <w:vertAlign w:val="superscript"/>
          <w:lang w:val="ru-RU"/>
        </w:rPr>
        <w:t>1</w:t>
      </w:r>
    </w:p>
    <w:p w:rsidR="00DF3666" w:rsidRPr="00665142" w:rsidRDefault="00DF3666" w:rsidP="00DF3666">
      <w:pPr>
        <w:spacing w:line="1" w:lineRule="exact"/>
        <w:rPr>
          <w:sz w:val="20"/>
          <w:szCs w:val="20"/>
          <w:lang w:val="ru-RU"/>
        </w:rPr>
      </w:pPr>
    </w:p>
    <w:p w:rsidR="00DF3666" w:rsidRPr="00665142" w:rsidRDefault="00DF3666" w:rsidP="00DF3666">
      <w:pPr>
        <w:spacing w:line="274" w:lineRule="auto"/>
        <w:jc w:val="center"/>
        <w:rPr>
          <w:sz w:val="20"/>
          <w:szCs w:val="20"/>
          <w:lang w:val="ru-RU"/>
        </w:rPr>
      </w:pPr>
      <w:r w:rsidRPr="00665142">
        <w:rPr>
          <w:b/>
          <w:bCs/>
          <w:sz w:val="19"/>
          <w:szCs w:val="19"/>
          <w:lang w:val="ru-RU"/>
        </w:rPr>
        <w:t xml:space="preserve">АНТИОКСИДАНТНА АКТИВНІСТЬ МЕЛАТОНІНУ І ГЛУТАТІОНУ НА ОСНОВІ ПОРІВНЯЛЬНОГО АНАЛІЗУ РЕЗУЛЬТАТІВ КВАНТОВОХІМІЧНИХ ТА ЕЛЕКТРОХІМІЧНИХ </w:t>
      </w:r>
      <w:proofErr w:type="gramStart"/>
      <w:r w:rsidRPr="00665142">
        <w:rPr>
          <w:b/>
          <w:bCs/>
          <w:sz w:val="19"/>
          <w:szCs w:val="19"/>
          <w:lang w:val="ru-RU"/>
        </w:rPr>
        <w:t>ДОСЛ</w:t>
      </w:r>
      <w:proofErr w:type="gramEnd"/>
      <w:r w:rsidRPr="00665142">
        <w:rPr>
          <w:b/>
          <w:bCs/>
          <w:sz w:val="19"/>
          <w:szCs w:val="19"/>
          <w:lang w:val="ru-RU"/>
        </w:rPr>
        <w:t>ІДЖЕНЬ</w:t>
      </w:r>
    </w:p>
    <w:p w:rsidR="00DF3666" w:rsidRPr="00665142" w:rsidRDefault="00DF3666" w:rsidP="00DF3666">
      <w:pPr>
        <w:spacing w:line="199" w:lineRule="auto"/>
        <w:ind w:right="-19"/>
        <w:jc w:val="center"/>
        <w:rPr>
          <w:sz w:val="20"/>
          <w:szCs w:val="20"/>
          <w:lang w:val="ru-RU"/>
        </w:rPr>
      </w:pPr>
      <w:r w:rsidRPr="00665142">
        <w:rPr>
          <w:i/>
          <w:iCs/>
          <w:sz w:val="24"/>
          <w:szCs w:val="24"/>
          <w:vertAlign w:val="superscript"/>
          <w:lang w:val="ru-RU"/>
        </w:rPr>
        <w:t>1</w:t>
      </w:r>
      <w:r w:rsidRPr="00665142">
        <w:rPr>
          <w:i/>
          <w:iCs/>
          <w:sz w:val="18"/>
          <w:szCs w:val="18"/>
          <w:lang w:val="ru-RU"/>
        </w:rPr>
        <w:t xml:space="preserve">Полтавський </w:t>
      </w:r>
      <w:proofErr w:type="spellStart"/>
      <w:r w:rsidRPr="00665142">
        <w:rPr>
          <w:i/>
          <w:iCs/>
          <w:sz w:val="18"/>
          <w:szCs w:val="18"/>
          <w:lang w:val="ru-RU"/>
        </w:rPr>
        <w:t>національний</w:t>
      </w:r>
      <w:proofErr w:type="spellEnd"/>
      <w:r w:rsidRPr="00665142">
        <w:rPr>
          <w:i/>
          <w:iCs/>
          <w:sz w:val="18"/>
          <w:szCs w:val="18"/>
          <w:lang w:val="ru-RU"/>
        </w:rPr>
        <w:t xml:space="preserve"> </w:t>
      </w:r>
      <w:proofErr w:type="spellStart"/>
      <w:proofErr w:type="gramStart"/>
      <w:r w:rsidRPr="00665142">
        <w:rPr>
          <w:i/>
          <w:iCs/>
          <w:sz w:val="18"/>
          <w:szCs w:val="18"/>
          <w:lang w:val="ru-RU"/>
        </w:rPr>
        <w:t>техн</w:t>
      </w:r>
      <w:proofErr w:type="gramEnd"/>
      <w:r w:rsidRPr="00665142">
        <w:rPr>
          <w:i/>
          <w:iCs/>
          <w:sz w:val="18"/>
          <w:szCs w:val="18"/>
          <w:lang w:val="ru-RU"/>
        </w:rPr>
        <w:t>ічний</w:t>
      </w:r>
      <w:proofErr w:type="spellEnd"/>
      <w:r w:rsidRPr="00665142">
        <w:rPr>
          <w:i/>
          <w:iCs/>
          <w:sz w:val="18"/>
          <w:szCs w:val="18"/>
          <w:lang w:val="ru-RU"/>
        </w:rPr>
        <w:t xml:space="preserve"> </w:t>
      </w:r>
      <w:proofErr w:type="spellStart"/>
      <w:r w:rsidRPr="00665142">
        <w:rPr>
          <w:i/>
          <w:iCs/>
          <w:sz w:val="18"/>
          <w:szCs w:val="18"/>
          <w:lang w:val="ru-RU"/>
        </w:rPr>
        <w:t>університет</w:t>
      </w:r>
      <w:proofErr w:type="spellEnd"/>
      <w:r w:rsidRPr="00665142">
        <w:rPr>
          <w:i/>
          <w:iCs/>
          <w:sz w:val="18"/>
          <w:szCs w:val="18"/>
          <w:lang w:val="ru-RU"/>
        </w:rPr>
        <w:t xml:space="preserve"> </w:t>
      </w:r>
      <w:proofErr w:type="spellStart"/>
      <w:r w:rsidRPr="00665142">
        <w:rPr>
          <w:i/>
          <w:iCs/>
          <w:sz w:val="18"/>
          <w:szCs w:val="18"/>
          <w:lang w:val="ru-RU"/>
        </w:rPr>
        <w:t>імені</w:t>
      </w:r>
      <w:proofErr w:type="spellEnd"/>
      <w:r w:rsidRPr="00665142">
        <w:rPr>
          <w:i/>
          <w:iCs/>
          <w:sz w:val="18"/>
          <w:szCs w:val="18"/>
          <w:lang w:val="ru-RU"/>
        </w:rPr>
        <w:t xml:space="preserve"> </w:t>
      </w:r>
      <w:proofErr w:type="spellStart"/>
      <w:r w:rsidRPr="00665142">
        <w:rPr>
          <w:i/>
          <w:iCs/>
          <w:sz w:val="18"/>
          <w:szCs w:val="18"/>
          <w:lang w:val="ru-RU"/>
        </w:rPr>
        <w:t>Юрія</w:t>
      </w:r>
      <w:proofErr w:type="spellEnd"/>
      <w:r w:rsidRPr="00665142">
        <w:rPr>
          <w:i/>
          <w:iCs/>
          <w:sz w:val="18"/>
          <w:szCs w:val="18"/>
          <w:lang w:val="ru-RU"/>
        </w:rPr>
        <w:t xml:space="preserve"> Кондратюка,</w:t>
      </w:r>
    </w:p>
    <w:p w:rsidR="00DF3666" w:rsidRPr="00665142" w:rsidRDefault="00DF3666" w:rsidP="00DF3666">
      <w:pPr>
        <w:ind w:right="-19"/>
        <w:jc w:val="center"/>
        <w:rPr>
          <w:sz w:val="20"/>
          <w:szCs w:val="20"/>
          <w:lang w:val="ru-RU"/>
        </w:rPr>
      </w:pPr>
      <w:r w:rsidRPr="00665142">
        <w:rPr>
          <w:i/>
          <w:iCs/>
          <w:sz w:val="18"/>
          <w:szCs w:val="18"/>
          <w:lang w:val="ru-RU"/>
        </w:rPr>
        <w:t xml:space="preserve">кафедра </w:t>
      </w:r>
      <w:proofErr w:type="spellStart"/>
      <w:r w:rsidRPr="00665142">
        <w:rPr>
          <w:i/>
          <w:iCs/>
          <w:sz w:val="18"/>
          <w:szCs w:val="18"/>
          <w:lang w:val="ru-RU"/>
        </w:rPr>
        <w:t>фізики</w:t>
      </w:r>
      <w:proofErr w:type="spellEnd"/>
      <w:r w:rsidRPr="00665142">
        <w:rPr>
          <w:i/>
          <w:iCs/>
          <w:sz w:val="18"/>
          <w:szCs w:val="18"/>
          <w:lang w:val="ru-RU"/>
        </w:rPr>
        <w:t xml:space="preserve">, пр. Першотравневий,24, 36011 Полтава, </w:t>
      </w:r>
      <w:proofErr w:type="spellStart"/>
      <w:r w:rsidRPr="00665142">
        <w:rPr>
          <w:i/>
          <w:iCs/>
          <w:sz w:val="18"/>
          <w:szCs w:val="18"/>
          <w:lang w:val="ru-RU"/>
        </w:rPr>
        <w:t>Україна</w:t>
      </w:r>
      <w:proofErr w:type="spellEnd"/>
      <w:r w:rsidRPr="00665142">
        <w:rPr>
          <w:i/>
          <w:iCs/>
          <w:sz w:val="18"/>
          <w:szCs w:val="18"/>
          <w:lang w:val="ru-RU"/>
        </w:rPr>
        <w:t xml:space="preserve">, </w:t>
      </w:r>
      <w:r>
        <w:rPr>
          <w:i/>
          <w:iCs/>
          <w:sz w:val="18"/>
          <w:szCs w:val="18"/>
        </w:rPr>
        <w:t>e</w:t>
      </w:r>
      <w:r w:rsidRPr="00665142">
        <w:rPr>
          <w:i/>
          <w:iCs/>
          <w:sz w:val="18"/>
          <w:szCs w:val="18"/>
          <w:lang w:val="ru-RU"/>
        </w:rPr>
        <w:t>-</w:t>
      </w:r>
      <w:r>
        <w:rPr>
          <w:i/>
          <w:iCs/>
          <w:sz w:val="18"/>
          <w:szCs w:val="18"/>
        </w:rPr>
        <w:t>mail</w:t>
      </w:r>
      <w:r w:rsidRPr="00665142">
        <w:rPr>
          <w:i/>
          <w:iCs/>
          <w:sz w:val="18"/>
          <w:szCs w:val="18"/>
          <w:lang w:val="ru-RU"/>
        </w:rPr>
        <w:t xml:space="preserve">: </w:t>
      </w:r>
      <w:r>
        <w:rPr>
          <w:i/>
          <w:iCs/>
          <w:sz w:val="18"/>
          <w:szCs w:val="18"/>
        </w:rPr>
        <w:t>KZT</w:t>
      </w:r>
      <w:r w:rsidRPr="00665142">
        <w:rPr>
          <w:i/>
          <w:iCs/>
          <w:sz w:val="18"/>
          <w:szCs w:val="18"/>
          <w:lang w:val="ru-RU"/>
        </w:rPr>
        <w:t>7@</w:t>
      </w:r>
      <w:proofErr w:type="spellStart"/>
      <w:r>
        <w:rPr>
          <w:i/>
          <w:iCs/>
          <w:sz w:val="18"/>
          <w:szCs w:val="18"/>
        </w:rPr>
        <w:t>ukr</w:t>
      </w:r>
      <w:proofErr w:type="spellEnd"/>
      <w:r w:rsidRPr="00665142">
        <w:rPr>
          <w:i/>
          <w:iCs/>
          <w:sz w:val="18"/>
          <w:szCs w:val="18"/>
          <w:lang w:val="ru-RU"/>
        </w:rPr>
        <w:t>.</w:t>
      </w:r>
      <w:r>
        <w:rPr>
          <w:i/>
          <w:iCs/>
          <w:sz w:val="18"/>
          <w:szCs w:val="18"/>
        </w:rPr>
        <w:t>net</w:t>
      </w:r>
    </w:p>
    <w:p w:rsidR="00DF3666" w:rsidRPr="00665142" w:rsidRDefault="00DF3666" w:rsidP="00DF3666">
      <w:pPr>
        <w:spacing w:line="11" w:lineRule="exact"/>
        <w:rPr>
          <w:sz w:val="20"/>
          <w:szCs w:val="20"/>
          <w:lang w:val="ru-RU"/>
        </w:rPr>
      </w:pPr>
    </w:p>
    <w:p w:rsidR="00DF3666" w:rsidRPr="00665142" w:rsidRDefault="00DF3666" w:rsidP="00DF3666">
      <w:pPr>
        <w:ind w:right="-19"/>
        <w:jc w:val="center"/>
        <w:rPr>
          <w:sz w:val="20"/>
          <w:szCs w:val="20"/>
          <w:lang w:val="ru-RU"/>
        </w:rPr>
      </w:pPr>
      <w:r w:rsidRPr="00665142">
        <w:rPr>
          <w:i/>
          <w:iCs/>
          <w:sz w:val="24"/>
          <w:szCs w:val="24"/>
          <w:vertAlign w:val="superscript"/>
          <w:lang w:val="ru-RU"/>
        </w:rPr>
        <w:t>2</w:t>
      </w:r>
      <w:r w:rsidRPr="00665142">
        <w:rPr>
          <w:i/>
          <w:iCs/>
          <w:sz w:val="18"/>
          <w:szCs w:val="18"/>
          <w:lang w:val="ru-RU"/>
        </w:rPr>
        <w:t>ВДНЗУ «</w:t>
      </w:r>
      <w:proofErr w:type="spellStart"/>
      <w:r w:rsidRPr="00665142">
        <w:rPr>
          <w:i/>
          <w:iCs/>
          <w:sz w:val="18"/>
          <w:szCs w:val="18"/>
          <w:lang w:val="ru-RU"/>
        </w:rPr>
        <w:t>Українська</w:t>
      </w:r>
      <w:proofErr w:type="spellEnd"/>
      <w:r w:rsidRPr="00665142">
        <w:rPr>
          <w:i/>
          <w:iCs/>
          <w:sz w:val="18"/>
          <w:szCs w:val="18"/>
          <w:lang w:val="ru-RU"/>
        </w:rPr>
        <w:t xml:space="preserve"> </w:t>
      </w:r>
      <w:proofErr w:type="spellStart"/>
      <w:r w:rsidRPr="00665142">
        <w:rPr>
          <w:i/>
          <w:iCs/>
          <w:sz w:val="18"/>
          <w:szCs w:val="18"/>
          <w:lang w:val="ru-RU"/>
        </w:rPr>
        <w:t>медична</w:t>
      </w:r>
      <w:proofErr w:type="spellEnd"/>
      <w:r w:rsidRPr="00665142">
        <w:rPr>
          <w:i/>
          <w:iCs/>
          <w:sz w:val="18"/>
          <w:szCs w:val="18"/>
          <w:lang w:val="ru-RU"/>
        </w:rPr>
        <w:t xml:space="preserve"> </w:t>
      </w:r>
      <w:proofErr w:type="spellStart"/>
      <w:r w:rsidRPr="00665142">
        <w:rPr>
          <w:i/>
          <w:iCs/>
          <w:sz w:val="18"/>
          <w:szCs w:val="18"/>
          <w:lang w:val="ru-RU"/>
        </w:rPr>
        <w:t>стоматологічна</w:t>
      </w:r>
      <w:proofErr w:type="spellEnd"/>
      <w:r w:rsidRPr="00665142">
        <w:rPr>
          <w:i/>
          <w:iCs/>
          <w:sz w:val="18"/>
          <w:szCs w:val="18"/>
          <w:lang w:val="ru-RU"/>
        </w:rPr>
        <w:t xml:space="preserve"> </w:t>
      </w:r>
      <w:proofErr w:type="spellStart"/>
      <w:r w:rsidRPr="00665142">
        <w:rPr>
          <w:i/>
          <w:iCs/>
          <w:sz w:val="18"/>
          <w:szCs w:val="18"/>
          <w:lang w:val="ru-RU"/>
        </w:rPr>
        <w:t>академія</w:t>
      </w:r>
      <w:proofErr w:type="spellEnd"/>
      <w:r w:rsidRPr="00665142">
        <w:rPr>
          <w:i/>
          <w:iCs/>
          <w:sz w:val="18"/>
          <w:szCs w:val="18"/>
          <w:lang w:val="ru-RU"/>
        </w:rPr>
        <w:t>»,</w:t>
      </w:r>
    </w:p>
    <w:p w:rsidR="00DF3666" w:rsidRDefault="00DF3666" w:rsidP="00DF3666">
      <w:pPr>
        <w:ind w:right="-19"/>
        <w:jc w:val="center"/>
        <w:rPr>
          <w:sz w:val="20"/>
          <w:szCs w:val="20"/>
        </w:rPr>
      </w:pPr>
      <w:proofErr w:type="spellStart"/>
      <w:proofErr w:type="gramStart"/>
      <w:r>
        <w:rPr>
          <w:i/>
          <w:iCs/>
          <w:sz w:val="18"/>
          <w:szCs w:val="18"/>
        </w:rPr>
        <w:t>вул</w:t>
      </w:r>
      <w:proofErr w:type="spellEnd"/>
      <w:proofErr w:type="gramEnd"/>
      <w:r>
        <w:rPr>
          <w:i/>
          <w:iCs/>
          <w:sz w:val="18"/>
          <w:szCs w:val="18"/>
        </w:rPr>
        <w:t xml:space="preserve">. </w:t>
      </w:r>
      <w:proofErr w:type="spellStart"/>
      <w:proofErr w:type="gramStart"/>
      <w:r>
        <w:rPr>
          <w:i/>
          <w:iCs/>
          <w:sz w:val="18"/>
          <w:szCs w:val="18"/>
        </w:rPr>
        <w:t>Шевченка</w:t>
      </w:r>
      <w:proofErr w:type="spellEnd"/>
      <w:r>
        <w:rPr>
          <w:i/>
          <w:iCs/>
          <w:sz w:val="18"/>
          <w:szCs w:val="18"/>
        </w:rPr>
        <w:t xml:space="preserve">, 23, 36011 </w:t>
      </w:r>
      <w:proofErr w:type="spellStart"/>
      <w:r>
        <w:rPr>
          <w:i/>
          <w:iCs/>
          <w:sz w:val="18"/>
          <w:szCs w:val="18"/>
        </w:rPr>
        <w:t>Полтава</w:t>
      </w:r>
      <w:proofErr w:type="spellEnd"/>
      <w:r>
        <w:rPr>
          <w:i/>
          <w:iCs/>
          <w:sz w:val="18"/>
          <w:szCs w:val="18"/>
        </w:rPr>
        <w:t xml:space="preserve">, </w:t>
      </w:r>
      <w:proofErr w:type="spellStart"/>
      <w:r>
        <w:rPr>
          <w:i/>
          <w:iCs/>
          <w:sz w:val="18"/>
          <w:szCs w:val="18"/>
        </w:rPr>
        <w:t>Україна</w:t>
      </w:r>
      <w:proofErr w:type="spellEnd"/>
      <w:r>
        <w:rPr>
          <w:i/>
          <w:iCs/>
          <w:sz w:val="18"/>
          <w:szCs w:val="18"/>
        </w:rPr>
        <w:t>.</w:t>
      </w:r>
      <w:proofErr w:type="gramEnd"/>
    </w:p>
    <w:p w:rsidR="00DF3666" w:rsidRDefault="00DF3666" w:rsidP="00DF3666">
      <w:pPr>
        <w:spacing w:line="76" w:lineRule="exact"/>
        <w:rPr>
          <w:sz w:val="20"/>
          <w:szCs w:val="20"/>
        </w:rPr>
      </w:pPr>
    </w:p>
    <w:p w:rsidR="00DF3666" w:rsidRDefault="00DF3666" w:rsidP="00DF3666">
      <w:pPr>
        <w:numPr>
          <w:ilvl w:val="0"/>
          <w:numId w:val="1"/>
        </w:numPr>
        <w:tabs>
          <w:tab w:val="left" w:pos="704"/>
        </w:tabs>
        <w:spacing w:line="221" w:lineRule="auto"/>
        <w:ind w:left="2140" w:right="600" w:hanging="1518"/>
        <w:jc w:val="center"/>
        <w:rPr>
          <w:i/>
          <w:iCs/>
          <w:sz w:val="24"/>
          <w:szCs w:val="24"/>
          <w:vertAlign w:val="superscript"/>
        </w:rPr>
      </w:pPr>
      <w:proofErr w:type="spellStart"/>
      <w:r w:rsidRPr="00665142">
        <w:rPr>
          <w:i/>
          <w:iCs/>
          <w:sz w:val="18"/>
          <w:szCs w:val="18"/>
          <w:lang w:val="ru-RU"/>
        </w:rPr>
        <w:t>Інституту</w:t>
      </w:r>
      <w:proofErr w:type="spellEnd"/>
      <w:r w:rsidRPr="00665142">
        <w:rPr>
          <w:i/>
          <w:iCs/>
          <w:sz w:val="18"/>
          <w:szCs w:val="18"/>
          <w:lang w:val="ru-RU"/>
        </w:rPr>
        <w:t xml:space="preserve"> </w:t>
      </w:r>
      <w:proofErr w:type="spellStart"/>
      <w:r w:rsidRPr="00665142">
        <w:rPr>
          <w:i/>
          <w:iCs/>
          <w:sz w:val="18"/>
          <w:szCs w:val="18"/>
          <w:lang w:val="ru-RU"/>
        </w:rPr>
        <w:t>загальної</w:t>
      </w:r>
      <w:proofErr w:type="spellEnd"/>
      <w:r w:rsidRPr="00665142">
        <w:rPr>
          <w:i/>
          <w:iCs/>
          <w:sz w:val="18"/>
          <w:szCs w:val="18"/>
          <w:lang w:val="ru-RU"/>
        </w:rPr>
        <w:t xml:space="preserve"> та </w:t>
      </w:r>
      <w:proofErr w:type="spellStart"/>
      <w:r w:rsidRPr="00665142">
        <w:rPr>
          <w:i/>
          <w:iCs/>
          <w:sz w:val="18"/>
          <w:szCs w:val="18"/>
          <w:lang w:val="ru-RU"/>
        </w:rPr>
        <w:t>неорганічної</w:t>
      </w:r>
      <w:proofErr w:type="spellEnd"/>
      <w:r w:rsidRPr="00665142">
        <w:rPr>
          <w:i/>
          <w:iCs/>
          <w:sz w:val="18"/>
          <w:szCs w:val="18"/>
          <w:lang w:val="ru-RU"/>
        </w:rPr>
        <w:t xml:space="preserve"> </w:t>
      </w:r>
      <w:proofErr w:type="spellStart"/>
      <w:r w:rsidRPr="00665142">
        <w:rPr>
          <w:i/>
          <w:iCs/>
          <w:sz w:val="18"/>
          <w:szCs w:val="18"/>
          <w:lang w:val="ru-RU"/>
        </w:rPr>
        <w:t>хімії</w:t>
      </w:r>
      <w:proofErr w:type="spellEnd"/>
      <w:r w:rsidRPr="00665142">
        <w:rPr>
          <w:i/>
          <w:iCs/>
          <w:sz w:val="18"/>
          <w:szCs w:val="18"/>
          <w:lang w:val="ru-RU"/>
        </w:rPr>
        <w:t xml:space="preserve"> </w:t>
      </w:r>
      <w:proofErr w:type="spellStart"/>
      <w:r w:rsidRPr="00665142">
        <w:rPr>
          <w:i/>
          <w:iCs/>
          <w:sz w:val="18"/>
          <w:szCs w:val="18"/>
          <w:lang w:val="ru-RU"/>
        </w:rPr>
        <w:t>і</w:t>
      </w:r>
      <w:proofErr w:type="gramStart"/>
      <w:r w:rsidRPr="00665142">
        <w:rPr>
          <w:i/>
          <w:iCs/>
          <w:sz w:val="18"/>
          <w:szCs w:val="18"/>
          <w:lang w:val="ru-RU"/>
        </w:rPr>
        <w:t>м</w:t>
      </w:r>
      <w:proofErr w:type="spellEnd"/>
      <w:proofErr w:type="gramEnd"/>
      <w:r w:rsidRPr="00665142">
        <w:rPr>
          <w:i/>
          <w:iCs/>
          <w:sz w:val="18"/>
          <w:szCs w:val="18"/>
          <w:lang w:val="ru-RU"/>
        </w:rPr>
        <w:t xml:space="preserve">. </w:t>
      </w:r>
      <w:r w:rsidRPr="00DF3666">
        <w:rPr>
          <w:i/>
          <w:iCs/>
          <w:sz w:val="18"/>
          <w:szCs w:val="18"/>
          <w:lang w:val="ru-RU"/>
        </w:rPr>
        <w:t xml:space="preserve">В.І. </w:t>
      </w:r>
      <w:proofErr w:type="spellStart"/>
      <w:r w:rsidRPr="00DF3666">
        <w:rPr>
          <w:i/>
          <w:iCs/>
          <w:sz w:val="18"/>
          <w:szCs w:val="18"/>
          <w:lang w:val="ru-RU"/>
        </w:rPr>
        <w:t>Вернадського</w:t>
      </w:r>
      <w:proofErr w:type="spellEnd"/>
      <w:r w:rsidRPr="00DF3666">
        <w:rPr>
          <w:i/>
          <w:iCs/>
          <w:sz w:val="18"/>
          <w:szCs w:val="18"/>
          <w:lang w:val="ru-RU"/>
        </w:rPr>
        <w:t xml:space="preserve"> НАН </w:t>
      </w:r>
      <w:proofErr w:type="spellStart"/>
      <w:r w:rsidRPr="00DF3666">
        <w:rPr>
          <w:i/>
          <w:iCs/>
          <w:sz w:val="18"/>
          <w:szCs w:val="18"/>
          <w:lang w:val="ru-RU"/>
        </w:rPr>
        <w:t>України</w:t>
      </w:r>
      <w:proofErr w:type="spellEnd"/>
      <w:r w:rsidRPr="00DF3666">
        <w:rPr>
          <w:i/>
          <w:iCs/>
          <w:sz w:val="18"/>
          <w:szCs w:val="18"/>
          <w:lang w:val="ru-RU"/>
        </w:rPr>
        <w:t xml:space="preserve">, пр. </w:t>
      </w:r>
      <w:proofErr w:type="spellStart"/>
      <w:r>
        <w:rPr>
          <w:i/>
          <w:iCs/>
          <w:sz w:val="18"/>
          <w:szCs w:val="18"/>
        </w:rPr>
        <w:t>Паладіна</w:t>
      </w:r>
      <w:proofErr w:type="spellEnd"/>
      <w:r>
        <w:rPr>
          <w:i/>
          <w:iCs/>
          <w:sz w:val="18"/>
          <w:szCs w:val="18"/>
        </w:rPr>
        <w:t xml:space="preserve">, 32/34, </w:t>
      </w:r>
      <w:r>
        <w:rPr>
          <w:i/>
          <w:iCs/>
          <w:sz w:val="16"/>
          <w:szCs w:val="16"/>
        </w:rPr>
        <w:t>03142</w:t>
      </w:r>
      <w:r>
        <w:rPr>
          <w:i/>
          <w:iCs/>
          <w:sz w:val="18"/>
          <w:szCs w:val="18"/>
        </w:rPr>
        <w:t xml:space="preserve"> </w:t>
      </w:r>
      <w:proofErr w:type="spellStart"/>
      <w:r>
        <w:rPr>
          <w:i/>
          <w:iCs/>
          <w:sz w:val="18"/>
          <w:szCs w:val="18"/>
        </w:rPr>
        <w:t>Київ</w:t>
      </w:r>
      <w:proofErr w:type="spellEnd"/>
      <w:r>
        <w:rPr>
          <w:i/>
          <w:iCs/>
          <w:sz w:val="18"/>
          <w:szCs w:val="18"/>
        </w:rPr>
        <w:t xml:space="preserve">, </w:t>
      </w:r>
      <w:proofErr w:type="spellStart"/>
      <w:r>
        <w:rPr>
          <w:i/>
          <w:iCs/>
          <w:sz w:val="18"/>
          <w:szCs w:val="18"/>
        </w:rPr>
        <w:t>Україна</w:t>
      </w:r>
      <w:proofErr w:type="spellEnd"/>
      <w:r>
        <w:rPr>
          <w:i/>
          <w:iCs/>
          <w:sz w:val="18"/>
          <w:szCs w:val="18"/>
        </w:rPr>
        <w:t>.</w:t>
      </w:r>
    </w:p>
    <w:p w:rsidR="00DF3666" w:rsidRDefault="00DF3666" w:rsidP="00DF3666">
      <w:pPr>
        <w:spacing w:line="35" w:lineRule="exact"/>
        <w:rPr>
          <w:sz w:val="20"/>
          <w:szCs w:val="20"/>
        </w:rPr>
      </w:pPr>
    </w:p>
    <w:p w:rsidR="00DF3666" w:rsidRDefault="00DF3666" w:rsidP="00DF3666">
      <w:pPr>
        <w:spacing w:line="230" w:lineRule="auto"/>
        <w:ind w:left="120" w:right="120" w:firstLine="284"/>
        <w:jc w:val="both"/>
        <w:rPr>
          <w:sz w:val="20"/>
          <w:szCs w:val="20"/>
        </w:rPr>
      </w:pPr>
      <w:proofErr w:type="spellStart"/>
      <w:r>
        <w:rPr>
          <w:sz w:val="20"/>
          <w:szCs w:val="20"/>
        </w:rPr>
        <w:t>Відсутність</w:t>
      </w:r>
      <w:proofErr w:type="spellEnd"/>
      <w:r>
        <w:rPr>
          <w:sz w:val="20"/>
          <w:szCs w:val="20"/>
        </w:rPr>
        <w:t xml:space="preserve"> </w:t>
      </w:r>
      <w:proofErr w:type="spellStart"/>
      <w:r>
        <w:rPr>
          <w:sz w:val="20"/>
          <w:szCs w:val="20"/>
        </w:rPr>
        <w:t>систематичних</w:t>
      </w:r>
      <w:proofErr w:type="spellEnd"/>
      <w:r>
        <w:rPr>
          <w:sz w:val="20"/>
          <w:szCs w:val="20"/>
        </w:rPr>
        <w:t xml:space="preserve"> </w:t>
      </w:r>
      <w:proofErr w:type="spellStart"/>
      <w:r>
        <w:rPr>
          <w:sz w:val="20"/>
          <w:szCs w:val="20"/>
        </w:rPr>
        <w:t>досліджень</w:t>
      </w:r>
      <w:proofErr w:type="spellEnd"/>
      <w:r>
        <w:rPr>
          <w:sz w:val="20"/>
          <w:szCs w:val="20"/>
        </w:rPr>
        <w:t xml:space="preserve">, </w:t>
      </w:r>
      <w:proofErr w:type="spellStart"/>
      <w:r>
        <w:rPr>
          <w:sz w:val="20"/>
          <w:szCs w:val="20"/>
        </w:rPr>
        <w:t>особливо</w:t>
      </w:r>
      <w:proofErr w:type="spellEnd"/>
      <w:r>
        <w:rPr>
          <w:sz w:val="20"/>
          <w:szCs w:val="20"/>
        </w:rPr>
        <w:t xml:space="preserve"> </w:t>
      </w:r>
      <w:proofErr w:type="spellStart"/>
      <w:r>
        <w:rPr>
          <w:sz w:val="20"/>
          <w:szCs w:val="20"/>
        </w:rPr>
        <w:t>на</w:t>
      </w:r>
      <w:proofErr w:type="spellEnd"/>
      <w:r>
        <w:rPr>
          <w:sz w:val="20"/>
          <w:szCs w:val="20"/>
        </w:rPr>
        <w:t xml:space="preserve"> </w:t>
      </w:r>
      <w:proofErr w:type="spellStart"/>
      <w:r>
        <w:rPr>
          <w:sz w:val="20"/>
          <w:szCs w:val="20"/>
        </w:rPr>
        <w:t>молекулярному</w:t>
      </w:r>
      <w:proofErr w:type="spellEnd"/>
      <w:r>
        <w:rPr>
          <w:sz w:val="20"/>
          <w:szCs w:val="20"/>
        </w:rPr>
        <w:t xml:space="preserve"> </w:t>
      </w:r>
      <w:proofErr w:type="spellStart"/>
      <w:r>
        <w:rPr>
          <w:sz w:val="20"/>
          <w:szCs w:val="20"/>
        </w:rPr>
        <w:t>рівні</w:t>
      </w:r>
      <w:proofErr w:type="spellEnd"/>
      <w:r>
        <w:rPr>
          <w:sz w:val="20"/>
          <w:szCs w:val="20"/>
        </w:rPr>
        <w:t>, АН-</w:t>
      </w:r>
      <w:proofErr w:type="spellStart"/>
      <w:r>
        <w:rPr>
          <w:sz w:val="20"/>
          <w:szCs w:val="20"/>
        </w:rPr>
        <w:t>тирадикальної</w:t>
      </w:r>
      <w:proofErr w:type="spellEnd"/>
      <w:r>
        <w:rPr>
          <w:sz w:val="20"/>
          <w:szCs w:val="20"/>
        </w:rPr>
        <w:t xml:space="preserve"> </w:t>
      </w:r>
      <w:proofErr w:type="spellStart"/>
      <w:r>
        <w:rPr>
          <w:sz w:val="20"/>
          <w:szCs w:val="20"/>
        </w:rPr>
        <w:t>активності</w:t>
      </w:r>
      <w:proofErr w:type="spellEnd"/>
      <w:r>
        <w:rPr>
          <w:sz w:val="20"/>
          <w:szCs w:val="20"/>
        </w:rPr>
        <w:t xml:space="preserve"> </w:t>
      </w:r>
      <w:proofErr w:type="spellStart"/>
      <w:r>
        <w:rPr>
          <w:sz w:val="20"/>
          <w:szCs w:val="20"/>
        </w:rPr>
        <w:t>різних</w:t>
      </w:r>
      <w:proofErr w:type="spellEnd"/>
      <w:r>
        <w:rPr>
          <w:sz w:val="20"/>
          <w:szCs w:val="20"/>
        </w:rPr>
        <w:t xml:space="preserve"> </w:t>
      </w:r>
      <w:proofErr w:type="spellStart"/>
      <w:r>
        <w:rPr>
          <w:sz w:val="20"/>
          <w:szCs w:val="20"/>
        </w:rPr>
        <w:t>антиоксидантів</w:t>
      </w:r>
      <w:proofErr w:type="spellEnd"/>
      <w:r>
        <w:rPr>
          <w:sz w:val="20"/>
          <w:szCs w:val="20"/>
        </w:rPr>
        <w:t xml:space="preserve"> </w:t>
      </w:r>
      <w:proofErr w:type="spellStart"/>
      <w:r>
        <w:rPr>
          <w:sz w:val="20"/>
          <w:szCs w:val="20"/>
        </w:rPr>
        <w:t>при</w:t>
      </w:r>
      <w:proofErr w:type="spellEnd"/>
      <w:r>
        <w:rPr>
          <w:sz w:val="20"/>
          <w:szCs w:val="20"/>
        </w:rPr>
        <w:t xml:space="preserve"> </w:t>
      </w:r>
      <w:proofErr w:type="spellStart"/>
      <w:r>
        <w:rPr>
          <w:sz w:val="20"/>
          <w:szCs w:val="20"/>
        </w:rPr>
        <w:t>їх</w:t>
      </w:r>
      <w:proofErr w:type="spellEnd"/>
      <w:r>
        <w:rPr>
          <w:sz w:val="20"/>
          <w:szCs w:val="20"/>
        </w:rPr>
        <w:t xml:space="preserve"> </w:t>
      </w:r>
      <w:proofErr w:type="spellStart"/>
      <w:r>
        <w:rPr>
          <w:sz w:val="20"/>
          <w:szCs w:val="20"/>
        </w:rPr>
        <w:t>взаємодії</w:t>
      </w:r>
      <w:proofErr w:type="spellEnd"/>
      <w:r>
        <w:rPr>
          <w:sz w:val="20"/>
          <w:szCs w:val="20"/>
        </w:rPr>
        <w:t xml:space="preserve"> з </w:t>
      </w:r>
      <w:proofErr w:type="spellStart"/>
      <w:r>
        <w:rPr>
          <w:sz w:val="20"/>
          <w:szCs w:val="20"/>
        </w:rPr>
        <w:t>вільними</w:t>
      </w:r>
      <w:proofErr w:type="spellEnd"/>
      <w:r>
        <w:rPr>
          <w:sz w:val="20"/>
          <w:szCs w:val="20"/>
        </w:rPr>
        <w:t xml:space="preserve"> </w:t>
      </w:r>
      <w:proofErr w:type="spellStart"/>
      <w:r>
        <w:rPr>
          <w:sz w:val="20"/>
          <w:szCs w:val="20"/>
        </w:rPr>
        <w:t>ради-калами</w:t>
      </w:r>
      <w:proofErr w:type="spellEnd"/>
      <w:r>
        <w:rPr>
          <w:sz w:val="20"/>
          <w:szCs w:val="20"/>
        </w:rPr>
        <w:t xml:space="preserve"> в </w:t>
      </w:r>
      <w:proofErr w:type="spellStart"/>
      <w:r>
        <w:rPr>
          <w:sz w:val="20"/>
          <w:szCs w:val="20"/>
        </w:rPr>
        <w:t>біологічних</w:t>
      </w:r>
      <w:proofErr w:type="spellEnd"/>
      <w:r>
        <w:rPr>
          <w:sz w:val="20"/>
          <w:szCs w:val="20"/>
        </w:rPr>
        <w:t xml:space="preserve"> </w:t>
      </w:r>
      <w:proofErr w:type="spellStart"/>
      <w:r>
        <w:rPr>
          <w:sz w:val="20"/>
          <w:szCs w:val="20"/>
        </w:rPr>
        <w:t>системах</w:t>
      </w:r>
      <w:proofErr w:type="spellEnd"/>
      <w:r>
        <w:rPr>
          <w:sz w:val="20"/>
          <w:szCs w:val="20"/>
        </w:rPr>
        <w:t xml:space="preserve"> </w:t>
      </w:r>
      <w:proofErr w:type="spellStart"/>
      <w:r>
        <w:rPr>
          <w:sz w:val="20"/>
          <w:szCs w:val="20"/>
        </w:rPr>
        <w:t>зумовлює</w:t>
      </w:r>
      <w:proofErr w:type="spellEnd"/>
      <w:r>
        <w:rPr>
          <w:sz w:val="20"/>
          <w:szCs w:val="20"/>
        </w:rPr>
        <w:t xml:space="preserve"> </w:t>
      </w:r>
      <w:proofErr w:type="spellStart"/>
      <w:r>
        <w:rPr>
          <w:sz w:val="20"/>
          <w:szCs w:val="20"/>
        </w:rPr>
        <w:t>не</w:t>
      </w:r>
      <w:proofErr w:type="spellEnd"/>
      <w:r>
        <w:rPr>
          <w:sz w:val="20"/>
          <w:szCs w:val="20"/>
        </w:rPr>
        <w:t xml:space="preserve"> </w:t>
      </w:r>
      <w:proofErr w:type="spellStart"/>
      <w:r>
        <w:rPr>
          <w:sz w:val="20"/>
          <w:szCs w:val="20"/>
        </w:rPr>
        <w:t>тільки</w:t>
      </w:r>
      <w:proofErr w:type="spellEnd"/>
      <w:r>
        <w:rPr>
          <w:sz w:val="20"/>
          <w:szCs w:val="20"/>
        </w:rPr>
        <w:t xml:space="preserve"> </w:t>
      </w:r>
      <w:proofErr w:type="spellStart"/>
      <w:r>
        <w:rPr>
          <w:sz w:val="20"/>
          <w:szCs w:val="20"/>
        </w:rPr>
        <w:t>наявність</w:t>
      </w:r>
      <w:proofErr w:type="spellEnd"/>
      <w:r>
        <w:rPr>
          <w:sz w:val="20"/>
          <w:szCs w:val="20"/>
        </w:rPr>
        <w:t xml:space="preserve"> </w:t>
      </w:r>
      <w:proofErr w:type="spellStart"/>
      <w:r>
        <w:rPr>
          <w:sz w:val="20"/>
          <w:szCs w:val="20"/>
        </w:rPr>
        <w:t>суперечливих</w:t>
      </w:r>
      <w:proofErr w:type="spellEnd"/>
      <w:r>
        <w:rPr>
          <w:sz w:val="20"/>
          <w:szCs w:val="20"/>
        </w:rPr>
        <w:t xml:space="preserve"> </w:t>
      </w:r>
      <w:proofErr w:type="spellStart"/>
      <w:r>
        <w:rPr>
          <w:sz w:val="20"/>
          <w:szCs w:val="20"/>
        </w:rPr>
        <w:t>оцінок</w:t>
      </w:r>
      <w:proofErr w:type="spellEnd"/>
    </w:p>
    <w:p w:rsidR="00DF3666" w:rsidRDefault="00DF3666" w:rsidP="00DF3666">
      <w:pPr>
        <w:spacing w:line="3" w:lineRule="exact"/>
        <w:rPr>
          <w:sz w:val="20"/>
          <w:szCs w:val="20"/>
        </w:rPr>
      </w:pPr>
    </w:p>
    <w:p w:rsidR="00DF3666" w:rsidRDefault="00DF3666" w:rsidP="00DF3666">
      <w:pPr>
        <w:numPr>
          <w:ilvl w:val="0"/>
          <w:numId w:val="2"/>
        </w:numPr>
        <w:tabs>
          <w:tab w:val="left" w:pos="275"/>
        </w:tabs>
        <w:spacing w:line="227" w:lineRule="auto"/>
        <w:ind w:left="120" w:right="120" w:firstLine="4"/>
        <w:jc w:val="both"/>
        <w:rPr>
          <w:sz w:val="20"/>
          <w:szCs w:val="20"/>
        </w:rPr>
      </w:pPr>
      <w:proofErr w:type="spellStart"/>
      <w:proofErr w:type="gramStart"/>
      <w:r>
        <w:rPr>
          <w:sz w:val="20"/>
          <w:szCs w:val="20"/>
        </w:rPr>
        <w:t>інтерпретації</w:t>
      </w:r>
      <w:proofErr w:type="spellEnd"/>
      <w:proofErr w:type="gramEnd"/>
      <w:r>
        <w:rPr>
          <w:sz w:val="20"/>
          <w:szCs w:val="20"/>
        </w:rPr>
        <w:t xml:space="preserve"> </w:t>
      </w:r>
      <w:proofErr w:type="spellStart"/>
      <w:r>
        <w:rPr>
          <w:sz w:val="20"/>
          <w:szCs w:val="20"/>
        </w:rPr>
        <w:t>експериментально</w:t>
      </w:r>
      <w:proofErr w:type="spellEnd"/>
      <w:r>
        <w:rPr>
          <w:sz w:val="20"/>
          <w:szCs w:val="20"/>
        </w:rPr>
        <w:t xml:space="preserve"> </w:t>
      </w:r>
      <w:proofErr w:type="spellStart"/>
      <w:r>
        <w:rPr>
          <w:sz w:val="20"/>
          <w:szCs w:val="20"/>
        </w:rPr>
        <w:t>одержаних</w:t>
      </w:r>
      <w:proofErr w:type="spellEnd"/>
      <w:r>
        <w:rPr>
          <w:sz w:val="20"/>
          <w:szCs w:val="20"/>
        </w:rPr>
        <w:t xml:space="preserve"> </w:t>
      </w:r>
      <w:proofErr w:type="spellStart"/>
      <w:r>
        <w:rPr>
          <w:sz w:val="20"/>
          <w:szCs w:val="20"/>
        </w:rPr>
        <w:t>закономірностей</w:t>
      </w:r>
      <w:proofErr w:type="spellEnd"/>
      <w:r>
        <w:rPr>
          <w:sz w:val="20"/>
          <w:szCs w:val="20"/>
        </w:rPr>
        <w:t xml:space="preserve">, </w:t>
      </w:r>
      <w:proofErr w:type="spellStart"/>
      <w:r>
        <w:rPr>
          <w:sz w:val="20"/>
          <w:szCs w:val="20"/>
        </w:rPr>
        <w:t>але</w:t>
      </w:r>
      <w:proofErr w:type="spellEnd"/>
      <w:r>
        <w:rPr>
          <w:sz w:val="20"/>
          <w:szCs w:val="20"/>
        </w:rPr>
        <w:t xml:space="preserve"> й </w:t>
      </w:r>
      <w:proofErr w:type="spellStart"/>
      <w:r>
        <w:rPr>
          <w:sz w:val="20"/>
          <w:szCs w:val="20"/>
        </w:rPr>
        <w:t>створює</w:t>
      </w:r>
      <w:proofErr w:type="spellEnd"/>
      <w:r>
        <w:rPr>
          <w:sz w:val="20"/>
          <w:szCs w:val="20"/>
        </w:rPr>
        <w:t xml:space="preserve"> </w:t>
      </w:r>
      <w:proofErr w:type="spellStart"/>
      <w:r>
        <w:rPr>
          <w:sz w:val="20"/>
          <w:szCs w:val="20"/>
        </w:rPr>
        <w:t>тру-днощі</w:t>
      </w:r>
      <w:proofErr w:type="spellEnd"/>
      <w:r>
        <w:rPr>
          <w:sz w:val="20"/>
          <w:szCs w:val="20"/>
        </w:rPr>
        <w:t xml:space="preserve"> у </w:t>
      </w:r>
      <w:proofErr w:type="spellStart"/>
      <w:r>
        <w:rPr>
          <w:sz w:val="20"/>
          <w:szCs w:val="20"/>
        </w:rPr>
        <w:t>розвитку</w:t>
      </w:r>
      <w:proofErr w:type="spellEnd"/>
      <w:r>
        <w:rPr>
          <w:sz w:val="20"/>
          <w:szCs w:val="20"/>
        </w:rPr>
        <w:t xml:space="preserve"> </w:t>
      </w:r>
      <w:proofErr w:type="spellStart"/>
      <w:r>
        <w:rPr>
          <w:sz w:val="20"/>
          <w:szCs w:val="20"/>
        </w:rPr>
        <w:t>загальних</w:t>
      </w:r>
      <w:proofErr w:type="spellEnd"/>
      <w:r>
        <w:rPr>
          <w:sz w:val="20"/>
          <w:szCs w:val="20"/>
        </w:rPr>
        <w:t xml:space="preserve"> </w:t>
      </w:r>
      <w:proofErr w:type="spellStart"/>
      <w:r>
        <w:rPr>
          <w:sz w:val="20"/>
          <w:szCs w:val="20"/>
        </w:rPr>
        <w:t>уявлень</w:t>
      </w:r>
      <w:proofErr w:type="spellEnd"/>
      <w:r>
        <w:rPr>
          <w:sz w:val="20"/>
          <w:szCs w:val="20"/>
        </w:rPr>
        <w:t xml:space="preserve"> </w:t>
      </w:r>
      <w:proofErr w:type="spellStart"/>
      <w:r>
        <w:rPr>
          <w:sz w:val="20"/>
          <w:szCs w:val="20"/>
        </w:rPr>
        <w:t>відносно</w:t>
      </w:r>
      <w:proofErr w:type="spellEnd"/>
      <w:r>
        <w:rPr>
          <w:sz w:val="20"/>
          <w:szCs w:val="20"/>
        </w:rPr>
        <w:t xml:space="preserve"> </w:t>
      </w:r>
      <w:proofErr w:type="spellStart"/>
      <w:r>
        <w:rPr>
          <w:sz w:val="20"/>
          <w:szCs w:val="20"/>
        </w:rPr>
        <w:t>механізму</w:t>
      </w:r>
      <w:proofErr w:type="spellEnd"/>
      <w:r>
        <w:rPr>
          <w:sz w:val="20"/>
          <w:szCs w:val="20"/>
        </w:rPr>
        <w:t xml:space="preserve"> </w:t>
      </w:r>
      <w:proofErr w:type="spellStart"/>
      <w:r>
        <w:rPr>
          <w:sz w:val="20"/>
          <w:szCs w:val="20"/>
        </w:rPr>
        <w:t>взаємодії</w:t>
      </w:r>
      <w:proofErr w:type="spellEnd"/>
      <w:r>
        <w:rPr>
          <w:sz w:val="20"/>
          <w:szCs w:val="20"/>
        </w:rPr>
        <w:t xml:space="preserve"> </w:t>
      </w:r>
      <w:proofErr w:type="spellStart"/>
      <w:r>
        <w:rPr>
          <w:sz w:val="20"/>
          <w:szCs w:val="20"/>
        </w:rPr>
        <w:t>антиоксидантів</w:t>
      </w:r>
      <w:proofErr w:type="spellEnd"/>
      <w:r>
        <w:rPr>
          <w:sz w:val="20"/>
          <w:szCs w:val="20"/>
        </w:rPr>
        <w:t xml:space="preserve"> </w:t>
      </w:r>
      <w:proofErr w:type="spellStart"/>
      <w:r>
        <w:rPr>
          <w:sz w:val="20"/>
          <w:szCs w:val="20"/>
        </w:rPr>
        <w:t>із</w:t>
      </w:r>
      <w:proofErr w:type="spellEnd"/>
      <w:r>
        <w:rPr>
          <w:sz w:val="20"/>
          <w:szCs w:val="20"/>
        </w:rPr>
        <w:t xml:space="preserve"> </w:t>
      </w:r>
      <w:proofErr w:type="spellStart"/>
      <w:r>
        <w:rPr>
          <w:sz w:val="20"/>
          <w:szCs w:val="20"/>
        </w:rPr>
        <w:t>вільними</w:t>
      </w:r>
      <w:proofErr w:type="spellEnd"/>
      <w:r>
        <w:rPr>
          <w:sz w:val="20"/>
          <w:szCs w:val="20"/>
        </w:rPr>
        <w:t xml:space="preserve"> </w:t>
      </w:r>
      <w:proofErr w:type="spellStart"/>
      <w:r>
        <w:rPr>
          <w:sz w:val="20"/>
          <w:szCs w:val="20"/>
        </w:rPr>
        <w:t>радикалами</w:t>
      </w:r>
      <w:proofErr w:type="spellEnd"/>
      <w:r>
        <w:rPr>
          <w:sz w:val="20"/>
          <w:szCs w:val="20"/>
        </w:rPr>
        <w:t xml:space="preserve"> (ВР) </w:t>
      </w:r>
      <w:proofErr w:type="spellStart"/>
      <w:r>
        <w:rPr>
          <w:sz w:val="20"/>
          <w:szCs w:val="20"/>
        </w:rPr>
        <w:t>та</w:t>
      </w:r>
      <w:proofErr w:type="spellEnd"/>
      <w:r>
        <w:rPr>
          <w:sz w:val="20"/>
          <w:szCs w:val="20"/>
        </w:rPr>
        <w:t xml:space="preserve"> </w:t>
      </w:r>
      <w:proofErr w:type="spellStart"/>
      <w:r>
        <w:rPr>
          <w:sz w:val="20"/>
          <w:szCs w:val="20"/>
        </w:rPr>
        <w:t>цілеспрямованого</w:t>
      </w:r>
      <w:proofErr w:type="spellEnd"/>
      <w:r>
        <w:rPr>
          <w:sz w:val="20"/>
          <w:szCs w:val="20"/>
        </w:rPr>
        <w:t xml:space="preserve"> </w:t>
      </w:r>
      <w:proofErr w:type="spellStart"/>
      <w:r>
        <w:rPr>
          <w:sz w:val="20"/>
          <w:szCs w:val="20"/>
        </w:rPr>
        <w:t>підходу</w:t>
      </w:r>
      <w:proofErr w:type="spellEnd"/>
      <w:r>
        <w:rPr>
          <w:sz w:val="20"/>
          <w:szCs w:val="20"/>
        </w:rPr>
        <w:t xml:space="preserve"> </w:t>
      </w:r>
      <w:proofErr w:type="spellStart"/>
      <w:r>
        <w:rPr>
          <w:sz w:val="20"/>
          <w:szCs w:val="20"/>
        </w:rPr>
        <w:t>до</w:t>
      </w:r>
      <w:proofErr w:type="spellEnd"/>
      <w:r>
        <w:rPr>
          <w:sz w:val="20"/>
          <w:szCs w:val="20"/>
        </w:rPr>
        <w:t xml:space="preserve"> </w:t>
      </w:r>
      <w:proofErr w:type="spellStart"/>
      <w:r>
        <w:rPr>
          <w:sz w:val="20"/>
          <w:szCs w:val="20"/>
        </w:rPr>
        <w:t>керування</w:t>
      </w:r>
      <w:proofErr w:type="spellEnd"/>
      <w:r>
        <w:rPr>
          <w:sz w:val="20"/>
          <w:szCs w:val="20"/>
        </w:rPr>
        <w:t xml:space="preserve"> </w:t>
      </w:r>
      <w:proofErr w:type="spellStart"/>
      <w:r>
        <w:rPr>
          <w:sz w:val="20"/>
          <w:szCs w:val="20"/>
        </w:rPr>
        <w:t>цими</w:t>
      </w:r>
      <w:proofErr w:type="spellEnd"/>
      <w:r>
        <w:rPr>
          <w:sz w:val="20"/>
          <w:szCs w:val="20"/>
        </w:rPr>
        <w:t xml:space="preserve"> </w:t>
      </w:r>
      <w:proofErr w:type="spellStart"/>
      <w:r>
        <w:rPr>
          <w:sz w:val="20"/>
          <w:szCs w:val="20"/>
        </w:rPr>
        <w:t>про-цесами</w:t>
      </w:r>
      <w:proofErr w:type="spellEnd"/>
      <w:r>
        <w:rPr>
          <w:sz w:val="20"/>
          <w:szCs w:val="20"/>
        </w:rPr>
        <w:t xml:space="preserve">, </w:t>
      </w:r>
      <w:proofErr w:type="spellStart"/>
      <w:r>
        <w:rPr>
          <w:sz w:val="20"/>
          <w:szCs w:val="20"/>
        </w:rPr>
        <w:t>які</w:t>
      </w:r>
      <w:proofErr w:type="spellEnd"/>
      <w:r>
        <w:rPr>
          <w:sz w:val="20"/>
          <w:szCs w:val="20"/>
        </w:rPr>
        <w:t xml:space="preserve"> </w:t>
      </w:r>
      <w:proofErr w:type="spellStart"/>
      <w:r>
        <w:rPr>
          <w:sz w:val="20"/>
          <w:szCs w:val="20"/>
        </w:rPr>
        <w:t>мають</w:t>
      </w:r>
      <w:proofErr w:type="spellEnd"/>
      <w:r>
        <w:rPr>
          <w:sz w:val="20"/>
          <w:szCs w:val="20"/>
        </w:rPr>
        <w:t xml:space="preserve"> </w:t>
      </w:r>
      <w:proofErr w:type="spellStart"/>
      <w:r>
        <w:rPr>
          <w:sz w:val="20"/>
          <w:szCs w:val="20"/>
        </w:rPr>
        <w:t>практичне</w:t>
      </w:r>
      <w:proofErr w:type="spellEnd"/>
      <w:r>
        <w:rPr>
          <w:sz w:val="20"/>
          <w:szCs w:val="20"/>
        </w:rPr>
        <w:t xml:space="preserve"> </w:t>
      </w:r>
      <w:proofErr w:type="spellStart"/>
      <w:r>
        <w:rPr>
          <w:sz w:val="20"/>
          <w:szCs w:val="20"/>
        </w:rPr>
        <w:t>застосування</w:t>
      </w:r>
      <w:proofErr w:type="spellEnd"/>
      <w:r>
        <w:rPr>
          <w:sz w:val="20"/>
          <w:szCs w:val="20"/>
        </w:rPr>
        <w:t xml:space="preserve"> у </w:t>
      </w:r>
      <w:proofErr w:type="spellStart"/>
      <w:r>
        <w:rPr>
          <w:sz w:val="20"/>
          <w:szCs w:val="20"/>
        </w:rPr>
        <w:t>медицині</w:t>
      </w:r>
      <w:proofErr w:type="spellEnd"/>
      <w:r>
        <w:rPr>
          <w:sz w:val="20"/>
          <w:szCs w:val="20"/>
        </w:rPr>
        <w:t xml:space="preserve">. </w:t>
      </w:r>
      <w:proofErr w:type="spellStart"/>
      <w:r>
        <w:rPr>
          <w:sz w:val="20"/>
          <w:szCs w:val="20"/>
        </w:rPr>
        <w:t>Це</w:t>
      </w:r>
      <w:proofErr w:type="spellEnd"/>
      <w:r>
        <w:rPr>
          <w:sz w:val="20"/>
          <w:szCs w:val="20"/>
        </w:rPr>
        <w:t xml:space="preserve"> </w:t>
      </w:r>
      <w:proofErr w:type="spellStart"/>
      <w:r>
        <w:rPr>
          <w:sz w:val="20"/>
          <w:szCs w:val="20"/>
        </w:rPr>
        <w:t>актуалізує</w:t>
      </w:r>
      <w:proofErr w:type="spellEnd"/>
      <w:r>
        <w:rPr>
          <w:sz w:val="20"/>
          <w:szCs w:val="20"/>
        </w:rPr>
        <w:t xml:space="preserve"> </w:t>
      </w:r>
      <w:proofErr w:type="spellStart"/>
      <w:r>
        <w:rPr>
          <w:sz w:val="20"/>
          <w:szCs w:val="20"/>
        </w:rPr>
        <w:t>вивчення</w:t>
      </w:r>
      <w:proofErr w:type="spellEnd"/>
      <w:r>
        <w:rPr>
          <w:sz w:val="20"/>
          <w:szCs w:val="20"/>
        </w:rPr>
        <w:t xml:space="preserve"> </w:t>
      </w:r>
      <w:proofErr w:type="spellStart"/>
      <w:r>
        <w:rPr>
          <w:sz w:val="20"/>
          <w:szCs w:val="20"/>
        </w:rPr>
        <w:t>ан-тирадикальної</w:t>
      </w:r>
      <w:proofErr w:type="spellEnd"/>
      <w:r>
        <w:rPr>
          <w:sz w:val="20"/>
          <w:szCs w:val="20"/>
        </w:rPr>
        <w:t xml:space="preserve"> </w:t>
      </w:r>
      <w:proofErr w:type="spellStart"/>
      <w:r>
        <w:rPr>
          <w:sz w:val="20"/>
          <w:szCs w:val="20"/>
        </w:rPr>
        <w:t>активності</w:t>
      </w:r>
      <w:proofErr w:type="spellEnd"/>
      <w:r>
        <w:rPr>
          <w:sz w:val="20"/>
          <w:szCs w:val="20"/>
        </w:rPr>
        <w:t xml:space="preserve"> </w:t>
      </w:r>
      <w:proofErr w:type="spellStart"/>
      <w:r>
        <w:rPr>
          <w:sz w:val="20"/>
          <w:szCs w:val="20"/>
        </w:rPr>
        <w:t>різних</w:t>
      </w:r>
      <w:proofErr w:type="spellEnd"/>
      <w:r>
        <w:rPr>
          <w:sz w:val="20"/>
          <w:szCs w:val="20"/>
        </w:rPr>
        <w:t xml:space="preserve"> </w:t>
      </w:r>
      <w:proofErr w:type="spellStart"/>
      <w:r>
        <w:rPr>
          <w:sz w:val="20"/>
          <w:szCs w:val="20"/>
        </w:rPr>
        <w:t>антиоксидантів</w:t>
      </w:r>
      <w:proofErr w:type="spellEnd"/>
      <w:r>
        <w:rPr>
          <w:sz w:val="20"/>
          <w:szCs w:val="20"/>
        </w:rPr>
        <w:t>.</w:t>
      </w:r>
    </w:p>
    <w:p w:rsidR="00DF3666" w:rsidRDefault="00DF3666" w:rsidP="00DF3666">
      <w:pPr>
        <w:spacing w:line="4" w:lineRule="exact"/>
        <w:rPr>
          <w:sz w:val="20"/>
          <w:szCs w:val="20"/>
        </w:rPr>
      </w:pPr>
    </w:p>
    <w:p w:rsidR="00DF3666" w:rsidRPr="00665142" w:rsidRDefault="00DF3666" w:rsidP="00DF3666">
      <w:pPr>
        <w:spacing w:line="228" w:lineRule="auto"/>
        <w:ind w:left="120" w:right="120" w:firstLine="284"/>
        <w:jc w:val="both"/>
        <w:rPr>
          <w:sz w:val="20"/>
          <w:szCs w:val="20"/>
          <w:lang w:val="ru-RU"/>
        </w:rPr>
      </w:pPr>
      <w:proofErr w:type="spellStart"/>
      <w:proofErr w:type="gramStart"/>
      <w:r>
        <w:rPr>
          <w:sz w:val="20"/>
          <w:szCs w:val="20"/>
        </w:rPr>
        <w:t>Взаємодія</w:t>
      </w:r>
      <w:proofErr w:type="spellEnd"/>
      <w:r>
        <w:rPr>
          <w:sz w:val="20"/>
          <w:szCs w:val="20"/>
        </w:rPr>
        <w:t xml:space="preserve"> </w:t>
      </w:r>
      <w:proofErr w:type="spellStart"/>
      <w:r>
        <w:rPr>
          <w:sz w:val="20"/>
          <w:szCs w:val="20"/>
        </w:rPr>
        <w:t>антиоксидантів</w:t>
      </w:r>
      <w:proofErr w:type="spellEnd"/>
      <w:r>
        <w:rPr>
          <w:sz w:val="20"/>
          <w:szCs w:val="20"/>
        </w:rPr>
        <w:t xml:space="preserve"> </w:t>
      </w:r>
      <w:proofErr w:type="spellStart"/>
      <w:r>
        <w:rPr>
          <w:sz w:val="20"/>
          <w:szCs w:val="20"/>
        </w:rPr>
        <w:t>із</w:t>
      </w:r>
      <w:proofErr w:type="spellEnd"/>
      <w:r>
        <w:rPr>
          <w:sz w:val="20"/>
          <w:szCs w:val="20"/>
        </w:rPr>
        <w:t xml:space="preserve"> </w:t>
      </w:r>
      <w:proofErr w:type="spellStart"/>
      <w:r>
        <w:rPr>
          <w:sz w:val="20"/>
          <w:szCs w:val="20"/>
        </w:rPr>
        <w:t>вільними</w:t>
      </w:r>
      <w:proofErr w:type="spellEnd"/>
      <w:r>
        <w:rPr>
          <w:sz w:val="20"/>
          <w:szCs w:val="20"/>
        </w:rPr>
        <w:t xml:space="preserve"> </w:t>
      </w:r>
      <w:proofErr w:type="spellStart"/>
      <w:r>
        <w:rPr>
          <w:sz w:val="20"/>
          <w:szCs w:val="20"/>
        </w:rPr>
        <w:t>радикалами</w:t>
      </w:r>
      <w:proofErr w:type="spellEnd"/>
      <w:r>
        <w:rPr>
          <w:sz w:val="20"/>
          <w:szCs w:val="20"/>
        </w:rPr>
        <w:t xml:space="preserve"> </w:t>
      </w:r>
      <w:proofErr w:type="spellStart"/>
      <w:r>
        <w:rPr>
          <w:sz w:val="20"/>
          <w:szCs w:val="20"/>
        </w:rPr>
        <w:t>обумовлена</w:t>
      </w:r>
      <w:proofErr w:type="spellEnd"/>
      <w:r>
        <w:rPr>
          <w:sz w:val="20"/>
          <w:szCs w:val="20"/>
        </w:rPr>
        <w:t xml:space="preserve"> </w:t>
      </w:r>
      <w:proofErr w:type="spellStart"/>
      <w:r>
        <w:rPr>
          <w:sz w:val="20"/>
          <w:szCs w:val="20"/>
        </w:rPr>
        <w:t>впливом</w:t>
      </w:r>
      <w:proofErr w:type="spellEnd"/>
      <w:r>
        <w:rPr>
          <w:sz w:val="20"/>
          <w:szCs w:val="20"/>
        </w:rPr>
        <w:t xml:space="preserve"> </w:t>
      </w:r>
      <w:proofErr w:type="spellStart"/>
      <w:r>
        <w:rPr>
          <w:sz w:val="20"/>
          <w:szCs w:val="20"/>
        </w:rPr>
        <w:t>великої</w:t>
      </w:r>
      <w:proofErr w:type="spellEnd"/>
      <w:r>
        <w:rPr>
          <w:sz w:val="20"/>
          <w:szCs w:val="20"/>
        </w:rPr>
        <w:t xml:space="preserve"> </w:t>
      </w:r>
      <w:proofErr w:type="spellStart"/>
      <w:r>
        <w:rPr>
          <w:sz w:val="20"/>
          <w:szCs w:val="20"/>
        </w:rPr>
        <w:t>кількості</w:t>
      </w:r>
      <w:proofErr w:type="spellEnd"/>
      <w:r>
        <w:rPr>
          <w:sz w:val="20"/>
          <w:szCs w:val="20"/>
        </w:rPr>
        <w:t xml:space="preserve"> </w:t>
      </w:r>
      <w:proofErr w:type="spellStart"/>
      <w:r>
        <w:rPr>
          <w:sz w:val="20"/>
          <w:szCs w:val="20"/>
        </w:rPr>
        <w:t>різноманітних</w:t>
      </w:r>
      <w:proofErr w:type="spellEnd"/>
      <w:r>
        <w:rPr>
          <w:sz w:val="20"/>
          <w:szCs w:val="20"/>
        </w:rPr>
        <w:t xml:space="preserve"> </w:t>
      </w:r>
      <w:proofErr w:type="spellStart"/>
      <w:r>
        <w:rPr>
          <w:sz w:val="20"/>
          <w:szCs w:val="20"/>
        </w:rPr>
        <w:t>взаємопов'язаних</w:t>
      </w:r>
      <w:proofErr w:type="spellEnd"/>
      <w:r>
        <w:rPr>
          <w:sz w:val="20"/>
          <w:szCs w:val="20"/>
        </w:rPr>
        <w:t xml:space="preserve"> </w:t>
      </w:r>
      <w:proofErr w:type="spellStart"/>
      <w:r>
        <w:rPr>
          <w:sz w:val="20"/>
          <w:szCs w:val="20"/>
        </w:rPr>
        <w:t>процесів</w:t>
      </w:r>
      <w:proofErr w:type="spellEnd"/>
      <w:r>
        <w:rPr>
          <w:sz w:val="20"/>
          <w:szCs w:val="20"/>
        </w:rPr>
        <w:t xml:space="preserve">, </w:t>
      </w:r>
      <w:proofErr w:type="spellStart"/>
      <w:r>
        <w:rPr>
          <w:sz w:val="20"/>
          <w:szCs w:val="20"/>
        </w:rPr>
        <w:t>стабілізація</w:t>
      </w:r>
      <w:proofErr w:type="spellEnd"/>
      <w:r>
        <w:rPr>
          <w:sz w:val="20"/>
          <w:szCs w:val="20"/>
        </w:rPr>
        <w:t xml:space="preserve"> </w:t>
      </w:r>
      <w:proofErr w:type="spellStart"/>
      <w:r>
        <w:rPr>
          <w:sz w:val="20"/>
          <w:szCs w:val="20"/>
        </w:rPr>
        <w:t>яких</w:t>
      </w:r>
      <w:proofErr w:type="spellEnd"/>
      <w:r>
        <w:rPr>
          <w:sz w:val="20"/>
          <w:szCs w:val="20"/>
        </w:rPr>
        <w:t xml:space="preserve"> </w:t>
      </w:r>
      <w:proofErr w:type="spellStart"/>
      <w:r>
        <w:rPr>
          <w:sz w:val="20"/>
          <w:szCs w:val="20"/>
        </w:rPr>
        <w:t>навіть</w:t>
      </w:r>
      <w:proofErr w:type="spellEnd"/>
      <w:r>
        <w:rPr>
          <w:sz w:val="20"/>
          <w:szCs w:val="20"/>
        </w:rPr>
        <w:t xml:space="preserve"> в </w:t>
      </w:r>
      <w:proofErr w:type="spellStart"/>
      <w:r>
        <w:rPr>
          <w:sz w:val="20"/>
          <w:szCs w:val="20"/>
        </w:rPr>
        <w:t>умо-вах</w:t>
      </w:r>
      <w:proofErr w:type="spellEnd"/>
      <w:r>
        <w:rPr>
          <w:sz w:val="20"/>
          <w:szCs w:val="20"/>
        </w:rPr>
        <w:t xml:space="preserve"> </w:t>
      </w:r>
      <w:proofErr w:type="spellStart"/>
      <w:r>
        <w:rPr>
          <w:sz w:val="20"/>
          <w:szCs w:val="20"/>
        </w:rPr>
        <w:t>експерименту</w:t>
      </w:r>
      <w:proofErr w:type="spellEnd"/>
      <w:r>
        <w:rPr>
          <w:sz w:val="20"/>
          <w:szCs w:val="20"/>
        </w:rPr>
        <w:t xml:space="preserve"> є </w:t>
      </w:r>
      <w:proofErr w:type="spellStart"/>
      <w:r>
        <w:rPr>
          <w:sz w:val="20"/>
          <w:szCs w:val="20"/>
        </w:rPr>
        <w:t>досить</w:t>
      </w:r>
      <w:proofErr w:type="spellEnd"/>
      <w:r>
        <w:rPr>
          <w:sz w:val="20"/>
          <w:szCs w:val="20"/>
        </w:rPr>
        <w:t xml:space="preserve"> </w:t>
      </w:r>
      <w:proofErr w:type="spellStart"/>
      <w:r>
        <w:rPr>
          <w:sz w:val="20"/>
          <w:szCs w:val="20"/>
        </w:rPr>
        <w:t>проблематичною</w:t>
      </w:r>
      <w:proofErr w:type="spellEnd"/>
      <w:r>
        <w:rPr>
          <w:sz w:val="20"/>
          <w:szCs w:val="20"/>
        </w:rPr>
        <w:t>.</w:t>
      </w:r>
      <w:proofErr w:type="gramEnd"/>
      <w:r>
        <w:rPr>
          <w:sz w:val="20"/>
          <w:szCs w:val="20"/>
        </w:rPr>
        <w:t xml:space="preserve"> </w:t>
      </w:r>
      <w:r w:rsidRPr="00665142">
        <w:rPr>
          <w:sz w:val="20"/>
          <w:szCs w:val="20"/>
          <w:lang w:val="ru-RU"/>
        </w:rPr>
        <w:t xml:space="preserve">Разом з </w:t>
      </w:r>
      <w:proofErr w:type="spellStart"/>
      <w:r w:rsidRPr="00665142">
        <w:rPr>
          <w:sz w:val="20"/>
          <w:szCs w:val="20"/>
          <w:lang w:val="ru-RU"/>
        </w:rPr>
        <w:t>тим</w:t>
      </w:r>
      <w:proofErr w:type="spellEnd"/>
      <w:r w:rsidRPr="00665142">
        <w:rPr>
          <w:sz w:val="20"/>
          <w:szCs w:val="20"/>
          <w:lang w:val="ru-RU"/>
        </w:rPr>
        <w:t xml:space="preserve"> на </w:t>
      </w:r>
      <w:proofErr w:type="spellStart"/>
      <w:r w:rsidRPr="00665142">
        <w:rPr>
          <w:sz w:val="20"/>
          <w:szCs w:val="20"/>
          <w:lang w:val="ru-RU"/>
        </w:rPr>
        <w:t>сьогодні</w:t>
      </w:r>
      <w:proofErr w:type="spellEnd"/>
      <w:r w:rsidRPr="00665142">
        <w:rPr>
          <w:sz w:val="20"/>
          <w:szCs w:val="20"/>
          <w:lang w:val="ru-RU"/>
        </w:rPr>
        <w:t xml:space="preserve"> широко </w:t>
      </w:r>
      <w:proofErr w:type="spellStart"/>
      <w:r w:rsidRPr="00665142">
        <w:rPr>
          <w:sz w:val="20"/>
          <w:szCs w:val="20"/>
          <w:lang w:val="ru-RU"/>
        </w:rPr>
        <w:t>по-чало</w:t>
      </w:r>
      <w:proofErr w:type="spellEnd"/>
      <w:r w:rsidRPr="00665142">
        <w:rPr>
          <w:sz w:val="20"/>
          <w:szCs w:val="20"/>
          <w:lang w:val="ru-RU"/>
        </w:rPr>
        <w:t xml:space="preserve"> </w:t>
      </w:r>
      <w:proofErr w:type="spellStart"/>
      <w:r w:rsidRPr="00665142">
        <w:rPr>
          <w:sz w:val="20"/>
          <w:szCs w:val="20"/>
          <w:lang w:val="ru-RU"/>
        </w:rPr>
        <w:t>застосовуватися</w:t>
      </w:r>
      <w:proofErr w:type="spellEnd"/>
      <w:r w:rsidRPr="00665142">
        <w:rPr>
          <w:sz w:val="20"/>
          <w:szCs w:val="20"/>
          <w:lang w:val="ru-RU"/>
        </w:rPr>
        <w:t xml:space="preserve"> </w:t>
      </w:r>
      <w:proofErr w:type="spellStart"/>
      <w:r w:rsidRPr="00665142">
        <w:rPr>
          <w:sz w:val="20"/>
          <w:szCs w:val="20"/>
          <w:lang w:val="ru-RU"/>
        </w:rPr>
        <w:t>моделювання</w:t>
      </w:r>
      <w:proofErr w:type="spellEnd"/>
      <w:r w:rsidRPr="00665142">
        <w:rPr>
          <w:sz w:val="20"/>
          <w:szCs w:val="20"/>
          <w:lang w:val="ru-RU"/>
        </w:rPr>
        <w:t xml:space="preserve"> </w:t>
      </w:r>
      <w:proofErr w:type="spellStart"/>
      <w:proofErr w:type="gramStart"/>
      <w:r w:rsidRPr="00665142">
        <w:rPr>
          <w:sz w:val="20"/>
          <w:szCs w:val="20"/>
          <w:lang w:val="ru-RU"/>
        </w:rPr>
        <w:t>р</w:t>
      </w:r>
      <w:proofErr w:type="gramEnd"/>
      <w:r w:rsidRPr="00665142">
        <w:rPr>
          <w:sz w:val="20"/>
          <w:szCs w:val="20"/>
          <w:lang w:val="ru-RU"/>
        </w:rPr>
        <w:t>ізних</w:t>
      </w:r>
      <w:proofErr w:type="spellEnd"/>
      <w:r w:rsidRPr="00665142">
        <w:rPr>
          <w:sz w:val="20"/>
          <w:szCs w:val="20"/>
          <w:lang w:val="ru-RU"/>
        </w:rPr>
        <w:t xml:space="preserve"> </w:t>
      </w:r>
      <w:proofErr w:type="spellStart"/>
      <w:r w:rsidRPr="00665142">
        <w:rPr>
          <w:sz w:val="20"/>
          <w:szCs w:val="20"/>
          <w:lang w:val="ru-RU"/>
        </w:rPr>
        <w:t>фізико-хімічних</w:t>
      </w:r>
      <w:proofErr w:type="spellEnd"/>
      <w:r w:rsidRPr="00665142">
        <w:rPr>
          <w:sz w:val="20"/>
          <w:szCs w:val="20"/>
          <w:lang w:val="ru-RU"/>
        </w:rPr>
        <w:t xml:space="preserve"> </w:t>
      </w:r>
      <w:proofErr w:type="spellStart"/>
      <w:r w:rsidRPr="00665142">
        <w:rPr>
          <w:sz w:val="20"/>
          <w:szCs w:val="20"/>
          <w:lang w:val="ru-RU"/>
        </w:rPr>
        <w:t>процесів</w:t>
      </w:r>
      <w:proofErr w:type="spellEnd"/>
      <w:r w:rsidRPr="00665142">
        <w:rPr>
          <w:sz w:val="20"/>
          <w:szCs w:val="20"/>
          <w:lang w:val="ru-RU"/>
        </w:rPr>
        <w:t xml:space="preserve"> на </w:t>
      </w:r>
      <w:proofErr w:type="spellStart"/>
      <w:r w:rsidRPr="00665142">
        <w:rPr>
          <w:sz w:val="20"/>
          <w:szCs w:val="20"/>
          <w:lang w:val="ru-RU"/>
        </w:rPr>
        <w:t>молеку-лярному</w:t>
      </w:r>
      <w:proofErr w:type="spellEnd"/>
      <w:r w:rsidRPr="00665142">
        <w:rPr>
          <w:sz w:val="20"/>
          <w:szCs w:val="20"/>
          <w:lang w:val="ru-RU"/>
        </w:rPr>
        <w:t xml:space="preserve"> </w:t>
      </w:r>
      <w:proofErr w:type="spellStart"/>
      <w:r w:rsidRPr="00665142">
        <w:rPr>
          <w:sz w:val="20"/>
          <w:szCs w:val="20"/>
          <w:lang w:val="ru-RU"/>
        </w:rPr>
        <w:t>рівні</w:t>
      </w:r>
      <w:proofErr w:type="spellEnd"/>
      <w:r w:rsidRPr="00665142">
        <w:rPr>
          <w:sz w:val="20"/>
          <w:szCs w:val="20"/>
          <w:lang w:val="ru-RU"/>
        </w:rPr>
        <w:t xml:space="preserve"> методами </w:t>
      </w:r>
      <w:proofErr w:type="spellStart"/>
      <w:r w:rsidRPr="00665142">
        <w:rPr>
          <w:sz w:val="20"/>
          <w:szCs w:val="20"/>
          <w:lang w:val="ru-RU"/>
        </w:rPr>
        <w:t>квантової</w:t>
      </w:r>
      <w:proofErr w:type="spellEnd"/>
      <w:r w:rsidRPr="00665142">
        <w:rPr>
          <w:sz w:val="20"/>
          <w:szCs w:val="20"/>
          <w:lang w:val="ru-RU"/>
        </w:rPr>
        <w:t xml:space="preserve"> </w:t>
      </w:r>
      <w:proofErr w:type="spellStart"/>
      <w:r w:rsidRPr="00665142">
        <w:rPr>
          <w:sz w:val="20"/>
          <w:szCs w:val="20"/>
          <w:lang w:val="ru-RU"/>
        </w:rPr>
        <w:t>хімії</w:t>
      </w:r>
      <w:proofErr w:type="spellEnd"/>
      <w:r w:rsidRPr="00665142">
        <w:rPr>
          <w:sz w:val="20"/>
          <w:szCs w:val="20"/>
          <w:lang w:val="ru-RU"/>
        </w:rPr>
        <w:t xml:space="preserve"> з </w:t>
      </w:r>
      <w:proofErr w:type="spellStart"/>
      <w:r w:rsidRPr="00665142">
        <w:rPr>
          <w:sz w:val="20"/>
          <w:szCs w:val="20"/>
          <w:lang w:val="ru-RU"/>
        </w:rPr>
        <w:t>подальшим</w:t>
      </w:r>
      <w:proofErr w:type="spellEnd"/>
      <w:r w:rsidRPr="00665142">
        <w:rPr>
          <w:sz w:val="20"/>
          <w:szCs w:val="20"/>
          <w:lang w:val="ru-RU"/>
        </w:rPr>
        <w:t xml:space="preserve"> </w:t>
      </w:r>
      <w:proofErr w:type="spellStart"/>
      <w:r w:rsidRPr="00665142">
        <w:rPr>
          <w:sz w:val="20"/>
          <w:szCs w:val="20"/>
          <w:lang w:val="ru-RU"/>
        </w:rPr>
        <w:t>аналізом</w:t>
      </w:r>
      <w:proofErr w:type="spellEnd"/>
      <w:r w:rsidRPr="00665142">
        <w:rPr>
          <w:sz w:val="20"/>
          <w:szCs w:val="20"/>
          <w:lang w:val="ru-RU"/>
        </w:rPr>
        <w:t xml:space="preserve"> </w:t>
      </w:r>
      <w:proofErr w:type="spellStart"/>
      <w:r w:rsidRPr="00665142">
        <w:rPr>
          <w:sz w:val="20"/>
          <w:szCs w:val="20"/>
          <w:lang w:val="ru-RU"/>
        </w:rPr>
        <w:t>результатів</w:t>
      </w:r>
      <w:proofErr w:type="spellEnd"/>
      <w:r w:rsidRPr="00665142">
        <w:rPr>
          <w:sz w:val="20"/>
          <w:szCs w:val="20"/>
          <w:lang w:val="ru-RU"/>
        </w:rPr>
        <w:t xml:space="preserve"> </w:t>
      </w:r>
      <w:proofErr w:type="spellStart"/>
      <w:r w:rsidRPr="00665142">
        <w:rPr>
          <w:sz w:val="20"/>
          <w:szCs w:val="20"/>
          <w:lang w:val="ru-RU"/>
        </w:rPr>
        <w:t>викона</w:t>
      </w:r>
      <w:proofErr w:type="spellEnd"/>
      <w:r w:rsidRPr="00665142">
        <w:rPr>
          <w:sz w:val="20"/>
          <w:szCs w:val="20"/>
          <w:lang w:val="ru-RU"/>
        </w:rPr>
        <w:t xml:space="preserve">-них </w:t>
      </w:r>
      <w:proofErr w:type="spellStart"/>
      <w:r w:rsidRPr="00665142">
        <w:rPr>
          <w:sz w:val="20"/>
          <w:szCs w:val="20"/>
          <w:lang w:val="ru-RU"/>
        </w:rPr>
        <w:t>розрахунків</w:t>
      </w:r>
      <w:proofErr w:type="spellEnd"/>
      <w:r w:rsidRPr="00665142">
        <w:rPr>
          <w:sz w:val="20"/>
          <w:szCs w:val="20"/>
          <w:lang w:val="ru-RU"/>
        </w:rPr>
        <w:t xml:space="preserve">. Тому </w:t>
      </w:r>
      <w:proofErr w:type="spellStart"/>
      <w:r w:rsidRPr="00665142">
        <w:rPr>
          <w:sz w:val="20"/>
          <w:szCs w:val="20"/>
          <w:lang w:val="ru-RU"/>
        </w:rPr>
        <w:t>представляється</w:t>
      </w:r>
      <w:proofErr w:type="spellEnd"/>
      <w:r w:rsidRPr="00665142">
        <w:rPr>
          <w:sz w:val="20"/>
          <w:szCs w:val="20"/>
          <w:lang w:val="ru-RU"/>
        </w:rPr>
        <w:t xml:space="preserve"> </w:t>
      </w:r>
      <w:proofErr w:type="spellStart"/>
      <w:r w:rsidRPr="00665142">
        <w:rPr>
          <w:sz w:val="20"/>
          <w:szCs w:val="20"/>
          <w:lang w:val="ru-RU"/>
        </w:rPr>
        <w:t>актуальним</w:t>
      </w:r>
      <w:proofErr w:type="spellEnd"/>
      <w:r w:rsidRPr="00665142">
        <w:rPr>
          <w:sz w:val="20"/>
          <w:szCs w:val="20"/>
          <w:lang w:val="ru-RU"/>
        </w:rPr>
        <w:t xml:space="preserve"> </w:t>
      </w:r>
      <w:proofErr w:type="spellStart"/>
      <w:r w:rsidRPr="00665142">
        <w:rPr>
          <w:sz w:val="20"/>
          <w:szCs w:val="20"/>
          <w:lang w:val="ru-RU"/>
        </w:rPr>
        <w:t>вивчення</w:t>
      </w:r>
      <w:proofErr w:type="spellEnd"/>
      <w:r w:rsidRPr="00665142">
        <w:rPr>
          <w:sz w:val="20"/>
          <w:szCs w:val="20"/>
          <w:lang w:val="ru-RU"/>
        </w:rPr>
        <w:t xml:space="preserve"> </w:t>
      </w:r>
      <w:proofErr w:type="spellStart"/>
      <w:r w:rsidRPr="00665142">
        <w:rPr>
          <w:sz w:val="20"/>
          <w:szCs w:val="20"/>
          <w:lang w:val="ru-RU"/>
        </w:rPr>
        <w:t>ефективності</w:t>
      </w:r>
      <w:proofErr w:type="spellEnd"/>
      <w:r w:rsidRPr="00665142">
        <w:rPr>
          <w:sz w:val="20"/>
          <w:szCs w:val="20"/>
          <w:lang w:val="ru-RU"/>
        </w:rPr>
        <w:t xml:space="preserve"> </w:t>
      </w:r>
      <w:proofErr w:type="spellStart"/>
      <w:r w:rsidRPr="00665142">
        <w:rPr>
          <w:sz w:val="20"/>
          <w:szCs w:val="20"/>
          <w:lang w:val="ru-RU"/>
        </w:rPr>
        <w:t>дії</w:t>
      </w:r>
      <w:proofErr w:type="spellEnd"/>
      <w:r w:rsidRPr="00665142">
        <w:rPr>
          <w:sz w:val="20"/>
          <w:szCs w:val="20"/>
          <w:lang w:val="ru-RU"/>
        </w:rPr>
        <w:t xml:space="preserve"> </w:t>
      </w:r>
      <w:proofErr w:type="spellStart"/>
      <w:r w:rsidRPr="00665142">
        <w:rPr>
          <w:sz w:val="20"/>
          <w:szCs w:val="20"/>
          <w:lang w:val="ru-RU"/>
        </w:rPr>
        <w:t>ен-догенних</w:t>
      </w:r>
      <w:proofErr w:type="spellEnd"/>
      <w:r w:rsidRPr="00665142">
        <w:rPr>
          <w:sz w:val="20"/>
          <w:szCs w:val="20"/>
          <w:lang w:val="ru-RU"/>
        </w:rPr>
        <w:t xml:space="preserve"> </w:t>
      </w:r>
      <w:proofErr w:type="spellStart"/>
      <w:r w:rsidRPr="00665142">
        <w:rPr>
          <w:sz w:val="20"/>
          <w:szCs w:val="20"/>
          <w:lang w:val="ru-RU"/>
        </w:rPr>
        <w:t>антиоксидантів</w:t>
      </w:r>
      <w:proofErr w:type="spellEnd"/>
      <w:r w:rsidRPr="00665142">
        <w:rPr>
          <w:sz w:val="20"/>
          <w:szCs w:val="20"/>
          <w:lang w:val="ru-RU"/>
        </w:rPr>
        <w:t xml:space="preserve"> </w:t>
      </w:r>
      <w:proofErr w:type="spellStart"/>
      <w:r w:rsidRPr="00665142">
        <w:rPr>
          <w:sz w:val="20"/>
          <w:szCs w:val="20"/>
          <w:lang w:val="ru-RU"/>
        </w:rPr>
        <w:t>мелатоніну</w:t>
      </w:r>
      <w:proofErr w:type="spellEnd"/>
      <w:r w:rsidRPr="00665142">
        <w:rPr>
          <w:sz w:val="20"/>
          <w:szCs w:val="20"/>
          <w:lang w:val="ru-RU"/>
        </w:rPr>
        <w:t xml:space="preserve"> і </w:t>
      </w:r>
      <w:proofErr w:type="spellStart"/>
      <w:r w:rsidRPr="00665142">
        <w:rPr>
          <w:sz w:val="20"/>
          <w:szCs w:val="20"/>
          <w:lang w:val="ru-RU"/>
        </w:rPr>
        <w:t>глутатіону</w:t>
      </w:r>
      <w:proofErr w:type="spellEnd"/>
      <w:r w:rsidRPr="00665142">
        <w:rPr>
          <w:sz w:val="20"/>
          <w:szCs w:val="20"/>
          <w:lang w:val="ru-RU"/>
        </w:rPr>
        <w:t xml:space="preserve"> шляхом </w:t>
      </w:r>
      <w:proofErr w:type="spellStart"/>
      <w:r w:rsidRPr="00665142">
        <w:rPr>
          <w:sz w:val="20"/>
          <w:szCs w:val="20"/>
          <w:lang w:val="ru-RU"/>
        </w:rPr>
        <w:t>моделювання</w:t>
      </w:r>
      <w:proofErr w:type="spellEnd"/>
      <w:r w:rsidRPr="00665142">
        <w:rPr>
          <w:sz w:val="20"/>
          <w:szCs w:val="20"/>
          <w:lang w:val="ru-RU"/>
        </w:rPr>
        <w:t xml:space="preserve"> </w:t>
      </w:r>
      <w:proofErr w:type="spellStart"/>
      <w:r w:rsidRPr="00665142">
        <w:rPr>
          <w:sz w:val="20"/>
          <w:szCs w:val="20"/>
          <w:lang w:val="ru-RU"/>
        </w:rPr>
        <w:t>механізму</w:t>
      </w:r>
      <w:proofErr w:type="spellEnd"/>
      <w:r w:rsidRPr="00665142">
        <w:rPr>
          <w:sz w:val="20"/>
          <w:szCs w:val="20"/>
          <w:lang w:val="ru-RU"/>
        </w:rPr>
        <w:t xml:space="preserve"> </w:t>
      </w:r>
      <w:proofErr w:type="spellStart"/>
      <w:r w:rsidRPr="00665142">
        <w:rPr>
          <w:sz w:val="20"/>
          <w:szCs w:val="20"/>
          <w:lang w:val="ru-RU"/>
        </w:rPr>
        <w:t>їх</w:t>
      </w:r>
      <w:proofErr w:type="spellEnd"/>
      <w:r w:rsidRPr="00665142">
        <w:rPr>
          <w:sz w:val="20"/>
          <w:szCs w:val="20"/>
          <w:lang w:val="ru-RU"/>
        </w:rPr>
        <w:t xml:space="preserve"> </w:t>
      </w:r>
      <w:proofErr w:type="spellStart"/>
      <w:r w:rsidRPr="00665142">
        <w:rPr>
          <w:sz w:val="20"/>
          <w:szCs w:val="20"/>
          <w:lang w:val="ru-RU"/>
        </w:rPr>
        <w:t>взаємодії</w:t>
      </w:r>
      <w:proofErr w:type="spellEnd"/>
      <w:r w:rsidRPr="00665142">
        <w:rPr>
          <w:sz w:val="20"/>
          <w:szCs w:val="20"/>
          <w:lang w:val="ru-RU"/>
        </w:rPr>
        <w:t xml:space="preserve"> </w:t>
      </w:r>
      <w:proofErr w:type="spellStart"/>
      <w:r w:rsidRPr="00665142">
        <w:rPr>
          <w:sz w:val="20"/>
          <w:szCs w:val="20"/>
          <w:lang w:val="ru-RU"/>
        </w:rPr>
        <w:t>із</w:t>
      </w:r>
      <w:proofErr w:type="spellEnd"/>
      <w:r w:rsidRPr="00665142">
        <w:rPr>
          <w:sz w:val="20"/>
          <w:szCs w:val="20"/>
          <w:lang w:val="ru-RU"/>
        </w:rPr>
        <w:t xml:space="preserve"> ВР (</w:t>
      </w:r>
      <w:proofErr w:type="spellStart"/>
      <w:r w:rsidRPr="00665142">
        <w:rPr>
          <w:sz w:val="20"/>
          <w:szCs w:val="20"/>
          <w:lang w:val="ru-RU"/>
        </w:rPr>
        <w:t>гідроксил</w:t>
      </w:r>
      <w:proofErr w:type="spellEnd"/>
      <w:r w:rsidRPr="00665142">
        <w:rPr>
          <w:sz w:val="20"/>
          <w:szCs w:val="20"/>
          <w:lang w:val="ru-RU"/>
        </w:rPr>
        <w:t>-радикалом •ОН і супероксид-</w:t>
      </w:r>
      <w:proofErr w:type="spellStart"/>
      <w:r w:rsidRPr="00665142">
        <w:rPr>
          <w:sz w:val="20"/>
          <w:szCs w:val="20"/>
          <w:lang w:val="ru-RU"/>
        </w:rPr>
        <w:t>аніон</w:t>
      </w:r>
      <w:proofErr w:type="spellEnd"/>
      <w:r w:rsidRPr="00665142">
        <w:rPr>
          <w:sz w:val="20"/>
          <w:szCs w:val="20"/>
          <w:lang w:val="ru-RU"/>
        </w:rPr>
        <w:t xml:space="preserve">-радикалом •ООˉ) </w:t>
      </w:r>
      <w:proofErr w:type="spellStart"/>
      <w:r w:rsidRPr="00665142">
        <w:rPr>
          <w:sz w:val="20"/>
          <w:szCs w:val="20"/>
          <w:lang w:val="ru-RU"/>
        </w:rPr>
        <w:t>електрохімічними</w:t>
      </w:r>
      <w:proofErr w:type="spellEnd"/>
      <w:r w:rsidRPr="00665142">
        <w:rPr>
          <w:sz w:val="20"/>
          <w:szCs w:val="20"/>
          <w:lang w:val="ru-RU"/>
        </w:rPr>
        <w:t xml:space="preserve"> методами, </w:t>
      </w:r>
      <w:proofErr w:type="spellStart"/>
      <w:r w:rsidRPr="00665142">
        <w:rPr>
          <w:sz w:val="20"/>
          <w:szCs w:val="20"/>
          <w:lang w:val="ru-RU"/>
        </w:rPr>
        <w:t>що</w:t>
      </w:r>
      <w:proofErr w:type="spellEnd"/>
      <w:r w:rsidRPr="00665142">
        <w:rPr>
          <w:sz w:val="20"/>
          <w:szCs w:val="20"/>
          <w:lang w:val="ru-RU"/>
        </w:rPr>
        <w:t xml:space="preserve">, </w:t>
      </w:r>
      <w:proofErr w:type="spellStart"/>
      <w:r w:rsidRPr="00665142">
        <w:rPr>
          <w:sz w:val="20"/>
          <w:szCs w:val="20"/>
          <w:lang w:val="ru-RU"/>
        </w:rPr>
        <w:t>дає</w:t>
      </w:r>
      <w:proofErr w:type="spellEnd"/>
      <w:r w:rsidRPr="00665142">
        <w:rPr>
          <w:sz w:val="20"/>
          <w:szCs w:val="20"/>
          <w:lang w:val="ru-RU"/>
        </w:rPr>
        <w:t xml:space="preserve"> </w:t>
      </w:r>
      <w:proofErr w:type="spellStart"/>
      <w:r w:rsidRPr="00665142">
        <w:rPr>
          <w:sz w:val="20"/>
          <w:szCs w:val="20"/>
          <w:lang w:val="ru-RU"/>
        </w:rPr>
        <w:t>можливість</w:t>
      </w:r>
      <w:proofErr w:type="spellEnd"/>
      <w:r w:rsidRPr="00665142">
        <w:rPr>
          <w:sz w:val="20"/>
          <w:szCs w:val="20"/>
          <w:lang w:val="ru-RU"/>
        </w:rPr>
        <w:t xml:space="preserve"> не </w:t>
      </w:r>
      <w:proofErr w:type="spellStart"/>
      <w:r w:rsidRPr="00665142">
        <w:rPr>
          <w:sz w:val="20"/>
          <w:szCs w:val="20"/>
          <w:lang w:val="ru-RU"/>
        </w:rPr>
        <w:t>тільки</w:t>
      </w:r>
      <w:proofErr w:type="spellEnd"/>
      <w:r w:rsidRPr="00665142">
        <w:rPr>
          <w:sz w:val="20"/>
          <w:szCs w:val="20"/>
          <w:lang w:val="ru-RU"/>
        </w:rPr>
        <w:t xml:space="preserve"> </w:t>
      </w:r>
      <w:proofErr w:type="spellStart"/>
      <w:r w:rsidRPr="00665142">
        <w:rPr>
          <w:sz w:val="20"/>
          <w:szCs w:val="20"/>
          <w:lang w:val="ru-RU"/>
        </w:rPr>
        <w:t>отримати</w:t>
      </w:r>
      <w:proofErr w:type="spellEnd"/>
      <w:r w:rsidRPr="00665142">
        <w:rPr>
          <w:sz w:val="20"/>
          <w:szCs w:val="20"/>
          <w:lang w:val="ru-RU"/>
        </w:rPr>
        <w:t xml:space="preserve"> </w:t>
      </w:r>
      <w:proofErr w:type="spellStart"/>
      <w:r w:rsidRPr="00665142">
        <w:rPr>
          <w:sz w:val="20"/>
          <w:szCs w:val="20"/>
          <w:lang w:val="ru-RU"/>
        </w:rPr>
        <w:t>обґрунту-вання</w:t>
      </w:r>
      <w:proofErr w:type="spellEnd"/>
      <w:r w:rsidRPr="00665142">
        <w:rPr>
          <w:sz w:val="20"/>
          <w:szCs w:val="20"/>
          <w:lang w:val="ru-RU"/>
        </w:rPr>
        <w:t xml:space="preserve"> позитивного </w:t>
      </w:r>
      <w:proofErr w:type="spellStart"/>
      <w:r w:rsidRPr="00665142">
        <w:rPr>
          <w:sz w:val="20"/>
          <w:szCs w:val="20"/>
          <w:lang w:val="ru-RU"/>
        </w:rPr>
        <w:t>ефекту</w:t>
      </w:r>
      <w:proofErr w:type="spellEnd"/>
      <w:r w:rsidRPr="00665142">
        <w:rPr>
          <w:sz w:val="20"/>
          <w:szCs w:val="20"/>
          <w:lang w:val="ru-RU"/>
        </w:rPr>
        <w:t xml:space="preserve"> </w:t>
      </w:r>
      <w:proofErr w:type="spellStart"/>
      <w:r w:rsidRPr="00665142">
        <w:rPr>
          <w:sz w:val="20"/>
          <w:szCs w:val="20"/>
          <w:lang w:val="ru-RU"/>
        </w:rPr>
        <w:t>антиоксидантів</w:t>
      </w:r>
      <w:proofErr w:type="spellEnd"/>
      <w:r w:rsidRPr="00665142">
        <w:rPr>
          <w:sz w:val="20"/>
          <w:szCs w:val="20"/>
          <w:lang w:val="ru-RU"/>
        </w:rPr>
        <w:t xml:space="preserve">, </w:t>
      </w:r>
      <w:proofErr w:type="gramStart"/>
      <w:r w:rsidRPr="00665142">
        <w:rPr>
          <w:sz w:val="20"/>
          <w:szCs w:val="20"/>
          <w:lang w:val="ru-RU"/>
        </w:rPr>
        <w:t>але й</w:t>
      </w:r>
      <w:proofErr w:type="gramEnd"/>
      <w:r w:rsidRPr="00665142">
        <w:rPr>
          <w:sz w:val="20"/>
          <w:szCs w:val="20"/>
          <w:lang w:val="ru-RU"/>
        </w:rPr>
        <w:t xml:space="preserve"> </w:t>
      </w:r>
      <w:proofErr w:type="spellStart"/>
      <w:r w:rsidRPr="00665142">
        <w:rPr>
          <w:sz w:val="20"/>
          <w:szCs w:val="20"/>
          <w:lang w:val="ru-RU"/>
        </w:rPr>
        <w:t>встановити</w:t>
      </w:r>
      <w:proofErr w:type="spellEnd"/>
      <w:r w:rsidRPr="00665142">
        <w:rPr>
          <w:sz w:val="20"/>
          <w:szCs w:val="20"/>
          <w:lang w:val="ru-RU"/>
        </w:rPr>
        <w:t xml:space="preserve"> </w:t>
      </w:r>
      <w:proofErr w:type="spellStart"/>
      <w:r w:rsidRPr="00665142">
        <w:rPr>
          <w:sz w:val="20"/>
          <w:szCs w:val="20"/>
          <w:lang w:val="ru-RU"/>
        </w:rPr>
        <w:t>її</w:t>
      </w:r>
      <w:proofErr w:type="spellEnd"/>
      <w:r w:rsidRPr="00665142">
        <w:rPr>
          <w:sz w:val="20"/>
          <w:szCs w:val="20"/>
          <w:lang w:val="ru-RU"/>
        </w:rPr>
        <w:t xml:space="preserve"> </w:t>
      </w:r>
      <w:proofErr w:type="spellStart"/>
      <w:r w:rsidRPr="00665142">
        <w:rPr>
          <w:sz w:val="20"/>
          <w:szCs w:val="20"/>
          <w:lang w:val="ru-RU"/>
        </w:rPr>
        <w:t>потенційну</w:t>
      </w:r>
      <w:proofErr w:type="spellEnd"/>
      <w:r w:rsidRPr="00665142">
        <w:rPr>
          <w:sz w:val="20"/>
          <w:szCs w:val="20"/>
          <w:lang w:val="ru-RU"/>
        </w:rPr>
        <w:t xml:space="preserve"> </w:t>
      </w:r>
      <w:proofErr w:type="spellStart"/>
      <w:r w:rsidRPr="00665142">
        <w:rPr>
          <w:sz w:val="20"/>
          <w:szCs w:val="20"/>
          <w:lang w:val="ru-RU"/>
        </w:rPr>
        <w:t>зна-чущість</w:t>
      </w:r>
      <w:proofErr w:type="spellEnd"/>
      <w:r w:rsidRPr="00665142">
        <w:rPr>
          <w:sz w:val="20"/>
          <w:szCs w:val="20"/>
          <w:lang w:val="ru-RU"/>
        </w:rPr>
        <w:t xml:space="preserve"> як </w:t>
      </w:r>
      <w:proofErr w:type="spellStart"/>
      <w:r w:rsidRPr="00665142">
        <w:rPr>
          <w:sz w:val="20"/>
          <w:szCs w:val="20"/>
          <w:lang w:val="ru-RU"/>
        </w:rPr>
        <w:t>лікарських</w:t>
      </w:r>
      <w:proofErr w:type="spellEnd"/>
      <w:r w:rsidRPr="00665142">
        <w:rPr>
          <w:sz w:val="20"/>
          <w:szCs w:val="20"/>
          <w:lang w:val="ru-RU"/>
        </w:rPr>
        <w:t xml:space="preserve"> </w:t>
      </w:r>
      <w:proofErr w:type="spellStart"/>
      <w:r w:rsidRPr="00665142">
        <w:rPr>
          <w:sz w:val="20"/>
          <w:szCs w:val="20"/>
          <w:lang w:val="ru-RU"/>
        </w:rPr>
        <w:t>засобів</w:t>
      </w:r>
      <w:proofErr w:type="spellEnd"/>
      <w:r w:rsidRPr="00665142">
        <w:rPr>
          <w:sz w:val="20"/>
          <w:szCs w:val="20"/>
          <w:lang w:val="ru-RU"/>
        </w:rPr>
        <w:t>.</w:t>
      </w:r>
    </w:p>
    <w:p w:rsidR="00DF3666" w:rsidRPr="00DF3666" w:rsidRDefault="00DF3666" w:rsidP="00DF3666">
      <w:pPr>
        <w:spacing w:line="229" w:lineRule="auto"/>
        <w:ind w:left="120" w:right="120" w:firstLine="284"/>
        <w:jc w:val="both"/>
        <w:rPr>
          <w:sz w:val="20"/>
          <w:szCs w:val="20"/>
          <w:lang w:val="ru-RU"/>
        </w:rPr>
      </w:pPr>
      <w:proofErr w:type="spellStart"/>
      <w:proofErr w:type="gramStart"/>
      <w:r w:rsidRPr="00DF3666">
        <w:rPr>
          <w:sz w:val="20"/>
          <w:szCs w:val="20"/>
          <w:lang w:val="ru-RU"/>
        </w:rPr>
        <w:t>Досл</w:t>
      </w:r>
      <w:proofErr w:type="gramEnd"/>
      <w:r w:rsidRPr="00DF3666">
        <w:rPr>
          <w:sz w:val="20"/>
          <w:szCs w:val="20"/>
          <w:lang w:val="ru-RU"/>
        </w:rPr>
        <w:t>ідження</w:t>
      </w:r>
      <w:proofErr w:type="spellEnd"/>
      <w:r w:rsidRPr="00DF3666">
        <w:rPr>
          <w:sz w:val="20"/>
          <w:szCs w:val="20"/>
          <w:lang w:val="ru-RU"/>
        </w:rPr>
        <w:t xml:space="preserve"> </w:t>
      </w:r>
      <w:proofErr w:type="spellStart"/>
      <w:r w:rsidRPr="00DF3666">
        <w:rPr>
          <w:sz w:val="20"/>
          <w:szCs w:val="20"/>
          <w:lang w:val="ru-RU"/>
        </w:rPr>
        <w:t>моделювання</w:t>
      </w:r>
      <w:proofErr w:type="spellEnd"/>
      <w:r w:rsidRPr="00DF3666">
        <w:rPr>
          <w:sz w:val="20"/>
          <w:szCs w:val="20"/>
          <w:lang w:val="ru-RU"/>
        </w:rPr>
        <w:t xml:space="preserve"> </w:t>
      </w:r>
      <w:proofErr w:type="spellStart"/>
      <w:r w:rsidRPr="00DF3666">
        <w:rPr>
          <w:sz w:val="20"/>
          <w:szCs w:val="20"/>
          <w:lang w:val="ru-RU"/>
        </w:rPr>
        <w:t>взаємодії</w:t>
      </w:r>
      <w:proofErr w:type="spellEnd"/>
      <w:r w:rsidRPr="00DF3666">
        <w:rPr>
          <w:sz w:val="20"/>
          <w:szCs w:val="20"/>
          <w:lang w:val="ru-RU"/>
        </w:rPr>
        <w:t xml:space="preserve"> </w:t>
      </w:r>
      <w:proofErr w:type="spellStart"/>
      <w:r w:rsidRPr="00DF3666">
        <w:rPr>
          <w:sz w:val="20"/>
          <w:szCs w:val="20"/>
          <w:lang w:val="ru-RU"/>
        </w:rPr>
        <w:t>антиоксидантів</w:t>
      </w:r>
      <w:proofErr w:type="spellEnd"/>
      <w:r w:rsidRPr="00DF3666">
        <w:rPr>
          <w:sz w:val="20"/>
          <w:szCs w:val="20"/>
          <w:lang w:val="ru-RU"/>
        </w:rPr>
        <w:t xml:space="preserve"> </w:t>
      </w:r>
      <w:proofErr w:type="spellStart"/>
      <w:r w:rsidRPr="00DF3666">
        <w:rPr>
          <w:sz w:val="20"/>
          <w:szCs w:val="20"/>
          <w:lang w:val="ru-RU"/>
        </w:rPr>
        <w:t>із</w:t>
      </w:r>
      <w:proofErr w:type="spellEnd"/>
      <w:r w:rsidRPr="00DF3666">
        <w:rPr>
          <w:sz w:val="20"/>
          <w:szCs w:val="20"/>
          <w:lang w:val="ru-RU"/>
        </w:rPr>
        <w:t xml:space="preserve"> ВР </w:t>
      </w:r>
      <w:proofErr w:type="spellStart"/>
      <w:r w:rsidRPr="00DF3666">
        <w:rPr>
          <w:sz w:val="20"/>
          <w:szCs w:val="20"/>
          <w:lang w:val="ru-RU"/>
        </w:rPr>
        <w:t>кисню</w:t>
      </w:r>
      <w:proofErr w:type="spellEnd"/>
      <w:r w:rsidRPr="00DF3666">
        <w:rPr>
          <w:sz w:val="20"/>
          <w:szCs w:val="20"/>
          <w:lang w:val="ru-RU"/>
        </w:rPr>
        <w:t xml:space="preserve"> проводили з </w:t>
      </w:r>
      <w:proofErr w:type="spellStart"/>
      <w:r w:rsidRPr="00DF3666">
        <w:rPr>
          <w:sz w:val="20"/>
          <w:szCs w:val="20"/>
          <w:lang w:val="ru-RU"/>
        </w:rPr>
        <w:t>використанням</w:t>
      </w:r>
      <w:proofErr w:type="spellEnd"/>
      <w:r w:rsidRPr="00DF3666">
        <w:rPr>
          <w:sz w:val="20"/>
          <w:szCs w:val="20"/>
          <w:lang w:val="ru-RU"/>
        </w:rPr>
        <w:t xml:space="preserve"> </w:t>
      </w:r>
      <w:proofErr w:type="spellStart"/>
      <w:r w:rsidRPr="00DF3666">
        <w:rPr>
          <w:sz w:val="20"/>
          <w:szCs w:val="20"/>
          <w:lang w:val="ru-RU"/>
        </w:rPr>
        <w:t>диференційної</w:t>
      </w:r>
      <w:proofErr w:type="spellEnd"/>
      <w:r w:rsidRPr="00DF3666">
        <w:rPr>
          <w:sz w:val="20"/>
          <w:szCs w:val="20"/>
          <w:lang w:val="ru-RU"/>
        </w:rPr>
        <w:t xml:space="preserve"> </w:t>
      </w:r>
      <w:proofErr w:type="spellStart"/>
      <w:r>
        <w:rPr>
          <w:sz w:val="20"/>
          <w:szCs w:val="20"/>
        </w:rPr>
        <w:t>i</w:t>
      </w:r>
      <w:r w:rsidRPr="00DF3666">
        <w:rPr>
          <w:sz w:val="20"/>
          <w:szCs w:val="20"/>
          <w:lang w:val="ru-RU"/>
        </w:rPr>
        <w:t>мпульсної</w:t>
      </w:r>
      <w:proofErr w:type="spellEnd"/>
      <w:r w:rsidRPr="00DF3666">
        <w:rPr>
          <w:sz w:val="20"/>
          <w:szCs w:val="20"/>
          <w:lang w:val="ru-RU"/>
        </w:rPr>
        <w:t xml:space="preserve"> </w:t>
      </w:r>
      <w:proofErr w:type="spellStart"/>
      <w:r w:rsidRPr="00DF3666">
        <w:rPr>
          <w:sz w:val="20"/>
          <w:szCs w:val="20"/>
          <w:lang w:val="ru-RU"/>
        </w:rPr>
        <w:t>вольтамперометр</w:t>
      </w:r>
      <w:r>
        <w:rPr>
          <w:sz w:val="20"/>
          <w:szCs w:val="20"/>
        </w:rPr>
        <w:t>i</w:t>
      </w:r>
      <w:proofErr w:type="spellEnd"/>
      <w:r w:rsidRPr="00DF3666">
        <w:rPr>
          <w:sz w:val="20"/>
          <w:szCs w:val="20"/>
          <w:lang w:val="ru-RU"/>
        </w:rPr>
        <w:t xml:space="preserve">ї [1]. </w:t>
      </w:r>
      <w:proofErr w:type="spellStart"/>
      <w:r w:rsidRPr="00DF3666">
        <w:rPr>
          <w:sz w:val="20"/>
          <w:szCs w:val="20"/>
          <w:lang w:val="ru-RU"/>
        </w:rPr>
        <w:t>Проведені</w:t>
      </w:r>
      <w:proofErr w:type="spellEnd"/>
      <w:r w:rsidRPr="00DF3666">
        <w:rPr>
          <w:sz w:val="20"/>
          <w:szCs w:val="20"/>
          <w:lang w:val="ru-RU"/>
        </w:rPr>
        <w:t xml:space="preserve"> </w:t>
      </w:r>
      <w:proofErr w:type="spellStart"/>
      <w:r w:rsidRPr="00DF3666">
        <w:rPr>
          <w:sz w:val="20"/>
          <w:szCs w:val="20"/>
          <w:lang w:val="ru-RU"/>
        </w:rPr>
        <w:t>елек-трохімічні</w:t>
      </w:r>
      <w:proofErr w:type="spellEnd"/>
      <w:r w:rsidRPr="00DF3666">
        <w:rPr>
          <w:sz w:val="20"/>
          <w:szCs w:val="20"/>
          <w:lang w:val="ru-RU"/>
        </w:rPr>
        <w:t xml:space="preserve"> </w:t>
      </w:r>
      <w:proofErr w:type="spellStart"/>
      <w:proofErr w:type="gramStart"/>
      <w:r w:rsidRPr="00DF3666">
        <w:rPr>
          <w:sz w:val="20"/>
          <w:szCs w:val="20"/>
          <w:lang w:val="ru-RU"/>
        </w:rPr>
        <w:t>досл</w:t>
      </w:r>
      <w:proofErr w:type="gramEnd"/>
      <w:r w:rsidRPr="00DF3666">
        <w:rPr>
          <w:sz w:val="20"/>
          <w:szCs w:val="20"/>
          <w:lang w:val="ru-RU"/>
        </w:rPr>
        <w:t>ідження</w:t>
      </w:r>
      <w:proofErr w:type="spellEnd"/>
      <w:r w:rsidRPr="00DF3666">
        <w:rPr>
          <w:sz w:val="20"/>
          <w:szCs w:val="20"/>
          <w:lang w:val="ru-RU"/>
        </w:rPr>
        <w:t xml:space="preserve"> дозволили </w:t>
      </w:r>
      <w:proofErr w:type="spellStart"/>
      <w:r w:rsidRPr="00DF3666">
        <w:rPr>
          <w:sz w:val="20"/>
          <w:szCs w:val="20"/>
          <w:lang w:val="ru-RU"/>
        </w:rPr>
        <w:t>встановити</w:t>
      </w:r>
      <w:proofErr w:type="spellEnd"/>
      <w:r w:rsidRPr="00DF3666">
        <w:rPr>
          <w:sz w:val="20"/>
          <w:szCs w:val="20"/>
          <w:lang w:val="ru-RU"/>
        </w:rPr>
        <w:t xml:space="preserve"> </w:t>
      </w:r>
      <w:proofErr w:type="spellStart"/>
      <w:r w:rsidRPr="00DF3666">
        <w:rPr>
          <w:sz w:val="20"/>
          <w:szCs w:val="20"/>
          <w:lang w:val="ru-RU"/>
        </w:rPr>
        <w:t>взаємозв’язок</w:t>
      </w:r>
      <w:proofErr w:type="spellEnd"/>
      <w:r w:rsidRPr="00DF3666">
        <w:rPr>
          <w:sz w:val="20"/>
          <w:szCs w:val="20"/>
          <w:lang w:val="ru-RU"/>
        </w:rPr>
        <w:t xml:space="preserve"> </w:t>
      </w:r>
      <w:proofErr w:type="spellStart"/>
      <w:r w:rsidRPr="00DF3666">
        <w:rPr>
          <w:sz w:val="20"/>
          <w:szCs w:val="20"/>
          <w:lang w:val="ru-RU"/>
        </w:rPr>
        <w:t>між</w:t>
      </w:r>
      <w:proofErr w:type="spellEnd"/>
      <w:r w:rsidRPr="00DF3666">
        <w:rPr>
          <w:sz w:val="20"/>
          <w:szCs w:val="20"/>
          <w:lang w:val="ru-RU"/>
        </w:rPr>
        <w:t xml:space="preserve"> </w:t>
      </w:r>
      <w:proofErr w:type="spellStart"/>
      <w:r w:rsidRPr="00DF3666">
        <w:rPr>
          <w:sz w:val="20"/>
          <w:szCs w:val="20"/>
          <w:lang w:val="ru-RU"/>
        </w:rPr>
        <w:t>нанохарактерис</w:t>
      </w:r>
      <w:proofErr w:type="spellEnd"/>
      <w:r w:rsidRPr="00DF3666">
        <w:rPr>
          <w:sz w:val="20"/>
          <w:szCs w:val="20"/>
          <w:lang w:val="ru-RU"/>
        </w:rPr>
        <w:t>-тиками квантово-</w:t>
      </w:r>
      <w:proofErr w:type="spellStart"/>
      <w:r w:rsidRPr="00DF3666">
        <w:rPr>
          <w:sz w:val="20"/>
          <w:szCs w:val="20"/>
          <w:lang w:val="ru-RU"/>
        </w:rPr>
        <w:t>хімічних</w:t>
      </w:r>
      <w:proofErr w:type="spellEnd"/>
      <w:r w:rsidRPr="00DF3666">
        <w:rPr>
          <w:sz w:val="20"/>
          <w:szCs w:val="20"/>
          <w:lang w:val="ru-RU"/>
        </w:rPr>
        <w:t xml:space="preserve"> </w:t>
      </w:r>
      <w:proofErr w:type="spellStart"/>
      <w:r w:rsidRPr="00DF3666">
        <w:rPr>
          <w:sz w:val="20"/>
          <w:szCs w:val="20"/>
          <w:lang w:val="ru-RU"/>
        </w:rPr>
        <w:t>розрахунків</w:t>
      </w:r>
      <w:proofErr w:type="spellEnd"/>
      <w:r w:rsidRPr="00DF3666">
        <w:rPr>
          <w:sz w:val="20"/>
          <w:szCs w:val="20"/>
          <w:lang w:val="ru-RU"/>
        </w:rPr>
        <w:t xml:space="preserve"> і </w:t>
      </w:r>
      <w:proofErr w:type="spellStart"/>
      <w:r w:rsidRPr="00DF3666">
        <w:rPr>
          <w:sz w:val="20"/>
          <w:szCs w:val="20"/>
          <w:lang w:val="ru-RU"/>
        </w:rPr>
        <w:t>електрохімічними</w:t>
      </w:r>
      <w:proofErr w:type="spellEnd"/>
      <w:r w:rsidRPr="00DF3666">
        <w:rPr>
          <w:sz w:val="20"/>
          <w:szCs w:val="20"/>
          <w:lang w:val="ru-RU"/>
        </w:rPr>
        <w:t xml:space="preserve"> параметрами (</w:t>
      </w:r>
      <w:proofErr w:type="spellStart"/>
      <w:r w:rsidRPr="00DF3666">
        <w:rPr>
          <w:sz w:val="20"/>
          <w:szCs w:val="20"/>
          <w:lang w:val="ru-RU"/>
        </w:rPr>
        <w:t>потенціа</w:t>
      </w:r>
      <w:proofErr w:type="spellEnd"/>
      <w:r w:rsidRPr="00DF3666">
        <w:rPr>
          <w:sz w:val="20"/>
          <w:szCs w:val="20"/>
          <w:lang w:val="ru-RU"/>
        </w:rPr>
        <w:t xml:space="preserve">-ли </w:t>
      </w:r>
      <w:proofErr w:type="spellStart"/>
      <w:r w:rsidRPr="00DF3666">
        <w:rPr>
          <w:sz w:val="20"/>
          <w:szCs w:val="20"/>
          <w:lang w:val="ru-RU"/>
        </w:rPr>
        <w:t>відновлення</w:t>
      </w:r>
      <w:proofErr w:type="spellEnd"/>
      <w:r w:rsidRPr="00DF3666">
        <w:rPr>
          <w:sz w:val="20"/>
          <w:szCs w:val="20"/>
          <w:lang w:val="ru-RU"/>
        </w:rPr>
        <w:t xml:space="preserve"> </w:t>
      </w:r>
      <w:proofErr w:type="spellStart"/>
      <w:r w:rsidRPr="00DF3666">
        <w:rPr>
          <w:sz w:val="20"/>
          <w:szCs w:val="20"/>
          <w:lang w:val="ru-RU"/>
        </w:rPr>
        <w:t>електрохімічно</w:t>
      </w:r>
      <w:proofErr w:type="spellEnd"/>
      <w:r w:rsidRPr="00DF3666">
        <w:rPr>
          <w:sz w:val="20"/>
          <w:szCs w:val="20"/>
          <w:lang w:val="ru-RU"/>
        </w:rPr>
        <w:t xml:space="preserve"> </w:t>
      </w:r>
      <w:proofErr w:type="spellStart"/>
      <w:r w:rsidRPr="00DF3666">
        <w:rPr>
          <w:sz w:val="20"/>
          <w:szCs w:val="20"/>
          <w:lang w:val="ru-RU"/>
        </w:rPr>
        <w:t>активних</w:t>
      </w:r>
      <w:proofErr w:type="spellEnd"/>
      <w:r w:rsidRPr="00DF3666">
        <w:rPr>
          <w:sz w:val="20"/>
          <w:szCs w:val="20"/>
          <w:lang w:val="ru-RU"/>
        </w:rPr>
        <w:t xml:space="preserve"> </w:t>
      </w:r>
      <w:proofErr w:type="spellStart"/>
      <w:r w:rsidRPr="00DF3666">
        <w:rPr>
          <w:sz w:val="20"/>
          <w:szCs w:val="20"/>
          <w:lang w:val="ru-RU"/>
        </w:rPr>
        <w:t>частинок</w:t>
      </w:r>
      <w:proofErr w:type="spellEnd"/>
      <w:r w:rsidRPr="00DF3666">
        <w:rPr>
          <w:sz w:val="20"/>
          <w:szCs w:val="20"/>
          <w:lang w:val="ru-RU"/>
        </w:rPr>
        <w:t xml:space="preserve"> (ЕАЧ)), </w:t>
      </w:r>
      <w:proofErr w:type="spellStart"/>
      <w:r w:rsidRPr="00DF3666">
        <w:rPr>
          <w:sz w:val="20"/>
          <w:szCs w:val="20"/>
          <w:lang w:val="ru-RU"/>
        </w:rPr>
        <w:t>які</w:t>
      </w:r>
      <w:proofErr w:type="spellEnd"/>
      <w:r w:rsidRPr="00DF3666">
        <w:rPr>
          <w:sz w:val="20"/>
          <w:szCs w:val="20"/>
          <w:lang w:val="ru-RU"/>
        </w:rPr>
        <w:t xml:space="preserve"> є </w:t>
      </w:r>
      <w:proofErr w:type="spellStart"/>
      <w:r w:rsidRPr="00DF3666">
        <w:rPr>
          <w:sz w:val="20"/>
          <w:szCs w:val="20"/>
          <w:lang w:val="ru-RU"/>
        </w:rPr>
        <w:t>макрохарактерис</w:t>
      </w:r>
      <w:proofErr w:type="spellEnd"/>
      <w:r w:rsidRPr="00DF3666">
        <w:rPr>
          <w:sz w:val="20"/>
          <w:szCs w:val="20"/>
          <w:lang w:val="ru-RU"/>
        </w:rPr>
        <w:t xml:space="preserve">-тиками, так як вони </w:t>
      </w:r>
      <w:proofErr w:type="spellStart"/>
      <w:r w:rsidRPr="00DF3666">
        <w:rPr>
          <w:sz w:val="20"/>
          <w:szCs w:val="20"/>
          <w:lang w:val="ru-RU"/>
        </w:rPr>
        <w:t>усереднені</w:t>
      </w:r>
      <w:proofErr w:type="spellEnd"/>
      <w:r w:rsidRPr="00DF3666">
        <w:rPr>
          <w:sz w:val="20"/>
          <w:szCs w:val="20"/>
          <w:lang w:val="ru-RU"/>
        </w:rPr>
        <w:t xml:space="preserve"> по великому ансамблю </w:t>
      </w:r>
      <w:proofErr w:type="spellStart"/>
      <w:r w:rsidRPr="00DF3666">
        <w:rPr>
          <w:sz w:val="20"/>
          <w:szCs w:val="20"/>
          <w:lang w:val="ru-RU"/>
        </w:rPr>
        <w:t>взаємодіючих</w:t>
      </w:r>
      <w:proofErr w:type="spellEnd"/>
      <w:r w:rsidRPr="00DF3666">
        <w:rPr>
          <w:sz w:val="20"/>
          <w:szCs w:val="20"/>
          <w:lang w:val="ru-RU"/>
        </w:rPr>
        <w:t xml:space="preserve"> </w:t>
      </w:r>
      <w:proofErr w:type="spellStart"/>
      <w:r w:rsidRPr="00DF3666">
        <w:rPr>
          <w:sz w:val="20"/>
          <w:szCs w:val="20"/>
          <w:lang w:val="ru-RU"/>
        </w:rPr>
        <w:t>частинок</w:t>
      </w:r>
      <w:proofErr w:type="spellEnd"/>
      <w:r w:rsidRPr="00DF3666">
        <w:rPr>
          <w:sz w:val="20"/>
          <w:szCs w:val="20"/>
          <w:lang w:val="ru-RU"/>
        </w:rPr>
        <w:t xml:space="preserve"> се-</w:t>
      </w:r>
      <w:proofErr w:type="spellStart"/>
      <w:r w:rsidRPr="00DF3666">
        <w:rPr>
          <w:sz w:val="20"/>
          <w:szCs w:val="20"/>
          <w:lang w:val="ru-RU"/>
        </w:rPr>
        <w:t>редовища</w:t>
      </w:r>
      <w:proofErr w:type="spellEnd"/>
      <w:r w:rsidRPr="00DF3666">
        <w:rPr>
          <w:sz w:val="20"/>
          <w:szCs w:val="20"/>
          <w:lang w:val="ru-RU"/>
        </w:rPr>
        <w:t xml:space="preserve">, </w:t>
      </w:r>
      <w:proofErr w:type="spellStart"/>
      <w:r w:rsidRPr="00DF3666">
        <w:rPr>
          <w:sz w:val="20"/>
          <w:szCs w:val="20"/>
          <w:lang w:val="ru-RU"/>
        </w:rPr>
        <w:t>полягали</w:t>
      </w:r>
      <w:proofErr w:type="spellEnd"/>
      <w:r w:rsidRPr="00DF3666">
        <w:rPr>
          <w:sz w:val="20"/>
          <w:szCs w:val="20"/>
          <w:lang w:val="ru-RU"/>
        </w:rPr>
        <w:t xml:space="preserve"> в </w:t>
      </w:r>
      <w:proofErr w:type="spellStart"/>
      <w:r w:rsidRPr="00DF3666">
        <w:rPr>
          <w:sz w:val="20"/>
          <w:szCs w:val="20"/>
          <w:lang w:val="ru-RU"/>
        </w:rPr>
        <w:t>отриманні</w:t>
      </w:r>
      <w:proofErr w:type="spellEnd"/>
      <w:r w:rsidRPr="00DF3666">
        <w:rPr>
          <w:sz w:val="20"/>
          <w:szCs w:val="20"/>
          <w:lang w:val="ru-RU"/>
        </w:rPr>
        <w:t xml:space="preserve"> </w:t>
      </w:r>
      <w:proofErr w:type="spellStart"/>
      <w:r w:rsidRPr="00DF3666">
        <w:rPr>
          <w:sz w:val="20"/>
          <w:szCs w:val="20"/>
          <w:lang w:val="ru-RU"/>
        </w:rPr>
        <w:t>диференціальних</w:t>
      </w:r>
      <w:proofErr w:type="spellEnd"/>
      <w:r w:rsidRPr="00DF3666">
        <w:rPr>
          <w:sz w:val="20"/>
          <w:szCs w:val="20"/>
          <w:lang w:val="ru-RU"/>
        </w:rPr>
        <w:t xml:space="preserve"> </w:t>
      </w:r>
      <w:proofErr w:type="spellStart"/>
      <w:r w:rsidRPr="00DF3666">
        <w:rPr>
          <w:sz w:val="20"/>
          <w:szCs w:val="20"/>
          <w:lang w:val="ru-RU"/>
        </w:rPr>
        <w:t>вольтамперних</w:t>
      </w:r>
      <w:proofErr w:type="spellEnd"/>
      <w:r w:rsidRPr="00DF3666">
        <w:rPr>
          <w:sz w:val="20"/>
          <w:szCs w:val="20"/>
          <w:lang w:val="ru-RU"/>
        </w:rPr>
        <w:t xml:space="preserve"> </w:t>
      </w:r>
      <w:proofErr w:type="spellStart"/>
      <w:r w:rsidRPr="00DF3666">
        <w:rPr>
          <w:sz w:val="20"/>
          <w:szCs w:val="20"/>
          <w:lang w:val="ru-RU"/>
        </w:rPr>
        <w:t>кривих</w:t>
      </w:r>
      <w:proofErr w:type="spellEnd"/>
      <w:r w:rsidRPr="00DF3666">
        <w:rPr>
          <w:sz w:val="20"/>
          <w:szCs w:val="20"/>
          <w:lang w:val="ru-RU"/>
        </w:rPr>
        <w:t xml:space="preserve"> </w:t>
      </w:r>
      <w:proofErr w:type="spellStart"/>
      <w:r w:rsidRPr="00DF3666">
        <w:rPr>
          <w:sz w:val="20"/>
          <w:szCs w:val="20"/>
          <w:lang w:val="ru-RU"/>
        </w:rPr>
        <w:t>віднов-лення</w:t>
      </w:r>
      <w:proofErr w:type="spellEnd"/>
      <w:r w:rsidRPr="00DF3666">
        <w:rPr>
          <w:sz w:val="20"/>
          <w:szCs w:val="20"/>
          <w:lang w:val="ru-RU"/>
        </w:rPr>
        <w:t xml:space="preserve"> ВР </w:t>
      </w:r>
      <w:proofErr w:type="spellStart"/>
      <w:r w:rsidRPr="00DF3666">
        <w:rPr>
          <w:sz w:val="20"/>
          <w:szCs w:val="20"/>
          <w:lang w:val="ru-RU"/>
        </w:rPr>
        <w:t>кисню</w:t>
      </w:r>
      <w:proofErr w:type="spellEnd"/>
      <w:r w:rsidRPr="00DF3666">
        <w:rPr>
          <w:sz w:val="20"/>
          <w:szCs w:val="20"/>
          <w:lang w:val="ru-RU"/>
        </w:rPr>
        <w:t xml:space="preserve">, </w:t>
      </w:r>
      <w:proofErr w:type="spellStart"/>
      <w:r w:rsidRPr="00DF3666">
        <w:rPr>
          <w:sz w:val="20"/>
          <w:szCs w:val="20"/>
          <w:lang w:val="ru-RU"/>
        </w:rPr>
        <w:t>які</w:t>
      </w:r>
      <w:proofErr w:type="spellEnd"/>
      <w:r w:rsidRPr="00DF3666">
        <w:rPr>
          <w:sz w:val="20"/>
          <w:szCs w:val="20"/>
          <w:lang w:val="ru-RU"/>
        </w:rPr>
        <w:t xml:space="preserve"> </w:t>
      </w:r>
      <w:proofErr w:type="spellStart"/>
      <w:r w:rsidRPr="00DF3666">
        <w:rPr>
          <w:sz w:val="20"/>
          <w:szCs w:val="20"/>
          <w:lang w:val="ru-RU"/>
        </w:rPr>
        <w:t>характеризують</w:t>
      </w:r>
      <w:proofErr w:type="spellEnd"/>
      <w:r w:rsidRPr="00DF3666">
        <w:rPr>
          <w:sz w:val="20"/>
          <w:szCs w:val="20"/>
          <w:lang w:val="ru-RU"/>
        </w:rPr>
        <w:t xml:space="preserve"> </w:t>
      </w:r>
      <w:proofErr w:type="spellStart"/>
      <w:r w:rsidRPr="00DF3666">
        <w:rPr>
          <w:sz w:val="20"/>
          <w:szCs w:val="20"/>
          <w:lang w:val="ru-RU"/>
        </w:rPr>
        <w:t>реакції</w:t>
      </w:r>
      <w:proofErr w:type="spellEnd"/>
      <w:r w:rsidRPr="00DF3666">
        <w:rPr>
          <w:sz w:val="20"/>
          <w:szCs w:val="20"/>
          <w:lang w:val="ru-RU"/>
        </w:rPr>
        <w:t xml:space="preserve"> (1</w:t>
      </w:r>
      <w:r>
        <w:rPr>
          <w:rFonts w:ascii="Symbol" w:eastAsia="Symbol" w:hAnsi="Symbol" w:cs="Symbol"/>
          <w:sz w:val="19"/>
          <w:szCs w:val="19"/>
        </w:rPr>
        <w:t></w:t>
      </w:r>
      <w:r w:rsidRPr="00DF3666">
        <w:rPr>
          <w:sz w:val="20"/>
          <w:szCs w:val="20"/>
          <w:lang w:val="ru-RU"/>
        </w:rPr>
        <w:t xml:space="preserve">3), </w:t>
      </w:r>
      <w:proofErr w:type="spellStart"/>
      <w:r w:rsidRPr="00DF3666">
        <w:rPr>
          <w:sz w:val="20"/>
          <w:szCs w:val="20"/>
          <w:lang w:val="ru-RU"/>
        </w:rPr>
        <w:t>аналогічні</w:t>
      </w:r>
      <w:proofErr w:type="spellEnd"/>
      <w:r w:rsidRPr="00DF3666">
        <w:rPr>
          <w:sz w:val="20"/>
          <w:szCs w:val="20"/>
          <w:lang w:val="ru-RU"/>
        </w:rPr>
        <w:t xml:space="preserve"> </w:t>
      </w:r>
      <w:proofErr w:type="spellStart"/>
      <w:r w:rsidRPr="00DF3666">
        <w:rPr>
          <w:sz w:val="20"/>
          <w:szCs w:val="20"/>
          <w:lang w:val="ru-RU"/>
        </w:rPr>
        <w:t>тим</w:t>
      </w:r>
      <w:proofErr w:type="spellEnd"/>
      <w:r w:rsidRPr="00DF3666">
        <w:rPr>
          <w:sz w:val="20"/>
          <w:szCs w:val="20"/>
          <w:lang w:val="ru-RU"/>
        </w:rPr>
        <w:t xml:space="preserve">, </w:t>
      </w:r>
      <w:proofErr w:type="spellStart"/>
      <w:r w:rsidRPr="00DF3666">
        <w:rPr>
          <w:sz w:val="20"/>
          <w:szCs w:val="20"/>
          <w:lang w:val="ru-RU"/>
        </w:rPr>
        <w:t>що</w:t>
      </w:r>
      <w:proofErr w:type="spellEnd"/>
      <w:r w:rsidRPr="00DF3666">
        <w:rPr>
          <w:sz w:val="20"/>
          <w:szCs w:val="20"/>
          <w:lang w:val="ru-RU"/>
        </w:rPr>
        <w:t xml:space="preserve"> </w:t>
      </w:r>
      <w:proofErr w:type="spellStart"/>
      <w:r w:rsidRPr="00DF3666">
        <w:rPr>
          <w:sz w:val="20"/>
          <w:szCs w:val="20"/>
          <w:lang w:val="ru-RU"/>
        </w:rPr>
        <w:t>протікають</w:t>
      </w:r>
      <w:proofErr w:type="spellEnd"/>
    </w:p>
    <w:p w:rsidR="00DF3666" w:rsidRPr="00DF3666" w:rsidRDefault="00DF3666" w:rsidP="00DF3666">
      <w:pPr>
        <w:spacing w:line="2" w:lineRule="exact"/>
        <w:rPr>
          <w:sz w:val="20"/>
          <w:szCs w:val="20"/>
          <w:lang w:val="ru-RU"/>
        </w:rPr>
      </w:pPr>
    </w:p>
    <w:p w:rsidR="00DF3666" w:rsidRPr="00665142" w:rsidRDefault="00DF3666" w:rsidP="00DF3666">
      <w:pPr>
        <w:numPr>
          <w:ilvl w:val="0"/>
          <w:numId w:val="2"/>
        </w:numPr>
        <w:tabs>
          <w:tab w:val="left" w:pos="260"/>
        </w:tabs>
        <w:ind w:left="260" w:hanging="136"/>
        <w:rPr>
          <w:sz w:val="20"/>
          <w:szCs w:val="20"/>
          <w:lang w:val="ru-RU"/>
        </w:rPr>
      </w:pPr>
      <w:proofErr w:type="spellStart"/>
      <w:proofErr w:type="gramStart"/>
      <w:r w:rsidRPr="00665142">
        <w:rPr>
          <w:sz w:val="20"/>
          <w:szCs w:val="20"/>
          <w:lang w:val="ru-RU"/>
        </w:rPr>
        <w:t>б</w:t>
      </w:r>
      <w:proofErr w:type="gramEnd"/>
      <w:r w:rsidRPr="00665142">
        <w:rPr>
          <w:sz w:val="20"/>
          <w:szCs w:val="20"/>
          <w:lang w:val="ru-RU"/>
        </w:rPr>
        <w:t>іосистемах</w:t>
      </w:r>
      <w:proofErr w:type="spellEnd"/>
      <w:r w:rsidRPr="00665142">
        <w:rPr>
          <w:sz w:val="20"/>
          <w:szCs w:val="20"/>
          <w:lang w:val="ru-RU"/>
        </w:rPr>
        <w:t xml:space="preserve"> в </w:t>
      </w:r>
      <w:proofErr w:type="spellStart"/>
      <w:r w:rsidRPr="00665142">
        <w:rPr>
          <w:sz w:val="20"/>
          <w:szCs w:val="20"/>
          <w:lang w:val="ru-RU"/>
        </w:rPr>
        <w:t>процесі</w:t>
      </w:r>
      <w:proofErr w:type="spellEnd"/>
      <w:r w:rsidRPr="00665142">
        <w:rPr>
          <w:sz w:val="20"/>
          <w:szCs w:val="20"/>
          <w:lang w:val="ru-RU"/>
        </w:rPr>
        <w:t xml:space="preserve"> </w:t>
      </w:r>
      <w:proofErr w:type="spellStart"/>
      <w:r w:rsidRPr="00665142">
        <w:rPr>
          <w:sz w:val="20"/>
          <w:szCs w:val="20"/>
          <w:lang w:val="ru-RU"/>
        </w:rPr>
        <w:t>дихання</w:t>
      </w:r>
      <w:proofErr w:type="spellEnd"/>
      <w:r w:rsidRPr="00665142">
        <w:rPr>
          <w:sz w:val="20"/>
          <w:szCs w:val="20"/>
          <w:lang w:val="ru-RU"/>
        </w:rPr>
        <w:t xml:space="preserve">, </w:t>
      </w:r>
      <w:proofErr w:type="spellStart"/>
      <w:r w:rsidRPr="00665142">
        <w:rPr>
          <w:sz w:val="20"/>
          <w:szCs w:val="20"/>
          <w:lang w:val="ru-RU"/>
        </w:rPr>
        <w:t>обміну</w:t>
      </w:r>
      <w:proofErr w:type="spellEnd"/>
      <w:r w:rsidRPr="00665142">
        <w:rPr>
          <w:sz w:val="20"/>
          <w:szCs w:val="20"/>
          <w:lang w:val="ru-RU"/>
        </w:rPr>
        <w:t xml:space="preserve"> </w:t>
      </w:r>
      <w:proofErr w:type="spellStart"/>
      <w:r w:rsidRPr="00665142">
        <w:rPr>
          <w:sz w:val="20"/>
          <w:szCs w:val="20"/>
          <w:lang w:val="ru-RU"/>
        </w:rPr>
        <w:t>речовин</w:t>
      </w:r>
      <w:proofErr w:type="spellEnd"/>
      <w:r w:rsidRPr="00665142">
        <w:rPr>
          <w:sz w:val="20"/>
          <w:szCs w:val="20"/>
          <w:lang w:val="ru-RU"/>
        </w:rPr>
        <w:t>, «</w:t>
      </w:r>
      <w:proofErr w:type="spellStart"/>
      <w:r w:rsidRPr="00665142">
        <w:rPr>
          <w:sz w:val="20"/>
          <w:szCs w:val="20"/>
          <w:lang w:val="ru-RU"/>
        </w:rPr>
        <w:t>кисневого</w:t>
      </w:r>
      <w:proofErr w:type="spellEnd"/>
      <w:r w:rsidRPr="00665142">
        <w:rPr>
          <w:sz w:val="20"/>
          <w:szCs w:val="20"/>
          <w:lang w:val="ru-RU"/>
        </w:rPr>
        <w:t xml:space="preserve"> </w:t>
      </w:r>
      <w:proofErr w:type="spellStart"/>
      <w:r w:rsidRPr="00665142">
        <w:rPr>
          <w:sz w:val="20"/>
          <w:szCs w:val="20"/>
          <w:lang w:val="ru-RU"/>
        </w:rPr>
        <w:t>стресу</w:t>
      </w:r>
      <w:proofErr w:type="spellEnd"/>
      <w:r w:rsidRPr="00665142">
        <w:rPr>
          <w:sz w:val="20"/>
          <w:szCs w:val="20"/>
          <w:lang w:val="ru-RU"/>
        </w:rPr>
        <w:t>»:</w:t>
      </w:r>
    </w:p>
    <w:p w:rsidR="00DF3666" w:rsidRPr="00665142" w:rsidRDefault="00DF3666" w:rsidP="00DF3666">
      <w:pPr>
        <w:spacing w:line="32" w:lineRule="exact"/>
        <w:rPr>
          <w:sz w:val="20"/>
          <w:szCs w:val="20"/>
          <w:lang w:val="ru-RU"/>
        </w:rPr>
      </w:pPr>
    </w:p>
    <w:tbl>
      <w:tblPr>
        <w:tblW w:w="0" w:type="auto"/>
        <w:tblInd w:w="680" w:type="dxa"/>
        <w:tblLayout w:type="fixed"/>
        <w:tblCellMar>
          <w:left w:w="0" w:type="dxa"/>
          <w:right w:w="0" w:type="dxa"/>
        </w:tblCellMar>
        <w:tblLook w:val="04A0" w:firstRow="1" w:lastRow="0" w:firstColumn="1" w:lastColumn="0" w:noHBand="0" w:noVBand="1"/>
      </w:tblPr>
      <w:tblGrid>
        <w:gridCol w:w="2020"/>
        <w:gridCol w:w="2780"/>
        <w:gridCol w:w="920"/>
        <w:gridCol w:w="860"/>
      </w:tblGrid>
      <w:tr w:rsidR="00DF3666" w:rsidRPr="00AA0D94" w:rsidTr="00766997">
        <w:trPr>
          <w:trHeight w:val="258"/>
        </w:trPr>
        <w:tc>
          <w:tcPr>
            <w:tcW w:w="2020" w:type="dxa"/>
            <w:vAlign w:val="bottom"/>
          </w:tcPr>
          <w:p w:rsidR="00DF3666" w:rsidRPr="00AA0D94" w:rsidRDefault="00DF3666" w:rsidP="00766997">
            <w:pPr>
              <w:ind w:right="40"/>
              <w:jc w:val="center"/>
              <w:rPr>
                <w:sz w:val="20"/>
                <w:szCs w:val="20"/>
              </w:rPr>
            </w:pPr>
            <w:r>
              <w:rPr>
                <w:sz w:val="20"/>
                <w:szCs w:val="20"/>
              </w:rPr>
              <w:t xml:space="preserve">I </w:t>
            </w:r>
            <w:proofErr w:type="spellStart"/>
            <w:r>
              <w:rPr>
                <w:sz w:val="20"/>
                <w:szCs w:val="20"/>
              </w:rPr>
              <w:t>хвиля</w:t>
            </w:r>
            <w:proofErr w:type="spellEnd"/>
            <w:r>
              <w:rPr>
                <w:sz w:val="20"/>
                <w:szCs w:val="20"/>
              </w:rPr>
              <w:t xml:space="preserve"> (Е = </w:t>
            </w:r>
            <w:r>
              <w:rPr>
                <w:rFonts w:ascii="Symbol" w:eastAsia="Symbol" w:hAnsi="Symbol" w:cs="Symbol"/>
                <w:sz w:val="19"/>
                <w:szCs w:val="19"/>
              </w:rPr>
              <w:t></w:t>
            </w:r>
            <w:r>
              <w:rPr>
                <w:sz w:val="20"/>
                <w:szCs w:val="20"/>
              </w:rPr>
              <w:t>0,2 В)</w:t>
            </w:r>
          </w:p>
        </w:tc>
        <w:tc>
          <w:tcPr>
            <w:tcW w:w="2780" w:type="dxa"/>
            <w:vAlign w:val="bottom"/>
          </w:tcPr>
          <w:p w:rsidR="00DF3666" w:rsidRPr="00AA0D94" w:rsidRDefault="00DF3666" w:rsidP="00766997">
            <w:pPr>
              <w:ind w:right="560"/>
              <w:jc w:val="right"/>
              <w:rPr>
                <w:sz w:val="20"/>
                <w:szCs w:val="20"/>
              </w:rPr>
            </w:pPr>
            <w:r>
              <w:rPr>
                <w:b/>
                <w:bCs/>
                <w:sz w:val="20"/>
                <w:szCs w:val="20"/>
              </w:rPr>
              <w:t>•</w:t>
            </w:r>
            <w:r>
              <w:rPr>
                <w:sz w:val="20"/>
                <w:szCs w:val="20"/>
              </w:rPr>
              <w:t>OH +</w:t>
            </w:r>
            <w:r>
              <w:rPr>
                <w:b/>
                <w:bCs/>
                <w:sz w:val="20"/>
                <w:szCs w:val="20"/>
              </w:rPr>
              <w:t xml:space="preserve"> </w:t>
            </w:r>
            <w:r>
              <w:rPr>
                <w:sz w:val="20"/>
                <w:szCs w:val="20"/>
              </w:rPr>
              <w:t>е‾ →</w:t>
            </w:r>
            <w:r>
              <w:rPr>
                <w:b/>
                <w:bCs/>
                <w:sz w:val="20"/>
                <w:szCs w:val="20"/>
              </w:rPr>
              <w:t xml:space="preserve"> </w:t>
            </w:r>
            <w:r>
              <w:rPr>
                <w:sz w:val="20"/>
                <w:szCs w:val="20"/>
              </w:rPr>
              <w:t>ОН‾,</w:t>
            </w:r>
          </w:p>
        </w:tc>
        <w:tc>
          <w:tcPr>
            <w:tcW w:w="920" w:type="dxa"/>
            <w:vAlign w:val="bottom"/>
          </w:tcPr>
          <w:p w:rsidR="00DF3666" w:rsidRPr="00AA0D94" w:rsidRDefault="00DF3666" w:rsidP="00766997"/>
        </w:tc>
        <w:tc>
          <w:tcPr>
            <w:tcW w:w="860" w:type="dxa"/>
            <w:vAlign w:val="bottom"/>
          </w:tcPr>
          <w:p w:rsidR="00DF3666" w:rsidRPr="00AA0D94" w:rsidRDefault="00DF3666" w:rsidP="00766997">
            <w:pPr>
              <w:jc w:val="right"/>
              <w:rPr>
                <w:sz w:val="20"/>
                <w:szCs w:val="20"/>
              </w:rPr>
            </w:pPr>
            <w:r>
              <w:rPr>
                <w:sz w:val="20"/>
                <w:szCs w:val="20"/>
              </w:rPr>
              <w:t>(1)</w:t>
            </w:r>
          </w:p>
        </w:tc>
      </w:tr>
      <w:tr w:rsidR="00DF3666" w:rsidRPr="00AA0D94" w:rsidTr="00766997">
        <w:trPr>
          <w:trHeight w:val="259"/>
        </w:trPr>
        <w:tc>
          <w:tcPr>
            <w:tcW w:w="2020" w:type="dxa"/>
            <w:vAlign w:val="bottom"/>
          </w:tcPr>
          <w:p w:rsidR="00DF3666" w:rsidRPr="00AA0D94" w:rsidRDefault="00DF3666" w:rsidP="00766997">
            <w:pPr>
              <w:ind w:right="60"/>
              <w:jc w:val="center"/>
              <w:rPr>
                <w:sz w:val="20"/>
                <w:szCs w:val="20"/>
              </w:rPr>
            </w:pPr>
            <w:r>
              <w:rPr>
                <w:sz w:val="20"/>
                <w:szCs w:val="20"/>
              </w:rPr>
              <w:t xml:space="preserve">II </w:t>
            </w:r>
            <w:proofErr w:type="spellStart"/>
            <w:r>
              <w:rPr>
                <w:sz w:val="20"/>
                <w:szCs w:val="20"/>
              </w:rPr>
              <w:t>хвиля</w:t>
            </w:r>
            <w:proofErr w:type="spellEnd"/>
            <w:r>
              <w:rPr>
                <w:sz w:val="20"/>
                <w:szCs w:val="20"/>
              </w:rPr>
              <w:t xml:space="preserve"> (Е = </w:t>
            </w:r>
            <w:r>
              <w:rPr>
                <w:rFonts w:ascii="Symbol" w:eastAsia="Symbol" w:hAnsi="Symbol" w:cs="Symbol"/>
                <w:sz w:val="19"/>
                <w:szCs w:val="19"/>
              </w:rPr>
              <w:t></w:t>
            </w:r>
            <w:r>
              <w:rPr>
                <w:sz w:val="20"/>
                <w:szCs w:val="20"/>
              </w:rPr>
              <w:t>0,7 В)</w:t>
            </w:r>
          </w:p>
        </w:tc>
        <w:tc>
          <w:tcPr>
            <w:tcW w:w="2780" w:type="dxa"/>
            <w:vAlign w:val="bottom"/>
          </w:tcPr>
          <w:p w:rsidR="00DF3666" w:rsidRPr="00AA0D94" w:rsidRDefault="00DF3666" w:rsidP="00766997">
            <w:pPr>
              <w:spacing w:line="260" w:lineRule="exact"/>
              <w:ind w:right="420"/>
              <w:jc w:val="right"/>
              <w:rPr>
                <w:sz w:val="20"/>
                <w:szCs w:val="20"/>
              </w:rPr>
            </w:pPr>
            <w:r>
              <w:rPr>
                <w:sz w:val="20"/>
                <w:szCs w:val="20"/>
              </w:rPr>
              <w:t>О</w:t>
            </w:r>
            <w:r>
              <w:rPr>
                <w:sz w:val="26"/>
                <w:szCs w:val="26"/>
                <w:vertAlign w:val="subscript"/>
              </w:rPr>
              <w:t>2</w:t>
            </w:r>
            <w:r>
              <w:rPr>
                <w:sz w:val="20"/>
                <w:szCs w:val="20"/>
              </w:rPr>
              <w:t xml:space="preserve"> + 1е‾ → </w:t>
            </w:r>
            <w:r>
              <w:rPr>
                <w:b/>
                <w:bCs/>
                <w:sz w:val="19"/>
                <w:szCs w:val="19"/>
              </w:rPr>
              <w:t>•</w:t>
            </w:r>
            <w:r>
              <w:rPr>
                <w:sz w:val="20"/>
                <w:szCs w:val="20"/>
              </w:rPr>
              <w:t>ОО</w:t>
            </w:r>
            <w:r>
              <w:rPr>
                <w:sz w:val="26"/>
                <w:szCs w:val="26"/>
                <w:vertAlign w:val="superscript"/>
              </w:rPr>
              <w:t>–</w:t>
            </w:r>
            <w:r>
              <w:rPr>
                <w:sz w:val="20"/>
                <w:szCs w:val="20"/>
              </w:rPr>
              <w:t xml:space="preserve"> ,</w:t>
            </w:r>
          </w:p>
        </w:tc>
        <w:tc>
          <w:tcPr>
            <w:tcW w:w="920" w:type="dxa"/>
            <w:vAlign w:val="bottom"/>
          </w:tcPr>
          <w:p w:rsidR="00DF3666" w:rsidRPr="00AA0D94" w:rsidRDefault="00DF3666" w:rsidP="00766997"/>
        </w:tc>
        <w:tc>
          <w:tcPr>
            <w:tcW w:w="860" w:type="dxa"/>
            <w:vAlign w:val="bottom"/>
          </w:tcPr>
          <w:p w:rsidR="00DF3666" w:rsidRPr="00AA0D94" w:rsidRDefault="00DF3666" w:rsidP="00766997">
            <w:pPr>
              <w:jc w:val="right"/>
              <w:rPr>
                <w:sz w:val="20"/>
                <w:szCs w:val="20"/>
              </w:rPr>
            </w:pPr>
            <w:r>
              <w:rPr>
                <w:sz w:val="20"/>
                <w:szCs w:val="20"/>
              </w:rPr>
              <w:t>(2)</w:t>
            </w:r>
          </w:p>
        </w:tc>
      </w:tr>
      <w:tr w:rsidR="00DF3666" w:rsidRPr="00AA0D94" w:rsidTr="00766997">
        <w:trPr>
          <w:trHeight w:val="274"/>
        </w:trPr>
        <w:tc>
          <w:tcPr>
            <w:tcW w:w="2020" w:type="dxa"/>
            <w:vAlign w:val="bottom"/>
          </w:tcPr>
          <w:p w:rsidR="00DF3666" w:rsidRPr="00AA0D94" w:rsidRDefault="00DF3666" w:rsidP="00766997">
            <w:pPr>
              <w:rPr>
                <w:sz w:val="23"/>
                <w:szCs w:val="23"/>
              </w:rPr>
            </w:pPr>
          </w:p>
        </w:tc>
        <w:tc>
          <w:tcPr>
            <w:tcW w:w="2780" w:type="dxa"/>
            <w:vAlign w:val="bottom"/>
          </w:tcPr>
          <w:p w:rsidR="00DF3666" w:rsidRPr="00AA0D94" w:rsidRDefault="00DF3666" w:rsidP="00766997">
            <w:pPr>
              <w:spacing w:line="273" w:lineRule="exact"/>
              <w:ind w:right="220"/>
              <w:jc w:val="right"/>
              <w:rPr>
                <w:sz w:val="20"/>
                <w:szCs w:val="20"/>
              </w:rPr>
            </w:pPr>
            <w:r>
              <w:rPr>
                <w:b/>
                <w:bCs/>
                <w:sz w:val="20"/>
                <w:szCs w:val="20"/>
              </w:rPr>
              <w:t>•</w:t>
            </w:r>
            <w:r>
              <w:rPr>
                <w:sz w:val="20"/>
                <w:szCs w:val="20"/>
              </w:rPr>
              <w:t>ОО</w:t>
            </w:r>
            <w:r>
              <w:rPr>
                <w:sz w:val="26"/>
                <w:szCs w:val="26"/>
                <w:vertAlign w:val="superscript"/>
              </w:rPr>
              <w:t>–</w:t>
            </w:r>
            <w:r>
              <w:rPr>
                <w:b/>
                <w:bCs/>
                <w:sz w:val="20"/>
                <w:szCs w:val="20"/>
              </w:rPr>
              <w:t xml:space="preserve"> </w:t>
            </w:r>
            <w:r>
              <w:rPr>
                <w:sz w:val="20"/>
                <w:szCs w:val="20"/>
              </w:rPr>
              <w:t>+1е‾ + 2Н</w:t>
            </w:r>
            <w:r>
              <w:rPr>
                <w:b/>
                <w:bCs/>
                <w:sz w:val="20"/>
                <w:szCs w:val="20"/>
              </w:rPr>
              <w:t xml:space="preserve"> </w:t>
            </w:r>
            <w:r>
              <w:rPr>
                <w:sz w:val="26"/>
                <w:szCs w:val="26"/>
                <w:vertAlign w:val="superscript"/>
              </w:rPr>
              <w:t>+</w:t>
            </w:r>
            <w:r>
              <w:rPr>
                <w:b/>
                <w:bCs/>
                <w:sz w:val="20"/>
                <w:szCs w:val="20"/>
              </w:rPr>
              <w:t xml:space="preserve">  </w:t>
            </w:r>
            <w:r>
              <w:rPr>
                <w:sz w:val="20"/>
                <w:szCs w:val="20"/>
              </w:rPr>
              <w:t>→</w:t>
            </w:r>
            <w:r>
              <w:rPr>
                <w:b/>
                <w:bCs/>
                <w:sz w:val="20"/>
                <w:szCs w:val="20"/>
              </w:rPr>
              <w:t xml:space="preserve"> </w:t>
            </w:r>
            <w:r>
              <w:rPr>
                <w:sz w:val="20"/>
                <w:szCs w:val="20"/>
              </w:rPr>
              <w:t>Н</w:t>
            </w:r>
            <w:r>
              <w:rPr>
                <w:sz w:val="26"/>
                <w:szCs w:val="26"/>
                <w:vertAlign w:val="subscript"/>
              </w:rPr>
              <w:t>2</w:t>
            </w:r>
            <w:r>
              <w:rPr>
                <w:sz w:val="20"/>
                <w:szCs w:val="20"/>
              </w:rPr>
              <w:t>О</w:t>
            </w:r>
            <w:r>
              <w:rPr>
                <w:sz w:val="26"/>
                <w:szCs w:val="26"/>
                <w:vertAlign w:val="subscript"/>
              </w:rPr>
              <w:t>2</w:t>
            </w:r>
            <w:r>
              <w:rPr>
                <w:sz w:val="20"/>
                <w:szCs w:val="20"/>
              </w:rPr>
              <w:t>,</w:t>
            </w:r>
          </w:p>
        </w:tc>
        <w:tc>
          <w:tcPr>
            <w:tcW w:w="920" w:type="dxa"/>
            <w:vAlign w:val="bottom"/>
          </w:tcPr>
          <w:p w:rsidR="00DF3666" w:rsidRPr="00AA0D94" w:rsidRDefault="00DF3666" w:rsidP="00766997">
            <w:pPr>
              <w:rPr>
                <w:sz w:val="23"/>
                <w:szCs w:val="23"/>
              </w:rPr>
            </w:pPr>
          </w:p>
        </w:tc>
        <w:tc>
          <w:tcPr>
            <w:tcW w:w="860" w:type="dxa"/>
            <w:vAlign w:val="bottom"/>
          </w:tcPr>
          <w:p w:rsidR="00DF3666" w:rsidRPr="00AA0D94" w:rsidRDefault="00DF3666" w:rsidP="00766997">
            <w:pPr>
              <w:jc w:val="right"/>
              <w:rPr>
                <w:sz w:val="20"/>
                <w:szCs w:val="20"/>
              </w:rPr>
            </w:pPr>
            <w:r>
              <w:rPr>
                <w:sz w:val="20"/>
                <w:szCs w:val="20"/>
              </w:rPr>
              <w:t>(2а)</w:t>
            </w:r>
          </w:p>
        </w:tc>
      </w:tr>
      <w:tr w:rsidR="00DF3666" w:rsidRPr="00AA0D94" w:rsidTr="00766997">
        <w:trPr>
          <w:trHeight w:val="368"/>
        </w:trPr>
        <w:tc>
          <w:tcPr>
            <w:tcW w:w="2020" w:type="dxa"/>
            <w:vAlign w:val="bottom"/>
          </w:tcPr>
          <w:p w:rsidR="00DF3666" w:rsidRPr="00AA0D94" w:rsidRDefault="00DF3666" w:rsidP="00766997">
            <w:pPr>
              <w:ind w:right="100"/>
              <w:jc w:val="center"/>
              <w:rPr>
                <w:sz w:val="20"/>
                <w:szCs w:val="20"/>
              </w:rPr>
            </w:pPr>
            <w:r>
              <w:rPr>
                <w:sz w:val="20"/>
                <w:szCs w:val="20"/>
              </w:rPr>
              <w:t xml:space="preserve">III </w:t>
            </w:r>
            <w:proofErr w:type="spellStart"/>
            <w:r>
              <w:rPr>
                <w:sz w:val="20"/>
                <w:szCs w:val="20"/>
              </w:rPr>
              <w:t>хвиля</w:t>
            </w:r>
            <w:proofErr w:type="spellEnd"/>
            <w:r>
              <w:rPr>
                <w:sz w:val="20"/>
                <w:szCs w:val="20"/>
              </w:rPr>
              <w:t xml:space="preserve"> (Е = - 1,1 В)</w:t>
            </w:r>
          </w:p>
        </w:tc>
        <w:tc>
          <w:tcPr>
            <w:tcW w:w="2780" w:type="dxa"/>
            <w:vAlign w:val="bottom"/>
          </w:tcPr>
          <w:p w:rsidR="00DF3666" w:rsidRPr="00AA0D94" w:rsidRDefault="00DF3666" w:rsidP="00766997">
            <w:pPr>
              <w:ind w:right="240"/>
              <w:jc w:val="right"/>
              <w:rPr>
                <w:sz w:val="20"/>
                <w:szCs w:val="20"/>
              </w:rPr>
            </w:pPr>
            <w:r>
              <w:rPr>
                <w:sz w:val="20"/>
                <w:szCs w:val="20"/>
              </w:rPr>
              <w:t>Н</w:t>
            </w:r>
            <w:r>
              <w:rPr>
                <w:sz w:val="26"/>
                <w:szCs w:val="26"/>
                <w:vertAlign w:val="subscript"/>
              </w:rPr>
              <w:t>2</w:t>
            </w:r>
            <w:r>
              <w:rPr>
                <w:sz w:val="20"/>
                <w:szCs w:val="20"/>
              </w:rPr>
              <w:t>О</w:t>
            </w:r>
            <w:r>
              <w:rPr>
                <w:sz w:val="26"/>
                <w:szCs w:val="26"/>
                <w:vertAlign w:val="subscript"/>
              </w:rPr>
              <w:t>2</w:t>
            </w:r>
            <w:r>
              <w:rPr>
                <w:sz w:val="20"/>
                <w:szCs w:val="20"/>
              </w:rPr>
              <w:t xml:space="preserve"> +е‾→ ‾ОН + </w:t>
            </w:r>
            <w:r>
              <w:rPr>
                <w:b/>
                <w:bCs/>
                <w:sz w:val="19"/>
                <w:szCs w:val="19"/>
              </w:rPr>
              <w:t>•</w:t>
            </w:r>
            <w:r>
              <w:rPr>
                <w:sz w:val="20"/>
                <w:szCs w:val="20"/>
              </w:rPr>
              <w:t>ОН</w:t>
            </w:r>
          </w:p>
        </w:tc>
        <w:tc>
          <w:tcPr>
            <w:tcW w:w="920" w:type="dxa"/>
            <w:vAlign w:val="bottom"/>
          </w:tcPr>
          <w:p w:rsidR="00DF3666" w:rsidRPr="00AA0D94" w:rsidRDefault="00DF3666" w:rsidP="00766997">
            <w:pPr>
              <w:ind w:right="460"/>
              <w:jc w:val="right"/>
              <w:rPr>
                <w:sz w:val="20"/>
                <w:szCs w:val="20"/>
              </w:rPr>
            </w:pPr>
            <w:r>
              <w:rPr>
                <w:sz w:val="20"/>
                <w:szCs w:val="20"/>
              </w:rPr>
              <w:t>,</w:t>
            </w:r>
          </w:p>
        </w:tc>
        <w:tc>
          <w:tcPr>
            <w:tcW w:w="860" w:type="dxa"/>
            <w:vAlign w:val="bottom"/>
          </w:tcPr>
          <w:p w:rsidR="00DF3666" w:rsidRPr="00AA0D94" w:rsidRDefault="00DF3666" w:rsidP="00766997">
            <w:pPr>
              <w:jc w:val="right"/>
              <w:rPr>
                <w:sz w:val="20"/>
                <w:szCs w:val="20"/>
              </w:rPr>
            </w:pPr>
            <w:r>
              <w:rPr>
                <w:sz w:val="20"/>
                <w:szCs w:val="20"/>
              </w:rPr>
              <w:t>(3)</w:t>
            </w:r>
          </w:p>
        </w:tc>
      </w:tr>
    </w:tbl>
    <w:p w:rsidR="00DF3666" w:rsidRDefault="00DF3666" w:rsidP="00DF3666">
      <w:pPr>
        <w:sectPr w:rsidR="00DF3666">
          <w:pgSz w:w="9180" w:h="12980"/>
          <w:pgMar w:top="831" w:right="960" w:bottom="528" w:left="840" w:header="0" w:footer="0" w:gutter="0"/>
          <w:cols w:space="720" w:equalWidth="0">
            <w:col w:w="7380"/>
          </w:cols>
        </w:sectPr>
      </w:pPr>
    </w:p>
    <w:p w:rsidR="00DF3666" w:rsidRDefault="00DF3666" w:rsidP="00DF3666">
      <w:pPr>
        <w:tabs>
          <w:tab w:val="left" w:pos="4640"/>
        </w:tabs>
        <w:rPr>
          <w:sz w:val="20"/>
          <w:szCs w:val="20"/>
        </w:rPr>
      </w:pPr>
      <w:r>
        <w:rPr>
          <w:b/>
          <w:bCs/>
          <w:sz w:val="15"/>
          <w:szCs w:val="15"/>
        </w:rPr>
        <w:lastRenderedPageBreak/>
        <w:t>102</w:t>
      </w:r>
      <w:r>
        <w:rPr>
          <w:sz w:val="20"/>
          <w:szCs w:val="20"/>
        </w:rPr>
        <w:tab/>
      </w:r>
      <w:r>
        <w:rPr>
          <w:i/>
          <w:iCs/>
          <w:sz w:val="15"/>
          <w:szCs w:val="15"/>
        </w:rPr>
        <w:t xml:space="preserve">VIII </w:t>
      </w:r>
      <w:proofErr w:type="spellStart"/>
      <w:r>
        <w:rPr>
          <w:i/>
          <w:iCs/>
          <w:sz w:val="15"/>
          <w:szCs w:val="15"/>
        </w:rPr>
        <w:t>Український</w:t>
      </w:r>
      <w:proofErr w:type="spellEnd"/>
      <w:r>
        <w:rPr>
          <w:i/>
          <w:iCs/>
          <w:sz w:val="15"/>
          <w:szCs w:val="15"/>
        </w:rPr>
        <w:t xml:space="preserve"> </w:t>
      </w:r>
      <w:proofErr w:type="spellStart"/>
      <w:r>
        <w:rPr>
          <w:i/>
          <w:iCs/>
          <w:sz w:val="15"/>
          <w:szCs w:val="15"/>
        </w:rPr>
        <w:t>з’їзд</w:t>
      </w:r>
      <w:proofErr w:type="spellEnd"/>
      <w:r>
        <w:rPr>
          <w:i/>
          <w:iCs/>
          <w:sz w:val="15"/>
          <w:szCs w:val="15"/>
        </w:rPr>
        <w:t xml:space="preserve"> з </w:t>
      </w:r>
      <w:proofErr w:type="spellStart"/>
      <w:r>
        <w:rPr>
          <w:i/>
          <w:iCs/>
          <w:sz w:val="15"/>
          <w:szCs w:val="15"/>
        </w:rPr>
        <w:t>електрохімії</w:t>
      </w:r>
      <w:proofErr w:type="spellEnd"/>
    </w:p>
    <w:p w:rsidR="00DF3666" w:rsidRDefault="00DF3666" w:rsidP="00DF3666">
      <w:pPr>
        <w:spacing w:line="20" w:lineRule="exact"/>
        <w:rPr>
          <w:sz w:val="20"/>
          <w:szCs w:val="20"/>
        </w:rPr>
      </w:pPr>
      <w:r>
        <w:rPr>
          <w:noProof/>
          <w:sz w:val="20"/>
          <w:szCs w:val="20"/>
          <w:lang w:val="ru-RU" w:eastAsia="ru-RU"/>
        </w:rPr>
        <mc:AlternateContent>
          <mc:Choice Requires="wps">
            <w:drawing>
              <wp:anchor distT="0" distB="0" distL="0" distR="0" simplePos="0" relativeHeight="251660288" behindDoc="0" locked="0" layoutInCell="0" allowOverlap="1" wp14:anchorId="20A69B53" wp14:editId="32A1843D">
                <wp:simplePos x="0" y="0"/>
                <wp:positionH relativeFrom="column">
                  <wp:posOffset>-74930</wp:posOffset>
                </wp:positionH>
                <wp:positionV relativeFrom="paragraph">
                  <wp:posOffset>48260</wp:posOffset>
                </wp:positionV>
                <wp:extent cx="4681855" cy="0"/>
                <wp:effectExtent l="10795" t="8890" r="12700" b="1016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18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9pt,3.8pt" to="362.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" o:allowincell="f" strokeweight=".48pt"/>
            </w:pict>
          </mc:Fallback>
        </mc:AlternateContent>
      </w:r>
      <w:r>
        <w:rPr>
          <w:noProof/>
          <w:sz w:val="20"/>
          <w:szCs w:val="20"/>
          <w:lang w:val="ru-RU" w:eastAsia="ru-RU"/>
        </w:rPr>
        <w:drawing>
          <wp:anchor distT="0" distB="0" distL="114300" distR="114300" simplePos="0" relativeHeight="251659264" behindDoc="1" locked="0" layoutInCell="0" allowOverlap="1" wp14:anchorId="795ADDC4" wp14:editId="2DFA9E97">
            <wp:simplePos x="0" y="0"/>
            <wp:positionH relativeFrom="column">
              <wp:posOffset>301625</wp:posOffset>
            </wp:positionH>
            <wp:positionV relativeFrom="paragraph">
              <wp:posOffset>298450</wp:posOffset>
            </wp:positionV>
            <wp:extent cx="3938270" cy="1722120"/>
            <wp:effectExtent l="0" t="0" r="508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8270" cy="1722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3666" w:rsidRDefault="00DF3666" w:rsidP="00DF3666">
      <w:pPr>
        <w:spacing w:line="200" w:lineRule="exact"/>
        <w:rPr>
          <w:sz w:val="20"/>
          <w:szCs w:val="20"/>
        </w:rPr>
      </w:pPr>
    </w:p>
    <w:p w:rsidR="00DF3666" w:rsidRDefault="00DF3666" w:rsidP="00DF3666">
      <w:pPr>
        <w:spacing w:line="200" w:lineRule="exact"/>
        <w:rPr>
          <w:sz w:val="20"/>
          <w:szCs w:val="20"/>
        </w:rPr>
      </w:pPr>
    </w:p>
    <w:p w:rsidR="00DF3666" w:rsidRDefault="00DF3666" w:rsidP="00DF3666">
      <w:pPr>
        <w:spacing w:line="200" w:lineRule="exact"/>
        <w:rPr>
          <w:sz w:val="20"/>
          <w:szCs w:val="20"/>
        </w:rPr>
      </w:pPr>
    </w:p>
    <w:p w:rsidR="00DF3666" w:rsidRDefault="00DF3666" w:rsidP="00DF3666">
      <w:pPr>
        <w:spacing w:line="267" w:lineRule="exact"/>
        <w:rPr>
          <w:sz w:val="20"/>
          <w:szCs w:val="20"/>
        </w:rPr>
      </w:pPr>
    </w:p>
    <w:p w:rsidR="00DF3666" w:rsidRDefault="00DF3666" w:rsidP="00DF3666">
      <w:pPr>
        <w:tabs>
          <w:tab w:val="left" w:pos="5020"/>
        </w:tabs>
        <w:ind w:left="2140"/>
        <w:rPr>
          <w:sz w:val="20"/>
          <w:szCs w:val="20"/>
        </w:rPr>
      </w:pPr>
      <w:proofErr w:type="gramStart"/>
      <w:r>
        <w:rPr>
          <w:i/>
          <w:iCs/>
          <w:sz w:val="20"/>
          <w:szCs w:val="20"/>
        </w:rPr>
        <w:t>а</w:t>
      </w:r>
      <w:proofErr w:type="gramEnd"/>
      <w:r>
        <w:rPr>
          <w:i/>
          <w:iCs/>
          <w:sz w:val="20"/>
          <w:szCs w:val="20"/>
        </w:rPr>
        <w:t xml:space="preserve"> / а</w:t>
      </w:r>
      <w:r>
        <w:rPr>
          <w:sz w:val="20"/>
          <w:szCs w:val="20"/>
        </w:rPr>
        <w:tab/>
      </w:r>
      <w:r>
        <w:rPr>
          <w:i/>
          <w:iCs/>
          <w:sz w:val="20"/>
          <w:szCs w:val="20"/>
        </w:rPr>
        <w:t>б / b</w:t>
      </w:r>
    </w:p>
    <w:p w:rsidR="00DF3666" w:rsidRDefault="00DF3666" w:rsidP="00DF3666">
      <w:pPr>
        <w:spacing w:line="200" w:lineRule="exact"/>
        <w:rPr>
          <w:sz w:val="20"/>
          <w:szCs w:val="20"/>
        </w:rPr>
      </w:pPr>
    </w:p>
    <w:p w:rsidR="00DF3666" w:rsidRDefault="00DF3666" w:rsidP="00DF3666">
      <w:pPr>
        <w:spacing w:line="200" w:lineRule="exact"/>
        <w:rPr>
          <w:sz w:val="20"/>
          <w:szCs w:val="20"/>
        </w:rPr>
      </w:pPr>
    </w:p>
    <w:p w:rsidR="00DF3666" w:rsidRDefault="00DF3666" w:rsidP="00DF3666">
      <w:pPr>
        <w:spacing w:line="200" w:lineRule="exact"/>
        <w:rPr>
          <w:sz w:val="20"/>
          <w:szCs w:val="20"/>
        </w:rPr>
      </w:pPr>
    </w:p>
    <w:p w:rsidR="00DF3666" w:rsidRDefault="00DF3666" w:rsidP="00DF3666">
      <w:pPr>
        <w:spacing w:line="200" w:lineRule="exact"/>
        <w:rPr>
          <w:sz w:val="20"/>
          <w:szCs w:val="20"/>
        </w:rPr>
      </w:pPr>
    </w:p>
    <w:p w:rsidR="00DF3666" w:rsidRDefault="00DF3666" w:rsidP="00DF3666">
      <w:pPr>
        <w:spacing w:line="200" w:lineRule="exact"/>
        <w:rPr>
          <w:sz w:val="20"/>
          <w:szCs w:val="20"/>
        </w:rPr>
      </w:pPr>
    </w:p>
    <w:p w:rsidR="00DF3666" w:rsidRDefault="00DF3666" w:rsidP="00DF3666">
      <w:pPr>
        <w:spacing w:line="200" w:lineRule="exact"/>
        <w:rPr>
          <w:sz w:val="20"/>
          <w:szCs w:val="20"/>
        </w:rPr>
      </w:pPr>
    </w:p>
    <w:p w:rsidR="00DF3666" w:rsidRDefault="00DF3666" w:rsidP="00DF3666">
      <w:pPr>
        <w:spacing w:line="200" w:lineRule="exact"/>
        <w:rPr>
          <w:sz w:val="20"/>
          <w:szCs w:val="20"/>
        </w:rPr>
      </w:pPr>
    </w:p>
    <w:p w:rsidR="00DF3666" w:rsidRDefault="00DF3666" w:rsidP="00DF3666">
      <w:pPr>
        <w:spacing w:line="200" w:lineRule="exact"/>
        <w:rPr>
          <w:sz w:val="20"/>
          <w:szCs w:val="20"/>
        </w:rPr>
      </w:pPr>
    </w:p>
    <w:p w:rsidR="00DF3666" w:rsidRDefault="00DF3666" w:rsidP="00DF3666">
      <w:pPr>
        <w:spacing w:line="200" w:lineRule="exact"/>
        <w:rPr>
          <w:sz w:val="20"/>
          <w:szCs w:val="20"/>
        </w:rPr>
      </w:pPr>
    </w:p>
    <w:p w:rsidR="00DF3666" w:rsidRDefault="00DF3666" w:rsidP="00DF3666">
      <w:pPr>
        <w:spacing w:line="355" w:lineRule="exact"/>
        <w:rPr>
          <w:sz w:val="20"/>
          <w:szCs w:val="20"/>
        </w:rPr>
      </w:pPr>
    </w:p>
    <w:p w:rsidR="00DF3666" w:rsidRDefault="00DF3666" w:rsidP="00DF3666">
      <w:pPr>
        <w:spacing w:line="212" w:lineRule="auto"/>
        <w:ind w:right="-19"/>
        <w:jc w:val="center"/>
        <w:rPr>
          <w:sz w:val="20"/>
          <w:szCs w:val="20"/>
        </w:rPr>
      </w:pPr>
      <w:proofErr w:type="spellStart"/>
      <w:proofErr w:type="gramStart"/>
      <w:r>
        <w:rPr>
          <w:b/>
          <w:bCs/>
          <w:sz w:val="18"/>
          <w:szCs w:val="18"/>
        </w:rPr>
        <w:t>Рис</w:t>
      </w:r>
      <w:proofErr w:type="spellEnd"/>
      <w:r>
        <w:rPr>
          <w:b/>
          <w:bCs/>
          <w:sz w:val="18"/>
          <w:szCs w:val="18"/>
        </w:rPr>
        <w:t>. 1.</w:t>
      </w:r>
      <w:proofErr w:type="gramEnd"/>
      <w:r>
        <w:rPr>
          <w:b/>
          <w:bCs/>
          <w:sz w:val="18"/>
          <w:szCs w:val="18"/>
        </w:rPr>
        <w:t xml:space="preserve"> </w:t>
      </w:r>
      <w:proofErr w:type="spellStart"/>
      <w:r>
        <w:rPr>
          <w:sz w:val="18"/>
          <w:szCs w:val="18"/>
        </w:rPr>
        <w:t>Диференціальні</w:t>
      </w:r>
      <w:proofErr w:type="spellEnd"/>
      <w:r>
        <w:rPr>
          <w:sz w:val="18"/>
          <w:szCs w:val="18"/>
        </w:rPr>
        <w:t xml:space="preserve"> </w:t>
      </w:r>
      <w:proofErr w:type="spellStart"/>
      <w:r>
        <w:rPr>
          <w:sz w:val="18"/>
          <w:szCs w:val="18"/>
        </w:rPr>
        <w:t>вольтамперограми</w:t>
      </w:r>
      <w:proofErr w:type="spellEnd"/>
      <w:r>
        <w:rPr>
          <w:sz w:val="18"/>
          <w:szCs w:val="18"/>
        </w:rPr>
        <w:t xml:space="preserve"> </w:t>
      </w:r>
      <w:proofErr w:type="spellStart"/>
      <w:r>
        <w:rPr>
          <w:sz w:val="18"/>
          <w:szCs w:val="18"/>
        </w:rPr>
        <w:t>відновлення</w:t>
      </w:r>
      <w:proofErr w:type="spellEnd"/>
      <w:r>
        <w:rPr>
          <w:sz w:val="18"/>
          <w:szCs w:val="18"/>
        </w:rPr>
        <w:t xml:space="preserve"> АФК </w:t>
      </w:r>
      <w:proofErr w:type="spellStart"/>
      <w:r>
        <w:rPr>
          <w:sz w:val="18"/>
          <w:szCs w:val="18"/>
        </w:rPr>
        <w:t>на</w:t>
      </w:r>
      <w:proofErr w:type="spellEnd"/>
      <w:r>
        <w:rPr>
          <w:sz w:val="18"/>
          <w:szCs w:val="18"/>
        </w:rPr>
        <w:t xml:space="preserve"> </w:t>
      </w:r>
      <w:proofErr w:type="spellStart"/>
      <w:r>
        <w:rPr>
          <w:sz w:val="18"/>
          <w:szCs w:val="18"/>
        </w:rPr>
        <w:t>мідному</w:t>
      </w:r>
      <w:proofErr w:type="spellEnd"/>
      <w:r>
        <w:rPr>
          <w:sz w:val="18"/>
          <w:szCs w:val="18"/>
        </w:rPr>
        <w:t xml:space="preserve"> </w:t>
      </w:r>
      <w:proofErr w:type="spellStart"/>
      <w:r>
        <w:rPr>
          <w:sz w:val="18"/>
          <w:szCs w:val="18"/>
        </w:rPr>
        <w:t>катоді</w:t>
      </w:r>
      <w:proofErr w:type="spellEnd"/>
      <w:r>
        <w:rPr>
          <w:b/>
          <w:bCs/>
          <w:sz w:val="18"/>
          <w:szCs w:val="18"/>
        </w:rPr>
        <w:t xml:space="preserve"> </w:t>
      </w:r>
      <w:proofErr w:type="spellStart"/>
      <w:r>
        <w:rPr>
          <w:sz w:val="18"/>
          <w:szCs w:val="18"/>
        </w:rPr>
        <w:t>на</w:t>
      </w:r>
      <w:proofErr w:type="spellEnd"/>
      <w:r>
        <w:rPr>
          <w:sz w:val="18"/>
          <w:szCs w:val="18"/>
        </w:rPr>
        <w:t xml:space="preserve"> </w:t>
      </w:r>
      <w:proofErr w:type="spellStart"/>
      <w:r>
        <w:rPr>
          <w:sz w:val="18"/>
          <w:szCs w:val="18"/>
        </w:rPr>
        <w:t>фоні</w:t>
      </w:r>
      <w:proofErr w:type="spellEnd"/>
      <w:r>
        <w:rPr>
          <w:sz w:val="18"/>
          <w:szCs w:val="18"/>
        </w:rPr>
        <w:t xml:space="preserve"> 0,1М </w:t>
      </w:r>
      <w:proofErr w:type="spellStart"/>
      <w:r>
        <w:rPr>
          <w:sz w:val="18"/>
          <w:szCs w:val="18"/>
        </w:rPr>
        <w:t>NaCl</w:t>
      </w:r>
      <w:proofErr w:type="spellEnd"/>
      <w:r>
        <w:rPr>
          <w:sz w:val="18"/>
          <w:szCs w:val="18"/>
        </w:rPr>
        <w:t xml:space="preserve"> у </w:t>
      </w:r>
      <w:proofErr w:type="spellStart"/>
      <w:r>
        <w:rPr>
          <w:sz w:val="18"/>
          <w:szCs w:val="18"/>
        </w:rPr>
        <w:t>воді</w:t>
      </w:r>
      <w:proofErr w:type="spellEnd"/>
      <w:r>
        <w:rPr>
          <w:sz w:val="18"/>
          <w:szCs w:val="18"/>
        </w:rPr>
        <w:t xml:space="preserve"> (1) в </w:t>
      </w:r>
      <w:proofErr w:type="spellStart"/>
      <w:r>
        <w:rPr>
          <w:sz w:val="18"/>
          <w:szCs w:val="18"/>
        </w:rPr>
        <w:t>присутності</w:t>
      </w:r>
      <w:proofErr w:type="spellEnd"/>
      <w:r>
        <w:rPr>
          <w:sz w:val="18"/>
          <w:szCs w:val="18"/>
        </w:rPr>
        <w:t xml:space="preserve"> </w:t>
      </w:r>
      <w:proofErr w:type="spellStart"/>
      <w:r>
        <w:rPr>
          <w:sz w:val="18"/>
          <w:szCs w:val="18"/>
        </w:rPr>
        <w:t>різних</w:t>
      </w:r>
      <w:proofErr w:type="spellEnd"/>
      <w:r>
        <w:rPr>
          <w:sz w:val="18"/>
          <w:szCs w:val="18"/>
        </w:rPr>
        <w:t xml:space="preserve"> </w:t>
      </w:r>
      <w:proofErr w:type="spellStart"/>
      <w:r>
        <w:rPr>
          <w:sz w:val="18"/>
          <w:szCs w:val="18"/>
        </w:rPr>
        <w:t>концентрацій</w:t>
      </w:r>
      <w:proofErr w:type="spellEnd"/>
      <w:r>
        <w:rPr>
          <w:sz w:val="18"/>
          <w:szCs w:val="18"/>
        </w:rPr>
        <w:t xml:space="preserve"> </w:t>
      </w:r>
      <w:proofErr w:type="spellStart"/>
      <w:r>
        <w:rPr>
          <w:sz w:val="18"/>
          <w:szCs w:val="18"/>
        </w:rPr>
        <w:t>антиоксидантів</w:t>
      </w:r>
      <w:proofErr w:type="spellEnd"/>
      <w:r>
        <w:rPr>
          <w:sz w:val="18"/>
          <w:szCs w:val="18"/>
        </w:rPr>
        <w:t>: MLT (</w:t>
      </w:r>
      <w:r>
        <w:rPr>
          <w:i/>
          <w:iCs/>
          <w:sz w:val="18"/>
          <w:szCs w:val="18"/>
        </w:rPr>
        <w:t>а</w:t>
      </w:r>
      <w:r>
        <w:rPr>
          <w:sz w:val="18"/>
          <w:szCs w:val="18"/>
        </w:rPr>
        <w:t>): 2 –0,39; 3 – 0,74; 4 – 1,07; 5 – 1,67; 6 – 2,18 10</w:t>
      </w:r>
      <w:r>
        <w:rPr>
          <w:sz w:val="24"/>
          <w:szCs w:val="24"/>
          <w:vertAlign w:val="superscript"/>
        </w:rPr>
        <w:t>-3</w:t>
      </w:r>
      <w:r>
        <w:rPr>
          <w:sz w:val="18"/>
          <w:szCs w:val="18"/>
        </w:rPr>
        <w:t xml:space="preserve"> М/дм</w:t>
      </w:r>
      <w:r>
        <w:rPr>
          <w:sz w:val="24"/>
          <w:szCs w:val="24"/>
          <w:vertAlign w:val="superscript"/>
        </w:rPr>
        <w:t>3</w:t>
      </w:r>
      <w:r>
        <w:rPr>
          <w:sz w:val="18"/>
          <w:szCs w:val="18"/>
        </w:rPr>
        <w:t>; GSH (</w:t>
      </w:r>
      <w:r>
        <w:rPr>
          <w:i/>
          <w:iCs/>
          <w:sz w:val="18"/>
          <w:szCs w:val="18"/>
        </w:rPr>
        <w:t>б</w:t>
      </w:r>
      <w:r>
        <w:rPr>
          <w:sz w:val="18"/>
          <w:szCs w:val="18"/>
        </w:rPr>
        <w:t>): 2 – 0,24; 3 – 0,47; 4 – 0,74; 5 – 0,91; 6 – 1,1 10</w:t>
      </w:r>
      <w:r>
        <w:rPr>
          <w:sz w:val="24"/>
          <w:szCs w:val="24"/>
          <w:vertAlign w:val="superscript"/>
        </w:rPr>
        <w:t>-3</w:t>
      </w:r>
      <w:r>
        <w:rPr>
          <w:sz w:val="18"/>
          <w:szCs w:val="18"/>
        </w:rPr>
        <w:t xml:space="preserve"> М/дм</w:t>
      </w:r>
      <w:r>
        <w:rPr>
          <w:sz w:val="24"/>
          <w:szCs w:val="24"/>
          <w:vertAlign w:val="superscript"/>
        </w:rPr>
        <w:t>3</w:t>
      </w:r>
    </w:p>
    <w:p w:rsidR="00DF3666" w:rsidRDefault="00DF3666" w:rsidP="00DF3666">
      <w:pPr>
        <w:spacing w:line="3" w:lineRule="exact"/>
        <w:rPr>
          <w:sz w:val="20"/>
          <w:szCs w:val="20"/>
        </w:rPr>
      </w:pPr>
    </w:p>
    <w:p w:rsidR="00DF3666" w:rsidRDefault="00DF3666" w:rsidP="00DF3666">
      <w:pPr>
        <w:spacing w:line="224" w:lineRule="auto"/>
        <w:jc w:val="center"/>
        <w:rPr>
          <w:sz w:val="20"/>
          <w:szCs w:val="20"/>
        </w:rPr>
      </w:pPr>
      <w:proofErr w:type="gramStart"/>
      <w:r>
        <w:rPr>
          <w:b/>
          <w:bCs/>
          <w:sz w:val="18"/>
          <w:szCs w:val="18"/>
        </w:rPr>
        <w:t>Fig. 1.</w:t>
      </w:r>
      <w:proofErr w:type="gramEnd"/>
      <w:r>
        <w:rPr>
          <w:b/>
          <w:bCs/>
          <w:sz w:val="18"/>
          <w:szCs w:val="18"/>
        </w:rPr>
        <w:t xml:space="preserve"> </w:t>
      </w:r>
      <w:proofErr w:type="gramStart"/>
      <w:r>
        <w:rPr>
          <w:sz w:val="18"/>
          <w:szCs w:val="18"/>
        </w:rPr>
        <w:t>Fig. 5.</w:t>
      </w:r>
      <w:proofErr w:type="gramEnd"/>
      <w:r>
        <w:rPr>
          <w:sz w:val="18"/>
          <w:szCs w:val="18"/>
        </w:rPr>
        <w:t xml:space="preserve"> Differential </w:t>
      </w:r>
      <w:proofErr w:type="spellStart"/>
      <w:r>
        <w:rPr>
          <w:sz w:val="18"/>
          <w:szCs w:val="18"/>
        </w:rPr>
        <w:t>voltamperograms</w:t>
      </w:r>
      <w:proofErr w:type="spellEnd"/>
      <w:r>
        <w:rPr>
          <w:sz w:val="18"/>
          <w:szCs w:val="18"/>
        </w:rPr>
        <w:t xml:space="preserve"> of FR reduction on a copper cathode on the</w:t>
      </w:r>
      <w:r>
        <w:rPr>
          <w:b/>
          <w:bCs/>
          <w:sz w:val="18"/>
          <w:szCs w:val="18"/>
        </w:rPr>
        <w:t xml:space="preserve"> </w:t>
      </w:r>
      <w:r>
        <w:rPr>
          <w:sz w:val="18"/>
          <w:szCs w:val="18"/>
        </w:rPr>
        <w:t xml:space="preserve">background of 0.1М </w:t>
      </w:r>
      <w:proofErr w:type="spellStart"/>
      <w:r>
        <w:rPr>
          <w:sz w:val="18"/>
          <w:szCs w:val="18"/>
        </w:rPr>
        <w:t>NaCl</w:t>
      </w:r>
      <w:proofErr w:type="spellEnd"/>
      <w:r>
        <w:rPr>
          <w:sz w:val="18"/>
          <w:szCs w:val="18"/>
        </w:rPr>
        <w:t xml:space="preserve"> in water (1) in the presence of various concentrations of antioxidants: MLT (</w:t>
      </w:r>
      <w:r>
        <w:rPr>
          <w:i/>
          <w:iCs/>
          <w:sz w:val="18"/>
          <w:szCs w:val="18"/>
        </w:rPr>
        <w:t>a</w:t>
      </w:r>
      <w:r>
        <w:rPr>
          <w:sz w:val="18"/>
          <w:szCs w:val="18"/>
        </w:rPr>
        <w:t>): 2 – 0.39; 3 – 0.74; 4 – 1.07; 5 – 1.67; 6 – 2.18 10</w:t>
      </w:r>
      <w:r>
        <w:rPr>
          <w:sz w:val="24"/>
          <w:szCs w:val="24"/>
          <w:vertAlign w:val="superscript"/>
        </w:rPr>
        <w:t>-3</w:t>
      </w:r>
      <w:r>
        <w:rPr>
          <w:sz w:val="18"/>
          <w:szCs w:val="18"/>
        </w:rPr>
        <w:t xml:space="preserve"> М/dm3; GSH (</w:t>
      </w:r>
      <w:r>
        <w:rPr>
          <w:i/>
          <w:iCs/>
          <w:sz w:val="18"/>
          <w:szCs w:val="18"/>
        </w:rPr>
        <w:t>b</w:t>
      </w:r>
      <w:r>
        <w:rPr>
          <w:sz w:val="18"/>
          <w:szCs w:val="18"/>
        </w:rPr>
        <w:t>): 2 – 0.24; 3 – 0.47; 4 – 0.74; 5 – 0.91; 6 – 1.1 10</w:t>
      </w:r>
      <w:r>
        <w:rPr>
          <w:sz w:val="24"/>
          <w:szCs w:val="24"/>
          <w:vertAlign w:val="superscript"/>
        </w:rPr>
        <w:t>- 3</w:t>
      </w:r>
      <w:r>
        <w:rPr>
          <w:sz w:val="18"/>
          <w:szCs w:val="18"/>
        </w:rPr>
        <w:t xml:space="preserve"> М/dm</w:t>
      </w:r>
      <w:r>
        <w:rPr>
          <w:sz w:val="24"/>
          <w:szCs w:val="24"/>
          <w:vertAlign w:val="superscript"/>
        </w:rPr>
        <w:t>3</w:t>
      </w:r>
    </w:p>
    <w:p w:rsidR="00DF3666" w:rsidRDefault="00DF3666" w:rsidP="00DF3666">
      <w:pPr>
        <w:spacing w:line="7" w:lineRule="exact"/>
        <w:rPr>
          <w:sz w:val="20"/>
          <w:szCs w:val="20"/>
        </w:rPr>
      </w:pPr>
    </w:p>
    <w:p w:rsidR="00DF3666" w:rsidRPr="00DF3666" w:rsidRDefault="00DF3666" w:rsidP="00DF3666">
      <w:pPr>
        <w:spacing w:line="234" w:lineRule="auto"/>
        <w:ind w:firstLine="284"/>
        <w:jc w:val="both"/>
        <w:rPr>
          <w:sz w:val="20"/>
          <w:szCs w:val="20"/>
          <w:lang w:val="ru-RU"/>
        </w:rPr>
      </w:pPr>
      <w:proofErr w:type="spellStart"/>
      <w:r>
        <w:rPr>
          <w:sz w:val="20"/>
          <w:szCs w:val="20"/>
        </w:rPr>
        <w:t>Криві</w:t>
      </w:r>
      <w:proofErr w:type="spellEnd"/>
      <w:r>
        <w:rPr>
          <w:sz w:val="20"/>
          <w:szCs w:val="20"/>
        </w:rPr>
        <w:t xml:space="preserve"> </w:t>
      </w:r>
      <w:proofErr w:type="spellStart"/>
      <w:r>
        <w:rPr>
          <w:sz w:val="20"/>
          <w:szCs w:val="20"/>
        </w:rPr>
        <w:t>знімали</w:t>
      </w:r>
      <w:proofErr w:type="spellEnd"/>
      <w:r>
        <w:rPr>
          <w:sz w:val="20"/>
          <w:szCs w:val="20"/>
        </w:rPr>
        <w:t xml:space="preserve"> </w:t>
      </w:r>
      <w:proofErr w:type="spellStart"/>
      <w:r>
        <w:rPr>
          <w:sz w:val="20"/>
          <w:szCs w:val="20"/>
        </w:rPr>
        <w:t>на</w:t>
      </w:r>
      <w:proofErr w:type="spellEnd"/>
      <w:r>
        <w:rPr>
          <w:sz w:val="20"/>
          <w:szCs w:val="20"/>
        </w:rPr>
        <w:t xml:space="preserve"> </w:t>
      </w:r>
      <w:proofErr w:type="spellStart"/>
      <w:r>
        <w:rPr>
          <w:sz w:val="20"/>
          <w:szCs w:val="20"/>
        </w:rPr>
        <w:t>фоні</w:t>
      </w:r>
      <w:proofErr w:type="spellEnd"/>
      <w:r>
        <w:rPr>
          <w:sz w:val="20"/>
          <w:szCs w:val="20"/>
        </w:rPr>
        <w:t xml:space="preserve"> 0</w:t>
      </w:r>
      <w:proofErr w:type="gramStart"/>
      <w:r>
        <w:rPr>
          <w:sz w:val="20"/>
          <w:szCs w:val="20"/>
        </w:rPr>
        <w:t>,1</w:t>
      </w:r>
      <w:proofErr w:type="gramEnd"/>
      <w:r>
        <w:rPr>
          <w:sz w:val="20"/>
          <w:szCs w:val="20"/>
        </w:rPr>
        <w:t xml:space="preserve"> М </w:t>
      </w:r>
      <w:proofErr w:type="spellStart"/>
      <w:r>
        <w:rPr>
          <w:sz w:val="20"/>
          <w:szCs w:val="20"/>
        </w:rPr>
        <w:t>розчину</w:t>
      </w:r>
      <w:proofErr w:type="spellEnd"/>
      <w:r>
        <w:rPr>
          <w:sz w:val="20"/>
          <w:szCs w:val="20"/>
        </w:rPr>
        <w:t xml:space="preserve"> </w:t>
      </w:r>
      <w:proofErr w:type="spellStart"/>
      <w:r>
        <w:rPr>
          <w:sz w:val="20"/>
          <w:szCs w:val="20"/>
        </w:rPr>
        <w:t>NaCl</w:t>
      </w:r>
      <w:proofErr w:type="spellEnd"/>
      <w:r>
        <w:rPr>
          <w:sz w:val="20"/>
          <w:szCs w:val="20"/>
        </w:rPr>
        <w:t xml:space="preserve"> у </w:t>
      </w:r>
      <w:proofErr w:type="spellStart"/>
      <w:r>
        <w:rPr>
          <w:sz w:val="20"/>
          <w:szCs w:val="20"/>
        </w:rPr>
        <w:t>воді</w:t>
      </w:r>
      <w:proofErr w:type="spellEnd"/>
      <w:r>
        <w:rPr>
          <w:sz w:val="20"/>
          <w:szCs w:val="20"/>
        </w:rPr>
        <w:t xml:space="preserve"> (</w:t>
      </w:r>
      <w:proofErr w:type="spellStart"/>
      <w:r>
        <w:rPr>
          <w:sz w:val="20"/>
          <w:szCs w:val="20"/>
        </w:rPr>
        <w:t>фізіологічному</w:t>
      </w:r>
      <w:proofErr w:type="spellEnd"/>
      <w:r>
        <w:rPr>
          <w:sz w:val="20"/>
          <w:szCs w:val="20"/>
        </w:rPr>
        <w:t xml:space="preserve"> </w:t>
      </w:r>
      <w:proofErr w:type="spellStart"/>
      <w:r>
        <w:rPr>
          <w:sz w:val="20"/>
          <w:szCs w:val="20"/>
        </w:rPr>
        <w:t>розчині</w:t>
      </w:r>
      <w:proofErr w:type="spellEnd"/>
      <w:r>
        <w:rPr>
          <w:sz w:val="20"/>
          <w:szCs w:val="20"/>
        </w:rPr>
        <w:t xml:space="preserve">) з </w:t>
      </w:r>
      <w:proofErr w:type="spellStart"/>
      <w:r>
        <w:rPr>
          <w:sz w:val="20"/>
          <w:szCs w:val="20"/>
        </w:rPr>
        <w:t>по-дальшим</w:t>
      </w:r>
      <w:proofErr w:type="spellEnd"/>
      <w:r>
        <w:rPr>
          <w:sz w:val="20"/>
          <w:szCs w:val="20"/>
        </w:rPr>
        <w:t xml:space="preserve"> </w:t>
      </w:r>
      <w:proofErr w:type="spellStart"/>
      <w:r>
        <w:rPr>
          <w:sz w:val="20"/>
          <w:szCs w:val="20"/>
        </w:rPr>
        <w:t>титруванням</w:t>
      </w:r>
      <w:proofErr w:type="spellEnd"/>
      <w:r>
        <w:rPr>
          <w:sz w:val="20"/>
          <w:szCs w:val="20"/>
        </w:rPr>
        <w:t xml:space="preserve"> </w:t>
      </w:r>
      <w:proofErr w:type="spellStart"/>
      <w:r>
        <w:rPr>
          <w:sz w:val="20"/>
          <w:szCs w:val="20"/>
        </w:rPr>
        <w:t>фонового</w:t>
      </w:r>
      <w:proofErr w:type="spellEnd"/>
      <w:r>
        <w:rPr>
          <w:sz w:val="20"/>
          <w:szCs w:val="20"/>
        </w:rPr>
        <w:t xml:space="preserve"> </w:t>
      </w:r>
      <w:proofErr w:type="spellStart"/>
      <w:r>
        <w:rPr>
          <w:sz w:val="20"/>
          <w:szCs w:val="20"/>
        </w:rPr>
        <w:t>електроліту</w:t>
      </w:r>
      <w:proofErr w:type="spellEnd"/>
      <w:r>
        <w:rPr>
          <w:sz w:val="20"/>
          <w:szCs w:val="20"/>
        </w:rPr>
        <w:t xml:space="preserve"> </w:t>
      </w:r>
      <w:proofErr w:type="spellStart"/>
      <w:r>
        <w:rPr>
          <w:sz w:val="20"/>
          <w:szCs w:val="20"/>
        </w:rPr>
        <w:t>добавками</w:t>
      </w:r>
      <w:proofErr w:type="spellEnd"/>
      <w:r>
        <w:rPr>
          <w:sz w:val="20"/>
          <w:szCs w:val="20"/>
        </w:rPr>
        <w:t xml:space="preserve"> MLT і GSH </w:t>
      </w:r>
      <w:proofErr w:type="spellStart"/>
      <w:r>
        <w:rPr>
          <w:sz w:val="20"/>
          <w:szCs w:val="20"/>
        </w:rPr>
        <w:t>різної</w:t>
      </w:r>
      <w:proofErr w:type="spellEnd"/>
      <w:r>
        <w:rPr>
          <w:sz w:val="20"/>
          <w:szCs w:val="20"/>
        </w:rPr>
        <w:t xml:space="preserve"> </w:t>
      </w:r>
      <w:proofErr w:type="spellStart"/>
      <w:r>
        <w:rPr>
          <w:sz w:val="20"/>
          <w:szCs w:val="20"/>
        </w:rPr>
        <w:t>концен-трації</w:t>
      </w:r>
      <w:proofErr w:type="spellEnd"/>
      <w:r>
        <w:rPr>
          <w:sz w:val="20"/>
          <w:szCs w:val="20"/>
        </w:rPr>
        <w:t xml:space="preserve"> (</w:t>
      </w:r>
      <w:proofErr w:type="spellStart"/>
      <w:r>
        <w:rPr>
          <w:sz w:val="20"/>
          <w:szCs w:val="20"/>
        </w:rPr>
        <w:t>рис</w:t>
      </w:r>
      <w:proofErr w:type="spellEnd"/>
      <w:r>
        <w:rPr>
          <w:sz w:val="20"/>
          <w:szCs w:val="20"/>
        </w:rPr>
        <w:t xml:space="preserve">. 1). </w:t>
      </w:r>
      <w:r w:rsidRPr="00665142">
        <w:rPr>
          <w:sz w:val="20"/>
          <w:szCs w:val="20"/>
          <w:lang w:val="ru-RU"/>
        </w:rPr>
        <w:t xml:space="preserve">При </w:t>
      </w:r>
      <w:proofErr w:type="spellStart"/>
      <w:r w:rsidRPr="00665142">
        <w:rPr>
          <w:sz w:val="20"/>
          <w:szCs w:val="20"/>
          <w:lang w:val="ru-RU"/>
        </w:rPr>
        <w:t>введенні</w:t>
      </w:r>
      <w:proofErr w:type="spellEnd"/>
      <w:r w:rsidRPr="00665142">
        <w:rPr>
          <w:sz w:val="20"/>
          <w:szCs w:val="20"/>
          <w:lang w:val="ru-RU"/>
        </w:rPr>
        <w:t xml:space="preserve"> у </w:t>
      </w:r>
      <w:proofErr w:type="spellStart"/>
      <w:r w:rsidRPr="00665142">
        <w:rPr>
          <w:sz w:val="20"/>
          <w:szCs w:val="20"/>
          <w:lang w:val="ru-RU"/>
        </w:rPr>
        <w:t>фоновий</w:t>
      </w:r>
      <w:proofErr w:type="spellEnd"/>
      <w:r w:rsidRPr="00665142">
        <w:rPr>
          <w:sz w:val="20"/>
          <w:szCs w:val="20"/>
          <w:lang w:val="ru-RU"/>
        </w:rPr>
        <w:t xml:space="preserve"> </w:t>
      </w:r>
      <w:proofErr w:type="spellStart"/>
      <w:r w:rsidRPr="00665142">
        <w:rPr>
          <w:sz w:val="20"/>
          <w:szCs w:val="20"/>
          <w:lang w:val="ru-RU"/>
        </w:rPr>
        <w:t>розчин</w:t>
      </w:r>
      <w:proofErr w:type="spellEnd"/>
      <w:r w:rsidRPr="00665142">
        <w:rPr>
          <w:sz w:val="20"/>
          <w:szCs w:val="20"/>
          <w:lang w:val="ru-RU"/>
        </w:rPr>
        <w:t xml:space="preserve"> добавок </w:t>
      </w:r>
      <w:r>
        <w:rPr>
          <w:sz w:val="20"/>
          <w:szCs w:val="20"/>
        </w:rPr>
        <w:t>MLT</w:t>
      </w:r>
      <w:r w:rsidRPr="00665142">
        <w:rPr>
          <w:sz w:val="20"/>
          <w:szCs w:val="20"/>
          <w:lang w:val="ru-RU"/>
        </w:rPr>
        <w:t xml:space="preserve"> і </w:t>
      </w:r>
      <w:r>
        <w:rPr>
          <w:sz w:val="20"/>
          <w:szCs w:val="20"/>
        </w:rPr>
        <w:t>GSH</w:t>
      </w:r>
      <w:r w:rsidRPr="00665142">
        <w:rPr>
          <w:sz w:val="20"/>
          <w:szCs w:val="20"/>
          <w:lang w:val="ru-RU"/>
        </w:rPr>
        <w:t xml:space="preserve"> </w:t>
      </w:r>
      <w:proofErr w:type="spellStart"/>
      <w:r w:rsidRPr="00665142">
        <w:rPr>
          <w:sz w:val="20"/>
          <w:szCs w:val="20"/>
          <w:lang w:val="ru-RU"/>
        </w:rPr>
        <w:t>спостерігали</w:t>
      </w:r>
      <w:proofErr w:type="spellEnd"/>
      <w:r w:rsidRPr="00665142">
        <w:rPr>
          <w:sz w:val="20"/>
          <w:szCs w:val="20"/>
          <w:lang w:val="ru-RU"/>
        </w:rPr>
        <w:t xml:space="preserve"> </w:t>
      </w:r>
      <w:proofErr w:type="spellStart"/>
      <w:r w:rsidRPr="00665142">
        <w:rPr>
          <w:sz w:val="20"/>
          <w:szCs w:val="20"/>
          <w:lang w:val="ru-RU"/>
        </w:rPr>
        <w:t>появу</w:t>
      </w:r>
      <w:proofErr w:type="spellEnd"/>
      <w:r w:rsidRPr="00665142">
        <w:rPr>
          <w:sz w:val="20"/>
          <w:szCs w:val="20"/>
          <w:lang w:val="ru-RU"/>
        </w:rPr>
        <w:t xml:space="preserve"> </w:t>
      </w:r>
      <w:proofErr w:type="spellStart"/>
      <w:r w:rsidRPr="00665142">
        <w:rPr>
          <w:sz w:val="20"/>
          <w:szCs w:val="20"/>
          <w:lang w:val="ru-RU"/>
        </w:rPr>
        <w:t>трьох</w:t>
      </w:r>
      <w:proofErr w:type="spellEnd"/>
      <w:r w:rsidRPr="00665142">
        <w:rPr>
          <w:sz w:val="20"/>
          <w:szCs w:val="20"/>
          <w:lang w:val="ru-RU"/>
        </w:rPr>
        <w:t xml:space="preserve"> </w:t>
      </w:r>
      <w:proofErr w:type="spellStart"/>
      <w:r w:rsidRPr="00665142">
        <w:rPr>
          <w:sz w:val="20"/>
          <w:szCs w:val="20"/>
          <w:lang w:val="ru-RU"/>
        </w:rPr>
        <w:t>хвиль</w:t>
      </w:r>
      <w:proofErr w:type="spellEnd"/>
      <w:r w:rsidRPr="00665142">
        <w:rPr>
          <w:sz w:val="20"/>
          <w:szCs w:val="20"/>
          <w:lang w:val="ru-RU"/>
        </w:rPr>
        <w:t xml:space="preserve">. При </w:t>
      </w:r>
      <w:proofErr w:type="spellStart"/>
      <w:r w:rsidRPr="00665142">
        <w:rPr>
          <w:sz w:val="20"/>
          <w:szCs w:val="20"/>
          <w:lang w:val="ru-RU"/>
        </w:rPr>
        <w:t>цьому</w:t>
      </w:r>
      <w:proofErr w:type="spellEnd"/>
      <w:r w:rsidRPr="00665142">
        <w:rPr>
          <w:sz w:val="20"/>
          <w:szCs w:val="20"/>
          <w:lang w:val="ru-RU"/>
        </w:rPr>
        <w:t xml:space="preserve"> </w:t>
      </w:r>
      <w:proofErr w:type="spellStart"/>
      <w:r w:rsidRPr="00665142">
        <w:rPr>
          <w:sz w:val="20"/>
          <w:szCs w:val="20"/>
          <w:lang w:val="ru-RU"/>
        </w:rPr>
        <w:t>потенці</w:t>
      </w:r>
      <w:proofErr w:type="gramStart"/>
      <w:r w:rsidRPr="00665142">
        <w:rPr>
          <w:sz w:val="20"/>
          <w:szCs w:val="20"/>
          <w:lang w:val="ru-RU"/>
        </w:rPr>
        <w:t>ал</w:t>
      </w:r>
      <w:proofErr w:type="spellEnd"/>
      <w:proofErr w:type="gramEnd"/>
      <w:r w:rsidRPr="00665142">
        <w:rPr>
          <w:sz w:val="20"/>
          <w:szCs w:val="20"/>
          <w:lang w:val="ru-RU"/>
        </w:rPr>
        <w:t xml:space="preserve"> </w:t>
      </w:r>
      <w:proofErr w:type="spellStart"/>
      <w:r w:rsidRPr="00665142">
        <w:rPr>
          <w:sz w:val="20"/>
          <w:szCs w:val="20"/>
          <w:lang w:val="ru-RU"/>
        </w:rPr>
        <w:t>відновлення</w:t>
      </w:r>
      <w:proofErr w:type="spellEnd"/>
      <w:r w:rsidRPr="00665142">
        <w:rPr>
          <w:sz w:val="20"/>
          <w:szCs w:val="20"/>
          <w:lang w:val="ru-RU"/>
        </w:rPr>
        <w:t xml:space="preserve"> </w:t>
      </w:r>
      <w:r w:rsidRPr="00665142">
        <w:rPr>
          <w:b/>
          <w:bCs/>
          <w:sz w:val="19"/>
          <w:szCs w:val="19"/>
          <w:lang w:val="ru-RU"/>
        </w:rPr>
        <w:t>(</w:t>
      </w:r>
      <w:r>
        <w:rPr>
          <w:sz w:val="20"/>
          <w:szCs w:val="20"/>
        </w:rPr>
        <w:t>φ</w:t>
      </w:r>
      <w:r w:rsidRPr="00665142">
        <w:rPr>
          <w:sz w:val="20"/>
          <w:szCs w:val="20"/>
          <w:lang w:val="ru-RU"/>
        </w:rPr>
        <w:t xml:space="preserve">) </w:t>
      </w:r>
      <w:proofErr w:type="spellStart"/>
      <w:r w:rsidRPr="00665142">
        <w:rPr>
          <w:sz w:val="20"/>
          <w:szCs w:val="20"/>
          <w:lang w:val="ru-RU"/>
        </w:rPr>
        <w:t>першої</w:t>
      </w:r>
      <w:proofErr w:type="spellEnd"/>
      <w:r w:rsidRPr="00665142">
        <w:rPr>
          <w:sz w:val="20"/>
          <w:szCs w:val="20"/>
          <w:lang w:val="ru-RU"/>
        </w:rPr>
        <w:t xml:space="preserve"> </w:t>
      </w:r>
      <w:proofErr w:type="spellStart"/>
      <w:r w:rsidRPr="00665142">
        <w:rPr>
          <w:sz w:val="20"/>
          <w:szCs w:val="20"/>
          <w:lang w:val="ru-RU"/>
        </w:rPr>
        <w:t>хвилі</w:t>
      </w:r>
      <w:proofErr w:type="spellEnd"/>
      <w:r w:rsidRPr="00665142">
        <w:rPr>
          <w:sz w:val="20"/>
          <w:szCs w:val="20"/>
          <w:lang w:val="ru-RU"/>
        </w:rPr>
        <w:t xml:space="preserve"> не </w:t>
      </w:r>
      <w:proofErr w:type="spellStart"/>
      <w:r w:rsidRPr="00665142">
        <w:rPr>
          <w:sz w:val="20"/>
          <w:szCs w:val="20"/>
          <w:lang w:val="ru-RU"/>
        </w:rPr>
        <w:t>зміню-вався</w:t>
      </w:r>
      <w:proofErr w:type="spellEnd"/>
      <w:r w:rsidRPr="00665142">
        <w:rPr>
          <w:sz w:val="20"/>
          <w:szCs w:val="20"/>
          <w:lang w:val="ru-RU"/>
        </w:rPr>
        <w:t xml:space="preserve">, </w:t>
      </w:r>
      <w:proofErr w:type="spellStart"/>
      <w:r w:rsidRPr="00665142">
        <w:rPr>
          <w:sz w:val="20"/>
          <w:szCs w:val="20"/>
          <w:lang w:val="ru-RU"/>
        </w:rPr>
        <w:t>що</w:t>
      </w:r>
      <w:proofErr w:type="spellEnd"/>
      <w:r w:rsidRPr="00665142">
        <w:rPr>
          <w:sz w:val="20"/>
          <w:szCs w:val="20"/>
          <w:lang w:val="ru-RU"/>
        </w:rPr>
        <w:t xml:space="preserve"> </w:t>
      </w:r>
      <w:proofErr w:type="spellStart"/>
      <w:r w:rsidRPr="00665142">
        <w:rPr>
          <w:sz w:val="20"/>
          <w:szCs w:val="20"/>
          <w:lang w:val="ru-RU"/>
        </w:rPr>
        <w:t>вказує</w:t>
      </w:r>
      <w:proofErr w:type="spellEnd"/>
      <w:r w:rsidRPr="00665142">
        <w:rPr>
          <w:sz w:val="20"/>
          <w:szCs w:val="20"/>
          <w:lang w:val="ru-RU"/>
        </w:rPr>
        <w:t xml:space="preserve"> на </w:t>
      </w:r>
      <w:proofErr w:type="spellStart"/>
      <w:r w:rsidRPr="00665142">
        <w:rPr>
          <w:sz w:val="20"/>
          <w:szCs w:val="20"/>
          <w:lang w:val="ru-RU"/>
        </w:rPr>
        <w:t>відновлення</w:t>
      </w:r>
      <w:proofErr w:type="spellEnd"/>
      <w:r w:rsidRPr="00665142">
        <w:rPr>
          <w:sz w:val="20"/>
          <w:szCs w:val="20"/>
          <w:lang w:val="ru-RU"/>
        </w:rPr>
        <w:t xml:space="preserve"> </w:t>
      </w:r>
      <w:proofErr w:type="spellStart"/>
      <w:r w:rsidRPr="00665142">
        <w:rPr>
          <w:sz w:val="20"/>
          <w:szCs w:val="20"/>
          <w:lang w:val="ru-RU"/>
        </w:rPr>
        <w:t>однакових</w:t>
      </w:r>
      <w:proofErr w:type="spellEnd"/>
      <w:r w:rsidRPr="00665142">
        <w:rPr>
          <w:sz w:val="20"/>
          <w:szCs w:val="20"/>
          <w:lang w:val="ru-RU"/>
        </w:rPr>
        <w:t xml:space="preserve"> за типом та формою ЕАЧ. </w:t>
      </w:r>
      <w:proofErr w:type="spellStart"/>
      <w:r w:rsidRPr="00665142">
        <w:rPr>
          <w:sz w:val="20"/>
          <w:szCs w:val="20"/>
          <w:lang w:val="ru-RU"/>
        </w:rPr>
        <w:t>Збільшення</w:t>
      </w:r>
      <w:proofErr w:type="spellEnd"/>
      <w:r w:rsidRPr="00665142">
        <w:rPr>
          <w:sz w:val="20"/>
          <w:szCs w:val="20"/>
          <w:lang w:val="ru-RU"/>
        </w:rPr>
        <w:t xml:space="preserve"> </w:t>
      </w:r>
      <w:proofErr w:type="spellStart"/>
      <w:r w:rsidRPr="00665142">
        <w:rPr>
          <w:sz w:val="20"/>
          <w:szCs w:val="20"/>
          <w:lang w:val="ru-RU"/>
        </w:rPr>
        <w:t>концентрацій</w:t>
      </w:r>
      <w:proofErr w:type="spellEnd"/>
      <w:r w:rsidRPr="00665142">
        <w:rPr>
          <w:sz w:val="20"/>
          <w:szCs w:val="20"/>
          <w:lang w:val="ru-RU"/>
        </w:rPr>
        <w:t xml:space="preserve"> добавок </w:t>
      </w:r>
      <w:r>
        <w:rPr>
          <w:sz w:val="20"/>
          <w:szCs w:val="20"/>
        </w:rPr>
        <w:t>MLT</w:t>
      </w:r>
      <w:r w:rsidRPr="00665142">
        <w:rPr>
          <w:sz w:val="20"/>
          <w:szCs w:val="20"/>
          <w:lang w:val="ru-RU"/>
        </w:rPr>
        <w:t xml:space="preserve"> і </w:t>
      </w:r>
      <w:r>
        <w:rPr>
          <w:sz w:val="20"/>
          <w:szCs w:val="20"/>
        </w:rPr>
        <w:t>GS</w:t>
      </w:r>
      <w:proofErr w:type="gramStart"/>
      <w:r w:rsidRPr="00665142">
        <w:rPr>
          <w:sz w:val="20"/>
          <w:szCs w:val="20"/>
          <w:lang w:val="ru-RU"/>
        </w:rPr>
        <w:t>Н</w:t>
      </w:r>
      <w:proofErr w:type="gramEnd"/>
      <w:r w:rsidRPr="00665142">
        <w:rPr>
          <w:sz w:val="20"/>
          <w:szCs w:val="20"/>
          <w:lang w:val="ru-RU"/>
        </w:rPr>
        <w:t xml:space="preserve"> </w:t>
      </w:r>
      <w:proofErr w:type="spellStart"/>
      <w:r w:rsidRPr="00665142">
        <w:rPr>
          <w:sz w:val="20"/>
          <w:szCs w:val="20"/>
          <w:lang w:val="ru-RU"/>
        </w:rPr>
        <w:t>призводить</w:t>
      </w:r>
      <w:proofErr w:type="spellEnd"/>
      <w:r w:rsidRPr="00665142">
        <w:rPr>
          <w:sz w:val="20"/>
          <w:szCs w:val="20"/>
          <w:lang w:val="ru-RU"/>
        </w:rPr>
        <w:t xml:space="preserve"> до </w:t>
      </w:r>
      <w:proofErr w:type="spellStart"/>
      <w:r w:rsidRPr="00665142">
        <w:rPr>
          <w:sz w:val="20"/>
          <w:szCs w:val="20"/>
          <w:lang w:val="ru-RU"/>
        </w:rPr>
        <w:t>істотного</w:t>
      </w:r>
      <w:proofErr w:type="spellEnd"/>
      <w:r w:rsidRPr="00665142">
        <w:rPr>
          <w:sz w:val="20"/>
          <w:szCs w:val="20"/>
          <w:lang w:val="ru-RU"/>
        </w:rPr>
        <w:t xml:space="preserve"> </w:t>
      </w:r>
      <w:proofErr w:type="spellStart"/>
      <w:r w:rsidRPr="00665142">
        <w:rPr>
          <w:sz w:val="20"/>
          <w:szCs w:val="20"/>
          <w:lang w:val="ru-RU"/>
        </w:rPr>
        <w:t>зниження</w:t>
      </w:r>
      <w:proofErr w:type="spellEnd"/>
      <w:r w:rsidRPr="00665142">
        <w:rPr>
          <w:sz w:val="20"/>
          <w:szCs w:val="20"/>
          <w:lang w:val="ru-RU"/>
        </w:rPr>
        <w:t xml:space="preserve"> граничного струму перших </w:t>
      </w:r>
      <w:proofErr w:type="spellStart"/>
      <w:r w:rsidRPr="00665142">
        <w:rPr>
          <w:sz w:val="20"/>
          <w:szCs w:val="20"/>
          <w:lang w:val="ru-RU"/>
        </w:rPr>
        <w:t>хвиль</w:t>
      </w:r>
      <w:proofErr w:type="spellEnd"/>
      <w:r w:rsidRPr="00665142">
        <w:rPr>
          <w:sz w:val="20"/>
          <w:szCs w:val="20"/>
          <w:lang w:val="ru-RU"/>
        </w:rPr>
        <w:t xml:space="preserve"> на </w:t>
      </w:r>
      <w:proofErr w:type="spellStart"/>
      <w:r w:rsidRPr="00665142">
        <w:rPr>
          <w:sz w:val="20"/>
          <w:szCs w:val="20"/>
          <w:lang w:val="ru-RU"/>
        </w:rPr>
        <w:t>вольтамперних</w:t>
      </w:r>
      <w:proofErr w:type="spellEnd"/>
      <w:r w:rsidRPr="00665142">
        <w:rPr>
          <w:sz w:val="20"/>
          <w:szCs w:val="20"/>
          <w:lang w:val="ru-RU"/>
        </w:rPr>
        <w:t xml:space="preserve"> </w:t>
      </w:r>
      <w:proofErr w:type="spellStart"/>
      <w:r w:rsidRPr="00665142">
        <w:rPr>
          <w:sz w:val="20"/>
          <w:szCs w:val="20"/>
          <w:lang w:val="ru-RU"/>
        </w:rPr>
        <w:t>кривих</w:t>
      </w:r>
      <w:proofErr w:type="spellEnd"/>
      <w:r w:rsidRPr="00665142">
        <w:rPr>
          <w:sz w:val="20"/>
          <w:szCs w:val="20"/>
          <w:lang w:val="ru-RU"/>
        </w:rPr>
        <w:t xml:space="preserve"> за </w:t>
      </w:r>
      <w:proofErr w:type="spellStart"/>
      <w:r w:rsidRPr="00665142">
        <w:rPr>
          <w:sz w:val="20"/>
          <w:szCs w:val="20"/>
          <w:lang w:val="ru-RU"/>
        </w:rPr>
        <w:t>рахунок</w:t>
      </w:r>
      <w:proofErr w:type="spellEnd"/>
      <w:r w:rsidRPr="00665142">
        <w:rPr>
          <w:sz w:val="20"/>
          <w:szCs w:val="20"/>
          <w:lang w:val="ru-RU"/>
        </w:rPr>
        <w:t xml:space="preserve"> чисто </w:t>
      </w:r>
      <w:proofErr w:type="spellStart"/>
      <w:r w:rsidRPr="00665142">
        <w:rPr>
          <w:sz w:val="20"/>
          <w:szCs w:val="20"/>
          <w:lang w:val="ru-RU"/>
        </w:rPr>
        <w:t>хімічної</w:t>
      </w:r>
      <w:proofErr w:type="spellEnd"/>
      <w:r w:rsidRPr="00665142">
        <w:rPr>
          <w:sz w:val="20"/>
          <w:szCs w:val="20"/>
          <w:lang w:val="ru-RU"/>
        </w:rPr>
        <w:t xml:space="preserve"> </w:t>
      </w:r>
      <w:proofErr w:type="spellStart"/>
      <w:r w:rsidRPr="00665142">
        <w:rPr>
          <w:sz w:val="20"/>
          <w:szCs w:val="20"/>
          <w:lang w:val="ru-RU"/>
        </w:rPr>
        <w:t>реакції</w:t>
      </w:r>
      <w:proofErr w:type="spellEnd"/>
      <w:r w:rsidRPr="00665142">
        <w:rPr>
          <w:sz w:val="20"/>
          <w:szCs w:val="20"/>
          <w:lang w:val="ru-RU"/>
        </w:rPr>
        <w:t xml:space="preserve"> </w:t>
      </w:r>
      <w:proofErr w:type="spellStart"/>
      <w:r w:rsidRPr="00665142">
        <w:rPr>
          <w:sz w:val="20"/>
          <w:szCs w:val="20"/>
          <w:lang w:val="ru-RU"/>
        </w:rPr>
        <w:t>інгібування</w:t>
      </w:r>
      <w:proofErr w:type="spellEnd"/>
      <w:r w:rsidRPr="00665142">
        <w:rPr>
          <w:sz w:val="20"/>
          <w:szCs w:val="20"/>
          <w:lang w:val="ru-RU"/>
        </w:rPr>
        <w:t xml:space="preserve"> в </w:t>
      </w:r>
      <w:proofErr w:type="spellStart"/>
      <w:r w:rsidRPr="00665142">
        <w:rPr>
          <w:sz w:val="20"/>
          <w:szCs w:val="20"/>
          <w:lang w:val="ru-RU"/>
        </w:rPr>
        <w:t>об’ємній</w:t>
      </w:r>
      <w:proofErr w:type="spellEnd"/>
      <w:r w:rsidRPr="00665142">
        <w:rPr>
          <w:sz w:val="20"/>
          <w:szCs w:val="20"/>
          <w:lang w:val="ru-RU"/>
        </w:rPr>
        <w:t xml:space="preserve"> </w:t>
      </w:r>
      <w:proofErr w:type="spellStart"/>
      <w:r w:rsidRPr="00665142">
        <w:rPr>
          <w:sz w:val="20"/>
          <w:szCs w:val="20"/>
          <w:lang w:val="ru-RU"/>
        </w:rPr>
        <w:t>фазі</w:t>
      </w:r>
      <w:proofErr w:type="spellEnd"/>
      <w:r w:rsidRPr="00665142">
        <w:rPr>
          <w:sz w:val="20"/>
          <w:szCs w:val="20"/>
          <w:lang w:val="ru-RU"/>
        </w:rPr>
        <w:t xml:space="preserve"> </w:t>
      </w:r>
      <w:proofErr w:type="spellStart"/>
      <w:r w:rsidRPr="00665142">
        <w:rPr>
          <w:sz w:val="20"/>
          <w:szCs w:val="20"/>
          <w:lang w:val="ru-RU"/>
        </w:rPr>
        <w:t>розчину</w:t>
      </w:r>
      <w:proofErr w:type="spellEnd"/>
      <w:r w:rsidRPr="00665142">
        <w:rPr>
          <w:sz w:val="20"/>
          <w:szCs w:val="20"/>
          <w:lang w:val="ru-RU"/>
        </w:rPr>
        <w:t xml:space="preserve"> за схемою </w:t>
      </w:r>
      <w:r w:rsidRPr="00DF3666">
        <w:rPr>
          <w:sz w:val="20"/>
          <w:szCs w:val="20"/>
          <w:lang w:val="ru-RU"/>
        </w:rPr>
        <w:t>(4):</w:t>
      </w:r>
    </w:p>
    <w:p w:rsidR="00DF3666" w:rsidRPr="00DF3666" w:rsidRDefault="00DF3666" w:rsidP="00DF3666">
      <w:pPr>
        <w:tabs>
          <w:tab w:val="left" w:pos="6900"/>
        </w:tabs>
        <w:ind w:left="480"/>
        <w:rPr>
          <w:sz w:val="20"/>
          <w:szCs w:val="20"/>
          <w:lang w:val="ru-RU"/>
        </w:rPr>
      </w:pPr>
      <w:r>
        <w:rPr>
          <w:sz w:val="20"/>
          <w:szCs w:val="20"/>
        </w:rPr>
        <w:t>C</w:t>
      </w:r>
      <w:r w:rsidRPr="00DF3666">
        <w:rPr>
          <w:sz w:val="26"/>
          <w:szCs w:val="26"/>
          <w:vertAlign w:val="subscript"/>
          <w:lang w:val="ru-RU"/>
        </w:rPr>
        <w:t>13</w:t>
      </w:r>
      <w:r>
        <w:rPr>
          <w:sz w:val="20"/>
          <w:szCs w:val="20"/>
        </w:rPr>
        <w:t>H</w:t>
      </w:r>
      <w:r w:rsidRPr="00DF3666">
        <w:rPr>
          <w:sz w:val="26"/>
          <w:szCs w:val="26"/>
          <w:vertAlign w:val="subscript"/>
          <w:lang w:val="ru-RU"/>
        </w:rPr>
        <w:t>16</w:t>
      </w:r>
      <w:r>
        <w:rPr>
          <w:sz w:val="20"/>
          <w:szCs w:val="20"/>
        </w:rPr>
        <w:t>N</w:t>
      </w:r>
      <w:r w:rsidRPr="00DF3666">
        <w:rPr>
          <w:sz w:val="26"/>
          <w:szCs w:val="26"/>
          <w:vertAlign w:val="subscript"/>
          <w:lang w:val="ru-RU"/>
        </w:rPr>
        <w:t>2</w:t>
      </w:r>
      <w:r>
        <w:rPr>
          <w:sz w:val="20"/>
          <w:szCs w:val="20"/>
        </w:rPr>
        <w:t>O</w:t>
      </w:r>
      <w:r w:rsidRPr="00DF3666">
        <w:rPr>
          <w:sz w:val="26"/>
          <w:szCs w:val="26"/>
          <w:vertAlign w:val="subscript"/>
          <w:lang w:val="ru-RU"/>
        </w:rPr>
        <w:t>2</w:t>
      </w:r>
      <w:r w:rsidRPr="00DF3666">
        <w:rPr>
          <w:sz w:val="20"/>
          <w:szCs w:val="20"/>
          <w:lang w:val="ru-RU"/>
        </w:rPr>
        <w:t xml:space="preserve"> [</w:t>
      </w:r>
      <w:r>
        <w:rPr>
          <w:sz w:val="20"/>
          <w:szCs w:val="20"/>
        </w:rPr>
        <w:t>C</w:t>
      </w:r>
      <w:r w:rsidRPr="00DF3666">
        <w:rPr>
          <w:sz w:val="26"/>
          <w:szCs w:val="26"/>
          <w:vertAlign w:val="subscript"/>
          <w:lang w:val="ru-RU"/>
        </w:rPr>
        <w:t>10</w:t>
      </w:r>
      <w:r>
        <w:rPr>
          <w:sz w:val="20"/>
          <w:szCs w:val="20"/>
        </w:rPr>
        <w:t>H</w:t>
      </w:r>
      <w:r w:rsidRPr="00DF3666">
        <w:rPr>
          <w:sz w:val="26"/>
          <w:szCs w:val="26"/>
          <w:vertAlign w:val="subscript"/>
          <w:lang w:val="ru-RU"/>
        </w:rPr>
        <w:t>17</w:t>
      </w:r>
      <w:r>
        <w:rPr>
          <w:sz w:val="20"/>
          <w:szCs w:val="20"/>
        </w:rPr>
        <w:t>N</w:t>
      </w:r>
      <w:r w:rsidRPr="00DF3666">
        <w:rPr>
          <w:sz w:val="26"/>
          <w:szCs w:val="26"/>
          <w:vertAlign w:val="subscript"/>
          <w:lang w:val="ru-RU"/>
        </w:rPr>
        <w:t>3</w:t>
      </w:r>
      <w:r>
        <w:rPr>
          <w:sz w:val="20"/>
          <w:szCs w:val="20"/>
        </w:rPr>
        <w:t>O</w:t>
      </w:r>
      <w:r w:rsidRPr="00DF3666">
        <w:rPr>
          <w:sz w:val="26"/>
          <w:szCs w:val="26"/>
          <w:vertAlign w:val="subscript"/>
          <w:lang w:val="ru-RU"/>
        </w:rPr>
        <w:t>6</w:t>
      </w:r>
      <w:r>
        <w:rPr>
          <w:sz w:val="20"/>
          <w:szCs w:val="20"/>
        </w:rPr>
        <w:t>S</w:t>
      </w:r>
      <w:r w:rsidRPr="00DF3666">
        <w:rPr>
          <w:sz w:val="20"/>
          <w:szCs w:val="20"/>
          <w:lang w:val="ru-RU"/>
        </w:rPr>
        <w:t>] + •</w:t>
      </w:r>
      <w:r>
        <w:rPr>
          <w:sz w:val="20"/>
          <w:szCs w:val="20"/>
        </w:rPr>
        <w:t>OH</w:t>
      </w:r>
      <w:r w:rsidRPr="00DF3666">
        <w:rPr>
          <w:sz w:val="20"/>
          <w:szCs w:val="20"/>
          <w:lang w:val="ru-RU"/>
        </w:rPr>
        <w:t xml:space="preserve"> → •</w:t>
      </w:r>
      <w:r>
        <w:rPr>
          <w:sz w:val="20"/>
          <w:szCs w:val="20"/>
        </w:rPr>
        <w:t>C</w:t>
      </w:r>
      <w:r w:rsidRPr="00DF3666">
        <w:rPr>
          <w:sz w:val="26"/>
          <w:szCs w:val="26"/>
          <w:vertAlign w:val="subscript"/>
          <w:lang w:val="ru-RU"/>
        </w:rPr>
        <w:t>13</w:t>
      </w:r>
      <w:r>
        <w:rPr>
          <w:sz w:val="20"/>
          <w:szCs w:val="20"/>
        </w:rPr>
        <w:t>H</w:t>
      </w:r>
      <w:r w:rsidRPr="00DF3666">
        <w:rPr>
          <w:sz w:val="26"/>
          <w:szCs w:val="26"/>
          <w:vertAlign w:val="subscript"/>
          <w:lang w:val="ru-RU"/>
        </w:rPr>
        <w:t>15</w:t>
      </w:r>
      <w:r>
        <w:rPr>
          <w:sz w:val="20"/>
          <w:szCs w:val="20"/>
        </w:rPr>
        <w:t>N</w:t>
      </w:r>
      <w:r w:rsidRPr="00DF3666">
        <w:rPr>
          <w:sz w:val="26"/>
          <w:szCs w:val="26"/>
          <w:vertAlign w:val="subscript"/>
          <w:lang w:val="ru-RU"/>
        </w:rPr>
        <w:t>2</w:t>
      </w:r>
      <w:r>
        <w:rPr>
          <w:sz w:val="20"/>
          <w:szCs w:val="20"/>
        </w:rPr>
        <w:t>O</w:t>
      </w:r>
      <w:r w:rsidRPr="00DF3666">
        <w:rPr>
          <w:sz w:val="26"/>
          <w:szCs w:val="26"/>
          <w:vertAlign w:val="subscript"/>
          <w:lang w:val="ru-RU"/>
        </w:rPr>
        <w:t>2</w:t>
      </w:r>
      <w:r w:rsidRPr="00DF3666">
        <w:rPr>
          <w:sz w:val="20"/>
          <w:szCs w:val="20"/>
          <w:lang w:val="ru-RU"/>
        </w:rPr>
        <w:t xml:space="preserve"> [•</w:t>
      </w:r>
      <w:r>
        <w:rPr>
          <w:sz w:val="20"/>
          <w:szCs w:val="20"/>
        </w:rPr>
        <w:t>C</w:t>
      </w:r>
      <w:r w:rsidRPr="00DF3666">
        <w:rPr>
          <w:sz w:val="26"/>
          <w:szCs w:val="26"/>
          <w:vertAlign w:val="subscript"/>
          <w:lang w:val="ru-RU"/>
        </w:rPr>
        <w:t>10</w:t>
      </w:r>
      <w:r>
        <w:rPr>
          <w:sz w:val="20"/>
          <w:szCs w:val="20"/>
        </w:rPr>
        <w:t>H</w:t>
      </w:r>
      <w:r w:rsidRPr="00DF3666">
        <w:rPr>
          <w:sz w:val="26"/>
          <w:szCs w:val="26"/>
          <w:vertAlign w:val="subscript"/>
          <w:lang w:val="ru-RU"/>
        </w:rPr>
        <w:t>16</w:t>
      </w:r>
      <w:r>
        <w:rPr>
          <w:sz w:val="20"/>
          <w:szCs w:val="20"/>
        </w:rPr>
        <w:t>N</w:t>
      </w:r>
      <w:r w:rsidRPr="00DF3666">
        <w:rPr>
          <w:sz w:val="26"/>
          <w:szCs w:val="26"/>
          <w:vertAlign w:val="subscript"/>
          <w:lang w:val="ru-RU"/>
        </w:rPr>
        <w:t>3</w:t>
      </w:r>
      <w:r>
        <w:rPr>
          <w:sz w:val="20"/>
          <w:szCs w:val="20"/>
        </w:rPr>
        <w:t>O</w:t>
      </w:r>
      <w:r w:rsidRPr="00DF3666">
        <w:rPr>
          <w:sz w:val="26"/>
          <w:szCs w:val="26"/>
          <w:vertAlign w:val="subscript"/>
          <w:lang w:val="ru-RU"/>
        </w:rPr>
        <w:t>6</w:t>
      </w:r>
      <w:r>
        <w:rPr>
          <w:sz w:val="20"/>
          <w:szCs w:val="20"/>
        </w:rPr>
        <w:t>S</w:t>
      </w:r>
      <w:r w:rsidRPr="00DF3666">
        <w:rPr>
          <w:sz w:val="20"/>
          <w:szCs w:val="20"/>
          <w:lang w:val="ru-RU"/>
        </w:rPr>
        <w:t xml:space="preserve">] + </w:t>
      </w:r>
      <w:r>
        <w:rPr>
          <w:sz w:val="20"/>
          <w:szCs w:val="20"/>
        </w:rPr>
        <w:t>H</w:t>
      </w:r>
      <w:r w:rsidRPr="00DF3666">
        <w:rPr>
          <w:sz w:val="26"/>
          <w:szCs w:val="26"/>
          <w:vertAlign w:val="subscript"/>
          <w:lang w:val="ru-RU"/>
        </w:rPr>
        <w:t>2</w:t>
      </w:r>
      <w:r>
        <w:rPr>
          <w:sz w:val="20"/>
          <w:szCs w:val="20"/>
        </w:rPr>
        <w:t>O</w:t>
      </w:r>
      <w:r w:rsidRPr="00DF3666">
        <w:rPr>
          <w:sz w:val="20"/>
          <w:szCs w:val="20"/>
          <w:lang w:val="ru-RU"/>
        </w:rPr>
        <w:t>,</w:t>
      </w:r>
      <w:r w:rsidRPr="00DF3666">
        <w:rPr>
          <w:sz w:val="20"/>
          <w:szCs w:val="20"/>
          <w:lang w:val="ru-RU"/>
        </w:rPr>
        <w:tab/>
      </w:r>
      <w:r w:rsidRPr="00DF3666">
        <w:rPr>
          <w:sz w:val="18"/>
          <w:szCs w:val="18"/>
          <w:lang w:val="ru-RU"/>
        </w:rPr>
        <w:t>(4)</w:t>
      </w:r>
    </w:p>
    <w:p w:rsidR="00DF3666" w:rsidRPr="00DF3666" w:rsidRDefault="00DF3666" w:rsidP="00DF3666">
      <w:pPr>
        <w:spacing w:line="1" w:lineRule="exact"/>
        <w:rPr>
          <w:sz w:val="20"/>
          <w:szCs w:val="20"/>
          <w:lang w:val="ru-RU"/>
        </w:rPr>
      </w:pPr>
    </w:p>
    <w:p w:rsidR="00DF3666" w:rsidRPr="00DF3666" w:rsidRDefault="00DF3666" w:rsidP="00DF3666">
      <w:pPr>
        <w:spacing w:line="228" w:lineRule="auto"/>
        <w:jc w:val="both"/>
        <w:rPr>
          <w:sz w:val="20"/>
          <w:szCs w:val="20"/>
          <w:lang w:val="ru-RU"/>
        </w:rPr>
      </w:pPr>
      <w:proofErr w:type="spellStart"/>
      <w:r w:rsidRPr="00DF3666">
        <w:rPr>
          <w:sz w:val="20"/>
          <w:szCs w:val="20"/>
          <w:lang w:val="ru-RU"/>
        </w:rPr>
        <w:t>що</w:t>
      </w:r>
      <w:proofErr w:type="spellEnd"/>
      <w:r w:rsidRPr="00DF3666">
        <w:rPr>
          <w:sz w:val="20"/>
          <w:szCs w:val="20"/>
          <w:lang w:val="ru-RU"/>
        </w:rPr>
        <w:t xml:space="preserve"> </w:t>
      </w:r>
      <w:proofErr w:type="spellStart"/>
      <w:r w:rsidRPr="00DF3666">
        <w:rPr>
          <w:sz w:val="20"/>
          <w:szCs w:val="20"/>
          <w:lang w:val="ru-RU"/>
        </w:rPr>
        <w:t>вказує</w:t>
      </w:r>
      <w:proofErr w:type="spellEnd"/>
      <w:r w:rsidRPr="00DF3666">
        <w:rPr>
          <w:sz w:val="20"/>
          <w:szCs w:val="20"/>
          <w:lang w:val="ru-RU"/>
        </w:rPr>
        <w:t xml:space="preserve"> на </w:t>
      </w:r>
      <w:proofErr w:type="spellStart"/>
      <w:r w:rsidRPr="00DF3666">
        <w:rPr>
          <w:sz w:val="20"/>
          <w:szCs w:val="20"/>
          <w:lang w:val="ru-RU"/>
        </w:rPr>
        <w:t>зменшення</w:t>
      </w:r>
      <w:proofErr w:type="spellEnd"/>
      <w:r w:rsidRPr="00DF3666">
        <w:rPr>
          <w:sz w:val="20"/>
          <w:szCs w:val="20"/>
          <w:lang w:val="ru-RU"/>
        </w:rPr>
        <w:t xml:space="preserve"> </w:t>
      </w:r>
      <w:proofErr w:type="spellStart"/>
      <w:r w:rsidRPr="00DF3666">
        <w:rPr>
          <w:sz w:val="20"/>
          <w:szCs w:val="20"/>
          <w:lang w:val="ru-RU"/>
        </w:rPr>
        <w:t>кількості</w:t>
      </w:r>
      <w:proofErr w:type="spellEnd"/>
      <w:r w:rsidRPr="00DF3666">
        <w:rPr>
          <w:sz w:val="20"/>
          <w:szCs w:val="20"/>
          <w:lang w:val="ru-RU"/>
        </w:rPr>
        <w:t xml:space="preserve"> ЕАЧ типу •</w:t>
      </w:r>
      <w:r>
        <w:rPr>
          <w:sz w:val="20"/>
          <w:szCs w:val="20"/>
        </w:rPr>
        <w:t>OH</w:t>
      </w:r>
      <w:r w:rsidRPr="00DF3666">
        <w:rPr>
          <w:sz w:val="20"/>
          <w:szCs w:val="20"/>
          <w:lang w:val="ru-RU"/>
        </w:rPr>
        <w:t xml:space="preserve">. Подальше </w:t>
      </w:r>
      <w:proofErr w:type="spellStart"/>
      <w:r w:rsidRPr="00DF3666">
        <w:rPr>
          <w:sz w:val="20"/>
          <w:szCs w:val="20"/>
          <w:lang w:val="ru-RU"/>
        </w:rPr>
        <w:t>відновленням</w:t>
      </w:r>
      <w:proofErr w:type="spellEnd"/>
      <w:r w:rsidRPr="00DF3666">
        <w:rPr>
          <w:sz w:val="20"/>
          <w:szCs w:val="20"/>
          <w:lang w:val="ru-RU"/>
        </w:rPr>
        <w:t xml:space="preserve"> •</w:t>
      </w:r>
      <w:r>
        <w:rPr>
          <w:sz w:val="20"/>
          <w:szCs w:val="20"/>
        </w:rPr>
        <w:t>OH</w:t>
      </w:r>
      <w:r w:rsidRPr="00DF3666">
        <w:rPr>
          <w:sz w:val="20"/>
          <w:szCs w:val="20"/>
          <w:lang w:val="ru-RU"/>
        </w:rPr>
        <w:t xml:space="preserve">, </w:t>
      </w:r>
      <w:proofErr w:type="spellStart"/>
      <w:r w:rsidRPr="00DF3666">
        <w:rPr>
          <w:sz w:val="20"/>
          <w:szCs w:val="20"/>
          <w:lang w:val="ru-RU"/>
        </w:rPr>
        <w:t>концентрація</w:t>
      </w:r>
      <w:proofErr w:type="spellEnd"/>
      <w:r w:rsidRPr="00DF3666">
        <w:rPr>
          <w:sz w:val="20"/>
          <w:szCs w:val="20"/>
          <w:lang w:val="ru-RU"/>
        </w:rPr>
        <w:t xml:space="preserve"> </w:t>
      </w:r>
      <w:proofErr w:type="spellStart"/>
      <w:r w:rsidRPr="00DF3666">
        <w:rPr>
          <w:sz w:val="20"/>
          <w:szCs w:val="20"/>
          <w:lang w:val="ru-RU"/>
        </w:rPr>
        <w:t>яких</w:t>
      </w:r>
      <w:proofErr w:type="spellEnd"/>
      <w:r w:rsidRPr="00DF3666">
        <w:rPr>
          <w:sz w:val="20"/>
          <w:szCs w:val="20"/>
          <w:lang w:val="ru-RU"/>
        </w:rPr>
        <w:t xml:space="preserve"> буде </w:t>
      </w:r>
      <w:proofErr w:type="spellStart"/>
      <w:r w:rsidRPr="00DF3666">
        <w:rPr>
          <w:sz w:val="20"/>
          <w:szCs w:val="20"/>
          <w:lang w:val="ru-RU"/>
        </w:rPr>
        <w:t>зменшуватися</w:t>
      </w:r>
      <w:proofErr w:type="spellEnd"/>
      <w:r w:rsidRPr="00DF3666">
        <w:rPr>
          <w:sz w:val="20"/>
          <w:szCs w:val="20"/>
          <w:lang w:val="ru-RU"/>
        </w:rPr>
        <w:t xml:space="preserve"> </w:t>
      </w:r>
      <w:proofErr w:type="spellStart"/>
      <w:r w:rsidRPr="00DF3666">
        <w:rPr>
          <w:sz w:val="20"/>
          <w:szCs w:val="20"/>
          <w:lang w:val="ru-RU"/>
        </w:rPr>
        <w:t>внаслідок</w:t>
      </w:r>
      <w:proofErr w:type="spellEnd"/>
      <w:r w:rsidRPr="00DF3666">
        <w:rPr>
          <w:sz w:val="20"/>
          <w:szCs w:val="20"/>
          <w:lang w:val="ru-RU"/>
        </w:rPr>
        <w:t xml:space="preserve"> </w:t>
      </w:r>
      <w:proofErr w:type="spellStart"/>
      <w:r w:rsidRPr="00DF3666">
        <w:rPr>
          <w:sz w:val="20"/>
          <w:szCs w:val="20"/>
          <w:lang w:val="ru-RU"/>
        </w:rPr>
        <w:t>реакції</w:t>
      </w:r>
      <w:proofErr w:type="spellEnd"/>
      <w:r w:rsidRPr="00DF3666">
        <w:rPr>
          <w:sz w:val="20"/>
          <w:szCs w:val="20"/>
          <w:lang w:val="ru-RU"/>
        </w:rPr>
        <w:t xml:space="preserve"> (4) при </w:t>
      </w:r>
      <w:proofErr w:type="spellStart"/>
      <w:r w:rsidRPr="00DF3666">
        <w:rPr>
          <w:sz w:val="20"/>
          <w:szCs w:val="20"/>
          <w:lang w:val="ru-RU"/>
        </w:rPr>
        <w:t>введенні</w:t>
      </w:r>
      <w:proofErr w:type="spellEnd"/>
      <w:r w:rsidRPr="00DF3666">
        <w:rPr>
          <w:sz w:val="20"/>
          <w:szCs w:val="20"/>
          <w:lang w:val="ru-RU"/>
        </w:rPr>
        <w:t xml:space="preserve"> добавок </w:t>
      </w:r>
      <w:r>
        <w:rPr>
          <w:sz w:val="20"/>
          <w:szCs w:val="20"/>
        </w:rPr>
        <w:t>MLT</w:t>
      </w:r>
      <w:r w:rsidRPr="00DF3666">
        <w:rPr>
          <w:sz w:val="20"/>
          <w:szCs w:val="20"/>
          <w:lang w:val="ru-RU"/>
        </w:rPr>
        <w:t xml:space="preserve"> [</w:t>
      </w:r>
      <w:r>
        <w:rPr>
          <w:sz w:val="20"/>
          <w:szCs w:val="20"/>
        </w:rPr>
        <w:t>GSH</w:t>
      </w:r>
      <w:r w:rsidRPr="00DF3666">
        <w:rPr>
          <w:sz w:val="20"/>
          <w:szCs w:val="20"/>
          <w:lang w:val="ru-RU"/>
        </w:rPr>
        <w:t xml:space="preserve">] буде </w:t>
      </w:r>
      <w:proofErr w:type="spellStart"/>
      <w:r w:rsidRPr="00DF3666">
        <w:rPr>
          <w:sz w:val="20"/>
          <w:szCs w:val="20"/>
          <w:lang w:val="ru-RU"/>
        </w:rPr>
        <w:t>спостерігатися</w:t>
      </w:r>
      <w:proofErr w:type="spellEnd"/>
      <w:r w:rsidRPr="00DF3666">
        <w:rPr>
          <w:sz w:val="20"/>
          <w:szCs w:val="20"/>
          <w:lang w:val="ru-RU"/>
        </w:rPr>
        <w:t xml:space="preserve"> при </w:t>
      </w:r>
      <w:proofErr w:type="spellStart"/>
      <w:r w:rsidRPr="00DF3666">
        <w:rPr>
          <w:sz w:val="20"/>
          <w:szCs w:val="20"/>
          <w:lang w:val="ru-RU"/>
        </w:rPr>
        <w:t>незмінному</w:t>
      </w:r>
      <w:proofErr w:type="spellEnd"/>
      <w:r w:rsidRPr="00DF3666">
        <w:rPr>
          <w:sz w:val="20"/>
          <w:szCs w:val="20"/>
          <w:lang w:val="ru-RU"/>
        </w:rPr>
        <w:t xml:space="preserve"> </w:t>
      </w:r>
      <w:proofErr w:type="spellStart"/>
      <w:r w:rsidRPr="00DF3666">
        <w:rPr>
          <w:sz w:val="20"/>
          <w:szCs w:val="20"/>
          <w:lang w:val="ru-RU"/>
        </w:rPr>
        <w:t>потенціалі</w:t>
      </w:r>
      <w:proofErr w:type="spellEnd"/>
      <w:r w:rsidRPr="00DF3666">
        <w:rPr>
          <w:sz w:val="20"/>
          <w:szCs w:val="20"/>
          <w:lang w:val="ru-RU"/>
        </w:rPr>
        <w:t xml:space="preserve"> (0,2 В) на </w:t>
      </w:r>
      <w:proofErr w:type="spellStart"/>
      <w:r w:rsidRPr="00DF3666">
        <w:rPr>
          <w:sz w:val="20"/>
          <w:szCs w:val="20"/>
          <w:lang w:val="ru-RU"/>
        </w:rPr>
        <w:t>електроді</w:t>
      </w:r>
      <w:proofErr w:type="spellEnd"/>
      <w:r w:rsidRPr="00DF3666">
        <w:rPr>
          <w:sz w:val="20"/>
          <w:szCs w:val="20"/>
          <w:lang w:val="ru-RU"/>
        </w:rPr>
        <w:t xml:space="preserve"> за </w:t>
      </w:r>
      <w:proofErr w:type="gramStart"/>
      <w:r w:rsidRPr="00DF3666">
        <w:rPr>
          <w:sz w:val="20"/>
          <w:szCs w:val="20"/>
          <w:lang w:val="ru-RU"/>
        </w:rPr>
        <w:t>такою</w:t>
      </w:r>
      <w:proofErr w:type="gramEnd"/>
      <w:r w:rsidRPr="00DF3666">
        <w:rPr>
          <w:sz w:val="20"/>
          <w:szCs w:val="20"/>
          <w:lang w:val="ru-RU"/>
        </w:rPr>
        <w:t xml:space="preserve"> </w:t>
      </w:r>
      <w:proofErr w:type="spellStart"/>
      <w:r w:rsidRPr="00DF3666">
        <w:rPr>
          <w:sz w:val="20"/>
          <w:szCs w:val="20"/>
          <w:lang w:val="ru-RU"/>
        </w:rPr>
        <w:t>реакцією</w:t>
      </w:r>
      <w:proofErr w:type="spellEnd"/>
      <w:r w:rsidRPr="00DF3666">
        <w:rPr>
          <w:sz w:val="20"/>
          <w:szCs w:val="20"/>
          <w:lang w:val="ru-RU"/>
        </w:rPr>
        <w:t xml:space="preserve"> (1).</w:t>
      </w:r>
    </w:p>
    <w:p w:rsidR="00DF3666" w:rsidRPr="00DF3666" w:rsidRDefault="00DF3666" w:rsidP="00DF3666">
      <w:pPr>
        <w:spacing w:line="231" w:lineRule="auto"/>
        <w:ind w:firstLine="284"/>
        <w:jc w:val="both"/>
        <w:rPr>
          <w:sz w:val="20"/>
          <w:szCs w:val="20"/>
          <w:lang w:val="ru-RU"/>
        </w:rPr>
      </w:pPr>
      <w:proofErr w:type="gramStart"/>
      <w:r w:rsidRPr="00DF3666">
        <w:rPr>
          <w:sz w:val="20"/>
          <w:szCs w:val="20"/>
          <w:lang w:val="ru-RU"/>
        </w:rPr>
        <w:t>На</w:t>
      </w:r>
      <w:proofErr w:type="gramEnd"/>
      <w:r w:rsidRPr="00DF3666">
        <w:rPr>
          <w:sz w:val="20"/>
          <w:szCs w:val="20"/>
          <w:lang w:val="ru-RU"/>
        </w:rPr>
        <w:t xml:space="preserve"> </w:t>
      </w:r>
      <w:proofErr w:type="spellStart"/>
      <w:proofErr w:type="gramStart"/>
      <w:r w:rsidRPr="00DF3666">
        <w:rPr>
          <w:sz w:val="20"/>
          <w:szCs w:val="20"/>
          <w:lang w:val="ru-RU"/>
        </w:rPr>
        <w:t>в</w:t>
      </w:r>
      <w:proofErr w:type="gramEnd"/>
      <w:r w:rsidRPr="00DF3666">
        <w:rPr>
          <w:sz w:val="20"/>
          <w:szCs w:val="20"/>
          <w:lang w:val="ru-RU"/>
        </w:rPr>
        <w:t>ідміну</w:t>
      </w:r>
      <w:proofErr w:type="spellEnd"/>
      <w:r w:rsidRPr="00DF3666">
        <w:rPr>
          <w:sz w:val="20"/>
          <w:szCs w:val="20"/>
          <w:lang w:val="ru-RU"/>
        </w:rPr>
        <w:t xml:space="preserve"> </w:t>
      </w:r>
      <w:proofErr w:type="spellStart"/>
      <w:r w:rsidRPr="00DF3666">
        <w:rPr>
          <w:sz w:val="20"/>
          <w:szCs w:val="20"/>
          <w:lang w:val="ru-RU"/>
        </w:rPr>
        <w:t>від</w:t>
      </w:r>
      <w:proofErr w:type="spellEnd"/>
      <w:r w:rsidRPr="00DF3666">
        <w:rPr>
          <w:sz w:val="20"/>
          <w:szCs w:val="20"/>
          <w:lang w:val="ru-RU"/>
        </w:rPr>
        <w:t xml:space="preserve"> </w:t>
      </w:r>
      <w:proofErr w:type="spellStart"/>
      <w:r w:rsidRPr="00DF3666">
        <w:rPr>
          <w:sz w:val="20"/>
          <w:szCs w:val="20"/>
          <w:lang w:val="ru-RU"/>
        </w:rPr>
        <w:t>першої</w:t>
      </w:r>
      <w:proofErr w:type="spellEnd"/>
      <w:r w:rsidRPr="00DF3666">
        <w:rPr>
          <w:sz w:val="20"/>
          <w:szCs w:val="20"/>
          <w:lang w:val="ru-RU"/>
        </w:rPr>
        <w:t xml:space="preserve"> </w:t>
      </w:r>
      <w:proofErr w:type="spellStart"/>
      <w:r w:rsidRPr="00DF3666">
        <w:rPr>
          <w:sz w:val="20"/>
          <w:szCs w:val="20"/>
          <w:lang w:val="ru-RU"/>
        </w:rPr>
        <w:t>хвилі</w:t>
      </w:r>
      <w:proofErr w:type="spellEnd"/>
      <w:r w:rsidRPr="00DF3666">
        <w:rPr>
          <w:sz w:val="20"/>
          <w:szCs w:val="20"/>
          <w:lang w:val="ru-RU"/>
        </w:rPr>
        <w:t xml:space="preserve"> </w:t>
      </w:r>
      <w:proofErr w:type="spellStart"/>
      <w:r w:rsidRPr="00DF3666">
        <w:rPr>
          <w:sz w:val="20"/>
          <w:szCs w:val="20"/>
          <w:lang w:val="ru-RU"/>
        </w:rPr>
        <w:t>спостерігається</w:t>
      </w:r>
      <w:proofErr w:type="spellEnd"/>
      <w:r w:rsidRPr="00DF3666">
        <w:rPr>
          <w:sz w:val="20"/>
          <w:szCs w:val="20"/>
          <w:lang w:val="ru-RU"/>
        </w:rPr>
        <w:t xml:space="preserve"> </w:t>
      </w:r>
      <w:proofErr w:type="spellStart"/>
      <w:r w:rsidRPr="00DF3666">
        <w:rPr>
          <w:sz w:val="20"/>
          <w:szCs w:val="20"/>
          <w:lang w:val="ru-RU"/>
        </w:rPr>
        <w:t>катодний</w:t>
      </w:r>
      <w:proofErr w:type="spellEnd"/>
      <w:r w:rsidRPr="00DF3666">
        <w:rPr>
          <w:sz w:val="20"/>
          <w:szCs w:val="20"/>
          <w:lang w:val="ru-RU"/>
        </w:rPr>
        <w:t xml:space="preserve"> </w:t>
      </w:r>
      <w:proofErr w:type="spellStart"/>
      <w:r w:rsidRPr="00DF3666">
        <w:rPr>
          <w:sz w:val="20"/>
          <w:szCs w:val="20"/>
          <w:lang w:val="ru-RU"/>
        </w:rPr>
        <w:t>зсув</w:t>
      </w:r>
      <w:proofErr w:type="spellEnd"/>
      <w:r w:rsidRPr="00DF3666">
        <w:rPr>
          <w:sz w:val="20"/>
          <w:szCs w:val="20"/>
          <w:lang w:val="ru-RU"/>
        </w:rPr>
        <w:t xml:space="preserve"> </w:t>
      </w:r>
      <w:proofErr w:type="spellStart"/>
      <w:r w:rsidRPr="00DF3666">
        <w:rPr>
          <w:sz w:val="20"/>
          <w:szCs w:val="20"/>
          <w:lang w:val="ru-RU"/>
        </w:rPr>
        <w:t>другої</w:t>
      </w:r>
      <w:proofErr w:type="spellEnd"/>
      <w:r w:rsidRPr="00DF3666">
        <w:rPr>
          <w:sz w:val="20"/>
          <w:szCs w:val="20"/>
          <w:lang w:val="ru-RU"/>
        </w:rPr>
        <w:t xml:space="preserve"> </w:t>
      </w:r>
      <w:proofErr w:type="spellStart"/>
      <w:r w:rsidRPr="00DF3666">
        <w:rPr>
          <w:sz w:val="20"/>
          <w:szCs w:val="20"/>
          <w:lang w:val="ru-RU"/>
        </w:rPr>
        <w:t>хвилі</w:t>
      </w:r>
      <w:proofErr w:type="spellEnd"/>
      <w:r w:rsidRPr="00DF3666">
        <w:rPr>
          <w:sz w:val="20"/>
          <w:szCs w:val="20"/>
          <w:lang w:val="ru-RU"/>
        </w:rPr>
        <w:t xml:space="preserve"> потен-</w:t>
      </w:r>
      <w:proofErr w:type="spellStart"/>
      <w:r w:rsidRPr="00DF3666">
        <w:rPr>
          <w:sz w:val="20"/>
          <w:szCs w:val="20"/>
          <w:lang w:val="ru-RU"/>
        </w:rPr>
        <w:t>ціалу</w:t>
      </w:r>
      <w:proofErr w:type="spellEnd"/>
      <w:r w:rsidRPr="00DF3666">
        <w:rPr>
          <w:sz w:val="20"/>
          <w:szCs w:val="20"/>
          <w:lang w:val="ru-RU"/>
        </w:rPr>
        <w:t xml:space="preserve"> </w:t>
      </w:r>
      <w:proofErr w:type="spellStart"/>
      <w:r w:rsidRPr="00DF3666">
        <w:rPr>
          <w:sz w:val="20"/>
          <w:szCs w:val="20"/>
          <w:lang w:val="ru-RU"/>
        </w:rPr>
        <w:t>відновлення</w:t>
      </w:r>
      <w:proofErr w:type="spellEnd"/>
      <w:r w:rsidRPr="00DF3666">
        <w:rPr>
          <w:sz w:val="20"/>
          <w:szCs w:val="20"/>
          <w:lang w:val="ru-RU"/>
        </w:rPr>
        <w:t xml:space="preserve">, </w:t>
      </w:r>
      <w:proofErr w:type="spellStart"/>
      <w:r w:rsidRPr="00DF3666">
        <w:rPr>
          <w:sz w:val="20"/>
          <w:szCs w:val="20"/>
          <w:lang w:val="ru-RU"/>
        </w:rPr>
        <w:t>встановлений</w:t>
      </w:r>
      <w:proofErr w:type="spellEnd"/>
      <w:r w:rsidRPr="00DF3666">
        <w:rPr>
          <w:sz w:val="20"/>
          <w:szCs w:val="20"/>
          <w:lang w:val="ru-RU"/>
        </w:rPr>
        <w:t xml:space="preserve"> як при </w:t>
      </w:r>
      <w:proofErr w:type="spellStart"/>
      <w:r w:rsidRPr="00DF3666">
        <w:rPr>
          <w:sz w:val="20"/>
          <w:szCs w:val="20"/>
          <w:lang w:val="ru-RU"/>
        </w:rPr>
        <w:t>введенні</w:t>
      </w:r>
      <w:proofErr w:type="spellEnd"/>
      <w:r w:rsidRPr="00DF3666">
        <w:rPr>
          <w:sz w:val="20"/>
          <w:szCs w:val="20"/>
          <w:lang w:val="ru-RU"/>
        </w:rPr>
        <w:t xml:space="preserve"> добавок </w:t>
      </w:r>
      <w:r>
        <w:rPr>
          <w:sz w:val="20"/>
          <w:szCs w:val="20"/>
        </w:rPr>
        <w:t>MLT</w:t>
      </w:r>
      <w:r w:rsidRPr="00DF3666">
        <w:rPr>
          <w:sz w:val="20"/>
          <w:szCs w:val="20"/>
          <w:lang w:val="ru-RU"/>
        </w:rPr>
        <w:t xml:space="preserve">, так і </w:t>
      </w:r>
      <w:r>
        <w:rPr>
          <w:sz w:val="20"/>
          <w:szCs w:val="20"/>
        </w:rPr>
        <w:t>GSH</w:t>
      </w:r>
      <w:r w:rsidRPr="00DF3666">
        <w:rPr>
          <w:sz w:val="20"/>
          <w:szCs w:val="20"/>
          <w:lang w:val="ru-RU"/>
        </w:rPr>
        <w:t xml:space="preserve">. Так як </w:t>
      </w:r>
      <w:proofErr w:type="spellStart"/>
      <w:r w:rsidRPr="00DF3666">
        <w:rPr>
          <w:sz w:val="20"/>
          <w:szCs w:val="20"/>
          <w:lang w:val="ru-RU"/>
        </w:rPr>
        <w:t>результати</w:t>
      </w:r>
      <w:proofErr w:type="spellEnd"/>
      <w:r w:rsidRPr="00DF3666">
        <w:rPr>
          <w:sz w:val="20"/>
          <w:szCs w:val="20"/>
          <w:lang w:val="ru-RU"/>
        </w:rPr>
        <w:t xml:space="preserve"> </w:t>
      </w:r>
      <w:proofErr w:type="spellStart"/>
      <w:r w:rsidRPr="00DF3666">
        <w:rPr>
          <w:sz w:val="20"/>
          <w:szCs w:val="20"/>
          <w:lang w:val="ru-RU"/>
        </w:rPr>
        <w:t>квантовохімічних</w:t>
      </w:r>
      <w:proofErr w:type="spellEnd"/>
      <w:r w:rsidRPr="00DF3666">
        <w:rPr>
          <w:sz w:val="20"/>
          <w:szCs w:val="20"/>
          <w:lang w:val="ru-RU"/>
        </w:rPr>
        <w:t xml:space="preserve"> </w:t>
      </w:r>
      <w:proofErr w:type="spellStart"/>
      <w:r w:rsidRPr="00DF3666">
        <w:rPr>
          <w:sz w:val="20"/>
          <w:szCs w:val="20"/>
          <w:lang w:val="ru-RU"/>
        </w:rPr>
        <w:t>досліджень</w:t>
      </w:r>
      <w:proofErr w:type="spellEnd"/>
      <w:r w:rsidRPr="00DF3666">
        <w:rPr>
          <w:sz w:val="20"/>
          <w:szCs w:val="20"/>
          <w:lang w:val="ru-RU"/>
        </w:rPr>
        <w:t xml:space="preserve"> </w:t>
      </w:r>
      <w:proofErr w:type="spellStart"/>
      <w:r w:rsidRPr="00DF3666">
        <w:rPr>
          <w:sz w:val="20"/>
          <w:szCs w:val="20"/>
          <w:lang w:val="ru-RU"/>
        </w:rPr>
        <w:t>взаємодії</w:t>
      </w:r>
      <w:proofErr w:type="spellEnd"/>
      <w:r w:rsidRPr="00DF3666">
        <w:rPr>
          <w:sz w:val="20"/>
          <w:szCs w:val="20"/>
          <w:lang w:val="ru-RU"/>
        </w:rPr>
        <w:t xml:space="preserve"> •ООˉ з </w:t>
      </w:r>
      <w:r>
        <w:rPr>
          <w:sz w:val="20"/>
          <w:szCs w:val="20"/>
        </w:rPr>
        <w:t>MLT</w:t>
      </w:r>
      <w:r w:rsidRPr="00DF3666">
        <w:rPr>
          <w:sz w:val="20"/>
          <w:szCs w:val="20"/>
          <w:lang w:val="ru-RU"/>
        </w:rPr>
        <w:t xml:space="preserve"> та </w:t>
      </w:r>
      <w:r>
        <w:rPr>
          <w:sz w:val="20"/>
          <w:szCs w:val="20"/>
        </w:rPr>
        <w:t>GSH</w:t>
      </w:r>
      <w:r w:rsidRPr="00DF3666">
        <w:rPr>
          <w:sz w:val="20"/>
          <w:szCs w:val="20"/>
          <w:lang w:val="ru-RU"/>
        </w:rPr>
        <w:t xml:space="preserve"> не </w:t>
      </w:r>
      <w:proofErr w:type="spellStart"/>
      <w:r w:rsidRPr="00DF3666">
        <w:rPr>
          <w:sz w:val="20"/>
          <w:szCs w:val="20"/>
          <w:lang w:val="ru-RU"/>
        </w:rPr>
        <w:t>вка-зують</w:t>
      </w:r>
      <w:proofErr w:type="spellEnd"/>
      <w:r w:rsidRPr="00DF3666">
        <w:rPr>
          <w:sz w:val="20"/>
          <w:szCs w:val="20"/>
          <w:lang w:val="ru-RU"/>
        </w:rPr>
        <w:t xml:space="preserve"> на </w:t>
      </w:r>
      <w:proofErr w:type="spellStart"/>
      <w:r w:rsidRPr="00DF3666">
        <w:rPr>
          <w:sz w:val="20"/>
          <w:szCs w:val="20"/>
          <w:lang w:val="ru-RU"/>
        </w:rPr>
        <w:t>розрив</w:t>
      </w:r>
      <w:proofErr w:type="spellEnd"/>
      <w:r w:rsidRPr="00DF3666">
        <w:rPr>
          <w:sz w:val="20"/>
          <w:szCs w:val="20"/>
          <w:lang w:val="ru-RU"/>
        </w:rPr>
        <w:t xml:space="preserve"> </w:t>
      </w:r>
      <w:proofErr w:type="spellStart"/>
      <w:r w:rsidRPr="00DF3666">
        <w:rPr>
          <w:sz w:val="20"/>
          <w:szCs w:val="20"/>
          <w:lang w:val="ru-RU"/>
        </w:rPr>
        <w:t>водневих</w:t>
      </w:r>
      <w:proofErr w:type="spellEnd"/>
      <w:r w:rsidRPr="00DF3666">
        <w:rPr>
          <w:sz w:val="20"/>
          <w:szCs w:val="20"/>
          <w:lang w:val="ru-RU"/>
        </w:rPr>
        <w:t xml:space="preserve"> </w:t>
      </w:r>
      <w:proofErr w:type="spellStart"/>
      <w:r w:rsidRPr="00DF3666">
        <w:rPr>
          <w:sz w:val="20"/>
          <w:szCs w:val="20"/>
          <w:lang w:val="ru-RU"/>
        </w:rPr>
        <w:t>зв’язків</w:t>
      </w:r>
      <w:proofErr w:type="spellEnd"/>
      <w:r w:rsidRPr="00DF3666">
        <w:rPr>
          <w:sz w:val="20"/>
          <w:szCs w:val="20"/>
          <w:lang w:val="ru-RU"/>
        </w:rPr>
        <w:t xml:space="preserve"> </w:t>
      </w:r>
      <w:proofErr w:type="gramStart"/>
      <w:r w:rsidRPr="00DF3666">
        <w:rPr>
          <w:sz w:val="20"/>
          <w:szCs w:val="20"/>
          <w:lang w:val="ru-RU"/>
        </w:rPr>
        <w:t>в</w:t>
      </w:r>
      <w:proofErr w:type="gramEnd"/>
      <w:r w:rsidRPr="00DF3666">
        <w:rPr>
          <w:sz w:val="20"/>
          <w:szCs w:val="20"/>
          <w:lang w:val="ru-RU"/>
        </w:rPr>
        <w:t xml:space="preserve"> молекулах </w:t>
      </w:r>
      <w:r>
        <w:rPr>
          <w:sz w:val="20"/>
          <w:szCs w:val="20"/>
        </w:rPr>
        <w:t>MLT</w:t>
      </w:r>
      <w:r w:rsidRPr="00DF3666">
        <w:rPr>
          <w:sz w:val="20"/>
          <w:szCs w:val="20"/>
          <w:lang w:val="ru-RU"/>
        </w:rPr>
        <w:t xml:space="preserve"> і </w:t>
      </w:r>
      <w:r>
        <w:rPr>
          <w:sz w:val="20"/>
          <w:szCs w:val="20"/>
        </w:rPr>
        <w:t>GSH</w:t>
      </w:r>
      <w:r w:rsidRPr="00DF3666">
        <w:rPr>
          <w:sz w:val="20"/>
          <w:szCs w:val="20"/>
          <w:lang w:val="ru-RU"/>
        </w:rPr>
        <w:t xml:space="preserve">, а </w:t>
      </w:r>
      <w:proofErr w:type="spellStart"/>
      <w:r w:rsidRPr="00DF3666">
        <w:rPr>
          <w:sz w:val="20"/>
          <w:szCs w:val="20"/>
          <w:lang w:val="ru-RU"/>
        </w:rPr>
        <w:t>вказують</w:t>
      </w:r>
      <w:proofErr w:type="spellEnd"/>
      <w:r w:rsidRPr="00DF3666">
        <w:rPr>
          <w:sz w:val="20"/>
          <w:szCs w:val="20"/>
          <w:lang w:val="ru-RU"/>
        </w:rPr>
        <w:t xml:space="preserve"> на </w:t>
      </w:r>
      <w:proofErr w:type="spellStart"/>
      <w:r w:rsidRPr="00DF3666">
        <w:rPr>
          <w:sz w:val="20"/>
          <w:szCs w:val="20"/>
          <w:lang w:val="ru-RU"/>
        </w:rPr>
        <w:t>вірогід-ність</w:t>
      </w:r>
      <w:proofErr w:type="spellEnd"/>
      <w:r w:rsidRPr="00DF3666">
        <w:rPr>
          <w:sz w:val="20"/>
          <w:szCs w:val="20"/>
          <w:lang w:val="ru-RU"/>
        </w:rPr>
        <w:t xml:space="preserve"> </w:t>
      </w:r>
      <w:proofErr w:type="spellStart"/>
      <w:r w:rsidRPr="00DF3666">
        <w:rPr>
          <w:sz w:val="20"/>
          <w:szCs w:val="20"/>
          <w:lang w:val="ru-RU"/>
        </w:rPr>
        <w:t>утворення</w:t>
      </w:r>
      <w:proofErr w:type="spellEnd"/>
      <w:r w:rsidRPr="00DF3666">
        <w:rPr>
          <w:sz w:val="20"/>
          <w:szCs w:val="20"/>
          <w:lang w:val="ru-RU"/>
        </w:rPr>
        <w:t xml:space="preserve"> </w:t>
      </w:r>
      <w:proofErr w:type="spellStart"/>
      <w:r w:rsidRPr="00DF3666">
        <w:rPr>
          <w:sz w:val="20"/>
          <w:szCs w:val="20"/>
          <w:lang w:val="ru-RU"/>
        </w:rPr>
        <w:t>комплексів</w:t>
      </w:r>
      <w:proofErr w:type="spellEnd"/>
      <w:r w:rsidRPr="00DF3666">
        <w:rPr>
          <w:sz w:val="20"/>
          <w:szCs w:val="20"/>
          <w:lang w:val="ru-RU"/>
        </w:rPr>
        <w:t xml:space="preserve">, то </w:t>
      </w:r>
      <w:proofErr w:type="spellStart"/>
      <w:r w:rsidRPr="00DF3666">
        <w:rPr>
          <w:sz w:val="20"/>
          <w:szCs w:val="20"/>
          <w:lang w:val="ru-RU"/>
        </w:rPr>
        <w:t>експериментально</w:t>
      </w:r>
      <w:proofErr w:type="spellEnd"/>
      <w:r w:rsidRPr="00DF3666">
        <w:rPr>
          <w:sz w:val="20"/>
          <w:szCs w:val="20"/>
          <w:lang w:val="ru-RU"/>
        </w:rPr>
        <w:t xml:space="preserve"> </w:t>
      </w:r>
      <w:proofErr w:type="spellStart"/>
      <w:r w:rsidRPr="00DF3666">
        <w:rPr>
          <w:sz w:val="20"/>
          <w:szCs w:val="20"/>
          <w:lang w:val="ru-RU"/>
        </w:rPr>
        <w:t>знайдений</w:t>
      </w:r>
      <w:proofErr w:type="spellEnd"/>
      <w:r w:rsidRPr="00DF3666">
        <w:rPr>
          <w:sz w:val="20"/>
          <w:szCs w:val="20"/>
          <w:lang w:val="ru-RU"/>
        </w:rPr>
        <w:t xml:space="preserve"> </w:t>
      </w:r>
      <w:proofErr w:type="spellStart"/>
      <w:r w:rsidRPr="00DF3666">
        <w:rPr>
          <w:sz w:val="20"/>
          <w:szCs w:val="20"/>
          <w:lang w:val="ru-RU"/>
        </w:rPr>
        <w:t>катодний</w:t>
      </w:r>
      <w:proofErr w:type="spellEnd"/>
      <w:r w:rsidRPr="00DF3666">
        <w:rPr>
          <w:sz w:val="20"/>
          <w:szCs w:val="20"/>
          <w:lang w:val="ru-RU"/>
        </w:rPr>
        <w:t xml:space="preserve"> </w:t>
      </w:r>
      <w:proofErr w:type="spellStart"/>
      <w:r w:rsidRPr="00DF3666">
        <w:rPr>
          <w:sz w:val="20"/>
          <w:szCs w:val="20"/>
          <w:lang w:val="ru-RU"/>
        </w:rPr>
        <w:t>зсув</w:t>
      </w:r>
      <w:proofErr w:type="spellEnd"/>
      <w:r w:rsidRPr="00DF3666">
        <w:rPr>
          <w:sz w:val="20"/>
          <w:szCs w:val="20"/>
          <w:lang w:val="ru-RU"/>
        </w:rPr>
        <w:t xml:space="preserve"> потен-</w:t>
      </w:r>
      <w:proofErr w:type="spellStart"/>
      <w:r w:rsidRPr="00DF3666">
        <w:rPr>
          <w:sz w:val="20"/>
          <w:szCs w:val="20"/>
          <w:lang w:val="ru-RU"/>
        </w:rPr>
        <w:t>ціалу</w:t>
      </w:r>
      <w:proofErr w:type="spellEnd"/>
      <w:r w:rsidRPr="00DF3666">
        <w:rPr>
          <w:sz w:val="20"/>
          <w:szCs w:val="20"/>
          <w:lang w:val="ru-RU"/>
        </w:rPr>
        <w:t xml:space="preserve"> 2 </w:t>
      </w:r>
      <w:proofErr w:type="spellStart"/>
      <w:r w:rsidRPr="00DF3666">
        <w:rPr>
          <w:sz w:val="20"/>
          <w:szCs w:val="20"/>
          <w:lang w:val="ru-RU"/>
        </w:rPr>
        <w:t>хвилі</w:t>
      </w:r>
      <w:proofErr w:type="spellEnd"/>
      <w:r w:rsidRPr="00DF3666">
        <w:rPr>
          <w:sz w:val="20"/>
          <w:szCs w:val="20"/>
          <w:lang w:val="ru-RU"/>
        </w:rPr>
        <w:t xml:space="preserve"> </w:t>
      </w:r>
      <w:proofErr w:type="spellStart"/>
      <w:r w:rsidRPr="00DF3666">
        <w:rPr>
          <w:sz w:val="20"/>
          <w:szCs w:val="20"/>
          <w:lang w:val="ru-RU"/>
        </w:rPr>
        <w:t>відновлення</w:t>
      </w:r>
      <w:proofErr w:type="spellEnd"/>
      <w:r w:rsidRPr="00DF3666">
        <w:rPr>
          <w:sz w:val="20"/>
          <w:szCs w:val="20"/>
          <w:lang w:val="ru-RU"/>
        </w:rPr>
        <w:t xml:space="preserve"> для </w:t>
      </w:r>
      <w:proofErr w:type="spellStart"/>
      <w:r w:rsidRPr="00DF3666">
        <w:rPr>
          <w:sz w:val="20"/>
          <w:szCs w:val="20"/>
          <w:lang w:val="ru-RU"/>
        </w:rPr>
        <w:t>обох</w:t>
      </w:r>
      <w:proofErr w:type="spellEnd"/>
      <w:r w:rsidRPr="00DF3666">
        <w:rPr>
          <w:sz w:val="20"/>
          <w:szCs w:val="20"/>
          <w:lang w:val="ru-RU"/>
        </w:rPr>
        <w:t xml:space="preserve"> </w:t>
      </w:r>
      <w:proofErr w:type="spellStart"/>
      <w:r w:rsidRPr="00DF3666">
        <w:rPr>
          <w:sz w:val="20"/>
          <w:szCs w:val="20"/>
          <w:lang w:val="ru-RU"/>
        </w:rPr>
        <w:t>випадків</w:t>
      </w:r>
      <w:proofErr w:type="spellEnd"/>
      <w:r w:rsidRPr="00DF3666">
        <w:rPr>
          <w:sz w:val="20"/>
          <w:szCs w:val="20"/>
          <w:lang w:val="ru-RU"/>
        </w:rPr>
        <w:t xml:space="preserve">, однозначно </w:t>
      </w:r>
      <w:proofErr w:type="spellStart"/>
      <w:r w:rsidRPr="00DF3666">
        <w:rPr>
          <w:sz w:val="20"/>
          <w:szCs w:val="20"/>
          <w:lang w:val="ru-RU"/>
        </w:rPr>
        <w:t>вказує</w:t>
      </w:r>
      <w:proofErr w:type="spellEnd"/>
      <w:r w:rsidRPr="00DF3666">
        <w:rPr>
          <w:sz w:val="20"/>
          <w:szCs w:val="20"/>
          <w:lang w:val="ru-RU"/>
        </w:rPr>
        <w:t xml:space="preserve"> на </w:t>
      </w:r>
      <w:proofErr w:type="spellStart"/>
      <w:r w:rsidRPr="00DF3666">
        <w:rPr>
          <w:sz w:val="20"/>
          <w:szCs w:val="20"/>
          <w:lang w:val="ru-RU"/>
        </w:rPr>
        <w:t>процес</w:t>
      </w:r>
      <w:proofErr w:type="spellEnd"/>
      <w:r w:rsidRPr="00DF3666">
        <w:rPr>
          <w:sz w:val="20"/>
          <w:szCs w:val="20"/>
          <w:lang w:val="ru-RU"/>
        </w:rPr>
        <w:t xml:space="preserve"> </w:t>
      </w:r>
      <w:proofErr w:type="spellStart"/>
      <w:r w:rsidRPr="00DF3666">
        <w:rPr>
          <w:sz w:val="20"/>
          <w:szCs w:val="20"/>
          <w:lang w:val="ru-RU"/>
        </w:rPr>
        <w:t>віднов-лення</w:t>
      </w:r>
      <w:proofErr w:type="spellEnd"/>
      <w:r w:rsidRPr="00DF3666">
        <w:rPr>
          <w:sz w:val="20"/>
          <w:szCs w:val="20"/>
          <w:lang w:val="ru-RU"/>
        </w:rPr>
        <w:t xml:space="preserve"> </w:t>
      </w:r>
      <w:proofErr w:type="spellStart"/>
      <w:r w:rsidRPr="00DF3666">
        <w:rPr>
          <w:sz w:val="20"/>
          <w:szCs w:val="20"/>
          <w:lang w:val="ru-RU"/>
        </w:rPr>
        <w:t>електроактивних</w:t>
      </w:r>
      <w:proofErr w:type="spellEnd"/>
      <w:r w:rsidRPr="00DF3666">
        <w:rPr>
          <w:sz w:val="20"/>
          <w:szCs w:val="20"/>
          <w:lang w:val="ru-RU"/>
        </w:rPr>
        <w:t xml:space="preserve"> </w:t>
      </w:r>
      <w:proofErr w:type="spellStart"/>
      <w:r w:rsidRPr="00DF3666">
        <w:rPr>
          <w:sz w:val="20"/>
          <w:szCs w:val="20"/>
          <w:lang w:val="ru-RU"/>
        </w:rPr>
        <w:t>комплексів</w:t>
      </w:r>
      <w:proofErr w:type="spellEnd"/>
      <w:r w:rsidRPr="00DF3666">
        <w:rPr>
          <w:sz w:val="20"/>
          <w:szCs w:val="20"/>
          <w:lang w:val="ru-RU"/>
        </w:rPr>
        <w:t xml:space="preserve">, тип, форма і </w:t>
      </w:r>
      <w:proofErr w:type="spellStart"/>
      <w:r w:rsidRPr="00DF3666">
        <w:rPr>
          <w:sz w:val="20"/>
          <w:szCs w:val="20"/>
          <w:lang w:val="ru-RU"/>
        </w:rPr>
        <w:t>кількість</w:t>
      </w:r>
      <w:proofErr w:type="spellEnd"/>
      <w:r w:rsidRPr="00DF3666">
        <w:rPr>
          <w:sz w:val="20"/>
          <w:szCs w:val="20"/>
          <w:lang w:val="ru-RU"/>
        </w:rPr>
        <w:t xml:space="preserve"> </w:t>
      </w:r>
      <w:proofErr w:type="spellStart"/>
      <w:r w:rsidRPr="00DF3666">
        <w:rPr>
          <w:sz w:val="20"/>
          <w:szCs w:val="20"/>
          <w:lang w:val="ru-RU"/>
        </w:rPr>
        <w:t>яких</w:t>
      </w:r>
      <w:proofErr w:type="spellEnd"/>
      <w:r w:rsidRPr="00DF3666">
        <w:rPr>
          <w:sz w:val="20"/>
          <w:szCs w:val="20"/>
          <w:lang w:val="ru-RU"/>
        </w:rPr>
        <w:t xml:space="preserve"> </w:t>
      </w:r>
      <w:proofErr w:type="spellStart"/>
      <w:r w:rsidRPr="00DF3666">
        <w:rPr>
          <w:sz w:val="20"/>
          <w:szCs w:val="20"/>
          <w:lang w:val="ru-RU"/>
        </w:rPr>
        <w:t>визначається</w:t>
      </w:r>
      <w:proofErr w:type="spellEnd"/>
      <w:r w:rsidRPr="00DF3666">
        <w:rPr>
          <w:sz w:val="20"/>
          <w:szCs w:val="20"/>
          <w:lang w:val="ru-RU"/>
        </w:rPr>
        <w:t xml:space="preserve"> кон-</w:t>
      </w:r>
      <w:proofErr w:type="spellStart"/>
      <w:r w:rsidRPr="00DF3666">
        <w:rPr>
          <w:sz w:val="20"/>
          <w:szCs w:val="20"/>
          <w:lang w:val="ru-RU"/>
        </w:rPr>
        <w:t>центрацією</w:t>
      </w:r>
      <w:proofErr w:type="spellEnd"/>
      <w:r w:rsidRPr="00DF3666">
        <w:rPr>
          <w:sz w:val="20"/>
          <w:szCs w:val="20"/>
          <w:lang w:val="ru-RU"/>
        </w:rPr>
        <w:t xml:space="preserve"> </w:t>
      </w:r>
      <w:r>
        <w:rPr>
          <w:sz w:val="20"/>
          <w:szCs w:val="20"/>
        </w:rPr>
        <w:t>MLT</w:t>
      </w:r>
      <w:r w:rsidRPr="00DF3666">
        <w:rPr>
          <w:sz w:val="20"/>
          <w:szCs w:val="20"/>
          <w:lang w:val="ru-RU"/>
        </w:rPr>
        <w:t xml:space="preserve"> і </w:t>
      </w:r>
      <w:r>
        <w:rPr>
          <w:sz w:val="20"/>
          <w:szCs w:val="20"/>
        </w:rPr>
        <w:t>GSH</w:t>
      </w:r>
      <w:r w:rsidRPr="00DF3666">
        <w:rPr>
          <w:sz w:val="20"/>
          <w:szCs w:val="20"/>
          <w:lang w:val="ru-RU"/>
        </w:rPr>
        <w:t xml:space="preserve"> </w:t>
      </w:r>
      <w:proofErr w:type="spellStart"/>
      <w:r w:rsidRPr="00DF3666">
        <w:rPr>
          <w:sz w:val="20"/>
          <w:szCs w:val="20"/>
          <w:lang w:val="ru-RU"/>
        </w:rPr>
        <w:t>відносно</w:t>
      </w:r>
      <w:proofErr w:type="spellEnd"/>
      <w:r w:rsidRPr="00DF3666">
        <w:rPr>
          <w:sz w:val="20"/>
          <w:szCs w:val="20"/>
          <w:lang w:val="ru-RU"/>
        </w:rPr>
        <w:t xml:space="preserve"> •ООˉ. </w:t>
      </w:r>
      <w:proofErr w:type="spellStart"/>
      <w:r w:rsidRPr="00DF3666">
        <w:rPr>
          <w:sz w:val="20"/>
          <w:szCs w:val="20"/>
          <w:lang w:val="ru-RU"/>
        </w:rPr>
        <w:t>Зсув</w:t>
      </w:r>
      <w:proofErr w:type="spellEnd"/>
      <w:r w:rsidRPr="00DF3666">
        <w:rPr>
          <w:sz w:val="20"/>
          <w:szCs w:val="20"/>
          <w:lang w:val="ru-RU"/>
        </w:rPr>
        <w:t xml:space="preserve"> </w:t>
      </w:r>
      <w:proofErr w:type="spellStart"/>
      <w:r w:rsidRPr="00DF3666">
        <w:rPr>
          <w:sz w:val="20"/>
          <w:szCs w:val="20"/>
          <w:lang w:val="ru-RU"/>
        </w:rPr>
        <w:t>хвилі</w:t>
      </w:r>
      <w:proofErr w:type="spellEnd"/>
      <w:r w:rsidRPr="00DF3666">
        <w:rPr>
          <w:sz w:val="20"/>
          <w:szCs w:val="20"/>
          <w:lang w:val="ru-RU"/>
        </w:rPr>
        <w:t xml:space="preserve"> </w:t>
      </w:r>
      <w:proofErr w:type="spellStart"/>
      <w:r w:rsidRPr="00DF3666">
        <w:rPr>
          <w:sz w:val="20"/>
          <w:szCs w:val="20"/>
          <w:lang w:val="ru-RU"/>
        </w:rPr>
        <w:t>відновлення</w:t>
      </w:r>
      <w:proofErr w:type="spellEnd"/>
      <w:r w:rsidRPr="00DF3666">
        <w:rPr>
          <w:sz w:val="20"/>
          <w:szCs w:val="20"/>
          <w:lang w:val="ru-RU"/>
        </w:rPr>
        <w:t xml:space="preserve"> •ООˉ в </w:t>
      </w:r>
      <w:proofErr w:type="spellStart"/>
      <w:r w:rsidRPr="00DF3666">
        <w:rPr>
          <w:sz w:val="20"/>
          <w:szCs w:val="20"/>
          <w:lang w:val="ru-RU"/>
        </w:rPr>
        <w:t>присутності</w:t>
      </w:r>
      <w:proofErr w:type="spellEnd"/>
      <w:r w:rsidRPr="00DF3666">
        <w:rPr>
          <w:sz w:val="20"/>
          <w:szCs w:val="20"/>
          <w:lang w:val="ru-RU"/>
        </w:rPr>
        <w:t xml:space="preserve"> </w:t>
      </w:r>
      <w:r>
        <w:rPr>
          <w:sz w:val="20"/>
          <w:szCs w:val="20"/>
        </w:rPr>
        <w:t>GSH</w:t>
      </w:r>
      <w:r w:rsidRPr="00DF3666">
        <w:rPr>
          <w:sz w:val="20"/>
          <w:szCs w:val="20"/>
          <w:lang w:val="ru-RU"/>
        </w:rPr>
        <w:t xml:space="preserve"> </w:t>
      </w:r>
      <w:proofErr w:type="spellStart"/>
      <w:r w:rsidRPr="00DF3666">
        <w:rPr>
          <w:sz w:val="20"/>
          <w:szCs w:val="20"/>
          <w:lang w:val="ru-RU"/>
        </w:rPr>
        <w:t>відбувається</w:t>
      </w:r>
      <w:proofErr w:type="spellEnd"/>
      <w:r w:rsidRPr="00DF3666">
        <w:rPr>
          <w:sz w:val="20"/>
          <w:szCs w:val="20"/>
          <w:lang w:val="ru-RU"/>
        </w:rPr>
        <w:t xml:space="preserve"> в сторону </w:t>
      </w:r>
      <w:proofErr w:type="spellStart"/>
      <w:r w:rsidRPr="00DF3666">
        <w:rPr>
          <w:sz w:val="20"/>
          <w:szCs w:val="20"/>
          <w:lang w:val="ru-RU"/>
        </w:rPr>
        <w:t>зменшення</w:t>
      </w:r>
      <w:proofErr w:type="spellEnd"/>
      <w:r w:rsidRPr="00DF3666">
        <w:rPr>
          <w:sz w:val="20"/>
          <w:szCs w:val="20"/>
          <w:lang w:val="ru-RU"/>
        </w:rPr>
        <w:t xml:space="preserve"> </w:t>
      </w:r>
      <w:proofErr w:type="spellStart"/>
      <w:r w:rsidRPr="00DF3666">
        <w:rPr>
          <w:sz w:val="20"/>
          <w:szCs w:val="20"/>
          <w:lang w:val="ru-RU"/>
        </w:rPr>
        <w:t>значення</w:t>
      </w:r>
      <w:proofErr w:type="spellEnd"/>
      <w:r w:rsidRPr="00DF3666">
        <w:rPr>
          <w:sz w:val="20"/>
          <w:szCs w:val="20"/>
          <w:lang w:val="ru-RU"/>
        </w:rPr>
        <w:t xml:space="preserve"> </w:t>
      </w:r>
      <w:proofErr w:type="spellStart"/>
      <w:r w:rsidRPr="00DF3666">
        <w:rPr>
          <w:sz w:val="20"/>
          <w:szCs w:val="20"/>
          <w:lang w:val="ru-RU"/>
        </w:rPr>
        <w:t>потенціалу</w:t>
      </w:r>
      <w:proofErr w:type="spellEnd"/>
      <w:r w:rsidRPr="00DF3666">
        <w:rPr>
          <w:sz w:val="20"/>
          <w:szCs w:val="20"/>
          <w:lang w:val="ru-RU"/>
        </w:rPr>
        <w:t xml:space="preserve"> </w:t>
      </w:r>
      <w:proofErr w:type="spellStart"/>
      <w:r w:rsidRPr="00DF3666">
        <w:rPr>
          <w:sz w:val="20"/>
          <w:szCs w:val="20"/>
          <w:lang w:val="ru-RU"/>
        </w:rPr>
        <w:t>відновлення</w:t>
      </w:r>
      <w:proofErr w:type="spellEnd"/>
      <w:r w:rsidRPr="00DF3666">
        <w:rPr>
          <w:sz w:val="20"/>
          <w:szCs w:val="20"/>
          <w:lang w:val="ru-RU"/>
        </w:rPr>
        <w:t xml:space="preserve">, а в </w:t>
      </w:r>
      <w:proofErr w:type="spellStart"/>
      <w:r w:rsidRPr="00DF3666">
        <w:rPr>
          <w:sz w:val="20"/>
          <w:szCs w:val="20"/>
          <w:lang w:val="ru-RU"/>
        </w:rPr>
        <w:t>присутності</w:t>
      </w:r>
      <w:proofErr w:type="spellEnd"/>
      <w:r w:rsidRPr="00DF3666">
        <w:rPr>
          <w:sz w:val="20"/>
          <w:szCs w:val="20"/>
          <w:lang w:val="ru-RU"/>
        </w:rPr>
        <w:t xml:space="preserve"> </w:t>
      </w:r>
      <w:r>
        <w:rPr>
          <w:sz w:val="20"/>
          <w:szCs w:val="20"/>
        </w:rPr>
        <w:t>MLT</w:t>
      </w:r>
      <w:r w:rsidRPr="00DF3666">
        <w:rPr>
          <w:sz w:val="20"/>
          <w:szCs w:val="20"/>
          <w:lang w:val="ru-RU"/>
        </w:rPr>
        <w:t xml:space="preserve"> – в </w:t>
      </w:r>
      <w:proofErr w:type="spellStart"/>
      <w:r w:rsidRPr="00DF3666">
        <w:rPr>
          <w:sz w:val="20"/>
          <w:szCs w:val="20"/>
          <w:lang w:val="ru-RU"/>
        </w:rPr>
        <w:t>бік</w:t>
      </w:r>
      <w:proofErr w:type="spellEnd"/>
      <w:r w:rsidRPr="00DF3666">
        <w:rPr>
          <w:sz w:val="20"/>
          <w:szCs w:val="20"/>
          <w:lang w:val="ru-RU"/>
        </w:rPr>
        <w:t xml:space="preserve"> </w:t>
      </w:r>
      <w:proofErr w:type="spellStart"/>
      <w:r w:rsidRPr="00DF3666">
        <w:rPr>
          <w:sz w:val="20"/>
          <w:szCs w:val="20"/>
          <w:lang w:val="ru-RU"/>
        </w:rPr>
        <w:t>збільшення</w:t>
      </w:r>
      <w:proofErr w:type="spellEnd"/>
      <w:r w:rsidRPr="00DF3666">
        <w:rPr>
          <w:sz w:val="20"/>
          <w:szCs w:val="20"/>
          <w:lang w:val="ru-RU"/>
        </w:rPr>
        <w:t xml:space="preserve">, </w:t>
      </w:r>
      <w:proofErr w:type="spellStart"/>
      <w:r w:rsidRPr="00DF3666">
        <w:rPr>
          <w:sz w:val="20"/>
          <w:szCs w:val="20"/>
          <w:lang w:val="ru-RU"/>
        </w:rPr>
        <w:t>що</w:t>
      </w:r>
      <w:proofErr w:type="spellEnd"/>
      <w:r w:rsidRPr="00DF3666">
        <w:rPr>
          <w:sz w:val="20"/>
          <w:szCs w:val="20"/>
          <w:lang w:val="ru-RU"/>
        </w:rPr>
        <w:t xml:space="preserve"> </w:t>
      </w:r>
      <w:proofErr w:type="spellStart"/>
      <w:proofErr w:type="gramStart"/>
      <w:r w:rsidRPr="00DF3666">
        <w:rPr>
          <w:sz w:val="20"/>
          <w:szCs w:val="20"/>
          <w:lang w:val="ru-RU"/>
        </w:rPr>
        <w:t>п</w:t>
      </w:r>
      <w:proofErr w:type="gramEnd"/>
      <w:r w:rsidRPr="00DF3666">
        <w:rPr>
          <w:sz w:val="20"/>
          <w:szCs w:val="20"/>
          <w:lang w:val="ru-RU"/>
        </w:rPr>
        <w:t>ідтверджує</w:t>
      </w:r>
      <w:proofErr w:type="spellEnd"/>
      <w:r w:rsidRPr="00DF3666">
        <w:rPr>
          <w:sz w:val="20"/>
          <w:szCs w:val="20"/>
          <w:lang w:val="ru-RU"/>
        </w:rPr>
        <w:t xml:space="preserve"> </w:t>
      </w:r>
      <w:proofErr w:type="spellStart"/>
      <w:r w:rsidRPr="00DF3666">
        <w:rPr>
          <w:sz w:val="20"/>
          <w:szCs w:val="20"/>
          <w:lang w:val="ru-RU"/>
        </w:rPr>
        <w:t>більш</w:t>
      </w:r>
      <w:proofErr w:type="spellEnd"/>
      <w:r w:rsidRPr="00DF3666">
        <w:rPr>
          <w:sz w:val="20"/>
          <w:szCs w:val="20"/>
          <w:lang w:val="ru-RU"/>
        </w:rPr>
        <w:t xml:space="preserve"> </w:t>
      </w:r>
      <w:proofErr w:type="spellStart"/>
      <w:r w:rsidRPr="00DF3666">
        <w:rPr>
          <w:sz w:val="20"/>
          <w:szCs w:val="20"/>
          <w:lang w:val="ru-RU"/>
        </w:rPr>
        <w:t>виражені</w:t>
      </w:r>
      <w:proofErr w:type="spellEnd"/>
      <w:r w:rsidRPr="00DF3666">
        <w:rPr>
          <w:sz w:val="20"/>
          <w:szCs w:val="20"/>
          <w:lang w:val="ru-RU"/>
        </w:rPr>
        <w:t xml:space="preserve"> </w:t>
      </w:r>
      <w:proofErr w:type="spellStart"/>
      <w:r w:rsidRPr="00DF3666">
        <w:rPr>
          <w:sz w:val="20"/>
          <w:szCs w:val="20"/>
          <w:lang w:val="ru-RU"/>
        </w:rPr>
        <w:t>антиради-кальні</w:t>
      </w:r>
      <w:proofErr w:type="spellEnd"/>
      <w:r w:rsidRPr="00DF3666">
        <w:rPr>
          <w:sz w:val="20"/>
          <w:szCs w:val="20"/>
          <w:lang w:val="ru-RU"/>
        </w:rPr>
        <w:t xml:space="preserve"> </w:t>
      </w:r>
      <w:proofErr w:type="spellStart"/>
      <w:r w:rsidRPr="00DF3666">
        <w:rPr>
          <w:sz w:val="20"/>
          <w:szCs w:val="20"/>
          <w:lang w:val="ru-RU"/>
        </w:rPr>
        <w:t>властивості</w:t>
      </w:r>
      <w:proofErr w:type="spellEnd"/>
      <w:r w:rsidRPr="00DF3666">
        <w:rPr>
          <w:sz w:val="20"/>
          <w:szCs w:val="20"/>
          <w:lang w:val="ru-RU"/>
        </w:rPr>
        <w:t xml:space="preserve"> </w:t>
      </w:r>
      <w:r>
        <w:rPr>
          <w:sz w:val="20"/>
          <w:szCs w:val="20"/>
        </w:rPr>
        <w:t>GSH</w:t>
      </w:r>
      <w:r w:rsidRPr="00DF3666">
        <w:rPr>
          <w:sz w:val="20"/>
          <w:szCs w:val="20"/>
          <w:lang w:val="ru-RU"/>
        </w:rPr>
        <w:t xml:space="preserve"> у </w:t>
      </w:r>
      <w:proofErr w:type="spellStart"/>
      <w:r w:rsidRPr="00DF3666">
        <w:rPr>
          <w:sz w:val="20"/>
          <w:szCs w:val="20"/>
          <w:lang w:val="ru-RU"/>
        </w:rPr>
        <w:t>порівнянні</w:t>
      </w:r>
      <w:proofErr w:type="spellEnd"/>
      <w:r w:rsidRPr="00DF3666">
        <w:rPr>
          <w:sz w:val="20"/>
          <w:szCs w:val="20"/>
          <w:lang w:val="ru-RU"/>
        </w:rPr>
        <w:t xml:space="preserve"> з </w:t>
      </w:r>
      <w:r>
        <w:rPr>
          <w:sz w:val="20"/>
          <w:szCs w:val="20"/>
        </w:rPr>
        <w:t>MLT</w:t>
      </w:r>
      <w:r w:rsidRPr="00DF3666">
        <w:rPr>
          <w:sz w:val="20"/>
          <w:szCs w:val="20"/>
          <w:lang w:val="ru-RU"/>
        </w:rPr>
        <w:t xml:space="preserve">. </w:t>
      </w:r>
      <w:proofErr w:type="spellStart"/>
      <w:r w:rsidRPr="00DF3666">
        <w:rPr>
          <w:sz w:val="20"/>
          <w:szCs w:val="20"/>
          <w:lang w:val="ru-RU"/>
        </w:rPr>
        <w:t>Таке</w:t>
      </w:r>
      <w:proofErr w:type="spellEnd"/>
      <w:r w:rsidRPr="00DF3666">
        <w:rPr>
          <w:sz w:val="20"/>
          <w:szCs w:val="20"/>
          <w:lang w:val="ru-RU"/>
        </w:rPr>
        <w:t xml:space="preserve"> </w:t>
      </w:r>
      <w:proofErr w:type="spellStart"/>
      <w:r w:rsidRPr="00DF3666">
        <w:rPr>
          <w:sz w:val="20"/>
          <w:szCs w:val="20"/>
          <w:lang w:val="ru-RU"/>
        </w:rPr>
        <w:t>обґрунтування</w:t>
      </w:r>
      <w:proofErr w:type="spellEnd"/>
      <w:r w:rsidRPr="00DF3666">
        <w:rPr>
          <w:sz w:val="20"/>
          <w:szCs w:val="20"/>
          <w:lang w:val="ru-RU"/>
        </w:rPr>
        <w:t xml:space="preserve"> </w:t>
      </w:r>
      <w:proofErr w:type="spellStart"/>
      <w:r w:rsidRPr="00DF3666">
        <w:rPr>
          <w:sz w:val="20"/>
          <w:szCs w:val="20"/>
          <w:lang w:val="ru-RU"/>
        </w:rPr>
        <w:t>зсуву</w:t>
      </w:r>
      <w:proofErr w:type="spellEnd"/>
      <w:r w:rsidRPr="00DF3666">
        <w:rPr>
          <w:sz w:val="20"/>
          <w:szCs w:val="20"/>
          <w:lang w:val="ru-RU"/>
        </w:rPr>
        <w:t xml:space="preserve"> </w:t>
      </w:r>
      <w:proofErr w:type="spellStart"/>
      <w:r w:rsidRPr="00DF3666">
        <w:rPr>
          <w:sz w:val="20"/>
          <w:szCs w:val="20"/>
          <w:lang w:val="ru-RU"/>
        </w:rPr>
        <w:t>другої</w:t>
      </w:r>
      <w:proofErr w:type="spellEnd"/>
      <w:r w:rsidRPr="00DF3666">
        <w:rPr>
          <w:sz w:val="20"/>
          <w:szCs w:val="20"/>
          <w:lang w:val="ru-RU"/>
        </w:rPr>
        <w:t xml:space="preserve"> </w:t>
      </w:r>
      <w:proofErr w:type="spellStart"/>
      <w:r w:rsidRPr="00DF3666">
        <w:rPr>
          <w:sz w:val="20"/>
          <w:szCs w:val="20"/>
          <w:lang w:val="ru-RU"/>
        </w:rPr>
        <w:t>хви-лі</w:t>
      </w:r>
      <w:proofErr w:type="spellEnd"/>
      <w:r w:rsidRPr="00DF3666">
        <w:rPr>
          <w:sz w:val="20"/>
          <w:szCs w:val="20"/>
          <w:lang w:val="ru-RU"/>
        </w:rPr>
        <w:t xml:space="preserve"> </w:t>
      </w:r>
      <w:proofErr w:type="spellStart"/>
      <w:r w:rsidRPr="00DF3666">
        <w:rPr>
          <w:sz w:val="20"/>
          <w:szCs w:val="20"/>
          <w:lang w:val="ru-RU"/>
        </w:rPr>
        <w:t>процесу</w:t>
      </w:r>
      <w:proofErr w:type="spellEnd"/>
      <w:r w:rsidRPr="00DF3666">
        <w:rPr>
          <w:sz w:val="20"/>
          <w:szCs w:val="20"/>
          <w:lang w:val="ru-RU"/>
        </w:rPr>
        <w:t xml:space="preserve"> </w:t>
      </w:r>
      <w:proofErr w:type="spellStart"/>
      <w:r w:rsidRPr="00DF3666">
        <w:rPr>
          <w:sz w:val="20"/>
          <w:szCs w:val="20"/>
          <w:lang w:val="ru-RU"/>
        </w:rPr>
        <w:t>одноелектронного</w:t>
      </w:r>
      <w:proofErr w:type="spellEnd"/>
      <w:r w:rsidRPr="00DF3666">
        <w:rPr>
          <w:sz w:val="20"/>
          <w:szCs w:val="20"/>
          <w:lang w:val="ru-RU"/>
        </w:rPr>
        <w:t xml:space="preserve"> </w:t>
      </w:r>
      <w:proofErr w:type="spellStart"/>
      <w:r w:rsidRPr="00DF3666">
        <w:rPr>
          <w:sz w:val="20"/>
          <w:szCs w:val="20"/>
          <w:lang w:val="ru-RU"/>
        </w:rPr>
        <w:t>відновлення</w:t>
      </w:r>
      <w:proofErr w:type="spellEnd"/>
      <w:r w:rsidRPr="00DF3666">
        <w:rPr>
          <w:sz w:val="20"/>
          <w:szCs w:val="20"/>
          <w:lang w:val="ru-RU"/>
        </w:rPr>
        <w:t xml:space="preserve"> ЕАЧ </w:t>
      </w:r>
      <w:proofErr w:type="spellStart"/>
      <w:r w:rsidRPr="00DF3666">
        <w:rPr>
          <w:sz w:val="20"/>
          <w:szCs w:val="20"/>
          <w:lang w:val="ru-RU"/>
        </w:rPr>
        <w:t>корелює</w:t>
      </w:r>
      <w:proofErr w:type="spellEnd"/>
      <w:r w:rsidRPr="00DF3666">
        <w:rPr>
          <w:sz w:val="20"/>
          <w:szCs w:val="20"/>
          <w:lang w:val="ru-RU"/>
        </w:rPr>
        <w:t xml:space="preserve"> </w:t>
      </w:r>
      <w:proofErr w:type="spellStart"/>
      <w:r w:rsidRPr="00DF3666">
        <w:rPr>
          <w:sz w:val="20"/>
          <w:szCs w:val="20"/>
          <w:lang w:val="ru-RU"/>
        </w:rPr>
        <w:t>із</w:t>
      </w:r>
      <w:proofErr w:type="spellEnd"/>
      <w:r w:rsidRPr="00DF3666">
        <w:rPr>
          <w:sz w:val="20"/>
          <w:szCs w:val="20"/>
          <w:lang w:val="ru-RU"/>
        </w:rPr>
        <w:t xml:space="preserve"> результатами квантово-</w:t>
      </w:r>
      <w:proofErr w:type="spellStart"/>
      <w:r w:rsidRPr="00DF3666">
        <w:rPr>
          <w:sz w:val="20"/>
          <w:szCs w:val="20"/>
          <w:lang w:val="ru-RU"/>
        </w:rPr>
        <w:t>хімічної</w:t>
      </w:r>
      <w:proofErr w:type="spellEnd"/>
      <w:r w:rsidRPr="00DF3666">
        <w:rPr>
          <w:sz w:val="20"/>
          <w:szCs w:val="20"/>
          <w:lang w:val="ru-RU"/>
        </w:rPr>
        <w:t xml:space="preserve"> </w:t>
      </w:r>
      <w:proofErr w:type="spellStart"/>
      <w:r w:rsidRPr="00DF3666">
        <w:rPr>
          <w:sz w:val="20"/>
          <w:szCs w:val="20"/>
          <w:lang w:val="ru-RU"/>
        </w:rPr>
        <w:t>оцінки</w:t>
      </w:r>
      <w:proofErr w:type="spellEnd"/>
      <w:r w:rsidRPr="00DF3666">
        <w:rPr>
          <w:sz w:val="20"/>
          <w:szCs w:val="20"/>
          <w:lang w:val="ru-RU"/>
        </w:rPr>
        <w:t xml:space="preserve"> </w:t>
      </w:r>
      <w:proofErr w:type="spellStart"/>
      <w:r w:rsidRPr="00DF3666">
        <w:rPr>
          <w:sz w:val="20"/>
          <w:szCs w:val="20"/>
          <w:lang w:val="ru-RU"/>
        </w:rPr>
        <w:t>значень</w:t>
      </w:r>
      <w:proofErr w:type="spellEnd"/>
      <w:r w:rsidRPr="00DF3666">
        <w:rPr>
          <w:sz w:val="20"/>
          <w:szCs w:val="20"/>
          <w:lang w:val="ru-RU"/>
        </w:rPr>
        <w:t xml:space="preserve"> </w:t>
      </w:r>
      <w:proofErr w:type="spellStart"/>
      <w:r w:rsidRPr="00DF3666">
        <w:rPr>
          <w:sz w:val="20"/>
          <w:szCs w:val="20"/>
          <w:lang w:val="ru-RU"/>
        </w:rPr>
        <w:t>енергії</w:t>
      </w:r>
      <w:proofErr w:type="spellEnd"/>
      <w:r w:rsidRPr="00DF3666">
        <w:rPr>
          <w:sz w:val="20"/>
          <w:szCs w:val="20"/>
          <w:lang w:val="ru-RU"/>
        </w:rPr>
        <w:t xml:space="preserve"> </w:t>
      </w:r>
      <w:proofErr w:type="spellStart"/>
      <w:r w:rsidRPr="00DF3666">
        <w:rPr>
          <w:sz w:val="20"/>
          <w:szCs w:val="20"/>
          <w:lang w:val="ru-RU"/>
        </w:rPr>
        <w:t>активації</w:t>
      </w:r>
      <w:proofErr w:type="spellEnd"/>
      <w:r w:rsidRPr="00DF3666">
        <w:rPr>
          <w:sz w:val="20"/>
          <w:szCs w:val="20"/>
          <w:lang w:val="ru-RU"/>
        </w:rPr>
        <w:t xml:space="preserve"> при </w:t>
      </w:r>
      <w:proofErr w:type="spellStart"/>
      <w:r w:rsidRPr="00DF3666">
        <w:rPr>
          <w:sz w:val="20"/>
          <w:szCs w:val="20"/>
          <w:lang w:val="ru-RU"/>
        </w:rPr>
        <w:t>одноелектронному</w:t>
      </w:r>
      <w:proofErr w:type="spellEnd"/>
      <w:r w:rsidRPr="00DF3666">
        <w:rPr>
          <w:sz w:val="20"/>
          <w:szCs w:val="20"/>
          <w:lang w:val="ru-RU"/>
        </w:rPr>
        <w:t xml:space="preserve"> </w:t>
      </w:r>
      <w:proofErr w:type="spellStart"/>
      <w:r w:rsidRPr="00DF3666">
        <w:rPr>
          <w:sz w:val="20"/>
          <w:szCs w:val="20"/>
          <w:lang w:val="ru-RU"/>
        </w:rPr>
        <w:t>переносі</w:t>
      </w:r>
      <w:proofErr w:type="spellEnd"/>
      <w:r w:rsidRPr="00DF3666">
        <w:rPr>
          <w:sz w:val="20"/>
          <w:szCs w:val="20"/>
          <w:lang w:val="ru-RU"/>
        </w:rPr>
        <w:t xml:space="preserve"> заряду</w:t>
      </w:r>
    </w:p>
    <w:p w:rsidR="00DF3666" w:rsidRPr="00DF3666" w:rsidRDefault="00DF3666" w:rsidP="00DF3666">
      <w:pPr>
        <w:rPr>
          <w:lang w:val="ru-RU"/>
        </w:rPr>
        <w:sectPr w:rsidR="00DF3666" w:rsidRPr="00DF3666">
          <w:pgSz w:w="9180" w:h="12980"/>
          <w:pgMar w:top="831" w:right="1080" w:bottom="569" w:left="960" w:header="0" w:footer="0" w:gutter="0"/>
          <w:cols w:space="720" w:equalWidth="0">
            <w:col w:w="7140"/>
          </w:cols>
        </w:sectPr>
      </w:pPr>
    </w:p>
    <w:tbl>
      <w:tblPr>
        <w:tblW w:w="0" w:type="auto"/>
        <w:tblLayout w:type="fixed"/>
        <w:tblCellMar>
          <w:left w:w="0" w:type="dxa"/>
          <w:right w:w="0" w:type="dxa"/>
        </w:tblCellMar>
        <w:tblLook w:val="04A0" w:firstRow="1" w:lastRow="0" w:firstColumn="1" w:lastColumn="0" w:noHBand="0" w:noVBand="1"/>
      </w:tblPr>
      <w:tblGrid>
        <w:gridCol w:w="6280"/>
        <w:gridCol w:w="1100"/>
      </w:tblGrid>
      <w:tr w:rsidR="00DF3666" w:rsidRPr="00AA0D94" w:rsidTr="00766997">
        <w:trPr>
          <w:trHeight w:val="220"/>
        </w:trPr>
        <w:tc>
          <w:tcPr>
            <w:tcW w:w="6280" w:type="dxa"/>
            <w:vAlign w:val="bottom"/>
          </w:tcPr>
          <w:p w:rsidR="00DF3666" w:rsidRPr="00665142" w:rsidRDefault="00DF3666" w:rsidP="00766997">
            <w:pPr>
              <w:ind w:left="120"/>
              <w:rPr>
                <w:sz w:val="20"/>
                <w:szCs w:val="20"/>
                <w:lang w:val="ru-RU"/>
              </w:rPr>
            </w:pPr>
            <w:proofErr w:type="spellStart"/>
            <w:r w:rsidRPr="00665142">
              <w:rPr>
                <w:i/>
                <w:iCs/>
                <w:sz w:val="16"/>
                <w:szCs w:val="16"/>
                <w:lang w:val="ru-RU"/>
              </w:rPr>
              <w:lastRenderedPageBreak/>
              <w:t>Секція</w:t>
            </w:r>
            <w:proofErr w:type="spellEnd"/>
            <w:r w:rsidRPr="00665142">
              <w:rPr>
                <w:i/>
                <w:iCs/>
                <w:sz w:val="16"/>
                <w:szCs w:val="16"/>
                <w:lang w:val="ru-RU"/>
              </w:rPr>
              <w:t xml:space="preserve"> 1. </w:t>
            </w:r>
            <w:proofErr w:type="spellStart"/>
            <w:r w:rsidRPr="00665142">
              <w:rPr>
                <w:i/>
                <w:iCs/>
                <w:sz w:val="16"/>
                <w:szCs w:val="16"/>
                <w:lang w:val="ru-RU"/>
              </w:rPr>
              <w:t>Фундаментальні</w:t>
            </w:r>
            <w:proofErr w:type="spellEnd"/>
            <w:r w:rsidRPr="00665142">
              <w:rPr>
                <w:i/>
                <w:iCs/>
                <w:sz w:val="16"/>
                <w:szCs w:val="16"/>
                <w:lang w:val="ru-RU"/>
              </w:rPr>
              <w:t xml:space="preserve"> </w:t>
            </w:r>
            <w:proofErr w:type="spellStart"/>
            <w:r w:rsidRPr="00665142">
              <w:rPr>
                <w:i/>
                <w:iCs/>
                <w:sz w:val="16"/>
                <w:szCs w:val="16"/>
                <w:lang w:val="ru-RU"/>
              </w:rPr>
              <w:t>проблеми</w:t>
            </w:r>
            <w:proofErr w:type="spellEnd"/>
            <w:r w:rsidRPr="00665142">
              <w:rPr>
                <w:i/>
                <w:iCs/>
                <w:sz w:val="16"/>
                <w:szCs w:val="16"/>
                <w:lang w:val="ru-RU"/>
              </w:rPr>
              <w:t xml:space="preserve"> </w:t>
            </w:r>
            <w:proofErr w:type="spellStart"/>
            <w:r w:rsidRPr="00665142">
              <w:rPr>
                <w:i/>
                <w:iCs/>
                <w:sz w:val="16"/>
                <w:szCs w:val="16"/>
                <w:lang w:val="ru-RU"/>
              </w:rPr>
              <w:t>електрохімії</w:t>
            </w:r>
            <w:proofErr w:type="spellEnd"/>
            <w:r w:rsidRPr="00665142">
              <w:rPr>
                <w:i/>
                <w:iCs/>
                <w:sz w:val="16"/>
                <w:szCs w:val="16"/>
                <w:lang w:val="ru-RU"/>
              </w:rPr>
              <w:t xml:space="preserve"> та </w:t>
            </w:r>
            <w:proofErr w:type="spellStart"/>
            <w:r w:rsidRPr="00665142">
              <w:rPr>
                <w:i/>
                <w:iCs/>
                <w:sz w:val="16"/>
                <w:szCs w:val="16"/>
                <w:lang w:val="ru-RU"/>
              </w:rPr>
              <w:t>електрохімічна</w:t>
            </w:r>
            <w:proofErr w:type="spellEnd"/>
            <w:r w:rsidRPr="00665142">
              <w:rPr>
                <w:i/>
                <w:iCs/>
                <w:sz w:val="16"/>
                <w:szCs w:val="16"/>
                <w:lang w:val="ru-RU"/>
              </w:rPr>
              <w:t xml:space="preserve"> </w:t>
            </w:r>
            <w:proofErr w:type="spellStart"/>
            <w:r w:rsidRPr="00665142">
              <w:rPr>
                <w:i/>
                <w:iCs/>
                <w:sz w:val="16"/>
                <w:szCs w:val="16"/>
                <w:lang w:val="ru-RU"/>
              </w:rPr>
              <w:t>кінетика</w:t>
            </w:r>
            <w:proofErr w:type="spellEnd"/>
          </w:p>
        </w:tc>
        <w:tc>
          <w:tcPr>
            <w:tcW w:w="1100" w:type="dxa"/>
            <w:vAlign w:val="bottom"/>
          </w:tcPr>
          <w:p w:rsidR="00DF3666" w:rsidRPr="00AA0D94" w:rsidRDefault="00DF3666" w:rsidP="00766997">
            <w:pPr>
              <w:ind w:right="40"/>
              <w:jc w:val="right"/>
              <w:rPr>
                <w:sz w:val="20"/>
                <w:szCs w:val="20"/>
              </w:rPr>
            </w:pPr>
            <w:r>
              <w:rPr>
                <w:b/>
                <w:bCs/>
                <w:sz w:val="16"/>
                <w:szCs w:val="16"/>
              </w:rPr>
              <w:t>103</w:t>
            </w:r>
          </w:p>
        </w:tc>
      </w:tr>
      <w:tr w:rsidR="00DF3666" w:rsidRPr="00AA0D94" w:rsidTr="00766997">
        <w:trPr>
          <w:trHeight w:val="24"/>
        </w:trPr>
        <w:tc>
          <w:tcPr>
            <w:tcW w:w="6280" w:type="dxa"/>
            <w:tcBorders>
              <w:bottom w:val="single" w:sz="8" w:space="0" w:color="auto"/>
            </w:tcBorders>
            <w:vAlign w:val="bottom"/>
          </w:tcPr>
          <w:p w:rsidR="00DF3666" w:rsidRPr="00AA0D94" w:rsidRDefault="00DF3666" w:rsidP="00766997">
            <w:pPr>
              <w:rPr>
                <w:sz w:val="2"/>
                <w:szCs w:val="2"/>
              </w:rPr>
            </w:pPr>
          </w:p>
        </w:tc>
        <w:tc>
          <w:tcPr>
            <w:tcW w:w="1100" w:type="dxa"/>
            <w:tcBorders>
              <w:bottom w:val="single" w:sz="8" w:space="0" w:color="auto"/>
            </w:tcBorders>
            <w:vAlign w:val="bottom"/>
          </w:tcPr>
          <w:p w:rsidR="00DF3666" w:rsidRPr="00AA0D94" w:rsidRDefault="00DF3666" w:rsidP="00766997">
            <w:pPr>
              <w:rPr>
                <w:sz w:val="2"/>
                <w:szCs w:val="2"/>
              </w:rPr>
            </w:pPr>
          </w:p>
        </w:tc>
      </w:tr>
    </w:tbl>
    <w:p w:rsidR="00DF3666" w:rsidRDefault="00DF3666" w:rsidP="00DF3666">
      <w:pPr>
        <w:spacing w:line="359" w:lineRule="exact"/>
        <w:rPr>
          <w:sz w:val="20"/>
          <w:szCs w:val="20"/>
        </w:rPr>
      </w:pPr>
    </w:p>
    <w:p w:rsidR="00DF3666" w:rsidRDefault="00DF3666" w:rsidP="00DF3666">
      <w:pPr>
        <w:spacing w:line="241" w:lineRule="auto"/>
        <w:ind w:left="120" w:right="120"/>
        <w:jc w:val="both"/>
        <w:rPr>
          <w:sz w:val="20"/>
          <w:szCs w:val="20"/>
        </w:rPr>
      </w:pPr>
      <w:r>
        <w:rPr>
          <w:sz w:val="19"/>
          <w:szCs w:val="19"/>
        </w:rPr>
        <w:t xml:space="preserve">[2], </w:t>
      </w:r>
      <w:proofErr w:type="spellStart"/>
      <w:r>
        <w:rPr>
          <w:sz w:val="19"/>
          <w:szCs w:val="19"/>
        </w:rPr>
        <w:t>які</w:t>
      </w:r>
      <w:proofErr w:type="spellEnd"/>
      <w:r>
        <w:rPr>
          <w:sz w:val="19"/>
          <w:szCs w:val="19"/>
        </w:rPr>
        <w:t xml:space="preserve"> </w:t>
      </w:r>
      <w:proofErr w:type="spellStart"/>
      <w:r>
        <w:rPr>
          <w:sz w:val="19"/>
          <w:szCs w:val="19"/>
        </w:rPr>
        <w:t>різняться</w:t>
      </w:r>
      <w:proofErr w:type="spellEnd"/>
      <w:r>
        <w:rPr>
          <w:sz w:val="19"/>
          <w:szCs w:val="19"/>
        </w:rPr>
        <w:t xml:space="preserve"> </w:t>
      </w:r>
      <w:proofErr w:type="spellStart"/>
      <w:r>
        <w:rPr>
          <w:sz w:val="19"/>
          <w:szCs w:val="19"/>
        </w:rPr>
        <w:t>для</w:t>
      </w:r>
      <w:proofErr w:type="spellEnd"/>
      <w:r>
        <w:rPr>
          <w:sz w:val="19"/>
          <w:szCs w:val="19"/>
        </w:rPr>
        <w:t xml:space="preserve"> «</w:t>
      </w:r>
      <w:proofErr w:type="spellStart"/>
      <w:r>
        <w:rPr>
          <w:sz w:val="19"/>
          <w:szCs w:val="19"/>
        </w:rPr>
        <w:t>ізольованої</w:t>
      </w:r>
      <w:proofErr w:type="spellEnd"/>
      <w:r>
        <w:rPr>
          <w:sz w:val="19"/>
          <w:szCs w:val="19"/>
        </w:rPr>
        <w:t xml:space="preserve">» </w:t>
      </w:r>
      <w:proofErr w:type="spellStart"/>
      <w:r>
        <w:rPr>
          <w:sz w:val="19"/>
          <w:szCs w:val="19"/>
        </w:rPr>
        <w:t>молекули</w:t>
      </w:r>
      <w:proofErr w:type="spellEnd"/>
      <w:r>
        <w:rPr>
          <w:sz w:val="19"/>
          <w:szCs w:val="19"/>
        </w:rPr>
        <w:t xml:space="preserve"> •ООˉ </w:t>
      </w:r>
      <w:proofErr w:type="spellStart"/>
      <w:r>
        <w:rPr>
          <w:sz w:val="19"/>
          <w:szCs w:val="19"/>
        </w:rPr>
        <w:t>та</w:t>
      </w:r>
      <w:proofErr w:type="spellEnd"/>
      <w:r>
        <w:rPr>
          <w:sz w:val="19"/>
          <w:szCs w:val="19"/>
        </w:rPr>
        <w:t xml:space="preserve"> </w:t>
      </w:r>
      <w:proofErr w:type="spellStart"/>
      <w:r>
        <w:rPr>
          <w:sz w:val="19"/>
          <w:szCs w:val="19"/>
        </w:rPr>
        <w:t>комплексів</w:t>
      </w:r>
      <w:proofErr w:type="spellEnd"/>
      <w:r>
        <w:rPr>
          <w:sz w:val="19"/>
          <w:szCs w:val="19"/>
        </w:rPr>
        <w:t xml:space="preserve"> {MLT•ООˉ} і {GSH•ООˉ}. </w:t>
      </w:r>
      <w:proofErr w:type="spellStart"/>
      <w:proofErr w:type="gramStart"/>
      <w:r>
        <w:rPr>
          <w:sz w:val="19"/>
          <w:szCs w:val="19"/>
        </w:rPr>
        <w:t>Незмінність</w:t>
      </w:r>
      <w:proofErr w:type="spellEnd"/>
      <w:r>
        <w:rPr>
          <w:sz w:val="19"/>
          <w:szCs w:val="19"/>
        </w:rPr>
        <w:t xml:space="preserve"> </w:t>
      </w:r>
      <w:proofErr w:type="spellStart"/>
      <w:r>
        <w:rPr>
          <w:sz w:val="19"/>
          <w:szCs w:val="19"/>
        </w:rPr>
        <w:t>потенціалу</w:t>
      </w:r>
      <w:proofErr w:type="spellEnd"/>
      <w:r>
        <w:rPr>
          <w:sz w:val="19"/>
          <w:szCs w:val="19"/>
        </w:rPr>
        <w:t xml:space="preserve"> </w:t>
      </w:r>
      <w:proofErr w:type="spellStart"/>
      <w:r>
        <w:rPr>
          <w:sz w:val="19"/>
          <w:szCs w:val="19"/>
        </w:rPr>
        <w:t>відновлення</w:t>
      </w:r>
      <w:proofErr w:type="spellEnd"/>
      <w:r>
        <w:rPr>
          <w:sz w:val="19"/>
          <w:szCs w:val="19"/>
        </w:rPr>
        <w:t xml:space="preserve"> </w:t>
      </w:r>
      <w:proofErr w:type="spellStart"/>
      <w:r>
        <w:rPr>
          <w:sz w:val="19"/>
          <w:szCs w:val="19"/>
        </w:rPr>
        <w:t>та</w:t>
      </w:r>
      <w:proofErr w:type="spellEnd"/>
      <w:r>
        <w:rPr>
          <w:sz w:val="19"/>
          <w:szCs w:val="19"/>
        </w:rPr>
        <w:t xml:space="preserve"> </w:t>
      </w:r>
      <w:proofErr w:type="spellStart"/>
      <w:r>
        <w:rPr>
          <w:sz w:val="19"/>
          <w:szCs w:val="19"/>
        </w:rPr>
        <w:t>зменшення</w:t>
      </w:r>
      <w:proofErr w:type="spellEnd"/>
      <w:r>
        <w:rPr>
          <w:sz w:val="19"/>
          <w:szCs w:val="19"/>
        </w:rPr>
        <w:t xml:space="preserve"> </w:t>
      </w:r>
      <w:proofErr w:type="spellStart"/>
      <w:r>
        <w:rPr>
          <w:sz w:val="19"/>
          <w:szCs w:val="19"/>
        </w:rPr>
        <w:t>граничного</w:t>
      </w:r>
      <w:proofErr w:type="spellEnd"/>
      <w:r>
        <w:rPr>
          <w:sz w:val="19"/>
          <w:szCs w:val="19"/>
        </w:rPr>
        <w:t xml:space="preserve"> </w:t>
      </w:r>
      <w:proofErr w:type="spellStart"/>
      <w:r>
        <w:rPr>
          <w:sz w:val="19"/>
          <w:szCs w:val="19"/>
        </w:rPr>
        <w:t>струму</w:t>
      </w:r>
      <w:proofErr w:type="spellEnd"/>
      <w:r>
        <w:rPr>
          <w:sz w:val="19"/>
          <w:szCs w:val="19"/>
        </w:rPr>
        <w:t xml:space="preserve"> (1 </w:t>
      </w:r>
      <w:proofErr w:type="spellStart"/>
      <w:r>
        <w:rPr>
          <w:sz w:val="19"/>
          <w:szCs w:val="19"/>
        </w:rPr>
        <w:t>хвиля</w:t>
      </w:r>
      <w:proofErr w:type="spellEnd"/>
      <w:r>
        <w:rPr>
          <w:sz w:val="19"/>
          <w:szCs w:val="19"/>
        </w:rPr>
        <w:t xml:space="preserve">) </w:t>
      </w:r>
      <w:proofErr w:type="spellStart"/>
      <w:r>
        <w:rPr>
          <w:sz w:val="19"/>
          <w:szCs w:val="19"/>
        </w:rPr>
        <w:t>та</w:t>
      </w:r>
      <w:proofErr w:type="spellEnd"/>
      <w:r>
        <w:rPr>
          <w:sz w:val="19"/>
          <w:szCs w:val="19"/>
        </w:rPr>
        <w:t xml:space="preserve"> </w:t>
      </w:r>
      <w:proofErr w:type="spellStart"/>
      <w:r>
        <w:rPr>
          <w:sz w:val="19"/>
          <w:szCs w:val="19"/>
        </w:rPr>
        <w:t>катодний</w:t>
      </w:r>
      <w:proofErr w:type="spellEnd"/>
      <w:r>
        <w:rPr>
          <w:sz w:val="19"/>
          <w:szCs w:val="19"/>
        </w:rPr>
        <w:t xml:space="preserve"> </w:t>
      </w:r>
      <w:proofErr w:type="spellStart"/>
      <w:r>
        <w:rPr>
          <w:sz w:val="19"/>
          <w:szCs w:val="19"/>
        </w:rPr>
        <w:t>зсув</w:t>
      </w:r>
      <w:proofErr w:type="spellEnd"/>
      <w:r>
        <w:rPr>
          <w:sz w:val="19"/>
          <w:szCs w:val="19"/>
        </w:rPr>
        <w:t xml:space="preserve"> </w:t>
      </w:r>
      <w:proofErr w:type="spellStart"/>
      <w:r>
        <w:rPr>
          <w:sz w:val="19"/>
          <w:szCs w:val="19"/>
        </w:rPr>
        <w:t>потенціалу</w:t>
      </w:r>
      <w:proofErr w:type="spellEnd"/>
      <w:r>
        <w:rPr>
          <w:sz w:val="19"/>
          <w:szCs w:val="19"/>
        </w:rPr>
        <w:t xml:space="preserve"> (2 </w:t>
      </w:r>
      <w:proofErr w:type="spellStart"/>
      <w:r>
        <w:rPr>
          <w:sz w:val="19"/>
          <w:szCs w:val="19"/>
        </w:rPr>
        <w:t>хвиля</w:t>
      </w:r>
      <w:proofErr w:type="spellEnd"/>
      <w:r>
        <w:rPr>
          <w:sz w:val="19"/>
          <w:szCs w:val="19"/>
        </w:rPr>
        <w:t xml:space="preserve">) </w:t>
      </w:r>
      <w:proofErr w:type="spellStart"/>
      <w:r>
        <w:rPr>
          <w:sz w:val="19"/>
          <w:szCs w:val="19"/>
        </w:rPr>
        <w:t>зі</w:t>
      </w:r>
      <w:proofErr w:type="spellEnd"/>
      <w:r>
        <w:rPr>
          <w:sz w:val="19"/>
          <w:szCs w:val="19"/>
        </w:rPr>
        <w:t xml:space="preserve"> </w:t>
      </w:r>
      <w:proofErr w:type="spellStart"/>
      <w:r>
        <w:rPr>
          <w:sz w:val="19"/>
          <w:szCs w:val="19"/>
        </w:rPr>
        <w:t>збільшенням</w:t>
      </w:r>
      <w:proofErr w:type="spellEnd"/>
      <w:r>
        <w:rPr>
          <w:sz w:val="19"/>
          <w:szCs w:val="19"/>
        </w:rPr>
        <w:t xml:space="preserve"> </w:t>
      </w:r>
      <w:proofErr w:type="spellStart"/>
      <w:r>
        <w:rPr>
          <w:sz w:val="19"/>
          <w:szCs w:val="19"/>
        </w:rPr>
        <w:t>концентрації</w:t>
      </w:r>
      <w:proofErr w:type="spellEnd"/>
      <w:r>
        <w:rPr>
          <w:sz w:val="19"/>
          <w:szCs w:val="19"/>
        </w:rPr>
        <w:t xml:space="preserve"> </w:t>
      </w:r>
      <w:proofErr w:type="spellStart"/>
      <w:r>
        <w:rPr>
          <w:sz w:val="19"/>
          <w:szCs w:val="19"/>
        </w:rPr>
        <w:t>анти-оксидантів</w:t>
      </w:r>
      <w:proofErr w:type="spellEnd"/>
      <w:r>
        <w:rPr>
          <w:sz w:val="19"/>
          <w:szCs w:val="19"/>
        </w:rPr>
        <w:t xml:space="preserve"> </w:t>
      </w:r>
      <w:proofErr w:type="spellStart"/>
      <w:r>
        <w:rPr>
          <w:sz w:val="19"/>
          <w:szCs w:val="19"/>
        </w:rPr>
        <w:t>при</w:t>
      </w:r>
      <w:proofErr w:type="spellEnd"/>
      <w:r>
        <w:rPr>
          <w:sz w:val="19"/>
          <w:szCs w:val="19"/>
        </w:rPr>
        <w:t xml:space="preserve"> </w:t>
      </w:r>
      <w:proofErr w:type="spellStart"/>
      <w:r>
        <w:rPr>
          <w:sz w:val="19"/>
          <w:szCs w:val="19"/>
        </w:rPr>
        <w:t>взаємодії</w:t>
      </w:r>
      <w:proofErr w:type="spellEnd"/>
      <w:r>
        <w:rPr>
          <w:sz w:val="19"/>
          <w:szCs w:val="19"/>
        </w:rPr>
        <w:t xml:space="preserve"> </w:t>
      </w:r>
      <w:proofErr w:type="spellStart"/>
      <w:r>
        <w:rPr>
          <w:sz w:val="19"/>
          <w:szCs w:val="19"/>
        </w:rPr>
        <w:t>із</w:t>
      </w:r>
      <w:proofErr w:type="spellEnd"/>
      <w:r>
        <w:rPr>
          <w:sz w:val="19"/>
          <w:szCs w:val="19"/>
        </w:rPr>
        <w:t xml:space="preserve"> </w:t>
      </w:r>
      <w:proofErr w:type="spellStart"/>
      <w:r>
        <w:rPr>
          <w:sz w:val="19"/>
          <w:szCs w:val="19"/>
        </w:rPr>
        <w:t>вільними</w:t>
      </w:r>
      <w:proofErr w:type="spellEnd"/>
      <w:r>
        <w:rPr>
          <w:sz w:val="19"/>
          <w:szCs w:val="19"/>
        </w:rPr>
        <w:t xml:space="preserve"> </w:t>
      </w:r>
      <w:proofErr w:type="spellStart"/>
      <w:r>
        <w:rPr>
          <w:sz w:val="19"/>
          <w:szCs w:val="19"/>
        </w:rPr>
        <w:t>радикалами</w:t>
      </w:r>
      <w:proofErr w:type="spellEnd"/>
      <w:r>
        <w:rPr>
          <w:sz w:val="19"/>
          <w:szCs w:val="19"/>
        </w:rPr>
        <w:t xml:space="preserve"> </w:t>
      </w:r>
      <w:proofErr w:type="spellStart"/>
      <w:r>
        <w:rPr>
          <w:sz w:val="19"/>
          <w:szCs w:val="19"/>
        </w:rPr>
        <w:t>для</w:t>
      </w:r>
      <w:proofErr w:type="spellEnd"/>
      <w:r>
        <w:rPr>
          <w:sz w:val="19"/>
          <w:szCs w:val="19"/>
        </w:rPr>
        <w:t xml:space="preserve"> </w:t>
      </w:r>
      <w:proofErr w:type="spellStart"/>
      <w:r>
        <w:rPr>
          <w:sz w:val="19"/>
          <w:szCs w:val="19"/>
        </w:rPr>
        <w:t>обох</w:t>
      </w:r>
      <w:proofErr w:type="spellEnd"/>
      <w:r>
        <w:rPr>
          <w:sz w:val="19"/>
          <w:szCs w:val="19"/>
        </w:rPr>
        <w:t xml:space="preserve"> </w:t>
      </w:r>
      <w:proofErr w:type="spellStart"/>
      <w:r>
        <w:rPr>
          <w:sz w:val="19"/>
          <w:szCs w:val="19"/>
        </w:rPr>
        <w:t>випадків</w:t>
      </w:r>
      <w:proofErr w:type="spellEnd"/>
      <w:r>
        <w:rPr>
          <w:sz w:val="19"/>
          <w:szCs w:val="19"/>
        </w:rPr>
        <w:t xml:space="preserve"> є </w:t>
      </w:r>
      <w:proofErr w:type="spellStart"/>
      <w:r>
        <w:rPr>
          <w:sz w:val="19"/>
          <w:szCs w:val="19"/>
        </w:rPr>
        <w:t>прямим</w:t>
      </w:r>
      <w:proofErr w:type="spellEnd"/>
      <w:r>
        <w:rPr>
          <w:sz w:val="19"/>
          <w:szCs w:val="19"/>
        </w:rPr>
        <w:t xml:space="preserve"> </w:t>
      </w:r>
      <w:proofErr w:type="spellStart"/>
      <w:r>
        <w:rPr>
          <w:sz w:val="19"/>
          <w:szCs w:val="19"/>
        </w:rPr>
        <w:t>підтвердженням</w:t>
      </w:r>
      <w:proofErr w:type="spellEnd"/>
      <w:r>
        <w:rPr>
          <w:sz w:val="19"/>
          <w:szCs w:val="19"/>
        </w:rPr>
        <w:t xml:space="preserve"> </w:t>
      </w:r>
      <w:proofErr w:type="spellStart"/>
      <w:r>
        <w:rPr>
          <w:sz w:val="19"/>
          <w:szCs w:val="19"/>
        </w:rPr>
        <w:t>на</w:t>
      </w:r>
      <w:proofErr w:type="spellEnd"/>
      <w:r>
        <w:rPr>
          <w:sz w:val="19"/>
          <w:szCs w:val="19"/>
        </w:rPr>
        <w:t xml:space="preserve"> </w:t>
      </w:r>
      <w:proofErr w:type="spellStart"/>
      <w:r>
        <w:rPr>
          <w:sz w:val="19"/>
          <w:szCs w:val="19"/>
        </w:rPr>
        <w:t>макрорівні</w:t>
      </w:r>
      <w:proofErr w:type="spellEnd"/>
      <w:r>
        <w:rPr>
          <w:sz w:val="19"/>
          <w:szCs w:val="19"/>
        </w:rPr>
        <w:t xml:space="preserve"> </w:t>
      </w:r>
      <w:proofErr w:type="spellStart"/>
      <w:r>
        <w:rPr>
          <w:sz w:val="19"/>
          <w:szCs w:val="19"/>
        </w:rPr>
        <w:t>результатів</w:t>
      </w:r>
      <w:proofErr w:type="spellEnd"/>
      <w:r>
        <w:rPr>
          <w:sz w:val="19"/>
          <w:szCs w:val="19"/>
        </w:rPr>
        <w:t xml:space="preserve"> </w:t>
      </w:r>
      <w:proofErr w:type="spellStart"/>
      <w:r>
        <w:rPr>
          <w:sz w:val="19"/>
          <w:szCs w:val="19"/>
        </w:rPr>
        <w:t>квантовохімічних</w:t>
      </w:r>
      <w:proofErr w:type="spellEnd"/>
      <w:r>
        <w:rPr>
          <w:sz w:val="19"/>
          <w:szCs w:val="19"/>
        </w:rPr>
        <w:t xml:space="preserve"> </w:t>
      </w:r>
      <w:proofErr w:type="spellStart"/>
      <w:r>
        <w:rPr>
          <w:sz w:val="19"/>
          <w:szCs w:val="19"/>
        </w:rPr>
        <w:t>розрахунків</w:t>
      </w:r>
      <w:proofErr w:type="spellEnd"/>
      <w:r>
        <w:rPr>
          <w:sz w:val="19"/>
          <w:szCs w:val="19"/>
        </w:rPr>
        <w:t xml:space="preserve"> [3].</w:t>
      </w:r>
      <w:proofErr w:type="gramEnd"/>
    </w:p>
    <w:p w:rsidR="00DF3666" w:rsidRDefault="00DF3666" w:rsidP="00DF3666">
      <w:pPr>
        <w:spacing w:line="3" w:lineRule="exact"/>
        <w:rPr>
          <w:sz w:val="20"/>
          <w:szCs w:val="20"/>
        </w:rPr>
      </w:pPr>
    </w:p>
    <w:p w:rsidR="00DF3666" w:rsidRDefault="00DF3666" w:rsidP="00DF3666">
      <w:pPr>
        <w:spacing w:line="228" w:lineRule="auto"/>
        <w:ind w:left="120" w:right="120" w:firstLine="284"/>
        <w:jc w:val="both"/>
        <w:rPr>
          <w:sz w:val="20"/>
          <w:szCs w:val="20"/>
        </w:rPr>
      </w:pPr>
      <w:proofErr w:type="spellStart"/>
      <w:proofErr w:type="gramStart"/>
      <w:r>
        <w:rPr>
          <w:sz w:val="20"/>
          <w:szCs w:val="20"/>
        </w:rPr>
        <w:t>Таким</w:t>
      </w:r>
      <w:proofErr w:type="spellEnd"/>
      <w:r>
        <w:rPr>
          <w:sz w:val="20"/>
          <w:szCs w:val="20"/>
        </w:rPr>
        <w:t xml:space="preserve"> </w:t>
      </w:r>
      <w:proofErr w:type="spellStart"/>
      <w:r>
        <w:rPr>
          <w:sz w:val="20"/>
          <w:szCs w:val="20"/>
        </w:rPr>
        <w:t>чином</w:t>
      </w:r>
      <w:proofErr w:type="spellEnd"/>
      <w:r>
        <w:rPr>
          <w:sz w:val="20"/>
          <w:szCs w:val="20"/>
        </w:rPr>
        <w:t xml:space="preserve">, </w:t>
      </w:r>
      <w:proofErr w:type="spellStart"/>
      <w:r>
        <w:rPr>
          <w:sz w:val="20"/>
          <w:szCs w:val="20"/>
        </w:rPr>
        <w:t>отримані</w:t>
      </w:r>
      <w:proofErr w:type="spellEnd"/>
      <w:r>
        <w:rPr>
          <w:sz w:val="20"/>
          <w:szCs w:val="20"/>
        </w:rPr>
        <w:t xml:space="preserve"> </w:t>
      </w:r>
      <w:proofErr w:type="spellStart"/>
      <w:r>
        <w:rPr>
          <w:sz w:val="20"/>
          <w:szCs w:val="20"/>
        </w:rPr>
        <w:t>результати</w:t>
      </w:r>
      <w:proofErr w:type="spellEnd"/>
      <w:r>
        <w:rPr>
          <w:sz w:val="20"/>
          <w:szCs w:val="20"/>
        </w:rPr>
        <w:t xml:space="preserve"> </w:t>
      </w:r>
      <w:proofErr w:type="spellStart"/>
      <w:r>
        <w:rPr>
          <w:sz w:val="20"/>
          <w:szCs w:val="20"/>
        </w:rPr>
        <w:t>експерименту</w:t>
      </w:r>
      <w:proofErr w:type="spellEnd"/>
      <w:r>
        <w:rPr>
          <w:sz w:val="20"/>
          <w:szCs w:val="20"/>
        </w:rPr>
        <w:t xml:space="preserve"> </w:t>
      </w:r>
      <w:proofErr w:type="spellStart"/>
      <w:r>
        <w:rPr>
          <w:sz w:val="20"/>
          <w:szCs w:val="20"/>
        </w:rPr>
        <w:t>повністю</w:t>
      </w:r>
      <w:proofErr w:type="spellEnd"/>
      <w:r>
        <w:rPr>
          <w:sz w:val="20"/>
          <w:szCs w:val="20"/>
        </w:rPr>
        <w:t xml:space="preserve"> </w:t>
      </w:r>
      <w:proofErr w:type="spellStart"/>
      <w:r>
        <w:rPr>
          <w:sz w:val="20"/>
          <w:szCs w:val="20"/>
        </w:rPr>
        <w:t>підтвердили</w:t>
      </w:r>
      <w:proofErr w:type="spellEnd"/>
      <w:r>
        <w:rPr>
          <w:sz w:val="20"/>
          <w:szCs w:val="20"/>
        </w:rPr>
        <w:t xml:space="preserve"> </w:t>
      </w:r>
      <w:proofErr w:type="spellStart"/>
      <w:r>
        <w:rPr>
          <w:sz w:val="20"/>
          <w:szCs w:val="20"/>
        </w:rPr>
        <w:t>на</w:t>
      </w:r>
      <w:proofErr w:type="spellEnd"/>
      <w:r>
        <w:rPr>
          <w:sz w:val="20"/>
          <w:szCs w:val="20"/>
        </w:rPr>
        <w:t xml:space="preserve"> </w:t>
      </w:r>
      <w:proofErr w:type="spellStart"/>
      <w:r>
        <w:rPr>
          <w:sz w:val="20"/>
          <w:szCs w:val="20"/>
        </w:rPr>
        <w:t>мак-рорівні</w:t>
      </w:r>
      <w:proofErr w:type="spellEnd"/>
      <w:r>
        <w:rPr>
          <w:sz w:val="20"/>
          <w:szCs w:val="20"/>
        </w:rPr>
        <w:t xml:space="preserve"> </w:t>
      </w:r>
      <w:proofErr w:type="spellStart"/>
      <w:r>
        <w:rPr>
          <w:sz w:val="20"/>
          <w:szCs w:val="20"/>
        </w:rPr>
        <w:t>результати</w:t>
      </w:r>
      <w:proofErr w:type="spellEnd"/>
      <w:r>
        <w:rPr>
          <w:sz w:val="20"/>
          <w:szCs w:val="20"/>
        </w:rPr>
        <w:t xml:space="preserve"> </w:t>
      </w:r>
      <w:proofErr w:type="spellStart"/>
      <w:r>
        <w:rPr>
          <w:sz w:val="20"/>
          <w:szCs w:val="20"/>
        </w:rPr>
        <w:t>квантовохімічних</w:t>
      </w:r>
      <w:proofErr w:type="spellEnd"/>
      <w:r>
        <w:rPr>
          <w:sz w:val="20"/>
          <w:szCs w:val="20"/>
        </w:rPr>
        <w:t xml:space="preserve"> </w:t>
      </w:r>
      <w:proofErr w:type="spellStart"/>
      <w:r>
        <w:rPr>
          <w:sz w:val="20"/>
          <w:szCs w:val="20"/>
        </w:rPr>
        <w:t>досліджень</w:t>
      </w:r>
      <w:proofErr w:type="spellEnd"/>
      <w:r>
        <w:rPr>
          <w:sz w:val="20"/>
          <w:szCs w:val="20"/>
        </w:rPr>
        <w:t xml:space="preserve"> і </w:t>
      </w:r>
      <w:proofErr w:type="spellStart"/>
      <w:r>
        <w:rPr>
          <w:sz w:val="20"/>
          <w:szCs w:val="20"/>
        </w:rPr>
        <w:t>показали</w:t>
      </w:r>
      <w:proofErr w:type="spellEnd"/>
      <w:r>
        <w:rPr>
          <w:sz w:val="20"/>
          <w:szCs w:val="20"/>
        </w:rPr>
        <w:t xml:space="preserve">, </w:t>
      </w:r>
      <w:proofErr w:type="spellStart"/>
      <w:r>
        <w:rPr>
          <w:sz w:val="20"/>
          <w:szCs w:val="20"/>
        </w:rPr>
        <w:t>що</w:t>
      </w:r>
      <w:proofErr w:type="spellEnd"/>
      <w:r>
        <w:rPr>
          <w:sz w:val="20"/>
          <w:szCs w:val="20"/>
        </w:rPr>
        <w:t xml:space="preserve"> MLT і GSH </w:t>
      </w:r>
      <w:proofErr w:type="spellStart"/>
      <w:r>
        <w:rPr>
          <w:sz w:val="20"/>
          <w:szCs w:val="20"/>
        </w:rPr>
        <w:t>про-являють</w:t>
      </w:r>
      <w:proofErr w:type="spellEnd"/>
      <w:r>
        <w:rPr>
          <w:sz w:val="20"/>
          <w:szCs w:val="20"/>
        </w:rPr>
        <w:t xml:space="preserve"> </w:t>
      </w:r>
      <w:proofErr w:type="spellStart"/>
      <w:r>
        <w:rPr>
          <w:sz w:val="20"/>
          <w:szCs w:val="20"/>
        </w:rPr>
        <w:t>антирадикальну</w:t>
      </w:r>
      <w:proofErr w:type="spellEnd"/>
      <w:r>
        <w:rPr>
          <w:sz w:val="20"/>
          <w:szCs w:val="20"/>
        </w:rPr>
        <w:t xml:space="preserve"> </w:t>
      </w:r>
      <w:proofErr w:type="spellStart"/>
      <w:r>
        <w:rPr>
          <w:sz w:val="20"/>
          <w:szCs w:val="20"/>
        </w:rPr>
        <w:t>активність</w:t>
      </w:r>
      <w:proofErr w:type="spellEnd"/>
      <w:r>
        <w:rPr>
          <w:sz w:val="20"/>
          <w:szCs w:val="20"/>
        </w:rPr>
        <w:t xml:space="preserve">; </w:t>
      </w:r>
      <w:proofErr w:type="spellStart"/>
      <w:r>
        <w:rPr>
          <w:sz w:val="20"/>
          <w:szCs w:val="20"/>
        </w:rPr>
        <w:t>при</w:t>
      </w:r>
      <w:proofErr w:type="spellEnd"/>
      <w:r>
        <w:rPr>
          <w:sz w:val="20"/>
          <w:szCs w:val="20"/>
        </w:rPr>
        <w:t xml:space="preserve"> </w:t>
      </w:r>
      <w:proofErr w:type="spellStart"/>
      <w:r>
        <w:rPr>
          <w:sz w:val="20"/>
          <w:szCs w:val="20"/>
        </w:rPr>
        <w:t>цьому</w:t>
      </w:r>
      <w:proofErr w:type="spellEnd"/>
      <w:r>
        <w:rPr>
          <w:sz w:val="20"/>
          <w:szCs w:val="20"/>
        </w:rPr>
        <w:t xml:space="preserve"> </w:t>
      </w:r>
      <w:proofErr w:type="spellStart"/>
      <w:r>
        <w:rPr>
          <w:sz w:val="20"/>
          <w:szCs w:val="20"/>
        </w:rPr>
        <w:t>підтверджені</w:t>
      </w:r>
      <w:proofErr w:type="spellEnd"/>
      <w:r>
        <w:rPr>
          <w:sz w:val="20"/>
          <w:szCs w:val="20"/>
        </w:rPr>
        <w:t xml:space="preserve"> </w:t>
      </w:r>
      <w:proofErr w:type="spellStart"/>
      <w:r>
        <w:rPr>
          <w:sz w:val="20"/>
          <w:szCs w:val="20"/>
        </w:rPr>
        <w:t>більш</w:t>
      </w:r>
      <w:proofErr w:type="spellEnd"/>
      <w:r>
        <w:rPr>
          <w:sz w:val="20"/>
          <w:szCs w:val="20"/>
        </w:rPr>
        <w:t xml:space="preserve"> </w:t>
      </w:r>
      <w:proofErr w:type="spellStart"/>
      <w:r>
        <w:rPr>
          <w:sz w:val="20"/>
          <w:szCs w:val="20"/>
        </w:rPr>
        <w:t>виражені</w:t>
      </w:r>
      <w:proofErr w:type="spellEnd"/>
      <w:r>
        <w:rPr>
          <w:sz w:val="20"/>
          <w:szCs w:val="20"/>
        </w:rPr>
        <w:t xml:space="preserve"> </w:t>
      </w:r>
      <w:proofErr w:type="spellStart"/>
      <w:r>
        <w:rPr>
          <w:sz w:val="20"/>
          <w:szCs w:val="20"/>
        </w:rPr>
        <w:t>антирадикальні</w:t>
      </w:r>
      <w:proofErr w:type="spellEnd"/>
      <w:r>
        <w:rPr>
          <w:sz w:val="20"/>
          <w:szCs w:val="20"/>
        </w:rPr>
        <w:t xml:space="preserve"> </w:t>
      </w:r>
      <w:proofErr w:type="spellStart"/>
      <w:r>
        <w:rPr>
          <w:sz w:val="20"/>
          <w:szCs w:val="20"/>
        </w:rPr>
        <w:t>властивості</w:t>
      </w:r>
      <w:proofErr w:type="spellEnd"/>
      <w:r>
        <w:rPr>
          <w:sz w:val="20"/>
          <w:szCs w:val="20"/>
        </w:rPr>
        <w:t xml:space="preserve"> </w:t>
      </w:r>
      <w:proofErr w:type="spellStart"/>
      <w:r>
        <w:rPr>
          <w:sz w:val="20"/>
          <w:szCs w:val="20"/>
        </w:rPr>
        <w:t>глутатіону</w:t>
      </w:r>
      <w:proofErr w:type="spellEnd"/>
      <w:r>
        <w:rPr>
          <w:sz w:val="20"/>
          <w:szCs w:val="20"/>
        </w:rPr>
        <w:t xml:space="preserve"> у </w:t>
      </w:r>
      <w:proofErr w:type="spellStart"/>
      <w:r>
        <w:rPr>
          <w:sz w:val="20"/>
          <w:szCs w:val="20"/>
        </w:rPr>
        <w:t>порівнянні</w:t>
      </w:r>
      <w:proofErr w:type="spellEnd"/>
      <w:r>
        <w:rPr>
          <w:sz w:val="20"/>
          <w:szCs w:val="20"/>
        </w:rPr>
        <w:t xml:space="preserve"> з </w:t>
      </w:r>
      <w:proofErr w:type="spellStart"/>
      <w:r>
        <w:rPr>
          <w:sz w:val="20"/>
          <w:szCs w:val="20"/>
        </w:rPr>
        <w:t>мелатоніном</w:t>
      </w:r>
      <w:proofErr w:type="spellEnd"/>
      <w:r>
        <w:rPr>
          <w:sz w:val="20"/>
          <w:szCs w:val="20"/>
        </w:rPr>
        <w:t>.</w:t>
      </w:r>
      <w:proofErr w:type="gramEnd"/>
    </w:p>
    <w:p w:rsidR="00DF3666" w:rsidRDefault="00DF3666" w:rsidP="00DF3666">
      <w:pPr>
        <w:spacing w:line="228" w:lineRule="auto"/>
        <w:ind w:left="120" w:right="120" w:firstLine="284"/>
        <w:jc w:val="both"/>
        <w:rPr>
          <w:sz w:val="20"/>
          <w:szCs w:val="20"/>
        </w:rPr>
      </w:pPr>
      <w:proofErr w:type="spellStart"/>
      <w:proofErr w:type="gramStart"/>
      <w:r>
        <w:rPr>
          <w:sz w:val="20"/>
          <w:szCs w:val="20"/>
        </w:rPr>
        <w:t>Встановлена</w:t>
      </w:r>
      <w:proofErr w:type="spellEnd"/>
      <w:r>
        <w:rPr>
          <w:sz w:val="20"/>
          <w:szCs w:val="20"/>
        </w:rPr>
        <w:t xml:space="preserve"> </w:t>
      </w:r>
      <w:proofErr w:type="spellStart"/>
      <w:r>
        <w:rPr>
          <w:sz w:val="20"/>
          <w:szCs w:val="20"/>
        </w:rPr>
        <w:t>кореляція</w:t>
      </w:r>
      <w:proofErr w:type="spellEnd"/>
      <w:r>
        <w:rPr>
          <w:sz w:val="20"/>
          <w:szCs w:val="20"/>
        </w:rPr>
        <w:t xml:space="preserve"> </w:t>
      </w:r>
      <w:proofErr w:type="spellStart"/>
      <w:r>
        <w:rPr>
          <w:sz w:val="20"/>
          <w:szCs w:val="20"/>
        </w:rPr>
        <w:t>зміни</w:t>
      </w:r>
      <w:proofErr w:type="spellEnd"/>
      <w:r>
        <w:rPr>
          <w:sz w:val="20"/>
          <w:szCs w:val="20"/>
        </w:rPr>
        <w:t xml:space="preserve"> </w:t>
      </w:r>
      <w:proofErr w:type="spellStart"/>
      <w:r>
        <w:rPr>
          <w:sz w:val="20"/>
          <w:szCs w:val="20"/>
        </w:rPr>
        <w:t>макроскопічних</w:t>
      </w:r>
      <w:proofErr w:type="spellEnd"/>
      <w:r>
        <w:rPr>
          <w:sz w:val="20"/>
          <w:szCs w:val="20"/>
        </w:rPr>
        <w:t xml:space="preserve"> </w:t>
      </w:r>
      <w:proofErr w:type="spellStart"/>
      <w:r>
        <w:rPr>
          <w:sz w:val="20"/>
          <w:szCs w:val="20"/>
        </w:rPr>
        <w:t>параметрів</w:t>
      </w:r>
      <w:proofErr w:type="spellEnd"/>
      <w:r>
        <w:rPr>
          <w:sz w:val="20"/>
          <w:szCs w:val="20"/>
        </w:rPr>
        <w:t xml:space="preserve"> </w:t>
      </w:r>
      <w:proofErr w:type="spellStart"/>
      <w:r>
        <w:rPr>
          <w:sz w:val="20"/>
          <w:szCs w:val="20"/>
        </w:rPr>
        <w:t>процесу</w:t>
      </w:r>
      <w:proofErr w:type="spellEnd"/>
      <w:r>
        <w:rPr>
          <w:sz w:val="20"/>
          <w:szCs w:val="20"/>
        </w:rPr>
        <w:t xml:space="preserve"> </w:t>
      </w:r>
      <w:proofErr w:type="spellStart"/>
      <w:r>
        <w:rPr>
          <w:sz w:val="20"/>
          <w:szCs w:val="20"/>
        </w:rPr>
        <w:t>електрохід-новлення</w:t>
      </w:r>
      <w:proofErr w:type="spellEnd"/>
      <w:r>
        <w:rPr>
          <w:sz w:val="20"/>
          <w:szCs w:val="20"/>
        </w:rPr>
        <w:t xml:space="preserve"> </w:t>
      </w:r>
      <w:proofErr w:type="spellStart"/>
      <w:r>
        <w:rPr>
          <w:sz w:val="20"/>
          <w:szCs w:val="20"/>
        </w:rPr>
        <w:t>активних</w:t>
      </w:r>
      <w:proofErr w:type="spellEnd"/>
      <w:r>
        <w:rPr>
          <w:sz w:val="20"/>
          <w:szCs w:val="20"/>
        </w:rPr>
        <w:t xml:space="preserve"> </w:t>
      </w:r>
      <w:proofErr w:type="spellStart"/>
      <w:r>
        <w:rPr>
          <w:sz w:val="20"/>
          <w:szCs w:val="20"/>
        </w:rPr>
        <w:t>форм</w:t>
      </w:r>
      <w:proofErr w:type="spellEnd"/>
      <w:r>
        <w:rPr>
          <w:sz w:val="20"/>
          <w:szCs w:val="20"/>
        </w:rPr>
        <w:t xml:space="preserve"> </w:t>
      </w:r>
      <w:proofErr w:type="spellStart"/>
      <w:r>
        <w:rPr>
          <w:sz w:val="20"/>
          <w:szCs w:val="20"/>
        </w:rPr>
        <w:t>кисню</w:t>
      </w:r>
      <w:proofErr w:type="spellEnd"/>
      <w:r>
        <w:rPr>
          <w:sz w:val="20"/>
          <w:szCs w:val="20"/>
        </w:rPr>
        <w:t xml:space="preserve"> в </w:t>
      </w:r>
      <w:proofErr w:type="spellStart"/>
      <w:r>
        <w:rPr>
          <w:sz w:val="20"/>
          <w:szCs w:val="20"/>
        </w:rPr>
        <w:t>присутності</w:t>
      </w:r>
      <w:proofErr w:type="spellEnd"/>
      <w:r>
        <w:rPr>
          <w:sz w:val="20"/>
          <w:szCs w:val="20"/>
        </w:rPr>
        <w:t xml:space="preserve"> </w:t>
      </w:r>
      <w:proofErr w:type="spellStart"/>
      <w:r>
        <w:rPr>
          <w:sz w:val="20"/>
          <w:szCs w:val="20"/>
        </w:rPr>
        <w:t>мелатоніну</w:t>
      </w:r>
      <w:proofErr w:type="spellEnd"/>
      <w:r>
        <w:rPr>
          <w:sz w:val="20"/>
          <w:szCs w:val="20"/>
        </w:rPr>
        <w:t xml:space="preserve"> і </w:t>
      </w:r>
      <w:proofErr w:type="spellStart"/>
      <w:r>
        <w:rPr>
          <w:sz w:val="20"/>
          <w:szCs w:val="20"/>
        </w:rPr>
        <w:t>глутатіону</w:t>
      </w:r>
      <w:proofErr w:type="spellEnd"/>
      <w:r>
        <w:rPr>
          <w:sz w:val="20"/>
          <w:szCs w:val="20"/>
        </w:rPr>
        <w:t xml:space="preserve"> (</w:t>
      </w:r>
      <w:proofErr w:type="spellStart"/>
      <w:r>
        <w:rPr>
          <w:sz w:val="20"/>
          <w:szCs w:val="20"/>
        </w:rPr>
        <w:t>потенціал</w:t>
      </w:r>
      <w:proofErr w:type="spellEnd"/>
      <w:r>
        <w:rPr>
          <w:sz w:val="20"/>
          <w:szCs w:val="20"/>
        </w:rPr>
        <w:t xml:space="preserve"> </w:t>
      </w:r>
      <w:proofErr w:type="spellStart"/>
      <w:r>
        <w:rPr>
          <w:sz w:val="20"/>
          <w:szCs w:val="20"/>
        </w:rPr>
        <w:t>та</w:t>
      </w:r>
      <w:proofErr w:type="spellEnd"/>
      <w:r>
        <w:rPr>
          <w:sz w:val="20"/>
          <w:szCs w:val="20"/>
        </w:rPr>
        <w:t xml:space="preserve"> </w:t>
      </w:r>
      <w:proofErr w:type="spellStart"/>
      <w:r>
        <w:rPr>
          <w:sz w:val="20"/>
          <w:szCs w:val="20"/>
        </w:rPr>
        <w:t>граничний</w:t>
      </w:r>
      <w:proofErr w:type="spellEnd"/>
      <w:r>
        <w:rPr>
          <w:sz w:val="20"/>
          <w:szCs w:val="20"/>
        </w:rPr>
        <w:t xml:space="preserve"> </w:t>
      </w:r>
      <w:proofErr w:type="spellStart"/>
      <w:r>
        <w:rPr>
          <w:sz w:val="20"/>
          <w:szCs w:val="20"/>
        </w:rPr>
        <w:t>струм</w:t>
      </w:r>
      <w:proofErr w:type="spellEnd"/>
      <w:r>
        <w:rPr>
          <w:sz w:val="20"/>
          <w:szCs w:val="20"/>
        </w:rPr>
        <w:t xml:space="preserve"> </w:t>
      </w:r>
      <w:proofErr w:type="spellStart"/>
      <w:r>
        <w:rPr>
          <w:sz w:val="20"/>
          <w:szCs w:val="20"/>
        </w:rPr>
        <w:t>хвиль</w:t>
      </w:r>
      <w:proofErr w:type="spellEnd"/>
      <w:r>
        <w:rPr>
          <w:sz w:val="20"/>
          <w:szCs w:val="20"/>
        </w:rPr>
        <w:t xml:space="preserve"> </w:t>
      </w:r>
      <w:proofErr w:type="spellStart"/>
      <w:r>
        <w:rPr>
          <w:sz w:val="20"/>
          <w:szCs w:val="20"/>
        </w:rPr>
        <w:t>відновлення</w:t>
      </w:r>
      <w:proofErr w:type="spellEnd"/>
      <w:r>
        <w:rPr>
          <w:sz w:val="20"/>
          <w:szCs w:val="20"/>
        </w:rPr>
        <w:t xml:space="preserve">) з </w:t>
      </w:r>
      <w:proofErr w:type="spellStart"/>
      <w:r>
        <w:rPr>
          <w:sz w:val="20"/>
          <w:szCs w:val="20"/>
        </w:rPr>
        <w:t>отриманими</w:t>
      </w:r>
      <w:proofErr w:type="spellEnd"/>
      <w:r>
        <w:rPr>
          <w:sz w:val="20"/>
          <w:szCs w:val="20"/>
        </w:rPr>
        <w:t xml:space="preserve"> </w:t>
      </w:r>
      <w:proofErr w:type="spellStart"/>
      <w:r>
        <w:rPr>
          <w:sz w:val="20"/>
          <w:szCs w:val="20"/>
        </w:rPr>
        <w:t>на</w:t>
      </w:r>
      <w:proofErr w:type="spellEnd"/>
      <w:r>
        <w:rPr>
          <w:sz w:val="20"/>
          <w:szCs w:val="20"/>
        </w:rPr>
        <w:t xml:space="preserve"> </w:t>
      </w:r>
      <w:proofErr w:type="spellStart"/>
      <w:r>
        <w:rPr>
          <w:sz w:val="20"/>
          <w:szCs w:val="20"/>
        </w:rPr>
        <w:t>нанорівні</w:t>
      </w:r>
      <w:proofErr w:type="spellEnd"/>
      <w:r>
        <w:rPr>
          <w:sz w:val="20"/>
          <w:szCs w:val="20"/>
        </w:rPr>
        <w:t xml:space="preserve"> </w:t>
      </w:r>
      <w:proofErr w:type="spellStart"/>
      <w:r>
        <w:rPr>
          <w:sz w:val="20"/>
          <w:szCs w:val="20"/>
        </w:rPr>
        <w:t>результатами</w:t>
      </w:r>
      <w:proofErr w:type="spellEnd"/>
      <w:r>
        <w:rPr>
          <w:sz w:val="20"/>
          <w:szCs w:val="20"/>
        </w:rPr>
        <w:t xml:space="preserve"> </w:t>
      </w:r>
      <w:proofErr w:type="spellStart"/>
      <w:r>
        <w:rPr>
          <w:sz w:val="20"/>
          <w:szCs w:val="20"/>
        </w:rPr>
        <w:t>квантовохімічних</w:t>
      </w:r>
      <w:proofErr w:type="spellEnd"/>
      <w:r>
        <w:rPr>
          <w:sz w:val="20"/>
          <w:szCs w:val="20"/>
        </w:rPr>
        <w:t xml:space="preserve"> </w:t>
      </w:r>
      <w:proofErr w:type="spellStart"/>
      <w:r>
        <w:rPr>
          <w:sz w:val="20"/>
          <w:szCs w:val="20"/>
        </w:rPr>
        <w:t>досліджень</w:t>
      </w:r>
      <w:proofErr w:type="spellEnd"/>
      <w:r>
        <w:rPr>
          <w:sz w:val="20"/>
          <w:szCs w:val="20"/>
        </w:rPr>
        <w:t xml:space="preserve"> (</w:t>
      </w:r>
      <w:proofErr w:type="spellStart"/>
      <w:r>
        <w:rPr>
          <w:sz w:val="20"/>
          <w:szCs w:val="20"/>
        </w:rPr>
        <w:t>перерозподіл</w:t>
      </w:r>
      <w:proofErr w:type="spellEnd"/>
      <w:r>
        <w:rPr>
          <w:sz w:val="20"/>
          <w:szCs w:val="20"/>
        </w:rPr>
        <w:t xml:space="preserve"> </w:t>
      </w:r>
      <w:proofErr w:type="spellStart"/>
      <w:r>
        <w:rPr>
          <w:sz w:val="20"/>
          <w:szCs w:val="20"/>
        </w:rPr>
        <w:t>електронної</w:t>
      </w:r>
      <w:proofErr w:type="spellEnd"/>
      <w:r>
        <w:rPr>
          <w:sz w:val="20"/>
          <w:szCs w:val="20"/>
        </w:rPr>
        <w:t xml:space="preserve"> </w:t>
      </w:r>
      <w:proofErr w:type="spellStart"/>
      <w:r>
        <w:rPr>
          <w:sz w:val="20"/>
          <w:szCs w:val="20"/>
        </w:rPr>
        <w:t>густини</w:t>
      </w:r>
      <w:proofErr w:type="spellEnd"/>
      <w:r>
        <w:rPr>
          <w:sz w:val="20"/>
          <w:szCs w:val="20"/>
        </w:rPr>
        <w:t xml:space="preserve">, </w:t>
      </w:r>
      <w:proofErr w:type="spellStart"/>
      <w:r>
        <w:rPr>
          <w:sz w:val="20"/>
          <w:szCs w:val="20"/>
        </w:rPr>
        <w:t>порядки</w:t>
      </w:r>
      <w:proofErr w:type="spellEnd"/>
      <w:r>
        <w:rPr>
          <w:sz w:val="20"/>
          <w:szCs w:val="20"/>
        </w:rPr>
        <w:t xml:space="preserve"> </w:t>
      </w:r>
      <w:proofErr w:type="spellStart"/>
      <w:r>
        <w:rPr>
          <w:sz w:val="20"/>
          <w:szCs w:val="20"/>
        </w:rPr>
        <w:t>зв’язків</w:t>
      </w:r>
      <w:proofErr w:type="spellEnd"/>
      <w:r>
        <w:rPr>
          <w:sz w:val="20"/>
          <w:szCs w:val="20"/>
        </w:rPr>
        <w:t xml:space="preserve"> </w:t>
      </w:r>
      <w:proofErr w:type="spellStart"/>
      <w:r>
        <w:rPr>
          <w:sz w:val="20"/>
          <w:szCs w:val="20"/>
        </w:rPr>
        <w:t>між</w:t>
      </w:r>
      <w:proofErr w:type="spellEnd"/>
      <w:r>
        <w:rPr>
          <w:sz w:val="20"/>
          <w:szCs w:val="20"/>
        </w:rPr>
        <w:t xml:space="preserve"> </w:t>
      </w:r>
      <w:proofErr w:type="spellStart"/>
      <w:r>
        <w:rPr>
          <w:sz w:val="20"/>
          <w:szCs w:val="20"/>
        </w:rPr>
        <w:t>атомами</w:t>
      </w:r>
      <w:proofErr w:type="spellEnd"/>
      <w:r>
        <w:rPr>
          <w:sz w:val="20"/>
          <w:szCs w:val="20"/>
        </w:rPr>
        <w:t xml:space="preserve">, </w:t>
      </w:r>
      <w:proofErr w:type="spellStart"/>
      <w:r>
        <w:rPr>
          <w:sz w:val="20"/>
          <w:szCs w:val="20"/>
        </w:rPr>
        <w:t>енергетичних</w:t>
      </w:r>
      <w:proofErr w:type="spellEnd"/>
      <w:r>
        <w:rPr>
          <w:sz w:val="20"/>
          <w:szCs w:val="20"/>
        </w:rPr>
        <w:t xml:space="preserve"> </w:t>
      </w:r>
      <w:proofErr w:type="spellStart"/>
      <w:r>
        <w:rPr>
          <w:sz w:val="20"/>
          <w:szCs w:val="20"/>
        </w:rPr>
        <w:t>характеристик</w:t>
      </w:r>
      <w:proofErr w:type="spellEnd"/>
      <w:r>
        <w:rPr>
          <w:sz w:val="20"/>
          <w:szCs w:val="20"/>
        </w:rPr>
        <w:t xml:space="preserve">) </w:t>
      </w:r>
      <w:proofErr w:type="spellStart"/>
      <w:r>
        <w:rPr>
          <w:sz w:val="20"/>
          <w:szCs w:val="20"/>
        </w:rPr>
        <w:t>при</w:t>
      </w:r>
      <w:proofErr w:type="spellEnd"/>
      <w:r>
        <w:rPr>
          <w:sz w:val="20"/>
          <w:szCs w:val="20"/>
        </w:rPr>
        <w:t xml:space="preserve"> </w:t>
      </w:r>
      <w:proofErr w:type="spellStart"/>
      <w:r>
        <w:rPr>
          <w:sz w:val="20"/>
          <w:szCs w:val="20"/>
        </w:rPr>
        <w:t>взаємодії</w:t>
      </w:r>
      <w:proofErr w:type="spellEnd"/>
      <w:r>
        <w:rPr>
          <w:sz w:val="20"/>
          <w:szCs w:val="20"/>
        </w:rPr>
        <w:t xml:space="preserve"> </w:t>
      </w:r>
      <w:proofErr w:type="spellStart"/>
      <w:r>
        <w:rPr>
          <w:sz w:val="20"/>
          <w:szCs w:val="20"/>
        </w:rPr>
        <w:t>молекул</w:t>
      </w:r>
      <w:proofErr w:type="spellEnd"/>
      <w:r>
        <w:rPr>
          <w:sz w:val="20"/>
          <w:szCs w:val="20"/>
        </w:rPr>
        <w:t xml:space="preserve"> </w:t>
      </w:r>
      <w:proofErr w:type="spellStart"/>
      <w:r>
        <w:rPr>
          <w:sz w:val="20"/>
          <w:szCs w:val="20"/>
        </w:rPr>
        <w:t>антиоксидантів</w:t>
      </w:r>
      <w:proofErr w:type="spellEnd"/>
      <w:r>
        <w:rPr>
          <w:sz w:val="20"/>
          <w:szCs w:val="20"/>
        </w:rPr>
        <w:t xml:space="preserve"> </w:t>
      </w:r>
      <w:proofErr w:type="spellStart"/>
      <w:r>
        <w:rPr>
          <w:sz w:val="20"/>
          <w:szCs w:val="20"/>
        </w:rPr>
        <w:t>із</w:t>
      </w:r>
      <w:proofErr w:type="spellEnd"/>
      <w:r>
        <w:rPr>
          <w:sz w:val="20"/>
          <w:szCs w:val="20"/>
        </w:rPr>
        <w:t xml:space="preserve"> </w:t>
      </w:r>
      <w:proofErr w:type="spellStart"/>
      <w:r>
        <w:rPr>
          <w:sz w:val="20"/>
          <w:szCs w:val="20"/>
        </w:rPr>
        <w:t>вільними</w:t>
      </w:r>
      <w:proofErr w:type="spellEnd"/>
      <w:r>
        <w:rPr>
          <w:sz w:val="20"/>
          <w:szCs w:val="20"/>
        </w:rPr>
        <w:t xml:space="preserve"> </w:t>
      </w:r>
      <w:proofErr w:type="spellStart"/>
      <w:r>
        <w:rPr>
          <w:sz w:val="20"/>
          <w:szCs w:val="20"/>
        </w:rPr>
        <w:t>радикалами</w:t>
      </w:r>
      <w:proofErr w:type="spellEnd"/>
      <w:r>
        <w:rPr>
          <w:sz w:val="20"/>
          <w:szCs w:val="20"/>
        </w:rPr>
        <w:t>.</w:t>
      </w:r>
      <w:proofErr w:type="gramEnd"/>
    </w:p>
    <w:p w:rsidR="00DF3666" w:rsidRDefault="00DF3666" w:rsidP="00DF3666">
      <w:pPr>
        <w:spacing w:line="236" w:lineRule="auto"/>
        <w:ind w:left="120" w:right="120" w:firstLine="284"/>
        <w:jc w:val="both"/>
        <w:rPr>
          <w:sz w:val="20"/>
          <w:szCs w:val="20"/>
        </w:rPr>
      </w:pPr>
      <w:proofErr w:type="spellStart"/>
      <w:proofErr w:type="gramStart"/>
      <w:r>
        <w:rPr>
          <w:sz w:val="20"/>
          <w:szCs w:val="20"/>
        </w:rPr>
        <w:t>Доведена</w:t>
      </w:r>
      <w:proofErr w:type="spellEnd"/>
      <w:r>
        <w:rPr>
          <w:sz w:val="20"/>
          <w:szCs w:val="20"/>
        </w:rPr>
        <w:t xml:space="preserve"> </w:t>
      </w:r>
      <w:proofErr w:type="spellStart"/>
      <w:r>
        <w:rPr>
          <w:sz w:val="20"/>
          <w:szCs w:val="20"/>
        </w:rPr>
        <w:t>перспективність</w:t>
      </w:r>
      <w:proofErr w:type="spellEnd"/>
      <w:r>
        <w:rPr>
          <w:sz w:val="20"/>
          <w:szCs w:val="20"/>
        </w:rPr>
        <w:t xml:space="preserve"> </w:t>
      </w:r>
      <w:proofErr w:type="spellStart"/>
      <w:r>
        <w:rPr>
          <w:sz w:val="20"/>
          <w:szCs w:val="20"/>
        </w:rPr>
        <w:t>використання</w:t>
      </w:r>
      <w:proofErr w:type="spellEnd"/>
      <w:r>
        <w:rPr>
          <w:sz w:val="20"/>
          <w:szCs w:val="20"/>
        </w:rPr>
        <w:t xml:space="preserve"> </w:t>
      </w:r>
      <w:proofErr w:type="spellStart"/>
      <w:r>
        <w:rPr>
          <w:sz w:val="20"/>
          <w:szCs w:val="20"/>
        </w:rPr>
        <w:t>результатів</w:t>
      </w:r>
      <w:proofErr w:type="spellEnd"/>
      <w:r>
        <w:rPr>
          <w:sz w:val="20"/>
          <w:szCs w:val="20"/>
        </w:rPr>
        <w:t xml:space="preserve"> </w:t>
      </w:r>
      <w:proofErr w:type="spellStart"/>
      <w:r>
        <w:rPr>
          <w:sz w:val="20"/>
          <w:szCs w:val="20"/>
        </w:rPr>
        <w:t>квантовохімічних</w:t>
      </w:r>
      <w:proofErr w:type="spellEnd"/>
      <w:r>
        <w:rPr>
          <w:sz w:val="20"/>
          <w:szCs w:val="20"/>
        </w:rPr>
        <w:t xml:space="preserve"> </w:t>
      </w:r>
      <w:proofErr w:type="spellStart"/>
      <w:r>
        <w:rPr>
          <w:sz w:val="20"/>
          <w:szCs w:val="20"/>
        </w:rPr>
        <w:t>розра-хунків</w:t>
      </w:r>
      <w:proofErr w:type="spellEnd"/>
      <w:r>
        <w:rPr>
          <w:sz w:val="20"/>
          <w:szCs w:val="20"/>
        </w:rPr>
        <w:t xml:space="preserve"> в </w:t>
      </w:r>
      <w:proofErr w:type="spellStart"/>
      <w:r>
        <w:rPr>
          <w:sz w:val="20"/>
          <w:szCs w:val="20"/>
        </w:rPr>
        <w:t>поєднанні</w:t>
      </w:r>
      <w:proofErr w:type="spellEnd"/>
      <w:r>
        <w:rPr>
          <w:sz w:val="20"/>
          <w:szCs w:val="20"/>
        </w:rPr>
        <w:t xml:space="preserve"> з </w:t>
      </w:r>
      <w:proofErr w:type="spellStart"/>
      <w:r>
        <w:rPr>
          <w:sz w:val="20"/>
          <w:szCs w:val="20"/>
        </w:rPr>
        <w:t>електрохімічними</w:t>
      </w:r>
      <w:proofErr w:type="spellEnd"/>
      <w:r>
        <w:rPr>
          <w:sz w:val="20"/>
          <w:szCs w:val="20"/>
        </w:rPr>
        <w:t xml:space="preserve"> </w:t>
      </w:r>
      <w:proofErr w:type="spellStart"/>
      <w:r>
        <w:rPr>
          <w:sz w:val="20"/>
          <w:szCs w:val="20"/>
        </w:rPr>
        <w:t>дослідженнями</w:t>
      </w:r>
      <w:proofErr w:type="spellEnd"/>
      <w:r>
        <w:rPr>
          <w:sz w:val="20"/>
          <w:szCs w:val="20"/>
        </w:rPr>
        <w:t xml:space="preserve"> </w:t>
      </w:r>
      <w:proofErr w:type="spellStart"/>
      <w:r>
        <w:rPr>
          <w:sz w:val="20"/>
          <w:szCs w:val="20"/>
        </w:rPr>
        <w:t>для</w:t>
      </w:r>
      <w:proofErr w:type="spellEnd"/>
      <w:r>
        <w:rPr>
          <w:sz w:val="20"/>
          <w:szCs w:val="20"/>
        </w:rPr>
        <w:t xml:space="preserve"> </w:t>
      </w:r>
      <w:proofErr w:type="spellStart"/>
      <w:r>
        <w:rPr>
          <w:sz w:val="20"/>
          <w:szCs w:val="20"/>
        </w:rPr>
        <w:t>обґрунтування</w:t>
      </w:r>
      <w:proofErr w:type="spellEnd"/>
      <w:r>
        <w:rPr>
          <w:sz w:val="20"/>
          <w:szCs w:val="20"/>
        </w:rPr>
        <w:t xml:space="preserve"> </w:t>
      </w:r>
      <w:proofErr w:type="spellStart"/>
      <w:r>
        <w:rPr>
          <w:sz w:val="20"/>
          <w:szCs w:val="20"/>
        </w:rPr>
        <w:t>та</w:t>
      </w:r>
      <w:proofErr w:type="spellEnd"/>
      <w:r>
        <w:rPr>
          <w:sz w:val="20"/>
          <w:szCs w:val="20"/>
        </w:rPr>
        <w:t xml:space="preserve"> </w:t>
      </w:r>
      <w:proofErr w:type="spellStart"/>
      <w:r>
        <w:rPr>
          <w:sz w:val="20"/>
          <w:szCs w:val="20"/>
        </w:rPr>
        <w:t>вста-новлення</w:t>
      </w:r>
      <w:proofErr w:type="spellEnd"/>
      <w:r>
        <w:rPr>
          <w:sz w:val="20"/>
          <w:szCs w:val="20"/>
        </w:rPr>
        <w:t xml:space="preserve"> </w:t>
      </w:r>
      <w:proofErr w:type="spellStart"/>
      <w:r>
        <w:rPr>
          <w:sz w:val="20"/>
          <w:szCs w:val="20"/>
        </w:rPr>
        <w:t>особливостей</w:t>
      </w:r>
      <w:proofErr w:type="spellEnd"/>
      <w:r>
        <w:rPr>
          <w:sz w:val="20"/>
          <w:szCs w:val="20"/>
        </w:rPr>
        <w:t xml:space="preserve"> </w:t>
      </w:r>
      <w:proofErr w:type="spellStart"/>
      <w:r>
        <w:rPr>
          <w:sz w:val="20"/>
          <w:szCs w:val="20"/>
        </w:rPr>
        <w:t>та</w:t>
      </w:r>
      <w:proofErr w:type="spellEnd"/>
      <w:r>
        <w:rPr>
          <w:sz w:val="20"/>
          <w:szCs w:val="20"/>
        </w:rPr>
        <w:t xml:space="preserve"> </w:t>
      </w:r>
      <w:proofErr w:type="spellStart"/>
      <w:r>
        <w:rPr>
          <w:sz w:val="20"/>
          <w:szCs w:val="20"/>
        </w:rPr>
        <w:t>відмінностей</w:t>
      </w:r>
      <w:proofErr w:type="spellEnd"/>
      <w:r>
        <w:rPr>
          <w:sz w:val="20"/>
          <w:szCs w:val="20"/>
        </w:rPr>
        <w:t xml:space="preserve"> </w:t>
      </w:r>
      <w:proofErr w:type="spellStart"/>
      <w:r>
        <w:rPr>
          <w:sz w:val="20"/>
          <w:szCs w:val="20"/>
        </w:rPr>
        <w:t>антирадикальної</w:t>
      </w:r>
      <w:proofErr w:type="spellEnd"/>
      <w:r>
        <w:rPr>
          <w:sz w:val="20"/>
          <w:szCs w:val="20"/>
        </w:rPr>
        <w:t xml:space="preserve"> </w:t>
      </w:r>
      <w:proofErr w:type="spellStart"/>
      <w:r>
        <w:rPr>
          <w:sz w:val="20"/>
          <w:szCs w:val="20"/>
        </w:rPr>
        <w:t>активності</w:t>
      </w:r>
      <w:proofErr w:type="spellEnd"/>
      <w:r>
        <w:rPr>
          <w:sz w:val="20"/>
          <w:szCs w:val="20"/>
        </w:rPr>
        <w:t xml:space="preserve"> </w:t>
      </w:r>
      <w:proofErr w:type="spellStart"/>
      <w:r>
        <w:rPr>
          <w:sz w:val="20"/>
          <w:szCs w:val="20"/>
        </w:rPr>
        <w:t>антиоксидант-тів</w:t>
      </w:r>
      <w:proofErr w:type="spellEnd"/>
      <w:r>
        <w:rPr>
          <w:sz w:val="20"/>
          <w:szCs w:val="20"/>
        </w:rPr>
        <w:t xml:space="preserve"> </w:t>
      </w:r>
      <w:proofErr w:type="spellStart"/>
      <w:r>
        <w:rPr>
          <w:sz w:val="20"/>
          <w:szCs w:val="20"/>
        </w:rPr>
        <w:t>при</w:t>
      </w:r>
      <w:proofErr w:type="spellEnd"/>
      <w:r>
        <w:rPr>
          <w:sz w:val="20"/>
          <w:szCs w:val="20"/>
        </w:rPr>
        <w:t xml:space="preserve"> </w:t>
      </w:r>
      <w:proofErr w:type="spellStart"/>
      <w:r>
        <w:rPr>
          <w:sz w:val="20"/>
          <w:szCs w:val="20"/>
        </w:rPr>
        <w:t>взаємодії</w:t>
      </w:r>
      <w:proofErr w:type="spellEnd"/>
      <w:r>
        <w:rPr>
          <w:sz w:val="20"/>
          <w:szCs w:val="20"/>
        </w:rPr>
        <w:t xml:space="preserve"> з </w:t>
      </w:r>
      <w:proofErr w:type="spellStart"/>
      <w:r>
        <w:rPr>
          <w:sz w:val="20"/>
          <w:szCs w:val="20"/>
        </w:rPr>
        <w:t>вільними</w:t>
      </w:r>
      <w:proofErr w:type="spellEnd"/>
      <w:r>
        <w:rPr>
          <w:sz w:val="20"/>
          <w:szCs w:val="20"/>
        </w:rPr>
        <w:t xml:space="preserve"> </w:t>
      </w:r>
      <w:proofErr w:type="spellStart"/>
      <w:r>
        <w:rPr>
          <w:sz w:val="20"/>
          <w:szCs w:val="20"/>
        </w:rPr>
        <w:t>радикалами</w:t>
      </w:r>
      <w:proofErr w:type="spellEnd"/>
      <w:r>
        <w:rPr>
          <w:sz w:val="20"/>
          <w:szCs w:val="20"/>
        </w:rPr>
        <w:t xml:space="preserve"> з </w:t>
      </w:r>
      <w:proofErr w:type="spellStart"/>
      <w:r>
        <w:rPr>
          <w:sz w:val="20"/>
          <w:szCs w:val="20"/>
        </w:rPr>
        <w:t>метою</w:t>
      </w:r>
      <w:proofErr w:type="spellEnd"/>
      <w:r>
        <w:rPr>
          <w:sz w:val="20"/>
          <w:szCs w:val="20"/>
        </w:rPr>
        <w:t xml:space="preserve"> </w:t>
      </w:r>
      <w:proofErr w:type="spellStart"/>
      <w:r>
        <w:rPr>
          <w:sz w:val="20"/>
          <w:szCs w:val="20"/>
        </w:rPr>
        <w:t>прогнозування</w:t>
      </w:r>
      <w:proofErr w:type="spellEnd"/>
      <w:r>
        <w:rPr>
          <w:sz w:val="20"/>
          <w:szCs w:val="20"/>
        </w:rPr>
        <w:t xml:space="preserve"> </w:t>
      </w:r>
      <w:proofErr w:type="spellStart"/>
      <w:r>
        <w:rPr>
          <w:sz w:val="20"/>
          <w:szCs w:val="20"/>
        </w:rPr>
        <w:t>шляхів</w:t>
      </w:r>
      <w:proofErr w:type="spellEnd"/>
      <w:r>
        <w:rPr>
          <w:sz w:val="20"/>
          <w:szCs w:val="20"/>
        </w:rPr>
        <w:t xml:space="preserve"> </w:t>
      </w:r>
      <w:proofErr w:type="spellStart"/>
      <w:r>
        <w:rPr>
          <w:sz w:val="20"/>
          <w:szCs w:val="20"/>
        </w:rPr>
        <w:t>створення</w:t>
      </w:r>
      <w:proofErr w:type="spellEnd"/>
      <w:r>
        <w:rPr>
          <w:sz w:val="20"/>
          <w:szCs w:val="20"/>
        </w:rPr>
        <w:t xml:space="preserve"> </w:t>
      </w:r>
      <w:proofErr w:type="spellStart"/>
      <w:r>
        <w:rPr>
          <w:sz w:val="20"/>
          <w:szCs w:val="20"/>
        </w:rPr>
        <w:t>нових</w:t>
      </w:r>
      <w:proofErr w:type="spellEnd"/>
      <w:r>
        <w:rPr>
          <w:sz w:val="20"/>
          <w:szCs w:val="20"/>
        </w:rPr>
        <w:t xml:space="preserve"> </w:t>
      </w:r>
      <w:proofErr w:type="spellStart"/>
      <w:r>
        <w:rPr>
          <w:sz w:val="20"/>
          <w:szCs w:val="20"/>
        </w:rPr>
        <w:t>лікарських</w:t>
      </w:r>
      <w:proofErr w:type="spellEnd"/>
      <w:r>
        <w:rPr>
          <w:sz w:val="20"/>
          <w:szCs w:val="20"/>
        </w:rPr>
        <w:t xml:space="preserve"> </w:t>
      </w:r>
      <w:proofErr w:type="spellStart"/>
      <w:r>
        <w:rPr>
          <w:sz w:val="20"/>
          <w:szCs w:val="20"/>
        </w:rPr>
        <w:t>препаратів</w:t>
      </w:r>
      <w:proofErr w:type="spellEnd"/>
      <w:r>
        <w:rPr>
          <w:sz w:val="20"/>
          <w:szCs w:val="20"/>
        </w:rPr>
        <w:t>.</w:t>
      </w:r>
      <w:proofErr w:type="gramEnd"/>
    </w:p>
    <w:p w:rsidR="00DF3666" w:rsidRDefault="00DF3666" w:rsidP="00DF3666">
      <w:pPr>
        <w:spacing w:line="132" w:lineRule="exact"/>
        <w:rPr>
          <w:sz w:val="20"/>
          <w:szCs w:val="20"/>
        </w:rPr>
      </w:pPr>
    </w:p>
    <w:p w:rsidR="00DF3666" w:rsidRDefault="00DF3666" w:rsidP="00DF3666">
      <w:pPr>
        <w:numPr>
          <w:ilvl w:val="0"/>
          <w:numId w:val="3"/>
        </w:numPr>
        <w:tabs>
          <w:tab w:val="left" w:pos="400"/>
        </w:tabs>
        <w:spacing w:line="230" w:lineRule="auto"/>
        <w:ind w:left="400" w:right="100" w:hanging="276"/>
        <w:jc w:val="both"/>
        <w:rPr>
          <w:sz w:val="18"/>
          <w:szCs w:val="18"/>
        </w:rPr>
      </w:pPr>
      <w:proofErr w:type="gramStart"/>
      <w:r w:rsidRPr="00665142">
        <w:rPr>
          <w:i/>
          <w:iCs/>
          <w:sz w:val="18"/>
          <w:szCs w:val="18"/>
          <w:lang w:val="ru-RU"/>
        </w:rPr>
        <w:t>Громовая</w:t>
      </w:r>
      <w:proofErr w:type="gramEnd"/>
      <w:r w:rsidRPr="00665142">
        <w:rPr>
          <w:i/>
          <w:iCs/>
          <w:sz w:val="18"/>
          <w:szCs w:val="18"/>
          <w:lang w:val="ru-RU"/>
        </w:rPr>
        <w:t xml:space="preserve"> В.Ф., Шаповал Г.С., Кухарь В.П. </w:t>
      </w:r>
      <w:r w:rsidRPr="00665142">
        <w:rPr>
          <w:sz w:val="18"/>
          <w:szCs w:val="18"/>
          <w:lang w:val="ru-RU"/>
        </w:rPr>
        <w:t xml:space="preserve">Электрохимическое моделирование </w:t>
      </w:r>
      <w:proofErr w:type="spellStart"/>
      <w:r w:rsidRPr="00665142">
        <w:rPr>
          <w:sz w:val="18"/>
          <w:szCs w:val="18"/>
          <w:lang w:val="ru-RU"/>
        </w:rPr>
        <w:t>элемен</w:t>
      </w:r>
      <w:proofErr w:type="spellEnd"/>
      <w:r w:rsidRPr="00665142">
        <w:rPr>
          <w:sz w:val="18"/>
          <w:szCs w:val="18"/>
          <w:lang w:val="ru-RU"/>
        </w:rPr>
        <w:t xml:space="preserve">-тарных стадий </w:t>
      </w:r>
      <w:proofErr w:type="spellStart"/>
      <w:r w:rsidRPr="00665142">
        <w:rPr>
          <w:sz w:val="18"/>
          <w:szCs w:val="18"/>
          <w:lang w:val="ru-RU"/>
        </w:rPr>
        <w:t>окислительно</w:t>
      </w:r>
      <w:proofErr w:type="spellEnd"/>
      <w:r w:rsidRPr="00665142">
        <w:rPr>
          <w:sz w:val="18"/>
          <w:szCs w:val="18"/>
          <w:lang w:val="ru-RU"/>
        </w:rPr>
        <w:t xml:space="preserve">-восстановительных реакций в биосистемах // </w:t>
      </w:r>
      <w:proofErr w:type="spellStart"/>
      <w:r w:rsidRPr="00665142">
        <w:rPr>
          <w:sz w:val="18"/>
          <w:szCs w:val="18"/>
          <w:lang w:val="ru-RU"/>
        </w:rPr>
        <w:t>Доповіді</w:t>
      </w:r>
      <w:proofErr w:type="spellEnd"/>
      <w:r w:rsidRPr="00665142">
        <w:rPr>
          <w:sz w:val="18"/>
          <w:szCs w:val="18"/>
          <w:lang w:val="ru-RU"/>
        </w:rPr>
        <w:t xml:space="preserve"> НАН </w:t>
      </w:r>
      <w:proofErr w:type="spellStart"/>
      <w:r w:rsidRPr="00665142">
        <w:rPr>
          <w:sz w:val="18"/>
          <w:szCs w:val="18"/>
          <w:lang w:val="ru-RU"/>
        </w:rPr>
        <w:t>України</w:t>
      </w:r>
      <w:proofErr w:type="spellEnd"/>
      <w:r w:rsidRPr="00665142">
        <w:rPr>
          <w:sz w:val="18"/>
          <w:szCs w:val="18"/>
          <w:lang w:val="ru-RU"/>
        </w:rPr>
        <w:t xml:space="preserve">. </w:t>
      </w:r>
      <w:r>
        <w:rPr>
          <w:sz w:val="18"/>
          <w:szCs w:val="18"/>
        </w:rPr>
        <w:t>− 1995. − № 3. − С.92–</w:t>
      </w:r>
      <w:proofErr w:type="gramStart"/>
      <w:r>
        <w:rPr>
          <w:sz w:val="18"/>
          <w:szCs w:val="18"/>
        </w:rPr>
        <w:t>94 .</w:t>
      </w:r>
      <w:proofErr w:type="gramEnd"/>
    </w:p>
    <w:p w:rsidR="00DF3666" w:rsidRPr="00665142" w:rsidRDefault="00DF3666" w:rsidP="00DF3666">
      <w:pPr>
        <w:numPr>
          <w:ilvl w:val="0"/>
          <w:numId w:val="3"/>
        </w:numPr>
        <w:tabs>
          <w:tab w:val="left" w:pos="400"/>
        </w:tabs>
        <w:spacing w:line="227" w:lineRule="auto"/>
        <w:ind w:left="400" w:right="120" w:hanging="276"/>
        <w:jc w:val="both"/>
        <w:rPr>
          <w:sz w:val="18"/>
          <w:szCs w:val="18"/>
          <w:lang w:val="ru-RU"/>
        </w:rPr>
      </w:pPr>
      <w:r w:rsidRPr="00665142">
        <w:rPr>
          <w:i/>
          <w:iCs/>
          <w:sz w:val="18"/>
          <w:szCs w:val="18"/>
          <w:lang w:val="ru-RU"/>
        </w:rPr>
        <w:t xml:space="preserve">Кузнецова Т.Ю., Соловьева Н.В. </w:t>
      </w:r>
      <w:r w:rsidRPr="00665142">
        <w:rPr>
          <w:sz w:val="18"/>
          <w:szCs w:val="18"/>
          <w:lang w:val="ru-RU"/>
        </w:rPr>
        <w:t xml:space="preserve">Моделирование </w:t>
      </w:r>
      <w:proofErr w:type="spellStart"/>
      <w:r w:rsidRPr="00665142">
        <w:rPr>
          <w:sz w:val="18"/>
          <w:szCs w:val="18"/>
          <w:lang w:val="ru-RU"/>
        </w:rPr>
        <w:t>антирадикальних</w:t>
      </w:r>
      <w:proofErr w:type="spellEnd"/>
      <w:r w:rsidRPr="00665142">
        <w:rPr>
          <w:sz w:val="18"/>
          <w:szCs w:val="18"/>
          <w:lang w:val="ru-RU"/>
        </w:rPr>
        <w:t xml:space="preserve"> процессов с участием</w:t>
      </w:r>
      <w:r w:rsidRPr="00665142">
        <w:rPr>
          <w:i/>
          <w:iCs/>
          <w:sz w:val="18"/>
          <w:szCs w:val="18"/>
          <w:lang w:val="ru-RU"/>
        </w:rPr>
        <w:t xml:space="preserve"> </w:t>
      </w:r>
      <w:proofErr w:type="spellStart"/>
      <w:r w:rsidRPr="00665142">
        <w:rPr>
          <w:sz w:val="18"/>
          <w:szCs w:val="18"/>
          <w:lang w:val="ru-RU"/>
        </w:rPr>
        <w:t>глутатиона</w:t>
      </w:r>
      <w:proofErr w:type="spellEnd"/>
      <w:r w:rsidRPr="00665142">
        <w:rPr>
          <w:sz w:val="18"/>
          <w:szCs w:val="18"/>
          <w:lang w:val="ru-RU"/>
        </w:rPr>
        <w:t xml:space="preserve"> в биологических системах // </w:t>
      </w:r>
      <w:proofErr w:type="spellStart"/>
      <w:proofErr w:type="gramStart"/>
      <w:r w:rsidRPr="00665142">
        <w:rPr>
          <w:sz w:val="18"/>
          <w:szCs w:val="18"/>
          <w:lang w:val="ru-RU"/>
        </w:rPr>
        <w:t>В</w:t>
      </w:r>
      <w:proofErr w:type="gramEnd"/>
      <w:r w:rsidRPr="00665142">
        <w:rPr>
          <w:sz w:val="18"/>
          <w:szCs w:val="18"/>
          <w:lang w:val="ru-RU"/>
        </w:rPr>
        <w:t>існик</w:t>
      </w:r>
      <w:proofErr w:type="spellEnd"/>
      <w:r w:rsidRPr="00665142">
        <w:rPr>
          <w:sz w:val="18"/>
          <w:szCs w:val="18"/>
          <w:lang w:val="ru-RU"/>
        </w:rPr>
        <w:t xml:space="preserve"> ВДНЗУ «</w:t>
      </w:r>
      <w:proofErr w:type="spellStart"/>
      <w:r w:rsidRPr="00665142">
        <w:rPr>
          <w:sz w:val="18"/>
          <w:szCs w:val="18"/>
          <w:lang w:val="ru-RU"/>
        </w:rPr>
        <w:t>Українська</w:t>
      </w:r>
      <w:proofErr w:type="spellEnd"/>
      <w:r w:rsidRPr="00665142">
        <w:rPr>
          <w:sz w:val="18"/>
          <w:szCs w:val="18"/>
          <w:lang w:val="ru-RU"/>
        </w:rPr>
        <w:t xml:space="preserve"> </w:t>
      </w:r>
      <w:proofErr w:type="spellStart"/>
      <w:r w:rsidRPr="00665142">
        <w:rPr>
          <w:sz w:val="18"/>
          <w:szCs w:val="18"/>
          <w:lang w:val="ru-RU"/>
        </w:rPr>
        <w:t>стоматологічна</w:t>
      </w:r>
      <w:proofErr w:type="spellEnd"/>
      <w:r w:rsidRPr="00665142">
        <w:rPr>
          <w:sz w:val="18"/>
          <w:szCs w:val="18"/>
          <w:lang w:val="ru-RU"/>
        </w:rPr>
        <w:t xml:space="preserve"> </w:t>
      </w:r>
      <w:proofErr w:type="spellStart"/>
      <w:r w:rsidRPr="00665142">
        <w:rPr>
          <w:sz w:val="18"/>
          <w:szCs w:val="18"/>
          <w:lang w:val="ru-RU"/>
        </w:rPr>
        <w:t>академія</w:t>
      </w:r>
      <w:proofErr w:type="spellEnd"/>
      <w:r w:rsidRPr="00665142">
        <w:rPr>
          <w:sz w:val="18"/>
          <w:szCs w:val="18"/>
          <w:lang w:val="ru-RU"/>
        </w:rPr>
        <w:t>». – 2014. – Т.14, Вип.4(48). – С. 201–204.</w:t>
      </w:r>
    </w:p>
    <w:p w:rsidR="00DF3666" w:rsidRPr="00665142" w:rsidRDefault="00DF3666" w:rsidP="00DF3666">
      <w:pPr>
        <w:spacing w:line="2" w:lineRule="exact"/>
        <w:rPr>
          <w:sz w:val="18"/>
          <w:szCs w:val="18"/>
          <w:lang w:val="ru-RU"/>
        </w:rPr>
      </w:pPr>
    </w:p>
    <w:p w:rsidR="00DF3666" w:rsidRDefault="00DF3666" w:rsidP="00DF3666">
      <w:pPr>
        <w:numPr>
          <w:ilvl w:val="0"/>
          <w:numId w:val="3"/>
        </w:numPr>
        <w:tabs>
          <w:tab w:val="left" w:pos="400"/>
        </w:tabs>
        <w:spacing w:line="242" w:lineRule="auto"/>
        <w:ind w:left="400" w:right="120" w:hanging="276"/>
        <w:jc w:val="both"/>
        <w:rPr>
          <w:sz w:val="18"/>
          <w:szCs w:val="18"/>
        </w:rPr>
      </w:pPr>
      <w:proofErr w:type="spellStart"/>
      <w:r>
        <w:rPr>
          <w:i/>
          <w:iCs/>
          <w:sz w:val="18"/>
          <w:szCs w:val="18"/>
        </w:rPr>
        <w:t>Kuznetsov</w:t>
      </w:r>
      <w:proofErr w:type="spellEnd"/>
      <w:r w:rsidRPr="00665142">
        <w:rPr>
          <w:i/>
          <w:iCs/>
          <w:sz w:val="18"/>
          <w:szCs w:val="18"/>
          <w:lang w:val="ru-RU"/>
        </w:rPr>
        <w:t xml:space="preserve">а </w:t>
      </w:r>
      <w:r>
        <w:rPr>
          <w:i/>
          <w:iCs/>
          <w:sz w:val="18"/>
          <w:szCs w:val="18"/>
        </w:rPr>
        <w:t>T</w:t>
      </w:r>
      <w:r w:rsidRPr="00665142">
        <w:rPr>
          <w:i/>
          <w:iCs/>
          <w:sz w:val="18"/>
          <w:szCs w:val="18"/>
          <w:lang w:val="ru-RU"/>
        </w:rPr>
        <w:t>.</w:t>
      </w:r>
      <w:r>
        <w:rPr>
          <w:i/>
          <w:iCs/>
          <w:sz w:val="18"/>
          <w:szCs w:val="18"/>
        </w:rPr>
        <w:t>Y</w:t>
      </w:r>
      <w:proofErr w:type="gramStart"/>
      <w:r w:rsidRPr="00665142">
        <w:rPr>
          <w:i/>
          <w:iCs/>
          <w:sz w:val="18"/>
          <w:szCs w:val="18"/>
          <w:lang w:val="ru-RU"/>
        </w:rPr>
        <w:t>. ,</w:t>
      </w:r>
      <w:proofErr w:type="gramEnd"/>
      <w:r w:rsidRPr="00665142">
        <w:rPr>
          <w:i/>
          <w:iCs/>
          <w:sz w:val="18"/>
          <w:szCs w:val="18"/>
          <w:lang w:val="ru-RU"/>
        </w:rPr>
        <w:t xml:space="preserve"> </w:t>
      </w:r>
      <w:proofErr w:type="spellStart"/>
      <w:r>
        <w:rPr>
          <w:i/>
          <w:iCs/>
          <w:sz w:val="18"/>
          <w:szCs w:val="18"/>
        </w:rPr>
        <w:t>Solovyov</w:t>
      </w:r>
      <w:proofErr w:type="spellEnd"/>
      <w:r w:rsidRPr="00665142">
        <w:rPr>
          <w:i/>
          <w:iCs/>
          <w:sz w:val="18"/>
          <w:szCs w:val="18"/>
          <w:lang w:val="ru-RU"/>
        </w:rPr>
        <w:t xml:space="preserve">а </w:t>
      </w:r>
      <w:r>
        <w:rPr>
          <w:i/>
          <w:iCs/>
          <w:sz w:val="18"/>
          <w:szCs w:val="18"/>
        </w:rPr>
        <w:t>N</w:t>
      </w:r>
      <w:r w:rsidRPr="00665142">
        <w:rPr>
          <w:i/>
          <w:iCs/>
          <w:sz w:val="18"/>
          <w:szCs w:val="18"/>
          <w:lang w:val="ru-RU"/>
        </w:rPr>
        <w:t>.</w:t>
      </w:r>
      <w:r>
        <w:rPr>
          <w:i/>
          <w:iCs/>
          <w:sz w:val="18"/>
          <w:szCs w:val="18"/>
        </w:rPr>
        <w:t>V</w:t>
      </w:r>
      <w:r w:rsidRPr="00665142">
        <w:rPr>
          <w:i/>
          <w:iCs/>
          <w:sz w:val="18"/>
          <w:szCs w:val="18"/>
          <w:lang w:val="ru-RU"/>
        </w:rPr>
        <w:t xml:space="preserve">., </w:t>
      </w:r>
      <w:proofErr w:type="spellStart"/>
      <w:r>
        <w:rPr>
          <w:i/>
          <w:iCs/>
          <w:sz w:val="18"/>
          <w:szCs w:val="18"/>
        </w:rPr>
        <w:t>Solovyov</w:t>
      </w:r>
      <w:proofErr w:type="spellEnd"/>
      <w:r w:rsidRPr="00665142">
        <w:rPr>
          <w:i/>
          <w:iCs/>
          <w:sz w:val="18"/>
          <w:szCs w:val="18"/>
          <w:lang w:val="ru-RU"/>
        </w:rPr>
        <w:t xml:space="preserve"> </w:t>
      </w:r>
      <w:r>
        <w:rPr>
          <w:i/>
          <w:iCs/>
          <w:sz w:val="18"/>
          <w:szCs w:val="18"/>
        </w:rPr>
        <w:t>V</w:t>
      </w:r>
      <w:r w:rsidRPr="00665142">
        <w:rPr>
          <w:i/>
          <w:iCs/>
          <w:sz w:val="18"/>
          <w:szCs w:val="18"/>
          <w:lang w:val="ru-RU"/>
        </w:rPr>
        <w:t>.</w:t>
      </w:r>
      <w:r>
        <w:rPr>
          <w:i/>
          <w:iCs/>
          <w:sz w:val="18"/>
          <w:szCs w:val="18"/>
        </w:rPr>
        <w:t>V</w:t>
      </w:r>
      <w:r w:rsidRPr="00665142">
        <w:rPr>
          <w:i/>
          <w:iCs/>
          <w:sz w:val="18"/>
          <w:szCs w:val="18"/>
          <w:lang w:val="ru-RU"/>
        </w:rPr>
        <w:t xml:space="preserve">. </w:t>
      </w:r>
      <w:r>
        <w:rPr>
          <w:i/>
          <w:iCs/>
          <w:sz w:val="18"/>
          <w:szCs w:val="18"/>
        </w:rPr>
        <w:t>et</w:t>
      </w:r>
      <w:r w:rsidRPr="00665142">
        <w:rPr>
          <w:i/>
          <w:iCs/>
          <w:sz w:val="18"/>
          <w:szCs w:val="18"/>
          <w:lang w:val="ru-RU"/>
        </w:rPr>
        <w:t xml:space="preserve"> </w:t>
      </w:r>
      <w:r>
        <w:rPr>
          <w:i/>
          <w:iCs/>
          <w:sz w:val="18"/>
          <w:szCs w:val="18"/>
        </w:rPr>
        <w:t>al</w:t>
      </w:r>
      <w:r w:rsidRPr="00665142">
        <w:rPr>
          <w:i/>
          <w:iCs/>
          <w:sz w:val="18"/>
          <w:szCs w:val="18"/>
          <w:lang w:val="ru-RU"/>
        </w:rPr>
        <w:t xml:space="preserve">. </w:t>
      </w:r>
      <w:r>
        <w:rPr>
          <w:sz w:val="18"/>
          <w:szCs w:val="18"/>
        </w:rPr>
        <w:t>Antioxidant activity of melatonin and</w:t>
      </w:r>
      <w:r>
        <w:rPr>
          <w:i/>
          <w:iCs/>
          <w:sz w:val="18"/>
          <w:szCs w:val="18"/>
        </w:rPr>
        <w:t xml:space="preserve"> </w:t>
      </w:r>
      <w:r>
        <w:rPr>
          <w:sz w:val="18"/>
          <w:szCs w:val="18"/>
        </w:rPr>
        <w:t xml:space="preserve">glutathione interacting with hydroxyl- and superoxide anion radicals // </w:t>
      </w:r>
      <w:proofErr w:type="spellStart"/>
      <w:r>
        <w:rPr>
          <w:sz w:val="18"/>
          <w:szCs w:val="18"/>
        </w:rPr>
        <w:t>Ukr</w:t>
      </w:r>
      <w:proofErr w:type="spellEnd"/>
      <w:r>
        <w:rPr>
          <w:sz w:val="18"/>
          <w:szCs w:val="18"/>
        </w:rPr>
        <w:t xml:space="preserve">. </w:t>
      </w:r>
      <w:proofErr w:type="spellStart"/>
      <w:r>
        <w:rPr>
          <w:sz w:val="18"/>
          <w:szCs w:val="18"/>
        </w:rPr>
        <w:t>Biochem</w:t>
      </w:r>
      <w:proofErr w:type="spellEnd"/>
      <w:r>
        <w:rPr>
          <w:sz w:val="18"/>
          <w:szCs w:val="18"/>
        </w:rPr>
        <w:t>. J. – 2017. – № 12. – P. 146</w:t>
      </w:r>
      <w:r>
        <w:rPr>
          <w:rFonts w:ascii="Symbol" w:eastAsia="Symbol" w:hAnsi="Symbol" w:cs="Symbol"/>
          <w:sz w:val="18"/>
          <w:szCs w:val="18"/>
        </w:rPr>
        <w:t></w:t>
      </w:r>
      <w:r>
        <w:rPr>
          <w:sz w:val="18"/>
          <w:szCs w:val="18"/>
        </w:rPr>
        <w:t>152.</w:t>
      </w:r>
    </w:p>
    <w:p w:rsidR="00DF3666" w:rsidRDefault="00DF3666" w:rsidP="00DF3666">
      <w:pPr>
        <w:spacing w:line="336" w:lineRule="exact"/>
        <w:rPr>
          <w:sz w:val="20"/>
          <w:szCs w:val="20"/>
        </w:rPr>
      </w:pPr>
    </w:p>
    <w:p w:rsidR="00DF3666" w:rsidRDefault="00DF3666" w:rsidP="00DF3666">
      <w:pPr>
        <w:ind w:left="1160"/>
        <w:rPr>
          <w:sz w:val="20"/>
          <w:szCs w:val="20"/>
        </w:rPr>
      </w:pPr>
      <w:r>
        <w:rPr>
          <w:b/>
          <w:bCs/>
          <w:i/>
          <w:iCs/>
          <w:sz w:val="16"/>
          <w:szCs w:val="16"/>
        </w:rPr>
        <w:t>Tatiana Kuznetsova</w:t>
      </w:r>
      <w:r>
        <w:rPr>
          <w:b/>
          <w:bCs/>
          <w:i/>
          <w:iCs/>
          <w:sz w:val="20"/>
          <w:szCs w:val="20"/>
          <w:vertAlign w:val="superscript"/>
        </w:rPr>
        <w:t>1</w:t>
      </w:r>
      <w:r>
        <w:rPr>
          <w:b/>
          <w:bCs/>
          <w:i/>
          <w:iCs/>
          <w:sz w:val="16"/>
          <w:szCs w:val="16"/>
        </w:rPr>
        <w:t xml:space="preserve">, Natalia </w:t>
      </w:r>
      <w:proofErr w:type="spellStart"/>
      <w:r>
        <w:rPr>
          <w:b/>
          <w:bCs/>
          <w:i/>
          <w:iCs/>
          <w:sz w:val="16"/>
          <w:szCs w:val="16"/>
        </w:rPr>
        <w:t>Solovievа</w:t>
      </w:r>
      <w:proofErr w:type="spellEnd"/>
      <w:r>
        <w:rPr>
          <w:b/>
          <w:bCs/>
          <w:i/>
          <w:iCs/>
          <w:sz w:val="16"/>
          <w:szCs w:val="16"/>
        </w:rPr>
        <w:t xml:space="preserve"> </w:t>
      </w:r>
      <w:r>
        <w:rPr>
          <w:b/>
          <w:bCs/>
          <w:i/>
          <w:iCs/>
          <w:sz w:val="20"/>
          <w:szCs w:val="20"/>
          <w:vertAlign w:val="superscript"/>
        </w:rPr>
        <w:t>2</w:t>
      </w:r>
      <w:r>
        <w:rPr>
          <w:b/>
          <w:bCs/>
          <w:i/>
          <w:iCs/>
          <w:sz w:val="16"/>
          <w:szCs w:val="16"/>
        </w:rPr>
        <w:t xml:space="preserve">, </w:t>
      </w:r>
      <w:proofErr w:type="spellStart"/>
      <w:r>
        <w:rPr>
          <w:b/>
          <w:bCs/>
          <w:i/>
          <w:iCs/>
          <w:sz w:val="16"/>
          <w:szCs w:val="16"/>
        </w:rPr>
        <w:t>Anatolii</w:t>
      </w:r>
      <w:proofErr w:type="spellEnd"/>
      <w:r>
        <w:rPr>
          <w:b/>
          <w:bCs/>
          <w:i/>
          <w:iCs/>
          <w:sz w:val="16"/>
          <w:szCs w:val="16"/>
        </w:rPr>
        <w:t xml:space="preserve"> Omel’chuk</w:t>
      </w:r>
      <w:r>
        <w:rPr>
          <w:b/>
          <w:bCs/>
          <w:i/>
          <w:iCs/>
          <w:sz w:val="20"/>
          <w:szCs w:val="20"/>
          <w:vertAlign w:val="superscript"/>
        </w:rPr>
        <w:t>3</w:t>
      </w:r>
      <w:r>
        <w:rPr>
          <w:b/>
          <w:bCs/>
          <w:i/>
          <w:iCs/>
          <w:sz w:val="16"/>
          <w:szCs w:val="16"/>
        </w:rPr>
        <w:t xml:space="preserve">, </w:t>
      </w:r>
      <w:proofErr w:type="spellStart"/>
      <w:r>
        <w:rPr>
          <w:b/>
          <w:bCs/>
          <w:i/>
          <w:iCs/>
          <w:sz w:val="16"/>
          <w:szCs w:val="16"/>
        </w:rPr>
        <w:t>Veniamin</w:t>
      </w:r>
      <w:proofErr w:type="spellEnd"/>
      <w:r>
        <w:rPr>
          <w:b/>
          <w:bCs/>
          <w:i/>
          <w:iCs/>
          <w:sz w:val="16"/>
          <w:szCs w:val="16"/>
        </w:rPr>
        <w:t xml:space="preserve"> Soloviev</w:t>
      </w:r>
      <w:r>
        <w:rPr>
          <w:b/>
          <w:bCs/>
          <w:i/>
          <w:iCs/>
          <w:sz w:val="20"/>
          <w:szCs w:val="20"/>
          <w:vertAlign w:val="superscript"/>
        </w:rPr>
        <w:t>1</w:t>
      </w:r>
    </w:p>
    <w:p w:rsidR="00DF3666" w:rsidRDefault="00DF3666" w:rsidP="00DF3666">
      <w:pPr>
        <w:spacing w:line="67" w:lineRule="exact"/>
        <w:rPr>
          <w:sz w:val="20"/>
          <w:szCs w:val="20"/>
        </w:rPr>
      </w:pPr>
    </w:p>
    <w:p w:rsidR="00DF3666" w:rsidRDefault="00DF3666" w:rsidP="00DF3666">
      <w:pPr>
        <w:ind w:left="160"/>
        <w:rPr>
          <w:sz w:val="20"/>
          <w:szCs w:val="20"/>
        </w:rPr>
      </w:pPr>
      <w:r>
        <w:rPr>
          <w:b/>
          <w:bCs/>
          <w:sz w:val="16"/>
          <w:szCs w:val="16"/>
        </w:rPr>
        <w:t>ANTIOXIDANT ACTIVITY OF MELATONIN AND GLUTATHIONE BASED ON COMPARATIVE</w:t>
      </w:r>
    </w:p>
    <w:p w:rsidR="00DF3666" w:rsidRDefault="00DF3666" w:rsidP="00DF3666">
      <w:pPr>
        <w:spacing w:line="265" w:lineRule="auto"/>
        <w:jc w:val="center"/>
        <w:rPr>
          <w:sz w:val="20"/>
          <w:szCs w:val="20"/>
        </w:rPr>
      </w:pPr>
      <w:r>
        <w:rPr>
          <w:b/>
          <w:bCs/>
          <w:sz w:val="16"/>
          <w:szCs w:val="16"/>
        </w:rPr>
        <w:t>ANALYSIS OF THE RESULTS OF QUANTUM-CHEMICAL AND ELECTROCHEMICAL STUDIES</w:t>
      </w:r>
    </w:p>
    <w:p w:rsidR="00DF3666" w:rsidRDefault="00DF3666" w:rsidP="00DF3666">
      <w:pPr>
        <w:spacing w:line="51" w:lineRule="exact"/>
        <w:rPr>
          <w:sz w:val="20"/>
          <w:szCs w:val="20"/>
        </w:rPr>
      </w:pPr>
    </w:p>
    <w:p w:rsidR="00DF3666" w:rsidRDefault="00DF3666" w:rsidP="00DF3666">
      <w:pPr>
        <w:ind w:left="160"/>
        <w:rPr>
          <w:sz w:val="20"/>
          <w:szCs w:val="20"/>
        </w:rPr>
      </w:pPr>
      <w:r>
        <w:rPr>
          <w:i/>
          <w:iCs/>
          <w:sz w:val="20"/>
          <w:szCs w:val="20"/>
          <w:vertAlign w:val="superscript"/>
        </w:rPr>
        <w:t>1</w:t>
      </w:r>
      <w:r>
        <w:rPr>
          <w:i/>
          <w:iCs/>
          <w:sz w:val="16"/>
          <w:szCs w:val="16"/>
        </w:rPr>
        <w:t xml:space="preserve">Yu. </w:t>
      </w:r>
      <w:proofErr w:type="spellStart"/>
      <w:r>
        <w:rPr>
          <w:i/>
          <w:iCs/>
          <w:sz w:val="16"/>
          <w:szCs w:val="16"/>
        </w:rPr>
        <w:t>Kondratyuk</w:t>
      </w:r>
      <w:proofErr w:type="spellEnd"/>
      <w:r>
        <w:rPr>
          <w:i/>
          <w:iCs/>
          <w:sz w:val="16"/>
          <w:szCs w:val="16"/>
        </w:rPr>
        <w:t xml:space="preserve"> Poltava National Technical University, </w:t>
      </w:r>
      <w:proofErr w:type="spellStart"/>
      <w:r>
        <w:rPr>
          <w:i/>
          <w:iCs/>
          <w:sz w:val="16"/>
          <w:szCs w:val="16"/>
        </w:rPr>
        <w:t>Pershotravnevyi</w:t>
      </w:r>
      <w:proofErr w:type="spellEnd"/>
      <w:r>
        <w:rPr>
          <w:i/>
          <w:iCs/>
          <w:sz w:val="16"/>
          <w:szCs w:val="16"/>
        </w:rPr>
        <w:t xml:space="preserve"> Avenue, 24, 36011 Poltava, Ukraine</w:t>
      </w:r>
    </w:p>
    <w:p w:rsidR="00DF3666" w:rsidRDefault="00DF3666" w:rsidP="00DF3666">
      <w:pPr>
        <w:spacing w:line="55" w:lineRule="exact"/>
        <w:rPr>
          <w:sz w:val="20"/>
          <w:szCs w:val="20"/>
        </w:rPr>
      </w:pPr>
    </w:p>
    <w:p w:rsidR="00DF3666" w:rsidRDefault="00DF3666" w:rsidP="00DF3666">
      <w:pPr>
        <w:numPr>
          <w:ilvl w:val="0"/>
          <w:numId w:val="4"/>
        </w:numPr>
        <w:tabs>
          <w:tab w:val="left" w:pos="1040"/>
        </w:tabs>
        <w:ind w:left="1040" w:hanging="103"/>
        <w:rPr>
          <w:i/>
          <w:iCs/>
          <w:sz w:val="20"/>
          <w:szCs w:val="20"/>
          <w:vertAlign w:val="superscript"/>
        </w:rPr>
      </w:pPr>
      <w:r>
        <w:rPr>
          <w:i/>
          <w:iCs/>
          <w:sz w:val="16"/>
          <w:szCs w:val="16"/>
        </w:rPr>
        <w:t>Ukrainian Medical Dentistry Academy, 23 Shevchenko Str., 36024 Poltava, Ukraine</w:t>
      </w:r>
    </w:p>
    <w:p w:rsidR="00DF3666" w:rsidRDefault="00DF3666" w:rsidP="00DF3666">
      <w:pPr>
        <w:spacing w:line="74" w:lineRule="exact"/>
        <w:rPr>
          <w:sz w:val="20"/>
          <w:szCs w:val="20"/>
        </w:rPr>
      </w:pPr>
    </w:p>
    <w:p w:rsidR="00DF3666" w:rsidRDefault="00DF3666" w:rsidP="00DF3666">
      <w:pPr>
        <w:spacing w:line="229" w:lineRule="auto"/>
        <w:ind w:right="-19"/>
        <w:jc w:val="center"/>
        <w:rPr>
          <w:sz w:val="20"/>
          <w:szCs w:val="20"/>
        </w:rPr>
      </w:pPr>
      <w:r>
        <w:rPr>
          <w:i/>
          <w:iCs/>
          <w:sz w:val="20"/>
          <w:szCs w:val="20"/>
          <w:vertAlign w:val="superscript"/>
        </w:rPr>
        <w:t>3</w:t>
      </w:r>
      <w:r>
        <w:rPr>
          <w:i/>
          <w:iCs/>
          <w:sz w:val="16"/>
          <w:szCs w:val="16"/>
        </w:rPr>
        <w:t xml:space="preserve">V.I. </w:t>
      </w:r>
      <w:proofErr w:type="spellStart"/>
      <w:r>
        <w:rPr>
          <w:i/>
          <w:iCs/>
          <w:sz w:val="16"/>
          <w:szCs w:val="16"/>
        </w:rPr>
        <w:t>Vernadskii</w:t>
      </w:r>
      <w:proofErr w:type="spellEnd"/>
      <w:r>
        <w:rPr>
          <w:i/>
          <w:iCs/>
          <w:sz w:val="16"/>
          <w:szCs w:val="16"/>
        </w:rPr>
        <w:t xml:space="preserve"> Institute of General and Inorganic Chemistry National Academy of Sciences of Ukraine, </w:t>
      </w:r>
      <w:proofErr w:type="spellStart"/>
      <w:r>
        <w:rPr>
          <w:i/>
          <w:iCs/>
          <w:sz w:val="16"/>
          <w:szCs w:val="16"/>
        </w:rPr>
        <w:t>Akademika</w:t>
      </w:r>
      <w:proofErr w:type="spellEnd"/>
      <w:r>
        <w:rPr>
          <w:i/>
          <w:iCs/>
          <w:sz w:val="16"/>
          <w:szCs w:val="16"/>
        </w:rPr>
        <w:t xml:space="preserve"> </w:t>
      </w:r>
      <w:proofErr w:type="spellStart"/>
      <w:r>
        <w:rPr>
          <w:i/>
          <w:iCs/>
          <w:sz w:val="16"/>
          <w:szCs w:val="16"/>
        </w:rPr>
        <w:t>Palladina</w:t>
      </w:r>
      <w:proofErr w:type="spellEnd"/>
      <w:r>
        <w:rPr>
          <w:i/>
          <w:iCs/>
          <w:sz w:val="16"/>
          <w:szCs w:val="16"/>
        </w:rPr>
        <w:t xml:space="preserve"> Avenue, 32/34, 03142 Kyiv, Ukraine</w:t>
      </w:r>
    </w:p>
    <w:p w:rsidR="00DF3666" w:rsidRDefault="00DF3666" w:rsidP="00DF3666">
      <w:pPr>
        <w:spacing w:line="81" w:lineRule="exact"/>
        <w:rPr>
          <w:sz w:val="20"/>
          <w:szCs w:val="20"/>
        </w:rPr>
      </w:pPr>
    </w:p>
    <w:p w:rsidR="00DF3666" w:rsidRDefault="00DF3666" w:rsidP="00DF3666">
      <w:pPr>
        <w:spacing w:line="235" w:lineRule="auto"/>
        <w:ind w:left="120" w:right="100" w:firstLine="284"/>
        <w:jc w:val="both"/>
        <w:rPr>
          <w:sz w:val="20"/>
          <w:szCs w:val="20"/>
        </w:rPr>
      </w:pPr>
      <w:r>
        <w:rPr>
          <w:sz w:val="16"/>
          <w:szCs w:val="16"/>
        </w:rPr>
        <w:t xml:space="preserve">We have established the correlation between the changes in macroscopic parameters of the process of electrochemical reduction of reactive oxygen species in the presence of melatonin and glutathione (potential and limiting current of reduction waves) and quantum-chemical study results obtained at the </w:t>
      </w:r>
      <w:proofErr w:type="spellStart"/>
      <w:r>
        <w:rPr>
          <w:sz w:val="16"/>
          <w:szCs w:val="16"/>
        </w:rPr>
        <w:t>nanolevel</w:t>
      </w:r>
      <w:proofErr w:type="spellEnd"/>
      <w:r>
        <w:rPr>
          <w:sz w:val="16"/>
          <w:szCs w:val="16"/>
        </w:rPr>
        <w:t xml:space="preserve"> (redistribution of electron density, order of bonds between atoms, energetic characteristics) at the time of interaction between antioxidant molecules and free radicals, which not only enables substantiation of a positive effect of the use of antioxidants, but also establishing the potential importance of these substances as a medicinal product.</w:t>
      </w:r>
    </w:p>
    <w:p w:rsidR="00DF3666" w:rsidRDefault="00DF3666" w:rsidP="00DF3666">
      <w:pPr>
        <w:spacing w:line="138" w:lineRule="exact"/>
        <w:rPr>
          <w:sz w:val="20"/>
          <w:szCs w:val="20"/>
        </w:rPr>
      </w:pPr>
    </w:p>
    <w:p w:rsidR="00FB6CBC" w:rsidRDefault="00DF3666" w:rsidP="00DF3666">
      <w:pPr>
        <w:ind w:left="400"/>
      </w:pPr>
      <w:r>
        <w:rPr>
          <w:i/>
          <w:iCs/>
          <w:sz w:val="16"/>
          <w:szCs w:val="16"/>
        </w:rPr>
        <w:t>Key words</w:t>
      </w:r>
      <w:r>
        <w:rPr>
          <w:sz w:val="16"/>
          <w:szCs w:val="16"/>
        </w:rPr>
        <w:t>: antioxidants, melatonin, hydroxyl-radical, glutathione</w:t>
      </w:r>
      <w:bookmarkStart w:id="0" w:name="_GoBack"/>
      <w:bookmarkEnd w:id="0"/>
    </w:p>
    <w:sectPr w:rsidR="00FB6CBC" w:rsidSect="00DF3666">
      <w:pgSz w:w="9185" w:h="12984" w:code="2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82F"/>
    <w:multiLevelType w:val="hybridMultilevel"/>
    <w:tmpl w:val="B6A20486"/>
    <w:lvl w:ilvl="0" w:tplc="09182282">
      <w:start w:val="1"/>
      <w:numFmt w:val="bullet"/>
      <w:lvlText w:val="в"/>
      <w:lvlJc w:val="left"/>
    </w:lvl>
    <w:lvl w:ilvl="1" w:tplc="275423DA">
      <w:numFmt w:val="decimal"/>
      <w:lvlText w:val=""/>
      <w:lvlJc w:val="left"/>
    </w:lvl>
    <w:lvl w:ilvl="2" w:tplc="B838E542">
      <w:numFmt w:val="decimal"/>
      <w:lvlText w:val=""/>
      <w:lvlJc w:val="left"/>
    </w:lvl>
    <w:lvl w:ilvl="3" w:tplc="CBA036AC">
      <w:numFmt w:val="decimal"/>
      <w:lvlText w:val=""/>
      <w:lvlJc w:val="left"/>
    </w:lvl>
    <w:lvl w:ilvl="4" w:tplc="B5B8C56A">
      <w:numFmt w:val="decimal"/>
      <w:lvlText w:val=""/>
      <w:lvlJc w:val="left"/>
    </w:lvl>
    <w:lvl w:ilvl="5" w:tplc="1E168BDC">
      <w:numFmt w:val="decimal"/>
      <w:lvlText w:val=""/>
      <w:lvlJc w:val="left"/>
    </w:lvl>
    <w:lvl w:ilvl="6" w:tplc="12383614">
      <w:numFmt w:val="decimal"/>
      <w:lvlText w:val=""/>
      <w:lvlJc w:val="left"/>
    </w:lvl>
    <w:lvl w:ilvl="7" w:tplc="FB8CCA66">
      <w:numFmt w:val="decimal"/>
      <w:lvlText w:val=""/>
      <w:lvlJc w:val="left"/>
    </w:lvl>
    <w:lvl w:ilvl="8" w:tplc="44DAB4C4">
      <w:numFmt w:val="decimal"/>
      <w:lvlText w:val=""/>
      <w:lvlJc w:val="left"/>
    </w:lvl>
  </w:abstractNum>
  <w:abstractNum w:abstractNumId="1">
    <w:nsid w:val="00001F16"/>
    <w:multiLevelType w:val="hybridMultilevel"/>
    <w:tmpl w:val="51EEA894"/>
    <w:lvl w:ilvl="0" w:tplc="A7A2652A">
      <w:start w:val="3"/>
      <w:numFmt w:val="decimal"/>
      <w:lvlText w:val="%1"/>
      <w:lvlJc w:val="left"/>
    </w:lvl>
    <w:lvl w:ilvl="1" w:tplc="753AB982">
      <w:numFmt w:val="decimal"/>
      <w:lvlText w:val=""/>
      <w:lvlJc w:val="left"/>
    </w:lvl>
    <w:lvl w:ilvl="2" w:tplc="45649112">
      <w:numFmt w:val="decimal"/>
      <w:lvlText w:val=""/>
      <w:lvlJc w:val="left"/>
    </w:lvl>
    <w:lvl w:ilvl="3" w:tplc="DEEA6B88">
      <w:numFmt w:val="decimal"/>
      <w:lvlText w:val=""/>
      <w:lvlJc w:val="left"/>
    </w:lvl>
    <w:lvl w:ilvl="4" w:tplc="E294F0F8">
      <w:numFmt w:val="decimal"/>
      <w:lvlText w:val=""/>
      <w:lvlJc w:val="left"/>
    </w:lvl>
    <w:lvl w:ilvl="5" w:tplc="1C9CE86A">
      <w:numFmt w:val="decimal"/>
      <w:lvlText w:val=""/>
      <w:lvlJc w:val="left"/>
    </w:lvl>
    <w:lvl w:ilvl="6" w:tplc="D0088018">
      <w:numFmt w:val="decimal"/>
      <w:lvlText w:val=""/>
      <w:lvlJc w:val="left"/>
    </w:lvl>
    <w:lvl w:ilvl="7" w:tplc="7958CBEE">
      <w:numFmt w:val="decimal"/>
      <w:lvlText w:val=""/>
      <w:lvlJc w:val="left"/>
    </w:lvl>
    <w:lvl w:ilvl="8" w:tplc="F4702722">
      <w:numFmt w:val="decimal"/>
      <w:lvlText w:val=""/>
      <w:lvlJc w:val="left"/>
    </w:lvl>
  </w:abstractNum>
  <w:abstractNum w:abstractNumId="2">
    <w:nsid w:val="00004D67"/>
    <w:multiLevelType w:val="hybridMultilevel"/>
    <w:tmpl w:val="4462D272"/>
    <w:lvl w:ilvl="0" w:tplc="1D687D4E">
      <w:start w:val="1"/>
      <w:numFmt w:val="decimal"/>
      <w:lvlText w:val="%1."/>
      <w:lvlJc w:val="left"/>
    </w:lvl>
    <w:lvl w:ilvl="1" w:tplc="88489AD6">
      <w:numFmt w:val="decimal"/>
      <w:lvlText w:val=""/>
      <w:lvlJc w:val="left"/>
    </w:lvl>
    <w:lvl w:ilvl="2" w:tplc="7D9682B6">
      <w:numFmt w:val="decimal"/>
      <w:lvlText w:val=""/>
      <w:lvlJc w:val="left"/>
    </w:lvl>
    <w:lvl w:ilvl="3" w:tplc="E7869E3E">
      <w:numFmt w:val="decimal"/>
      <w:lvlText w:val=""/>
      <w:lvlJc w:val="left"/>
    </w:lvl>
    <w:lvl w:ilvl="4" w:tplc="20A8481A">
      <w:numFmt w:val="decimal"/>
      <w:lvlText w:val=""/>
      <w:lvlJc w:val="left"/>
    </w:lvl>
    <w:lvl w:ilvl="5" w:tplc="5FCA260E">
      <w:numFmt w:val="decimal"/>
      <w:lvlText w:val=""/>
      <w:lvlJc w:val="left"/>
    </w:lvl>
    <w:lvl w:ilvl="6" w:tplc="69DEF3DE">
      <w:numFmt w:val="decimal"/>
      <w:lvlText w:val=""/>
      <w:lvlJc w:val="left"/>
    </w:lvl>
    <w:lvl w:ilvl="7" w:tplc="3AB00612">
      <w:numFmt w:val="decimal"/>
      <w:lvlText w:val=""/>
      <w:lvlJc w:val="left"/>
    </w:lvl>
    <w:lvl w:ilvl="8" w:tplc="30C0A13A">
      <w:numFmt w:val="decimal"/>
      <w:lvlText w:val=""/>
      <w:lvlJc w:val="left"/>
    </w:lvl>
  </w:abstractNum>
  <w:abstractNum w:abstractNumId="3">
    <w:nsid w:val="00005968"/>
    <w:multiLevelType w:val="hybridMultilevel"/>
    <w:tmpl w:val="D8108E52"/>
    <w:lvl w:ilvl="0" w:tplc="718A405E">
      <w:start w:val="2"/>
      <w:numFmt w:val="decimal"/>
      <w:lvlText w:val="%1"/>
      <w:lvlJc w:val="left"/>
    </w:lvl>
    <w:lvl w:ilvl="1" w:tplc="C08AED7E">
      <w:numFmt w:val="decimal"/>
      <w:lvlText w:val=""/>
      <w:lvlJc w:val="left"/>
    </w:lvl>
    <w:lvl w:ilvl="2" w:tplc="876CB40E">
      <w:numFmt w:val="decimal"/>
      <w:lvlText w:val=""/>
      <w:lvlJc w:val="left"/>
    </w:lvl>
    <w:lvl w:ilvl="3" w:tplc="274E3D6C">
      <w:numFmt w:val="decimal"/>
      <w:lvlText w:val=""/>
      <w:lvlJc w:val="left"/>
    </w:lvl>
    <w:lvl w:ilvl="4" w:tplc="A3D0E760">
      <w:numFmt w:val="decimal"/>
      <w:lvlText w:val=""/>
      <w:lvlJc w:val="left"/>
    </w:lvl>
    <w:lvl w:ilvl="5" w:tplc="CD5023DC">
      <w:numFmt w:val="decimal"/>
      <w:lvlText w:val=""/>
      <w:lvlJc w:val="left"/>
    </w:lvl>
    <w:lvl w:ilvl="6" w:tplc="152E0CC4">
      <w:numFmt w:val="decimal"/>
      <w:lvlText w:val=""/>
      <w:lvlJc w:val="left"/>
    </w:lvl>
    <w:lvl w:ilvl="7" w:tplc="34F03DA0">
      <w:numFmt w:val="decimal"/>
      <w:lvlText w:val=""/>
      <w:lvlJc w:val="left"/>
    </w:lvl>
    <w:lvl w:ilvl="8" w:tplc="83582E52">
      <w:numFmt w:val="decimal"/>
      <w:lvlText w:val=""/>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666"/>
    <w:rsid w:val="00873C8B"/>
    <w:rsid w:val="00DF3666"/>
    <w:rsid w:val="00FB6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666"/>
    <w:pPr>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666"/>
    <w:pPr>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1342</Words>
  <Characters>7652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1</cp:revision>
  <dcterms:created xsi:type="dcterms:W3CDTF">2018-09-18T11:43:00Z</dcterms:created>
  <dcterms:modified xsi:type="dcterms:W3CDTF">2018-09-18T11:45:00Z</dcterms:modified>
</cp:coreProperties>
</file>