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FA" w:rsidRPr="00DB6E15" w:rsidRDefault="006F3EFA" w:rsidP="00565EB2">
      <w:pPr>
        <w:spacing w:after="0" w:line="240" w:lineRule="auto"/>
        <w:rPr>
          <w:rStyle w:val="apple-style-span"/>
          <w:sz w:val="24"/>
          <w:szCs w:val="24"/>
          <w:lang w:val="uk-UA"/>
        </w:rPr>
      </w:pPr>
      <w:r w:rsidRPr="00DB6E15">
        <w:rPr>
          <w:rStyle w:val="apple-style-span"/>
          <w:bCs/>
          <w:sz w:val="24"/>
          <w:szCs w:val="24"/>
          <w:lang w:val="uk-UA"/>
        </w:rPr>
        <w:t>УДК:</w:t>
      </w:r>
      <w:r w:rsidRPr="00DB6E15">
        <w:rPr>
          <w:rStyle w:val="apple-converted-space"/>
          <w:bCs/>
          <w:sz w:val="24"/>
          <w:szCs w:val="24"/>
          <w:lang w:val="uk-UA"/>
        </w:rPr>
        <w:t> </w:t>
      </w:r>
      <w:r w:rsidRPr="00DB6E15">
        <w:rPr>
          <w:rStyle w:val="apple-style-span"/>
          <w:sz w:val="24"/>
          <w:szCs w:val="24"/>
          <w:lang w:val="uk-UA"/>
        </w:rPr>
        <w:t>621.391.82</w:t>
      </w:r>
    </w:p>
    <w:p w:rsidR="006F3EFA" w:rsidRPr="005A28E1" w:rsidRDefault="006F3EFA" w:rsidP="00565EB2">
      <w:pPr>
        <w:spacing w:after="0" w:line="240" w:lineRule="auto"/>
        <w:rPr>
          <w:rStyle w:val="apple-style-span"/>
          <w:b/>
          <w:sz w:val="20"/>
          <w:szCs w:val="20"/>
          <w:lang w:val="uk-UA"/>
        </w:rPr>
      </w:pPr>
    </w:p>
    <w:p w:rsidR="006F3EFA" w:rsidRPr="005A28E1" w:rsidRDefault="006F3EFA" w:rsidP="00565EB2">
      <w:pPr>
        <w:spacing w:after="0" w:line="240" w:lineRule="auto"/>
        <w:rPr>
          <w:rStyle w:val="apple-style-span"/>
          <w:sz w:val="24"/>
          <w:szCs w:val="24"/>
          <w:lang w:val="uk-UA"/>
        </w:rPr>
      </w:pPr>
      <w:r w:rsidRPr="005A28E1">
        <w:rPr>
          <w:rStyle w:val="apple-style-span"/>
          <w:sz w:val="24"/>
          <w:szCs w:val="24"/>
          <w:lang w:val="uk-UA"/>
        </w:rPr>
        <w:t>О.В. Шефер</w:t>
      </w:r>
    </w:p>
    <w:p w:rsidR="006F3EFA" w:rsidRPr="005A28E1" w:rsidRDefault="006F3EFA" w:rsidP="00565EB2">
      <w:pPr>
        <w:spacing w:after="0" w:line="240" w:lineRule="auto"/>
        <w:rPr>
          <w:b/>
          <w:i/>
          <w:sz w:val="16"/>
          <w:szCs w:val="16"/>
          <w:lang w:val="uk-UA"/>
        </w:rPr>
      </w:pPr>
    </w:p>
    <w:p w:rsidR="006F3EFA" w:rsidRPr="005A28E1" w:rsidRDefault="006F3EFA" w:rsidP="00565EB2">
      <w:pPr>
        <w:spacing w:after="0" w:line="240" w:lineRule="auto"/>
        <w:rPr>
          <w:i/>
          <w:sz w:val="24"/>
          <w:szCs w:val="24"/>
          <w:lang w:val="uk-UA"/>
        </w:rPr>
      </w:pPr>
      <w:r w:rsidRPr="005A28E1">
        <w:rPr>
          <w:i/>
          <w:sz w:val="24"/>
          <w:szCs w:val="24"/>
          <w:lang w:val="uk-UA"/>
        </w:rPr>
        <w:t xml:space="preserve">Полтавський національний технічний університет імені Юрія Кондратюка, </w:t>
      </w:r>
      <w:r w:rsidR="005A28E1" w:rsidRPr="005A28E1">
        <w:rPr>
          <w:i/>
          <w:sz w:val="24"/>
          <w:szCs w:val="24"/>
          <w:lang w:val="uk-UA"/>
        </w:rPr>
        <w:t>Полтава</w:t>
      </w:r>
    </w:p>
    <w:p w:rsidR="006F3EFA" w:rsidRPr="00DB6E15" w:rsidRDefault="006F3EFA" w:rsidP="00565EB2">
      <w:pPr>
        <w:spacing w:after="0" w:line="240" w:lineRule="auto"/>
        <w:ind w:left="128" w:right="128"/>
        <w:jc w:val="center"/>
        <w:rPr>
          <w:b/>
          <w:sz w:val="24"/>
          <w:szCs w:val="24"/>
          <w:lang w:val="uk-UA"/>
        </w:rPr>
      </w:pPr>
    </w:p>
    <w:p w:rsidR="006F3EFA" w:rsidRPr="00DB6E15" w:rsidRDefault="006F3EFA" w:rsidP="00565EB2">
      <w:pPr>
        <w:spacing w:after="0" w:line="240" w:lineRule="auto"/>
        <w:ind w:left="128" w:right="128"/>
        <w:jc w:val="center"/>
        <w:rPr>
          <w:b/>
          <w:caps/>
          <w:sz w:val="24"/>
          <w:szCs w:val="24"/>
          <w:lang w:val="uk-UA"/>
        </w:rPr>
      </w:pPr>
      <w:r w:rsidRPr="00DB6E15">
        <w:rPr>
          <w:b/>
          <w:caps/>
          <w:sz w:val="24"/>
          <w:szCs w:val="24"/>
          <w:lang w:val="uk-UA"/>
        </w:rPr>
        <w:t>Інтегральний спосіб ПІДВИЩЕННЯ ЗАВАДОСТІЙКОСТІ ПЕРЕДАЧІ ІНФОРМАЦІЇ У системі організації зв'язку із космічним апар</w:t>
      </w:r>
      <w:r w:rsidRPr="00DB6E15">
        <w:rPr>
          <w:b/>
          <w:caps/>
          <w:sz w:val="24"/>
          <w:szCs w:val="24"/>
          <w:lang w:val="uk-UA"/>
        </w:rPr>
        <w:t>а</w:t>
      </w:r>
      <w:r w:rsidRPr="00DB6E15">
        <w:rPr>
          <w:b/>
          <w:caps/>
          <w:sz w:val="24"/>
          <w:szCs w:val="24"/>
          <w:lang w:val="uk-UA"/>
        </w:rPr>
        <w:t>том</w:t>
      </w:r>
    </w:p>
    <w:p w:rsidR="006F3EFA" w:rsidRPr="00DB6E15" w:rsidRDefault="006F3EFA" w:rsidP="005A28E1">
      <w:pPr>
        <w:spacing w:after="0" w:line="240" w:lineRule="auto"/>
        <w:ind w:firstLine="426"/>
        <w:jc w:val="both"/>
        <w:rPr>
          <w:i/>
          <w:sz w:val="24"/>
          <w:szCs w:val="24"/>
          <w:highlight w:val="yellow"/>
          <w:lang w:val="uk-UA"/>
        </w:rPr>
      </w:pPr>
    </w:p>
    <w:p w:rsidR="006F3EFA" w:rsidRDefault="006F3EFA" w:rsidP="005A28E1">
      <w:pPr>
        <w:pStyle w:val="a6"/>
        <w:spacing w:after="0" w:line="240" w:lineRule="auto"/>
        <w:ind w:left="0" w:firstLine="426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>Запропоновано інтегральний спосіб підвищення завадостійкості в радіомережі передачі інформації у системі організації зв'язку з КА, на основі поєднання  переваг застосування завадостійкого кодування та штучно створеної плазми від’ємного випром</w:t>
      </w:r>
      <w:r w:rsidRPr="00DB6E15">
        <w:rPr>
          <w:i/>
          <w:sz w:val="24"/>
          <w:szCs w:val="24"/>
          <w:lang w:val="uk-UA"/>
        </w:rPr>
        <w:t>і</w:t>
      </w:r>
      <w:r w:rsidRPr="00DB6E15">
        <w:rPr>
          <w:i/>
          <w:sz w:val="24"/>
          <w:szCs w:val="24"/>
          <w:lang w:val="uk-UA"/>
        </w:rPr>
        <w:t>нювання. Проведено аналіз впливу частотно-селективних завмирань на зміни радіос</w:t>
      </w:r>
      <w:r w:rsidRPr="00DB6E15">
        <w:rPr>
          <w:i/>
          <w:sz w:val="24"/>
          <w:szCs w:val="24"/>
          <w:lang w:val="uk-UA"/>
        </w:rPr>
        <w:t>и</w:t>
      </w:r>
      <w:r w:rsidR="00730709">
        <w:rPr>
          <w:i/>
          <w:sz w:val="24"/>
          <w:szCs w:val="24"/>
          <w:lang w:val="uk-UA"/>
        </w:rPr>
        <w:t>гналу із КА. Описано</w:t>
      </w:r>
      <w:r w:rsidRPr="00DB6E15">
        <w:rPr>
          <w:i/>
          <w:sz w:val="24"/>
          <w:szCs w:val="24"/>
          <w:lang w:val="uk-UA"/>
        </w:rPr>
        <w:t xml:space="preserve"> алгоритм завадостійких кодів, котрі дозволяють найбільш ефективно використовувати властивості когерентного приймання радіосигналів. Вибір варіанта обробки каскадного коду може бути здійснений тільки разом із визначенням проток</w:t>
      </w:r>
      <w:r w:rsidRPr="00DB6E15">
        <w:rPr>
          <w:i/>
          <w:sz w:val="24"/>
          <w:szCs w:val="24"/>
          <w:lang w:val="uk-UA"/>
        </w:rPr>
        <w:t>о</w:t>
      </w:r>
      <w:r w:rsidRPr="00DB6E15">
        <w:rPr>
          <w:i/>
          <w:sz w:val="24"/>
          <w:szCs w:val="24"/>
          <w:lang w:val="uk-UA"/>
        </w:rPr>
        <w:t>лу підтвердження і зворотного зв’язку.</w:t>
      </w:r>
      <w:r w:rsidR="0039576C" w:rsidRPr="00DB6E15">
        <w:rPr>
          <w:i/>
          <w:sz w:val="24"/>
          <w:szCs w:val="24"/>
        </w:rPr>
        <w:t xml:space="preserve"> </w:t>
      </w:r>
      <w:r w:rsidRPr="00DB6E15">
        <w:rPr>
          <w:i/>
          <w:sz w:val="24"/>
          <w:szCs w:val="24"/>
          <w:lang w:val="uk-UA"/>
        </w:rPr>
        <w:t xml:space="preserve">Найкращим, із точки зору якості </w:t>
      </w:r>
      <w:r w:rsidR="00730709">
        <w:rPr>
          <w:i/>
          <w:sz w:val="24"/>
          <w:szCs w:val="24"/>
          <w:lang w:val="uk-UA"/>
        </w:rPr>
        <w:t>забезпечення завадостійкості, є</w:t>
      </w:r>
      <w:r w:rsidRPr="00DB6E15">
        <w:rPr>
          <w:i/>
          <w:sz w:val="24"/>
          <w:szCs w:val="24"/>
          <w:lang w:val="uk-UA"/>
        </w:rPr>
        <w:t xml:space="preserve"> інтегральний спосіб створення телеметри</w:t>
      </w:r>
      <w:r w:rsidRPr="00DB6E15">
        <w:rPr>
          <w:i/>
          <w:sz w:val="24"/>
          <w:szCs w:val="24"/>
          <w:lang w:val="uk-UA"/>
        </w:rPr>
        <w:t>ч</w:t>
      </w:r>
      <w:r w:rsidRPr="00DB6E15">
        <w:rPr>
          <w:i/>
          <w:sz w:val="24"/>
          <w:szCs w:val="24"/>
          <w:lang w:val="uk-UA"/>
        </w:rPr>
        <w:t xml:space="preserve">ного зв’язку. </w:t>
      </w:r>
    </w:p>
    <w:p w:rsidR="005A28E1" w:rsidRPr="00DB6E15" w:rsidRDefault="005A28E1" w:rsidP="005A28E1">
      <w:pPr>
        <w:pStyle w:val="a6"/>
        <w:spacing w:after="0" w:line="240" w:lineRule="auto"/>
        <w:ind w:left="0" w:firstLine="426"/>
        <w:jc w:val="both"/>
        <w:rPr>
          <w:i/>
          <w:sz w:val="24"/>
          <w:szCs w:val="24"/>
          <w:lang w:val="uk-UA"/>
        </w:rPr>
      </w:pPr>
    </w:p>
    <w:p w:rsidR="006F3EFA" w:rsidRPr="00DB6E15" w:rsidRDefault="006F3EFA" w:rsidP="005A28E1">
      <w:pPr>
        <w:spacing w:after="0" w:line="240" w:lineRule="auto"/>
        <w:ind w:firstLine="426"/>
        <w:jc w:val="both"/>
        <w:rPr>
          <w:i/>
          <w:sz w:val="24"/>
          <w:szCs w:val="24"/>
          <w:lang w:val="uk-UA"/>
        </w:rPr>
      </w:pPr>
      <w:r w:rsidRPr="00DB6E15">
        <w:rPr>
          <w:b/>
          <w:i/>
          <w:sz w:val="24"/>
          <w:szCs w:val="24"/>
          <w:lang w:val="uk-UA"/>
        </w:rPr>
        <w:t>Ключові слова:</w:t>
      </w:r>
      <w:r w:rsidR="00730709">
        <w:rPr>
          <w:b/>
          <w:i/>
          <w:sz w:val="24"/>
          <w:szCs w:val="24"/>
          <w:lang w:val="uk-UA"/>
        </w:rPr>
        <w:t xml:space="preserve"> </w:t>
      </w:r>
      <w:r w:rsidRPr="00DB6E15">
        <w:rPr>
          <w:i/>
          <w:sz w:val="24"/>
          <w:szCs w:val="24"/>
          <w:lang w:val="uk-UA"/>
        </w:rPr>
        <w:t>завадостійке кодування, каскадний код, відбивання радіохвилі, низ</w:t>
      </w:r>
      <w:r w:rsidRPr="00DB6E15">
        <w:rPr>
          <w:i/>
          <w:sz w:val="24"/>
          <w:szCs w:val="24"/>
          <w:lang w:val="uk-UA"/>
        </w:rPr>
        <w:t>ь</w:t>
      </w:r>
      <w:r w:rsidRPr="00DB6E15">
        <w:rPr>
          <w:i/>
          <w:sz w:val="24"/>
          <w:szCs w:val="24"/>
          <w:lang w:val="uk-UA"/>
        </w:rPr>
        <w:t>котемпературна плазма, від’ємне випромінювання</w:t>
      </w:r>
    </w:p>
    <w:p w:rsidR="006F3EFA" w:rsidRPr="00DB6E15" w:rsidRDefault="006F3EFA" w:rsidP="00565EB2">
      <w:pPr>
        <w:spacing w:after="0" w:line="240" w:lineRule="auto"/>
        <w:ind w:left="425"/>
        <w:jc w:val="both"/>
        <w:rPr>
          <w:b/>
          <w:i/>
          <w:sz w:val="24"/>
          <w:szCs w:val="24"/>
          <w:lang w:val="uk-UA"/>
        </w:rPr>
      </w:pPr>
    </w:p>
    <w:p w:rsidR="006F3EFA" w:rsidRPr="00DB6E15" w:rsidRDefault="006F3EFA" w:rsidP="00565EB2">
      <w:pPr>
        <w:spacing w:line="240" w:lineRule="auto"/>
        <w:rPr>
          <w:b/>
          <w:sz w:val="24"/>
          <w:szCs w:val="24"/>
          <w:lang w:val="uk-UA"/>
        </w:rPr>
        <w:sectPr w:rsidR="006F3EFA" w:rsidRPr="00DB6E15" w:rsidSect="00DB6E15">
          <w:headerReference w:type="even" r:id="rId8"/>
          <w:headerReference w:type="default" r:id="rId9"/>
          <w:pgSz w:w="11906" w:h="16838" w:code="9"/>
          <w:pgMar w:top="1134" w:right="1276" w:bottom="1418" w:left="1276" w:header="737" w:footer="737" w:gutter="0"/>
          <w:cols w:space="708"/>
          <w:docGrid w:linePitch="360"/>
        </w:sectPr>
      </w:pPr>
    </w:p>
    <w:p w:rsidR="006F3EFA" w:rsidRPr="00DB6E15" w:rsidRDefault="006F3EFA" w:rsidP="008A1F96">
      <w:pPr>
        <w:spacing w:after="0" w:line="264" w:lineRule="auto"/>
        <w:jc w:val="center"/>
        <w:rPr>
          <w:b/>
          <w:sz w:val="24"/>
          <w:szCs w:val="24"/>
          <w:lang w:val="uk-UA"/>
        </w:rPr>
      </w:pPr>
      <w:r w:rsidRPr="00DB6E15">
        <w:rPr>
          <w:b/>
          <w:sz w:val="24"/>
          <w:szCs w:val="24"/>
          <w:lang w:val="uk-UA"/>
        </w:rPr>
        <w:lastRenderedPageBreak/>
        <w:t>Вступ</w:t>
      </w:r>
    </w:p>
    <w:p w:rsidR="006F3EFA" w:rsidRPr="008C626A" w:rsidRDefault="006F3EFA" w:rsidP="008A1F96">
      <w:pPr>
        <w:spacing w:after="0" w:line="264" w:lineRule="auto"/>
        <w:ind w:firstLine="426"/>
        <w:jc w:val="center"/>
        <w:rPr>
          <w:b/>
          <w:sz w:val="12"/>
          <w:szCs w:val="12"/>
          <w:lang w:val="uk-UA"/>
        </w:rPr>
      </w:pP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Ключовим фактором телеметрії із космічним апаратом (КА) є вплив іоносферних ефектів на ене</w:t>
      </w:r>
      <w:r w:rsidRPr="00DB6E15">
        <w:rPr>
          <w:sz w:val="24"/>
          <w:szCs w:val="24"/>
          <w:lang w:val="uk-UA"/>
        </w:rPr>
        <w:t>р</w:t>
      </w:r>
      <w:r w:rsidRPr="00DB6E15">
        <w:rPr>
          <w:sz w:val="24"/>
          <w:szCs w:val="24"/>
          <w:lang w:val="uk-UA"/>
        </w:rPr>
        <w:t>гетику радіосигналу [1]. Актуальними є теоретичні та прикладні дослідження радіодіапазонів [2</w:t>
      </w:r>
      <w:r w:rsidR="00730709">
        <w:rPr>
          <w:sz w:val="24"/>
          <w:szCs w:val="24"/>
          <w:lang w:val="uk-UA"/>
        </w:rPr>
        <w:t>-4</w:t>
      </w:r>
      <w:r w:rsidRPr="00DB6E15">
        <w:rPr>
          <w:sz w:val="24"/>
          <w:szCs w:val="24"/>
          <w:lang w:val="uk-UA"/>
        </w:rPr>
        <w:t>]. Провідні «космічні» країни світу проводять досл</w:t>
      </w:r>
      <w:r w:rsidRPr="00DB6E15">
        <w:rPr>
          <w:sz w:val="24"/>
          <w:szCs w:val="24"/>
          <w:lang w:val="uk-UA"/>
        </w:rPr>
        <w:t>і</w:t>
      </w:r>
      <w:r w:rsidRPr="00DB6E15">
        <w:rPr>
          <w:sz w:val="24"/>
          <w:szCs w:val="24"/>
          <w:lang w:val="uk-UA"/>
        </w:rPr>
        <w:t>дження із впливу іоносферного шару на якість переданої інформації по каналах зв’язку. Існує ціла ни</w:t>
      </w:r>
      <w:r w:rsidRPr="00DB6E15">
        <w:rPr>
          <w:sz w:val="24"/>
          <w:szCs w:val="24"/>
          <w:lang w:val="uk-UA"/>
        </w:rPr>
        <w:t>з</w:t>
      </w:r>
      <w:r w:rsidRPr="00DB6E15">
        <w:rPr>
          <w:sz w:val="24"/>
          <w:szCs w:val="24"/>
          <w:lang w:val="uk-UA"/>
        </w:rPr>
        <w:t>ка програм, у котрих проведені експерименти, пов’язані з дослідженнями поширення радіо</w:t>
      </w:r>
      <w:r w:rsidRPr="00DB6E15">
        <w:rPr>
          <w:sz w:val="24"/>
          <w:szCs w:val="24"/>
          <w:lang w:val="uk-UA"/>
        </w:rPr>
        <w:t>х</w:t>
      </w:r>
      <w:r w:rsidRPr="00DB6E15">
        <w:rPr>
          <w:sz w:val="24"/>
          <w:szCs w:val="24"/>
          <w:lang w:val="uk-UA"/>
        </w:rPr>
        <w:t>виль [</w:t>
      </w:r>
      <w:r w:rsidR="00730709">
        <w:rPr>
          <w:sz w:val="24"/>
          <w:szCs w:val="24"/>
          <w:lang w:val="uk-UA"/>
        </w:rPr>
        <w:t>4</w:t>
      </w:r>
      <w:r w:rsidRPr="00DB6E15">
        <w:rPr>
          <w:sz w:val="24"/>
          <w:szCs w:val="24"/>
          <w:lang w:val="uk-UA"/>
        </w:rPr>
        <w:t xml:space="preserve">, </w:t>
      </w:r>
      <w:r w:rsidR="00730709">
        <w:rPr>
          <w:sz w:val="24"/>
          <w:szCs w:val="24"/>
          <w:lang w:val="uk-UA"/>
        </w:rPr>
        <w:t>5</w:t>
      </w:r>
      <w:r w:rsidRPr="00DB6E15">
        <w:rPr>
          <w:sz w:val="24"/>
          <w:szCs w:val="24"/>
          <w:lang w:val="uk-UA"/>
        </w:rPr>
        <w:t>]. Результати цих досліджень представлять цікавість для конструювання радіосистем передачі інформації, що працюють на ча</w:t>
      </w:r>
      <w:r w:rsidRPr="00DB6E15">
        <w:rPr>
          <w:sz w:val="24"/>
          <w:szCs w:val="24"/>
          <w:lang w:val="uk-UA"/>
        </w:rPr>
        <w:t>с</w:t>
      </w:r>
      <w:r w:rsidRPr="00DB6E15">
        <w:rPr>
          <w:sz w:val="24"/>
          <w:szCs w:val="24"/>
          <w:lang w:val="uk-UA"/>
        </w:rPr>
        <w:t xml:space="preserve">тотах вище 10 Ггц. </w:t>
      </w:r>
    </w:p>
    <w:p w:rsidR="006F3EFA" w:rsidRPr="008C626A" w:rsidRDefault="006F3EFA" w:rsidP="008A1F96">
      <w:pPr>
        <w:spacing w:after="0" w:line="264" w:lineRule="auto"/>
        <w:ind w:firstLine="425"/>
        <w:jc w:val="both"/>
        <w:rPr>
          <w:sz w:val="12"/>
          <w:szCs w:val="12"/>
          <w:lang w:val="uk-UA"/>
        </w:rPr>
      </w:pPr>
    </w:p>
    <w:p w:rsidR="006F3EFA" w:rsidRDefault="005A28E1" w:rsidP="008A1F96">
      <w:pPr>
        <w:spacing w:after="0" w:line="264" w:lineRule="auto"/>
        <w:jc w:val="center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t xml:space="preserve">Аналіз </w:t>
      </w:r>
      <w:r w:rsidR="006F3EFA" w:rsidRPr="00DB6E15">
        <w:rPr>
          <w:rFonts w:eastAsia="Times New Roman"/>
          <w:b/>
          <w:sz w:val="24"/>
          <w:szCs w:val="24"/>
          <w:lang w:val="uk-UA"/>
        </w:rPr>
        <w:t>останніх досліджень і публікацій</w:t>
      </w:r>
    </w:p>
    <w:p w:rsidR="005A28E1" w:rsidRPr="008C626A" w:rsidRDefault="005A28E1" w:rsidP="008A1F96">
      <w:pPr>
        <w:spacing w:after="0" w:line="264" w:lineRule="auto"/>
        <w:jc w:val="center"/>
        <w:rPr>
          <w:rFonts w:eastAsia="Times New Roman"/>
          <w:b/>
          <w:sz w:val="12"/>
          <w:szCs w:val="12"/>
          <w:lang w:val="uk-UA"/>
        </w:rPr>
      </w:pP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Аналіз доступних джерел [</w:t>
      </w:r>
      <w:r w:rsidR="00730709">
        <w:rPr>
          <w:sz w:val="24"/>
          <w:szCs w:val="24"/>
          <w:lang w:val="uk-UA"/>
        </w:rPr>
        <w:t>4</w:t>
      </w:r>
      <w:r w:rsidRPr="00DB6E15">
        <w:rPr>
          <w:sz w:val="24"/>
          <w:szCs w:val="24"/>
          <w:lang w:val="uk-UA"/>
        </w:rPr>
        <w:t xml:space="preserve">, </w:t>
      </w:r>
      <w:r w:rsidR="00730709">
        <w:rPr>
          <w:sz w:val="24"/>
          <w:szCs w:val="24"/>
          <w:lang w:val="uk-UA"/>
        </w:rPr>
        <w:t>5</w:t>
      </w:r>
      <w:r w:rsidRPr="00DB6E15">
        <w:rPr>
          <w:sz w:val="24"/>
          <w:szCs w:val="24"/>
          <w:lang w:val="uk-UA"/>
        </w:rPr>
        <w:t>] показав, що в сучасних радіосистемах передачі інформації, котрі працюють у короткохвильовому частотному діап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>зоні, необхідно враховувати впливи іоносферних ефектів і якомога більш ефективно знижувати такий вплив, внаслідок чого підвищувати якість приймального сигналу. Найбільш актуальними сучасними досл</w:t>
      </w:r>
      <w:r w:rsidRPr="00DB6E15">
        <w:rPr>
          <w:sz w:val="24"/>
          <w:szCs w:val="24"/>
          <w:lang w:val="uk-UA"/>
        </w:rPr>
        <w:t>і</w:t>
      </w:r>
      <w:r w:rsidRPr="00DB6E15">
        <w:rPr>
          <w:sz w:val="24"/>
          <w:szCs w:val="24"/>
          <w:lang w:val="uk-UA"/>
        </w:rPr>
        <w:t>дженнями даної проблеми є дослідження впливу частотно-селективних завмирань на зміни фази радіосигналу, що пройшов іоносферну діля</w:t>
      </w:r>
      <w:r w:rsidRPr="00DB6E15">
        <w:rPr>
          <w:sz w:val="24"/>
          <w:szCs w:val="24"/>
          <w:lang w:val="uk-UA"/>
        </w:rPr>
        <w:t>н</w:t>
      </w:r>
      <w:r w:rsidRPr="00DB6E15">
        <w:rPr>
          <w:sz w:val="24"/>
          <w:szCs w:val="24"/>
          <w:lang w:val="uk-UA"/>
        </w:rPr>
        <w:t>ку під час пуску КА, або КА, котрий спускається [</w:t>
      </w:r>
      <w:r w:rsidR="00730709">
        <w:rPr>
          <w:sz w:val="24"/>
          <w:szCs w:val="24"/>
          <w:lang w:val="uk-UA"/>
        </w:rPr>
        <w:t>4</w:t>
      </w:r>
      <w:r w:rsidRPr="00DB6E15">
        <w:rPr>
          <w:sz w:val="24"/>
          <w:szCs w:val="24"/>
          <w:lang w:val="uk-UA"/>
        </w:rPr>
        <w:t>]. Доцільно для підвищення завадостійкості радіонавігаційних систем заст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совувати алгоритм адаптації під час прийому та обробки сигналу, котрий пройшов іоно</w:t>
      </w:r>
      <w:r w:rsidRPr="00DB6E15">
        <w:rPr>
          <w:sz w:val="24"/>
          <w:szCs w:val="24"/>
          <w:lang w:val="uk-UA"/>
        </w:rPr>
        <w:t>с</w:t>
      </w:r>
      <w:r w:rsidRPr="00DB6E15">
        <w:rPr>
          <w:sz w:val="24"/>
          <w:szCs w:val="24"/>
          <w:lang w:val="uk-UA"/>
        </w:rPr>
        <w:t>ферний шар Землі з частотно-селективними завмираннями [</w:t>
      </w:r>
      <w:r w:rsidR="00730709">
        <w:rPr>
          <w:sz w:val="24"/>
          <w:szCs w:val="24"/>
          <w:lang w:val="uk-UA"/>
        </w:rPr>
        <w:t>5</w:t>
      </w:r>
      <w:r w:rsidRPr="00DB6E15">
        <w:rPr>
          <w:sz w:val="24"/>
          <w:szCs w:val="24"/>
          <w:lang w:val="uk-UA"/>
        </w:rPr>
        <w:t>]. Одним із методів обліку частотно-селективних завмирань є розробка алгоритмів завадостійких кодів, котрі дозв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ляють найбільш ефективно використовувати властивості когерен</w:t>
      </w:r>
      <w:r w:rsidRPr="00DB6E15">
        <w:rPr>
          <w:sz w:val="24"/>
          <w:szCs w:val="24"/>
          <w:lang w:val="uk-UA"/>
        </w:rPr>
        <w:t>т</w:t>
      </w:r>
      <w:r w:rsidRPr="00DB6E15">
        <w:rPr>
          <w:sz w:val="24"/>
          <w:szCs w:val="24"/>
          <w:lang w:val="uk-UA"/>
        </w:rPr>
        <w:t xml:space="preserve">ного приймання. 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Але, під час руху КА в щільних шарах атмосфери, перед ним утворюється ударна хвиля, високотемпературна плазма котрої, перешкоджає якісному зв’язку з КА. Існ</w:t>
      </w:r>
      <w:r w:rsidRPr="00DB6E15">
        <w:rPr>
          <w:sz w:val="24"/>
          <w:szCs w:val="24"/>
          <w:lang w:val="uk-UA"/>
        </w:rPr>
        <w:t>у</w:t>
      </w:r>
      <w:r w:rsidRPr="00DB6E15">
        <w:rPr>
          <w:sz w:val="24"/>
          <w:szCs w:val="24"/>
          <w:lang w:val="uk-UA"/>
        </w:rPr>
        <w:t xml:space="preserve">ють способи, наприклад, використання термозахищених зовнішніх антен, або зовнішніх </w:t>
      </w:r>
      <w:r w:rsidRPr="00DB6E15">
        <w:rPr>
          <w:sz w:val="24"/>
          <w:szCs w:val="24"/>
          <w:lang w:val="uk-UA"/>
        </w:rPr>
        <w:lastRenderedPageBreak/>
        <w:t>конструкцій, для конпенсації</w:t>
      </w:r>
      <w:r w:rsidR="0039576C" w:rsidRPr="00DB6E15">
        <w:rPr>
          <w:sz w:val="24"/>
          <w:szCs w:val="24"/>
          <w:lang w:val="uk-UA"/>
        </w:rPr>
        <w:t xml:space="preserve"> </w:t>
      </w:r>
      <w:r w:rsidRPr="00DB6E15">
        <w:rPr>
          <w:sz w:val="24"/>
          <w:szCs w:val="24"/>
          <w:lang w:val="uk-UA"/>
        </w:rPr>
        <w:t>радіонепрони</w:t>
      </w:r>
      <w:r w:rsidRPr="00DB6E15">
        <w:rPr>
          <w:sz w:val="24"/>
          <w:szCs w:val="24"/>
          <w:lang w:val="uk-UA"/>
        </w:rPr>
        <w:t>к</w:t>
      </w:r>
      <w:r w:rsidRPr="00DB6E15">
        <w:rPr>
          <w:sz w:val="24"/>
          <w:szCs w:val="24"/>
          <w:lang w:val="uk-UA"/>
        </w:rPr>
        <w:t>ного бар’єру високотемпературної плазми [5, 6]. Недоліком таких пристроїв є їх невисока надійність, високі енерговитр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>ти та погіршення аеродинамічних власт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>востей КА.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Є альтернативний підхід, без указаних вад, пов’язаний із впливом на зовнішню оболонку іонізованого газу, котра утвор</w:t>
      </w:r>
      <w:r w:rsidRPr="00DB6E15">
        <w:rPr>
          <w:sz w:val="24"/>
          <w:szCs w:val="24"/>
          <w:lang w:val="uk-UA"/>
        </w:rPr>
        <w:t>ю</w:t>
      </w:r>
      <w:r w:rsidRPr="00DB6E15">
        <w:rPr>
          <w:sz w:val="24"/>
          <w:szCs w:val="24"/>
          <w:lang w:val="uk-UA"/>
        </w:rPr>
        <w:t xml:space="preserve">ється під час руху КА на гіпершвидкості (швидкості більше 5 М). </w:t>
      </w:r>
    </w:p>
    <w:p w:rsidR="006F3EFA" w:rsidRPr="00730709" w:rsidRDefault="006F3EFA" w:rsidP="008A1F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-215" w:firstLine="284"/>
        <w:jc w:val="both"/>
        <w:rPr>
          <w:rFonts w:eastAsia="Times New Roman"/>
          <w:b/>
          <w:sz w:val="12"/>
          <w:szCs w:val="12"/>
          <w:lang w:val="uk-UA"/>
        </w:rPr>
      </w:pPr>
    </w:p>
    <w:p w:rsidR="006F3EFA" w:rsidRPr="00DB6E15" w:rsidRDefault="006F3EFA" w:rsidP="005A2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-215" w:firstLine="284"/>
        <w:jc w:val="both"/>
        <w:rPr>
          <w:sz w:val="24"/>
          <w:szCs w:val="24"/>
          <w:lang w:val="uk-UA"/>
        </w:rPr>
      </w:pPr>
      <w:r w:rsidRPr="00DB6E15">
        <w:rPr>
          <w:rFonts w:eastAsia="Times New Roman"/>
          <w:b/>
          <w:sz w:val="24"/>
          <w:szCs w:val="24"/>
          <w:lang w:val="uk-UA"/>
        </w:rPr>
        <w:t xml:space="preserve">Формулювання </w:t>
      </w:r>
      <w:r w:rsidR="005A28E1">
        <w:rPr>
          <w:rFonts w:eastAsia="Times New Roman"/>
          <w:b/>
          <w:sz w:val="24"/>
          <w:szCs w:val="24"/>
          <w:lang w:val="uk-UA"/>
        </w:rPr>
        <w:t xml:space="preserve">мети статті. </w:t>
      </w:r>
      <w:r w:rsidRPr="005A28E1">
        <w:rPr>
          <w:sz w:val="24"/>
          <w:szCs w:val="24"/>
          <w:lang w:val="uk-UA"/>
        </w:rPr>
        <w:t>Метою статті</w:t>
      </w:r>
      <w:r w:rsidR="0039576C" w:rsidRPr="00DB6E15">
        <w:rPr>
          <w:b/>
          <w:sz w:val="24"/>
          <w:szCs w:val="24"/>
          <w:lang w:val="uk-UA"/>
        </w:rPr>
        <w:t xml:space="preserve"> </w:t>
      </w:r>
      <w:r w:rsidRPr="00DB6E15">
        <w:rPr>
          <w:sz w:val="24"/>
          <w:szCs w:val="24"/>
          <w:lang w:val="uk-UA"/>
        </w:rPr>
        <w:t>є розроблення завадо</w:t>
      </w:r>
      <w:r w:rsidRPr="00DB6E15">
        <w:rPr>
          <w:sz w:val="24"/>
          <w:szCs w:val="24"/>
          <w:lang w:val="uk-UA"/>
        </w:rPr>
        <w:t>с</w:t>
      </w:r>
      <w:r w:rsidRPr="00DB6E15">
        <w:rPr>
          <w:sz w:val="24"/>
          <w:szCs w:val="24"/>
          <w:lang w:val="uk-UA"/>
        </w:rPr>
        <w:t>тійкого способу кодування в радіоканалах мережі КА із одночасним впливом на зовнішню плазмову радіонепроникну оболо</w:t>
      </w:r>
      <w:r w:rsidRPr="00DB6E15">
        <w:rPr>
          <w:sz w:val="24"/>
          <w:szCs w:val="24"/>
          <w:lang w:val="uk-UA"/>
        </w:rPr>
        <w:t>н</w:t>
      </w:r>
      <w:r w:rsidRPr="00DB6E15">
        <w:rPr>
          <w:sz w:val="24"/>
          <w:szCs w:val="24"/>
          <w:lang w:val="uk-UA"/>
        </w:rPr>
        <w:t xml:space="preserve">ку. </w:t>
      </w:r>
    </w:p>
    <w:p w:rsidR="005A28E1" w:rsidRPr="008C626A" w:rsidRDefault="005A28E1" w:rsidP="008A1F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-215" w:firstLine="284"/>
        <w:jc w:val="center"/>
        <w:rPr>
          <w:rFonts w:eastAsia="Times New Roman"/>
          <w:b/>
          <w:sz w:val="12"/>
          <w:szCs w:val="12"/>
          <w:lang w:val="uk-UA"/>
        </w:rPr>
      </w:pPr>
    </w:p>
    <w:p w:rsidR="006F3EFA" w:rsidRDefault="006F3EFA" w:rsidP="008A1F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-215" w:firstLine="284"/>
        <w:jc w:val="center"/>
        <w:rPr>
          <w:rFonts w:eastAsia="Times New Roman"/>
          <w:b/>
          <w:sz w:val="24"/>
          <w:szCs w:val="24"/>
          <w:lang w:val="uk-UA"/>
        </w:rPr>
      </w:pPr>
      <w:r w:rsidRPr="00DB6E15">
        <w:rPr>
          <w:rFonts w:eastAsia="Times New Roman"/>
          <w:b/>
          <w:sz w:val="24"/>
          <w:szCs w:val="24"/>
          <w:lang w:val="uk-UA"/>
        </w:rPr>
        <w:t>Основн</w:t>
      </w:r>
      <w:r w:rsidR="005A28E1">
        <w:rPr>
          <w:rFonts w:eastAsia="Times New Roman"/>
          <w:b/>
          <w:sz w:val="24"/>
          <w:szCs w:val="24"/>
          <w:lang w:val="uk-UA"/>
        </w:rPr>
        <w:t>а</w:t>
      </w:r>
      <w:r w:rsidRPr="00DB6E15">
        <w:rPr>
          <w:rFonts w:eastAsia="Times New Roman"/>
          <w:b/>
          <w:sz w:val="24"/>
          <w:szCs w:val="24"/>
          <w:lang w:val="uk-UA"/>
        </w:rPr>
        <w:t xml:space="preserve"> </w:t>
      </w:r>
      <w:r w:rsidR="005A28E1">
        <w:rPr>
          <w:rFonts w:eastAsia="Times New Roman"/>
          <w:b/>
          <w:sz w:val="24"/>
          <w:szCs w:val="24"/>
          <w:lang w:val="uk-UA"/>
        </w:rPr>
        <w:t>частина</w:t>
      </w:r>
    </w:p>
    <w:p w:rsidR="005A28E1" w:rsidRPr="008C626A" w:rsidRDefault="005A28E1" w:rsidP="008A1F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right="-215" w:firstLine="284"/>
        <w:jc w:val="center"/>
        <w:rPr>
          <w:rFonts w:eastAsia="Times New Roman"/>
          <w:b/>
          <w:sz w:val="12"/>
          <w:szCs w:val="12"/>
          <w:lang w:val="uk-UA"/>
        </w:rPr>
      </w:pP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Найбільш вживані фазоманіпульовані</w:t>
      </w:r>
      <w:r w:rsidR="008C626A">
        <w:rPr>
          <w:sz w:val="24"/>
          <w:szCs w:val="24"/>
          <w:lang w:val="uk-UA"/>
        </w:rPr>
        <w:t xml:space="preserve"> </w:t>
      </w:r>
      <w:r w:rsidRPr="00DB6E15">
        <w:rPr>
          <w:sz w:val="24"/>
          <w:szCs w:val="24"/>
          <w:lang w:val="uk-UA"/>
        </w:rPr>
        <w:t>шумоподібні сигнали (ФМ ШПС) [</w:t>
      </w:r>
      <w:r w:rsidR="00730709">
        <w:rPr>
          <w:sz w:val="24"/>
          <w:szCs w:val="24"/>
          <w:lang w:val="uk-UA"/>
        </w:rPr>
        <w:t>5</w:t>
      </w:r>
      <w:r w:rsidRPr="00DB6E15">
        <w:rPr>
          <w:sz w:val="24"/>
          <w:szCs w:val="24"/>
          <w:lang w:val="uk-UA"/>
        </w:rPr>
        <w:t>]. О</w:t>
      </w:r>
      <w:r w:rsidRPr="00DB6E15">
        <w:rPr>
          <w:sz w:val="24"/>
          <w:szCs w:val="24"/>
          <w:lang w:val="uk-UA"/>
        </w:rPr>
        <w:t>д</w:t>
      </w:r>
      <w:r w:rsidRPr="00DB6E15">
        <w:rPr>
          <w:sz w:val="24"/>
          <w:szCs w:val="24"/>
          <w:lang w:val="uk-UA"/>
        </w:rPr>
        <w:t>нак їм притаманні певні недоліки. Істотним недоліком радіоканалів із ФМ ШПС під час впливу структурних завад є необхідність мати велике значення бази сигналу, котре досягає значень декількох десятків тисяч, наслідком чого стає низька швидкодія т</w:t>
      </w:r>
      <w:r w:rsidRPr="00DB6E15">
        <w:rPr>
          <w:sz w:val="24"/>
          <w:szCs w:val="24"/>
          <w:lang w:val="uk-UA"/>
        </w:rPr>
        <w:t>е</w:t>
      </w:r>
      <w:r w:rsidRPr="00DB6E15">
        <w:rPr>
          <w:sz w:val="24"/>
          <w:szCs w:val="24"/>
          <w:lang w:val="uk-UA"/>
        </w:rPr>
        <w:t>лекомунікацій [</w:t>
      </w:r>
      <w:r w:rsidR="00730709">
        <w:rPr>
          <w:sz w:val="24"/>
          <w:szCs w:val="24"/>
          <w:lang w:val="uk-UA"/>
        </w:rPr>
        <w:t>4</w:t>
      </w:r>
      <w:r w:rsidRPr="00DB6E15">
        <w:rPr>
          <w:sz w:val="24"/>
          <w:szCs w:val="24"/>
          <w:lang w:val="uk-UA"/>
        </w:rPr>
        <w:t>]. Підвищення ефективності систем досягається шляхом використання завадостійкого кодування за рахунок зменшення величини бази без утрат завад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стійкості [</w:t>
      </w:r>
      <w:r w:rsidR="00730709">
        <w:rPr>
          <w:sz w:val="24"/>
          <w:szCs w:val="24"/>
          <w:lang w:val="uk-UA"/>
        </w:rPr>
        <w:t>3</w:t>
      </w:r>
      <w:r w:rsidRPr="00DB6E15">
        <w:rPr>
          <w:sz w:val="24"/>
          <w:szCs w:val="24"/>
          <w:lang w:val="uk-UA"/>
        </w:rPr>
        <w:t xml:space="preserve">, </w:t>
      </w:r>
      <w:r w:rsidR="00730709">
        <w:rPr>
          <w:sz w:val="24"/>
          <w:szCs w:val="24"/>
          <w:lang w:val="uk-UA"/>
        </w:rPr>
        <w:t>8</w:t>
      </w:r>
      <w:r w:rsidRPr="00DB6E15">
        <w:rPr>
          <w:sz w:val="24"/>
          <w:szCs w:val="24"/>
          <w:lang w:val="uk-UA"/>
        </w:rPr>
        <w:t>]. Наслідком є швидкість передачі інформації, котра чисельно дорівнює енергетичному внеску від кодування [</w:t>
      </w:r>
      <w:r w:rsidR="00730709">
        <w:rPr>
          <w:sz w:val="24"/>
          <w:szCs w:val="24"/>
          <w:lang w:val="uk-UA"/>
        </w:rPr>
        <w:t>4</w:t>
      </w:r>
      <w:r w:rsidRPr="00DB6E15">
        <w:rPr>
          <w:sz w:val="24"/>
          <w:szCs w:val="24"/>
          <w:lang w:val="uk-UA"/>
        </w:rPr>
        <w:t>] і для каналів із нормальним розподілом ш</w:t>
      </w:r>
      <w:r w:rsidRPr="00DB6E15">
        <w:rPr>
          <w:sz w:val="24"/>
          <w:szCs w:val="24"/>
          <w:lang w:val="uk-UA"/>
        </w:rPr>
        <w:t>у</w:t>
      </w:r>
      <w:r w:rsidRPr="00DB6E15">
        <w:rPr>
          <w:sz w:val="24"/>
          <w:szCs w:val="24"/>
          <w:lang w:val="uk-UA"/>
        </w:rPr>
        <w:t>му складає 5...10 дБ, а для каналів зі стру</w:t>
      </w:r>
      <w:r w:rsidRPr="00DB6E15">
        <w:rPr>
          <w:sz w:val="24"/>
          <w:szCs w:val="24"/>
          <w:lang w:val="uk-UA"/>
        </w:rPr>
        <w:t>к</w:t>
      </w:r>
      <w:r w:rsidRPr="00DB6E15">
        <w:rPr>
          <w:sz w:val="24"/>
          <w:szCs w:val="24"/>
          <w:lang w:val="uk-UA"/>
        </w:rPr>
        <w:t xml:space="preserve">турною завадою ще більше. 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Ґрунтуючись на аналізі сучасного стану завадостійкого кодування найбільш прийня</w:t>
      </w:r>
      <w:r w:rsidRPr="00DB6E15">
        <w:rPr>
          <w:sz w:val="24"/>
          <w:szCs w:val="24"/>
          <w:lang w:val="uk-UA"/>
        </w:rPr>
        <w:t>т</w:t>
      </w:r>
      <w:r w:rsidRPr="00DB6E15">
        <w:rPr>
          <w:sz w:val="24"/>
          <w:szCs w:val="24"/>
          <w:lang w:val="uk-UA"/>
        </w:rPr>
        <w:t>ним для каналів передачі інформації КА зі складними сигналами, найбільш доцільно в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>користовувати каскадні схеми кодування першого порядку [</w:t>
      </w:r>
      <w:r w:rsidR="00730709">
        <w:rPr>
          <w:sz w:val="24"/>
          <w:szCs w:val="24"/>
          <w:lang w:val="uk-UA"/>
        </w:rPr>
        <w:t>9</w:t>
      </w:r>
      <w:r w:rsidRPr="00DB6E15">
        <w:rPr>
          <w:sz w:val="24"/>
          <w:szCs w:val="24"/>
          <w:lang w:val="uk-UA"/>
        </w:rPr>
        <w:t>]. Каскадні коди є одним із ефективних інструментів у подола</w:t>
      </w:r>
      <w:r w:rsidRPr="00DB6E15">
        <w:rPr>
          <w:sz w:val="24"/>
          <w:szCs w:val="24"/>
          <w:lang w:val="uk-UA"/>
        </w:rPr>
        <w:t>н</w:t>
      </w:r>
      <w:r w:rsidRPr="00DB6E15">
        <w:rPr>
          <w:sz w:val="24"/>
          <w:szCs w:val="24"/>
          <w:lang w:val="uk-UA"/>
        </w:rPr>
        <w:t>ні складності реалізації завадостійких кодів із великою довжиною кодового слова. Вони використовують кілька рівнів завадостійк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го кодування. Перший код – зовнішній, всі наступні внутрішні, підпорядковані зовн</w:t>
      </w:r>
      <w:r w:rsidRPr="00DB6E15">
        <w:rPr>
          <w:sz w:val="24"/>
          <w:szCs w:val="24"/>
          <w:lang w:val="uk-UA"/>
        </w:rPr>
        <w:t>і</w:t>
      </w:r>
      <w:r w:rsidRPr="00DB6E15">
        <w:rPr>
          <w:sz w:val="24"/>
          <w:szCs w:val="24"/>
          <w:lang w:val="uk-UA"/>
        </w:rPr>
        <w:t>шньому. Кількістю внутрішніх кодів визн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 xml:space="preserve">чається порядок каскадного коду. 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Особливістю каскадного коду є нео</w:t>
      </w:r>
      <w:r w:rsidRPr="00DB6E15">
        <w:rPr>
          <w:sz w:val="24"/>
          <w:szCs w:val="24"/>
          <w:lang w:val="uk-UA"/>
        </w:rPr>
        <w:t>б</w:t>
      </w:r>
      <w:r w:rsidRPr="00DB6E15">
        <w:rPr>
          <w:sz w:val="24"/>
          <w:szCs w:val="24"/>
          <w:lang w:val="uk-UA"/>
        </w:rPr>
        <w:t>хідність узгодження всіх кодів між собою, а саме у виборі параметрів кодів, з урахуванням сусідніх кодів. Похибки, котрі виникають у пр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 xml:space="preserve">цесі кодування внутрішніх кодів накопичуються та, врешті решт, охоплять усе кодове слово, на виході внутрішнього декодера виникне пакет похибок. 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Висока ефективність кодів Ріда – Соломона [1], котрі широко поширені, поя</w:t>
      </w:r>
      <w:r w:rsidRPr="00DB6E15">
        <w:rPr>
          <w:sz w:val="24"/>
          <w:szCs w:val="24"/>
          <w:lang w:val="uk-UA"/>
        </w:rPr>
        <w:t>с</w:t>
      </w:r>
      <w:r w:rsidRPr="00DB6E15">
        <w:rPr>
          <w:sz w:val="24"/>
          <w:szCs w:val="24"/>
          <w:lang w:val="uk-UA"/>
        </w:rPr>
        <w:t>нюється можливістю виявлення і виправлення пакетів похибок у двійк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вому каналі, максимально можливою кодовою відста</w:t>
      </w:r>
      <w:r w:rsidRPr="00DB6E15">
        <w:rPr>
          <w:sz w:val="24"/>
          <w:szCs w:val="24"/>
          <w:lang w:val="uk-UA"/>
        </w:rPr>
        <w:t>н</w:t>
      </w:r>
      <w:r w:rsidRPr="00DB6E15">
        <w:rPr>
          <w:sz w:val="24"/>
          <w:szCs w:val="24"/>
          <w:lang w:val="uk-UA"/>
        </w:rPr>
        <w:t xml:space="preserve">ню і високою швидкістю. 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До недоліків завадостійкого кодування слід віднести ускладнення апаратної реал</w:t>
      </w:r>
      <w:r w:rsidRPr="00DB6E15">
        <w:rPr>
          <w:sz w:val="24"/>
          <w:szCs w:val="24"/>
          <w:lang w:val="uk-UA"/>
        </w:rPr>
        <w:t>і</w:t>
      </w:r>
      <w:r w:rsidRPr="00DB6E15">
        <w:rPr>
          <w:sz w:val="24"/>
          <w:szCs w:val="24"/>
          <w:lang w:val="uk-UA"/>
        </w:rPr>
        <w:t>зації та, саме головне, збільшення часу обробки інформації, котрий для каскадного коду не може бути менше тривалості одн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го кодового слова.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Застосування каскадного коду в радіосистемах передачі інформації КА має ряд особливостей обумовлених розмаїттям в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>ріантів побудови коду.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Спосіб обробки у вузлах залежить від часткового чи повного кодування/декодування абонентом-джерелом, або абонентом-споживачем інформації.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Обробка каскадного коду в декодері залежить від виправлення похибок внутр</w:t>
      </w:r>
      <w:r w:rsidRPr="00DB6E15">
        <w:rPr>
          <w:sz w:val="24"/>
          <w:szCs w:val="24"/>
          <w:lang w:val="uk-UA"/>
        </w:rPr>
        <w:t>і</w:t>
      </w:r>
      <w:r w:rsidRPr="00DB6E15">
        <w:rPr>
          <w:sz w:val="24"/>
          <w:szCs w:val="24"/>
          <w:lang w:val="uk-UA"/>
        </w:rPr>
        <w:t>шнім чи зовнішнім кодами, або їх комбінаціями. Остаточний вибір в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>ріанта обробки каскадного коду може бути здійснений тільки разом із визначенням протоколу підтвердження і звор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тного зв’язку.</w:t>
      </w:r>
    </w:p>
    <w:p w:rsidR="005A28E1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lastRenderedPageBreak/>
        <w:t>Однак, слід зазначити, що плазма котра утворюється навколо рухомого КА в щіл</w:t>
      </w:r>
      <w:r w:rsidRPr="00DB6E15">
        <w:rPr>
          <w:sz w:val="24"/>
          <w:szCs w:val="24"/>
          <w:lang w:val="uk-UA"/>
        </w:rPr>
        <w:t>ь</w:t>
      </w:r>
      <w:r w:rsidRPr="00DB6E15">
        <w:rPr>
          <w:sz w:val="24"/>
          <w:szCs w:val="24"/>
          <w:lang w:val="uk-UA"/>
        </w:rPr>
        <w:t>них шарах повністю поглинає радіолок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>ційне опромінення, або спотворює його</w:t>
      </w:r>
      <w:r w:rsidR="005A28E1">
        <w:rPr>
          <w:sz w:val="24"/>
          <w:szCs w:val="24"/>
          <w:lang w:val="uk-UA"/>
        </w:rPr>
        <w:t>.</w:t>
      </w:r>
      <w:r w:rsidR="00DB6E15" w:rsidRPr="00DB6E15">
        <w:rPr>
          <w:sz w:val="24"/>
          <w:szCs w:val="24"/>
          <w:lang w:val="uk-UA"/>
        </w:rPr>
        <w:t xml:space="preserve"> </w:t>
      </w:r>
      <w:r w:rsidR="005A28E1" w:rsidRPr="00DB6E15">
        <w:rPr>
          <w:sz w:val="24"/>
          <w:szCs w:val="24"/>
          <w:lang w:val="uk-UA"/>
        </w:rPr>
        <w:t>Цей процес залежить від баг</w:t>
      </w:r>
      <w:r w:rsidR="005A28E1" w:rsidRPr="00DB6E15">
        <w:rPr>
          <w:sz w:val="24"/>
          <w:szCs w:val="24"/>
          <w:lang w:val="uk-UA"/>
        </w:rPr>
        <w:t>а</w:t>
      </w:r>
      <w:r w:rsidR="005A28E1" w:rsidRPr="00DB6E15">
        <w:rPr>
          <w:sz w:val="24"/>
          <w:szCs w:val="24"/>
          <w:lang w:val="uk-UA"/>
        </w:rPr>
        <w:t>тьох чинників, зокрема від швидкості руху КА та триває кілька хвилин, оскільки шви</w:t>
      </w:r>
      <w:r w:rsidR="005A28E1" w:rsidRPr="00DB6E15">
        <w:rPr>
          <w:sz w:val="24"/>
          <w:szCs w:val="24"/>
          <w:lang w:val="uk-UA"/>
        </w:rPr>
        <w:t>д</w:t>
      </w:r>
      <w:r w:rsidR="005A28E1" w:rsidRPr="00DB6E15">
        <w:rPr>
          <w:sz w:val="24"/>
          <w:szCs w:val="24"/>
          <w:lang w:val="uk-UA"/>
        </w:rPr>
        <w:t>кість руху КА залежить від щільності шарів атмосфери на різних висотах</w:t>
      </w:r>
      <w:r w:rsidR="00DF6FF8">
        <w:rPr>
          <w:sz w:val="24"/>
          <w:szCs w:val="24"/>
          <w:lang w:val="uk-UA"/>
        </w:rPr>
        <w:t xml:space="preserve">, а також від </w:t>
      </w:r>
      <w:r w:rsidR="00DF6FF8" w:rsidRPr="00DF6FF8">
        <w:rPr>
          <w:sz w:val="24"/>
          <w:szCs w:val="24"/>
          <w:lang w:val="uk-UA"/>
        </w:rPr>
        <w:t>кута приймання-передачі радіосигналів</w:t>
      </w:r>
      <w:r w:rsidR="005A28E1" w:rsidRPr="00DF6FF8">
        <w:rPr>
          <w:sz w:val="24"/>
          <w:szCs w:val="24"/>
          <w:lang w:val="uk-UA"/>
        </w:rPr>
        <w:t xml:space="preserve"> рис. </w:t>
      </w:r>
      <w:r w:rsidR="008C626A">
        <w:rPr>
          <w:sz w:val="24"/>
          <w:szCs w:val="24"/>
          <w:lang w:val="uk-UA"/>
        </w:rPr>
        <w:t>1</w:t>
      </w:r>
      <w:r w:rsidR="005A28E1" w:rsidRPr="00DB6E15">
        <w:rPr>
          <w:sz w:val="24"/>
          <w:szCs w:val="24"/>
          <w:lang w:val="uk-UA"/>
        </w:rPr>
        <w:t>.</w:t>
      </w:r>
    </w:p>
    <w:p w:rsidR="005A28E1" w:rsidRDefault="005A28E1" w:rsidP="00DF6FF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310089" cy="2650057"/>
            <wp:effectExtent l="19050" t="0" r="0" b="0"/>
            <wp:docPr id="1" name="Рисунок 1" descr="C:\Users\Том\Desktop\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м\Desktop\13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170" cy="265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8E1" w:rsidRPr="00DF6FF8" w:rsidRDefault="005A28E1" w:rsidP="005A28E1">
      <w:pPr>
        <w:jc w:val="center"/>
        <w:rPr>
          <w:sz w:val="24"/>
          <w:szCs w:val="24"/>
          <w:lang w:val="uk-UA"/>
        </w:rPr>
      </w:pPr>
      <w:r w:rsidRPr="00DF6FF8">
        <w:rPr>
          <w:sz w:val="24"/>
          <w:szCs w:val="24"/>
          <w:lang w:val="uk-UA"/>
        </w:rPr>
        <w:t xml:space="preserve">Рис. 1. </w:t>
      </w:r>
      <w:r w:rsidRPr="008C626A">
        <w:rPr>
          <w:sz w:val="24"/>
          <w:szCs w:val="24"/>
          <w:lang w:val="uk-UA"/>
        </w:rPr>
        <w:t>Загальний</w:t>
      </w:r>
      <w:r w:rsidRPr="00DF6FF8">
        <w:rPr>
          <w:sz w:val="24"/>
          <w:szCs w:val="24"/>
        </w:rPr>
        <w:t xml:space="preserve"> ч</w:t>
      </w:r>
      <w:r w:rsidRPr="00DF6FF8">
        <w:rPr>
          <w:sz w:val="24"/>
          <w:szCs w:val="24"/>
          <w:lang w:val="uk-UA"/>
        </w:rPr>
        <w:t>ас втрати радіозв’язку з КА, в залежності від висоти входу КА в атмосферу та кута приймання-передачі радіосигналів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Як наслідок утворюється частотно-селективне середовище завмирання, непрон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>кне для сигналів систем супутникового телекомунікаційного зв’язку і переваги застосування завадостійкого кодування зводяться до мінімуму. Феномен перер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 xml:space="preserve">вання зв’язку під час входу </w:t>
      </w:r>
      <w:r w:rsidR="008C626A">
        <w:rPr>
          <w:sz w:val="24"/>
          <w:szCs w:val="24"/>
          <w:lang w:val="uk-UA"/>
        </w:rPr>
        <w:t xml:space="preserve">КА </w:t>
      </w:r>
      <w:r w:rsidRPr="00DB6E15">
        <w:rPr>
          <w:sz w:val="24"/>
          <w:szCs w:val="24"/>
          <w:lang w:val="uk-UA"/>
        </w:rPr>
        <w:t>в атмосферу було від</w:t>
      </w:r>
      <w:r w:rsidRPr="00DB6E15">
        <w:rPr>
          <w:sz w:val="24"/>
          <w:szCs w:val="24"/>
          <w:lang w:val="uk-UA"/>
        </w:rPr>
        <w:t>к</w:t>
      </w:r>
      <w:r w:rsidRPr="00DB6E15">
        <w:rPr>
          <w:sz w:val="24"/>
          <w:szCs w:val="24"/>
          <w:lang w:val="uk-UA"/>
        </w:rPr>
        <w:t>рито під час проекту «Меркурій», та за програмами США «Gemini» та «Apollo».</w:t>
      </w:r>
    </w:p>
    <w:p w:rsidR="00DF6FF8" w:rsidRDefault="006F3EFA" w:rsidP="00DF6FF8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Щільність плазми під час руху КА постійно змінюється, діелектрична проникність іонізованого газу менше одиниці і залежить від частоти коливань.</w:t>
      </w:r>
      <w:r w:rsidR="0039576C" w:rsidRPr="00DB6E15">
        <w:rPr>
          <w:sz w:val="24"/>
          <w:szCs w:val="24"/>
          <w:lang w:val="uk-UA"/>
        </w:rPr>
        <w:t xml:space="preserve"> </w:t>
      </w:r>
      <w:r w:rsidRPr="00DB6E15">
        <w:rPr>
          <w:sz w:val="24"/>
          <w:szCs w:val="24"/>
          <w:lang w:val="uk-UA"/>
        </w:rPr>
        <w:t>Чим біл</w:t>
      </w:r>
      <w:r w:rsidRPr="00DB6E15">
        <w:rPr>
          <w:sz w:val="24"/>
          <w:szCs w:val="24"/>
          <w:lang w:val="uk-UA"/>
        </w:rPr>
        <w:t>ь</w:t>
      </w:r>
      <w:r w:rsidRPr="00DB6E15">
        <w:rPr>
          <w:sz w:val="24"/>
          <w:szCs w:val="24"/>
          <w:lang w:val="uk-UA"/>
        </w:rPr>
        <w:t>ший кут падіння хвилі на плазму, тим більша електронна щільність потрібна для відбивання і тим на більшій товщині відбувається відбивання радіохвилі</w:t>
      </w:r>
      <w:r w:rsidR="00DF6FF8">
        <w:rPr>
          <w:sz w:val="24"/>
          <w:szCs w:val="24"/>
          <w:lang w:val="uk-UA"/>
        </w:rPr>
        <w:t>, рис</w:t>
      </w:r>
      <w:r w:rsidRPr="00DB6E15">
        <w:rPr>
          <w:sz w:val="24"/>
          <w:szCs w:val="24"/>
          <w:lang w:val="uk-UA"/>
        </w:rPr>
        <w:t>.</w:t>
      </w:r>
      <w:r w:rsidR="00DF6FF8">
        <w:rPr>
          <w:sz w:val="24"/>
          <w:szCs w:val="24"/>
          <w:lang w:val="uk-UA"/>
        </w:rPr>
        <w:t>2.</w:t>
      </w:r>
      <w:r w:rsidRPr="00DB6E15">
        <w:rPr>
          <w:sz w:val="24"/>
          <w:szCs w:val="24"/>
          <w:lang w:val="uk-UA"/>
        </w:rPr>
        <w:t xml:space="preserve"> </w:t>
      </w:r>
    </w:p>
    <w:p w:rsidR="00DF6FF8" w:rsidRPr="00DB6E15" w:rsidRDefault="00DF6FF8" w:rsidP="00DF6FF8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Також су</w:t>
      </w:r>
      <w:r w:rsidRPr="00DB6E15">
        <w:rPr>
          <w:sz w:val="24"/>
          <w:szCs w:val="24"/>
          <w:lang w:val="uk-UA"/>
        </w:rPr>
        <w:t>т</w:t>
      </w:r>
      <w:r w:rsidRPr="00DB6E15">
        <w:rPr>
          <w:sz w:val="24"/>
          <w:szCs w:val="24"/>
          <w:lang w:val="uk-UA"/>
        </w:rPr>
        <w:t>тєвий вплив мають фазові і групові швидкості поширення радіохвиль. У разі набл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>ження робочої частоти до власної частоти іонізованого газу</w:t>
      </w:r>
      <w:r w:rsidRPr="00DB6E15">
        <w:rPr>
          <w:sz w:val="24"/>
          <w:szCs w:val="24"/>
        </w:rPr>
        <w:t xml:space="preserve"> </w:t>
      </w:r>
      <w:r w:rsidRPr="00DB6E15">
        <w:rPr>
          <w:sz w:val="24"/>
          <w:szCs w:val="24"/>
          <w:highlight w:val="yellow"/>
          <w:lang w:val="uk-UA"/>
        </w:rPr>
        <w:fldChar w:fldCharType="begin"/>
      </w:r>
      <w:r w:rsidRPr="00DB6E15">
        <w:rPr>
          <w:sz w:val="24"/>
          <w:szCs w:val="24"/>
          <w:highlight w:val="yellow"/>
          <w:lang w:val="uk-UA"/>
        </w:rPr>
        <w:instrText xml:space="preserve"> QUOTE </w:instrText>
      </w:r>
      <m:oMath>
        <m:r>
          <m:rPr>
            <m:sty m:val="p"/>
          </m:rPr>
          <w:rPr>
            <w:rFonts w:ascii="Cambria Math"/>
            <w:sz w:val="24"/>
            <w:szCs w:val="24"/>
            <w:highlight w:val="yellow"/>
            <w:lang w:val="uk-UA"/>
          </w:rPr>
          <m:t>(</m:t>
        </m:r>
        <m:r>
          <m:rPr>
            <m:sty m:val="p"/>
          </m:rPr>
          <w:rPr>
            <w:rFonts w:ascii="Cambria Math"/>
            <w:sz w:val="24"/>
            <w:szCs w:val="24"/>
            <w:highlight w:val="yellow"/>
            <w:lang w:val="uk-UA"/>
          </w:rPr>
          <m:t>ω</m:t>
        </m:r>
        <m:r>
          <m:rPr>
            <m:sty m:val="p"/>
          </m:rPr>
          <w:rPr>
            <w:sz w:val="24"/>
            <w:szCs w:val="24"/>
            <w:highlight w:val="yellow"/>
            <w:lang w:val="uk-UA"/>
          </w:rPr>
          <m:t>→</m:t>
        </m:r>
        <m:sSub>
          <m:sSubPr>
            <m:ctrlPr>
              <w:rPr>
                <w:rFonts w:ascii="Cambria Math"/>
                <w:i/>
                <w:sz w:val="24"/>
                <w:szCs w:val="24"/>
                <w:highlight w:val="yellow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highlight w:val="yellow"/>
                <w:lang w:val="uk-UA"/>
              </w:rPr>
              <m:t>ω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  <w:highlight w:val="yellow"/>
                <w:lang w:val="uk-UA"/>
              </w:rPr>
              <m:t>0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  <w:highlight w:val="yellow"/>
            <w:lang w:val="uk-UA"/>
          </w:rPr>
          <m:t>)</m:t>
        </m:r>
      </m:oMath>
      <w:r w:rsidRPr="00DB6E15">
        <w:rPr>
          <w:sz w:val="24"/>
          <w:szCs w:val="24"/>
          <w:highlight w:val="yellow"/>
          <w:lang w:val="uk-UA"/>
        </w:rPr>
        <w:fldChar w:fldCharType="end"/>
      </w:r>
      <w:r w:rsidRPr="00DB6E15">
        <w:rPr>
          <w:rFonts w:eastAsiaTheme="minorEastAsia"/>
          <w:position w:val="-12"/>
          <w:sz w:val="24"/>
          <w:szCs w:val="24"/>
          <w:lang w:eastAsia="ru-RU"/>
        </w:rPr>
        <w:object w:dxaOrig="8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5pt;height:17.5pt" o:ole="">
            <v:imagedata r:id="rId11" o:title=""/>
          </v:shape>
          <o:OLEObject Type="Embed" ProgID="Equation.DSMT4" ShapeID="_x0000_i1030" DrawAspect="Content" ObjectID="_1551786712" r:id="rId12"/>
        </w:object>
      </w:r>
      <w:r w:rsidRPr="00DB6E15">
        <w:rPr>
          <w:sz w:val="24"/>
          <w:szCs w:val="24"/>
          <w:lang w:val="uk-UA"/>
        </w:rPr>
        <w:t>групова швидкість зменшується до 0, а фазова швидкість різко зростає до</w:t>
      </w:r>
      <w:r w:rsidR="00730709">
        <w:rPr>
          <w:sz w:val="24"/>
          <w:szCs w:val="24"/>
          <w:lang w:val="uk-UA"/>
        </w:rPr>
        <w:t xml:space="preserve"> </w:t>
      </w:r>
      <m:oMath>
        <m:r>
          <w:rPr>
            <w:sz w:val="24"/>
            <w:szCs w:val="24"/>
            <w:lang w:val="uk-UA"/>
          </w:rPr>
          <m:t>∞</m:t>
        </m:r>
      </m:oMath>
      <w:r w:rsidRPr="00DB6E15">
        <w:rPr>
          <w:sz w:val="24"/>
          <w:szCs w:val="24"/>
          <w:lang w:val="uk-UA"/>
        </w:rPr>
        <w:t>. Втрати енергії хвилі залежить від повної швидкості руху електрона, котра складається зі швидкості теплов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 xml:space="preserve">го руху </w:t>
      </w:r>
      <w:r w:rsidRPr="00DB6E15">
        <w:rPr>
          <w:rFonts w:eastAsiaTheme="minorEastAsia"/>
          <w:position w:val="-10"/>
          <w:sz w:val="24"/>
          <w:szCs w:val="24"/>
          <w:lang w:eastAsia="ru-RU"/>
        </w:rPr>
        <w:object w:dxaOrig="260" w:dyaOrig="300">
          <v:shape id="_x0000_i1031" type="#_x0000_t75" style="width:13pt;height:15pt" o:ole="">
            <v:imagedata r:id="rId13" o:title=""/>
          </v:shape>
          <o:OLEObject Type="Embed" ProgID="Equation.DSMT4" ShapeID="_x0000_i1031" DrawAspect="Content" ObjectID="_1551786713" r:id="rId14"/>
        </w:object>
      </w:r>
      <w:r w:rsidRPr="00DB6E15">
        <w:rPr>
          <w:rFonts w:eastAsiaTheme="minorEastAsia"/>
          <w:position w:val="-10"/>
          <w:sz w:val="24"/>
          <w:szCs w:val="24"/>
          <w:lang w:val="uk-UA" w:eastAsia="ru-RU"/>
        </w:rPr>
        <w:t xml:space="preserve"> </w:t>
      </w:r>
      <w:r w:rsidRPr="00DB6E15">
        <w:rPr>
          <w:sz w:val="24"/>
          <w:szCs w:val="24"/>
          <w:lang w:val="uk-UA"/>
        </w:rPr>
        <w:t xml:space="preserve">та швидкості придбаної під дією електричного поля на радіохвилю </w:t>
      </w:r>
      <w:r w:rsidRPr="00DB6E15">
        <w:rPr>
          <w:sz w:val="24"/>
          <w:szCs w:val="24"/>
          <w:lang w:val="uk-UA"/>
        </w:rPr>
        <w:fldChar w:fldCharType="begin"/>
      </w:r>
      <w:r w:rsidRPr="00DB6E15">
        <w:rPr>
          <w:sz w:val="24"/>
          <w:szCs w:val="24"/>
          <w:lang w:val="uk-UA"/>
        </w:rPr>
        <w:instrText xml:space="preserve"> QUOTE </w:instrText>
      </w:r>
      <m:oMath>
        <m:sSub>
          <m:sSubPr>
            <m:ctrlPr>
              <w:rPr>
                <w:rFonts w:ascii="Cambria Math"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uk-UA"/>
              </w:rPr>
              <m:t>V</m:t>
            </m:r>
          </m:e>
          <m:sub>
            <m:r>
              <m:rPr>
                <m:sty m:val="p"/>
              </m:rPr>
              <w:rPr>
                <w:sz w:val="24"/>
                <w:szCs w:val="24"/>
                <w:lang w:val="uk-UA"/>
              </w:rPr>
              <m:t>Е</m:t>
            </m:r>
          </m:sub>
        </m:sSub>
      </m:oMath>
      <w:r w:rsidRPr="00DB6E15">
        <w:rPr>
          <w:sz w:val="24"/>
          <w:szCs w:val="24"/>
          <w:lang w:val="uk-UA"/>
        </w:rPr>
        <w:fldChar w:fldCharType="end"/>
      </w:r>
      <w:r w:rsidRPr="00DB6E15">
        <w:rPr>
          <w:rFonts w:eastAsiaTheme="minorEastAsia"/>
          <w:position w:val="-10"/>
          <w:sz w:val="24"/>
          <w:szCs w:val="24"/>
          <w:lang w:eastAsia="ru-RU"/>
        </w:rPr>
        <w:object w:dxaOrig="320" w:dyaOrig="300">
          <v:shape id="_x0000_i1032" type="#_x0000_t75" style="width:15.5pt;height:15pt" o:ole="">
            <v:imagedata r:id="rId15" o:title=""/>
          </v:shape>
          <o:OLEObject Type="Embed" ProgID="Equation.DSMT4" ShapeID="_x0000_i1032" DrawAspect="Content" ObjectID="_1551786714" r:id="rId16"/>
        </w:object>
      </w:r>
      <w:r w:rsidRPr="00DB6E15">
        <w:rPr>
          <w:sz w:val="24"/>
          <w:szCs w:val="24"/>
          <w:lang w:val="uk-UA"/>
        </w:rPr>
        <w:t xml:space="preserve"> пр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 xml:space="preserve">чому зазвичай </w:t>
      </w:r>
      <w:r w:rsidRPr="00DB6E15">
        <w:rPr>
          <w:rFonts w:eastAsiaTheme="minorEastAsia"/>
          <w:position w:val="-10"/>
          <w:sz w:val="24"/>
          <w:szCs w:val="24"/>
          <w:lang w:eastAsia="ru-RU"/>
        </w:rPr>
        <w:object w:dxaOrig="680" w:dyaOrig="300">
          <v:shape id="_x0000_i1033" type="#_x0000_t75" style="width:34pt;height:15pt" o:ole="">
            <v:imagedata r:id="rId17" o:title=""/>
          </v:shape>
          <o:OLEObject Type="Embed" ProgID="Equation.DSMT4" ShapeID="_x0000_i1033" DrawAspect="Content" ObjectID="_1551786715" r:id="rId18"/>
        </w:object>
      </w:r>
      <w:r w:rsidRPr="00DB6E1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DB6E15">
        <w:rPr>
          <w:sz w:val="24"/>
          <w:szCs w:val="24"/>
          <w:lang w:val="uk-UA"/>
        </w:rPr>
        <w:t>Існує реальна можливість зменшити втрати енергії хвилі, зокрема такої склад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 xml:space="preserve">вої, як </w:t>
      </w:r>
      <m:oMath>
        <m:sSub>
          <m:sSubPr>
            <m:ctrlPr>
              <w:rPr>
                <w:rFonts w:asci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V</m:t>
            </m:r>
          </m:e>
          <m:sub>
            <m:r>
              <w:rPr>
                <w:lang w:val="uk-UA"/>
              </w:rPr>
              <m:t>Е</m:t>
            </m:r>
          </m:sub>
        </m:sSub>
      </m:oMath>
      <w:r w:rsidRPr="00DB6E15">
        <w:rPr>
          <w:sz w:val="24"/>
          <w:szCs w:val="24"/>
          <w:lang w:val="uk-UA"/>
        </w:rPr>
        <w:t xml:space="preserve">. </w:t>
      </w:r>
    </w:p>
    <w:p w:rsidR="009B5FD3" w:rsidRDefault="008C626A" w:rsidP="008C626A">
      <w:pPr>
        <w:spacing w:after="0" w:line="264" w:lineRule="auto"/>
        <w:ind w:firstLine="425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Проведені дослідження свідчать, що створення в околі щільової антени КА шт</w:t>
      </w:r>
      <w:r w:rsidRPr="00DB6E15">
        <w:rPr>
          <w:sz w:val="24"/>
          <w:szCs w:val="24"/>
          <w:lang w:val="uk-UA"/>
        </w:rPr>
        <w:t>у</w:t>
      </w:r>
      <w:r w:rsidRPr="00DB6E15">
        <w:rPr>
          <w:sz w:val="24"/>
          <w:szCs w:val="24"/>
          <w:lang w:val="uk-UA"/>
        </w:rPr>
        <w:t>чного плазмового середовища, надійно компенсує вплив зовнішнього іонізованого газу на раді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хвилі передачі інформації.</w:t>
      </w:r>
      <w:r>
        <w:rPr>
          <w:sz w:val="24"/>
          <w:szCs w:val="24"/>
          <w:lang w:val="uk-UA"/>
        </w:rPr>
        <w:t xml:space="preserve"> </w:t>
      </w:r>
    </w:p>
    <w:p w:rsidR="008C626A" w:rsidRPr="00DB6E15" w:rsidRDefault="008C626A" w:rsidP="008C626A">
      <w:pPr>
        <w:spacing w:after="0" w:line="264" w:lineRule="auto"/>
        <w:ind w:firstLine="425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Це середовище, створене в середині КА, не поглинає та не сп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творює радіосигнали. Воно забезпечує проходження радіосигналу за рахунок взаємодії на електронно-іоному рівні із зовнішньою плазмою.</w:t>
      </w:r>
    </w:p>
    <w:p w:rsidR="00DF6FF8" w:rsidRPr="008C183C" w:rsidRDefault="00DF6FF8" w:rsidP="00DF6FF8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2546690" cy="4000500"/>
            <wp:effectExtent l="19050" t="0" r="6010" b="0"/>
            <wp:docPr id="5" name="Рисунок 5" descr="C:\Users\Том\Desktop\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м\Desktop\13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4" cy="399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F8" w:rsidRPr="00DF6FF8" w:rsidRDefault="00DF6FF8" w:rsidP="00DF6FF8">
      <w:pPr>
        <w:jc w:val="center"/>
        <w:rPr>
          <w:sz w:val="24"/>
          <w:szCs w:val="24"/>
          <w:lang w:val="uk-UA"/>
        </w:rPr>
      </w:pPr>
      <w:r w:rsidRPr="00DF6FF8">
        <w:rPr>
          <w:sz w:val="24"/>
          <w:szCs w:val="24"/>
          <w:lang w:val="uk-UA"/>
        </w:rPr>
        <w:t>Рис.2. Рівноважна концентрація електронів у залежності від висоти та швидкості входу КА в атмосферу</w:t>
      </w:r>
    </w:p>
    <w:p w:rsidR="006F3EFA" w:rsidRPr="00DB6E15" w:rsidRDefault="006F3EFA" w:rsidP="008A1F96">
      <w:pPr>
        <w:spacing w:after="0" w:line="264" w:lineRule="auto"/>
        <w:ind w:firstLine="425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У дослідженнях низькотемпературного випромінювання [</w:t>
      </w:r>
      <w:r w:rsidR="00730709">
        <w:rPr>
          <w:sz w:val="24"/>
          <w:szCs w:val="24"/>
          <w:lang w:val="uk-UA"/>
        </w:rPr>
        <w:t>9</w:t>
      </w:r>
      <w:r w:rsidRPr="00DB6E15">
        <w:rPr>
          <w:sz w:val="24"/>
          <w:szCs w:val="24"/>
          <w:lang w:val="uk-UA"/>
        </w:rPr>
        <w:t xml:space="preserve">, </w:t>
      </w:r>
      <w:r w:rsidR="00730709">
        <w:rPr>
          <w:sz w:val="24"/>
          <w:szCs w:val="24"/>
          <w:lang w:val="uk-UA"/>
        </w:rPr>
        <w:t>10</w:t>
      </w:r>
      <w:r w:rsidRPr="00DB6E15">
        <w:rPr>
          <w:sz w:val="24"/>
          <w:szCs w:val="24"/>
          <w:lang w:val="uk-UA"/>
        </w:rPr>
        <w:t>] встановлено, що осн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вним місцем утворення позитивних іонів, котрі надходять на катод, є квазінейтральна плазма від’ємного випромінювання розряду, що жевріє. Подальші досл</w:t>
      </w:r>
      <w:r w:rsidRPr="00DB6E15">
        <w:rPr>
          <w:sz w:val="24"/>
          <w:szCs w:val="24"/>
          <w:lang w:val="uk-UA"/>
        </w:rPr>
        <w:t>і</w:t>
      </w:r>
      <w:r w:rsidRPr="00DB6E15">
        <w:rPr>
          <w:sz w:val="24"/>
          <w:szCs w:val="24"/>
          <w:lang w:val="uk-UA"/>
        </w:rPr>
        <w:t>дження цього явища, дали змогу [1</w:t>
      </w:r>
      <w:r w:rsidR="00730709">
        <w:rPr>
          <w:sz w:val="24"/>
          <w:szCs w:val="24"/>
          <w:lang w:val="uk-UA"/>
        </w:rPr>
        <w:t>1</w:t>
      </w:r>
      <w:r w:rsidRPr="00DB6E15">
        <w:rPr>
          <w:sz w:val="24"/>
          <w:szCs w:val="24"/>
          <w:lang w:val="uk-UA"/>
        </w:rPr>
        <w:t>] ввести для його характеристики коефіцієнт</w:t>
      </w:r>
      <w:r w:rsidR="004C1908" w:rsidRPr="00DB6E15">
        <w:rPr>
          <w:sz w:val="24"/>
          <w:szCs w:val="24"/>
          <w:lang w:val="uk-UA"/>
        </w:rPr>
        <w:t xml:space="preserve"> </w:t>
      </w:r>
      <w:r w:rsidR="005E0E50" w:rsidRPr="00DB6E15">
        <w:rPr>
          <w:rFonts w:eastAsiaTheme="minorEastAsia"/>
          <w:position w:val="-6"/>
          <w:sz w:val="24"/>
          <w:szCs w:val="24"/>
          <w:lang w:eastAsia="ru-RU"/>
        </w:rPr>
        <w:object w:dxaOrig="200" w:dyaOrig="240">
          <v:shape id="_x0000_i1025" type="#_x0000_t75" style="width:10pt;height:12pt" o:ole="">
            <v:imagedata r:id="rId20" o:title=""/>
          </v:shape>
          <o:OLEObject Type="Embed" ProgID="Equation.DSMT4" ShapeID="_x0000_i1025" DrawAspect="Content" ObjectID="_1551786716" r:id="rId21"/>
        </w:object>
      </w:r>
      <w:r w:rsidRPr="00DB6E15">
        <w:rPr>
          <w:sz w:val="24"/>
          <w:szCs w:val="24"/>
          <w:lang w:val="uk-UA"/>
        </w:rPr>
        <w:t>– (коеф</w:t>
      </w:r>
      <w:r w:rsidRPr="00DB6E15">
        <w:rPr>
          <w:sz w:val="24"/>
          <w:szCs w:val="24"/>
          <w:lang w:val="uk-UA"/>
        </w:rPr>
        <w:t>і</w:t>
      </w:r>
      <w:r w:rsidRPr="00DB6E15">
        <w:rPr>
          <w:sz w:val="24"/>
          <w:szCs w:val="24"/>
          <w:lang w:val="uk-UA"/>
        </w:rPr>
        <w:t>цієнт корисної дії) плазми від’ємного в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>промінювання. Цей коефіцієнт показує, скільки позитивних іонів надходить, за одиницю часу, через одиничну перпенд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>кулярно розташовану площину на межі від’ємного випромінювання з темним круксовим простором, на</w:t>
      </w:r>
      <w:bookmarkStart w:id="0" w:name="_GoBack"/>
      <w:bookmarkEnd w:id="0"/>
      <w:r w:rsidRPr="00DB6E15">
        <w:rPr>
          <w:sz w:val="24"/>
          <w:szCs w:val="24"/>
          <w:lang w:val="uk-UA"/>
        </w:rPr>
        <w:t xml:space="preserve"> один швидкий електрон, котрий пер</w:t>
      </w:r>
      <w:r w:rsidRPr="00DB6E15">
        <w:rPr>
          <w:sz w:val="24"/>
          <w:szCs w:val="24"/>
          <w:lang w:val="uk-UA"/>
        </w:rPr>
        <w:t>е</w:t>
      </w:r>
      <w:r w:rsidRPr="00DB6E15">
        <w:rPr>
          <w:sz w:val="24"/>
          <w:szCs w:val="24"/>
          <w:lang w:val="uk-UA"/>
        </w:rPr>
        <w:t>тинає дану межу з боку катоду. Кількісне значення визначається, як</w:t>
      </w:r>
      <w:r w:rsidR="004C1908" w:rsidRPr="00DB6E15">
        <w:rPr>
          <w:sz w:val="24"/>
          <w:szCs w:val="24"/>
          <w:lang w:val="uk-UA"/>
        </w:rPr>
        <w:t xml:space="preserve"> </w:t>
      </w:r>
      <w:r w:rsidR="005E0E50" w:rsidRPr="00DB6E15">
        <w:rPr>
          <w:rFonts w:eastAsiaTheme="minorEastAsia"/>
          <w:position w:val="-26"/>
          <w:sz w:val="24"/>
          <w:szCs w:val="24"/>
          <w:lang w:eastAsia="ru-RU"/>
        </w:rPr>
        <w:object w:dxaOrig="700" w:dyaOrig="600">
          <v:shape id="_x0000_i1026" type="#_x0000_t75" style="width:35pt;height:30pt" o:ole="">
            <v:imagedata r:id="rId22" o:title=""/>
          </v:shape>
          <o:OLEObject Type="Embed" ProgID="Equation.DSMT4" ShapeID="_x0000_i1026" DrawAspect="Content" ObjectID="_1551786717" r:id="rId23"/>
        </w:object>
      </w:r>
      <w:r w:rsidRPr="00DB6E15">
        <w:rPr>
          <w:sz w:val="24"/>
          <w:szCs w:val="24"/>
          <w:lang w:val="uk-UA"/>
        </w:rPr>
        <w:t xml:space="preserve"> де </w:t>
      </w:r>
      <w:r w:rsidR="005E0E50" w:rsidRPr="00DB6E15">
        <w:rPr>
          <w:rFonts w:eastAsiaTheme="minorEastAsia"/>
          <w:position w:val="-10"/>
          <w:sz w:val="24"/>
          <w:szCs w:val="24"/>
          <w:lang w:eastAsia="ru-RU"/>
        </w:rPr>
        <w:object w:dxaOrig="220" w:dyaOrig="300">
          <v:shape id="_x0000_i1027" type="#_x0000_t75" style="width:11.5pt;height:15pt" o:ole="">
            <v:imagedata r:id="rId24" o:title=""/>
          </v:shape>
          <o:OLEObject Type="Embed" ProgID="Equation.DSMT4" ShapeID="_x0000_i1027" DrawAspect="Content" ObjectID="_1551786718" r:id="rId25"/>
        </w:object>
      </w:r>
      <w:r w:rsidRPr="00DB6E15">
        <w:rPr>
          <w:sz w:val="24"/>
          <w:szCs w:val="24"/>
          <w:lang w:val="uk-UA"/>
        </w:rPr>
        <w:t xml:space="preserve">– щільність іонів; </w:t>
      </w:r>
      <w:r w:rsidR="005E0E50" w:rsidRPr="00DB6E15">
        <w:rPr>
          <w:rFonts w:eastAsiaTheme="minorEastAsia"/>
          <w:position w:val="-10"/>
          <w:sz w:val="24"/>
          <w:szCs w:val="24"/>
          <w:lang w:eastAsia="ru-RU"/>
        </w:rPr>
        <w:object w:dxaOrig="300" w:dyaOrig="300">
          <v:shape id="_x0000_i1028" type="#_x0000_t75" style="width:15pt;height:15pt" o:ole="">
            <v:imagedata r:id="rId26" o:title=""/>
          </v:shape>
          <o:OLEObject Type="Embed" ProgID="Equation.DSMT4" ShapeID="_x0000_i1028" DrawAspect="Content" ObjectID="_1551786719" r:id="rId27"/>
        </w:object>
      </w:r>
      <w:r w:rsidRPr="00DB6E15">
        <w:rPr>
          <w:sz w:val="24"/>
          <w:szCs w:val="24"/>
          <w:lang w:val="uk-UA"/>
        </w:rPr>
        <w:t>– щільність швидких електронів, котрі перетинають м</w:t>
      </w:r>
      <w:r w:rsidRPr="00DB6E15">
        <w:rPr>
          <w:sz w:val="24"/>
          <w:szCs w:val="24"/>
          <w:lang w:val="uk-UA"/>
        </w:rPr>
        <w:t>е</w:t>
      </w:r>
      <w:r w:rsidRPr="00DB6E15">
        <w:rPr>
          <w:sz w:val="24"/>
          <w:szCs w:val="24"/>
          <w:lang w:val="uk-UA"/>
        </w:rPr>
        <w:t>жу від’ємного випромінювання з темним круксовим простором у протиле</w:t>
      </w:r>
      <w:r w:rsidRPr="00DB6E15">
        <w:rPr>
          <w:sz w:val="24"/>
          <w:szCs w:val="24"/>
          <w:lang w:val="uk-UA"/>
        </w:rPr>
        <w:t>ж</w:t>
      </w:r>
      <w:r w:rsidRPr="00DB6E15">
        <w:rPr>
          <w:sz w:val="24"/>
          <w:szCs w:val="24"/>
          <w:lang w:val="uk-UA"/>
        </w:rPr>
        <w:t>них напрямах.</w:t>
      </w:r>
    </w:p>
    <w:p w:rsidR="006F3EFA" w:rsidRPr="00DB6E15" w:rsidRDefault="006F3EFA" w:rsidP="008A1F96">
      <w:pPr>
        <w:spacing w:after="0" w:line="264" w:lineRule="auto"/>
        <w:ind w:firstLine="425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Використовуючи перепад тиску газу в катодній області розряду, що жевріє, [</w:t>
      </w:r>
      <w:r w:rsidR="00730709">
        <w:rPr>
          <w:sz w:val="24"/>
          <w:szCs w:val="24"/>
          <w:lang w:val="uk-UA"/>
        </w:rPr>
        <w:t>10</w:t>
      </w:r>
      <w:r w:rsidRPr="00DB6E15">
        <w:rPr>
          <w:sz w:val="24"/>
          <w:szCs w:val="24"/>
          <w:lang w:val="uk-UA"/>
        </w:rPr>
        <w:t>, 1</w:t>
      </w:r>
      <w:r w:rsidR="00730709">
        <w:rPr>
          <w:sz w:val="24"/>
          <w:szCs w:val="24"/>
          <w:lang w:val="uk-UA"/>
        </w:rPr>
        <w:t>2</w:t>
      </w:r>
      <w:r w:rsidRPr="00DB6E15">
        <w:rPr>
          <w:sz w:val="24"/>
          <w:szCs w:val="24"/>
          <w:lang w:val="uk-UA"/>
        </w:rPr>
        <w:t>1] визначено місце виникнення основної ча</w:t>
      </w:r>
      <w:r w:rsidRPr="00DB6E15">
        <w:rPr>
          <w:sz w:val="24"/>
          <w:szCs w:val="24"/>
          <w:lang w:val="uk-UA"/>
        </w:rPr>
        <w:t>с</w:t>
      </w:r>
      <w:r w:rsidRPr="00DB6E15">
        <w:rPr>
          <w:sz w:val="24"/>
          <w:szCs w:val="24"/>
          <w:lang w:val="uk-UA"/>
        </w:rPr>
        <w:t>тини позитивних іонів, котрі надходять на катод. Таке місце – зона від’ємного випромінювання. Потік позитивних іонів, що н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>дходить із зони від’ємного випромінювання, виявився достатньо суттєвим [1</w:t>
      </w:r>
      <w:r w:rsidR="00730709">
        <w:rPr>
          <w:sz w:val="24"/>
          <w:szCs w:val="24"/>
          <w:lang w:val="uk-UA"/>
        </w:rPr>
        <w:t>3</w:t>
      </w:r>
      <w:r w:rsidRPr="00DB6E15">
        <w:rPr>
          <w:sz w:val="24"/>
          <w:szCs w:val="24"/>
          <w:lang w:val="uk-UA"/>
        </w:rPr>
        <w:t>]. Наприклад, у досл</w:t>
      </w:r>
      <w:r w:rsidRPr="00DB6E15">
        <w:rPr>
          <w:sz w:val="24"/>
          <w:szCs w:val="24"/>
          <w:lang w:val="uk-UA"/>
        </w:rPr>
        <w:t>і</w:t>
      </w:r>
      <w:r w:rsidRPr="00DB6E15">
        <w:rPr>
          <w:sz w:val="24"/>
          <w:szCs w:val="24"/>
          <w:lang w:val="uk-UA"/>
        </w:rPr>
        <w:t>дженнях [1</w:t>
      </w:r>
      <w:r w:rsidR="00730709">
        <w:rPr>
          <w:sz w:val="24"/>
          <w:szCs w:val="24"/>
          <w:lang w:val="uk-UA"/>
        </w:rPr>
        <w:t>1</w:t>
      </w:r>
      <w:r w:rsidRPr="00DB6E15">
        <w:rPr>
          <w:sz w:val="24"/>
          <w:szCs w:val="24"/>
          <w:lang w:val="uk-UA"/>
        </w:rPr>
        <w:t>] в нормальному розряді, що жевріє, з алюмінієвим катодом (при 150 Па), зн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 xml:space="preserve">чення коефіцієнта </w:t>
      </w:r>
      <w:r w:rsidR="005E0E50" w:rsidRPr="00DB6E15">
        <w:rPr>
          <w:rFonts w:eastAsiaTheme="minorEastAsia"/>
          <w:position w:val="-6"/>
          <w:sz w:val="24"/>
          <w:szCs w:val="24"/>
          <w:lang w:eastAsia="ru-RU"/>
        </w:rPr>
        <w:object w:dxaOrig="200" w:dyaOrig="240">
          <v:shape id="_x0000_i1029" type="#_x0000_t75" style="width:10pt;height:12pt" o:ole="">
            <v:imagedata r:id="rId28" o:title=""/>
          </v:shape>
          <o:OLEObject Type="Embed" ProgID="Equation.DSMT4" ShapeID="_x0000_i1029" DrawAspect="Content" ObjectID="_1551786720" r:id="rId29"/>
        </w:object>
      </w:r>
      <w:r w:rsidRPr="00DB6E15">
        <w:rPr>
          <w:sz w:val="24"/>
          <w:szCs w:val="24"/>
          <w:lang w:val="uk-UA"/>
        </w:rPr>
        <w:t xml:space="preserve"> знаходиться в межах 0,798 - 0,87.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Саме низькотемпературна прикатодна плазма взаємодіє з іонізованим потоком плазми (іони та електрони), відштовхуючи зовнішній плазмовий потік. Як результат, відкривається «вікно» в плазмовій оболонці для телеметрії. Генерація штучної пл</w:t>
      </w:r>
      <w:r w:rsidRPr="00DB6E15">
        <w:rPr>
          <w:sz w:val="24"/>
          <w:szCs w:val="24"/>
          <w:lang w:val="uk-UA"/>
        </w:rPr>
        <w:t>а</w:t>
      </w:r>
      <w:r w:rsidRPr="00DB6E15">
        <w:rPr>
          <w:sz w:val="24"/>
          <w:szCs w:val="24"/>
          <w:lang w:val="uk-UA"/>
        </w:rPr>
        <w:t xml:space="preserve">зми </w:t>
      </w:r>
      <w:r w:rsidRPr="00DB6E15">
        <w:rPr>
          <w:sz w:val="24"/>
          <w:szCs w:val="24"/>
          <w:lang w:val="uk-UA"/>
        </w:rPr>
        <w:lastRenderedPageBreak/>
        <w:t>реалізується відносно просто апаратно та досить енергоефективно, без втручання у зовнішню конструкцію КА. Але даний підхід має недолік: оскільки плазмова високотемпературна плівка нестаціонарна відносно КА, через мінливу щільність середов</w:t>
      </w:r>
      <w:r w:rsidRPr="00DB6E15">
        <w:rPr>
          <w:sz w:val="24"/>
          <w:szCs w:val="24"/>
          <w:lang w:val="uk-UA"/>
        </w:rPr>
        <w:t>и</w:t>
      </w:r>
      <w:r w:rsidRPr="00DB6E15">
        <w:rPr>
          <w:sz w:val="24"/>
          <w:szCs w:val="24"/>
          <w:lang w:val="uk-UA"/>
        </w:rPr>
        <w:t>ща, термо-газодинамічні процеси та швидкість руху КА, то дане телеметричне «вікно» буде також нестабільним. За рахунок взаємодії позитивних іонів та еле</w:t>
      </w:r>
      <w:r w:rsidRPr="00DB6E15">
        <w:rPr>
          <w:sz w:val="24"/>
          <w:szCs w:val="24"/>
          <w:lang w:val="uk-UA"/>
        </w:rPr>
        <w:t>к</w:t>
      </w:r>
      <w:r w:rsidRPr="00DB6E15">
        <w:rPr>
          <w:sz w:val="24"/>
          <w:szCs w:val="24"/>
          <w:lang w:val="uk-UA"/>
        </w:rPr>
        <w:t>тронів із штучною плазмою сигнали телеметрії б</w:t>
      </w:r>
      <w:r w:rsidRPr="00DB6E15">
        <w:rPr>
          <w:sz w:val="24"/>
          <w:szCs w:val="24"/>
          <w:lang w:val="uk-UA"/>
        </w:rPr>
        <w:t>у</w:t>
      </w:r>
      <w:r w:rsidRPr="00DB6E15">
        <w:rPr>
          <w:sz w:val="24"/>
          <w:szCs w:val="24"/>
          <w:lang w:val="uk-UA"/>
        </w:rPr>
        <w:t xml:space="preserve">дуть спотворюватись. </w:t>
      </w: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Для створення завадостійкого середовища пропонується генерувати штучну плазму імпульсно. Цього достатньо для проходження радіосигналу, та недостатньо для поглина</w:t>
      </w:r>
      <w:r w:rsidRPr="00DB6E15">
        <w:rPr>
          <w:sz w:val="24"/>
          <w:szCs w:val="24"/>
          <w:lang w:val="uk-UA"/>
        </w:rPr>
        <w:t>н</w:t>
      </w:r>
      <w:r w:rsidRPr="00DB6E15">
        <w:rPr>
          <w:sz w:val="24"/>
          <w:szCs w:val="24"/>
          <w:lang w:val="uk-UA"/>
        </w:rPr>
        <w:t>ня внутрішньої плазми зовнішньою.</w:t>
      </w:r>
      <w:r w:rsidR="0039576C" w:rsidRPr="00DB6E15">
        <w:rPr>
          <w:sz w:val="24"/>
          <w:szCs w:val="24"/>
        </w:rPr>
        <w:t xml:space="preserve"> </w:t>
      </w:r>
      <w:r w:rsidRPr="00DB6E15">
        <w:rPr>
          <w:sz w:val="24"/>
          <w:szCs w:val="24"/>
          <w:lang w:val="uk-UA"/>
        </w:rPr>
        <w:t>Плазмовий низькотемпературний випромінювач ро</w:t>
      </w:r>
      <w:r w:rsidRPr="00DB6E15">
        <w:rPr>
          <w:sz w:val="24"/>
          <w:szCs w:val="24"/>
          <w:lang w:val="uk-UA"/>
        </w:rPr>
        <w:t>з</w:t>
      </w:r>
      <w:r w:rsidRPr="00DB6E15">
        <w:rPr>
          <w:sz w:val="24"/>
          <w:szCs w:val="24"/>
          <w:lang w:val="uk-UA"/>
        </w:rPr>
        <w:t>ташовується в середині КА, не погіршує аеродинамічних властивостей, має невеликі габарити та мале енерг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споживання.</w:t>
      </w:r>
    </w:p>
    <w:p w:rsidR="006F3EFA" w:rsidRPr="00730709" w:rsidRDefault="006F3EFA" w:rsidP="008A1F96">
      <w:pPr>
        <w:spacing w:after="0" w:line="264" w:lineRule="auto"/>
        <w:ind w:firstLine="426"/>
        <w:jc w:val="both"/>
        <w:rPr>
          <w:sz w:val="12"/>
          <w:szCs w:val="12"/>
          <w:lang w:val="uk-UA"/>
        </w:rPr>
      </w:pPr>
    </w:p>
    <w:p w:rsidR="006F3EFA" w:rsidRPr="00DB6E15" w:rsidRDefault="006F3EFA" w:rsidP="008A1F96">
      <w:pPr>
        <w:spacing w:after="0" w:line="264" w:lineRule="auto"/>
        <w:ind w:firstLine="426"/>
        <w:jc w:val="center"/>
        <w:rPr>
          <w:b/>
          <w:sz w:val="24"/>
          <w:szCs w:val="24"/>
          <w:lang w:val="uk-UA"/>
        </w:rPr>
      </w:pPr>
      <w:r w:rsidRPr="00DB6E15">
        <w:rPr>
          <w:b/>
          <w:sz w:val="24"/>
          <w:szCs w:val="24"/>
          <w:lang w:val="uk-UA"/>
        </w:rPr>
        <w:t>Висновок</w:t>
      </w:r>
    </w:p>
    <w:p w:rsidR="006F3EFA" w:rsidRPr="00730709" w:rsidRDefault="006F3EFA" w:rsidP="008A1F96">
      <w:pPr>
        <w:spacing w:after="0" w:line="264" w:lineRule="auto"/>
        <w:ind w:firstLine="426"/>
        <w:jc w:val="both"/>
        <w:rPr>
          <w:sz w:val="12"/>
          <w:szCs w:val="12"/>
          <w:lang w:val="uk-UA"/>
        </w:rPr>
      </w:pPr>
    </w:p>
    <w:p w:rsidR="006F3EFA" w:rsidRPr="00DB6E15" w:rsidRDefault="006F3EFA" w:rsidP="008A1F96">
      <w:pPr>
        <w:spacing w:after="0" w:line="264" w:lineRule="auto"/>
        <w:ind w:firstLine="426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Отже, поєднання переваг застосування завадостійкого кодування та штучно ств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реної плазми від’ємного випромінювання дасть можливість ств</w:t>
      </w:r>
      <w:r w:rsidRPr="00DB6E15">
        <w:rPr>
          <w:sz w:val="24"/>
          <w:szCs w:val="24"/>
          <w:lang w:val="uk-UA"/>
        </w:rPr>
        <w:t>о</w:t>
      </w:r>
      <w:r w:rsidRPr="00DB6E15">
        <w:rPr>
          <w:sz w:val="24"/>
          <w:szCs w:val="24"/>
          <w:lang w:val="uk-UA"/>
        </w:rPr>
        <w:t>рення інтегрального способу підвищення завадостійкості</w:t>
      </w:r>
      <w:r w:rsidR="0039576C" w:rsidRPr="00DB6E15">
        <w:rPr>
          <w:sz w:val="24"/>
          <w:szCs w:val="24"/>
          <w:lang w:val="uk-UA"/>
        </w:rPr>
        <w:t xml:space="preserve"> </w:t>
      </w:r>
      <w:r w:rsidRPr="00DB6E15">
        <w:rPr>
          <w:sz w:val="24"/>
          <w:szCs w:val="24"/>
          <w:lang w:val="uk-UA"/>
        </w:rPr>
        <w:t>пер</w:t>
      </w:r>
      <w:r w:rsidRPr="00DB6E15">
        <w:rPr>
          <w:sz w:val="24"/>
          <w:szCs w:val="24"/>
          <w:lang w:val="uk-UA"/>
        </w:rPr>
        <w:t>е</w:t>
      </w:r>
      <w:r w:rsidRPr="00DB6E15">
        <w:rPr>
          <w:sz w:val="24"/>
          <w:szCs w:val="24"/>
          <w:lang w:val="uk-UA"/>
        </w:rPr>
        <w:t>дачі</w:t>
      </w:r>
      <w:r w:rsidR="0039576C" w:rsidRPr="00DB6E15">
        <w:rPr>
          <w:sz w:val="24"/>
          <w:szCs w:val="24"/>
          <w:lang w:val="uk-UA"/>
        </w:rPr>
        <w:t xml:space="preserve"> </w:t>
      </w:r>
      <w:r w:rsidRPr="00DB6E15">
        <w:rPr>
          <w:sz w:val="24"/>
          <w:szCs w:val="24"/>
          <w:lang w:val="uk-UA"/>
        </w:rPr>
        <w:t>інформації у системі організації зв'язку із КА.</w:t>
      </w:r>
    </w:p>
    <w:p w:rsidR="006F3EFA" w:rsidRPr="00730709" w:rsidRDefault="006F3EFA" w:rsidP="008A1F96">
      <w:pPr>
        <w:spacing w:after="0" w:line="264" w:lineRule="auto"/>
        <w:jc w:val="both"/>
        <w:rPr>
          <w:sz w:val="12"/>
          <w:szCs w:val="12"/>
          <w:lang w:val="uk-UA"/>
        </w:rPr>
      </w:pPr>
    </w:p>
    <w:p w:rsidR="006F3EFA" w:rsidRPr="00DB6E15" w:rsidRDefault="006F3EFA" w:rsidP="008A1F96">
      <w:pPr>
        <w:spacing w:after="0" w:line="264" w:lineRule="auto"/>
        <w:jc w:val="center"/>
        <w:rPr>
          <w:b/>
          <w:sz w:val="24"/>
          <w:szCs w:val="24"/>
          <w:lang w:val="uk-UA"/>
        </w:rPr>
      </w:pPr>
      <w:r w:rsidRPr="00DB6E15">
        <w:rPr>
          <w:b/>
          <w:sz w:val="24"/>
          <w:szCs w:val="24"/>
          <w:lang w:val="uk-UA"/>
        </w:rPr>
        <w:t>Литература</w:t>
      </w:r>
    </w:p>
    <w:p w:rsidR="006F3EFA" w:rsidRPr="00730709" w:rsidRDefault="006F3EFA" w:rsidP="008A1F96">
      <w:pPr>
        <w:spacing w:after="0" w:line="264" w:lineRule="auto"/>
        <w:jc w:val="center"/>
        <w:rPr>
          <w:b/>
          <w:sz w:val="12"/>
          <w:szCs w:val="12"/>
          <w:lang w:val="uk-UA"/>
        </w:rPr>
      </w:pP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>Козелков С. В. Шляхи підвищення завадостійкості в радіомережі передачі інформації. / С. В. Козелков, Д. П. Пашков, М. В. Коро</w:t>
      </w:r>
      <w:r w:rsidRPr="00DB6E15">
        <w:rPr>
          <w:i/>
          <w:sz w:val="24"/>
          <w:szCs w:val="24"/>
          <w:lang w:val="uk-UA"/>
        </w:rPr>
        <w:t>б</w:t>
      </w:r>
      <w:r w:rsidRPr="00DB6E15">
        <w:rPr>
          <w:i/>
          <w:sz w:val="24"/>
          <w:szCs w:val="24"/>
          <w:lang w:val="uk-UA"/>
        </w:rPr>
        <w:t xml:space="preserve">чинський // </w:t>
      </w:r>
      <w:hyperlink r:id="rId30" w:history="1">
        <w:r w:rsidRPr="00DB6E15">
          <w:rPr>
            <w:i/>
            <w:sz w:val="24"/>
            <w:szCs w:val="24"/>
            <w:lang w:val="uk-UA"/>
          </w:rPr>
          <w:t>Системи озброєння і військова техніка</w:t>
        </w:r>
      </w:hyperlink>
      <w:r w:rsidRPr="00DB6E15">
        <w:rPr>
          <w:i/>
          <w:sz w:val="24"/>
          <w:szCs w:val="24"/>
          <w:lang w:val="uk-UA"/>
        </w:rPr>
        <w:t>, 2005. – № 2(2). – С. 32-35.</w:t>
      </w:r>
    </w:p>
    <w:p w:rsidR="00DF6FF8" w:rsidRPr="009B5FD3" w:rsidRDefault="00DF6FF8" w:rsidP="00DF6FF8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9B5FD3">
        <w:rPr>
          <w:i/>
          <w:sz w:val="24"/>
          <w:szCs w:val="24"/>
          <w:lang w:val="uk-UA"/>
        </w:rPr>
        <w:t>Макаренко С.</w:t>
      </w:r>
      <w:r w:rsidR="009B5FD3" w:rsidRPr="009B5FD3">
        <w:rPr>
          <w:i/>
          <w:sz w:val="24"/>
          <w:szCs w:val="24"/>
          <w:lang w:val="uk-UA"/>
        </w:rPr>
        <w:t xml:space="preserve"> И.</w:t>
      </w:r>
      <w:r w:rsidRPr="009B5FD3">
        <w:rPr>
          <w:i/>
          <w:sz w:val="24"/>
          <w:szCs w:val="24"/>
          <w:lang w:val="uk-UA"/>
        </w:rPr>
        <w:t xml:space="preserve"> Помехозащищенность систем связи с псевдослучайной перестройкой рабочей частоты</w:t>
      </w:r>
      <w:r w:rsidR="009B5FD3" w:rsidRPr="009B5FD3">
        <w:rPr>
          <w:i/>
          <w:sz w:val="24"/>
          <w:szCs w:val="24"/>
          <w:lang w:val="uk-UA"/>
        </w:rPr>
        <w:t xml:space="preserve"> / С. И. Макаренко, М. С. Иванов, С. А. П</w:t>
      </w:r>
      <w:r w:rsidR="009B5FD3" w:rsidRPr="009B5FD3">
        <w:rPr>
          <w:i/>
          <w:sz w:val="24"/>
          <w:szCs w:val="24"/>
          <w:lang w:val="uk-UA"/>
        </w:rPr>
        <w:t>о</w:t>
      </w:r>
      <w:r w:rsidR="009B5FD3" w:rsidRPr="009B5FD3">
        <w:rPr>
          <w:i/>
          <w:sz w:val="24"/>
          <w:szCs w:val="24"/>
          <w:lang w:val="uk-UA"/>
        </w:rPr>
        <w:t>пов //</w:t>
      </w:r>
      <w:r w:rsidRPr="009B5FD3">
        <w:rPr>
          <w:i/>
          <w:sz w:val="24"/>
          <w:szCs w:val="24"/>
          <w:lang w:val="uk-UA"/>
        </w:rPr>
        <w:t xml:space="preserve"> Монография. – СПб.: Свое издательс</w:t>
      </w:r>
      <w:r w:rsidRPr="009B5FD3">
        <w:rPr>
          <w:i/>
          <w:sz w:val="24"/>
          <w:szCs w:val="24"/>
          <w:lang w:val="uk-UA"/>
        </w:rPr>
        <w:t>т</w:t>
      </w:r>
      <w:r w:rsidRPr="009B5FD3">
        <w:rPr>
          <w:i/>
          <w:sz w:val="24"/>
          <w:szCs w:val="24"/>
          <w:lang w:val="uk-UA"/>
        </w:rPr>
        <w:t>во, 2013. – 166 с.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>Чердынцев В.А. Радиотехнические системы / В. А. Чердынцев. – Минск.: Вышэйшая школа, 1988. –369 с.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 xml:space="preserve"> Гуткин Л. С. Проектирование радиосистем и радиоустройств / Л. С. Гу</w:t>
      </w:r>
      <w:r w:rsidRPr="00DB6E15">
        <w:rPr>
          <w:i/>
          <w:sz w:val="24"/>
          <w:szCs w:val="24"/>
          <w:lang w:val="uk-UA"/>
        </w:rPr>
        <w:t>т</w:t>
      </w:r>
      <w:r w:rsidRPr="00DB6E15">
        <w:rPr>
          <w:i/>
          <w:sz w:val="24"/>
          <w:szCs w:val="24"/>
          <w:lang w:val="uk-UA"/>
        </w:rPr>
        <w:t>кин. – М.: Радио и связь, 1986. – 288 с.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>Варакин Л. Е. Системы связи с шумоподобными сигналами / Л. Е. Варакин. – М.: Р</w:t>
      </w:r>
      <w:r w:rsidRPr="00DB6E15">
        <w:rPr>
          <w:i/>
          <w:sz w:val="24"/>
          <w:szCs w:val="24"/>
          <w:lang w:val="uk-UA"/>
        </w:rPr>
        <w:t>а</w:t>
      </w:r>
      <w:r w:rsidRPr="00DB6E15">
        <w:rPr>
          <w:i/>
          <w:sz w:val="24"/>
          <w:szCs w:val="24"/>
          <w:lang w:val="uk-UA"/>
        </w:rPr>
        <w:t>дио и связь, 1985. – 364 с.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>Тейлор М. Радиосвязь через плазму при входе ракеты в атмосферу // Зарубежная ради</w:t>
      </w:r>
      <w:r w:rsidRPr="00DB6E15">
        <w:rPr>
          <w:i/>
          <w:sz w:val="24"/>
          <w:szCs w:val="24"/>
          <w:lang w:val="uk-UA"/>
        </w:rPr>
        <w:t>о</w:t>
      </w:r>
      <w:r w:rsidRPr="00DB6E15">
        <w:rPr>
          <w:i/>
          <w:sz w:val="24"/>
          <w:szCs w:val="24"/>
          <w:lang w:val="uk-UA"/>
        </w:rPr>
        <w:t xml:space="preserve">электроника. – 1968. – № 2. – С. 76 - 89. 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 xml:space="preserve">Коняхин Г.Ф. Устройство для передачи информации со спускаемого летательного </w:t>
      </w:r>
      <w:r w:rsidR="0039576C" w:rsidRPr="00DB6E15">
        <w:rPr>
          <w:i/>
          <w:sz w:val="24"/>
          <w:szCs w:val="24"/>
          <w:lang w:val="uk-UA"/>
        </w:rPr>
        <w:t>апарата</w:t>
      </w:r>
      <w:r w:rsidR="0039576C" w:rsidRPr="00DB6E15">
        <w:rPr>
          <w:i/>
          <w:sz w:val="24"/>
          <w:szCs w:val="24"/>
        </w:rPr>
        <w:t xml:space="preserve"> </w:t>
      </w:r>
      <w:r w:rsidRPr="00DB6E15">
        <w:rPr>
          <w:i/>
          <w:sz w:val="24"/>
          <w:szCs w:val="24"/>
          <w:lang w:val="uk-UA"/>
        </w:rPr>
        <w:t>/ Г.Ф. Коняхин, А. Ю Мелашенко, З. Ю. Литвина // Системи обробки інформації, 2001. – № 5(15). – С. 201-204.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 xml:space="preserve">Бертсекас Д. Сети передачи даннях Д. Бертсекас, Р. Галлагер. – М.: Мир, 1989. – 544 с. 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>Бондарев В.Н., Трестер Г., Чернега В.С. Цифровая обрабо</w:t>
      </w:r>
      <w:r w:rsidR="008C626A">
        <w:rPr>
          <w:i/>
          <w:sz w:val="24"/>
          <w:szCs w:val="24"/>
          <w:lang w:val="uk-UA"/>
        </w:rPr>
        <w:t>тка сигналов: методы и средства</w:t>
      </w:r>
      <w:r w:rsidRPr="00DB6E15">
        <w:rPr>
          <w:i/>
          <w:sz w:val="24"/>
          <w:szCs w:val="24"/>
          <w:lang w:val="uk-UA"/>
        </w:rPr>
        <w:t>. – Харьков: Конус, 2001. – 398 с.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 xml:space="preserve">Коржавый А. П., О распределении потенциала в катодном слое тлеющего разряда </w:t>
      </w:r>
      <w:r w:rsidRPr="00DB6E15">
        <w:rPr>
          <w:rStyle w:val="apple-style-span"/>
          <w:i/>
          <w:sz w:val="24"/>
          <w:szCs w:val="24"/>
          <w:lang w:val="uk-UA"/>
        </w:rPr>
        <w:t xml:space="preserve">/ </w:t>
      </w:r>
      <w:r w:rsidRPr="00DB6E15">
        <w:rPr>
          <w:i/>
          <w:sz w:val="24"/>
          <w:szCs w:val="24"/>
          <w:lang w:val="uk-UA"/>
        </w:rPr>
        <w:t xml:space="preserve">А. П. Коржавый, В. И. Кристя // </w:t>
      </w:r>
      <w:hyperlink r:id="rId31" w:history="1">
        <w:r w:rsidRPr="00DB6E15">
          <w:rPr>
            <w:i/>
            <w:sz w:val="24"/>
            <w:szCs w:val="24"/>
            <w:lang w:val="uk-UA"/>
          </w:rPr>
          <w:t>Журнал техниче</w:t>
        </w:r>
        <w:r w:rsidRPr="00DB6E15">
          <w:rPr>
            <w:i/>
            <w:sz w:val="24"/>
            <w:szCs w:val="24"/>
            <w:lang w:val="uk-UA"/>
          </w:rPr>
          <w:t>с</w:t>
        </w:r>
        <w:r w:rsidRPr="00DB6E15">
          <w:rPr>
            <w:i/>
            <w:sz w:val="24"/>
            <w:szCs w:val="24"/>
            <w:lang w:val="uk-UA"/>
          </w:rPr>
          <w:t>кой физики</w:t>
        </w:r>
      </w:hyperlink>
      <w:r w:rsidRPr="00DB6E15">
        <w:rPr>
          <w:i/>
          <w:sz w:val="24"/>
          <w:szCs w:val="24"/>
          <w:lang w:val="uk-UA"/>
        </w:rPr>
        <w:t xml:space="preserve">. </w:t>
      </w:r>
      <w:hyperlink r:id="rId32" w:history="1">
        <w:r w:rsidRPr="00DB6E15">
          <w:rPr>
            <w:i/>
            <w:sz w:val="24"/>
            <w:szCs w:val="24"/>
            <w:lang w:val="uk-UA"/>
          </w:rPr>
          <w:t>1993, вып. 2</w:t>
        </w:r>
      </w:hyperlink>
      <w:r w:rsidRPr="00DB6E15">
        <w:rPr>
          <w:i/>
          <w:sz w:val="24"/>
          <w:szCs w:val="24"/>
          <w:lang w:val="uk-UA"/>
        </w:rPr>
        <w:t xml:space="preserve">. </w:t>
      </w:r>
      <w:hyperlink r:id="rId33" w:history="1">
        <w:r w:rsidRPr="00DB6E15">
          <w:rPr>
            <w:i/>
            <w:sz w:val="24"/>
            <w:szCs w:val="24"/>
            <w:lang w:val="uk-UA"/>
          </w:rPr>
          <w:t>стр. 200</w:t>
        </w:r>
      </w:hyperlink>
      <w:r w:rsidRPr="00DB6E15">
        <w:rPr>
          <w:i/>
          <w:sz w:val="24"/>
          <w:szCs w:val="24"/>
          <w:lang w:val="uk-UA"/>
        </w:rPr>
        <w:t>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>A.</w:t>
      </w:r>
      <w:hyperlink r:id="rId34" w:history="1">
        <w:r w:rsidRPr="00DB6E15">
          <w:rPr>
            <w:i/>
            <w:sz w:val="24"/>
            <w:szCs w:val="24"/>
            <w:lang w:val="uk-UA"/>
          </w:rPr>
          <w:t>Von Engel</w:t>
        </w:r>
      </w:hyperlink>
      <w:r w:rsidRPr="00DB6E15">
        <w:rPr>
          <w:i/>
          <w:sz w:val="24"/>
          <w:szCs w:val="24"/>
          <w:lang w:val="uk-UA"/>
        </w:rPr>
        <w:t xml:space="preserve">. Electric plasmas: their nature and uses / A. </w:t>
      </w:r>
      <w:hyperlink r:id="rId35" w:history="1">
        <w:r w:rsidRPr="00DB6E15">
          <w:rPr>
            <w:i/>
            <w:sz w:val="24"/>
            <w:szCs w:val="24"/>
            <w:lang w:val="uk-UA"/>
          </w:rPr>
          <w:t>Von Engel</w:t>
        </w:r>
      </w:hyperlink>
      <w:r w:rsidRPr="00DB6E15">
        <w:rPr>
          <w:i/>
          <w:sz w:val="24"/>
          <w:szCs w:val="24"/>
          <w:lang w:val="uk-UA"/>
        </w:rPr>
        <w:t>. – London, Taylor and Francis, Ltd., 1983. – 254 p.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t>Hantzsche E. Theory of the cathode case / Е. Hantzsche, L. Wieczorek // Contributions from Plasmaphysics. – 1965. – Vol.5, No4. – PP. 255-258.</w:t>
      </w:r>
    </w:p>
    <w:p w:rsidR="00565EB2" w:rsidRPr="00DB6E15" w:rsidRDefault="00565EB2" w:rsidP="008A1F96">
      <w:pPr>
        <w:pStyle w:val="a6"/>
        <w:numPr>
          <w:ilvl w:val="0"/>
          <w:numId w:val="1"/>
        </w:numPr>
        <w:tabs>
          <w:tab w:val="left" w:pos="567"/>
        </w:tabs>
        <w:spacing w:after="0" w:line="264" w:lineRule="auto"/>
        <w:ind w:left="0" w:firstLine="284"/>
        <w:jc w:val="both"/>
        <w:rPr>
          <w:i/>
          <w:sz w:val="24"/>
          <w:szCs w:val="24"/>
          <w:lang w:val="uk-UA"/>
        </w:rPr>
      </w:pPr>
      <w:r w:rsidRPr="00DB6E15">
        <w:rPr>
          <w:i/>
          <w:sz w:val="24"/>
          <w:szCs w:val="24"/>
          <w:lang w:val="uk-UA"/>
        </w:rPr>
        <w:lastRenderedPageBreak/>
        <w:t>Smirnov B. M. Theory of Gas Discharge / B. M. Smirnov // Plasma Springer Series on Atomic, Optical, and Plasma Physics, Switzerland. – 2015. – P 423.</w:t>
      </w:r>
    </w:p>
    <w:p w:rsidR="009B5FD3" w:rsidRPr="009B5FD3" w:rsidRDefault="009B5FD3" w:rsidP="009B5FD3">
      <w:pPr>
        <w:pStyle w:val="a6"/>
        <w:widowControl w:val="0"/>
        <w:shd w:val="clear" w:color="auto" w:fill="FFFFFF"/>
        <w:spacing w:after="0" w:line="360" w:lineRule="auto"/>
        <w:ind w:left="928"/>
        <w:jc w:val="right"/>
        <w:rPr>
          <w:i/>
          <w:sz w:val="24"/>
          <w:szCs w:val="24"/>
          <w:lang w:val="uk-UA"/>
        </w:rPr>
      </w:pPr>
      <w:r w:rsidRPr="009B5FD3">
        <w:rPr>
          <w:i/>
          <w:sz w:val="24"/>
          <w:szCs w:val="24"/>
          <w:lang w:val="uk-UA"/>
        </w:rPr>
        <w:t xml:space="preserve">Надійшла до редколегії </w:t>
      </w:r>
      <w:r>
        <w:rPr>
          <w:i/>
          <w:szCs w:val="24"/>
          <w:lang w:val="uk-UA"/>
        </w:rPr>
        <w:t>17</w:t>
      </w:r>
      <w:r w:rsidRPr="009B5FD3">
        <w:rPr>
          <w:i/>
          <w:szCs w:val="24"/>
          <w:lang w:val="uk-UA"/>
        </w:rPr>
        <w:t>.03.2017</w:t>
      </w:r>
    </w:p>
    <w:p w:rsidR="009B5FD3" w:rsidRPr="009B5FD3" w:rsidRDefault="009B5FD3" w:rsidP="009B5FD3">
      <w:pPr>
        <w:pStyle w:val="a6"/>
        <w:widowControl w:val="0"/>
        <w:shd w:val="clear" w:color="auto" w:fill="FFFFFF"/>
        <w:spacing w:after="0" w:line="240" w:lineRule="auto"/>
        <w:ind w:left="928"/>
        <w:jc w:val="center"/>
        <w:rPr>
          <w:i/>
          <w:sz w:val="18"/>
          <w:szCs w:val="18"/>
          <w:lang w:val="uk-UA"/>
        </w:rPr>
      </w:pPr>
    </w:p>
    <w:p w:rsidR="00565EB2" w:rsidRPr="00DB6E15" w:rsidRDefault="00565EB2" w:rsidP="008A1F96">
      <w:pPr>
        <w:spacing w:after="0" w:line="240" w:lineRule="auto"/>
        <w:ind w:right="27"/>
        <w:jc w:val="both"/>
        <w:rPr>
          <w:sz w:val="24"/>
          <w:szCs w:val="24"/>
          <w:lang w:val="uk-UA"/>
        </w:rPr>
      </w:pPr>
      <w:r w:rsidRPr="00DB6E15">
        <w:rPr>
          <w:b/>
          <w:sz w:val="24"/>
          <w:szCs w:val="24"/>
          <w:lang w:val="uk-UA"/>
        </w:rPr>
        <w:t>Рецензент:</w:t>
      </w:r>
      <w:r w:rsidRPr="00DB6E15">
        <w:rPr>
          <w:sz w:val="24"/>
          <w:szCs w:val="24"/>
          <w:lang w:val="uk-UA"/>
        </w:rPr>
        <w:t xml:space="preserve"> д-р техн. наук, проф., С. В. Козелков, Державний університет телекомунікацій, Київ.</w:t>
      </w:r>
    </w:p>
    <w:p w:rsidR="009B5FD3" w:rsidRDefault="009B5FD3" w:rsidP="009B5FD3">
      <w:pPr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9B5FD3" w:rsidRDefault="009B5FD3" w:rsidP="009B5FD3">
      <w:pPr>
        <w:spacing w:after="0" w:line="240" w:lineRule="auto"/>
        <w:jc w:val="both"/>
        <w:rPr>
          <w:i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Автор: </w:t>
      </w:r>
      <w:r w:rsidRPr="009B5FD3">
        <w:rPr>
          <w:b/>
          <w:caps/>
          <w:sz w:val="24"/>
          <w:szCs w:val="24"/>
          <w:lang w:val="uk-UA"/>
        </w:rPr>
        <w:t>Шефер</w:t>
      </w:r>
      <w:r w:rsidRPr="00DB6E15">
        <w:rPr>
          <w:b/>
          <w:sz w:val="24"/>
          <w:szCs w:val="24"/>
          <w:lang w:val="uk-UA"/>
        </w:rPr>
        <w:t xml:space="preserve"> Олександр Віталійович</w:t>
      </w:r>
      <w:r w:rsidRPr="00DB6E15">
        <w:rPr>
          <w:iCs/>
          <w:sz w:val="24"/>
          <w:szCs w:val="24"/>
          <w:lang w:val="uk-UA"/>
        </w:rPr>
        <w:t xml:space="preserve"> </w:t>
      </w:r>
    </w:p>
    <w:p w:rsidR="009B5FD3" w:rsidRPr="00DB6E15" w:rsidRDefault="009B5FD3" w:rsidP="009B5FD3">
      <w:pPr>
        <w:spacing w:after="0" w:line="240" w:lineRule="auto"/>
        <w:jc w:val="both"/>
        <w:rPr>
          <w:sz w:val="24"/>
          <w:szCs w:val="24"/>
          <w:lang w:val="uk-UA"/>
        </w:rPr>
      </w:pPr>
      <w:r w:rsidRPr="00DB6E15">
        <w:rPr>
          <w:sz w:val="24"/>
          <w:szCs w:val="24"/>
          <w:lang w:val="uk-UA"/>
        </w:rPr>
        <w:t>Полтавський національний технічний університет імені Юрія Кондратюка</w:t>
      </w:r>
      <w:r>
        <w:rPr>
          <w:sz w:val="24"/>
          <w:szCs w:val="24"/>
          <w:lang w:val="uk-UA"/>
        </w:rPr>
        <w:t>,</w:t>
      </w:r>
      <w:r w:rsidRPr="00DB6E15">
        <w:rPr>
          <w:iCs/>
          <w:sz w:val="24"/>
          <w:szCs w:val="24"/>
          <w:lang w:val="uk-UA"/>
        </w:rPr>
        <w:t xml:space="preserve"> </w:t>
      </w:r>
      <w:r w:rsidRPr="009B5FD3">
        <w:rPr>
          <w:sz w:val="24"/>
          <w:szCs w:val="24"/>
          <w:lang w:val="uk-UA"/>
        </w:rPr>
        <w:t>кандидат технічних наук</w:t>
      </w:r>
      <w:r w:rsidRPr="00DB6E15">
        <w:rPr>
          <w:sz w:val="24"/>
          <w:szCs w:val="24"/>
          <w:lang w:val="uk-UA"/>
        </w:rPr>
        <w:t>, доцент; доцент кафедри автоматики та електро</w:t>
      </w:r>
      <w:r w:rsidRPr="00DB6E15">
        <w:rPr>
          <w:sz w:val="24"/>
          <w:szCs w:val="24"/>
          <w:lang w:val="uk-UA"/>
        </w:rPr>
        <w:t>п</w:t>
      </w:r>
      <w:r w:rsidRPr="00DB6E15">
        <w:rPr>
          <w:sz w:val="24"/>
          <w:szCs w:val="24"/>
          <w:lang w:val="uk-UA"/>
        </w:rPr>
        <w:t>ривода, Полтава, Тел.</w:t>
      </w:r>
      <w:r>
        <w:rPr>
          <w:sz w:val="24"/>
          <w:szCs w:val="24"/>
          <w:lang w:val="uk-UA"/>
        </w:rPr>
        <w:t xml:space="preserve">: +380 (50) 183 83 03, </w:t>
      </w:r>
      <w:r w:rsidRPr="00DB6E15">
        <w:rPr>
          <w:sz w:val="24"/>
          <w:szCs w:val="24"/>
          <w:lang w:val="uk-UA"/>
        </w:rPr>
        <w:t>е-</w:t>
      </w:r>
      <w:r w:rsidRPr="00DB6E15">
        <w:rPr>
          <w:sz w:val="24"/>
          <w:szCs w:val="24"/>
          <w:lang w:val="en-US"/>
        </w:rPr>
        <w:t>m</w:t>
      </w:r>
      <w:r w:rsidRPr="00DB6E15">
        <w:rPr>
          <w:sz w:val="24"/>
          <w:szCs w:val="24"/>
          <w:lang w:val="uk-UA"/>
        </w:rPr>
        <w:t xml:space="preserve">ail: </w:t>
      </w:r>
      <w:hyperlink r:id="rId36" w:history="1">
        <w:r w:rsidRPr="00DB6E15">
          <w:rPr>
            <w:rStyle w:val="aa"/>
            <w:sz w:val="24"/>
            <w:szCs w:val="24"/>
            <w:lang w:val="uk-UA"/>
          </w:rPr>
          <w:t>avs075@ukr.net</w:t>
        </w:r>
      </w:hyperlink>
      <w:r>
        <w:rPr>
          <w:sz w:val="24"/>
          <w:szCs w:val="24"/>
          <w:lang w:val="uk-UA"/>
        </w:rPr>
        <w:t>.</w:t>
      </w:r>
    </w:p>
    <w:p w:rsidR="00565EB2" w:rsidRPr="009B5FD3" w:rsidRDefault="00565EB2" w:rsidP="008A1F96">
      <w:pPr>
        <w:spacing w:after="0" w:line="240" w:lineRule="auto"/>
        <w:ind w:right="27"/>
        <w:jc w:val="both"/>
        <w:rPr>
          <w:sz w:val="24"/>
          <w:szCs w:val="24"/>
          <w:lang w:val="uk-UA"/>
        </w:rPr>
      </w:pPr>
    </w:p>
    <w:p w:rsidR="00565EB2" w:rsidRPr="00DB6E15" w:rsidRDefault="00565EB2" w:rsidP="008A1F96">
      <w:pPr>
        <w:spacing w:after="0" w:line="240" w:lineRule="auto"/>
        <w:jc w:val="center"/>
        <w:rPr>
          <w:b/>
          <w:sz w:val="24"/>
          <w:szCs w:val="24"/>
          <w:highlight w:val="yellow"/>
          <w:shd w:val="clear" w:color="auto" w:fill="FFFFFF"/>
          <w:lang w:val="uk-UA"/>
        </w:rPr>
      </w:pPr>
    </w:p>
    <w:p w:rsidR="00565EB2" w:rsidRPr="00DB6E15" w:rsidRDefault="00565EB2" w:rsidP="008A1F96">
      <w:pPr>
        <w:spacing w:after="0" w:line="240" w:lineRule="auto"/>
        <w:ind w:left="128" w:right="128"/>
        <w:jc w:val="center"/>
        <w:rPr>
          <w:b/>
          <w:caps/>
          <w:sz w:val="24"/>
          <w:szCs w:val="24"/>
        </w:rPr>
      </w:pPr>
      <w:r w:rsidRPr="00DB6E15">
        <w:rPr>
          <w:b/>
          <w:caps/>
          <w:sz w:val="24"/>
          <w:szCs w:val="24"/>
        </w:rPr>
        <w:t>ИНТЕГРАЛЬНЫЙ СПОСОБ повышения помехоустойчивости ПЕРЕДАЧИ ИНФОРМАЦИИ В СИСТЕМЕ ОРГАНИЗАЦИИ СВЯЗИ С космич</w:t>
      </w:r>
      <w:r w:rsidRPr="00DB6E15">
        <w:rPr>
          <w:b/>
          <w:caps/>
          <w:sz w:val="24"/>
          <w:szCs w:val="24"/>
        </w:rPr>
        <w:t>е</w:t>
      </w:r>
      <w:r w:rsidRPr="00DB6E15">
        <w:rPr>
          <w:b/>
          <w:caps/>
          <w:sz w:val="24"/>
          <w:szCs w:val="24"/>
        </w:rPr>
        <w:t>ским аппаратом</w:t>
      </w:r>
    </w:p>
    <w:p w:rsidR="00565EB2" w:rsidRPr="00DB6E15" w:rsidRDefault="00565EB2" w:rsidP="008A1F96">
      <w:pPr>
        <w:spacing w:after="0" w:line="240" w:lineRule="auto"/>
        <w:jc w:val="center"/>
        <w:rPr>
          <w:b/>
          <w:i/>
          <w:sz w:val="24"/>
          <w:szCs w:val="24"/>
          <w:lang w:val="uk-UA"/>
        </w:rPr>
      </w:pPr>
      <w:r w:rsidRPr="00DB6E15">
        <w:rPr>
          <w:b/>
          <w:i/>
          <w:sz w:val="24"/>
          <w:szCs w:val="24"/>
          <w:lang w:val="uk-UA"/>
        </w:rPr>
        <w:t>А. В. Шефер</w:t>
      </w:r>
    </w:p>
    <w:p w:rsidR="00565EB2" w:rsidRPr="00DB6E15" w:rsidRDefault="00565EB2" w:rsidP="009B5FD3">
      <w:pPr>
        <w:pStyle w:val="a6"/>
        <w:spacing w:after="0" w:line="240" w:lineRule="auto"/>
        <w:ind w:left="0" w:firstLine="426"/>
        <w:jc w:val="both"/>
        <w:rPr>
          <w:i/>
          <w:sz w:val="24"/>
          <w:szCs w:val="24"/>
        </w:rPr>
      </w:pPr>
      <w:r w:rsidRPr="00DB6E15">
        <w:rPr>
          <w:i/>
          <w:sz w:val="24"/>
          <w:szCs w:val="24"/>
        </w:rPr>
        <w:t>Предложен интегральный способ повышения помехоустойчивости в радиосети передачи информации в системе организации связи с КА, на основе сочетания преим</w:t>
      </w:r>
      <w:r w:rsidRPr="00DB6E15">
        <w:rPr>
          <w:i/>
          <w:sz w:val="24"/>
          <w:szCs w:val="24"/>
        </w:rPr>
        <w:t>у</w:t>
      </w:r>
      <w:r w:rsidRPr="00DB6E15">
        <w:rPr>
          <w:i/>
          <w:sz w:val="24"/>
          <w:szCs w:val="24"/>
        </w:rPr>
        <w:t>ществ применения помехоустойчивого кодирования и искусственно созданной плазмы отрицательного излучения. Проведен анализ влияния частотно-селективных замираний на изменения радиосигнала с КА. Описан алгоритм помехоустойчивых кодов, которые позволяют наиболее эффективно использовать свойства когерентного при</w:t>
      </w:r>
      <w:r w:rsidRPr="00DB6E15">
        <w:rPr>
          <w:i/>
          <w:sz w:val="24"/>
          <w:szCs w:val="24"/>
        </w:rPr>
        <w:t>е</w:t>
      </w:r>
      <w:r w:rsidRPr="00DB6E15">
        <w:rPr>
          <w:i/>
          <w:sz w:val="24"/>
          <w:szCs w:val="24"/>
        </w:rPr>
        <w:t>ма радиосигналов. Выбор варианта обработки каскадного кода может быть осуществлен только вм</w:t>
      </w:r>
      <w:r w:rsidRPr="00DB6E15">
        <w:rPr>
          <w:i/>
          <w:sz w:val="24"/>
          <w:szCs w:val="24"/>
        </w:rPr>
        <w:t>е</w:t>
      </w:r>
      <w:r w:rsidRPr="00DB6E15">
        <w:rPr>
          <w:i/>
          <w:sz w:val="24"/>
          <w:szCs w:val="24"/>
        </w:rPr>
        <w:t>сте с определением протокола подтверждения и обратной связи. Лучшим, с точки зрения качества обеспечения помехоустойчивости, является инт</w:t>
      </w:r>
      <w:r w:rsidRPr="00DB6E15">
        <w:rPr>
          <w:i/>
          <w:sz w:val="24"/>
          <w:szCs w:val="24"/>
        </w:rPr>
        <w:t>е</w:t>
      </w:r>
      <w:r w:rsidRPr="00DB6E15">
        <w:rPr>
          <w:i/>
          <w:sz w:val="24"/>
          <w:szCs w:val="24"/>
        </w:rPr>
        <w:t>гральный способ создания телеметрического связи.</w:t>
      </w:r>
    </w:p>
    <w:p w:rsidR="009B5FD3" w:rsidRDefault="009B5FD3" w:rsidP="008A1F96">
      <w:pPr>
        <w:spacing w:after="0" w:line="240" w:lineRule="auto"/>
        <w:ind w:left="426"/>
        <w:jc w:val="both"/>
        <w:rPr>
          <w:b/>
          <w:i/>
          <w:sz w:val="24"/>
          <w:szCs w:val="24"/>
          <w:lang w:val="uk-UA"/>
        </w:rPr>
      </w:pPr>
    </w:p>
    <w:p w:rsidR="00565EB2" w:rsidRPr="00DB6E15" w:rsidRDefault="00565EB2" w:rsidP="009B5FD3">
      <w:pPr>
        <w:spacing w:after="0" w:line="240" w:lineRule="auto"/>
        <w:ind w:firstLine="426"/>
        <w:jc w:val="both"/>
        <w:rPr>
          <w:i/>
          <w:sz w:val="24"/>
          <w:szCs w:val="24"/>
        </w:rPr>
      </w:pPr>
      <w:r w:rsidRPr="00DB6E15">
        <w:rPr>
          <w:b/>
          <w:i/>
          <w:sz w:val="24"/>
          <w:szCs w:val="24"/>
        </w:rPr>
        <w:t>Ключевые слова:</w:t>
      </w:r>
      <w:r w:rsidRPr="00DB6E15">
        <w:rPr>
          <w:i/>
          <w:sz w:val="24"/>
          <w:szCs w:val="24"/>
        </w:rPr>
        <w:t xml:space="preserve"> помехоустойчивое кодирование, каскадный код, отражение радиоволны, низкоте</w:t>
      </w:r>
      <w:r w:rsidRPr="00DB6E15">
        <w:rPr>
          <w:i/>
          <w:sz w:val="24"/>
          <w:szCs w:val="24"/>
        </w:rPr>
        <w:t>м</w:t>
      </w:r>
      <w:r w:rsidRPr="00DB6E15">
        <w:rPr>
          <w:i/>
          <w:sz w:val="24"/>
          <w:szCs w:val="24"/>
        </w:rPr>
        <w:t>пературная плазма, отрицательное излучения.</w:t>
      </w:r>
    </w:p>
    <w:p w:rsidR="00565EB2" w:rsidRPr="00DB6E15" w:rsidRDefault="00565EB2" w:rsidP="008A1F96">
      <w:pPr>
        <w:spacing w:after="0" w:line="240" w:lineRule="auto"/>
        <w:ind w:left="426"/>
        <w:jc w:val="both"/>
        <w:rPr>
          <w:b/>
          <w:sz w:val="24"/>
          <w:szCs w:val="24"/>
        </w:rPr>
      </w:pPr>
    </w:p>
    <w:p w:rsidR="00565EB2" w:rsidRPr="00DB6E15" w:rsidRDefault="00565EB2" w:rsidP="008A1F96">
      <w:pPr>
        <w:spacing w:after="0" w:line="240" w:lineRule="auto"/>
        <w:ind w:left="426"/>
        <w:jc w:val="center"/>
        <w:rPr>
          <w:b/>
          <w:sz w:val="24"/>
          <w:szCs w:val="24"/>
          <w:lang w:val="en-US"/>
        </w:rPr>
      </w:pPr>
      <w:r w:rsidRPr="00DB6E15">
        <w:rPr>
          <w:b/>
          <w:sz w:val="24"/>
          <w:szCs w:val="24"/>
          <w:lang w:val="uk-UA"/>
        </w:rPr>
        <w:t>A</w:t>
      </w:r>
      <w:r w:rsidRPr="00DB6E15">
        <w:rPr>
          <w:b/>
          <w:sz w:val="24"/>
          <w:szCs w:val="24"/>
          <w:lang w:val="en-US"/>
        </w:rPr>
        <w:t>N INTEGRAL</w:t>
      </w:r>
      <w:r w:rsidRPr="00DB6E15">
        <w:rPr>
          <w:b/>
          <w:sz w:val="24"/>
          <w:szCs w:val="24"/>
          <w:lang w:val="uk-UA"/>
        </w:rPr>
        <w:t xml:space="preserve"> METHOD OF IMPROVING THE NOISE IMMUNITY OF INFORMATION TRANSMISSION IN THE SYSTEM OF COMMUNICATIONS WITH THE SPACECRAFT</w:t>
      </w:r>
    </w:p>
    <w:p w:rsidR="00565EB2" w:rsidRPr="00DB6E15" w:rsidRDefault="00565EB2" w:rsidP="008A1F96">
      <w:pPr>
        <w:spacing w:after="0" w:line="240" w:lineRule="auto"/>
        <w:jc w:val="center"/>
        <w:rPr>
          <w:b/>
          <w:i/>
          <w:sz w:val="24"/>
          <w:szCs w:val="24"/>
          <w:lang w:val="uk-UA"/>
        </w:rPr>
      </w:pPr>
      <w:r w:rsidRPr="00DB6E15">
        <w:rPr>
          <w:b/>
          <w:i/>
          <w:sz w:val="24"/>
          <w:szCs w:val="24"/>
          <w:lang w:val="uk-UA"/>
        </w:rPr>
        <w:t>O. V. Shefer</w:t>
      </w:r>
    </w:p>
    <w:p w:rsidR="00565EB2" w:rsidRPr="00DB6E15" w:rsidRDefault="00565EB2" w:rsidP="009B5FD3">
      <w:pPr>
        <w:spacing w:after="0" w:line="240" w:lineRule="auto"/>
        <w:ind w:firstLine="426"/>
        <w:jc w:val="both"/>
        <w:rPr>
          <w:i/>
          <w:sz w:val="24"/>
          <w:szCs w:val="24"/>
          <w:lang w:val="en-US"/>
        </w:rPr>
      </w:pPr>
      <w:r w:rsidRPr="00DB6E15">
        <w:rPr>
          <w:i/>
          <w:sz w:val="24"/>
          <w:szCs w:val="24"/>
          <w:lang w:val="en-US"/>
        </w:rPr>
        <w:t>An integral method of noise immunity increase in radio network transmitting in the system of communications with the spacecraft is proposed, based on the combination of the adva</w:t>
      </w:r>
      <w:r w:rsidRPr="00DB6E15">
        <w:rPr>
          <w:i/>
          <w:sz w:val="24"/>
          <w:szCs w:val="24"/>
          <w:lang w:val="en-US"/>
        </w:rPr>
        <w:t>n</w:t>
      </w:r>
      <w:r w:rsidRPr="00DB6E15">
        <w:rPr>
          <w:i/>
          <w:sz w:val="24"/>
          <w:szCs w:val="24"/>
          <w:lang w:val="en-US"/>
        </w:rPr>
        <w:t>tages of using error-correcting coding and artificially created plasma with negative radi</w:t>
      </w:r>
      <w:r w:rsidRPr="00DB6E15">
        <w:rPr>
          <w:i/>
          <w:sz w:val="24"/>
          <w:szCs w:val="24"/>
          <w:lang w:val="en-US"/>
        </w:rPr>
        <w:t>a</w:t>
      </w:r>
      <w:r w:rsidRPr="00DB6E15">
        <w:rPr>
          <w:i/>
          <w:sz w:val="24"/>
          <w:szCs w:val="24"/>
          <w:lang w:val="en-US"/>
        </w:rPr>
        <w:t>tion. The analysis of frequency selective fading influence on changes of a radio signal with SC is carried out. The algorithm of noiseproof codes which allow using properties of coh</w:t>
      </w:r>
      <w:r w:rsidRPr="00DB6E15">
        <w:rPr>
          <w:i/>
          <w:sz w:val="24"/>
          <w:szCs w:val="24"/>
          <w:lang w:val="en-US"/>
        </w:rPr>
        <w:t>e</w:t>
      </w:r>
      <w:r w:rsidRPr="00DB6E15">
        <w:rPr>
          <w:i/>
          <w:sz w:val="24"/>
          <w:szCs w:val="24"/>
          <w:lang w:val="en-US"/>
        </w:rPr>
        <w:t>rent acceptance of radio signals more effectively is described. The choice of handling the option of a cascade code can be performed only together with determination of the protocol’s confirmation and fee</w:t>
      </w:r>
      <w:r w:rsidRPr="00DB6E15">
        <w:rPr>
          <w:i/>
          <w:sz w:val="24"/>
          <w:szCs w:val="24"/>
          <w:lang w:val="en-US"/>
        </w:rPr>
        <w:t>d</w:t>
      </w:r>
      <w:r w:rsidRPr="00DB6E15">
        <w:rPr>
          <w:i/>
          <w:sz w:val="24"/>
          <w:szCs w:val="24"/>
          <w:lang w:val="en-US"/>
        </w:rPr>
        <w:t>back. The best, from quality’s of providing a noise stability point of view, is the integrated method of creation telemetric communications.</w:t>
      </w:r>
    </w:p>
    <w:p w:rsidR="009B5FD3" w:rsidRDefault="009B5FD3" w:rsidP="009B5FD3">
      <w:pPr>
        <w:spacing w:after="0" w:line="240" w:lineRule="auto"/>
        <w:ind w:firstLine="426"/>
        <w:jc w:val="both"/>
        <w:rPr>
          <w:b/>
          <w:i/>
          <w:sz w:val="24"/>
          <w:szCs w:val="24"/>
          <w:lang w:val="uk-UA"/>
        </w:rPr>
      </w:pPr>
    </w:p>
    <w:p w:rsidR="00565EB2" w:rsidRPr="00DB6E15" w:rsidRDefault="00565EB2" w:rsidP="009B5FD3">
      <w:pPr>
        <w:spacing w:after="0" w:line="240" w:lineRule="auto"/>
        <w:ind w:firstLine="426"/>
        <w:jc w:val="both"/>
        <w:rPr>
          <w:i/>
          <w:sz w:val="24"/>
          <w:szCs w:val="24"/>
          <w:lang w:val="en-US"/>
        </w:rPr>
      </w:pPr>
      <w:r w:rsidRPr="00DB6E15">
        <w:rPr>
          <w:b/>
          <w:i/>
          <w:sz w:val="24"/>
          <w:szCs w:val="24"/>
          <w:lang w:val="en-US"/>
        </w:rPr>
        <w:t>Key words</w:t>
      </w:r>
      <w:r w:rsidRPr="00DB6E15">
        <w:rPr>
          <w:b/>
          <w:i/>
          <w:sz w:val="24"/>
          <w:szCs w:val="24"/>
          <w:lang w:val="uk-UA"/>
        </w:rPr>
        <w:t>:</w:t>
      </w:r>
      <w:r w:rsidRPr="00DB6E15">
        <w:rPr>
          <w:i/>
          <w:sz w:val="24"/>
          <w:szCs w:val="24"/>
          <w:lang w:val="en-US"/>
        </w:rPr>
        <w:t>noiseproof codes, cascade code, reflection of radio waves, low – temperature plasma, negative ra</w:t>
      </w:r>
      <w:r w:rsidRPr="00DB6E15">
        <w:rPr>
          <w:i/>
          <w:sz w:val="24"/>
          <w:szCs w:val="24"/>
          <w:lang w:val="en-US"/>
        </w:rPr>
        <w:t>d</w:t>
      </w:r>
      <w:r w:rsidRPr="00DB6E15">
        <w:rPr>
          <w:i/>
          <w:sz w:val="24"/>
          <w:szCs w:val="24"/>
          <w:lang w:val="en-US"/>
        </w:rPr>
        <w:t>iation.</w:t>
      </w:r>
    </w:p>
    <w:p w:rsidR="00565EB2" w:rsidRPr="00DB6E15" w:rsidRDefault="00565EB2" w:rsidP="009B5FD3">
      <w:pPr>
        <w:spacing w:after="0" w:line="240" w:lineRule="auto"/>
        <w:ind w:firstLine="426"/>
        <w:jc w:val="both"/>
        <w:rPr>
          <w:sz w:val="24"/>
          <w:szCs w:val="24"/>
          <w:lang w:val="uk-UA"/>
        </w:rPr>
      </w:pPr>
    </w:p>
    <w:sectPr w:rsidR="00565EB2" w:rsidRPr="00DB6E15" w:rsidSect="00DB6E15">
      <w:type w:val="continuous"/>
      <w:pgSz w:w="11906" w:h="16838" w:code="9"/>
      <w:pgMar w:top="1418" w:right="1276" w:bottom="1418" w:left="1276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C89" w:rsidRDefault="008B1C89" w:rsidP="00D81411">
      <w:pPr>
        <w:spacing w:after="0" w:line="240" w:lineRule="auto"/>
      </w:pPr>
      <w:r>
        <w:separator/>
      </w:r>
    </w:p>
  </w:endnote>
  <w:endnote w:type="continuationSeparator" w:id="1">
    <w:p w:rsidR="008B1C89" w:rsidRDefault="008B1C89" w:rsidP="00D8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C89" w:rsidRDefault="008B1C89" w:rsidP="00D81411">
      <w:pPr>
        <w:spacing w:after="0" w:line="240" w:lineRule="auto"/>
      </w:pPr>
      <w:r>
        <w:separator/>
      </w:r>
    </w:p>
  </w:footnote>
  <w:footnote w:type="continuationSeparator" w:id="1">
    <w:p w:rsidR="008B1C89" w:rsidRDefault="008B1C89" w:rsidP="00D8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15" w:rsidRPr="00181F1F" w:rsidRDefault="00DB6E15" w:rsidP="00DB6E15">
    <w:pPr>
      <w:pStyle w:val="a7"/>
      <w:framePr w:wrap="around" w:vAnchor="text" w:hAnchor="margin" w:xAlign="outside" w:y="1"/>
      <w:rPr>
        <w:rStyle w:val="a9"/>
        <w:sz w:val="24"/>
        <w:szCs w:val="24"/>
      </w:rPr>
    </w:pPr>
    <w:r w:rsidRPr="00181F1F">
      <w:rPr>
        <w:rStyle w:val="a9"/>
        <w:sz w:val="24"/>
        <w:szCs w:val="24"/>
      </w:rPr>
      <w:fldChar w:fldCharType="begin"/>
    </w:r>
    <w:r w:rsidRPr="00181F1F">
      <w:rPr>
        <w:rStyle w:val="a9"/>
        <w:sz w:val="24"/>
        <w:szCs w:val="24"/>
      </w:rPr>
      <w:instrText xml:space="preserve">PAGE  </w:instrText>
    </w:r>
    <w:r w:rsidRPr="00181F1F">
      <w:rPr>
        <w:rStyle w:val="a9"/>
        <w:sz w:val="24"/>
        <w:szCs w:val="24"/>
      </w:rPr>
      <w:fldChar w:fldCharType="separate"/>
    </w:r>
    <w:r>
      <w:rPr>
        <w:rStyle w:val="a9"/>
        <w:noProof/>
        <w:sz w:val="24"/>
        <w:szCs w:val="24"/>
      </w:rPr>
      <w:t>2</w:t>
    </w:r>
    <w:r w:rsidRPr="00181F1F">
      <w:rPr>
        <w:rStyle w:val="a9"/>
        <w:sz w:val="24"/>
        <w:szCs w:val="24"/>
      </w:rPr>
      <w:fldChar w:fldCharType="end"/>
    </w:r>
  </w:p>
  <w:p w:rsidR="00DB6E15" w:rsidRPr="00181F1F" w:rsidRDefault="00DB6E15" w:rsidP="00DB6E15">
    <w:pPr>
      <w:pStyle w:val="a7"/>
      <w:pBdr>
        <w:bottom w:val="single" w:sz="4" w:space="1" w:color="auto"/>
      </w:pBdr>
      <w:spacing w:line="360" w:lineRule="auto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15" w:rsidRDefault="00DB6E15" w:rsidP="00DB6E15">
    <w:pPr>
      <w:pStyle w:val="a7"/>
      <w:pBdr>
        <w:bottom w:val="single" w:sz="4" w:space="1" w:color="auto"/>
      </w:pBdr>
      <w:spacing w:line="36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574D"/>
    <w:multiLevelType w:val="hybridMultilevel"/>
    <w:tmpl w:val="D892F4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0FA5F4E"/>
    <w:multiLevelType w:val="hybridMultilevel"/>
    <w:tmpl w:val="1BE0C85C"/>
    <w:lvl w:ilvl="0" w:tplc="EE82B8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D4392"/>
    <w:multiLevelType w:val="hybridMultilevel"/>
    <w:tmpl w:val="A642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E9C"/>
    <w:rsid w:val="001548F8"/>
    <w:rsid w:val="00176534"/>
    <w:rsid w:val="002209F1"/>
    <w:rsid w:val="002C1469"/>
    <w:rsid w:val="00354166"/>
    <w:rsid w:val="00381422"/>
    <w:rsid w:val="0039576C"/>
    <w:rsid w:val="003C0C32"/>
    <w:rsid w:val="003E6AC8"/>
    <w:rsid w:val="00414632"/>
    <w:rsid w:val="00473258"/>
    <w:rsid w:val="004C1908"/>
    <w:rsid w:val="00565EB2"/>
    <w:rsid w:val="00567031"/>
    <w:rsid w:val="005A28E1"/>
    <w:rsid w:val="005E0E50"/>
    <w:rsid w:val="006012F5"/>
    <w:rsid w:val="006B3E9C"/>
    <w:rsid w:val="006C4B99"/>
    <w:rsid w:val="006F3370"/>
    <w:rsid w:val="006F3EFA"/>
    <w:rsid w:val="00730709"/>
    <w:rsid w:val="00756EFA"/>
    <w:rsid w:val="00840E36"/>
    <w:rsid w:val="00851A33"/>
    <w:rsid w:val="008A1F96"/>
    <w:rsid w:val="008B1C89"/>
    <w:rsid w:val="008C626A"/>
    <w:rsid w:val="008D52D0"/>
    <w:rsid w:val="00963336"/>
    <w:rsid w:val="009B5FD3"/>
    <w:rsid w:val="009E5257"/>
    <w:rsid w:val="00A72790"/>
    <w:rsid w:val="00CD1731"/>
    <w:rsid w:val="00D31B79"/>
    <w:rsid w:val="00D81411"/>
    <w:rsid w:val="00D85309"/>
    <w:rsid w:val="00DB6E15"/>
    <w:rsid w:val="00DF6FF8"/>
    <w:rsid w:val="00E2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FA"/>
    <w:rPr>
      <w:rFonts w:ascii="Times New Roman" w:eastAsia="Calibri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6F3EFA"/>
    <w:pPr>
      <w:keepNext/>
      <w:spacing w:after="0" w:line="240" w:lineRule="auto"/>
      <w:outlineLvl w:val="1"/>
    </w:pPr>
    <w:rPr>
      <w:rFonts w:eastAsia="Times New Roman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3E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F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E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F3EFA"/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a6">
    <w:name w:val="List Paragraph"/>
    <w:basedOn w:val="a"/>
    <w:uiPriority w:val="34"/>
    <w:qFormat/>
    <w:rsid w:val="006F3EF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3EFA"/>
    <w:rPr>
      <w:rFonts w:ascii="Times New Roman" w:eastAsia="Calibri" w:hAnsi="Times New Roman" w:cs="Times New Roman"/>
    </w:rPr>
  </w:style>
  <w:style w:type="character" w:customStyle="1" w:styleId="apple-style-span">
    <w:name w:val="apple-style-span"/>
    <w:basedOn w:val="a0"/>
    <w:rsid w:val="006F3EFA"/>
  </w:style>
  <w:style w:type="character" w:customStyle="1" w:styleId="apple-converted-space">
    <w:name w:val="apple-converted-space"/>
    <w:basedOn w:val="a0"/>
    <w:rsid w:val="006F3EFA"/>
  </w:style>
  <w:style w:type="character" w:styleId="a9">
    <w:name w:val="page number"/>
    <w:basedOn w:val="a0"/>
    <w:rsid w:val="006F3EFA"/>
  </w:style>
  <w:style w:type="character" w:styleId="aa">
    <w:name w:val="Hyperlink"/>
    <w:basedOn w:val="a0"/>
    <w:uiPriority w:val="99"/>
    <w:unhideWhenUsed/>
    <w:rsid w:val="006F3EFA"/>
    <w:rPr>
      <w:color w:val="0000FF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CD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1731"/>
    <w:rPr>
      <w:rFonts w:ascii="Times New Roman" w:eastAsia="Calibri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FA"/>
    <w:rPr>
      <w:rFonts w:ascii="Times New Roman" w:eastAsia="Calibri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6F3EFA"/>
    <w:pPr>
      <w:keepNext/>
      <w:spacing w:after="0" w:line="240" w:lineRule="auto"/>
      <w:outlineLvl w:val="1"/>
    </w:pPr>
    <w:rPr>
      <w:rFonts w:eastAsia="Times New Roman"/>
      <w:b/>
      <w:bCs/>
      <w:i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3E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F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E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F3EFA"/>
    <w:rPr>
      <w:rFonts w:ascii="Times New Roman" w:eastAsia="Times New Roman" w:hAnsi="Times New Roman" w:cs="Times New Roman"/>
      <w:b/>
      <w:bCs/>
      <w:iCs/>
      <w:sz w:val="24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6F3EF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3EFA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6F3EFA"/>
    <w:rPr>
      <w:rFonts w:ascii="Times New Roman" w:eastAsia="Calibri" w:hAnsi="Times New Roman" w:cs="Times New Roman"/>
      <w:lang w:val="x-none"/>
    </w:rPr>
  </w:style>
  <w:style w:type="character" w:customStyle="1" w:styleId="apple-style-span">
    <w:name w:val="apple-style-span"/>
    <w:basedOn w:val="a0"/>
    <w:rsid w:val="006F3EFA"/>
  </w:style>
  <w:style w:type="character" w:customStyle="1" w:styleId="apple-converted-space">
    <w:name w:val="apple-converted-space"/>
    <w:basedOn w:val="a0"/>
    <w:rsid w:val="006F3EFA"/>
  </w:style>
  <w:style w:type="character" w:styleId="a9">
    <w:name w:val="page number"/>
    <w:basedOn w:val="a0"/>
    <w:rsid w:val="006F3EFA"/>
  </w:style>
  <w:style w:type="character" w:styleId="aa">
    <w:name w:val="Hyperlink"/>
    <w:basedOn w:val="a0"/>
    <w:uiPriority w:val="99"/>
    <w:unhideWhenUsed/>
    <w:rsid w:val="006F3EFA"/>
    <w:rPr>
      <w:color w:val="0000FF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CD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1731"/>
    <w:rPr>
      <w:rFonts w:ascii="Times New Roman" w:eastAsia="Calibri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hyperlink" Target="https://www.google.com.ua/search?hl=uk&amp;tbo=p&amp;tbm=bks&amp;q=inauthor:%22A.+Von+Engel%22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7.bin"/><Relationship Id="rId33" Type="http://schemas.openxmlformats.org/officeDocument/2006/relationships/hyperlink" Target="http://journals.ioffe.ru/articles/1582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hyperlink" Target="http://journals.ioffe.ru/issues/690" TargetMode="External"/><Relationship Id="rId37" Type="http://schemas.openxmlformats.org/officeDocument/2006/relationships/fontTable" Target="fontTable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hyperlink" Target="mailto:avs075@ukr.net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31" Type="http://schemas.openxmlformats.org/officeDocument/2006/relationships/hyperlink" Target="http://journals.ioffe.ru/journals/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hyperlink" Target="http://www.hups.mil.gov.ua/periodic-app/journal/soivt" TargetMode="External"/><Relationship Id="rId35" Type="http://schemas.openxmlformats.org/officeDocument/2006/relationships/hyperlink" Target="https://www.google.com.ua/search?hl=uk&amp;tbo=p&amp;tbm=bks&amp;q=inauthor:%22A.+Von+Engel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AD3C-5384-4B47-80CC-DD560DC4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6</cp:revision>
  <dcterms:created xsi:type="dcterms:W3CDTF">2017-03-20T16:56:00Z</dcterms:created>
  <dcterms:modified xsi:type="dcterms:W3CDTF">2017-03-23T11:05:00Z</dcterms:modified>
</cp:coreProperties>
</file>