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9C" w:rsidRPr="00695A9E" w:rsidRDefault="009B269C" w:rsidP="009B269C">
      <w:pPr>
        <w:tabs>
          <w:tab w:val="left" w:pos="1560"/>
        </w:tabs>
        <w:spacing w:line="233" w:lineRule="auto"/>
        <w:rPr>
          <w:rFonts w:ascii="Cambria" w:hAnsi="Cambria"/>
          <w:b/>
          <w:sz w:val="28"/>
          <w:szCs w:val="28"/>
          <w:lang w:val="uk-UA"/>
        </w:rPr>
      </w:pPr>
      <w:r w:rsidRPr="00695A9E">
        <w:rPr>
          <w:rFonts w:ascii="Cambria" w:hAnsi="Cambria"/>
          <w:b/>
          <w:sz w:val="28"/>
          <w:szCs w:val="28"/>
          <w:lang w:val="uk-UA"/>
        </w:rPr>
        <w:t>УДК 378.147:371</w:t>
      </w:r>
    </w:p>
    <w:p w:rsidR="009B269C" w:rsidRPr="00695A9E" w:rsidRDefault="009B269C" w:rsidP="009B269C">
      <w:pPr>
        <w:spacing w:line="233" w:lineRule="auto"/>
        <w:contextualSpacing/>
        <w:rPr>
          <w:rFonts w:ascii="Cambria" w:hAnsi="Cambria"/>
          <w:b/>
          <w:sz w:val="28"/>
          <w:szCs w:val="28"/>
          <w:lang w:val="uk-UA"/>
        </w:rPr>
      </w:pPr>
    </w:p>
    <w:p w:rsidR="009B269C" w:rsidRPr="00695A9E" w:rsidRDefault="009B269C" w:rsidP="009B269C">
      <w:pPr>
        <w:spacing w:line="233" w:lineRule="auto"/>
        <w:contextualSpacing/>
        <w:jc w:val="center"/>
        <w:rPr>
          <w:rFonts w:ascii="Cambria" w:hAnsi="Cambria"/>
          <w:b/>
          <w:sz w:val="28"/>
          <w:szCs w:val="28"/>
          <w:lang w:val="uk-UA"/>
        </w:rPr>
      </w:pPr>
      <w:r w:rsidRPr="00695A9E">
        <w:rPr>
          <w:rFonts w:ascii="Cambria" w:hAnsi="Cambria"/>
          <w:b/>
          <w:sz w:val="28"/>
          <w:szCs w:val="28"/>
          <w:lang w:val="uk-UA"/>
        </w:rPr>
        <w:t xml:space="preserve">ФОРМУВАННЯ САМООСВІТНЬОЇ КОМПЕТЕНТНОСТІ МАЙБУТНІХ ФІЗИЧНИХ ТЕРАПЕВТІВ </w:t>
      </w:r>
    </w:p>
    <w:p w:rsidR="009B269C" w:rsidRPr="00695A9E" w:rsidRDefault="009B269C" w:rsidP="009B269C">
      <w:pPr>
        <w:spacing w:line="233" w:lineRule="auto"/>
        <w:ind w:firstLine="709"/>
        <w:contextualSpacing/>
        <w:jc w:val="right"/>
        <w:rPr>
          <w:rFonts w:ascii="Cambria" w:hAnsi="Cambria"/>
          <w:b/>
          <w:sz w:val="28"/>
          <w:szCs w:val="28"/>
          <w:lang w:val="uk-UA"/>
        </w:rPr>
      </w:pPr>
    </w:p>
    <w:p w:rsidR="009B269C" w:rsidRPr="00695A9E" w:rsidRDefault="009B269C" w:rsidP="009B269C">
      <w:pPr>
        <w:spacing w:line="233" w:lineRule="auto"/>
        <w:contextualSpacing/>
        <w:jc w:val="center"/>
        <w:rPr>
          <w:rFonts w:ascii="Cambria" w:hAnsi="Cambria"/>
          <w:b/>
          <w:sz w:val="28"/>
          <w:szCs w:val="28"/>
          <w:lang w:val="uk-UA"/>
        </w:rPr>
      </w:pPr>
      <w:proofErr w:type="spellStart"/>
      <w:r>
        <w:rPr>
          <w:rFonts w:ascii="Cambria" w:hAnsi="Cambria"/>
          <w:b/>
          <w:sz w:val="28"/>
          <w:szCs w:val="28"/>
          <w:lang w:val="uk-UA"/>
        </w:rPr>
        <w:t>Беседа</w:t>
      </w:r>
      <w:proofErr w:type="spellEnd"/>
      <w:r>
        <w:rPr>
          <w:rFonts w:ascii="Cambria" w:hAnsi="Cambria"/>
          <w:b/>
          <w:sz w:val="28"/>
          <w:szCs w:val="28"/>
          <w:lang w:val="uk-UA"/>
        </w:rPr>
        <w:t> Н.</w:t>
      </w:r>
      <w:r w:rsidRPr="00695A9E">
        <w:rPr>
          <w:rFonts w:ascii="Cambria" w:hAnsi="Cambria"/>
          <w:b/>
          <w:sz w:val="28"/>
          <w:szCs w:val="28"/>
          <w:lang w:val="uk-UA"/>
        </w:rPr>
        <w:t>А.</w:t>
      </w:r>
    </w:p>
    <w:p w:rsidR="009B269C" w:rsidRPr="00923875" w:rsidRDefault="009B269C" w:rsidP="009B269C">
      <w:pPr>
        <w:spacing w:line="233" w:lineRule="auto"/>
        <w:contextualSpacing/>
        <w:jc w:val="center"/>
        <w:rPr>
          <w:rFonts w:ascii="Cambria" w:hAnsi="Cambria"/>
          <w:sz w:val="24"/>
          <w:szCs w:val="24"/>
          <w:lang w:val="uk-UA"/>
        </w:rPr>
      </w:pPr>
      <w:r w:rsidRPr="00923875">
        <w:rPr>
          <w:rFonts w:ascii="Cambria" w:hAnsi="Cambria"/>
          <w:sz w:val="24"/>
          <w:szCs w:val="24"/>
          <w:lang w:val="uk-UA"/>
        </w:rPr>
        <w:t>Національний університет «Полтавська політехніка імені Юрія Кондратюка</w:t>
      </w:r>
    </w:p>
    <w:p w:rsidR="009B269C" w:rsidRPr="00923875" w:rsidRDefault="009B269C" w:rsidP="009B269C">
      <w:pPr>
        <w:spacing w:line="233" w:lineRule="auto"/>
        <w:jc w:val="center"/>
        <w:rPr>
          <w:rFonts w:ascii="Cambria" w:hAnsi="Cambria"/>
          <w:i/>
          <w:sz w:val="28"/>
          <w:szCs w:val="28"/>
          <w:lang w:val="uk-UA"/>
        </w:rPr>
      </w:pPr>
      <w:hyperlink r:id="rId5" w:history="1">
        <w:r w:rsidRPr="00923875">
          <w:rPr>
            <w:rStyle w:val="a3"/>
            <w:rFonts w:ascii="Cambria" w:hAnsi="Cambria"/>
            <w:i/>
            <w:sz w:val="24"/>
            <w:szCs w:val="24"/>
            <w:lang w:val="uk-UA"/>
          </w:rPr>
          <w:t>natabeseda78@gmail.com</w:t>
        </w:r>
      </w:hyperlink>
    </w:p>
    <w:p w:rsidR="009B269C" w:rsidRPr="00695A9E" w:rsidRDefault="009B269C" w:rsidP="009B269C">
      <w:pPr>
        <w:spacing w:line="233" w:lineRule="auto"/>
        <w:contextualSpacing/>
        <w:rPr>
          <w:rFonts w:ascii="Cambria" w:hAnsi="Cambria"/>
          <w:sz w:val="28"/>
          <w:szCs w:val="28"/>
          <w:lang w:val="uk-UA"/>
        </w:rPr>
      </w:pPr>
    </w:p>
    <w:p w:rsidR="009B269C" w:rsidRPr="00695A9E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z w:val="28"/>
          <w:szCs w:val="28"/>
          <w:lang w:val="uk-UA"/>
        </w:rPr>
      </w:pPr>
      <w:r w:rsidRPr="00695A9E">
        <w:rPr>
          <w:rFonts w:ascii="Cambria" w:hAnsi="Cambria"/>
          <w:sz w:val="28"/>
          <w:szCs w:val="28"/>
          <w:lang w:val="uk-UA"/>
        </w:rPr>
        <w:t>Аналіз літературних джерел засвідчує, що проблема професійної підготовки майбутніх фахівців з фізичної терапії відображена в працях багатьох науковців і практиків</w:t>
      </w:r>
      <w:r>
        <w:rPr>
          <w:rFonts w:ascii="Cambria" w:hAnsi="Cambria"/>
          <w:sz w:val="28"/>
          <w:szCs w:val="28"/>
          <w:lang w:val="uk-UA"/>
        </w:rPr>
        <w:t>. Зокрема, в наукових працях Т. Бойчук, Н. Бабич, Т. </w:t>
      </w:r>
      <w:r w:rsidRPr="00695A9E">
        <w:rPr>
          <w:rFonts w:ascii="Cambria" w:hAnsi="Cambria"/>
          <w:sz w:val="28"/>
          <w:szCs w:val="28"/>
          <w:lang w:val="uk-UA"/>
        </w:rPr>
        <w:t>Зінченко та ін. відображено теоретико-методологічні засади професійної підготовки фахівців з фізичної терапії. Особливості формування професійної компетентності фахівця з фізичної реабілітації визначено в працях Л. </w:t>
      </w:r>
      <w:r>
        <w:rPr>
          <w:rFonts w:ascii="Cambria" w:hAnsi="Cambria"/>
          <w:sz w:val="28"/>
          <w:szCs w:val="28"/>
          <w:lang w:val="uk-UA"/>
        </w:rPr>
        <w:t>Волошко, Г. Бойко, В. </w:t>
      </w:r>
      <w:r w:rsidRPr="00695A9E">
        <w:rPr>
          <w:rFonts w:ascii="Cambria" w:hAnsi="Cambria"/>
          <w:sz w:val="28"/>
          <w:szCs w:val="28"/>
          <w:lang w:val="uk-UA"/>
        </w:rPr>
        <w:t>Поліщук та ін. Фундаментальні напрацювання в галузі масажу належать таким вітчизняним і зарубіжним дослідни</w:t>
      </w:r>
      <w:r>
        <w:rPr>
          <w:rFonts w:ascii="Cambria" w:hAnsi="Cambria"/>
          <w:sz w:val="28"/>
          <w:szCs w:val="28"/>
          <w:lang w:val="uk-UA"/>
        </w:rPr>
        <w:t>кам: А. Бірюкову, Т. Бойчук, Л. </w:t>
      </w:r>
      <w:r w:rsidRPr="00695A9E">
        <w:rPr>
          <w:rFonts w:ascii="Cambria" w:hAnsi="Cambria"/>
          <w:sz w:val="28"/>
          <w:szCs w:val="28"/>
          <w:lang w:val="uk-UA"/>
        </w:rPr>
        <w:t>Вакуленку, В. </w:t>
      </w:r>
      <w:proofErr w:type="spellStart"/>
      <w:r>
        <w:rPr>
          <w:rFonts w:ascii="Cambria" w:hAnsi="Cambria"/>
          <w:sz w:val="28"/>
          <w:szCs w:val="28"/>
          <w:lang w:val="uk-UA"/>
        </w:rPr>
        <w:t>Васічкіну</w:t>
      </w:r>
      <w:proofErr w:type="spellEnd"/>
      <w:r>
        <w:rPr>
          <w:rFonts w:ascii="Cambria" w:hAnsi="Cambria"/>
          <w:sz w:val="28"/>
          <w:szCs w:val="28"/>
          <w:lang w:val="uk-UA"/>
        </w:rPr>
        <w:t>, А. Вербову, П. </w:t>
      </w:r>
      <w:proofErr w:type="spellStart"/>
      <w:r>
        <w:rPr>
          <w:rFonts w:ascii="Cambria" w:hAnsi="Cambria"/>
          <w:sz w:val="28"/>
          <w:szCs w:val="28"/>
          <w:lang w:val="uk-UA"/>
        </w:rPr>
        <w:t>Єфіменку</w:t>
      </w:r>
      <w:proofErr w:type="spellEnd"/>
      <w:r>
        <w:rPr>
          <w:rFonts w:ascii="Cambria" w:hAnsi="Cambria"/>
          <w:sz w:val="28"/>
          <w:szCs w:val="28"/>
          <w:lang w:val="uk-UA"/>
        </w:rPr>
        <w:t>, Р. </w:t>
      </w:r>
      <w:r w:rsidRPr="00695A9E">
        <w:rPr>
          <w:rFonts w:ascii="Cambria" w:hAnsi="Cambria"/>
          <w:sz w:val="28"/>
          <w:szCs w:val="28"/>
          <w:lang w:val="uk-UA"/>
        </w:rPr>
        <w:t xml:space="preserve">Руденко та ін. Водночас недостатньо дослідженими залишається проблема формування самоосвітньої компетентності майбутніх фахівців з фізичної терапії у процесі професійної підготовки. </w:t>
      </w:r>
    </w:p>
    <w:p w:rsidR="009B269C" w:rsidRPr="00695A9E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z w:val="28"/>
          <w:szCs w:val="28"/>
          <w:lang w:val="uk-UA"/>
        </w:rPr>
      </w:pPr>
      <w:r w:rsidRPr="00695A9E">
        <w:rPr>
          <w:rFonts w:ascii="Cambria" w:hAnsi="Cambria"/>
          <w:sz w:val="28"/>
          <w:szCs w:val="28"/>
          <w:lang w:val="uk-UA"/>
        </w:rPr>
        <w:t>З огляду на це,</w:t>
      </w:r>
      <w:r w:rsidRPr="00923875">
        <w:rPr>
          <w:rFonts w:ascii="Cambria" w:hAnsi="Cambria"/>
          <w:sz w:val="28"/>
          <w:szCs w:val="28"/>
          <w:lang w:val="uk-UA"/>
        </w:rPr>
        <w:t xml:space="preserve"> метою </w:t>
      </w:r>
      <w:r w:rsidRPr="00695A9E">
        <w:rPr>
          <w:rFonts w:ascii="Cambria" w:hAnsi="Cambria"/>
          <w:sz w:val="28"/>
          <w:szCs w:val="28"/>
          <w:lang w:val="uk-UA"/>
        </w:rPr>
        <w:t>нашого дослідження є</w:t>
      </w:r>
      <w:r w:rsidRPr="00695A9E">
        <w:rPr>
          <w:rFonts w:ascii="Cambria" w:hAnsi="Cambria"/>
          <w:b/>
          <w:sz w:val="28"/>
          <w:szCs w:val="28"/>
          <w:lang w:val="uk-UA"/>
        </w:rPr>
        <w:t xml:space="preserve"> </w:t>
      </w:r>
      <w:r w:rsidRPr="00695A9E">
        <w:rPr>
          <w:rFonts w:ascii="Cambria" w:hAnsi="Cambria"/>
          <w:sz w:val="28"/>
          <w:szCs w:val="28"/>
          <w:lang w:val="uk-UA"/>
        </w:rPr>
        <w:t xml:space="preserve">обґрунтування доцільності формування та розвитку самоосвітньої компетентності майбутніх фізичних терапевтів на прикладі вивчення дисципліни «Масаж загальний і самомасаж». </w:t>
      </w:r>
    </w:p>
    <w:p w:rsidR="009B269C" w:rsidRPr="009779E8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695A9E">
        <w:rPr>
          <w:rFonts w:ascii="Cambria" w:hAnsi="Cambria"/>
          <w:sz w:val="28"/>
          <w:szCs w:val="28"/>
          <w:lang w:val="uk-UA"/>
        </w:rPr>
        <w:t>Насамперед,</w:t>
      </w:r>
      <w:r>
        <w:rPr>
          <w:rFonts w:ascii="Cambria" w:hAnsi="Cambria"/>
          <w:sz w:val="28"/>
          <w:szCs w:val="28"/>
          <w:lang w:val="uk-UA"/>
        </w:rPr>
        <w:t xml:space="preserve"> пояснимо, що спеціальність 227 </w:t>
      </w:r>
      <w:r w:rsidRPr="00695A9E">
        <w:rPr>
          <w:rFonts w:ascii="Cambria" w:hAnsi="Cambria"/>
          <w:sz w:val="28"/>
          <w:szCs w:val="28"/>
          <w:lang w:val="uk-UA"/>
        </w:rPr>
        <w:t xml:space="preserve">«Фізична терапія, </w:t>
      </w:r>
      <w:proofErr w:type="spellStart"/>
      <w:r w:rsidRPr="00695A9E">
        <w:rPr>
          <w:rFonts w:ascii="Cambria" w:hAnsi="Cambria"/>
          <w:sz w:val="28"/>
          <w:szCs w:val="28"/>
          <w:lang w:val="uk-UA"/>
        </w:rPr>
        <w:t>ерготерапія</w:t>
      </w:r>
      <w:proofErr w:type="spellEnd"/>
      <w:r w:rsidRPr="00695A9E">
        <w:rPr>
          <w:rFonts w:ascii="Cambria" w:hAnsi="Cambria"/>
          <w:sz w:val="28"/>
          <w:szCs w:val="28"/>
          <w:lang w:val="uk-UA"/>
        </w:rPr>
        <w:t>» галузі знань 22 «Охорона здоров</w:t>
      </w:r>
      <w:r>
        <w:rPr>
          <w:rFonts w:ascii="Cambria" w:hAnsi="Cambria"/>
          <w:sz w:val="28"/>
          <w:szCs w:val="28"/>
          <w:lang w:val="uk-UA"/>
        </w:rPr>
        <w:t>’</w:t>
      </w:r>
      <w:r w:rsidRPr="00695A9E">
        <w:rPr>
          <w:rFonts w:ascii="Cambria" w:hAnsi="Cambria"/>
          <w:sz w:val="28"/>
          <w:szCs w:val="28"/>
          <w:lang w:val="uk-UA"/>
        </w:rPr>
        <w:t xml:space="preserve">я» є медичною, але не вважається лікарською, оскільки не передбачає застосування медикаментозних чи хірургічних засобів у реабілітаційному процесі. Узагальнення практичного міжнародного досвіду вказує на те, що професійна діяльність </w:t>
      </w:r>
      <w:r w:rsidRPr="009779E8">
        <w:rPr>
          <w:rFonts w:ascii="Cambria" w:hAnsi="Cambria"/>
          <w:spacing w:val="-4"/>
          <w:sz w:val="28"/>
          <w:szCs w:val="28"/>
          <w:lang w:val="uk-UA"/>
        </w:rPr>
        <w:t xml:space="preserve">фізичного терапевта має </w:t>
      </w:r>
      <w:proofErr w:type="spellStart"/>
      <w:r w:rsidRPr="009779E8">
        <w:rPr>
          <w:rFonts w:ascii="Cambria" w:hAnsi="Cambria"/>
          <w:spacing w:val="-4"/>
          <w:sz w:val="28"/>
          <w:szCs w:val="28"/>
          <w:lang w:val="uk-UA"/>
        </w:rPr>
        <w:t>здоров’язбережувальну</w:t>
      </w:r>
      <w:proofErr w:type="spellEnd"/>
      <w:r w:rsidRPr="009779E8">
        <w:rPr>
          <w:rFonts w:ascii="Cambria" w:hAnsi="Cambria"/>
          <w:spacing w:val="-4"/>
          <w:sz w:val="28"/>
          <w:szCs w:val="28"/>
          <w:lang w:val="uk-UA"/>
        </w:rPr>
        <w:t xml:space="preserve"> спрямованість, а найбільш дійовими засобами й методами в його арсеналі є терапевтичні вправи, масаж, позиціонування, </w:t>
      </w:r>
      <w:proofErr w:type="spellStart"/>
      <w:r w:rsidRPr="009779E8">
        <w:rPr>
          <w:rFonts w:ascii="Cambria" w:hAnsi="Cambria"/>
          <w:spacing w:val="-4"/>
          <w:sz w:val="28"/>
          <w:szCs w:val="28"/>
          <w:lang w:val="uk-UA"/>
        </w:rPr>
        <w:t>гідрокінезотерапія</w:t>
      </w:r>
      <w:proofErr w:type="spellEnd"/>
      <w:r w:rsidRPr="009779E8">
        <w:rPr>
          <w:rFonts w:ascii="Cambria" w:hAnsi="Cambria"/>
          <w:spacing w:val="-4"/>
          <w:sz w:val="28"/>
          <w:szCs w:val="28"/>
          <w:lang w:val="uk-UA"/>
        </w:rPr>
        <w:t xml:space="preserve"> та інші технічні й </w:t>
      </w:r>
      <w:proofErr w:type="spellStart"/>
      <w:r w:rsidRPr="009779E8">
        <w:rPr>
          <w:rFonts w:ascii="Cambria" w:hAnsi="Cambria"/>
          <w:spacing w:val="-4"/>
          <w:sz w:val="28"/>
          <w:szCs w:val="28"/>
          <w:lang w:val="uk-UA"/>
        </w:rPr>
        <w:t>біотехнічні</w:t>
      </w:r>
      <w:proofErr w:type="spellEnd"/>
      <w:r w:rsidRPr="009779E8">
        <w:rPr>
          <w:rFonts w:ascii="Cambria" w:hAnsi="Cambria"/>
          <w:spacing w:val="-4"/>
          <w:sz w:val="28"/>
          <w:szCs w:val="28"/>
          <w:lang w:val="uk-UA"/>
        </w:rPr>
        <w:t xml:space="preserve"> засоби [1; 2]. </w:t>
      </w:r>
    </w:p>
    <w:p w:rsidR="009B269C" w:rsidRPr="009779E8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779E8">
        <w:rPr>
          <w:rFonts w:ascii="Cambria" w:hAnsi="Cambria"/>
          <w:spacing w:val="-4"/>
          <w:sz w:val="28"/>
          <w:szCs w:val="28"/>
          <w:lang w:val="uk-UA"/>
        </w:rPr>
        <w:t xml:space="preserve">Слід зазначити, що метою самостійної роботи студентів при вивченні дисципліни «Масаж загальний і самомасаж» є формування в них системи знань із теоретичних основ і практичних навичок класичного масажу як методу профілактики й лікування при різних нозологіях та розвиток навичок самомасажу [1]. </w:t>
      </w:r>
    </w:p>
    <w:p w:rsidR="009B269C" w:rsidRPr="009779E8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779E8">
        <w:rPr>
          <w:rFonts w:ascii="Cambria" w:hAnsi="Cambria"/>
          <w:spacing w:val="-4"/>
          <w:sz w:val="28"/>
          <w:szCs w:val="28"/>
          <w:lang w:val="uk-UA"/>
        </w:rPr>
        <w:t xml:space="preserve">У зв’язку з цим головними завданнями самостійної роботи студентів є такі: </w:t>
      </w:r>
    </w:p>
    <w:p w:rsidR="009B269C" w:rsidRPr="00524993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1. Ознайомитися з основними принципами та гігієнічними вимогами до проведення масажу і самомасажу. </w:t>
      </w:r>
    </w:p>
    <w:p w:rsidR="009B269C" w:rsidRPr="00524993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2. Зміцнити знання про фізіологічну дію масажу на органи, системи органів та організм людини загалом. </w:t>
      </w:r>
    </w:p>
    <w:p w:rsidR="009B269C" w:rsidRPr="00524993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lastRenderedPageBreak/>
        <w:t xml:space="preserve">3. Проаналізувати методичні рекомендації щодо проведення масажу для осіб різного віку при різних нозологіях. </w:t>
      </w:r>
    </w:p>
    <w:p w:rsidR="009B269C" w:rsidRPr="00524993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4. Розвивати вміння виконувати основні й допоміжні масажні прийоми з метою найбільш ефективного впливу на організм людини. </w:t>
      </w:r>
    </w:p>
    <w:p w:rsidR="009B269C" w:rsidRPr="00524993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5. Ознайомитися з методикою спортивного, косметичного та інших видів масажу. </w:t>
      </w:r>
    </w:p>
    <w:p w:rsidR="009B269C" w:rsidRPr="00524993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Самостійна робота передбачає формування в студентів знань про: історію масажу; гігієнічні основи проведення масажу; гігієнічні вимоги до клієнта та масажиста; основні масажні засоби і засоби догляду за руками масажиста; діагностичні ознаки захворювань, при яких найчастіше проводиться масаж; показання і протипоказання до проведення масажу; фізіологічну дію масажних прийомів на тканини, органи та організм людини; загальні методичні вказівки до проведення масажу; положення пацієнта і масажиста при проведені загального і місцевого масажу; кількість сеансів масажу відповідно до встановленого діагнозу; техніку виконання основних і допоміжних прийомів масажу; методику і техніку класичного масажу; особливості класичного, спортивного, косметичного та інших видів масажу; нетрадиційні види та методи масажу; основи самомасажу; методичні рекомендації до проведення загального масажу, масажу окремих частин тіла (голови, обличчя, шиї, кінцівок, грудей, живота, тулуба) та самомасажу; методику проведення масажу при різних захворюваннях і ушкодженнях опорно-рухового апарату, шкіри, нервової, серцево-судинної, травної, дихальної, сечостатевої та ендокринної систем тощо. </w:t>
      </w:r>
    </w:p>
    <w:p w:rsidR="009B269C" w:rsidRPr="00524993" w:rsidRDefault="009B269C" w:rsidP="009B269C">
      <w:pPr>
        <w:spacing w:line="233" w:lineRule="auto"/>
        <w:ind w:firstLine="709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Основним критерієм оцінювання результативності самостійної роботи студентів у процесі вивчення навчальної дисципліни «Масаж загальний і самомасаж» є рівень сформованості в них таких умінь і навичок: дотримуватися гігієнічних вимог до масажиста і клієнта; доглядати за руками; налагоджувати психоемоційний зв’язок із клієнтом; вести відповідну документацію; володіти технікою виконання основних і допоміжних прийомів масажу, а також методикою і технікою проведення загального і місцевого масажу при різних захворюваннях і ушкодженнях опорно-рухового апарату, нервової, серцево-судинної, травної, дихальної та інших систем організму; проводити самомасаж окремих частин тіла. </w:t>
      </w:r>
    </w:p>
    <w:p w:rsidR="009B269C" w:rsidRPr="00524993" w:rsidRDefault="009B269C" w:rsidP="009B269C">
      <w:pPr>
        <w:spacing w:line="233" w:lineRule="auto"/>
        <w:ind w:firstLine="708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На основі узагальнення низки наукових розвідок і власного практичного досвіду маємо підстави для визначення методичних умов підвищення ефективності формування самоосвітньої компетентності студентів у процесі вивчення навчальної дисципліни «Масаж загальний і самомасаж», а саме: </w:t>
      </w:r>
    </w:p>
    <w:p w:rsidR="009B269C" w:rsidRPr="00524993" w:rsidRDefault="009B269C" w:rsidP="009B269C">
      <w:pPr>
        <w:spacing w:line="233" w:lineRule="auto"/>
        <w:ind w:firstLine="708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– розроблення викладачем відповідного інформаційно-методичного забезпечення з дисципліни та надання студентам у користування; </w:t>
      </w:r>
    </w:p>
    <w:p w:rsidR="009B269C" w:rsidRPr="00524993" w:rsidRDefault="009B269C" w:rsidP="009B269C">
      <w:pPr>
        <w:spacing w:line="233" w:lineRule="auto"/>
        <w:ind w:firstLine="708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– самостійне опрацювання навчального матеріалу студентами; </w:t>
      </w:r>
    </w:p>
    <w:p w:rsidR="009B269C" w:rsidRPr="00524993" w:rsidRDefault="009B269C" w:rsidP="009B269C">
      <w:pPr>
        <w:spacing w:line="233" w:lineRule="auto"/>
        <w:ind w:firstLine="708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– поєднання традиційних та інноваційних форм самостійної роботи студентів; </w:t>
      </w:r>
    </w:p>
    <w:p w:rsidR="009B269C" w:rsidRPr="00524993" w:rsidRDefault="009B269C" w:rsidP="009B269C">
      <w:pPr>
        <w:spacing w:line="233" w:lineRule="auto"/>
        <w:ind w:firstLine="708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– реалізація індивідуального підходу до організації самостійної роботи студентів; </w:t>
      </w:r>
    </w:p>
    <w:p w:rsidR="009B269C" w:rsidRPr="00524993" w:rsidRDefault="009B269C" w:rsidP="009B269C">
      <w:pPr>
        <w:spacing w:line="233" w:lineRule="auto"/>
        <w:ind w:firstLine="708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lastRenderedPageBreak/>
        <w:t xml:space="preserve">– формування навичок самооцінки під час самостійного вивчення тем; </w:t>
      </w:r>
    </w:p>
    <w:p w:rsidR="009B269C" w:rsidRPr="00524993" w:rsidRDefault="009B269C" w:rsidP="009B269C">
      <w:pPr>
        <w:spacing w:line="233" w:lineRule="auto"/>
        <w:ind w:firstLine="708"/>
        <w:contextualSpacing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>– підвищення рівня вмотивованості студентів до саморозвитку та професійного зростання;</w:t>
      </w:r>
    </w:p>
    <w:p w:rsidR="009B269C" w:rsidRPr="00524993" w:rsidRDefault="009B269C" w:rsidP="009B269C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524993">
        <w:rPr>
          <w:rFonts w:ascii="Cambria" w:hAnsi="Cambria"/>
          <w:spacing w:val="-4"/>
          <w:sz w:val="28"/>
          <w:szCs w:val="28"/>
          <w:lang w:val="uk-UA"/>
        </w:rPr>
        <w:t xml:space="preserve">Підсумовуючи вищевикладене, маємо підстави для </w:t>
      </w:r>
      <w:r w:rsidRPr="00524993">
        <w:rPr>
          <w:rFonts w:ascii="Cambria" w:hAnsi="Cambria"/>
          <w:b/>
          <w:spacing w:val="-4"/>
          <w:sz w:val="28"/>
          <w:szCs w:val="28"/>
          <w:lang w:val="uk-UA"/>
        </w:rPr>
        <w:t>висновку</w:t>
      </w:r>
      <w:r w:rsidRPr="00524993">
        <w:rPr>
          <w:rFonts w:ascii="Cambria" w:hAnsi="Cambria"/>
          <w:spacing w:val="-4"/>
          <w:sz w:val="28"/>
          <w:szCs w:val="28"/>
          <w:lang w:val="uk-UA"/>
        </w:rPr>
        <w:t>, що розвиток пізнавальної активності, прагнення до самовдосконалення і самореалізації в процесі самостійного поповнення професійних знань і вмінь значно сприятиме формуванню самоосвітньої компетентності майбутніх фізичних терапевтів.</w:t>
      </w:r>
    </w:p>
    <w:p w:rsidR="009B269C" w:rsidRPr="00524993" w:rsidRDefault="009B269C" w:rsidP="009B269C">
      <w:pPr>
        <w:autoSpaceDE w:val="0"/>
        <w:autoSpaceDN w:val="0"/>
        <w:adjustRightInd w:val="0"/>
        <w:spacing w:line="233" w:lineRule="auto"/>
        <w:ind w:firstLine="708"/>
        <w:jc w:val="center"/>
        <w:rPr>
          <w:rFonts w:ascii="Cambria" w:hAnsi="Cambria"/>
          <w:b/>
          <w:spacing w:val="-4"/>
          <w:sz w:val="28"/>
          <w:szCs w:val="28"/>
          <w:lang w:val="uk-UA"/>
        </w:rPr>
      </w:pPr>
    </w:p>
    <w:p w:rsidR="009B269C" w:rsidRPr="00695A9E" w:rsidRDefault="009B269C" w:rsidP="009B269C">
      <w:pPr>
        <w:pStyle w:val="a4"/>
        <w:widowControl w:val="0"/>
        <w:rPr>
          <w:b/>
          <w:i/>
          <w:sz w:val="28"/>
          <w:lang w:val="uk-UA"/>
        </w:rPr>
      </w:pPr>
      <w:r>
        <w:rPr>
          <w:b/>
          <w:sz w:val="28"/>
          <w:lang w:val="uk-UA"/>
        </w:rPr>
        <w:t>Список використаних джерел</w:t>
      </w:r>
      <w:r w:rsidRPr="00695A9E">
        <w:rPr>
          <w:b/>
          <w:sz w:val="28"/>
          <w:lang w:val="uk-UA"/>
        </w:rPr>
        <w:t>:</w:t>
      </w:r>
    </w:p>
    <w:p w:rsidR="009B269C" w:rsidRPr="00524993" w:rsidRDefault="009B269C" w:rsidP="009B269C">
      <w:pPr>
        <w:pStyle w:val="a5"/>
        <w:widowControl w:val="0"/>
        <w:numPr>
          <w:ilvl w:val="0"/>
          <w:numId w:val="1"/>
        </w:numPr>
        <w:suppressAutoHyphens w:val="0"/>
        <w:spacing w:line="233" w:lineRule="auto"/>
        <w:ind w:left="426" w:hanging="426"/>
        <w:rPr>
          <w:rFonts w:ascii="Cambria" w:hAnsi="Cambria"/>
          <w:spacing w:val="-4"/>
          <w:sz w:val="24"/>
          <w:szCs w:val="24"/>
        </w:rPr>
      </w:pPr>
      <w:proofErr w:type="spellStart"/>
      <w:r w:rsidRPr="00524993">
        <w:rPr>
          <w:rFonts w:ascii="Cambria" w:hAnsi="Cambria"/>
          <w:spacing w:val="-4"/>
          <w:sz w:val="24"/>
          <w:szCs w:val="24"/>
        </w:rPr>
        <w:t>Беседа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 xml:space="preserve"> Н. А., Воробйов О. В. Організація самостійної роботи майбутніх фахівців з фізичної реабілітації. </w:t>
      </w:r>
      <w:r w:rsidRPr="00524993">
        <w:rPr>
          <w:rFonts w:ascii="Cambria" w:hAnsi="Cambria"/>
          <w:i/>
          <w:spacing w:val="-4"/>
          <w:sz w:val="24"/>
          <w:szCs w:val="24"/>
        </w:rPr>
        <w:t>Неперервна професійна освіта: теорія і практика (Серія: Педагогічні науки)</w:t>
      </w:r>
      <w:r w:rsidRPr="00524993">
        <w:rPr>
          <w:rFonts w:ascii="Cambria" w:hAnsi="Cambria"/>
          <w:spacing w:val="-4"/>
          <w:sz w:val="24"/>
          <w:szCs w:val="24"/>
        </w:rPr>
        <w:t xml:space="preserve">. 2016. </w:t>
      </w:r>
      <w:proofErr w:type="spellStart"/>
      <w:r w:rsidRPr="00524993">
        <w:rPr>
          <w:rFonts w:ascii="Cambria" w:hAnsi="Cambria"/>
          <w:spacing w:val="-4"/>
          <w:sz w:val="24"/>
          <w:szCs w:val="24"/>
        </w:rPr>
        <w:t>Вип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>. 3-4 (48-49). С. 138–141.</w:t>
      </w:r>
    </w:p>
    <w:p w:rsidR="009B269C" w:rsidRPr="00524993" w:rsidRDefault="009B269C" w:rsidP="009B269C">
      <w:pPr>
        <w:pStyle w:val="a5"/>
        <w:widowControl w:val="0"/>
        <w:numPr>
          <w:ilvl w:val="0"/>
          <w:numId w:val="1"/>
        </w:numPr>
        <w:suppressAutoHyphens w:val="0"/>
        <w:spacing w:line="233" w:lineRule="auto"/>
        <w:ind w:left="426" w:hanging="426"/>
        <w:rPr>
          <w:rFonts w:ascii="Cambria" w:hAnsi="Cambria"/>
          <w:spacing w:val="-4"/>
          <w:sz w:val="24"/>
          <w:szCs w:val="24"/>
        </w:rPr>
      </w:pPr>
      <w:proofErr w:type="spellStart"/>
      <w:r w:rsidRPr="00524993">
        <w:rPr>
          <w:rFonts w:ascii="Cambria" w:hAnsi="Cambria"/>
          <w:spacing w:val="-4"/>
          <w:sz w:val="24"/>
          <w:szCs w:val="24"/>
        </w:rPr>
        <w:t>Беседа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 xml:space="preserve"> Н. А. Інтерактивні методи навчання майбутніх фахівців з фізичної терапії й </w:t>
      </w:r>
      <w:proofErr w:type="spellStart"/>
      <w:r w:rsidRPr="00524993">
        <w:rPr>
          <w:rFonts w:ascii="Cambria" w:hAnsi="Cambria"/>
          <w:spacing w:val="-4"/>
          <w:sz w:val="24"/>
          <w:szCs w:val="24"/>
        </w:rPr>
        <w:t>ерготерапії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 xml:space="preserve">. </w:t>
      </w:r>
      <w:r w:rsidRPr="00524993">
        <w:rPr>
          <w:rFonts w:ascii="Cambria" w:hAnsi="Cambria"/>
          <w:i/>
          <w:spacing w:val="-4"/>
          <w:sz w:val="24"/>
          <w:szCs w:val="24"/>
        </w:rPr>
        <w:t>Інноваційний потенціал та правове забезпечення соціально-економічного розвитку України: виклик глобального світу</w:t>
      </w:r>
      <w:r w:rsidRPr="00524993">
        <w:rPr>
          <w:rFonts w:ascii="Cambria" w:hAnsi="Cambria"/>
          <w:spacing w:val="-4"/>
          <w:sz w:val="24"/>
          <w:szCs w:val="24"/>
        </w:rPr>
        <w:t xml:space="preserve"> : </w:t>
      </w:r>
      <w:proofErr w:type="spellStart"/>
      <w:r w:rsidRPr="00524993">
        <w:rPr>
          <w:rFonts w:ascii="Cambria" w:hAnsi="Cambria"/>
          <w:spacing w:val="-4"/>
          <w:sz w:val="24"/>
          <w:szCs w:val="24"/>
        </w:rPr>
        <w:t>зб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 xml:space="preserve">. матеріалів </w:t>
      </w:r>
      <w:proofErr w:type="spellStart"/>
      <w:r w:rsidRPr="00524993">
        <w:rPr>
          <w:rFonts w:ascii="Cambria" w:hAnsi="Cambria"/>
          <w:spacing w:val="-4"/>
          <w:sz w:val="24"/>
          <w:szCs w:val="24"/>
        </w:rPr>
        <w:t>доп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 xml:space="preserve">. </w:t>
      </w:r>
      <w:proofErr w:type="spellStart"/>
      <w:r w:rsidRPr="00524993">
        <w:rPr>
          <w:rFonts w:ascii="Cambria" w:hAnsi="Cambria"/>
          <w:spacing w:val="-4"/>
          <w:sz w:val="24"/>
          <w:szCs w:val="24"/>
        </w:rPr>
        <w:t>учасн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 xml:space="preserve">. </w:t>
      </w:r>
      <w:proofErr w:type="spellStart"/>
      <w:r w:rsidRPr="00524993">
        <w:rPr>
          <w:rFonts w:ascii="Cambria" w:hAnsi="Cambria"/>
          <w:spacing w:val="-4"/>
          <w:sz w:val="24"/>
          <w:szCs w:val="24"/>
        </w:rPr>
        <w:t>Міжнар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>. наук.-</w:t>
      </w:r>
      <w:proofErr w:type="spellStart"/>
      <w:r w:rsidRPr="00524993">
        <w:rPr>
          <w:rFonts w:ascii="Cambria" w:hAnsi="Cambria"/>
          <w:spacing w:val="-4"/>
          <w:sz w:val="24"/>
          <w:szCs w:val="24"/>
        </w:rPr>
        <w:t>практ</w:t>
      </w:r>
      <w:proofErr w:type="spellEnd"/>
      <w:r w:rsidRPr="00524993">
        <w:rPr>
          <w:rFonts w:ascii="Cambria" w:hAnsi="Cambria"/>
          <w:spacing w:val="-4"/>
          <w:sz w:val="24"/>
          <w:szCs w:val="24"/>
        </w:rPr>
        <w:t>.</w:t>
      </w:r>
      <w:r>
        <w:rPr>
          <w:rFonts w:ascii="Cambria" w:hAnsi="Cambria"/>
          <w:spacing w:val="-4"/>
          <w:sz w:val="24"/>
          <w:szCs w:val="24"/>
        </w:rPr>
        <w:t xml:space="preserve"> </w:t>
      </w:r>
      <w:proofErr w:type="spellStart"/>
      <w:r>
        <w:rPr>
          <w:rFonts w:ascii="Cambria" w:hAnsi="Cambria"/>
          <w:spacing w:val="-4"/>
          <w:sz w:val="24"/>
          <w:szCs w:val="24"/>
        </w:rPr>
        <w:t>конф</w:t>
      </w:r>
      <w:proofErr w:type="spellEnd"/>
      <w:r>
        <w:rPr>
          <w:rFonts w:ascii="Cambria" w:hAnsi="Cambria"/>
          <w:spacing w:val="-4"/>
          <w:sz w:val="24"/>
          <w:szCs w:val="24"/>
        </w:rPr>
        <w:t>. Полтава : ПІЕП, 2018.</w:t>
      </w:r>
      <w:r>
        <w:rPr>
          <w:rFonts w:ascii="Cambria" w:hAnsi="Cambria"/>
          <w:spacing w:val="-4"/>
          <w:sz w:val="24"/>
          <w:szCs w:val="24"/>
        </w:rPr>
        <w:br/>
      </w:r>
      <w:r w:rsidRPr="00524993">
        <w:rPr>
          <w:rFonts w:ascii="Cambria" w:hAnsi="Cambria"/>
          <w:spacing w:val="-4"/>
          <w:sz w:val="24"/>
          <w:szCs w:val="24"/>
        </w:rPr>
        <w:t>С. 300–301.</w:t>
      </w:r>
    </w:p>
    <w:p w:rsidR="009B269C" w:rsidRDefault="009B269C" w:rsidP="009B269C">
      <w:pPr>
        <w:rPr>
          <w:rFonts w:ascii="Cambria" w:hAnsi="Cambria"/>
          <w:b/>
          <w:sz w:val="28"/>
          <w:szCs w:val="28"/>
          <w:lang w:val="uk-UA"/>
        </w:rPr>
      </w:pPr>
    </w:p>
    <w:p w:rsidR="00BA0CAD" w:rsidRDefault="00BA0CAD">
      <w:bookmarkStart w:id="0" w:name="_GoBack"/>
      <w:bookmarkEnd w:id="0"/>
    </w:p>
    <w:sectPr w:rsidR="00BA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86C34"/>
    <w:multiLevelType w:val="hybridMultilevel"/>
    <w:tmpl w:val="B6243B20"/>
    <w:lvl w:ilvl="0" w:tplc="AAAE8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62"/>
    <w:rsid w:val="009B269C"/>
    <w:rsid w:val="00BA0CAD"/>
    <w:rsid w:val="00E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C07E-7222-4E15-A4CC-617409C4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269C"/>
    <w:rPr>
      <w:color w:val="0000FF"/>
      <w:u w:val="single"/>
    </w:rPr>
  </w:style>
  <w:style w:type="paragraph" w:styleId="a4">
    <w:name w:val="No Spacing"/>
    <w:uiPriority w:val="1"/>
    <w:qFormat/>
    <w:rsid w:val="009B269C"/>
    <w:pPr>
      <w:spacing w:after="0" w:line="240" w:lineRule="auto"/>
      <w:jc w:val="center"/>
    </w:pPr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aliases w:val="Основной стиль"/>
    <w:basedOn w:val="a"/>
    <w:link w:val="a6"/>
    <w:uiPriority w:val="34"/>
    <w:qFormat/>
    <w:rsid w:val="009B269C"/>
    <w:pPr>
      <w:widowControl/>
      <w:suppressAutoHyphens/>
      <w:spacing w:line="360" w:lineRule="auto"/>
      <w:ind w:left="720" w:firstLine="567"/>
      <w:jc w:val="both"/>
    </w:pPr>
    <w:rPr>
      <w:rFonts w:eastAsia="Calibri"/>
      <w:sz w:val="28"/>
      <w:szCs w:val="22"/>
      <w:lang w:val="uk-UA" w:eastAsia="zh-CN"/>
    </w:rPr>
  </w:style>
  <w:style w:type="character" w:customStyle="1" w:styleId="a6">
    <w:name w:val="Абзац списка Знак"/>
    <w:aliases w:val="Основной стиль Знак"/>
    <w:link w:val="a5"/>
    <w:uiPriority w:val="34"/>
    <w:rsid w:val="009B269C"/>
    <w:rPr>
      <w:rFonts w:ascii="Times New Roman" w:eastAsia="Calibri" w:hAnsi="Times New Roman" w:cs="Times New Roman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beseda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2020-06-25T06:56:00Z</dcterms:created>
  <dcterms:modified xsi:type="dcterms:W3CDTF">2020-06-25T06:56:00Z</dcterms:modified>
</cp:coreProperties>
</file>