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1E4" w:rsidRPr="00B971E4" w:rsidRDefault="00B971E4" w:rsidP="00B971E4">
      <w:pPr>
        <w:jc w:val="both"/>
        <w:rPr>
          <w:rFonts w:ascii="Times New Roman" w:hAnsi="Times New Roman"/>
          <w:sz w:val="28"/>
          <w:szCs w:val="28"/>
          <w:lang w:val="en-US"/>
        </w:rPr>
      </w:pPr>
      <w:r w:rsidRPr="00B971E4">
        <w:rPr>
          <w:rFonts w:ascii="Times New Roman" w:hAnsi="Times New Roman"/>
          <w:sz w:val="28"/>
          <w:szCs w:val="28"/>
        </w:rPr>
        <w:t>Рибалко Л.М. Екологізація змісту навчання природничих дисциплін на засадах еколого-еволюційного підходу</w:t>
      </w:r>
      <w:r>
        <w:rPr>
          <w:rFonts w:ascii="Times New Roman" w:hAnsi="Times New Roman"/>
          <w:sz w:val="28"/>
          <w:szCs w:val="28"/>
        </w:rPr>
        <w:t xml:space="preserve"> / Л.М. Рибалко //</w:t>
      </w:r>
      <w:r w:rsidRPr="00B971E4">
        <w:rPr>
          <w:rFonts w:ascii="Times New Roman" w:hAnsi="Times New Roman"/>
          <w:sz w:val="28"/>
          <w:szCs w:val="28"/>
        </w:rPr>
        <w:t xml:space="preserve"> Інноваційні наукові засади у сфері педагогічних і психологічних наук : матеріали міжн. наук.-практ. конф., 3-4 травня 2019 р. </w:t>
      </w:r>
      <w:r>
        <w:rPr>
          <w:rFonts w:ascii="Times New Roman" w:hAnsi="Times New Roman"/>
          <w:sz w:val="28"/>
          <w:szCs w:val="28"/>
        </w:rPr>
        <w:t xml:space="preserve">– </w:t>
      </w:r>
      <w:bookmarkStart w:id="0" w:name="_GoBack"/>
      <w:bookmarkEnd w:id="0"/>
      <w:r w:rsidRPr="00B971E4">
        <w:rPr>
          <w:rFonts w:ascii="Times New Roman" w:hAnsi="Times New Roman"/>
          <w:sz w:val="28"/>
          <w:szCs w:val="28"/>
        </w:rPr>
        <w:t xml:space="preserve">К. : Таврійський національний університет імені В.І. Вернадського, 2019. </w:t>
      </w:r>
      <w:r>
        <w:rPr>
          <w:rFonts w:ascii="Times New Roman" w:hAnsi="Times New Roman"/>
          <w:sz w:val="28"/>
          <w:szCs w:val="28"/>
        </w:rPr>
        <w:t xml:space="preserve">– </w:t>
      </w:r>
      <w:r w:rsidRPr="00B971E4">
        <w:rPr>
          <w:rFonts w:ascii="Times New Roman" w:hAnsi="Times New Roman"/>
          <w:sz w:val="28"/>
          <w:szCs w:val="28"/>
        </w:rPr>
        <w:t>С. 38-42.</w:t>
      </w:r>
    </w:p>
    <w:p w:rsidR="00B971E4" w:rsidRDefault="00B971E4" w:rsidP="001A3F2D">
      <w:pPr>
        <w:pStyle w:val="2"/>
        <w:spacing w:before="0" w:after="0" w:line="360" w:lineRule="auto"/>
        <w:rPr>
          <w:rFonts w:ascii="Times New Roman" w:hAnsi="Times New Roman"/>
          <w:i w:val="0"/>
        </w:rPr>
      </w:pPr>
    </w:p>
    <w:p w:rsidR="001A3F2D" w:rsidRPr="001A3F2D" w:rsidRDefault="001A3F2D" w:rsidP="001A3F2D">
      <w:pPr>
        <w:pStyle w:val="2"/>
        <w:spacing w:before="0" w:after="0" w:line="360" w:lineRule="auto"/>
        <w:rPr>
          <w:rFonts w:ascii="Times New Roman" w:hAnsi="Times New Roman"/>
          <w:i w:val="0"/>
        </w:rPr>
      </w:pPr>
      <w:r>
        <w:rPr>
          <w:rFonts w:ascii="Times New Roman" w:hAnsi="Times New Roman"/>
          <w:i w:val="0"/>
        </w:rPr>
        <w:t>Рибалко Л.М.</w:t>
      </w:r>
      <w:r w:rsidRPr="001A3F2D">
        <w:rPr>
          <w:rFonts w:ascii="Times New Roman" w:hAnsi="Times New Roman"/>
          <w:i w:val="0"/>
        </w:rPr>
        <w:t>,</w:t>
      </w:r>
    </w:p>
    <w:p w:rsidR="001A3F2D" w:rsidRDefault="001A3F2D" w:rsidP="001A3F2D">
      <w:pPr>
        <w:spacing w:after="0" w:line="360" w:lineRule="auto"/>
        <w:rPr>
          <w:rFonts w:ascii="Times New Roman" w:hAnsi="Times New Roman"/>
          <w:i/>
          <w:sz w:val="28"/>
          <w:szCs w:val="28"/>
        </w:rPr>
      </w:pPr>
      <w:r>
        <w:rPr>
          <w:rFonts w:ascii="Times New Roman" w:hAnsi="Times New Roman"/>
          <w:i/>
          <w:sz w:val="28"/>
          <w:szCs w:val="28"/>
        </w:rPr>
        <w:t xml:space="preserve">доктор педагогічних наук, </w:t>
      </w:r>
    </w:p>
    <w:p w:rsidR="001A3F2D" w:rsidRPr="001A3F2D" w:rsidRDefault="001A3F2D" w:rsidP="001A3F2D">
      <w:pPr>
        <w:spacing w:after="0" w:line="360" w:lineRule="auto"/>
        <w:rPr>
          <w:rFonts w:ascii="Times New Roman" w:hAnsi="Times New Roman"/>
          <w:i/>
          <w:sz w:val="28"/>
          <w:szCs w:val="28"/>
        </w:rPr>
      </w:pPr>
      <w:r>
        <w:rPr>
          <w:rFonts w:ascii="Times New Roman" w:hAnsi="Times New Roman"/>
          <w:i/>
          <w:sz w:val="28"/>
          <w:szCs w:val="28"/>
        </w:rPr>
        <w:t>професор кафедри фізичного виховання, спорту та здоров’я людини</w:t>
      </w:r>
    </w:p>
    <w:p w:rsidR="001A3F2D" w:rsidRDefault="001A3F2D" w:rsidP="001A3F2D">
      <w:pPr>
        <w:spacing w:after="0" w:line="360" w:lineRule="auto"/>
        <w:rPr>
          <w:rFonts w:ascii="Times New Roman" w:hAnsi="Times New Roman"/>
          <w:i/>
          <w:sz w:val="28"/>
          <w:szCs w:val="28"/>
        </w:rPr>
      </w:pPr>
      <w:r w:rsidRPr="001A3F2D">
        <w:rPr>
          <w:rFonts w:ascii="Times New Roman" w:hAnsi="Times New Roman"/>
          <w:i/>
          <w:sz w:val="28"/>
          <w:szCs w:val="28"/>
        </w:rPr>
        <w:t>Полтавського національного технічно</w:t>
      </w:r>
      <w:r>
        <w:rPr>
          <w:rFonts w:ascii="Times New Roman" w:hAnsi="Times New Roman"/>
          <w:i/>
          <w:sz w:val="28"/>
          <w:szCs w:val="28"/>
        </w:rPr>
        <w:t>го</w:t>
      </w:r>
      <w:r w:rsidRPr="001A3F2D">
        <w:rPr>
          <w:rFonts w:ascii="Times New Roman" w:hAnsi="Times New Roman"/>
          <w:i/>
          <w:sz w:val="28"/>
          <w:szCs w:val="28"/>
        </w:rPr>
        <w:t xml:space="preserve"> університету </w:t>
      </w:r>
    </w:p>
    <w:p w:rsidR="001A3F2D" w:rsidRPr="001A3F2D" w:rsidRDefault="001A3F2D" w:rsidP="001A3F2D">
      <w:pPr>
        <w:spacing w:after="0" w:line="360" w:lineRule="auto"/>
        <w:rPr>
          <w:rFonts w:ascii="Times New Roman" w:hAnsi="Times New Roman"/>
          <w:i/>
          <w:sz w:val="28"/>
          <w:szCs w:val="28"/>
        </w:rPr>
      </w:pPr>
      <w:r w:rsidRPr="001A3F2D">
        <w:rPr>
          <w:rFonts w:ascii="Times New Roman" w:hAnsi="Times New Roman"/>
          <w:i/>
          <w:sz w:val="28"/>
          <w:szCs w:val="28"/>
        </w:rPr>
        <w:t>імені Юрія Кондратюка</w:t>
      </w:r>
    </w:p>
    <w:p w:rsidR="001A3F2D" w:rsidRDefault="001A3F2D" w:rsidP="001A3F2D">
      <w:pPr>
        <w:spacing w:after="0" w:line="360" w:lineRule="auto"/>
        <w:jc w:val="center"/>
        <w:rPr>
          <w:rFonts w:ascii="Times New Roman" w:hAnsi="Times New Roman"/>
          <w:b/>
          <w:sz w:val="28"/>
          <w:szCs w:val="28"/>
        </w:rPr>
      </w:pPr>
      <w:bookmarkStart w:id="1" w:name="_Toc473298319"/>
    </w:p>
    <w:bookmarkEnd w:id="1"/>
    <w:p w:rsidR="001A3F2D" w:rsidRPr="001A3F2D" w:rsidRDefault="001A3F2D" w:rsidP="001A3F2D">
      <w:pPr>
        <w:spacing w:after="0" w:line="360" w:lineRule="auto"/>
        <w:jc w:val="center"/>
        <w:rPr>
          <w:rFonts w:ascii="Times New Roman" w:hAnsi="Times New Roman"/>
          <w:b/>
          <w:sz w:val="28"/>
          <w:szCs w:val="28"/>
        </w:rPr>
      </w:pPr>
      <w:r>
        <w:rPr>
          <w:rFonts w:ascii="Times New Roman" w:hAnsi="Times New Roman"/>
          <w:b/>
          <w:sz w:val="28"/>
          <w:szCs w:val="28"/>
        </w:rPr>
        <w:t>ЕКОЛОГІЗАЦІЯ ЗМІСТУ НАВЧАННЯ ПРИРОДНИЧИХ ДИСЦИПЛІН НА ЗАСАДАХ ЕКОЛОГО-ЕВОЛЮЦІЙНОГО ПІДХОДУ</w:t>
      </w:r>
    </w:p>
    <w:p w:rsidR="001A3F2D" w:rsidRDefault="001A3F2D" w:rsidP="001A3F2D">
      <w:pPr>
        <w:spacing w:after="0" w:line="360" w:lineRule="auto"/>
        <w:jc w:val="center"/>
        <w:rPr>
          <w:rFonts w:ascii="Times New Roman" w:hAnsi="Times New Roman"/>
          <w:sz w:val="28"/>
          <w:szCs w:val="28"/>
        </w:rPr>
      </w:pPr>
    </w:p>
    <w:p w:rsidR="00F50431" w:rsidRDefault="00F50431" w:rsidP="00F50431">
      <w:pPr>
        <w:spacing w:after="0" w:line="360" w:lineRule="auto"/>
        <w:ind w:firstLine="720"/>
        <w:jc w:val="both"/>
        <w:rPr>
          <w:rFonts w:ascii="Times New Roman" w:hAnsi="Times New Roman"/>
          <w:color w:val="000000"/>
          <w:sz w:val="28"/>
        </w:rPr>
      </w:pPr>
      <w:r>
        <w:rPr>
          <w:rFonts w:ascii="Times New Roman" w:hAnsi="Times New Roman"/>
          <w:color w:val="000000"/>
          <w:sz w:val="28"/>
        </w:rPr>
        <w:t xml:space="preserve">Освіта має відповідати вимогам сучасності та, навіть, випереджати розвиток суспільства. Стратегія розвитку освіти має забезпечити діалектичну єдність людства та природи, створити передумови для гармонійного існування всіх форм життя та ґрунтуватися на усвідомленні людством цінності природи. </w:t>
      </w:r>
    </w:p>
    <w:p w:rsidR="00F50431" w:rsidRDefault="00F50431" w:rsidP="00F50431">
      <w:pPr>
        <w:shd w:val="clear" w:color="auto" w:fill="FFFFFF"/>
        <w:spacing w:after="0"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У Законі України «Про освіту», Національній доктрині розвитку освіти України, Державній національній програмі «Освіта» (Україна ХХІ століття), Національній стратегії розвитку освіти в Україні на період до 2021 року зазначено, що пріоритетними напрямами державної політики в освіті, орієнтованої на підтримку сталого розвитку суспільства, є цілісність, гуманізація, фундаменталізація та екологізація змісту освіти. </w:t>
      </w:r>
    </w:p>
    <w:p w:rsidR="00F50431" w:rsidRPr="00F50431" w:rsidRDefault="00F50431" w:rsidP="00F50431">
      <w:pPr>
        <w:shd w:val="clear" w:color="auto" w:fill="FFFFFF"/>
        <w:spacing w:after="0" w:line="360" w:lineRule="auto"/>
        <w:ind w:firstLine="720"/>
        <w:jc w:val="both"/>
        <w:rPr>
          <w:rFonts w:ascii="Times New Roman" w:hAnsi="Times New Roman"/>
          <w:color w:val="000000"/>
          <w:spacing w:val="-2"/>
          <w:sz w:val="28"/>
        </w:rPr>
      </w:pPr>
      <w:r w:rsidRPr="00F50431">
        <w:rPr>
          <w:rFonts w:ascii="Times New Roman" w:hAnsi="Times New Roman"/>
          <w:color w:val="000000"/>
          <w:spacing w:val="-2"/>
          <w:sz w:val="28"/>
        </w:rPr>
        <w:t xml:space="preserve">Екологізацію </w:t>
      </w:r>
      <w:r>
        <w:rPr>
          <w:rFonts w:ascii="Times New Roman" w:hAnsi="Times New Roman"/>
          <w:color w:val="000000"/>
          <w:spacing w:val="-2"/>
          <w:sz w:val="28"/>
        </w:rPr>
        <w:t>пояснюємо</w:t>
      </w:r>
      <w:r w:rsidRPr="00F50431">
        <w:rPr>
          <w:rFonts w:ascii="Times New Roman" w:hAnsi="Times New Roman"/>
          <w:color w:val="000000"/>
          <w:spacing w:val="-2"/>
          <w:sz w:val="28"/>
        </w:rPr>
        <w:t xml:space="preserve"> як чинник формування екологічної компетентності </w:t>
      </w:r>
      <w:r>
        <w:rPr>
          <w:rFonts w:ascii="Times New Roman" w:hAnsi="Times New Roman"/>
          <w:color w:val="000000"/>
          <w:spacing w:val="-2"/>
          <w:sz w:val="28"/>
        </w:rPr>
        <w:t>в молодого покоління</w:t>
      </w:r>
      <w:r w:rsidRPr="00F50431">
        <w:rPr>
          <w:rFonts w:ascii="Times New Roman" w:hAnsi="Times New Roman"/>
          <w:color w:val="000000"/>
          <w:spacing w:val="-2"/>
          <w:sz w:val="28"/>
        </w:rPr>
        <w:t xml:space="preserve">, ефективність розкриття якої вбачають на міжпредметній основі, а не окремим предметом екологія. </w:t>
      </w:r>
      <w:r>
        <w:rPr>
          <w:rFonts w:ascii="Times New Roman" w:hAnsi="Times New Roman"/>
          <w:color w:val="000000"/>
          <w:spacing w:val="-2"/>
          <w:sz w:val="28"/>
        </w:rPr>
        <w:t xml:space="preserve">Адже, вивчення екологічних тем під час навчання природничих предметів/дисциплін </w:t>
      </w:r>
      <w:r w:rsidR="00675E0B">
        <w:rPr>
          <w:rFonts w:ascii="Times New Roman" w:hAnsi="Times New Roman"/>
          <w:color w:val="000000"/>
          <w:spacing w:val="-2"/>
          <w:sz w:val="28"/>
        </w:rPr>
        <w:t>є більш ефективним і дієвим з огляду на формування екологічної компетентності учнів/студентів, аніж вивчення окремого предмету екологія</w:t>
      </w:r>
      <w:r w:rsidR="00ED790F">
        <w:rPr>
          <w:rFonts w:ascii="Times New Roman" w:hAnsi="Times New Roman"/>
          <w:color w:val="000000"/>
          <w:spacing w:val="-2"/>
          <w:sz w:val="28"/>
        </w:rPr>
        <w:t xml:space="preserve"> [2, с. 397]</w:t>
      </w:r>
      <w:r w:rsidR="00675E0B">
        <w:rPr>
          <w:rFonts w:ascii="Times New Roman" w:hAnsi="Times New Roman"/>
          <w:color w:val="000000"/>
          <w:spacing w:val="-2"/>
          <w:sz w:val="28"/>
        </w:rPr>
        <w:t>.</w:t>
      </w:r>
    </w:p>
    <w:p w:rsidR="00F50431" w:rsidRPr="00F50431" w:rsidRDefault="00675E0B" w:rsidP="00F50431">
      <w:pPr>
        <w:shd w:val="clear" w:color="auto" w:fill="FFFFFF"/>
        <w:spacing w:after="0" w:line="360" w:lineRule="auto"/>
        <w:ind w:firstLine="720"/>
        <w:jc w:val="both"/>
        <w:rPr>
          <w:rFonts w:ascii="Times New Roman" w:hAnsi="Times New Roman"/>
          <w:color w:val="000000"/>
          <w:spacing w:val="-2"/>
          <w:sz w:val="28"/>
        </w:rPr>
      </w:pPr>
      <w:r>
        <w:rPr>
          <w:rFonts w:ascii="Times New Roman" w:hAnsi="Times New Roman"/>
          <w:color w:val="000000"/>
          <w:spacing w:val="-2"/>
          <w:sz w:val="28"/>
        </w:rPr>
        <w:lastRenderedPageBreak/>
        <w:t>Природничо-наукова освіта</w:t>
      </w:r>
      <w:r w:rsidR="00F50431" w:rsidRPr="00F50431">
        <w:rPr>
          <w:rFonts w:ascii="Times New Roman" w:hAnsi="Times New Roman"/>
          <w:color w:val="000000"/>
          <w:spacing w:val="-2"/>
          <w:sz w:val="28"/>
        </w:rPr>
        <w:t xml:space="preserve">, як пише С. С. Тимофеєва, визначає сьогодні рівень розвитку суспільства, шляхи і засоби розв’язання проблем екологічних, економічних, культурних і кінець-кінцем забезпечення якості життя </w:t>
      </w:r>
      <w:r>
        <w:rPr>
          <w:rFonts w:ascii="Times New Roman" w:hAnsi="Times New Roman"/>
          <w:color w:val="000000"/>
          <w:spacing w:val="-2"/>
          <w:sz w:val="28"/>
        </w:rPr>
        <w:t>людини</w:t>
      </w:r>
      <w:r w:rsidR="00F50431" w:rsidRPr="00F50431">
        <w:rPr>
          <w:rFonts w:ascii="Times New Roman" w:hAnsi="Times New Roman"/>
          <w:color w:val="000000"/>
          <w:spacing w:val="-2"/>
          <w:sz w:val="28"/>
        </w:rPr>
        <w:t xml:space="preserve">. </w:t>
      </w:r>
      <w:r>
        <w:rPr>
          <w:rFonts w:ascii="Times New Roman" w:hAnsi="Times New Roman"/>
          <w:color w:val="000000"/>
          <w:spacing w:val="-2"/>
          <w:sz w:val="28"/>
        </w:rPr>
        <w:t>Адже с</w:t>
      </w:r>
      <w:r w:rsidR="00F50431" w:rsidRPr="00F50431">
        <w:rPr>
          <w:rFonts w:ascii="Times New Roman" w:hAnsi="Times New Roman"/>
          <w:color w:val="000000"/>
          <w:spacing w:val="-2"/>
          <w:sz w:val="28"/>
        </w:rPr>
        <w:t>ьогодні</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перед</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людством стоїть</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три глобальні</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проблеми</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екологічна</w:t>
      </w:r>
      <w:r w:rsidR="00F50431" w:rsidRPr="00675E0B">
        <w:rPr>
          <w:rFonts w:ascii="Times New Roman" w:hAnsi="Times New Roman"/>
          <w:color w:val="000000"/>
          <w:spacing w:val="-2"/>
          <w:sz w:val="28"/>
        </w:rPr>
        <w:t xml:space="preserve">, пов'язана з забезпеченням </w:t>
      </w:r>
      <w:r w:rsidR="00F50431" w:rsidRPr="00F50431">
        <w:rPr>
          <w:rFonts w:ascii="Times New Roman" w:hAnsi="Times New Roman"/>
          <w:color w:val="000000"/>
          <w:spacing w:val="-2"/>
          <w:sz w:val="28"/>
        </w:rPr>
        <w:t>біологічної рівноваги</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людини</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з природою</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при</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глобальному</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забрудненні навколишнього середовища</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техно</w:t>
      </w:r>
      <w:r w:rsidR="00F50431" w:rsidRPr="00675E0B">
        <w:rPr>
          <w:rFonts w:ascii="Times New Roman" w:hAnsi="Times New Roman"/>
          <w:color w:val="000000"/>
          <w:spacing w:val="-2"/>
          <w:sz w:val="28"/>
        </w:rPr>
        <w:t xml:space="preserve">-економічна, пов'язана з </w:t>
      </w:r>
      <w:r w:rsidR="00F50431" w:rsidRPr="00F50431">
        <w:rPr>
          <w:rFonts w:ascii="Times New Roman" w:hAnsi="Times New Roman"/>
          <w:color w:val="000000"/>
          <w:spacing w:val="-2"/>
          <w:sz w:val="28"/>
        </w:rPr>
        <w:t>виснаженням природних ресурсів</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планети</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і</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соціально</w:t>
      </w:r>
      <w:r w:rsidR="00F50431" w:rsidRPr="00675E0B">
        <w:rPr>
          <w:rFonts w:ascii="Times New Roman" w:hAnsi="Times New Roman"/>
          <w:color w:val="000000"/>
          <w:spacing w:val="-2"/>
          <w:sz w:val="28"/>
        </w:rPr>
        <w:t xml:space="preserve">-політична. </w:t>
      </w:r>
      <w:r w:rsidR="00F50431" w:rsidRPr="00F50431">
        <w:rPr>
          <w:rFonts w:ascii="Times New Roman" w:hAnsi="Times New Roman"/>
          <w:color w:val="000000"/>
          <w:spacing w:val="-2"/>
          <w:sz w:val="28"/>
        </w:rPr>
        <w:t>Вирішувати</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ці</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проблеми</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зможуть</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тільки</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фахівці</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в</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достатній мірі</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підготовлені</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теоретично</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та</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володіють</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основами</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планетарного</w:t>
      </w:r>
      <w:r w:rsidR="00F50431" w:rsidRPr="00675E0B">
        <w:rPr>
          <w:rFonts w:ascii="Times New Roman" w:hAnsi="Times New Roman"/>
          <w:color w:val="000000"/>
          <w:spacing w:val="-2"/>
          <w:sz w:val="28"/>
        </w:rPr>
        <w:t xml:space="preserve"> екологічного </w:t>
      </w:r>
      <w:r w:rsidR="00F50431" w:rsidRPr="00F50431">
        <w:rPr>
          <w:rFonts w:ascii="Times New Roman" w:hAnsi="Times New Roman"/>
          <w:color w:val="000000"/>
          <w:spacing w:val="-2"/>
          <w:sz w:val="28"/>
        </w:rPr>
        <w:t>світогляду</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знанням основ</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сучасного</w:t>
      </w:r>
      <w:r w:rsidR="00F50431" w:rsidRPr="00675E0B">
        <w:rPr>
          <w:rFonts w:ascii="Times New Roman" w:hAnsi="Times New Roman"/>
          <w:color w:val="000000"/>
          <w:spacing w:val="-2"/>
          <w:sz w:val="28"/>
        </w:rPr>
        <w:t xml:space="preserve"> </w:t>
      </w:r>
      <w:r w:rsidR="00F50431" w:rsidRPr="00F50431">
        <w:rPr>
          <w:rFonts w:ascii="Times New Roman" w:hAnsi="Times New Roman"/>
          <w:color w:val="000000"/>
          <w:spacing w:val="-2"/>
          <w:sz w:val="28"/>
        </w:rPr>
        <w:t>природознавства та екології. Останнє забезпечується природничо-науковою освітою шкільною та вузівською [</w:t>
      </w:r>
      <w:r w:rsidR="00ED790F">
        <w:rPr>
          <w:rFonts w:ascii="Times New Roman" w:hAnsi="Times New Roman"/>
          <w:color w:val="000000"/>
          <w:spacing w:val="-2"/>
          <w:sz w:val="28"/>
        </w:rPr>
        <w:t>2</w:t>
      </w:r>
      <w:r w:rsidR="00F50431" w:rsidRPr="00F50431">
        <w:rPr>
          <w:rFonts w:ascii="Times New Roman" w:hAnsi="Times New Roman"/>
          <w:color w:val="000000"/>
          <w:spacing w:val="-2"/>
          <w:sz w:val="28"/>
        </w:rPr>
        <w:t xml:space="preserve">, </w:t>
      </w:r>
      <w:r w:rsidR="00ED790F">
        <w:rPr>
          <w:rFonts w:ascii="Times New Roman" w:hAnsi="Times New Roman"/>
          <w:color w:val="000000"/>
          <w:spacing w:val="-2"/>
          <w:sz w:val="28"/>
        </w:rPr>
        <w:t>с. 398</w:t>
      </w:r>
      <w:r w:rsidR="00F50431" w:rsidRPr="00F50431">
        <w:rPr>
          <w:rFonts w:ascii="Times New Roman" w:hAnsi="Times New Roman"/>
          <w:color w:val="000000"/>
          <w:spacing w:val="-2"/>
          <w:sz w:val="28"/>
        </w:rPr>
        <w:t xml:space="preserve">]. </w:t>
      </w:r>
    </w:p>
    <w:p w:rsidR="00F50431" w:rsidRPr="00F50431" w:rsidRDefault="00F50431" w:rsidP="00F50431">
      <w:pPr>
        <w:shd w:val="clear" w:color="auto" w:fill="FFFFFF"/>
        <w:spacing w:after="0" w:line="360" w:lineRule="auto"/>
        <w:ind w:firstLine="720"/>
        <w:jc w:val="both"/>
        <w:rPr>
          <w:rFonts w:ascii="Times New Roman" w:hAnsi="Times New Roman"/>
          <w:color w:val="000000"/>
          <w:spacing w:val="-2"/>
          <w:sz w:val="28"/>
        </w:rPr>
      </w:pPr>
      <w:r w:rsidRPr="00F50431">
        <w:rPr>
          <w:rFonts w:ascii="Times New Roman" w:hAnsi="Times New Roman"/>
          <w:color w:val="000000"/>
          <w:spacing w:val="-2"/>
          <w:sz w:val="28"/>
        </w:rPr>
        <w:t>Оцінюючи</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в</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цілому</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роль</w:t>
      </w:r>
      <w:r w:rsidRPr="00675E0B">
        <w:rPr>
          <w:rFonts w:ascii="Times New Roman" w:hAnsi="Times New Roman"/>
          <w:color w:val="000000"/>
          <w:spacing w:val="-2"/>
          <w:sz w:val="28"/>
        </w:rPr>
        <w:t xml:space="preserve"> сучасної </w:t>
      </w:r>
      <w:r w:rsidRPr="00F50431">
        <w:rPr>
          <w:rFonts w:ascii="Times New Roman" w:hAnsi="Times New Roman"/>
          <w:color w:val="000000"/>
          <w:spacing w:val="-2"/>
          <w:sz w:val="28"/>
        </w:rPr>
        <w:t>природничо-наукової освіти</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можна</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стверджувати</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що</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вона покликана</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дати людині</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основи</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природничо-наукової,</w:t>
      </w:r>
      <w:r w:rsidRPr="00675E0B">
        <w:rPr>
          <w:rFonts w:ascii="Times New Roman" w:hAnsi="Times New Roman"/>
          <w:color w:val="000000"/>
          <w:spacing w:val="-2"/>
          <w:sz w:val="28"/>
        </w:rPr>
        <w:t xml:space="preserve"> екологічної </w:t>
      </w:r>
      <w:r w:rsidRPr="00F50431">
        <w:rPr>
          <w:rFonts w:ascii="Times New Roman" w:hAnsi="Times New Roman"/>
          <w:color w:val="000000"/>
          <w:spacing w:val="-2"/>
          <w:sz w:val="28"/>
        </w:rPr>
        <w:t>компетентності</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та</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гуманістичних ідеалів</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в</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їх єдності</w:t>
      </w:r>
      <w:r w:rsidRPr="00675E0B">
        <w:rPr>
          <w:rFonts w:ascii="Times New Roman" w:hAnsi="Times New Roman"/>
          <w:color w:val="000000"/>
          <w:spacing w:val="-2"/>
          <w:sz w:val="28"/>
        </w:rPr>
        <w:t xml:space="preserve">. Адже </w:t>
      </w:r>
      <w:r w:rsidRPr="00F50431">
        <w:rPr>
          <w:rFonts w:ascii="Times New Roman" w:hAnsi="Times New Roman"/>
          <w:color w:val="000000"/>
          <w:spacing w:val="-2"/>
          <w:sz w:val="28"/>
        </w:rPr>
        <w:t>проблема</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взаємодії</w:t>
      </w:r>
      <w:r w:rsidRPr="00675E0B">
        <w:rPr>
          <w:rFonts w:ascii="Times New Roman" w:hAnsi="Times New Roman"/>
          <w:color w:val="000000"/>
          <w:spacing w:val="-2"/>
          <w:sz w:val="28"/>
        </w:rPr>
        <w:t xml:space="preserve"> </w:t>
      </w:r>
      <w:r w:rsidR="00675E0B">
        <w:rPr>
          <w:rFonts w:ascii="Times New Roman" w:hAnsi="Times New Roman"/>
          <w:color w:val="000000"/>
          <w:spacing w:val="-2"/>
          <w:sz w:val="28"/>
        </w:rPr>
        <w:t>людства</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та</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природи торкається змісту всіх природничих дисциплін, провідним</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напрямом якої є</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інтеграція</w:t>
      </w:r>
      <w:r w:rsidRPr="00675E0B">
        <w:rPr>
          <w:rFonts w:ascii="Times New Roman" w:hAnsi="Times New Roman"/>
          <w:color w:val="000000"/>
          <w:spacing w:val="-2"/>
          <w:sz w:val="28"/>
        </w:rPr>
        <w:t xml:space="preserve"> </w:t>
      </w:r>
      <w:r w:rsidRPr="00F50431">
        <w:rPr>
          <w:rFonts w:ascii="Times New Roman" w:hAnsi="Times New Roman"/>
          <w:color w:val="000000"/>
          <w:spacing w:val="-2"/>
          <w:sz w:val="28"/>
        </w:rPr>
        <w:t>знань</w:t>
      </w:r>
      <w:r w:rsidRPr="00675E0B">
        <w:rPr>
          <w:rFonts w:ascii="Times New Roman" w:hAnsi="Times New Roman"/>
          <w:color w:val="000000"/>
          <w:spacing w:val="-2"/>
          <w:sz w:val="28"/>
        </w:rPr>
        <w:t xml:space="preserve"> навчальних </w:t>
      </w:r>
      <w:r w:rsidRPr="00F50431">
        <w:rPr>
          <w:rFonts w:ascii="Times New Roman" w:hAnsi="Times New Roman"/>
          <w:color w:val="000000"/>
          <w:spacing w:val="-2"/>
          <w:sz w:val="28"/>
        </w:rPr>
        <w:t xml:space="preserve">предметів природничого циклу навколо глобальних екологічних проблем. </w:t>
      </w:r>
    </w:p>
    <w:p w:rsidR="00F50431" w:rsidRDefault="00675E0B" w:rsidP="00675E0B">
      <w:pPr>
        <w:shd w:val="clear" w:color="auto" w:fill="FFFFFF"/>
        <w:spacing w:after="0" w:line="360" w:lineRule="auto"/>
        <w:ind w:firstLine="720"/>
        <w:jc w:val="both"/>
        <w:rPr>
          <w:rFonts w:ascii="Times New Roman" w:hAnsi="Times New Roman"/>
          <w:color w:val="000000"/>
          <w:spacing w:val="-2"/>
          <w:sz w:val="28"/>
        </w:rPr>
      </w:pPr>
      <w:r w:rsidRPr="00675E0B">
        <w:rPr>
          <w:rFonts w:ascii="Times New Roman" w:hAnsi="Times New Roman"/>
          <w:color w:val="000000"/>
          <w:spacing w:val="-2"/>
          <w:sz w:val="28"/>
        </w:rPr>
        <w:t>Вирішення екологічних питань засобами природничо-наукової освіти вбачаємо у застосуванні еколого-еволюційного підходу (ЕЕП) до навчання природничих дисциплін.</w:t>
      </w:r>
    </w:p>
    <w:p w:rsidR="00F50431" w:rsidRDefault="00F50431" w:rsidP="00675E0B">
      <w:pPr>
        <w:shd w:val="clear" w:color="auto" w:fill="FFFFFF"/>
        <w:spacing w:after="0"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Застосування еколого-еволюційного підходу до навчання природничих предметів дає змогу забезпечити екологізацію та фундаменталізацію природничо-наукової освіти, формування в </w:t>
      </w:r>
      <w:r w:rsidR="00675E0B">
        <w:rPr>
          <w:rFonts w:ascii="Times New Roman" w:hAnsi="Times New Roman"/>
          <w:color w:val="000000"/>
          <w:spacing w:val="-2"/>
          <w:sz w:val="28"/>
        </w:rPr>
        <w:t>молодого покоління</w:t>
      </w:r>
      <w:r>
        <w:rPr>
          <w:rFonts w:ascii="Times New Roman" w:hAnsi="Times New Roman"/>
          <w:color w:val="000000"/>
          <w:spacing w:val="-2"/>
          <w:sz w:val="28"/>
        </w:rPr>
        <w:t xml:space="preserve"> основ цілісного уявлення про природу, екологічної свідомості, ключової природничо-наукової компетентності, дотримання правил екологічно безпечної поведінки в навк</w:t>
      </w:r>
      <w:r w:rsidR="00675E0B">
        <w:rPr>
          <w:rFonts w:ascii="Times New Roman" w:hAnsi="Times New Roman"/>
          <w:color w:val="000000"/>
          <w:spacing w:val="-2"/>
          <w:sz w:val="28"/>
        </w:rPr>
        <w:t>олишньому природному середовищі</w:t>
      </w:r>
      <w:r>
        <w:rPr>
          <w:rFonts w:ascii="Times New Roman" w:hAnsi="Times New Roman"/>
          <w:color w:val="000000"/>
          <w:spacing w:val="-2"/>
          <w:sz w:val="28"/>
        </w:rPr>
        <w:t xml:space="preserve">. </w:t>
      </w:r>
    </w:p>
    <w:p w:rsidR="00675E0B" w:rsidRPr="00675E0B" w:rsidRDefault="00675E0B" w:rsidP="00675E0B">
      <w:pPr>
        <w:shd w:val="clear" w:color="auto" w:fill="FFFFFF"/>
        <w:spacing w:after="0" w:line="360" w:lineRule="auto"/>
        <w:ind w:firstLine="720"/>
        <w:jc w:val="both"/>
        <w:rPr>
          <w:rFonts w:ascii="Times New Roman" w:hAnsi="Times New Roman"/>
          <w:color w:val="000000"/>
          <w:spacing w:val="-2"/>
          <w:sz w:val="28"/>
        </w:rPr>
      </w:pPr>
      <w:r w:rsidRPr="0033791E">
        <w:rPr>
          <w:rFonts w:ascii="Times New Roman" w:hAnsi="Times New Roman"/>
          <w:i/>
          <w:color w:val="000000"/>
          <w:spacing w:val="-2"/>
          <w:sz w:val="28"/>
        </w:rPr>
        <w:t>Еколого-еволюційний підхід</w:t>
      </w:r>
      <w:r w:rsidRPr="00675E0B">
        <w:rPr>
          <w:rFonts w:ascii="Times New Roman" w:hAnsi="Times New Roman"/>
          <w:color w:val="000000"/>
          <w:spacing w:val="-2"/>
          <w:sz w:val="28"/>
        </w:rPr>
        <w:t xml:space="preserve"> </w:t>
      </w:r>
      <w:r>
        <w:rPr>
          <w:rFonts w:ascii="Times New Roman" w:hAnsi="Times New Roman"/>
          <w:color w:val="000000"/>
          <w:spacing w:val="-2"/>
          <w:sz w:val="28"/>
        </w:rPr>
        <w:t>пояснюємо</w:t>
      </w:r>
      <w:r w:rsidRPr="00675E0B">
        <w:rPr>
          <w:rFonts w:ascii="Times New Roman" w:hAnsi="Times New Roman"/>
          <w:color w:val="000000"/>
          <w:spacing w:val="-2"/>
          <w:sz w:val="28"/>
        </w:rPr>
        <w:t xml:space="preserve"> як сучасний загальнонауковий напрям у методології пізнання природи та її об’єктів як цілісних систем із поясненням їх екологічних зв’язків, еволюції та прогнозуванням перспектив їх збалансованого розвитку</w:t>
      </w:r>
      <w:r w:rsidR="00ED790F">
        <w:rPr>
          <w:rFonts w:ascii="Times New Roman" w:hAnsi="Times New Roman"/>
          <w:color w:val="000000"/>
          <w:spacing w:val="-2"/>
          <w:sz w:val="28"/>
        </w:rPr>
        <w:t xml:space="preserve"> [1, с. 14]</w:t>
      </w:r>
      <w:r w:rsidRPr="00675E0B">
        <w:rPr>
          <w:rFonts w:ascii="Times New Roman" w:hAnsi="Times New Roman"/>
          <w:color w:val="000000"/>
          <w:spacing w:val="-2"/>
          <w:sz w:val="28"/>
        </w:rPr>
        <w:t xml:space="preserve">. </w:t>
      </w:r>
    </w:p>
    <w:p w:rsidR="00675E0B" w:rsidRPr="00675E0B" w:rsidRDefault="00675E0B" w:rsidP="00675E0B">
      <w:pPr>
        <w:shd w:val="clear" w:color="auto" w:fill="FFFFFF"/>
        <w:spacing w:after="0" w:line="360" w:lineRule="auto"/>
        <w:ind w:firstLine="720"/>
        <w:jc w:val="both"/>
        <w:rPr>
          <w:rFonts w:ascii="Times New Roman" w:hAnsi="Times New Roman"/>
          <w:color w:val="000000"/>
          <w:spacing w:val="-2"/>
          <w:sz w:val="28"/>
        </w:rPr>
      </w:pPr>
      <w:r w:rsidRPr="00675E0B">
        <w:rPr>
          <w:rFonts w:ascii="Times New Roman" w:hAnsi="Times New Roman"/>
          <w:color w:val="000000"/>
          <w:spacing w:val="-2"/>
          <w:sz w:val="28"/>
        </w:rPr>
        <w:lastRenderedPageBreak/>
        <w:t xml:space="preserve">Зміст еколого-еволюційного підходу визначають концептуальні ідеї еволюції, або розвитку, та екоцентризму. </w:t>
      </w:r>
    </w:p>
    <w:p w:rsidR="00675E0B" w:rsidRPr="00675E0B" w:rsidRDefault="00675E0B" w:rsidP="00675E0B">
      <w:pPr>
        <w:shd w:val="clear" w:color="auto" w:fill="FFFFFF"/>
        <w:spacing w:after="0" w:line="360" w:lineRule="auto"/>
        <w:ind w:firstLine="720"/>
        <w:jc w:val="both"/>
        <w:rPr>
          <w:rFonts w:ascii="Times New Roman" w:hAnsi="Times New Roman"/>
          <w:color w:val="000000"/>
          <w:spacing w:val="-2"/>
          <w:sz w:val="28"/>
        </w:rPr>
      </w:pPr>
      <w:r w:rsidRPr="00675E0B">
        <w:rPr>
          <w:rFonts w:ascii="Times New Roman" w:hAnsi="Times New Roman"/>
          <w:color w:val="000000"/>
          <w:spacing w:val="-2"/>
          <w:sz w:val="28"/>
        </w:rPr>
        <w:t>Застосування ідеї еволюції у змісті шкільної природничо-наукової освіти дає змогу розкрити еволюцію природи на рівних рівнях організації матерії, встановити причиново-наслідкові зв’язки та забезпечити внутрішню залежність між об’єктами, що вивчаються. Ідея екоцентризму – як світоглядна ідеологія екологічного ставлення до природи, охорони навколишнього середовища, відповідно до чого природа розглядається як незалежна від людських уподобань цінність, пріоритетна відносно цілей і потреб людства – забезпечує усвідомлення суб’єктом пізнання зв’язків між суспільством і його природним довкіллям, між об’єктами живої та неживої природи, а також шляхів розвитку біосфери і виживання людства.</w:t>
      </w:r>
    </w:p>
    <w:p w:rsidR="00675E0B" w:rsidRPr="00675E0B" w:rsidRDefault="00675E0B" w:rsidP="00675E0B">
      <w:pPr>
        <w:shd w:val="clear" w:color="auto" w:fill="FFFFFF"/>
        <w:spacing w:after="0" w:line="360" w:lineRule="auto"/>
        <w:ind w:firstLine="720"/>
        <w:jc w:val="both"/>
        <w:rPr>
          <w:rFonts w:ascii="Times New Roman" w:hAnsi="Times New Roman"/>
          <w:color w:val="000000"/>
          <w:spacing w:val="-2"/>
          <w:sz w:val="28"/>
        </w:rPr>
      </w:pPr>
      <w:r w:rsidRPr="00675E0B">
        <w:rPr>
          <w:rFonts w:ascii="Times New Roman" w:hAnsi="Times New Roman"/>
          <w:color w:val="000000"/>
          <w:spacing w:val="-2"/>
          <w:sz w:val="28"/>
        </w:rPr>
        <w:t>Реалізація ідеї еволюції в комплексі з ідеєю екоцентризму у навчанні природнич</w:t>
      </w:r>
      <w:r>
        <w:rPr>
          <w:rFonts w:ascii="Times New Roman" w:hAnsi="Times New Roman"/>
          <w:color w:val="000000"/>
          <w:spacing w:val="-2"/>
          <w:sz w:val="28"/>
        </w:rPr>
        <w:t>их предметів дає змогу показати</w:t>
      </w:r>
      <w:r w:rsidRPr="00675E0B">
        <w:rPr>
          <w:rFonts w:ascii="Times New Roman" w:hAnsi="Times New Roman"/>
          <w:color w:val="000000"/>
          <w:spacing w:val="-2"/>
          <w:sz w:val="28"/>
        </w:rPr>
        <w:t>, що органічний світ розвивався і розвивається в напрямі ускладнення структури природних систем, що відповідає пристосувальним можливостям і специфіці навколишнього середовища, ілюструє споріднені зв’язки між різними об’єктами природи, пояснює закономірності розвитку природи, взаємозв’язки між її системами, що сприяє розумінню цілісності природи, формуванню екологічної культури мислення у молодого покоління, ціннісного ставлення до природи та відповідної поведінки в довкіллі.</w:t>
      </w:r>
    </w:p>
    <w:p w:rsidR="00675E0B" w:rsidRDefault="0033791E" w:rsidP="00675E0B">
      <w:pPr>
        <w:shd w:val="clear" w:color="auto" w:fill="FFFFFF"/>
        <w:spacing w:after="0" w:line="360" w:lineRule="auto"/>
        <w:ind w:firstLine="720"/>
        <w:jc w:val="both"/>
        <w:rPr>
          <w:rFonts w:ascii="Times New Roman" w:hAnsi="Times New Roman"/>
          <w:color w:val="000000"/>
          <w:spacing w:val="-2"/>
          <w:sz w:val="28"/>
        </w:rPr>
      </w:pPr>
      <w:r>
        <w:rPr>
          <w:rFonts w:ascii="Times New Roman" w:hAnsi="Times New Roman"/>
          <w:color w:val="000000"/>
          <w:spacing w:val="-2"/>
          <w:sz w:val="28"/>
        </w:rPr>
        <w:t>З</w:t>
      </w:r>
      <w:r w:rsidR="00675E0B" w:rsidRPr="00675E0B">
        <w:rPr>
          <w:rFonts w:ascii="Times New Roman" w:hAnsi="Times New Roman"/>
          <w:color w:val="000000"/>
          <w:spacing w:val="-2"/>
          <w:sz w:val="28"/>
        </w:rPr>
        <w:t xml:space="preserve">астосування еколого-еволюційного підходу в навчанні природничих предметів дає змогу усвідомити те, що будь-який організм, людина в тому числі, самостійно формує своє довкілля (середовище життя), забезпечує його стійкість, створюючи оптимальні умови для свого існування; що стабільність біосфери залежить від її цілісності та безпечного розвитку. </w:t>
      </w:r>
    </w:p>
    <w:p w:rsidR="0033791E" w:rsidRDefault="0033791E" w:rsidP="0033791E">
      <w:pPr>
        <w:shd w:val="clear" w:color="auto" w:fill="FFFFFF"/>
        <w:spacing w:after="0"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У дослідженні, яке проходило впродовж 2010-2015 рр. [1, с. 16] доведено, що ядром нової екологічної парадигми й екологічної культури людства має стати еколого-еволюційний тип світогляду, результатом розвитку якого є сформована в особистості молодої людини екологічна компетентність, що охоплює </w:t>
      </w:r>
      <w:r>
        <w:rPr>
          <w:rFonts w:ascii="Times New Roman" w:hAnsi="Times New Roman"/>
          <w:color w:val="000000"/>
          <w:spacing w:val="-2"/>
          <w:sz w:val="28"/>
        </w:rPr>
        <w:lastRenderedPageBreak/>
        <w:t xml:space="preserve">екологічну свідомість і екологічне мислення, які еволюціонують в напрямі суспільного розвитку. </w:t>
      </w:r>
    </w:p>
    <w:p w:rsidR="0033791E" w:rsidRPr="0033791E" w:rsidRDefault="0033791E" w:rsidP="0033791E">
      <w:pPr>
        <w:shd w:val="clear" w:color="auto" w:fill="FFFFFF"/>
        <w:spacing w:after="0" w:line="360" w:lineRule="auto"/>
        <w:ind w:firstLine="720"/>
        <w:jc w:val="both"/>
        <w:rPr>
          <w:rFonts w:ascii="Times New Roman" w:hAnsi="Times New Roman"/>
          <w:color w:val="000000"/>
          <w:spacing w:val="-2"/>
          <w:sz w:val="28"/>
        </w:rPr>
      </w:pPr>
      <w:r w:rsidRPr="0033791E">
        <w:rPr>
          <w:rFonts w:ascii="Times New Roman" w:hAnsi="Times New Roman"/>
          <w:i/>
          <w:color w:val="000000"/>
          <w:spacing w:val="-2"/>
          <w:sz w:val="28"/>
        </w:rPr>
        <w:t>Еколого-еволюційний тип світогляду</w:t>
      </w:r>
      <w:r w:rsidRPr="0033791E">
        <w:rPr>
          <w:rFonts w:ascii="Times New Roman" w:hAnsi="Times New Roman"/>
          <w:color w:val="000000"/>
          <w:spacing w:val="-2"/>
          <w:sz w:val="28"/>
        </w:rPr>
        <w:t xml:space="preserve"> </w:t>
      </w:r>
      <w:r>
        <w:rPr>
          <w:rFonts w:ascii="Times New Roman" w:hAnsi="Times New Roman"/>
          <w:color w:val="000000"/>
          <w:spacing w:val="-2"/>
          <w:sz w:val="28"/>
        </w:rPr>
        <w:t>розглядаємо</w:t>
      </w:r>
      <w:r w:rsidRPr="0033791E">
        <w:rPr>
          <w:rFonts w:ascii="Times New Roman" w:hAnsi="Times New Roman"/>
          <w:color w:val="000000"/>
          <w:spacing w:val="-2"/>
          <w:sz w:val="28"/>
        </w:rPr>
        <w:t xml:space="preserve"> як еволюціонуюч</w:t>
      </w:r>
      <w:r>
        <w:rPr>
          <w:rFonts w:ascii="Times New Roman" w:hAnsi="Times New Roman"/>
          <w:color w:val="000000"/>
          <w:spacing w:val="-2"/>
          <w:sz w:val="28"/>
        </w:rPr>
        <w:t>у</w:t>
      </w:r>
      <w:r w:rsidRPr="0033791E">
        <w:rPr>
          <w:rFonts w:ascii="Times New Roman" w:hAnsi="Times New Roman"/>
          <w:color w:val="000000"/>
          <w:spacing w:val="-2"/>
          <w:sz w:val="28"/>
        </w:rPr>
        <w:t xml:space="preserve"> систем</w:t>
      </w:r>
      <w:r>
        <w:rPr>
          <w:rFonts w:ascii="Times New Roman" w:hAnsi="Times New Roman"/>
          <w:color w:val="000000"/>
          <w:spacing w:val="-2"/>
          <w:sz w:val="28"/>
        </w:rPr>
        <w:t>у</w:t>
      </w:r>
      <w:r w:rsidRPr="0033791E">
        <w:rPr>
          <w:rFonts w:ascii="Times New Roman" w:hAnsi="Times New Roman"/>
          <w:color w:val="000000"/>
          <w:spacing w:val="-2"/>
          <w:sz w:val="28"/>
        </w:rPr>
        <w:t xml:space="preserve"> принципів, поглядів, знань, цінностей, оцінок, переконань, практичних настанов, що визнача</w:t>
      </w:r>
      <w:r>
        <w:rPr>
          <w:rFonts w:ascii="Times New Roman" w:hAnsi="Times New Roman"/>
          <w:color w:val="000000"/>
          <w:spacing w:val="-2"/>
          <w:sz w:val="28"/>
        </w:rPr>
        <w:t>ють</w:t>
      </w:r>
      <w:r w:rsidRPr="0033791E">
        <w:rPr>
          <w:rFonts w:ascii="Times New Roman" w:hAnsi="Times New Roman"/>
          <w:color w:val="000000"/>
          <w:spacing w:val="-2"/>
          <w:sz w:val="28"/>
        </w:rPr>
        <w:t xml:space="preserve"> розуміння єдності природного і соціального буття, їх коеволюцію, які регулюють ставлення людини до природи, формують активну екологічну позицію, спонукають до природоохоронної діяльності та збереження біосфери</w:t>
      </w:r>
      <w:r w:rsidR="00ED790F">
        <w:rPr>
          <w:rFonts w:ascii="Times New Roman" w:hAnsi="Times New Roman"/>
          <w:color w:val="000000"/>
          <w:spacing w:val="-2"/>
          <w:sz w:val="28"/>
        </w:rPr>
        <w:t xml:space="preserve"> </w:t>
      </w:r>
      <w:r w:rsidRPr="0033791E">
        <w:rPr>
          <w:rFonts w:ascii="Times New Roman" w:hAnsi="Times New Roman"/>
          <w:color w:val="000000"/>
          <w:spacing w:val="-2"/>
          <w:sz w:val="28"/>
        </w:rPr>
        <w:t>.</w:t>
      </w:r>
      <w:r w:rsidR="00ED790F">
        <w:rPr>
          <w:rFonts w:ascii="Times New Roman" w:hAnsi="Times New Roman"/>
          <w:color w:val="000000"/>
          <w:spacing w:val="-2"/>
          <w:sz w:val="28"/>
        </w:rPr>
        <w:t xml:space="preserve"> </w:t>
      </w:r>
      <w:r>
        <w:rPr>
          <w:rFonts w:ascii="Times New Roman" w:hAnsi="Times New Roman"/>
          <w:color w:val="000000"/>
          <w:spacing w:val="-2"/>
          <w:sz w:val="28"/>
        </w:rPr>
        <w:t>С</w:t>
      </w:r>
      <w:r w:rsidRPr="0033791E">
        <w:rPr>
          <w:rFonts w:ascii="Times New Roman" w:hAnsi="Times New Roman"/>
          <w:color w:val="000000"/>
          <w:spacing w:val="-2"/>
          <w:sz w:val="28"/>
        </w:rPr>
        <w:t>труктур</w:t>
      </w:r>
      <w:r>
        <w:rPr>
          <w:rFonts w:ascii="Times New Roman" w:hAnsi="Times New Roman"/>
          <w:color w:val="000000"/>
          <w:spacing w:val="-2"/>
          <w:sz w:val="28"/>
        </w:rPr>
        <w:t>а</w:t>
      </w:r>
      <w:r w:rsidRPr="0033791E">
        <w:rPr>
          <w:rFonts w:ascii="Times New Roman" w:hAnsi="Times New Roman"/>
          <w:color w:val="000000"/>
          <w:spacing w:val="-2"/>
          <w:sz w:val="28"/>
        </w:rPr>
        <w:t xml:space="preserve"> еколого-еволюційного світогляду</w:t>
      </w:r>
      <w:r w:rsidR="00ED790F">
        <w:rPr>
          <w:rFonts w:ascii="Times New Roman" w:hAnsi="Times New Roman"/>
          <w:color w:val="000000"/>
          <w:spacing w:val="-2"/>
          <w:sz w:val="28"/>
        </w:rPr>
        <w:t xml:space="preserve"> </w:t>
      </w:r>
      <w:r w:rsidRPr="0033791E">
        <w:rPr>
          <w:rFonts w:ascii="Times New Roman" w:hAnsi="Times New Roman"/>
          <w:color w:val="000000"/>
          <w:spacing w:val="-2"/>
          <w:sz w:val="28"/>
        </w:rPr>
        <w:t xml:space="preserve">включає три компоненти: інтелектуальний, емоційно-ціннісний і діяльнісний (рис. 1). </w:t>
      </w:r>
    </w:p>
    <w:p w:rsidR="0033791E" w:rsidRDefault="0033791E" w:rsidP="0033791E">
      <w:pPr>
        <w:spacing w:line="200" w:lineRule="exact"/>
        <w:ind w:firstLine="539"/>
        <w:jc w:val="both"/>
        <w:rPr>
          <w:rFonts w:ascii="Times New Roman" w:hAnsi="Times New Roman"/>
          <w:i/>
          <w:color w:val="000000"/>
          <w:sz w:val="28"/>
        </w:rPr>
      </w:pPr>
    </w:p>
    <w:p w:rsidR="0033791E" w:rsidRDefault="0033791E" w:rsidP="0033791E">
      <w:pPr>
        <w:jc w:val="center"/>
        <w:rPr>
          <w:rFonts w:ascii="Times New Roman" w:hAnsi="Times New Roman"/>
          <w:b/>
          <w:color w:val="000000"/>
          <w:sz w:val="28"/>
        </w:rPr>
      </w:pPr>
      <w:r>
        <w:rPr>
          <w:noProof/>
          <w:lang w:val="ru-RU" w:eastAsia="ru-RU"/>
        </w:rPr>
        <w:drawing>
          <wp:inline distT="0" distB="0" distL="0" distR="0">
            <wp:extent cx="5283200" cy="3272887"/>
            <wp:effectExtent l="0" t="0" r="0" b="3810"/>
            <wp:docPr id="1" name="Рисунок 1" descr="еколого_евол_свитогляд_травень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колого_евол_свитогляд_травень_20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7958" cy="3275835"/>
                    </a:xfrm>
                    <a:prstGeom prst="rect">
                      <a:avLst/>
                    </a:prstGeom>
                    <a:noFill/>
                    <a:ln>
                      <a:noFill/>
                    </a:ln>
                  </pic:spPr>
                </pic:pic>
              </a:graphicData>
            </a:graphic>
          </wp:inline>
        </w:drawing>
      </w:r>
    </w:p>
    <w:p w:rsidR="0033791E" w:rsidRDefault="0033791E" w:rsidP="0033791E">
      <w:pPr>
        <w:shd w:val="clear" w:color="auto" w:fill="FFFFFF"/>
        <w:spacing w:line="160" w:lineRule="exact"/>
        <w:ind w:firstLine="539"/>
        <w:jc w:val="center"/>
        <w:rPr>
          <w:rFonts w:ascii="Times New Roman" w:hAnsi="Times New Roman"/>
          <w:i/>
          <w:color w:val="000000"/>
          <w:sz w:val="28"/>
        </w:rPr>
      </w:pPr>
    </w:p>
    <w:p w:rsidR="0033791E" w:rsidRDefault="0033791E" w:rsidP="0033791E">
      <w:pPr>
        <w:shd w:val="clear" w:color="auto" w:fill="FFFFFF"/>
        <w:spacing w:line="360" w:lineRule="auto"/>
        <w:ind w:firstLine="540"/>
        <w:jc w:val="center"/>
        <w:rPr>
          <w:rFonts w:ascii="Times New Roman" w:hAnsi="Times New Roman"/>
          <w:b/>
          <w:color w:val="000000"/>
          <w:sz w:val="28"/>
        </w:rPr>
      </w:pPr>
      <w:r>
        <w:rPr>
          <w:rFonts w:ascii="Times New Roman" w:hAnsi="Times New Roman"/>
          <w:i/>
          <w:color w:val="000000"/>
          <w:sz w:val="28"/>
        </w:rPr>
        <w:t>Рис. 1.</w:t>
      </w:r>
      <w:r>
        <w:rPr>
          <w:rFonts w:ascii="Times New Roman" w:hAnsi="Times New Roman"/>
          <w:b/>
          <w:color w:val="000000"/>
          <w:sz w:val="28"/>
        </w:rPr>
        <w:t xml:space="preserve"> Компоненти еколого-еволюційного світогляду </w:t>
      </w:r>
    </w:p>
    <w:p w:rsidR="0033791E" w:rsidRPr="0033791E" w:rsidRDefault="0033791E" w:rsidP="0033791E">
      <w:pPr>
        <w:shd w:val="clear" w:color="auto" w:fill="FFFFFF"/>
        <w:spacing w:after="0" w:line="360" w:lineRule="auto"/>
        <w:ind w:firstLine="720"/>
        <w:jc w:val="both"/>
        <w:rPr>
          <w:rFonts w:ascii="Times New Roman" w:hAnsi="Times New Roman"/>
          <w:color w:val="000000"/>
          <w:spacing w:val="-2"/>
          <w:sz w:val="28"/>
        </w:rPr>
      </w:pPr>
      <w:r w:rsidRPr="0033791E">
        <w:rPr>
          <w:rFonts w:ascii="Times New Roman" w:hAnsi="Times New Roman"/>
          <w:color w:val="000000"/>
          <w:spacing w:val="-2"/>
          <w:sz w:val="28"/>
        </w:rPr>
        <w:t xml:space="preserve">Інтелектуальний компонент еколого-еволюційного світогляду представлений природничо-науковими й екологічними знаннями, яким відводиться основна роль у пізнанні об’єктивної, історичної та екологічної реальностей. Це знання про природу і людину, розуміння перспектив розвитку взаємовідносин між суспільством і природою, усвідомлення залежності розвитку біосфери від діяльності людини. Емоційно-ціннісний компонент світогляду включає життєві цінності особистості, які вибудовуються на основі наявних </w:t>
      </w:r>
      <w:r w:rsidRPr="0033791E">
        <w:rPr>
          <w:rFonts w:ascii="Times New Roman" w:hAnsi="Times New Roman"/>
          <w:color w:val="000000"/>
          <w:spacing w:val="-2"/>
          <w:sz w:val="28"/>
        </w:rPr>
        <w:lastRenderedPageBreak/>
        <w:t>знань, поглядів і переконань. Діяльнісний компонент світогляду забезпечує включення особистості у сферу взаємодії з природою, її діяльність відповідно до рівня сформованих знань та наявних цінностей.</w:t>
      </w:r>
    </w:p>
    <w:p w:rsidR="0033791E" w:rsidRPr="0033791E" w:rsidRDefault="0033791E" w:rsidP="001B5D4E">
      <w:pPr>
        <w:shd w:val="clear" w:color="auto" w:fill="FFFFFF"/>
        <w:spacing w:after="0" w:line="360" w:lineRule="auto"/>
        <w:ind w:firstLine="720"/>
        <w:jc w:val="both"/>
        <w:rPr>
          <w:rFonts w:ascii="Times New Roman" w:hAnsi="Times New Roman"/>
          <w:color w:val="000000"/>
          <w:spacing w:val="-2"/>
          <w:sz w:val="28"/>
        </w:rPr>
      </w:pPr>
      <w:r w:rsidRPr="0033791E">
        <w:rPr>
          <w:rFonts w:ascii="Times New Roman" w:hAnsi="Times New Roman"/>
          <w:color w:val="000000"/>
          <w:spacing w:val="-2"/>
          <w:sz w:val="28"/>
        </w:rPr>
        <w:t xml:space="preserve">З позицій еколого-еволюційного підходу під екологічною діяльністю розуміється діяльність, спрямована не лише на засвоєння </w:t>
      </w:r>
      <w:r>
        <w:rPr>
          <w:rFonts w:ascii="Times New Roman" w:hAnsi="Times New Roman"/>
          <w:color w:val="000000"/>
          <w:spacing w:val="-2"/>
          <w:sz w:val="28"/>
        </w:rPr>
        <w:t>молодим поколінням</w:t>
      </w:r>
      <w:r w:rsidRPr="0033791E">
        <w:rPr>
          <w:rFonts w:ascii="Times New Roman" w:hAnsi="Times New Roman"/>
          <w:color w:val="000000"/>
          <w:spacing w:val="-2"/>
          <w:sz w:val="28"/>
        </w:rPr>
        <w:t xml:space="preserve"> системи знань і умінь, формування екологічної та природничо-наукової компетентностей водночас із системою предметних </w:t>
      </w:r>
      <w:r>
        <w:rPr>
          <w:rFonts w:ascii="Times New Roman" w:hAnsi="Times New Roman"/>
          <w:color w:val="000000"/>
          <w:spacing w:val="-2"/>
          <w:sz w:val="28"/>
        </w:rPr>
        <w:t>компетентностей</w:t>
      </w:r>
      <w:r w:rsidRPr="0033791E">
        <w:rPr>
          <w:rFonts w:ascii="Times New Roman" w:hAnsi="Times New Roman"/>
          <w:color w:val="000000"/>
          <w:spacing w:val="-2"/>
          <w:sz w:val="28"/>
        </w:rPr>
        <w:t xml:space="preserve">, а й на розвиток позитивних соціокультурних мотивів екологічно доцільної етичної поведінки, усвідомлену діяльність, яка сприяє гармонізації та оптимізації відносин між людством і природою, розвиває еколого-пізнавальні інтереси. </w:t>
      </w:r>
      <w:r w:rsidR="001B5D4E">
        <w:rPr>
          <w:rFonts w:ascii="Times New Roman" w:hAnsi="Times New Roman"/>
          <w:color w:val="000000"/>
          <w:spacing w:val="-2"/>
          <w:sz w:val="28"/>
        </w:rPr>
        <w:t>Р</w:t>
      </w:r>
      <w:r w:rsidRPr="0033791E">
        <w:rPr>
          <w:rFonts w:ascii="Times New Roman" w:hAnsi="Times New Roman"/>
          <w:color w:val="000000"/>
          <w:spacing w:val="-2"/>
          <w:sz w:val="28"/>
        </w:rPr>
        <w:t xml:space="preserve">езультатом сформованого в особистості еколого-еволюційного світогляду є екологічна свідомість, наявність якої визначає людину нового типу – еколюдину, котра розуміється як така, що всю свою життєдіяльність узгоджує із законами еволюції біосфери в ноосферу, усвідомлює об’єктивність і незворотність цього процесу; у якої екологічні та духовні потреби превалюють над матеріальними. Екологічна свідомість і екологічна діяльність особистості нерозривні і взаємопов’язані, зв’язок між ними визначається екологічним мисленням. </w:t>
      </w:r>
    </w:p>
    <w:p w:rsidR="0033791E" w:rsidRPr="0033791E" w:rsidRDefault="0033791E" w:rsidP="0033791E">
      <w:pPr>
        <w:shd w:val="clear" w:color="auto" w:fill="FFFFFF"/>
        <w:spacing w:after="0" w:line="360" w:lineRule="auto"/>
        <w:ind w:firstLine="720"/>
        <w:jc w:val="both"/>
        <w:rPr>
          <w:rFonts w:ascii="Times New Roman" w:hAnsi="Times New Roman"/>
          <w:color w:val="000000"/>
          <w:spacing w:val="-2"/>
          <w:sz w:val="28"/>
        </w:rPr>
      </w:pPr>
      <w:r>
        <w:rPr>
          <w:rFonts w:ascii="Times New Roman" w:hAnsi="Times New Roman"/>
          <w:color w:val="000000"/>
          <w:spacing w:val="-2"/>
          <w:sz w:val="28"/>
        </w:rPr>
        <w:t xml:space="preserve">Отже, </w:t>
      </w:r>
      <w:r w:rsidRPr="0033791E">
        <w:rPr>
          <w:rFonts w:ascii="Times New Roman" w:hAnsi="Times New Roman"/>
          <w:color w:val="000000"/>
          <w:spacing w:val="-2"/>
          <w:sz w:val="28"/>
        </w:rPr>
        <w:t>встановлено, що екологічне мислення і екологічна діяльність, рушійною силою яких є екологічна культура особистості, що їх покликаний формувати еколого-еволюційний підхід, забезпечують якісно нове системне уявлення про об’єкти пізнання природи, розуміння того, що всі системи у природі постійно перебувають у взаємозв’язку та розвитку, підлягають дії закономірностей розвитку природи. А це передбачає відмову від антропоцентризму на користь біоцентричного та екоцентричного світорозуміння.</w:t>
      </w:r>
    </w:p>
    <w:p w:rsidR="001B5D4E" w:rsidRDefault="001B5D4E" w:rsidP="0033791E">
      <w:pPr>
        <w:shd w:val="clear" w:color="auto" w:fill="FFFFFF"/>
        <w:spacing w:after="0" w:line="360" w:lineRule="auto"/>
        <w:ind w:firstLine="720"/>
        <w:jc w:val="center"/>
        <w:rPr>
          <w:rFonts w:ascii="Times New Roman" w:hAnsi="Times New Roman"/>
          <w:i/>
          <w:color w:val="000000"/>
          <w:spacing w:val="-2"/>
          <w:sz w:val="28"/>
        </w:rPr>
      </w:pPr>
    </w:p>
    <w:p w:rsidR="001A3F2D" w:rsidRPr="00ED790F" w:rsidRDefault="001A3F2D" w:rsidP="0033791E">
      <w:pPr>
        <w:shd w:val="clear" w:color="auto" w:fill="FFFFFF"/>
        <w:spacing w:after="0" w:line="360" w:lineRule="auto"/>
        <w:ind w:firstLine="720"/>
        <w:jc w:val="center"/>
        <w:rPr>
          <w:rFonts w:ascii="Times New Roman" w:hAnsi="Times New Roman"/>
          <w:i/>
          <w:color w:val="000000"/>
          <w:spacing w:val="-2"/>
          <w:sz w:val="28"/>
        </w:rPr>
      </w:pPr>
      <w:r w:rsidRPr="00ED790F">
        <w:rPr>
          <w:rFonts w:ascii="Times New Roman" w:hAnsi="Times New Roman"/>
          <w:i/>
          <w:color w:val="000000"/>
          <w:spacing w:val="-2"/>
          <w:sz w:val="28"/>
        </w:rPr>
        <w:t>Список використаних джерел</w:t>
      </w:r>
    </w:p>
    <w:p w:rsidR="0033791E" w:rsidRPr="00ED790F" w:rsidRDefault="0033791E" w:rsidP="0033791E">
      <w:pPr>
        <w:pStyle w:val="a5"/>
        <w:spacing w:after="0" w:line="360" w:lineRule="auto"/>
        <w:ind w:left="0" w:firstLine="567"/>
        <w:jc w:val="both"/>
        <w:rPr>
          <w:rFonts w:ascii="Times New Roman" w:hAnsi="Times New Roman"/>
          <w:i/>
          <w:sz w:val="28"/>
          <w:szCs w:val="28"/>
          <w:lang w:val="uk-UA"/>
        </w:rPr>
      </w:pPr>
      <w:r w:rsidRPr="00ED790F">
        <w:rPr>
          <w:rFonts w:ascii="Times New Roman" w:hAnsi="Times New Roman"/>
          <w:i/>
          <w:sz w:val="28"/>
          <w:szCs w:val="28"/>
          <w:lang w:val="uk-UA"/>
        </w:rPr>
        <w:t xml:space="preserve">1. Рибалко Л.М. Дидактичні основи навчання природничих предметів на засадах еколого-еволюційного підходу в загальноосвітніх навчальних закладах : </w:t>
      </w:r>
      <w:r w:rsidRPr="00ED790F">
        <w:rPr>
          <w:rFonts w:ascii="Times New Roman" w:hAnsi="Times New Roman"/>
          <w:i/>
          <w:sz w:val="28"/>
          <w:szCs w:val="28"/>
          <w:lang w:val="uk-UA"/>
        </w:rPr>
        <w:lastRenderedPageBreak/>
        <w:t>автореф. дис. на здобуття наук. ступеня докт. пед. наук : спец. 13.00.09 «Теорія навчання». – Київ, 2015. – 42 с.</w:t>
      </w:r>
    </w:p>
    <w:p w:rsidR="00632B55" w:rsidRPr="001B5D4E" w:rsidRDefault="0033791E" w:rsidP="001B5D4E">
      <w:pPr>
        <w:pStyle w:val="a5"/>
        <w:spacing w:after="0" w:line="360" w:lineRule="auto"/>
        <w:ind w:left="0" w:firstLine="567"/>
        <w:jc w:val="both"/>
        <w:rPr>
          <w:rFonts w:ascii="Times New Roman" w:hAnsi="Times New Roman"/>
          <w:i/>
          <w:sz w:val="28"/>
          <w:szCs w:val="28"/>
          <w:lang w:val="uk-UA"/>
        </w:rPr>
      </w:pPr>
      <w:r w:rsidRPr="00ED790F">
        <w:rPr>
          <w:rFonts w:ascii="Times New Roman" w:hAnsi="Times New Roman"/>
          <w:i/>
          <w:sz w:val="28"/>
          <w:szCs w:val="28"/>
          <w:lang w:val="uk-UA"/>
        </w:rPr>
        <w:t>2. Рибалко Л.М. Екологізація змісту природничо-наукової освіти – результат застосування еколого-еволюційного підходу / Л.М. Рибалко // Педагогічні науки: теорія, історія, інноваційні технології : наук. журнал. – Суми : Сум ПДПУ імені А.С. Макаренка, 2013. – № 8 (34). – С. 397–406.</w:t>
      </w:r>
    </w:p>
    <w:sectPr w:rsidR="00632B55" w:rsidRPr="001B5D4E" w:rsidSect="001A3F2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B66"/>
    <w:rsid w:val="000F1B66"/>
    <w:rsid w:val="001A3F2D"/>
    <w:rsid w:val="001B5D4E"/>
    <w:rsid w:val="0033791E"/>
    <w:rsid w:val="00632B55"/>
    <w:rsid w:val="00675E0B"/>
    <w:rsid w:val="00B971E4"/>
    <w:rsid w:val="00ED790F"/>
    <w:rsid w:val="00F50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2D"/>
    <w:rPr>
      <w:rFonts w:ascii="Calibri" w:eastAsia="Times New Roman" w:hAnsi="Calibri" w:cs="Times New Roman"/>
      <w:lang w:val="uk-UA" w:eastAsia="uk-UA"/>
    </w:rPr>
  </w:style>
  <w:style w:type="paragraph" w:styleId="2">
    <w:name w:val="heading 2"/>
    <w:basedOn w:val="a"/>
    <w:next w:val="a"/>
    <w:link w:val="20"/>
    <w:uiPriority w:val="99"/>
    <w:semiHidden/>
    <w:unhideWhenUsed/>
    <w:qFormat/>
    <w:rsid w:val="001A3F2D"/>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1A3F2D"/>
    <w:rPr>
      <w:rFonts w:ascii="Cambria" w:eastAsia="Times New Roman" w:hAnsi="Cambria" w:cs="Times New Roman"/>
      <w:b/>
      <w:bCs/>
      <w:i/>
      <w:iCs/>
      <w:sz w:val="28"/>
      <w:szCs w:val="28"/>
      <w:lang w:val="uk-UA" w:eastAsia="uk-UA"/>
    </w:rPr>
  </w:style>
  <w:style w:type="character" w:customStyle="1" w:styleId="hps">
    <w:name w:val="hps"/>
    <w:basedOn w:val="a0"/>
    <w:rsid w:val="00F50431"/>
  </w:style>
  <w:style w:type="character" w:customStyle="1" w:styleId="atn">
    <w:name w:val="atn"/>
    <w:basedOn w:val="a0"/>
    <w:rsid w:val="00F50431"/>
  </w:style>
  <w:style w:type="character" w:customStyle="1" w:styleId="longtext">
    <w:name w:val="long_text"/>
    <w:basedOn w:val="a0"/>
    <w:rsid w:val="00F50431"/>
  </w:style>
  <w:style w:type="paragraph" w:styleId="a3">
    <w:name w:val="Balloon Text"/>
    <w:basedOn w:val="a"/>
    <w:link w:val="a4"/>
    <w:uiPriority w:val="99"/>
    <w:semiHidden/>
    <w:unhideWhenUsed/>
    <w:rsid w:val="003379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91E"/>
    <w:rPr>
      <w:rFonts w:ascii="Tahoma" w:eastAsia="Times New Roman" w:hAnsi="Tahoma" w:cs="Tahoma"/>
      <w:sz w:val="16"/>
      <w:szCs w:val="16"/>
      <w:lang w:val="uk-UA" w:eastAsia="uk-UA"/>
    </w:rPr>
  </w:style>
  <w:style w:type="paragraph" w:styleId="a5">
    <w:name w:val="List Paragraph"/>
    <w:basedOn w:val="a"/>
    <w:uiPriority w:val="34"/>
    <w:qFormat/>
    <w:rsid w:val="0033791E"/>
    <w:pPr>
      <w:ind w:left="720"/>
      <w:contextualSpacing/>
    </w:pPr>
    <w:rPr>
      <w:rFonts w:eastAsia="Calibr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2D"/>
    <w:rPr>
      <w:rFonts w:ascii="Calibri" w:eastAsia="Times New Roman" w:hAnsi="Calibri" w:cs="Times New Roman"/>
      <w:lang w:val="uk-UA" w:eastAsia="uk-UA"/>
    </w:rPr>
  </w:style>
  <w:style w:type="paragraph" w:styleId="2">
    <w:name w:val="heading 2"/>
    <w:basedOn w:val="a"/>
    <w:next w:val="a"/>
    <w:link w:val="20"/>
    <w:uiPriority w:val="99"/>
    <w:semiHidden/>
    <w:unhideWhenUsed/>
    <w:qFormat/>
    <w:rsid w:val="001A3F2D"/>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1A3F2D"/>
    <w:rPr>
      <w:rFonts w:ascii="Cambria" w:eastAsia="Times New Roman" w:hAnsi="Cambria" w:cs="Times New Roman"/>
      <w:b/>
      <w:bCs/>
      <w:i/>
      <w:iCs/>
      <w:sz w:val="28"/>
      <w:szCs w:val="28"/>
      <w:lang w:val="uk-UA" w:eastAsia="uk-UA"/>
    </w:rPr>
  </w:style>
  <w:style w:type="character" w:customStyle="1" w:styleId="hps">
    <w:name w:val="hps"/>
    <w:basedOn w:val="a0"/>
    <w:rsid w:val="00F50431"/>
  </w:style>
  <w:style w:type="character" w:customStyle="1" w:styleId="atn">
    <w:name w:val="atn"/>
    <w:basedOn w:val="a0"/>
    <w:rsid w:val="00F50431"/>
  </w:style>
  <w:style w:type="character" w:customStyle="1" w:styleId="longtext">
    <w:name w:val="long_text"/>
    <w:basedOn w:val="a0"/>
    <w:rsid w:val="00F50431"/>
  </w:style>
  <w:style w:type="paragraph" w:styleId="a3">
    <w:name w:val="Balloon Text"/>
    <w:basedOn w:val="a"/>
    <w:link w:val="a4"/>
    <w:uiPriority w:val="99"/>
    <w:semiHidden/>
    <w:unhideWhenUsed/>
    <w:rsid w:val="003379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91E"/>
    <w:rPr>
      <w:rFonts w:ascii="Tahoma" w:eastAsia="Times New Roman" w:hAnsi="Tahoma" w:cs="Tahoma"/>
      <w:sz w:val="16"/>
      <w:szCs w:val="16"/>
      <w:lang w:val="uk-UA" w:eastAsia="uk-UA"/>
    </w:rPr>
  </w:style>
  <w:style w:type="paragraph" w:styleId="a5">
    <w:name w:val="List Paragraph"/>
    <w:basedOn w:val="a"/>
    <w:uiPriority w:val="34"/>
    <w:qFormat/>
    <w:rsid w:val="0033791E"/>
    <w:pPr>
      <w:ind w:left="720"/>
      <w:contextualSpacing/>
    </w:pPr>
    <w:rPr>
      <w:rFonts w:eastAsia="Calibr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4662">
      <w:bodyDiv w:val="1"/>
      <w:marLeft w:val="0"/>
      <w:marRight w:val="0"/>
      <w:marTop w:val="0"/>
      <w:marBottom w:val="0"/>
      <w:divBdr>
        <w:top w:val="none" w:sz="0" w:space="0" w:color="auto"/>
        <w:left w:val="none" w:sz="0" w:space="0" w:color="auto"/>
        <w:bottom w:val="none" w:sz="0" w:space="0" w:color="auto"/>
        <w:right w:val="none" w:sz="0" w:space="0" w:color="auto"/>
      </w:divBdr>
    </w:div>
    <w:div w:id="449934104">
      <w:bodyDiv w:val="1"/>
      <w:marLeft w:val="0"/>
      <w:marRight w:val="0"/>
      <w:marTop w:val="0"/>
      <w:marBottom w:val="0"/>
      <w:divBdr>
        <w:top w:val="none" w:sz="0" w:space="0" w:color="auto"/>
        <w:left w:val="none" w:sz="0" w:space="0" w:color="auto"/>
        <w:bottom w:val="none" w:sz="0" w:space="0" w:color="auto"/>
        <w:right w:val="none" w:sz="0" w:space="0" w:color="auto"/>
      </w:divBdr>
    </w:div>
    <w:div w:id="1115949075">
      <w:bodyDiv w:val="1"/>
      <w:marLeft w:val="0"/>
      <w:marRight w:val="0"/>
      <w:marTop w:val="0"/>
      <w:marBottom w:val="0"/>
      <w:divBdr>
        <w:top w:val="none" w:sz="0" w:space="0" w:color="auto"/>
        <w:left w:val="none" w:sz="0" w:space="0" w:color="auto"/>
        <w:bottom w:val="none" w:sz="0" w:space="0" w:color="auto"/>
        <w:right w:val="none" w:sz="0" w:space="0" w:color="auto"/>
      </w:divBdr>
    </w:div>
    <w:div w:id="1344823850">
      <w:bodyDiv w:val="1"/>
      <w:marLeft w:val="0"/>
      <w:marRight w:val="0"/>
      <w:marTop w:val="0"/>
      <w:marBottom w:val="0"/>
      <w:divBdr>
        <w:top w:val="none" w:sz="0" w:space="0" w:color="auto"/>
        <w:left w:val="none" w:sz="0" w:space="0" w:color="auto"/>
        <w:bottom w:val="none" w:sz="0" w:space="0" w:color="auto"/>
        <w:right w:val="none" w:sz="0" w:space="0" w:color="auto"/>
      </w:divBdr>
    </w:div>
    <w:div w:id="1419447561">
      <w:bodyDiv w:val="1"/>
      <w:marLeft w:val="0"/>
      <w:marRight w:val="0"/>
      <w:marTop w:val="0"/>
      <w:marBottom w:val="0"/>
      <w:divBdr>
        <w:top w:val="none" w:sz="0" w:space="0" w:color="auto"/>
        <w:left w:val="none" w:sz="0" w:space="0" w:color="auto"/>
        <w:bottom w:val="none" w:sz="0" w:space="0" w:color="auto"/>
        <w:right w:val="none" w:sz="0" w:space="0" w:color="auto"/>
      </w:divBdr>
    </w:div>
    <w:div w:id="1458600087">
      <w:bodyDiv w:val="1"/>
      <w:marLeft w:val="0"/>
      <w:marRight w:val="0"/>
      <w:marTop w:val="0"/>
      <w:marBottom w:val="0"/>
      <w:divBdr>
        <w:top w:val="none" w:sz="0" w:space="0" w:color="auto"/>
        <w:left w:val="none" w:sz="0" w:space="0" w:color="auto"/>
        <w:bottom w:val="none" w:sz="0" w:space="0" w:color="auto"/>
        <w:right w:val="none" w:sz="0" w:space="0" w:color="auto"/>
      </w:divBdr>
    </w:div>
    <w:div w:id="1502702260">
      <w:bodyDiv w:val="1"/>
      <w:marLeft w:val="0"/>
      <w:marRight w:val="0"/>
      <w:marTop w:val="0"/>
      <w:marBottom w:val="0"/>
      <w:divBdr>
        <w:top w:val="none" w:sz="0" w:space="0" w:color="auto"/>
        <w:left w:val="none" w:sz="0" w:space="0" w:color="auto"/>
        <w:bottom w:val="none" w:sz="0" w:space="0" w:color="auto"/>
        <w:right w:val="none" w:sz="0" w:space="0" w:color="auto"/>
      </w:divBdr>
    </w:div>
    <w:div w:id="1700472280">
      <w:bodyDiv w:val="1"/>
      <w:marLeft w:val="0"/>
      <w:marRight w:val="0"/>
      <w:marTop w:val="0"/>
      <w:marBottom w:val="0"/>
      <w:divBdr>
        <w:top w:val="none" w:sz="0" w:space="0" w:color="auto"/>
        <w:left w:val="none" w:sz="0" w:space="0" w:color="auto"/>
        <w:bottom w:val="none" w:sz="0" w:space="0" w:color="auto"/>
        <w:right w:val="none" w:sz="0" w:space="0" w:color="auto"/>
      </w:divBdr>
    </w:div>
    <w:div w:id="1849640132">
      <w:bodyDiv w:val="1"/>
      <w:marLeft w:val="0"/>
      <w:marRight w:val="0"/>
      <w:marTop w:val="0"/>
      <w:marBottom w:val="0"/>
      <w:divBdr>
        <w:top w:val="none" w:sz="0" w:space="0" w:color="auto"/>
        <w:left w:val="none" w:sz="0" w:space="0" w:color="auto"/>
        <w:bottom w:val="none" w:sz="0" w:space="0" w:color="auto"/>
        <w:right w:val="none" w:sz="0" w:space="0" w:color="auto"/>
      </w:divBdr>
    </w:div>
    <w:div w:id="1922642674">
      <w:bodyDiv w:val="1"/>
      <w:marLeft w:val="0"/>
      <w:marRight w:val="0"/>
      <w:marTop w:val="0"/>
      <w:marBottom w:val="0"/>
      <w:divBdr>
        <w:top w:val="none" w:sz="0" w:space="0" w:color="auto"/>
        <w:left w:val="none" w:sz="0" w:space="0" w:color="auto"/>
        <w:bottom w:val="none" w:sz="0" w:space="0" w:color="auto"/>
        <w:right w:val="none" w:sz="0" w:space="0" w:color="auto"/>
      </w:divBdr>
    </w:div>
    <w:div w:id="210576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1375</Words>
  <Characters>7842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2019-04-16T18:09:00Z</dcterms:created>
  <dcterms:modified xsi:type="dcterms:W3CDTF">2020-03-23T08:30:00Z</dcterms:modified>
</cp:coreProperties>
</file>