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E8F4">
      <w:pPr>
        <w:pStyle w:val="19"/>
        <w:spacing w:line="240" w:lineRule="auto"/>
        <w:ind w:left="658" w:leftChars="299"/>
        <w:rPr>
          <w:color w:val="000000" w:themeColor="text1"/>
          <w14:textFill>
            <w14:solidFill>
              <w14:schemeClr w14:val="tx1"/>
            </w14:solidFill>
          </w14:textFill>
        </w:rPr>
      </w:pPr>
      <w:r>
        <w:rPr>
          <w:color w:val="000000" w:themeColor="text1"/>
          <w14:textFill>
            <w14:solidFill>
              <w14:schemeClr w14:val="tx1"/>
            </w14:solidFill>
          </w14:textFill>
        </w:rPr>
        <w:t>МІНІСТЕРСТВО</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ОСВІТИ</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І</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НАУКИ</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УКРАЇНИ НАЦІОНАЛЬНИЙ УНІВЕРСИТЕТ</w:t>
      </w:r>
    </w:p>
    <w:p w14:paraId="3EFC5131">
      <w:pPr>
        <w:spacing w:before="1" w:line="322" w:lineRule="exact"/>
        <w:ind w:left="658" w:leftChars="299" w:right="1005"/>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«ПОЛТАВСЬКА</w:t>
      </w:r>
      <w:r>
        <w:rPr>
          <w:b/>
          <w:color w:val="000000" w:themeColor="text1"/>
          <w:spacing w:val="-7"/>
          <w:sz w:val="28"/>
          <w14:textFill>
            <w14:solidFill>
              <w14:schemeClr w14:val="tx1"/>
            </w14:solidFill>
          </w14:textFill>
        </w:rPr>
        <w:t xml:space="preserve"> </w:t>
      </w:r>
      <w:r>
        <w:rPr>
          <w:b/>
          <w:color w:val="000000" w:themeColor="text1"/>
          <w:sz w:val="28"/>
          <w14:textFill>
            <w14:solidFill>
              <w14:schemeClr w14:val="tx1"/>
            </w14:solidFill>
          </w14:textFill>
        </w:rPr>
        <w:t>ПОЛІТЕХНІКА</w:t>
      </w:r>
      <w:r>
        <w:rPr>
          <w:b/>
          <w:color w:val="000000" w:themeColor="text1"/>
          <w:spacing w:val="-5"/>
          <w:sz w:val="28"/>
          <w14:textFill>
            <w14:solidFill>
              <w14:schemeClr w14:val="tx1"/>
            </w14:solidFill>
          </w14:textFill>
        </w:rPr>
        <w:t xml:space="preserve"> </w:t>
      </w:r>
      <w:r>
        <w:rPr>
          <w:b/>
          <w:color w:val="000000" w:themeColor="text1"/>
          <w:sz w:val="28"/>
          <w14:textFill>
            <w14:solidFill>
              <w14:schemeClr w14:val="tx1"/>
            </w14:solidFill>
          </w14:textFill>
        </w:rPr>
        <w:t>ІМЕНІ</w:t>
      </w:r>
      <w:r>
        <w:rPr>
          <w:b/>
          <w:color w:val="000000" w:themeColor="text1"/>
          <w:spacing w:val="-6"/>
          <w:sz w:val="28"/>
          <w14:textFill>
            <w14:solidFill>
              <w14:schemeClr w14:val="tx1"/>
            </w14:solidFill>
          </w14:textFill>
        </w:rPr>
        <w:t xml:space="preserve"> </w:t>
      </w:r>
      <w:r>
        <w:rPr>
          <w:b/>
          <w:color w:val="000000" w:themeColor="text1"/>
          <w:sz w:val="28"/>
          <w14:textFill>
            <w14:solidFill>
              <w14:schemeClr w14:val="tx1"/>
            </w14:solidFill>
          </w14:textFill>
        </w:rPr>
        <w:t>ЮРІЯ</w:t>
      </w:r>
      <w:r>
        <w:rPr>
          <w:b/>
          <w:color w:val="000000" w:themeColor="text1"/>
          <w:spacing w:val="-4"/>
          <w:sz w:val="28"/>
          <w14:textFill>
            <w14:solidFill>
              <w14:schemeClr w14:val="tx1"/>
            </w14:solidFill>
          </w14:textFill>
        </w:rPr>
        <w:t xml:space="preserve"> </w:t>
      </w:r>
      <w:r>
        <w:rPr>
          <w:b/>
          <w:color w:val="000000" w:themeColor="text1"/>
          <w:spacing w:val="-2"/>
          <w:sz w:val="28"/>
          <w14:textFill>
            <w14:solidFill>
              <w14:schemeClr w14:val="tx1"/>
            </w14:solidFill>
          </w14:textFill>
        </w:rPr>
        <w:t>КОНДРАТЮКА»</w:t>
      </w:r>
    </w:p>
    <w:p w14:paraId="02AE6F1A">
      <w:pPr>
        <w:ind w:left="658" w:leftChars="299" w:right="1936"/>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Факультет філології, психології та педагогіки</w:t>
      </w:r>
      <w:r>
        <w:rPr>
          <w:b/>
          <w:color w:val="000000" w:themeColor="text1"/>
          <w:sz w:val="28"/>
          <w14:textFill>
            <w14:solidFill>
              <w14:schemeClr w14:val="tx1"/>
            </w14:solidFill>
          </w14:textFill>
        </w:rPr>
        <w:br w:type="textWrapping"/>
      </w:r>
      <w:r>
        <w:rPr>
          <w:b/>
          <w:color w:val="000000" w:themeColor="text1"/>
          <w:sz w:val="28"/>
          <w14:textFill>
            <w14:solidFill>
              <w14:schemeClr w14:val="tx1"/>
            </w14:solidFill>
          </w14:textFill>
        </w:rPr>
        <w:t>Кафедра</w:t>
      </w:r>
      <w:r>
        <w:rPr>
          <w:b/>
          <w:color w:val="000000" w:themeColor="text1"/>
          <w:spacing w:val="-5"/>
          <w:sz w:val="28"/>
          <w14:textFill>
            <w14:solidFill>
              <w14:schemeClr w14:val="tx1"/>
            </w14:solidFill>
          </w14:textFill>
        </w:rPr>
        <w:t xml:space="preserve"> </w:t>
      </w:r>
      <w:r>
        <w:rPr>
          <w:b/>
          <w:color w:val="000000" w:themeColor="text1"/>
          <w:sz w:val="28"/>
          <w14:textFill>
            <w14:solidFill>
              <w14:schemeClr w14:val="tx1"/>
            </w14:solidFill>
          </w14:textFill>
        </w:rPr>
        <w:t>загального</w:t>
      </w:r>
      <w:r>
        <w:rPr>
          <w:b/>
          <w:color w:val="000000" w:themeColor="text1"/>
          <w:spacing w:val="-5"/>
          <w:sz w:val="28"/>
          <w14:textFill>
            <w14:solidFill>
              <w14:schemeClr w14:val="tx1"/>
            </w14:solidFill>
          </w14:textFill>
        </w:rPr>
        <w:t xml:space="preserve"> </w:t>
      </w:r>
      <w:r>
        <w:rPr>
          <w:b/>
          <w:color w:val="000000" w:themeColor="text1"/>
          <w:sz w:val="28"/>
          <w14:textFill>
            <w14:solidFill>
              <w14:schemeClr w14:val="tx1"/>
            </w14:solidFill>
          </w14:textFill>
        </w:rPr>
        <w:t>мовознавства</w:t>
      </w:r>
      <w:r>
        <w:rPr>
          <w:b/>
          <w:color w:val="000000" w:themeColor="text1"/>
          <w:spacing w:val="-10"/>
          <w:sz w:val="28"/>
          <w14:textFill>
            <w14:solidFill>
              <w14:schemeClr w14:val="tx1"/>
            </w14:solidFill>
          </w14:textFill>
        </w:rPr>
        <w:t xml:space="preserve"> </w:t>
      </w:r>
      <w:r>
        <w:rPr>
          <w:b/>
          <w:color w:val="000000" w:themeColor="text1"/>
          <w:sz w:val="28"/>
          <w14:textFill>
            <w14:solidFill>
              <w14:schemeClr w14:val="tx1"/>
            </w14:solidFill>
          </w14:textFill>
        </w:rPr>
        <w:t>та</w:t>
      </w:r>
      <w:r>
        <w:rPr>
          <w:b/>
          <w:color w:val="000000" w:themeColor="text1"/>
          <w:spacing w:val="-7"/>
          <w:sz w:val="28"/>
          <w14:textFill>
            <w14:solidFill>
              <w14:schemeClr w14:val="tx1"/>
            </w14:solidFill>
          </w14:textFill>
        </w:rPr>
        <w:t xml:space="preserve"> </w:t>
      </w:r>
      <w:r>
        <w:rPr>
          <w:b/>
          <w:color w:val="000000" w:themeColor="text1"/>
          <w:sz w:val="28"/>
          <w14:textFill>
            <w14:solidFill>
              <w14:schemeClr w14:val="tx1"/>
            </w14:solidFill>
          </w14:textFill>
        </w:rPr>
        <w:t>іноземних</w:t>
      </w:r>
      <w:r>
        <w:rPr>
          <w:b/>
          <w:color w:val="000000" w:themeColor="text1"/>
          <w:spacing w:val="-7"/>
          <w:sz w:val="28"/>
          <w14:textFill>
            <w14:solidFill>
              <w14:schemeClr w14:val="tx1"/>
            </w14:solidFill>
          </w14:textFill>
        </w:rPr>
        <w:t xml:space="preserve"> </w:t>
      </w:r>
      <w:r>
        <w:rPr>
          <w:b/>
          <w:color w:val="000000" w:themeColor="text1"/>
          <w:sz w:val="28"/>
          <w14:textFill>
            <w14:solidFill>
              <w14:schemeClr w14:val="tx1"/>
            </w14:solidFill>
          </w14:textFill>
        </w:rPr>
        <w:t>мов</w:t>
      </w:r>
    </w:p>
    <w:p w14:paraId="20540031">
      <w:pPr>
        <w:pStyle w:val="13"/>
        <w:spacing w:before="321"/>
        <w:ind w:left="3740" w:leftChars="1700"/>
        <w:rPr>
          <w:color w:val="000000" w:themeColor="text1"/>
          <w14:textFill>
            <w14:solidFill>
              <w14:schemeClr w14:val="tx1"/>
            </w14:solidFill>
          </w14:textFill>
        </w:rPr>
      </w:pPr>
      <w:r>
        <w:rPr>
          <w:color w:val="000000" w:themeColor="text1"/>
          <w14:textFill>
            <w14:solidFill>
              <w14:schemeClr w14:val="tx1"/>
            </w14:solidFill>
          </w14:textFill>
        </w:rPr>
        <w:t>Рекомендовано</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до</w:t>
      </w:r>
      <w:r>
        <w:rPr>
          <w:color w:val="000000" w:themeColor="text1"/>
          <w:spacing w:val="-2"/>
          <w14:textFill>
            <w14:solidFill>
              <w14:schemeClr w14:val="tx1"/>
            </w14:solidFill>
          </w14:textFill>
        </w:rPr>
        <w:t xml:space="preserve"> захисту</w:t>
      </w:r>
    </w:p>
    <w:p w14:paraId="297D7A87">
      <w:pPr>
        <w:pStyle w:val="13"/>
        <w:tabs>
          <w:tab w:val="left" w:pos="8742"/>
        </w:tabs>
        <w:spacing w:before="50"/>
        <w:ind w:left="3740" w:leftChars="1700"/>
        <w:rPr>
          <w:color w:val="000000" w:themeColor="text1"/>
          <w14:textFill>
            <w14:solidFill>
              <w14:schemeClr w14:val="tx1"/>
            </w14:solidFill>
          </w14:textFill>
        </w:rPr>
      </w:pPr>
      <w:r>
        <w:rPr>
          <w:color w:val="000000" w:themeColor="text1"/>
          <w14:textFill>
            <w14:solidFill>
              <w14:schemeClr w14:val="tx1"/>
            </w14:solidFill>
          </w14:textFill>
        </w:rPr>
        <w:t xml:space="preserve">Протокол засідання кафедри № </w:t>
      </w:r>
      <w:r>
        <w:rPr>
          <w:color w:val="000000" w:themeColor="text1"/>
          <w:u w:val="single"/>
          <w14:textFill>
            <w14:solidFill>
              <w14:schemeClr w14:val="tx1"/>
            </w14:solidFill>
          </w14:textFill>
        </w:rPr>
        <w:tab/>
      </w:r>
    </w:p>
    <w:p w14:paraId="6426A89B">
      <w:pPr>
        <w:pStyle w:val="13"/>
        <w:tabs>
          <w:tab w:val="left" w:pos="5398"/>
          <w:tab w:val="left" w:pos="7498"/>
          <w:tab w:val="left" w:pos="8127"/>
        </w:tabs>
        <w:spacing w:before="48"/>
        <w:ind w:left="3740" w:leftChars="1700"/>
        <w:rPr>
          <w:color w:val="000000" w:themeColor="text1"/>
          <w14:textFill>
            <w14:solidFill>
              <w14:schemeClr w14:val="tx1"/>
            </w14:solidFill>
          </w14:textFill>
        </w:rPr>
      </w:pPr>
      <w:r>
        <w:rPr>
          <w:color w:val="000000" w:themeColor="text1"/>
          <w14:textFill>
            <w14:solidFill>
              <w14:schemeClr w14:val="tx1"/>
            </w14:solidFill>
          </w14:textFill>
        </w:rPr>
        <w:t xml:space="preserve">від </w:t>
      </w:r>
      <w:r>
        <w:rPr>
          <w:color w:val="000000" w:themeColor="text1"/>
          <w:spacing w:val="-10"/>
          <w14:textFill>
            <w14:solidFill>
              <w14:schemeClr w14:val="tx1"/>
            </w14:solidFill>
          </w14:textFill>
        </w:rPr>
        <w:t>«</w:t>
      </w:r>
      <w:r>
        <w:rPr>
          <w:color w:val="000000" w:themeColor="text1"/>
          <w:u w:val="single"/>
          <w14:textFill>
            <w14:solidFill>
              <w14:schemeClr w14:val="tx1"/>
            </w14:solidFill>
          </w14:textFill>
        </w:rPr>
        <w:tab/>
      </w:r>
      <w:r>
        <w:rPr>
          <w:color w:val="000000" w:themeColor="text1"/>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5"/>
          <w14:textFill>
            <w14:solidFill>
              <w14:schemeClr w14:val="tx1"/>
            </w14:solidFill>
          </w14:textFill>
        </w:rPr>
        <w:t>20</w:t>
      </w:r>
      <w:r>
        <w:rPr>
          <w:color w:val="000000" w:themeColor="text1"/>
          <w:u w:val="single"/>
          <w14:textFill>
            <w14:solidFill>
              <w14:schemeClr w14:val="tx1"/>
            </w14:solidFill>
          </w14:textFill>
        </w:rPr>
        <w:tab/>
      </w:r>
      <w:r>
        <w:rPr>
          <w:color w:val="000000" w:themeColor="text1"/>
          <w:spacing w:val="-5"/>
          <w14:textFill>
            <w14:solidFill>
              <w14:schemeClr w14:val="tx1"/>
            </w14:solidFill>
          </w14:textFill>
        </w:rPr>
        <w:t>р.</w:t>
      </w:r>
    </w:p>
    <w:p w14:paraId="1207E3F6">
      <w:pPr>
        <w:pStyle w:val="13"/>
        <w:tabs>
          <w:tab w:val="left" w:pos="9410"/>
        </w:tabs>
        <w:spacing w:before="47"/>
        <w:ind w:left="3740" w:leftChars="1700"/>
        <w:rPr>
          <w:color w:val="000000" w:themeColor="text1"/>
          <w14:textFill>
            <w14:solidFill>
              <w14:schemeClr w14:val="tx1"/>
            </w14:solidFill>
          </w14:textFill>
        </w:rPr>
      </w:pPr>
      <w:r>
        <w:rPr>
          <w:color w:val="000000" w:themeColor="text1"/>
          <w14:textFill>
            <w14:solidFill>
              <w14:schemeClr w14:val="tx1"/>
            </w14:solidFill>
          </w14:textFill>
        </w:rPr>
        <w:t>Завідувач кафедри</w:t>
      </w:r>
      <w:r>
        <w:rPr>
          <w:color w:val="000000" w:themeColor="text1"/>
          <w:spacing w:val="83"/>
          <w14:textFill>
            <w14:solidFill>
              <w14:schemeClr w14:val="tx1"/>
            </w14:solidFill>
          </w14:textFill>
        </w:rPr>
        <w:t xml:space="preserve"> </w:t>
      </w:r>
      <w:r>
        <w:rPr>
          <w:color w:val="000000" w:themeColor="text1"/>
          <w:u w:val="single"/>
          <w14:textFill>
            <w14:solidFill>
              <w14:schemeClr w14:val="tx1"/>
            </w14:solidFill>
          </w14:textFill>
        </w:rPr>
        <w:t>Болотнікова А. П.</w:t>
      </w:r>
    </w:p>
    <w:p w14:paraId="2E8B210E">
      <w:pPr>
        <w:spacing w:before="50"/>
        <w:ind w:left="3740" w:leftChars="1700" w:right="1169"/>
        <w:jc w:val="right"/>
        <w:rPr>
          <w:color w:val="000000" w:themeColor="text1"/>
          <w:spacing w:val="-2"/>
          <w:sz w:val="16"/>
          <w14:textFill>
            <w14:solidFill>
              <w14:schemeClr w14:val="tx1"/>
            </w14:solidFill>
          </w14:textFill>
        </w:rPr>
      </w:pPr>
      <w:r>
        <w:rPr>
          <w:color w:val="000000" w:themeColor="text1"/>
          <w:sz w:val="16"/>
          <w14:textFill>
            <w14:solidFill>
              <w14:schemeClr w14:val="tx1"/>
            </w14:solidFill>
          </w14:textFill>
        </w:rPr>
        <w:t>(прізвище</w:t>
      </w:r>
      <w:r>
        <w:rPr>
          <w:color w:val="000000" w:themeColor="text1"/>
          <w:spacing w:val="-4"/>
          <w:sz w:val="16"/>
          <w14:textFill>
            <w14:solidFill>
              <w14:schemeClr w14:val="tx1"/>
            </w14:solidFill>
          </w14:textFill>
        </w:rPr>
        <w:t xml:space="preserve"> </w:t>
      </w:r>
      <w:r>
        <w:rPr>
          <w:color w:val="000000" w:themeColor="text1"/>
          <w:sz w:val="16"/>
          <w14:textFill>
            <w14:solidFill>
              <w14:schemeClr w14:val="tx1"/>
            </w14:solidFill>
          </w14:textFill>
        </w:rPr>
        <w:t>та</w:t>
      </w:r>
      <w:r>
        <w:rPr>
          <w:color w:val="000000" w:themeColor="text1"/>
          <w:spacing w:val="-2"/>
          <w:sz w:val="16"/>
          <w14:textFill>
            <w14:solidFill>
              <w14:schemeClr w14:val="tx1"/>
            </w14:solidFill>
          </w14:textFill>
        </w:rPr>
        <w:t xml:space="preserve"> ініціали)</w:t>
      </w:r>
    </w:p>
    <w:p w14:paraId="15AD066F">
      <w:pPr>
        <w:spacing w:before="50"/>
        <w:ind w:left="3740" w:leftChars="1700" w:right="1169"/>
        <w:jc w:val="right"/>
        <w:rPr>
          <w:color w:val="000000" w:themeColor="text1"/>
          <w:sz w:val="20"/>
          <w14:textFill>
            <w14:solidFill>
              <w14:schemeClr w14:val="tx1"/>
            </w14:solidFill>
          </w14:textFill>
        </w:rPr>
      </w:pPr>
      <w:r>
        <w:rPr>
          <w:color w:val="000000" w:themeColor="text1"/>
          <w:sz w:val="20"/>
          <w:lang w:val="ru-RU" w:eastAsia="ru-RU"/>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3794760</wp:posOffset>
                </wp:positionH>
                <wp:positionV relativeFrom="paragraph">
                  <wp:posOffset>226060</wp:posOffset>
                </wp:positionV>
                <wp:extent cx="2820035" cy="1270"/>
                <wp:effectExtent l="13335" t="9525" r="5080" b="8255"/>
                <wp:wrapTopAndBottom/>
                <wp:docPr id="1" name="docshape1"/>
                <wp:cNvGraphicFramePr/>
                <a:graphic xmlns:a="http://schemas.openxmlformats.org/drawingml/2006/main">
                  <a:graphicData uri="http://schemas.microsoft.com/office/word/2010/wordprocessingShape">
                    <wps:wsp>
                      <wps:cNvSpPr/>
                      <wps:spPr bwMode="auto">
                        <a:xfrm>
                          <a:off x="0" y="0"/>
                          <a:ext cx="2820035" cy="1270"/>
                        </a:xfrm>
                        <a:custGeom>
                          <a:avLst/>
                          <a:gdLst>
                            <a:gd name="T0" fmla="+- 0 5976 5976"/>
                            <a:gd name="T1" fmla="*/ T0 w 4441"/>
                            <a:gd name="T2" fmla="+- 0 10416 5976"/>
                            <a:gd name="T3" fmla="*/ T2 w 4441"/>
                          </a:gdLst>
                          <a:ahLst/>
                          <a:cxnLst>
                            <a:cxn ang="0">
                              <a:pos x="T1" y="0"/>
                            </a:cxn>
                            <a:cxn ang="0">
                              <a:pos x="T3" y="0"/>
                            </a:cxn>
                          </a:cxnLst>
                          <a:rect l="0" t="0" r="r" b="b"/>
                          <a:pathLst>
                            <a:path w="4441">
                              <a:moveTo>
                                <a:pt x="0" y="0"/>
                              </a:moveTo>
                              <a:lnTo>
                                <a:pt x="4440" y="0"/>
                              </a:lnTo>
                            </a:path>
                          </a:pathLst>
                        </a:custGeom>
                        <a:noFill/>
                        <a:ln w="6187">
                          <a:solidFill>
                            <a:srgbClr val="000000"/>
                          </a:solidFill>
                          <a:round/>
                        </a:ln>
                      </wps:spPr>
                      <wps:bodyPr rot="0" vert="horz" wrap="square" lIns="91440" tIns="45720" rIns="91440" bIns="45720" anchor="t" anchorCtr="0" upright="1">
                        <a:noAutofit/>
                      </wps:bodyPr>
                    </wps:wsp>
                  </a:graphicData>
                </a:graphic>
              </wp:anchor>
            </w:drawing>
          </mc:Choice>
          <mc:Fallback>
            <w:pict>
              <v:shape id="docshape1" o:spid="_x0000_s1026" o:spt="100" style="position:absolute;left:0pt;margin-left:298.8pt;margin-top:17.8pt;height:0.1pt;width:222.05pt;mso-position-horizontal-relative:page;mso-wrap-distance-bottom:0pt;mso-wrap-distance-top:0pt;z-index:-251657216;mso-width-relative:page;mso-height-relative:page;" filled="f" stroked="t" coordsize="4441,1" o:gfxdata="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DQ3Tq2AAAAAoBAAAPAAAAAAAAAAEAIAAAACIAAABkcnMvZG93bnJldi54bWxQSwEC&#10;FAAUAAAACACHTuJA5wrg2Z8CAADABQAADgAAAAAAAAABACAAAAAnAQAAZHJzL2Uyb0RvYy54bWxQ&#10;SwUGAAAAAAYABgBZAQAAOAYAAAAA&#10;" path="m0,0l4440,0e">
                <v:path o:connectlocs="0,0;2819400,0" o:connectangles="0,0"/>
                <v:fill on="f" focussize="0,0"/>
                <v:stroke weight="0.487165354330709pt" color="#000000" joinstyle="round"/>
                <v:imagedata o:title=""/>
                <o:lock v:ext="edit" aspectratio="f"/>
                <w10:wrap type="topAndBottom"/>
              </v:shape>
            </w:pict>
          </mc:Fallback>
        </mc:AlternateContent>
      </w:r>
    </w:p>
    <w:p w14:paraId="051F66ED">
      <w:pPr>
        <w:spacing w:before="41"/>
        <w:ind w:left="3740" w:leftChars="1700" w:right="1993"/>
        <w:jc w:val="right"/>
        <w:rPr>
          <w:color w:val="000000" w:themeColor="text1"/>
          <w:spacing w:val="-2"/>
          <w:sz w:val="16"/>
          <w14:textFill>
            <w14:solidFill>
              <w14:schemeClr w14:val="tx1"/>
            </w14:solidFill>
          </w14:textFill>
        </w:rPr>
      </w:pPr>
      <w:r>
        <w:rPr>
          <w:color w:val="000000" w:themeColor="text1"/>
          <w:spacing w:val="-2"/>
          <w:sz w:val="16"/>
          <w14:textFill>
            <w14:solidFill>
              <w14:schemeClr w14:val="tx1"/>
            </w14:solidFill>
          </w14:textFill>
        </w:rPr>
        <w:t>(підпис)</w:t>
      </w:r>
    </w:p>
    <w:p w14:paraId="33FD1A1E">
      <w:pPr>
        <w:spacing w:before="41"/>
        <w:ind w:left="3740" w:leftChars="1700" w:right="1993"/>
        <w:jc w:val="right"/>
        <w:rPr>
          <w:color w:val="000000" w:themeColor="text1"/>
          <w:spacing w:val="-2"/>
          <w:sz w:val="16"/>
          <w14:textFill>
            <w14:solidFill>
              <w14:schemeClr w14:val="tx1"/>
            </w14:solidFill>
          </w14:textFill>
        </w:rPr>
      </w:pPr>
    </w:p>
    <w:p w14:paraId="54F16501">
      <w:pPr>
        <w:pStyle w:val="19"/>
        <w:rPr>
          <w:color w:val="000000" w:themeColor="text1"/>
          <w14:textFill>
            <w14:solidFill>
              <w14:schemeClr w14:val="tx1"/>
            </w14:solidFill>
          </w14:textFill>
        </w:rPr>
      </w:pPr>
      <w:r>
        <w:rPr>
          <w:color w:val="000000" w:themeColor="text1"/>
          <w14:textFill>
            <w14:solidFill>
              <w14:schemeClr w14:val="tx1"/>
            </w14:solidFill>
          </w14:textFill>
        </w:rPr>
        <w:t>КВАЛІФІКАЦІЙНА</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РОБОТА</w:t>
      </w:r>
    </w:p>
    <w:p w14:paraId="6276AC65">
      <w:pPr>
        <w:spacing w:line="322" w:lineRule="exact"/>
        <w:ind w:left="15" w:right="1005"/>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на</w:t>
      </w:r>
      <w:r>
        <w:rPr>
          <w:b/>
          <w:color w:val="000000" w:themeColor="text1"/>
          <w:spacing w:val="-4"/>
          <w:sz w:val="28"/>
          <w14:textFill>
            <w14:solidFill>
              <w14:schemeClr w14:val="tx1"/>
            </w14:solidFill>
          </w14:textFill>
        </w:rPr>
        <w:t xml:space="preserve"> </w:t>
      </w:r>
      <w:r>
        <w:rPr>
          <w:b/>
          <w:color w:val="000000" w:themeColor="text1"/>
          <w:sz w:val="28"/>
          <w14:textFill>
            <w14:solidFill>
              <w14:schemeClr w14:val="tx1"/>
            </w14:solidFill>
          </w14:textFill>
        </w:rPr>
        <w:t>здобуття</w:t>
      </w:r>
      <w:r>
        <w:rPr>
          <w:b/>
          <w:color w:val="000000" w:themeColor="text1"/>
          <w:spacing w:val="-6"/>
          <w:sz w:val="28"/>
          <w14:textFill>
            <w14:solidFill>
              <w14:schemeClr w14:val="tx1"/>
            </w14:solidFill>
          </w14:textFill>
        </w:rPr>
        <w:t xml:space="preserve"> </w:t>
      </w:r>
      <w:r>
        <w:rPr>
          <w:b/>
          <w:color w:val="000000" w:themeColor="text1"/>
          <w:sz w:val="28"/>
          <w14:textFill>
            <w14:solidFill>
              <w14:schemeClr w14:val="tx1"/>
            </w14:solidFill>
          </w14:textFill>
        </w:rPr>
        <w:t>освітнього</w:t>
      </w:r>
      <w:r>
        <w:rPr>
          <w:b/>
          <w:color w:val="000000" w:themeColor="text1"/>
          <w:spacing w:val="-3"/>
          <w:sz w:val="28"/>
          <w14:textFill>
            <w14:solidFill>
              <w14:schemeClr w14:val="tx1"/>
            </w14:solidFill>
          </w14:textFill>
        </w:rPr>
        <w:t xml:space="preserve"> </w:t>
      </w:r>
      <w:r>
        <w:rPr>
          <w:b/>
          <w:color w:val="000000" w:themeColor="text1"/>
          <w:sz w:val="28"/>
          <w14:textFill>
            <w14:solidFill>
              <w14:schemeClr w14:val="tx1"/>
            </w14:solidFill>
          </w14:textFill>
        </w:rPr>
        <w:t>ступеня</w:t>
      </w:r>
      <w:r>
        <w:rPr>
          <w:b/>
          <w:color w:val="000000" w:themeColor="text1"/>
          <w:spacing w:val="-3"/>
          <w:sz w:val="28"/>
          <w14:textFill>
            <w14:solidFill>
              <w14:schemeClr w14:val="tx1"/>
            </w14:solidFill>
          </w14:textFill>
        </w:rPr>
        <w:t xml:space="preserve"> </w:t>
      </w:r>
      <w:r>
        <w:rPr>
          <w:b/>
          <w:color w:val="000000" w:themeColor="text1"/>
          <w:spacing w:val="-2"/>
          <w:sz w:val="28"/>
          <w14:textFill>
            <w14:solidFill>
              <w14:schemeClr w14:val="tx1"/>
            </w14:solidFill>
          </w14:textFill>
        </w:rPr>
        <w:t>«Магістр»</w:t>
      </w:r>
    </w:p>
    <w:p w14:paraId="5CBB2E43">
      <w:pPr>
        <w:pStyle w:val="13"/>
        <w:ind w:left="16" w:right="1005"/>
        <w:jc w:val="center"/>
        <w:rPr>
          <w:color w:val="000000" w:themeColor="text1"/>
          <w14:textFill>
            <w14:solidFill>
              <w14:schemeClr w14:val="tx1"/>
            </w14:solidFill>
          </w14:textFill>
        </w:rPr>
      </w:pPr>
      <w:r>
        <w:rPr>
          <w:color w:val="000000" w:themeColor="text1"/>
          <w14:textFill>
            <w14:solidFill>
              <w14:schemeClr w14:val="tx1"/>
            </w14:solidFill>
          </w14:textFill>
        </w:rPr>
        <w:t>спеціальності</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014</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«Середня</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освіта»,</w:t>
      </w:r>
    </w:p>
    <w:p w14:paraId="13DFF958">
      <w:pPr>
        <w:pStyle w:val="13"/>
        <w:spacing w:before="2" w:line="628" w:lineRule="auto"/>
        <w:ind w:left="14" w:right="1005"/>
        <w:jc w:val="center"/>
        <w:rPr>
          <w:color w:val="000000" w:themeColor="text1"/>
          <w14:textFill>
            <w14:solidFill>
              <w14:schemeClr w14:val="tx1"/>
            </w14:solidFill>
          </w14:textFill>
        </w:rPr>
      </w:pPr>
      <w:r>
        <w:rPr>
          <w:color w:val="000000" w:themeColor="text1"/>
          <w14:textFill>
            <w14:solidFill>
              <w14:schemeClr w14:val="tx1"/>
            </w14:solidFill>
          </w14:textFill>
        </w:rPr>
        <w:t>спеціалізації</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014.021</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«Англійська</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мова</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та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зарубіжна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 xml:space="preserve">література» </w:t>
      </w:r>
    </w:p>
    <w:p w14:paraId="5A75F1DC">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ФОРМУВАННЯ ЧИТАЦЬКОЇ КОМПЕТЕНТНОСТІ УЧНІВ НА УРОКАХ ЗАРУБІЖНОЇ ЛІТЕРАТУРИ З ВИКОРИСТАННЯМ ЦИФРОВИХ ТЕХНОЛОГІЙ</w:t>
      </w:r>
    </w:p>
    <w:p w14:paraId="0DC3C990">
      <w:pPr>
        <w:jc w:val="center"/>
        <w:rPr>
          <w:b/>
          <w:color w:val="000000" w:themeColor="text1"/>
          <w:sz w:val="28"/>
          <w:szCs w:val="28"/>
          <w14:textFill>
            <w14:solidFill>
              <w14:schemeClr w14:val="tx1"/>
            </w14:solidFill>
          </w14:textFill>
        </w:rPr>
      </w:pPr>
    </w:p>
    <w:p w14:paraId="71CB7598">
      <w:pPr>
        <w:spacing w:before="199"/>
        <w:ind w:left="3740" w:leftChars="1700"/>
        <w:rPr>
          <w:b/>
          <w:color w:val="000000" w:themeColor="text1"/>
          <w:sz w:val="28"/>
          <w14:textFill>
            <w14:solidFill>
              <w14:schemeClr w14:val="tx1"/>
            </w14:solidFill>
          </w14:textFill>
        </w:rPr>
      </w:pPr>
      <w:r>
        <w:rPr>
          <w:b/>
          <w:color w:val="000000" w:themeColor="text1"/>
          <w:spacing w:val="-2"/>
          <w:sz w:val="28"/>
          <w14:textFill>
            <w14:solidFill>
              <w14:schemeClr w14:val="tx1"/>
            </w14:solidFill>
          </w14:textFill>
        </w:rPr>
        <w:t>Виконавець:</w:t>
      </w:r>
    </w:p>
    <w:p w14:paraId="45E3FA5B">
      <w:pPr>
        <w:pStyle w:val="13"/>
        <w:tabs>
          <w:tab w:val="left" w:pos="6268"/>
        </w:tabs>
        <w:ind w:left="3740" w:leftChars="1700"/>
        <w:rPr>
          <w:color w:val="000000" w:themeColor="text1"/>
          <w14:textFill>
            <w14:solidFill>
              <w14:schemeClr w14:val="tx1"/>
            </w14:solidFill>
          </w14:textFill>
        </w:rPr>
      </w:pPr>
      <w:r>
        <w:rPr>
          <w:color w:val="000000" w:themeColor="text1"/>
          <w14:textFill>
            <w14:solidFill>
              <w14:schemeClr w14:val="tx1"/>
            </w14:solidFill>
          </w14:textFill>
        </w:rPr>
        <w:t xml:space="preserve">Студентка </w:t>
      </w:r>
      <w:r>
        <w:rPr>
          <w:color w:val="000000" w:themeColor="text1"/>
          <w:u w:val="single"/>
          <w14:textFill>
            <w14:solidFill>
              <w14:schemeClr w14:val="tx1"/>
            </w14:solidFill>
          </w14:textFill>
        </w:rPr>
        <w:t>2</w:t>
      </w:r>
      <w:r>
        <w:rPr>
          <w:color w:val="000000" w:themeColor="text1"/>
          <w14:textFill>
            <w14:solidFill>
              <w14:schemeClr w14:val="tx1"/>
            </w14:solidFill>
          </w14:textFill>
        </w:rPr>
        <w:t xml:space="preserve"> курсу,</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 xml:space="preserve">групи </w:t>
      </w:r>
      <w:r>
        <w:rPr>
          <w:color w:val="000000" w:themeColor="text1"/>
          <w:spacing w:val="-2"/>
          <w:u w:val="single"/>
          <w14:textFill>
            <w14:solidFill>
              <w14:schemeClr w14:val="tx1"/>
            </w14:solidFill>
          </w14:textFill>
        </w:rPr>
        <w:t>601-ФО</w:t>
      </w:r>
    </w:p>
    <w:p w14:paraId="7EFA89BB">
      <w:pPr>
        <w:pStyle w:val="13"/>
        <w:spacing w:before="64"/>
        <w:ind w:left="3740" w:leftChars="1700"/>
        <w:rPr>
          <w:color w:val="000000" w:themeColor="text1"/>
          <w:u w:val="single"/>
          <w14:textFill>
            <w14:solidFill>
              <w14:schemeClr w14:val="tx1"/>
            </w14:solidFill>
          </w14:textFill>
        </w:rPr>
      </w:pPr>
      <w:r>
        <w:rPr>
          <w:color w:val="000000" w:themeColor="text1"/>
          <w:u w:val="single"/>
          <w14:textFill>
            <w14:solidFill>
              <w14:schemeClr w14:val="tx1"/>
            </w14:solidFill>
          </w14:textFill>
        </w:rPr>
        <w:t>Мірошніченко Руслана Олександрівна</w:t>
      </w:r>
    </w:p>
    <w:p w14:paraId="7B7074B5">
      <w:pPr>
        <w:spacing w:before="1" w:line="184" w:lineRule="exact"/>
        <w:ind w:left="3740" w:leftChars="1700"/>
        <w:rPr>
          <w:color w:val="000000" w:themeColor="text1"/>
          <w:sz w:val="16"/>
          <w14:textFill>
            <w14:solidFill>
              <w14:schemeClr w14:val="tx1"/>
            </w14:solidFill>
          </w14:textFill>
        </w:rPr>
      </w:pPr>
      <w:r>
        <w:rPr>
          <w:color w:val="000000" w:themeColor="text1"/>
          <w:sz w:val="16"/>
          <w14:textFill>
            <w14:solidFill>
              <w14:schemeClr w14:val="tx1"/>
            </w14:solidFill>
          </w14:textFill>
        </w:rPr>
        <w:t>(прізвище,</w:t>
      </w:r>
      <w:r>
        <w:rPr>
          <w:color w:val="000000" w:themeColor="text1"/>
          <w:spacing w:val="-5"/>
          <w:sz w:val="16"/>
          <w14:textFill>
            <w14:solidFill>
              <w14:schemeClr w14:val="tx1"/>
            </w14:solidFill>
          </w14:textFill>
        </w:rPr>
        <w:t xml:space="preserve"> </w:t>
      </w:r>
      <w:r>
        <w:rPr>
          <w:color w:val="000000" w:themeColor="text1"/>
          <w:sz w:val="16"/>
          <w14:textFill>
            <w14:solidFill>
              <w14:schemeClr w14:val="tx1"/>
            </w14:solidFill>
          </w14:textFill>
        </w:rPr>
        <w:t>ім’я,</w:t>
      </w:r>
      <w:r>
        <w:rPr>
          <w:color w:val="000000" w:themeColor="text1"/>
          <w:spacing w:val="-5"/>
          <w:sz w:val="16"/>
          <w14:textFill>
            <w14:solidFill>
              <w14:schemeClr w14:val="tx1"/>
            </w14:solidFill>
          </w14:textFill>
        </w:rPr>
        <w:t xml:space="preserve"> </w:t>
      </w:r>
      <w:r>
        <w:rPr>
          <w:color w:val="000000" w:themeColor="text1"/>
          <w:sz w:val="16"/>
          <w14:textFill>
            <w14:solidFill>
              <w14:schemeClr w14:val="tx1"/>
            </w14:solidFill>
          </w14:textFill>
        </w:rPr>
        <w:t>по</w:t>
      </w:r>
      <w:r>
        <w:rPr>
          <w:color w:val="000000" w:themeColor="text1"/>
          <w:spacing w:val="-2"/>
          <w:sz w:val="16"/>
          <w14:textFill>
            <w14:solidFill>
              <w14:schemeClr w14:val="tx1"/>
            </w14:solidFill>
          </w14:textFill>
        </w:rPr>
        <w:t xml:space="preserve"> батькові)</w:t>
      </w:r>
    </w:p>
    <w:p w14:paraId="4283D052">
      <w:pPr>
        <w:spacing w:line="322" w:lineRule="exact"/>
        <w:ind w:left="3740" w:leftChars="1700"/>
        <w:rPr>
          <w:b/>
          <w:color w:val="000000" w:themeColor="text1"/>
          <w:sz w:val="28"/>
          <w14:textFill>
            <w14:solidFill>
              <w14:schemeClr w14:val="tx1"/>
            </w14:solidFill>
          </w14:textFill>
        </w:rPr>
      </w:pPr>
      <w:r>
        <w:rPr>
          <w:b/>
          <w:color w:val="000000" w:themeColor="text1"/>
          <w:sz w:val="28"/>
          <w14:textFill>
            <w14:solidFill>
              <w14:schemeClr w14:val="tx1"/>
            </w14:solidFill>
          </w14:textFill>
        </w:rPr>
        <w:t>Керівник</w:t>
      </w:r>
      <w:r>
        <w:rPr>
          <w:b/>
          <w:color w:val="000000" w:themeColor="text1"/>
          <w:spacing w:val="-3"/>
          <w:sz w:val="28"/>
          <w14:textFill>
            <w14:solidFill>
              <w14:schemeClr w14:val="tx1"/>
            </w14:solidFill>
          </w14:textFill>
        </w:rPr>
        <w:t xml:space="preserve"> </w:t>
      </w:r>
      <w:r>
        <w:rPr>
          <w:b/>
          <w:color w:val="000000" w:themeColor="text1"/>
          <w:spacing w:val="-2"/>
          <w:sz w:val="28"/>
          <w14:textFill>
            <w14:solidFill>
              <w14:schemeClr w14:val="tx1"/>
            </w14:solidFill>
          </w14:textFill>
        </w:rPr>
        <w:t>роботи:</w:t>
      </w:r>
    </w:p>
    <w:p w14:paraId="2F4B6D2E">
      <w:pPr>
        <w:pStyle w:val="13"/>
        <w:spacing w:before="62"/>
        <w:ind w:left="3740" w:leftChars="1700"/>
        <w:rPr>
          <w:color w:val="000000" w:themeColor="text1"/>
          <w:u w:val="single"/>
          <w14:textFill>
            <w14:solidFill>
              <w14:schemeClr w14:val="tx1"/>
            </w14:solidFill>
          </w14:textFill>
        </w:rPr>
      </w:pPr>
      <w:r>
        <w:rPr>
          <w:color w:val="000000" w:themeColor="text1"/>
          <w:u w:val="single"/>
          <w14:textFill>
            <w14:solidFill>
              <w14:schemeClr w14:val="tx1"/>
            </w14:solidFill>
          </w14:textFill>
        </w:rPr>
        <w:t>Сирота Юлія Олександрівна к.філол.н.</w:t>
      </w:r>
      <w:r>
        <w:rPr>
          <w:color w:val="000000" w:themeColor="text1"/>
          <w:u w:val="single"/>
          <w:lang w:val="ru-RU"/>
          <w14:textFill>
            <w14:solidFill>
              <w14:schemeClr w14:val="tx1"/>
            </w14:solidFill>
          </w14:textFill>
        </w:rPr>
        <w:t>,доцент</w:t>
      </w:r>
      <w:r>
        <w:rPr>
          <w:color w:val="000000" w:themeColor="text1"/>
          <w:u w:val="single"/>
          <w14:textFill>
            <w14:solidFill>
              <w14:schemeClr w14:val="tx1"/>
            </w14:solidFill>
          </w14:textFill>
        </w:rPr>
        <w:t xml:space="preserve"> </w:t>
      </w:r>
    </w:p>
    <w:p w14:paraId="27A8F802">
      <w:pPr>
        <w:spacing w:line="182" w:lineRule="exact"/>
        <w:ind w:left="3740" w:leftChars="1700"/>
        <w:rPr>
          <w:color w:val="000000" w:themeColor="text1"/>
          <w:sz w:val="16"/>
          <w14:textFill>
            <w14:solidFill>
              <w14:schemeClr w14:val="tx1"/>
            </w14:solidFill>
          </w14:textFill>
        </w:rPr>
      </w:pPr>
      <w:r>
        <w:rPr>
          <w:color w:val="000000" w:themeColor="text1"/>
          <w:sz w:val="16"/>
          <w14:textFill>
            <w14:solidFill>
              <w14:schemeClr w14:val="tx1"/>
            </w14:solidFill>
          </w14:textFill>
        </w:rPr>
        <w:t>(прізвище,</w:t>
      </w:r>
      <w:r>
        <w:rPr>
          <w:color w:val="000000" w:themeColor="text1"/>
          <w:spacing w:val="-6"/>
          <w:sz w:val="16"/>
          <w14:textFill>
            <w14:solidFill>
              <w14:schemeClr w14:val="tx1"/>
            </w14:solidFill>
          </w14:textFill>
        </w:rPr>
        <w:t xml:space="preserve"> </w:t>
      </w:r>
      <w:r>
        <w:rPr>
          <w:color w:val="000000" w:themeColor="text1"/>
          <w:sz w:val="16"/>
          <w14:textFill>
            <w14:solidFill>
              <w14:schemeClr w14:val="tx1"/>
            </w14:solidFill>
          </w14:textFill>
        </w:rPr>
        <w:t>ім’я,</w:t>
      </w:r>
      <w:r>
        <w:rPr>
          <w:color w:val="000000" w:themeColor="text1"/>
          <w:spacing w:val="-6"/>
          <w:sz w:val="16"/>
          <w14:textFill>
            <w14:solidFill>
              <w14:schemeClr w14:val="tx1"/>
            </w14:solidFill>
          </w14:textFill>
        </w:rPr>
        <w:t xml:space="preserve"> </w:t>
      </w:r>
      <w:r>
        <w:rPr>
          <w:color w:val="000000" w:themeColor="text1"/>
          <w:sz w:val="16"/>
          <w14:textFill>
            <w14:solidFill>
              <w14:schemeClr w14:val="tx1"/>
            </w14:solidFill>
          </w14:textFill>
        </w:rPr>
        <w:t>по</w:t>
      </w:r>
      <w:r>
        <w:rPr>
          <w:color w:val="000000" w:themeColor="text1"/>
          <w:spacing w:val="-4"/>
          <w:sz w:val="16"/>
          <w14:textFill>
            <w14:solidFill>
              <w14:schemeClr w14:val="tx1"/>
            </w14:solidFill>
          </w14:textFill>
        </w:rPr>
        <w:t xml:space="preserve"> </w:t>
      </w:r>
      <w:r>
        <w:rPr>
          <w:color w:val="000000" w:themeColor="text1"/>
          <w:sz w:val="16"/>
          <w14:textFill>
            <w14:solidFill>
              <w14:schemeClr w14:val="tx1"/>
            </w14:solidFill>
          </w14:textFill>
        </w:rPr>
        <w:t>батькові,</w:t>
      </w:r>
      <w:r>
        <w:rPr>
          <w:color w:val="000000" w:themeColor="text1"/>
          <w:spacing w:val="-6"/>
          <w:sz w:val="16"/>
          <w14:textFill>
            <w14:solidFill>
              <w14:schemeClr w14:val="tx1"/>
            </w14:solidFill>
          </w14:textFill>
        </w:rPr>
        <w:t xml:space="preserve"> </w:t>
      </w:r>
      <w:r>
        <w:rPr>
          <w:color w:val="000000" w:themeColor="text1"/>
          <w:sz w:val="16"/>
          <w14:textFill>
            <w14:solidFill>
              <w14:schemeClr w14:val="tx1"/>
            </w14:solidFill>
          </w14:textFill>
        </w:rPr>
        <w:t>науковий</w:t>
      </w:r>
      <w:r>
        <w:rPr>
          <w:color w:val="000000" w:themeColor="text1"/>
          <w:spacing w:val="-3"/>
          <w:sz w:val="16"/>
          <w14:textFill>
            <w14:solidFill>
              <w14:schemeClr w14:val="tx1"/>
            </w14:solidFill>
          </w14:textFill>
        </w:rPr>
        <w:t xml:space="preserve"> </w:t>
      </w:r>
      <w:r>
        <w:rPr>
          <w:color w:val="000000" w:themeColor="text1"/>
          <w:sz w:val="16"/>
          <w14:textFill>
            <w14:solidFill>
              <w14:schemeClr w14:val="tx1"/>
            </w14:solidFill>
          </w14:textFill>
        </w:rPr>
        <w:t>ступінь,</w:t>
      </w:r>
      <w:r>
        <w:rPr>
          <w:color w:val="000000" w:themeColor="text1"/>
          <w:spacing w:val="-4"/>
          <w:sz w:val="16"/>
          <w14:textFill>
            <w14:solidFill>
              <w14:schemeClr w14:val="tx1"/>
            </w14:solidFill>
          </w14:textFill>
        </w:rPr>
        <w:t xml:space="preserve"> </w:t>
      </w:r>
      <w:r>
        <w:rPr>
          <w:color w:val="000000" w:themeColor="text1"/>
          <w:sz w:val="16"/>
          <w14:textFill>
            <w14:solidFill>
              <w14:schemeClr w14:val="tx1"/>
            </w14:solidFill>
          </w14:textFill>
        </w:rPr>
        <w:t>вчене</w:t>
      </w:r>
      <w:r>
        <w:rPr>
          <w:color w:val="000000" w:themeColor="text1"/>
          <w:spacing w:val="-4"/>
          <w:sz w:val="16"/>
          <w14:textFill>
            <w14:solidFill>
              <w14:schemeClr w14:val="tx1"/>
            </w14:solidFill>
          </w14:textFill>
        </w:rPr>
        <w:t xml:space="preserve"> </w:t>
      </w:r>
      <w:r>
        <w:rPr>
          <w:color w:val="000000" w:themeColor="text1"/>
          <w:spacing w:val="-2"/>
          <w:sz w:val="16"/>
          <w14:textFill>
            <w14:solidFill>
              <w14:schemeClr w14:val="tx1"/>
            </w14:solidFill>
          </w14:textFill>
        </w:rPr>
        <w:t>звання)</w:t>
      </w:r>
    </w:p>
    <w:p w14:paraId="1FEB102F">
      <w:pPr>
        <w:spacing w:line="322" w:lineRule="exact"/>
        <w:ind w:left="3740" w:leftChars="1700" w:right="1005"/>
        <w:rPr>
          <w:b/>
          <w:color w:val="000000" w:themeColor="text1"/>
          <w:sz w:val="28"/>
          <w14:textFill>
            <w14:solidFill>
              <w14:schemeClr w14:val="tx1"/>
            </w14:solidFill>
          </w14:textFill>
        </w:rPr>
      </w:pPr>
      <w:r>
        <w:rPr>
          <w:b/>
          <w:color w:val="000000" w:themeColor="text1"/>
          <w:spacing w:val="-2"/>
          <w:sz w:val="28"/>
          <w14:textFill>
            <w14:solidFill>
              <w14:schemeClr w14:val="tx1"/>
            </w14:solidFill>
          </w14:textFill>
        </w:rPr>
        <w:t>Рецензент:</w:t>
      </w:r>
    </w:p>
    <w:p w14:paraId="3BE5E6D3">
      <w:pPr>
        <w:pStyle w:val="13"/>
        <w:spacing w:before="64"/>
        <w:ind w:left="3740" w:leftChars="1700"/>
        <w:rPr>
          <w:b/>
          <w:color w:val="000000" w:themeColor="text1"/>
          <w:sz w:val="20"/>
          <w14:textFill>
            <w14:solidFill>
              <w14:schemeClr w14:val="tx1"/>
            </w14:solidFill>
          </w14:textFill>
        </w:rPr>
      </w:pPr>
      <w:r>
        <w:rPr>
          <w:color w:val="000000" w:themeColor="text1"/>
          <w:spacing w:val="-2"/>
          <w:u w:val="single"/>
          <w14:textFill>
            <w14:solidFill>
              <w14:schemeClr w14:val="tx1"/>
            </w14:solidFill>
          </w14:textFill>
        </w:rPr>
        <w:t xml:space="preserve">Рябокінь Наталія Олександрівна </w:t>
      </w:r>
      <w:r>
        <w:rPr>
          <w:color w:val="000000" w:themeColor="text1"/>
          <w:u w:val="single"/>
          <w14:textFill>
            <w14:solidFill>
              <w14:schemeClr w14:val="tx1"/>
            </w14:solidFill>
          </w14:textFill>
        </w:rPr>
        <w:t>к.філол.н.,доцент, завідувач кафедри філології та соціально- гуманітарних дисциплін Полтавського інституту економіки і права Університету «Україна»</w:t>
      </w:r>
    </w:p>
    <w:p w14:paraId="30C43E40">
      <w:pPr>
        <w:spacing w:line="182" w:lineRule="exact"/>
        <w:ind w:left="3740" w:leftChars="1700"/>
        <w:rPr>
          <w:color w:val="000000" w:themeColor="text1"/>
          <w:sz w:val="16"/>
          <w14:textFill>
            <w14:solidFill>
              <w14:schemeClr w14:val="tx1"/>
            </w14:solidFill>
          </w14:textFill>
        </w:rPr>
      </w:pPr>
      <w:r>
        <w:rPr>
          <w:color w:val="000000" w:themeColor="text1"/>
          <w:sz w:val="16"/>
          <w14:textFill>
            <w14:solidFill>
              <w14:schemeClr w14:val="tx1"/>
            </w14:solidFill>
          </w14:textFill>
        </w:rPr>
        <w:t>(прізвище,</w:t>
      </w:r>
      <w:r>
        <w:rPr>
          <w:color w:val="000000" w:themeColor="text1"/>
          <w:spacing w:val="-6"/>
          <w:sz w:val="16"/>
          <w14:textFill>
            <w14:solidFill>
              <w14:schemeClr w14:val="tx1"/>
            </w14:solidFill>
          </w14:textFill>
        </w:rPr>
        <w:t xml:space="preserve"> </w:t>
      </w:r>
      <w:r>
        <w:rPr>
          <w:color w:val="000000" w:themeColor="text1"/>
          <w:sz w:val="16"/>
          <w14:textFill>
            <w14:solidFill>
              <w14:schemeClr w14:val="tx1"/>
            </w14:solidFill>
          </w14:textFill>
        </w:rPr>
        <w:t>ім’я,</w:t>
      </w:r>
      <w:r>
        <w:rPr>
          <w:color w:val="000000" w:themeColor="text1"/>
          <w:spacing w:val="-6"/>
          <w:sz w:val="16"/>
          <w14:textFill>
            <w14:solidFill>
              <w14:schemeClr w14:val="tx1"/>
            </w14:solidFill>
          </w14:textFill>
        </w:rPr>
        <w:t xml:space="preserve"> </w:t>
      </w:r>
      <w:r>
        <w:rPr>
          <w:color w:val="000000" w:themeColor="text1"/>
          <w:sz w:val="16"/>
          <w14:textFill>
            <w14:solidFill>
              <w14:schemeClr w14:val="tx1"/>
            </w14:solidFill>
          </w14:textFill>
        </w:rPr>
        <w:t>по</w:t>
      </w:r>
      <w:r>
        <w:rPr>
          <w:color w:val="000000" w:themeColor="text1"/>
          <w:spacing w:val="-4"/>
          <w:sz w:val="16"/>
          <w14:textFill>
            <w14:solidFill>
              <w14:schemeClr w14:val="tx1"/>
            </w14:solidFill>
          </w14:textFill>
        </w:rPr>
        <w:t xml:space="preserve"> </w:t>
      </w:r>
      <w:r>
        <w:rPr>
          <w:color w:val="000000" w:themeColor="text1"/>
          <w:sz w:val="16"/>
          <w14:textFill>
            <w14:solidFill>
              <w14:schemeClr w14:val="tx1"/>
            </w14:solidFill>
          </w14:textFill>
        </w:rPr>
        <w:t>батькові,</w:t>
      </w:r>
      <w:r>
        <w:rPr>
          <w:color w:val="000000" w:themeColor="text1"/>
          <w:spacing w:val="-6"/>
          <w:sz w:val="16"/>
          <w14:textFill>
            <w14:solidFill>
              <w14:schemeClr w14:val="tx1"/>
            </w14:solidFill>
          </w14:textFill>
        </w:rPr>
        <w:t xml:space="preserve"> </w:t>
      </w:r>
      <w:r>
        <w:rPr>
          <w:color w:val="000000" w:themeColor="text1"/>
          <w:sz w:val="16"/>
          <w14:textFill>
            <w14:solidFill>
              <w14:schemeClr w14:val="tx1"/>
            </w14:solidFill>
          </w14:textFill>
        </w:rPr>
        <w:t>науковий</w:t>
      </w:r>
      <w:r>
        <w:rPr>
          <w:color w:val="000000" w:themeColor="text1"/>
          <w:spacing w:val="-3"/>
          <w:sz w:val="16"/>
          <w14:textFill>
            <w14:solidFill>
              <w14:schemeClr w14:val="tx1"/>
            </w14:solidFill>
          </w14:textFill>
        </w:rPr>
        <w:t xml:space="preserve"> </w:t>
      </w:r>
      <w:r>
        <w:rPr>
          <w:color w:val="000000" w:themeColor="text1"/>
          <w:sz w:val="16"/>
          <w14:textFill>
            <w14:solidFill>
              <w14:schemeClr w14:val="tx1"/>
            </w14:solidFill>
          </w14:textFill>
        </w:rPr>
        <w:t>ступінь,</w:t>
      </w:r>
      <w:r>
        <w:rPr>
          <w:color w:val="000000" w:themeColor="text1"/>
          <w:spacing w:val="-4"/>
          <w:sz w:val="16"/>
          <w14:textFill>
            <w14:solidFill>
              <w14:schemeClr w14:val="tx1"/>
            </w14:solidFill>
          </w14:textFill>
        </w:rPr>
        <w:t xml:space="preserve"> </w:t>
      </w:r>
      <w:r>
        <w:rPr>
          <w:color w:val="000000" w:themeColor="text1"/>
          <w:sz w:val="16"/>
          <w14:textFill>
            <w14:solidFill>
              <w14:schemeClr w14:val="tx1"/>
            </w14:solidFill>
          </w14:textFill>
        </w:rPr>
        <w:t>вчене</w:t>
      </w:r>
      <w:r>
        <w:rPr>
          <w:color w:val="000000" w:themeColor="text1"/>
          <w:spacing w:val="-4"/>
          <w:sz w:val="16"/>
          <w14:textFill>
            <w14:solidFill>
              <w14:schemeClr w14:val="tx1"/>
            </w14:solidFill>
          </w14:textFill>
        </w:rPr>
        <w:t xml:space="preserve"> </w:t>
      </w:r>
      <w:r>
        <w:rPr>
          <w:color w:val="000000" w:themeColor="text1"/>
          <w:spacing w:val="-2"/>
          <w:sz w:val="16"/>
          <w14:textFill>
            <w14:solidFill>
              <w14:schemeClr w14:val="tx1"/>
            </w14:solidFill>
          </w14:textFill>
        </w:rPr>
        <w:t>звання)</w:t>
      </w:r>
    </w:p>
    <w:p w14:paraId="0690B138">
      <w:pPr>
        <w:spacing w:line="322" w:lineRule="exact"/>
        <w:ind w:left="3740" w:leftChars="1700"/>
        <w:rPr>
          <w:b/>
          <w:color w:val="000000" w:themeColor="text1"/>
          <w:sz w:val="28"/>
          <w14:textFill>
            <w14:solidFill>
              <w14:schemeClr w14:val="tx1"/>
            </w14:solidFill>
          </w14:textFill>
        </w:rPr>
      </w:pPr>
      <w:r>
        <w:rPr>
          <w:b/>
          <w:color w:val="000000" w:themeColor="text1"/>
          <w:sz w:val="28"/>
          <w14:textFill>
            <w14:solidFill>
              <w14:schemeClr w14:val="tx1"/>
            </w14:solidFill>
          </w14:textFill>
        </w:rPr>
        <w:t>Підсумкова</w:t>
      </w:r>
      <w:r>
        <w:rPr>
          <w:b/>
          <w:color w:val="000000" w:themeColor="text1"/>
          <w:spacing w:val="-5"/>
          <w:sz w:val="28"/>
          <w14:textFill>
            <w14:solidFill>
              <w14:schemeClr w14:val="tx1"/>
            </w14:solidFill>
          </w14:textFill>
        </w:rPr>
        <w:t xml:space="preserve"> </w:t>
      </w:r>
      <w:r>
        <w:rPr>
          <w:b/>
          <w:color w:val="000000" w:themeColor="text1"/>
          <w:spacing w:val="-2"/>
          <w:sz w:val="28"/>
          <w14:textFill>
            <w14:solidFill>
              <w14:schemeClr w14:val="tx1"/>
            </w14:solidFill>
          </w14:textFill>
        </w:rPr>
        <w:t>оцінка:</w:t>
      </w:r>
    </w:p>
    <w:p w14:paraId="3C72B862">
      <w:pPr>
        <w:pStyle w:val="13"/>
        <w:tabs>
          <w:tab w:val="left" w:pos="9409"/>
        </w:tabs>
        <w:spacing w:before="2" w:line="322" w:lineRule="exact"/>
        <w:ind w:left="3740" w:leftChars="1700"/>
        <w:rPr>
          <w:color w:val="000000" w:themeColor="text1"/>
          <w14:textFill>
            <w14:solidFill>
              <w14:schemeClr w14:val="tx1"/>
            </w14:solidFill>
          </w14:textFill>
        </w:rPr>
      </w:pPr>
      <w:r>
        <w:rPr>
          <w:color w:val="000000" w:themeColor="text1"/>
          <w14:textFill>
            <w14:solidFill>
              <w14:schemeClr w14:val="tx1"/>
            </w14:solidFill>
          </w14:textFill>
        </w:rPr>
        <w:t>за національною шкалою:</w:t>
      </w:r>
      <w:r>
        <w:rPr>
          <w:color w:val="000000" w:themeColor="text1"/>
          <w:spacing w:val="56"/>
          <w14:textFill>
            <w14:solidFill>
              <w14:schemeClr w14:val="tx1"/>
            </w14:solidFill>
          </w14:textFill>
        </w:rPr>
        <w:t xml:space="preserve"> </w:t>
      </w:r>
      <w:r>
        <w:rPr>
          <w:color w:val="000000" w:themeColor="text1"/>
          <w:u w:val="single"/>
          <w14:textFill>
            <w14:solidFill>
              <w14:schemeClr w14:val="tx1"/>
            </w14:solidFill>
          </w14:textFill>
        </w:rPr>
        <w:tab/>
      </w:r>
    </w:p>
    <w:p w14:paraId="2E1D1B3F">
      <w:pPr>
        <w:pStyle w:val="13"/>
        <w:tabs>
          <w:tab w:val="left" w:pos="7087"/>
        </w:tabs>
        <w:spacing w:line="322" w:lineRule="exact"/>
        <w:ind w:left="3740" w:leftChars="1700"/>
        <w:rPr>
          <w:color w:val="000000" w:themeColor="text1"/>
          <w14:textFill>
            <w14:solidFill>
              <w14:schemeClr w14:val="tx1"/>
            </w14:solidFill>
          </w14:textFill>
        </w:rPr>
      </w:pPr>
      <w:r>
        <w:rPr>
          <w:color w:val="000000" w:themeColor="text1"/>
          <w14:textFill>
            <w14:solidFill>
              <w14:schemeClr w14:val="tx1"/>
            </w14:solidFill>
          </w14:textFill>
        </w:rPr>
        <w:t xml:space="preserve">кількість балів: </w:t>
      </w:r>
      <w:r>
        <w:rPr>
          <w:color w:val="000000" w:themeColor="text1"/>
          <w:u w:val="single"/>
          <w14:textFill>
            <w14:solidFill>
              <w14:schemeClr w14:val="tx1"/>
            </w14:solidFill>
          </w14:textFill>
        </w:rPr>
        <w:tab/>
      </w:r>
    </w:p>
    <w:p w14:paraId="7B56BD1A">
      <w:pPr>
        <w:pStyle w:val="13"/>
        <w:tabs>
          <w:tab w:val="left" w:pos="9408"/>
        </w:tabs>
        <w:ind w:left="3740" w:leftChars="1700"/>
        <w:rPr>
          <w:color w:val="000000" w:themeColor="text1"/>
          <w14:textFill>
            <w14:solidFill>
              <w14:schemeClr w14:val="tx1"/>
            </w14:solidFill>
          </w14:textFill>
        </w:rPr>
      </w:pPr>
      <w:r>
        <w:rPr>
          <w:color w:val="000000" w:themeColor="text1"/>
          <w14:textFill>
            <w14:solidFill>
              <w14:schemeClr w14:val="tx1"/>
            </w14:solidFill>
          </w14:textFill>
        </w:rPr>
        <w:t>Підпис керівника</w:t>
      </w:r>
      <w:r>
        <w:rPr>
          <w:color w:val="000000" w:themeColor="text1"/>
          <w:spacing w:val="77"/>
          <w14:textFill>
            <w14:solidFill>
              <w14:schemeClr w14:val="tx1"/>
            </w14:solidFill>
          </w14:textFill>
        </w:rPr>
        <w:t xml:space="preserve"> </w:t>
      </w:r>
      <w:r>
        <w:rPr>
          <w:color w:val="000000" w:themeColor="text1"/>
          <w:u w:val="single"/>
          <w14:textFill>
            <w14:solidFill>
              <w14:schemeClr w14:val="tx1"/>
            </w14:solidFill>
          </w14:textFill>
        </w:rPr>
        <w:tab/>
      </w:r>
    </w:p>
    <w:p w14:paraId="2A85F8F0">
      <w:pPr>
        <w:pStyle w:val="13"/>
        <w:tabs>
          <w:tab w:val="left" w:pos="2277"/>
        </w:tabs>
        <w:jc w:val="both"/>
        <w:rPr>
          <w:color w:val="000000" w:themeColor="text1"/>
          <w14:textFill>
            <w14:solidFill>
              <w14:schemeClr w14:val="tx1"/>
            </w14:solidFill>
          </w14:textFill>
        </w:rPr>
      </w:pPr>
    </w:p>
    <w:p w14:paraId="5A9D6CD9">
      <w:pPr>
        <w:pStyle w:val="13"/>
        <w:tabs>
          <w:tab w:val="left" w:pos="2277"/>
        </w:tabs>
        <w:ind w:left="3738" w:hanging="3738" w:hangingChars="1335"/>
        <w:jc w:val="center"/>
        <w:rPr>
          <w:color w:val="000000" w:themeColor="text1"/>
          <w14:textFill>
            <w14:solidFill>
              <w14:schemeClr w14:val="tx1"/>
            </w14:solidFill>
          </w14:textFill>
        </w:rPr>
      </w:pPr>
      <w:r>
        <w:rPr>
          <w:color w:val="000000" w:themeColor="text1"/>
          <w14:textFill>
            <w14:solidFill>
              <w14:schemeClr w14:val="tx1"/>
            </w14:solidFill>
          </w14:textFill>
        </w:rPr>
        <w:t>Полтава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spacing w:val="-5"/>
          <w14:textFill>
            <w14:solidFill>
              <w14:schemeClr w14:val="tx1"/>
            </w14:solidFill>
          </w14:textFill>
        </w:rPr>
        <w:t>20</w:t>
      </w:r>
      <w:r>
        <w:rPr>
          <w:color w:val="000000" w:themeColor="text1"/>
          <w14:textFill>
            <w14:solidFill>
              <w14:schemeClr w14:val="tx1"/>
            </w14:solidFill>
          </w14:textFill>
        </w:rPr>
        <w:t>26</w:t>
      </w:r>
    </w:p>
    <w:p w14:paraId="3BA71457">
      <w:pPr>
        <w:rPr>
          <w:sz w:val="28"/>
          <w:szCs w:val="28"/>
          <w:lang w:eastAsia="uk-UA"/>
        </w:rPr>
      </w:pPr>
      <w:bookmarkStart w:id="0" w:name="_Toc7006"/>
    </w:p>
    <w:p w14:paraId="4DC125A0">
      <w:pPr>
        <w:pStyle w:val="2"/>
        <w:jc w:val="center"/>
        <w:rPr>
          <w:rFonts w:ascii="Times New Roman" w:hAnsi="Times New Roman" w:cs="Times New Roman"/>
          <w:sz w:val="28"/>
          <w:szCs w:val="28"/>
          <w:lang w:eastAsia="uk-UA"/>
        </w:rPr>
      </w:pPr>
      <w:bookmarkStart w:id="1" w:name="_Toc26338"/>
      <w:r>
        <w:rPr>
          <w:rFonts w:ascii="Times New Roman" w:hAnsi="Times New Roman" w:cs="Times New Roman"/>
          <w:sz w:val="28"/>
          <w:szCs w:val="28"/>
          <w:lang w:eastAsia="uk-UA"/>
        </w:rPr>
        <w:t>РЕФЕРАТ</w:t>
      </w:r>
      <w:bookmarkEnd w:id="0"/>
      <w:bookmarkEnd w:id="1"/>
    </w:p>
    <w:p w14:paraId="29548422">
      <w:pPr>
        <w:pStyle w:val="24"/>
        <w:spacing w:line="360" w:lineRule="auto"/>
        <w:ind w:firstLine="720"/>
        <w:jc w:val="center"/>
        <w:rPr>
          <w:rFonts w:ascii="Times New Roman" w:hAnsi="Times New Roman" w:cs="Times New Roman"/>
          <w:b/>
          <w:color w:val="000000" w:themeColor="text1"/>
          <w:sz w:val="28"/>
          <w:szCs w:val="28"/>
          <w:lang w:eastAsia="uk-UA"/>
          <w14:textFill>
            <w14:solidFill>
              <w14:schemeClr w14:val="tx1"/>
            </w14:solidFill>
          </w14:textFill>
        </w:rPr>
      </w:pPr>
    </w:p>
    <w:p w14:paraId="38307E35">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МР: </w:t>
      </w:r>
      <w:r>
        <w:rPr>
          <w:rFonts w:ascii="Times New Roman" w:hAnsi="Times New Roman" w:cs="Times New Roman"/>
          <w:color w:val="000000" w:themeColor="text1"/>
          <w:sz w:val="28"/>
          <w:szCs w:val="28"/>
          <w:lang w:val="ru-RU" w:eastAsia="uk-UA"/>
          <w14:textFill>
            <w14:solidFill>
              <w14:schemeClr w14:val="tx1"/>
            </w14:solidFill>
          </w14:textFill>
        </w:rPr>
        <w:t>75</w:t>
      </w:r>
      <w:r>
        <w:rPr>
          <w:rFonts w:ascii="Times New Roman" w:hAnsi="Times New Roman" w:cs="Times New Roman"/>
          <w:color w:val="000000" w:themeColor="text1"/>
          <w:sz w:val="28"/>
          <w:szCs w:val="28"/>
          <w:lang w:eastAsia="uk-UA"/>
          <w14:textFill>
            <w14:solidFill>
              <w14:schemeClr w14:val="tx1"/>
            </w14:solidFill>
          </w14:textFill>
        </w:rPr>
        <w:t xml:space="preserve"> с., </w:t>
      </w:r>
      <w:r>
        <w:rPr>
          <w:rFonts w:ascii="Times New Roman" w:hAnsi="Times New Roman" w:cs="Times New Roman"/>
          <w:color w:val="000000" w:themeColor="text1"/>
          <w:sz w:val="28"/>
          <w:szCs w:val="28"/>
          <w:lang w:val="ru-RU" w:eastAsia="uk-UA"/>
          <w14:textFill>
            <w14:solidFill>
              <w14:schemeClr w14:val="tx1"/>
            </w14:solidFill>
          </w14:textFill>
        </w:rPr>
        <w:t>2</w:t>
      </w:r>
      <w:r>
        <w:rPr>
          <w:rFonts w:ascii="Times New Roman" w:hAnsi="Times New Roman" w:cs="Times New Roman"/>
          <w:color w:val="000000" w:themeColor="text1"/>
          <w:sz w:val="28"/>
          <w:szCs w:val="28"/>
          <w:lang w:eastAsia="uk-UA"/>
          <w14:textFill>
            <w14:solidFill>
              <w14:schemeClr w14:val="tx1"/>
            </w14:solidFill>
          </w14:textFill>
        </w:rPr>
        <w:t xml:space="preserve"> табл.</w:t>
      </w:r>
      <w:r>
        <w:rPr>
          <w:rFonts w:ascii="Times New Roman" w:hAnsi="Times New Roman" w:cs="Times New Roman"/>
          <w:color w:val="000000" w:themeColor="text1"/>
          <w:sz w:val="28"/>
          <w:szCs w:val="28"/>
          <w:lang w:val="ru-RU" w:eastAsia="uk-UA"/>
          <w14:textFill>
            <w14:solidFill>
              <w14:schemeClr w14:val="tx1"/>
            </w14:solidFill>
          </w14:textFill>
        </w:rPr>
        <w:t>, 5</w:t>
      </w:r>
      <w:r>
        <w:rPr>
          <w:rFonts w:ascii="Times New Roman" w:hAnsi="Times New Roman" w:cs="Times New Roman"/>
          <w:color w:val="000000" w:themeColor="text1"/>
          <w:sz w:val="28"/>
          <w:szCs w:val="28"/>
          <w:lang w:eastAsia="uk-UA"/>
          <w14:textFill>
            <w14:solidFill>
              <w14:schemeClr w14:val="tx1"/>
            </w14:solidFill>
          </w14:textFill>
        </w:rPr>
        <w:t xml:space="preserve">1 джерело. </w:t>
      </w:r>
    </w:p>
    <w:p w14:paraId="6F8160FC">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Актуальність дослідження зумовлена необхідністю модернізації процесу викладання зарубіжної літератури в умовах цифровізації освіти та зростанням вимог до сформованості читацької компетентності учнів. Сучасні школярі функціонують у цифровому середовищі, що потребує оновлення традиційних методів роботи з художнім текстом та активного впровадження цифрових технологій у навчальний процес. Недостатній рівень методичного забезпечення формування читацької компетентності засобами цифрових технологій у шкільній практиці зумовив вибір теми магістерського дослідження «Формування читацької компетентності учнів засобами цифрових технологій на уроках зарубіжної літератури». </w:t>
      </w:r>
    </w:p>
    <w:p w14:paraId="16422158">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Метою дослідження є теоретичне обґрунтування та експериментальна перевірка ефективності методики формування читацької компетентності учнів на уроках зарубіжної літератури з використанням цифрових технологій.</w:t>
      </w:r>
    </w:p>
    <w:p w14:paraId="75D22D7C">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Об’єкт дослідження – процес навчання зарубіжної літератури в закладах загальної середньої освіти. </w:t>
      </w:r>
    </w:p>
    <w:p w14:paraId="49F227AA">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Предмет дослідження – методика формування читацької компетентності учнів засобами цифрових технологій на уроках зарубіжної літератури. </w:t>
      </w:r>
    </w:p>
    <w:p w14:paraId="4A98C417">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Методи дослідження: теоретичні – аналіз, синтез, узагальнення, порівняння психолого-педагогічної та методичної літератури; емпіричні – педагогічне спостереження, анкетування, тестування, бесіда; експериментальні – констатувальний, формувальний та контрольний етапи педагогічного експерименту; статистичні – кількісний та якісний аналіз результатів дослідження. </w:t>
      </w:r>
    </w:p>
    <w:p w14:paraId="12D3FA80">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У роботі проаналізовано сучасні наукові підходи до визначення поняття читацької компетентності, окреслено її структуру та особливості формування в умовах цифрового освітнього середовища. Теоретично обґрунтовано доцільність використання цифрових технологій у процесі навчання зарубіжної літератури та розроблено методику їх упровадження для розвитку навичок осмисленого читання, аналізу й інтерпретації художніх текстів. </w:t>
      </w:r>
    </w:p>
    <w:p w14:paraId="3AF45913">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Робота складається зі вступу, трьох розділів, висновків, списку використаних джерел. Повний обсяг роботи – </w:t>
      </w:r>
      <w:r>
        <w:rPr>
          <w:rFonts w:ascii="Times New Roman" w:hAnsi="Times New Roman" w:cs="Times New Roman"/>
          <w:color w:val="000000" w:themeColor="text1"/>
          <w:sz w:val="28"/>
          <w:szCs w:val="28"/>
          <w:lang w:val="ru-RU" w:eastAsia="uk-UA"/>
          <w14:textFill>
            <w14:solidFill>
              <w14:schemeClr w14:val="tx1"/>
            </w14:solidFill>
          </w14:textFill>
        </w:rPr>
        <w:t>75</w:t>
      </w:r>
      <w:r>
        <w:rPr>
          <w:rFonts w:ascii="Times New Roman" w:hAnsi="Times New Roman" w:cs="Times New Roman"/>
          <w:color w:val="000000" w:themeColor="text1"/>
          <w:sz w:val="28"/>
          <w:szCs w:val="28"/>
          <w:lang w:eastAsia="uk-UA"/>
          <w14:textFill>
            <w14:solidFill>
              <w14:schemeClr w14:val="tx1"/>
            </w14:solidFill>
          </w14:textFill>
        </w:rPr>
        <w:t xml:space="preserve"> сторінок, з них </w:t>
      </w:r>
      <w:r>
        <w:rPr>
          <w:rFonts w:ascii="Times New Roman" w:hAnsi="Times New Roman" w:cs="Times New Roman"/>
          <w:color w:val="000000" w:themeColor="text1"/>
          <w:sz w:val="28"/>
          <w:szCs w:val="28"/>
          <w:lang w:val="ru-RU" w:eastAsia="uk-UA"/>
          <w14:textFill>
            <w14:solidFill>
              <w14:schemeClr w14:val="tx1"/>
            </w14:solidFill>
          </w14:textFill>
        </w:rPr>
        <w:t>60</w:t>
      </w:r>
      <w:r>
        <w:rPr>
          <w:rFonts w:ascii="Times New Roman" w:hAnsi="Times New Roman" w:cs="Times New Roman"/>
          <w:color w:val="000000" w:themeColor="text1"/>
          <w:sz w:val="28"/>
          <w:szCs w:val="28"/>
          <w:lang w:eastAsia="uk-UA"/>
          <w14:textFill>
            <w14:solidFill>
              <w14:schemeClr w14:val="tx1"/>
            </w14:solidFill>
          </w14:textFill>
        </w:rPr>
        <w:t xml:space="preserve"> сторінки основного тексту. У роботі подано 2 таблиці,</w:t>
      </w:r>
      <w:r>
        <w:rPr>
          <w:rFonts w:ascii="Times New Roman" w:hAnsi="Times New Roman" w:cs="Times New Roman"/>
          <w:color w:val="000000" w:themeColor="text1"/>
          <w:sz w:val="28"/>
          <w:szCs w:val="28"/>
          <w:lang w:val="ru-RU" w:eastAsia="uk-UA"/>
          <w14:textFill>
            <w14:solidFill>
              <w14:schemeClr w14:val="tx1"/>
            </w14:solidFill>
          </w14:textFill>
        </w:rPr>
        <w:t xml:space="preserve"> </w:t>
      </w:r>
      <w:r>
        <w:rPr>
          <w:rFonts w:ascii="Times New Roman" w:hAnsi="Times New Roman" w:cs="Times New Roman"/>
          <w:color w:val="000000" w:themeColor="text1"/>
          <w:sz w:val="28"/>
          <w:szCs w:val="28"/>
          <w:lang w:eastAsia="uk-UA"/>
          <w14:textFill>
            <w14:solidFill>
              <w14:schemeClr w14:val="tx1"/>
            </w14:solidFill>
          </w14:textFill>
        </w:rPr>
        <w:t xml:space="preserve">використано </w:t>
      </w:r>
      <w:r>
        <w:rPr>
          <w:rFonts w:ascii="Times New Roman" w:hAnsi="Times New Roman" w:cs="Times New Roman"/>
          <w:color w:val="000000" w:themeColor="text1"/>
          <w:sz w:val="28"/>
          <w:szCs w:val="28"/>
          <w:lang w:val="ru-RU" w:eastAsia="uk-UA"/>
          <w14:textFill>
            <w14:solidFill>
              <w14:schemeClr w14:val="tx1"/>
            </w14:solidFill>
          </w14:textFill>
        </w:rPr>
        <w:t>51</w:t>
      </w:r>
      <w:r>
        <w:rPr>
          <w:rFonts w:ascii="Times New Roman" w:hAnsi="Times New Roman" w:cs="Times New Roman"/>
          <w:color w:val="000000" w:themeColor="text1"/>
          <w:sz w:val="28"/>
          <w:szCs w:val="28"/>
          <w:lang w:eastAsia="uk-UA"/>
          <w14:textFill>
            <w14:solidFill>
              <w14:schemeClr w14:val="tx1"/>
            </w14:solidFill>
          </w14:textFill>
        </w:rPr>
        <w:t xml:space="preserve"> джерело. </w:t>
      </w:r>
    </w:p>
    <w:p w14:paraId="7ACEA929">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У першому розділі розкрито теоретичні засади формування читацької компетентності учнів, проаналізовано сучасні підходи до її розвитку та роль цифрових технологій у навчанні зарубіжної літератури. </w:t>
      </w:r>
    </w:p>
    <w:p w14:paraId="654FC0B1">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Другий розділ присвячено методичним аспектам формування читацької компетентності учнів із використанням цифрових технологій, описано інтерактивні форми роботи, цифрові ресурси та навчальні завдання, спрямовані на розвиток читацьких умінь. </w:t>
      </w:r>
    </w:p>
    <w:p w14:paraId="720FE6BA">
      <w:pPr>
        <w:pStyle w:val="24"/>
        <w:spacing w:line="360" w:lineRule="auto"/>
        <w:ind w:firstLine="720"/>
        <w:jc w:val="both"/>
        <w:rPr>
          <w:rFonts w:ascii="Times New Roman" w:hAnsi="Times New Roman" w:cs="Times New Roman"/>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 xml:space="preserve">У третьому розділі подано організацію та результати педагогічного експерименту, здійснено аналіз ефективності запропонованої методики, а також сформульовано методичні рекомендації щодо впровадження цифрових технологій у процес формування читацької компетентності учнів. </w:t>
      </w:r>
    </w:p>
    <w:p w14:paraId="2EFAB0D2">
      <w:pPr>
        <w:pStyle w:val="24"/>
        <w:spacing w:line="360" w:lineRule="auto"/>
        <w:ind w:firstLine="720"/>
        <w:jc w:val="both"/>
        <w:rPr>
          <w:rFonts w:ascii="Times New Roman" w:hAnsi="Times New Roman" w:cs="Times New Roman"/>
          <w:b/>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lang w:eastAsia="uk-UA"/>
          <w14:textFill>
            <w14:solidFill>
              <w14:schemeClr w14:val="tx1"/>
            </w14:solidFill>
          </w14:textFill>
        </w:rPr>
        <w:t>Ключові слова: читацька компетентність, зарубіжна література, цифрові технології, методика навчання, інтерактивні завдання, мультимедійні ресурси.</w:t>
      </w:r>
    </w:p>
    <w:p w14:paraId="4BEFFAEA">
      <w:pPr>
        <w:rPr>
          <w:b/>
          <w:color w:val="000000" w:themeColor="text1"/>
          <w:sz w:val="28"/>
          <w:szCs w:val="28"/>
          <w:lang w:eastAsia="uk-UA"/>
          <w14:textFill>
            <w14:solidFill>
              <w14:schemeClr w14:val="tx1"/>
            </w14:solidFill>
          </w14:textFill>
        </w:rPr>
      </w:pPr>
      <w:r>
        <w:rPr>
          <w:b/>
          <w:color w:val="000000" w:themeColor="text1"/>
          <w:sz w:val="28"/>
          <w:szCs w:val="28"/>
          <w:lang w:eastAsia="uk-UA"/>
          <w14:textFill>
            <w14:solidFill>
              <w14:schemeClr w14:val="tx1"/>
            </w14:solidFill>
          </w14:textFill>
        </w:rPr>
        <w:br w:type="page"/>
      </w:r>
    </w:p>
    <w:sdt>
      <w:sdtPr>
        <w:rPr>
          <w:rFonts w:eastAsia="SimSun" w:asciiTheme="minorHAnsi" w:hAnsiTheme="minorHAnsi" w:cstheme="minorBidi"/>
          <w:sz w:val="28"/>
          <w:szCs w:val="28"/>
        </w:rPr>
        <w:id w:val="147459559"/>
        <w:docPartObj>
          <w:docPartGallery w:val="Table of Contents"/>
          <w:docPartUnique/>
        </w:docPartObj>
      </w:sdtPr>
      <w:sdtEndPr>
        <w:rPr>
          <w:rFonts w:asciiTheme="minorHAnsi" w:hAnsiTheme="minorHAnsi" w:eastAsiaTheme="minorHAnsi" w:cstheme="minorBidi"/>
          <w:color w:val="000000" w:themeColor="text1"/>
          <w:sz w:val="28"/>
          <w:szCs w:val="28"/>
          <w:lang w:eastAsia="uk-UA"/>
          <w14:textFill>
            <w14:solidFill>
              <w14:schemeClr w14:val="tx1"/>
            </w14:solidFill>
          </w14:textFill>
        </w:rPr>
      </w:sdtEndPr>
      <w:sdtContent>
        <w:p w14:paraId="50B3E99E">
          <w:pPr>
            <w:jc w:val="center"/>
            <w:rPr>
              <w:sz w:val="28"/>
              <w:szCs w:val="28"/>
            </w:rPr>
          </w:pPr>
          <w:r>
            <w:rPr>
              <w:rFonts w:eastAsia="SimSun"/>
              <w:b/>
              <w:bCs/>
              <w:sz w:val="28"/>
              <w:szCs w:val="28"/>
            </w:rPr>
            <w:t>ЗМІСТ</w:t>
          </w:r>
        </w:p>
        <w:p w14:paraId="31AFB4D8">
          <w:pPr>
            <w:pStyle w:val="14"/>
            <w:tabs>
              <w:tab w:val="right" w:leader="dot" w:pos="9358"/>
            </w:tabs>
            <w:spacing w:line="360" w:lineRule="auto"/>
            <w:jc w:val="both"/>
            <w:rPr>
              <w:b/>
              <w:bCs/>
              <w:sz w:val="28"/>
              <w:szCs w:val="28"/>
            </w:rPr>
          </w:pPr>
          <w:r>
            <w:rPr>
              <w:rFonts w:eastAsiaTheme="minorHAnsi"/>
              <w:color w:val="000000" w:themeColor="text1"/>
              <w:sz w:val="28"/>
              <w:szCs w:val="28"/>
              <w:lang w:eastAsia="uk-UA"/>
              <w14:textFill>
                <w14:solidFill>
                  <w14:schemeClr w14:val="tx1"/>
                </w14:solidFill>
              </w14:textFill>
            </w:rPr>
            <w:fldChar w:fldCharType="begin"/>
          </w:r>
          <w:r>
            <w:rPr>
              <w:rFonts w:eastAsiaTheme="minorHAnsi"/>
              <w:color w:val="000000" w:themeColor="text1"/>
              <w:sz w:val="28"/>
              <w:szCs w:val="28"/>
              <w:lang w:eastAsia="uk-UA"/>
              <w14:textFill>
                <w14:solidFill>
                  <w14:schemeClr w14:val="tx1"/>
                </w14:solidFill>
              </w14:textFill>
            </w:rPr>
            <w:instrText xml:space="preserve">TOC \o "1-1" \h \u </w:instrText>
          </w:r>
          <w:r>
            <w:rPr>
              <w:rFonts w:eastAsiaTheme="minorHAnsi"/>
              <w:color w:val="000000" w:themeColor="text1"/>
              <w:sz w:val="28"/>
              <w:szCs w:val="28"/>
              <w:lang w:eastAsia="uk-UA"/>
              <w14:textFill>
                <w14:solidFill>
                  <w14:schemeClr w14:val="tx1"/>
                </w14:solidFill>
              </w14:textFill>
            </w:rPr>
            <w:fldChar w:fldCharType="separate"/>
          </w:r>
          <w:r>
            <w:fldChar w:fldCharType="begin"/>
          </w:r>
          <w:r>
            <w:instrText xml:space="preserve"> HYPERLINK \l "_Toc26338" </w:instrText>
          </w:r>
          <w:r>
            <w:fldChar w:fldCharType="separate"/>
          </w:r>
          <w:r>
            <w:rPr>
              <w:b/>
              <w:bCs/>
              <w:sz w:val="28"/>
              <w:szCs w:val="28"/>
              <w:lang w:eastAsia="uk-UA"/>
            </w:rPr>
            <w:t>РЕФЕРАТ</w:t>
          </w:r>
          <w:r>
            <w:rPr>
              <w:b/>
              <w:bCs/>
              <w:sz w:val="28"/>
              <w:szCs w:val="28"/>
            </w:rPr>
            <w:tab/>
          </w:r>
          <w:r>
            <w:rPr>
              <w:b/>
              <w:bCs/>
              <w:sz w:val="28"/>
              <w:szCs w:val="28"/>
            </w:rPr>
            <w:fldChar w:fldCharType="begin"/>
          </w:r>
          <w:r>
            <w:rPr>
              <w:b/>
              <w:bCs/>
              <w:sz w:val="28"/>
              <w:szCs w:val="28"/>
            </w:rPr>
            <w:instrText xml:space="preserve"> PAGEREF _Toc26338 \h </w:instrText>
          </w:r>
          <w:r>
            <w:rPr>
              <w:b/>
              <w:bCs/>
              <w:sz w:val="28"/>
              <w:szCs w:val="28"/>
            </w:rPr>
            <w:fldChar w:fldCharType="separate"/>
          </w:r>
          <w:r>
            <w:rPr>
              <w:b/>
              <w:bCs/>
              <w:sz w:val="28"/>
              <w:szCs w:val="28"/>
            </w:rPr>
            <w:t>2</w:t>
          </w:r>
          <w:r>
            <w:rPr>
              <w:b/>
              <w:bCs/>
              <w:sz w:val="28"/>
              <w:szCs w:val="28"/>
            </w:rPr>
            <w:fldChar w:fldCharType="end"/>
          </w:r>
          <w:r>
            <w:rPr>
              <w:b/>
              <w:bCs/>
              <w:sz w:val="28"/>
              <w:szCs w:val="28"/>
            </w:rPr>
            <w:fldChar w:fldCharType="end"/>
          </w:r>
        </w:p>
        <w:p w14:paraId="1B699CBC">
          <w:pPr>
            <w:pStyle w:val="14"/>
            <w:tabs>
              <w:tab w:val="right" w:leader="dot" w:pos="9358"/>
            </w:tabs>
            <w:spacing w:line="360" w:lineRule="auto"/>
            <w:jc w:val="both"/>
            <w:rPr>
              <w:sz w:val="28"/>
              <w:szCs w:val="28"/>
            </w:rPr>
          </w:pPr>
          <w:r>
            <w:fldChar w:fldCharType="begin"/>
          </w:r>
          <w:r>
            <w:instrText xml:space="preserve"> HYPERLINK \l "_Toc18226" </w:instrText>
          </w:r>
          <w:r>
            <w:fldChar w:fldCharType="separate"/>
          </w:r>
          <w:r>
            <w:rPr>
              <w:b/>
              <w:bCs/>
              <w:sz w:val="28"/>
              <w:szCs w:val="28"/>
              <w:lang w:eastAsia="uk-UA"/>
            </w:rPr>
            <w:t>РОЗДІЛ 1   ТЕОРЕТИЧНІ ЗАСАДИ ФОРМУВАННЯ ЧИТАЦЬКОЇ КОМПЕТЕНТНОСТІ УЧНІВ НА УРОКАХ ЗАРУБІЖНОЇ ЛІТЕРАТУРИ</w:t>
          </w:r>
          <w:r>
            <w:rPr>
              <w:b/>
              <w:bCs/>
              <w:sz w:val="28"/>
              <w:szCs w:val="28"/>
            </w:rPr>
            <w:tab/>
          </w:r>
          <w:r>
            <w:rPr>
              <w:b/>
              <w:bCs/>
              <w:sz w:val="28"/>
              <w:szCs w:val="28"/>
            </w:rPr>
            <w:fldChar w:fldCharType="begin"/>
          </w:r>
          <w:r>
            <w:rPr>
              <w:b/>
              <w:bCs/>
              <w:sz w:val="28"/>
              <w:szCs w:val="28"/>
            </w:rPr>
            <w:instrText xml:space="preserve"> PAGEREF _Toc18226 \h </w:instrText>
          </w:r>
          <w:r>
            <w:rPr>
              <w:b/>
              <w:bCs/>
              <w:sz w:val="28"/>
              <w:szCs w:val="28"/>
            </w:rPr>
            <w:fldChar w:fldCharType="separate"/>
          </w:r>
          <w:r>
            <w:rPr>
              <w:b/>
              <w:bCs/>
              <w:sz w:val="28"/>
              <w:szCs w:val="28"/>
            </w:rPr>
            <w:t>7</w:t>
          </w:r>
          <w:r>
            <w:rPr>
              <w:b/>
              <w:bCs/>
              <w:sz w:val="28"/>
              <w:szCs w:val="28"/>
            </w:rPr>
            <w:fldChar w:fldCharType="end"/>
          </w:r>
          <w:r>
            <w:rPr>
              <w:b/>
              <w:bCs/>
              <w:sz w:val="28"/>
              <w:szCs w:val="28"/>
            </w:rPr>
            <w:fldChar w:fldCharType="end"/>
          </w:r>
        </w:p>
        <w:p w14:paraId="10478E4F">
          <w:pPr>
            <w:pStyle w:val="14"/>
            <w:tabs>
              <w:tab w:val="right" w:leader="dot" w:pos="9358"/>
            </w:tabs>
            <w:spacing w:line="360" w:lineRule="auto"/>
            <w:jc w:val="both"/>
            <w:rPr>
              <w:sz w:val="28"/>
              <w:szCs w:val="28"/>
            </w:rPr>
          </w:pPr>
          <w:r>
            <w:fldChar w:fldCharType="begin"/>
          </w:r>
          <w:r>
            <w:instrText xml:space="preserve"> HYPERLINK \l "_Toc16365" </w:instrText>
          </w:r>
          <w:r>
            <w:fldChar w:fldCharType="separate"/>
          </w:r>
          <w:r>
            <w:rPr>
              <w:sz w:val="28"/>
              <w:szCs w:val="28"/>
              <w:lang w:eastAsia="uk-UA"/>
            </w:rPr>
            <w:t xml:space="preserve">1.1. </w:t>
          </w:r>
          <w:r>
            <w:rPr>
              <w:sz w:val="28"/>
              <w:szCs w:val="28"/>
            </w:rPr>
            <w:t>Поняття читацької компетентності та її структура</w:t>
          </w:r>
          <w:r>
            <w:rPr>
              <w:sz w:val="28"/>
              <w:szCs w:val="28"/>
            </w:rPr>
            <w:tab/>
          </w:r>
          <w:r>
            <w:rPr>
              <w:b/>
              <w:bCs/>
              <w:sz w:val="28"/>
              <w:szCs w:val="28"/>
            </w:rPr>
            <w:fldChar w:fldCharType="begin"/>
          </w:r>
          <w:r>
            <w:rPr>
              <w:b/>
              <w:bCs/>
              <w:sz w:val="28"/>
              <w:szCs w:val="28"/>
            </w:rPr>
            <w:instrText xml:space="preserve"> PAGEREF _Toc16365 \h </w:instrText>
          </w:r>
          <w:r>
            <w:rPr>
              <w:b/>
              <w:bCs/>
              <w:sz w:val="28"/>
              <w:szCs w:val="28"/>
            </w:rPr>
            <w:fldChar w:fldCharType="separate"/>
          </w:r>
          <w:r>
            <w:rPr>
              <w:b/>
              <w:bCs/>
              <w:sz w:val="28"/>
              <w:szCs w:val="28"/>
            </w:rPr>
            <w:t>7</w:t>
          </w:r>
          <w:r>
            <w:rPr>
              <w:b/>
              <w:bCs/>
              <w:sz w:val="28"/>
              <w:szCs w:val="28"/>
            </w:rPr>
            <w:fldChar w:fldCharType="end"/>
          </w:r>
          <w:r>
            <w:rPr>
              <w:b/>
              <w:bCs/>
              <w:sz w:val="28"/>
              <w:szCs w:val="28"/>
            </w:rPr>
            <w:fldChar w:fldCharType="end"/>
          </w:r>
        </w:p>
        <w:p w14:paraId="4F118EBD">
          <w:pPr>
            <w:pStyle w:val="14"/>
            <w:tabs>
              <w:tab w:val="right" w:leader="dot" w:pos="9358"/>
            </w:tabs>
            <w:spacing w:line="360" w:lineRule="auto"/>
            <w:jc w:val="both"/>
            <w:rPr>
              <w:sz w:val="28"/>
              <w:szCs w:val="28"/>
            </w:rPr>
          </w:pPr>
          <w:r>
            <w:fldChar w:fldCharType="begin"/>
          </w:r>
          <w:r>
            <w:instrText xml:space="preserve"> HYPERLINK \l "_Toc19179" </w:instrText>
          </w:r>
          <w:r>
            <w:fldChar w:fldCharType="separate"/>
          </w:r>
          <w:r>
            <w:rPr>
              <w:sz w:val="28"/>
              <w:szCs w:val="28"/>
              <w:lang w:eastAsia="uk-UA"/>
            </w:rPr>
            <w:t>1.2. Компетентнісний підхід у формуванні читацької компетентності учнів</w:t>
          </w:r>
          <w:r>
            <w:rPr>
              <w:sz w:val="28"/>
              <w:szCs w:val="28"/>
            </w:rPr>
            <w:tab/>
          </w:r>
          <w:r>
            <w:rPr>
              <w:b/>
              <w:bCs/>
              <w:sz w:val="28"/>
              <w:szCs w:val="28"/>
            </w:rPr>
            <w:fldChar w:fldCharType="begin"/>
          </w:r>
          <w:r>
            <w:rPr>
              <w:b/>
              <w:bCs/>
              <w:sz w:val="28"/>
              <w:szCs w:val="28"/>
            </w:rPr>
            <w:instrText xml:space="preserve"> PAGEREF _Toc19179 \h </w:instrText>
          </w:r>
          <w:r>
            <w:rPr>
              <w:b/>
              <w:bCs/>
              <w:sz w:val="28"/>
              <w:szCs w:val="28"/>
            </w:rPr>
            <w:fldChar w:fldCharType="separate"/>
          </w:r>
          <w:r>
            <w:rPr>
              <w:b/>
              <w:bCs/>
              <w:sz w:val="28"/>
              <w:szCs w:val="28"/>
            </w:rPr>
            <w:t>13</w:t>
          </w:r>
          <w:r>
            <w:rPr>
              <w:b/>
              <w:bCs/>
              <w:sz w:val="28"/>
              <w:szCs w:val="28"/>
            </w:rPr>
            <w:fldChar w:fldCharType="end"/>
          </w:r>
          <w:r>
            <w:rPr>
              <w:b/>
              <w:bCs/>
              <w:sz w:val="28"/>
              <w:szCs w:val="28"/>
            </w:rPr>
            <w:fldChar w:fldCharType="end"/>
          </w:r>
        </w:p>
        <w:p w14:paraId="5D49BE14">
          <w:pPr>
            <w:pStyle w:val="14"/>
            <w:tabs>
              <w:tab w:val="right" w:leader="dot" w:pos="9358"/>
            </w:tabs>
            <w:spacing w:line="360" w:lineRule="auto"/>
            <w:jc w:val="both"/>
            <w:rPr>
              <w:sz w:val="28"/>
              <w:szCs w:val="28"/>
            </w:rPr>
          </w:pPr>
          <w:r>
            <w:fldChar w:fldCharType="begin"/>
          </w:r>
          <w:r>
            <w:instrText xml:space="preserve"> HYPERLINK \l "_Toc17360" </w:instrText>
          </w:r>
          <w:r>
            <w:fldChar w:fldCharType="separate"/>
          </w:r>
          <w:r>
            <w:rPr>
              <w:sz w:val="28"/>
              <w:szCs w:val="28"/>
              <w:lang w:eastAsia="uk-UA"/>
            </w:rPr>
            <w:t>1.3. Роль мотивації та читацьких інтересів у розвитку читацької компетентності</w:t>
          </w:r>
          <w:r>
            <w:rPr>
              <w:sz w:val="28"/>
              <w:szCs w:val="28"/>
            </w:rPr>
            <w:tab/>
          </w:r>
          <w:r>
            <w:rPr>
              <w:b/>
              <w:bCs/>
              <w:sz w:val="28"/>
              <w:szCs w:val="28"/>
            </w:rPr>
            <w:fldChar w:fldCharType="begin"/>
          </w:r>
          <w:r>
            <w:rPr>
              <w:b/>
              <w:bCs/>
              <w:sz w:val="28"/>
              <w:szCs w:val="28"/>
            </w:rPr>
            <w:instrText xml:space="preserve"> PAGEREF _Toc17360 \h </w:instrText>
          </w:r>
          <w:r>
            <w:rPr>
              <w:b/>
              <w:bCs/>
              <w:sz w:val="28"/>
              <w:szCs w:val="28"/>
            </w:rPr>
            <w:fldChar w:fldCharType="separate"/>
          </w:r>
          <w:r>
            <w:rPr>
              <w:b/>
              <w:bCs/>
              <w:sz w:val="28"/>
              <w:szCs w:val="28"/>
            </w:rPr>
            <w:t>18</w:t>
          </w:r>
          <w:r>
            <w:rPr>
              <w:b/>
              <w:bCs/>
              <w:sz w:val="28"/>
              <w:szCs w:val="28"/>
            </w:rPr>
            <w:fldChar w:fldCharType="end"/>
          </w:r>
          <w:r>
            <w:rPr>
              <w:b/>
              <w:bCs/>
              <w:sz w:val="28"/>
              <w:szCs w:val="28"/>
            </w:rPr>
            <w:fldChar w:fldCharType="end"/>
          </w:r>
        </w:p>
        <w:p w14:paraId="79CCD44C">
          <w:pPr>
            <w:pStyle w:val="14"/>
            <w:tabs>
              <w:tab w:val="right" w:leader="dot" w:pos="9358"/>
            </w:tabs>
            <w:spacing w:line="360" w:lineRule="auto"/>
            <w:jc w:val="both"/>
            <w:rPr>
              <w:sz w:val="28"/>
              <w:szCs w:val="28"/>
            </w:rPr>
          </w:pPr>
          <w:r>
            <w:fldChar w:fldCharType="begin"/>
          </w:r>
          <w:r>
            <w:instrText xml:space="preserve"> HYPERLINK \l "_Toc24366" </w:instrText>
          </w:r>
          <w:r>
            <w:fldChar w:fldCharType="separate"/>
          </w:r>
          <w:r>
            <w:rPr>
              <w:sz w:val="28"/>
              <w:szCs w:val="28"/>
            </w:rPr>
            <w:t>Висновки до розділу 1</w:t>
          </w:r>
          <w:r>
            <w:rPr>
              <w:sz w:val="28"/>
              <w:szCs w:val="28"/>
            </w:rPr>
            <w:tab/>
          </w:r>
          <w:r>
            <w:rPr>
              <w:b/>
              <w:bCs/>
              <w:sz w:val="28"/>
              <w:szCs w:val="28"/>
            </w:rPr>
            <w:fldChar w:fldCharType="begin"/>
          </w:r>
          <w:r>
            <w:rPr>
              <w:b/>
              <w:bCs/>
              <w:sz w:val="28"/>
              <w:szCs w:val="28"/>
            </w:rPr>
            <w:instrText xml:space="preserve"> PAGEREF _Toc24366 \h </w:instrText>
          </w:r>
          <w:r>
            <w:rPr>
              <w:b/>
              <w:bCs/>
              <w:sz w:val="28"/>
              <w:szCs w:val="28"/>
            </w:rPr>
            <w:fldChar w:fldCharType="separate"/>
          </w:r>
          <w:r>
            <w:rPr>
              <w:b/>
              <w:bCs/>
              <w:sz w:val="28"/>
              <w:szCs w:val="28"/>
            </w:rPr>
            <w:t>26</w:t>
          </w:r>
          <w:r>
            <w:rPr>
              <w:b/>
              <w:bCs/>
              <w:sz w:val="28"/>
              <w:szCs w:val="28"/>
            </w:rPr>
            <w:fldChar w:fldCharType="end"/>
          </w:r>
          <w:r>
            <w:rPr>
              <w:b/>
              <w:bCs/>
              <w:sz w:val="28"/>
              <w:szCs w:val="28"/>
            </w:rPr>
            <w:fldChar w:fldCharType="end"/>
          </w:r>
        </w:p>
        <w:p w14:paraId="36D86131">
          <w:pPr>
            <w:pStyle w:val="14"/>
            <w:tabs>
              <w:tab w:val="right" w:leader="dot" w:pos="9358"/>
            </w:tabs>
            <w:spacing w:line="360" w:lineRule="auto"/>
            <w:jc w:val="both"/>
            <w:rPr>
              <w:sz w:val="28"/>
              <w:szCs w:val="28"/>
            </w:rPr>
          </w:pPr>
          <w:r>
            <w:fldChar w:fldCharType="begin"/>
          </w:r>
          <w:r>
            <w:instrText xml:space="preserve"> HYPERLINK \l "_Toc16350" </w:instrText>
          </w:r>
          <w:r>
            <w:fldChar w:fldCharType="separate"/>
          </w:r>
          <w:r>
            <w:rPr>
              <w:b/>
              <w:bCs/>
              <w:sz w:val="28"/>
              <w:szCs w:val="28"/>
              <w:lang w:eastAsia="uk-UA"/>
            </w:rPr>
            <w:t>РОЗДІЛ 2  МЕТОДИЧНІ АСПЕКТИ ФОРМУВАННЯ ЧИТАЦЬКОЇ КОМПЕТЕНТНОСТІ ЗАСОБАМИ ЦИФРОВИХ ТЕХНОЛОГІЙ</w:t>
          </w:r>
          <w:r>
            <w:rPr>
              <w:b/>
              <w:bCs/>
              <w:sz w:val="28"/>
              <w:szCs w:val="28"/>
            </w:rPr>
            <w:tab/>
          </w:r>
          <w:r>
            <w:rPr>
              <w:b/>
              <w:bCs/>
              <w:sz w:val="28"/>
              <w:szCs w:val="28"/>
            </w:rPr>
            <w:fldChar w:fldCharType="begin"/>
          </w:r>
          <w:r>
            <w:rPr>
              <w:b/>
              <w:bCs/>
              <w:sz w:val="28"/>
              <w:szCs w:val="28"/>
            </w:rPr>
            <w:instrText xml:space="preserve"> PAGEREF _Toc16350 \h </w:instrText>
          </w:r>
          <w:r>
            <w:rPr>
              <w:b/>
              <w:bCs/>
              <w:sz w:val="28"/>
              <w:szCs w:val="28"/>
            </w:rPr>
            <w:fldChar w:fldCharType="separate"/>
          </w:r>
          <w:r>
            <w:rPr>
              <w:b/>
              <w:bCs/>
              <w:sz w:val="28"/>
              <w:szCs w:val="28"/>
            </w:rPr>
            <w:t>29</w:t>
          </w:r>
          <w:r>
            <w:rPr>
              <w:b/>
              <w:bCs/>
              <w:sz w:val="28"/>
              <w:szCs w:val="28"/>
            </w:rPr>
            <w:fldChar w:fldCharType="end"/>
          </w:r>
          <w:r>
            <w:rPr>
              <w:b/>
              <w:bCs/>
              <w:sz w:val="28"/>
              <w:szCs w:val="28"/>
            </w:rPr>
            <w:fldChar w:fldCharType="end"/>
          </w:r>
        </w:p>
        <w:p w14:paraId="5F91CA91">
          <w:pPr>
            <w:pStyle w:val="14"/>
            <w:tabs>
              <w:tab w:val="right" w:leader="dot" w:pos="9358"/>
            </w:tabs>
            <w:spacing w:line="360" w:lineRule="auto"/>
            <w:jc w:val="both"/>
            <w:rPr>
              <w:sz w:val="28"/>
              <w:szCs w:val="28"/>
            </w:rPr>
          </w:pPr>
          <w:r>
            <w:fldChar w:fldCharType="begin"/>
          </w:r>
          <w:r>
            <w:instrText xml:space="preserve"> HYPERLINK \l "_Toc30367" </w:instrText>
          </w:r>
          <w:r>
            <w:fldChar w:fldCharType="separate"/>
          </w:r>
          <w:r>
            <w:rPr>
              <w:sz w:val="28"/>
              <w:szCs w:val="28"/>
              <w:lang w:eastAsia="uk-UA"/>
            </w:rPr>
            <w:t>2.1. Дидактичний потенціал цифрових технологій у викладанні зарубіжної літератури</w:t>
          </w:r>
          <w:r>
            <w:rPr>
              <w:sz w:val="28"/>
              <w:szCs w:val="28"/>
            </w:rPr>
            <w:tab/>
          </w:r>
          <w:r>
            <w:rPr>
              <w:b/>
              <w:bCs/>
              <w:sz w:val="28"/>
              <w:szCs w:val="28"/>
            </w:rPr>
            <w:fldChar w:fldCharType="begin"/>
          </w:r>
          <w:r>
            <w:rPr>
              <w:b/>
              <w:bCs/>
              <w:sz w:val="28"/>
              <w:szCs w:val="28"/>
            </w:rPr>
            <w:instrText xml:space="preserve"> PAGEREF _Toc30367 \h </w:instrText>
          </w:r>
          <w:r>
            <w:rPr>
              <w:b/>
              <w:bCs/>
              <w:sz w:val="28"/>
              <w:szCs w:val="28"/>
            </w:rPr>
            <w:fldChar w:fldCharType="separate"/>
          </w:r>
          <w:r>
            <w:rPr>
              <w:b/>
              <w:bCs/>
              <w:sz w:val="28"/>
              <w:szCs w:val="28"/>
            </w:rPr>
            <w:t>29</w:t>
          </w:r>
          <w:r>
            <w:rPr>
              <w:b/>
              <w:bCs/>
              <w:sz w:val="28"/>
              <w:szCs w:val="28"/>
            </w:rPr>
            <w:fldChar w:fldCharType="end"/>
          </w:r>
          <w:r>
            <w:rPr>
              <w:b/>
              <w:bCs/>
              <w:sz w:val="28"/>
              <w:szCs w:val="28"/>
            </w:rPr>
            <w:fldChar w:fldCharType="end"/>
          </w:r>
        </w:p>
        <w:p w14:paraId="722FA4E8">
          <w:pPr>
            <w:pStyle w:val="14"/>
            <w:tabs>
              <w:tab w:val="right" w:leader="dot" w:pos="9358"/>
            </w:tabs>
            <w:spacing w:line="360" w:lineRule="auto"/>
            <w:jc w:val="both"/>
            <w:rPr>
              <w:sz w:val="28"/>
              <w:szCs w:val="28"/>
            </w:rPr>
          </w:pPr>
          <w:r>
            <w:fldChar w:fldCharType="begin"/>
          </w:r>
          <w:r>
            <w:instrText xml:space="preserve"> HYPERLINK \l "_Toc13404" </w:instrText>
          </w:r>
          <w:r>
            <w:fldChar w:fldCharType="separate"/>
          </w:r>
          <w:r>
            <w:rPr>
              <w:sz w:val="28"/>
              <w:szCs w:val="28"/>
              <w:lang w:eastAsia="uk-UA"/>
            </w:rPr>
            <w:t>2.2. Форми, методи та прийоми використання цифрових технологій на уроках зарубіжної літератури</w:t>
          </w:r>
          <w:r>
            <w:rPr>
              <w:sz w:val="28"/>
              <w:szCs w:val="28"/>
            </w:rPr>
            <w:tab/>
          </w:r>
          <w:r>
            <w:rPr>
              <w:b/>
              <w:bCs/>
              <w:sz w:val="28"/>
              <w:szCs w:val="28"/>
            </w:rPr>
            <w:fldChar w:fldCharType="begin"/>
          </w:r>
          <w:r>
            <w:rPr>
              <w:b/>
              <w:bCs/>
              <w:sz w:val="28"/>
              <w:szCs w:val="28"/>
            </w:rPr>
            <w:instrText xml:space="preserve"> PAGEREF _Toc13404 \h </w:instrText>
          </w:r>
          <w:r>
            <w:rPr>
              <w:b/>
              <w:bCs/>
              <w:sz w:val="28"/>
              <w:szCs w:val="28"/>
            </w:rPr>
            <w:fldChar w:fldCharType="separate"/>
          </w:r>
          <w:r>
            <w:rPr>
              <w:b/>
              <w:bCs/>
              <w:sz w:val="28"/>
              <w:szCs w:val="28"/>
            </w:rPr>
            <w:t>33</w:t>
          </w:r>
          <w:r>
            <w:rPr>
              <w:b/>
              <w:bCs/>
              <w:sz w:val="28"/>
              <w:szCs w:val="28"/>
            </w:rPr>
            <w:fldChar w:fldCharType="end"/>
          </w:r>
          <w:r>
            <w:rPr>
              <w:b/>
              <w:bCs/>
              <w:sz w:val="28"/>
              <w:szCs w:val="28"/>
            </w:rPr>
            <w:fldChar w:fldCharType="end"/>
          </w:r>
        </w:p>
        <w:p w14:paraId="3C0FB685">
          <w:pPr>
            <w:pStyle w:val="14"/>
            <w:tabs>
              <w:tab w:val="right" w:leader="dot" w:pos="9358"/>
            </w:tabs>
            <w:spacing w:line="360" w:lineRule="auto"/>
            <w:jc w:val="both"/>
            <w:rPr>
              <w:sz w:val="28"/>
              <w:szCs w:val="28"/>
            </w:rPr>
          </w:pPr>
          <w:r>
            <w:fldChar w:fldCharType="begin"/>
          </w:r>
          <w:r>
            <w:instrText xml:space="preserve"> HYPERLINK \l "_Toc20441" </w:instrText>
          </w:r>
          <w:r>
            <w:fldChar w:fldCharType="separate"/>
          </w:r>
          <w:r>
            <w:rPr>
              <w:sz w:val="28"/>
              <w:szCs w:val="28"/>
              <w:lang w:eastAsia="uk-UA"/>
            </w:rPr>
            <w:t>2.3. Методика формування читацької компетентності учнів з використанням цифрових технологій</w:t>
          </w:r>
          <w:r>
            <w:rPr>
              <w:sz w:val="28"/>
              <w:szCs w:val="28"/>
            </w:rPr>
            <w:tab/>
          </w:r>
          <w:r>
            <w:rPr>
              <w:b/>
              <w:bCs/>
              <w:sz w:val="28"/>
              <w:szCs w:val="28"/>
            </w:rPr>
            <w:fldChar w:fldCharType="begin"/>
          </w:r>
          <w:r>
            <w:rPr>
              <w:b/>
              <w:bCs/>
              <w:sz w:val="28"/>
              <w:szCs w:val="28"/>
            </w:rPr>
            <w:instrText xml:space="preserve"> PAGEREF _Toc20441 \h </w:instrText>
          </w:r>
          <w:r>
            <w:rPr>
              <w:b/>
              <w:bCs/>
              <w:sz w:val="28"/>
              <w:szCs w:val="28"/>
            </w:rPr>
            <w:fldChar w:fldCharType="separate"/>
          </w:r>
          <w:r>
            <w:rPr>
              <w:b/>
              <w:bCs/>
              <w:sz w:val="28"/>
              <w:szCs w:val="28"/>
            </w:rPr>
            <w:t>45</w:t>
          </w:r>
          <w:r>
            <w:rPr>
              <w:b/>
              <w:bCs/>
              <w:sz w:val="28"/>
              <w:szCs w:val="28"/>
            </w:rPr>
            <w:fldChar w:fldCharType="end"/>
          </w:r>
          <w:r>
            <w:rPr>
              <w:b/>
              <w:bCs/>
              <w:sz w:val="28"/>
              <w:szCs w:val="28"/>
            </w:rPr>
            <w:fldChar w:fldCharType="end"/>
          </w:r>
        </w:p>
        <w:p w14:paraId="69B7AD85">
          <w:pPr>
            <w:pStyle w:val="14"/>
            <w:tabs>
              <w:tab w:val="right" w:leader="dot" w:pos="9358"/>
            </w:tabs>
            <w:spacing w:line="360" w:lineRule="auto"/>
            <w:jc w:val="both"/>
            <w:rPr>
              <w:sz w:val="28"/>
              <w:szCs w:val="28"/>
            </w:rPr>
          </w:pPr>
          <w:r>
            <w:fldChar w:fldCharType="begin"/>
          </w:r>
          <w:r>
            <w:instrText xml:space="preserve"> HYPERLINK \l "_Toc20280" </w:instrText>
          </w:r>
          <w:r>
            <w:fldChar w:fldCharType="separate"/>
          </w:r>
          <w:r>
            <w:rPr>
              <w:sz w:val="28"/>
              <w:szCs w:val="28"/>
            </w:rPr>
            <w:t>Висновки до розділу 2</w:t>
          </w:r>
          <w:r>
            <w:rPr>
              <w:sz w:val="28"/>
              <w:szCs w:val="28"/>
            </w:rPr>
            <w:tab/>
          </w:r>
          <w:r>
            <w:rPr>
              <w:b/>
              <w:bCs/>
              <w:sz w:val="28"/>
              <w:szCs w:val="28"/>
            </w:rPr>
            <w:fldChar w:fldCharType="begin"/>
          </w:r>
          <w:r>
            <w:rPr>
              <w:b/>
              <w:bCs/>
              <w:sz w:val="28"/>
              <w:szCs w:val="28"/>
            </w:rPr>
            <w:instrText xml:space="preserve"> PAGEREF _Toc20280 \h </w:instrText>
          </w:r>
          <w:r>
            <w:rPr>
              <w:b/>
              <w:bCs/>
              <w:sz w:val="28"/>
              <w:szCs w:val="28"/>
            </w:rPr>
            <w:fldChar w:fldCharType="separate"/>
          </w:r>
          <w:r>
            <w:rPr>
              <w:b/>
              <w:bCs/>
              <w:sz w:val="28"/>
              <w:szCs w:val="28"/>
            </w:rPr>
            <w:t>49</w:t>
          </w:r>
          <w:r>
            <w:rPr>
              <w:b/>
              <w:bCs/>
              <w:sz w:val="28"/>
              <w:szCs w:val="28"/>
            </w:rPr>
            <w:fldChar w:fldCharType="end"/>
          </w:r>
          <w:r>
            <w:rPr>
              <w:b/>
              <w:bCs/>
              <w:sz w:val="28"/>
              <w:szCs w:val="28"/>
            </w:rPr>
            <w:fldChar w:fldCharType="end"/>
          </w:r>
        </w:p>
        <w:p w14:paraId="4C68EDF6">
          <w:pPr>
            <w:pStyle w:val="14"/>
            <w:tabs>
              <w:tab w:val="right" w:leader="dot" w:pos="9358"/>
            </w:tabs>
            <w:spacing w:line="360" w:lineRule="auto"/>
            <w:jc w:val="both"/>
            <w:rPr>
              <w:b/>
              <w:bCs/>
              <w:sz w:val="28"/>
              <w:szCs w:val="28"/>
            </w:rPr>
          </w:pPr>
          <w:r>
            <w:fldChar w:fldCharType="begin"/>
          </w:r>
          <w:r>
            <w:instrText xml:space="preserve"> HYPERLINK \l "_Toc11208" </w:instrText>
          </w:r>
          <w:r>
            <w:fldChar w:fldCharType="separate"/>
          </w:r>
          <w:r>
            <w:rPr>
              <w:b/>
              <w:bCs/>
              <w:sz w:val="28"/>
              <w:szCs w:val="28"/>
              <w:lang w:eastAsia="uk-UA"/>
            </w:rPr>
            <w:t>РОЗДІЛ 3</w:t>
          </w:r>
          <w:r>
            <w:rPr>
              <w:b/>
              <w:bCs/>
              <w:sz w:val="28"/>
              <w:szCs w:val="28"/>
              <w:lang w:val="ru-RU" w:eastAsia="uk-UA"/>
            </w:rPr>
            <w:t xml:space="preserve">   </w:t>
          </w:r>
          <w:r>
            <w:rPr>
              <w:b/>
              <w:bCs/>
              <w:sz w:val="28"/>
              <w:szCs w:val="28"/>
              <w:lang w:eastAsia="uk-UA"/>
            </w:rPr>
            <w:t>ЕКСПЕРИМЕНТАЛЬНА ПЕРЕВІРКА</w:t>
          </w:r>
          <w:r>
            <w:rPr>
              <w:b/>
              <w:bCs/>
              <w:sz w:val="28"/>
              <w:szCs w:val="28"/>
              <w:lang w:val="ru-RU" w:eastAsia="uk-UA"/>
            </w:rPr>
            <w:t xml:space="preserve"> </w:t>
          </w:r>
          <w:r>
            <w:rPr>
              <w:b/>
              <w:bCs/>
              <w:sz w:val="28"/>
              <w:szCs w:val="28"/>
              <w:lang w:eastAsia="uk-UA"/>
            </w:rPr>
            <w:t>ЕФЕКТИВНОСТІ ФОРМУВАННЯ ЧИТАЦЬКОЇ КОМПЕТЕНТНОСТІ УЧНІВ</w:t>
          </w:r>
          <w:r>
            <w:rPr>
              <w:b/>
              <w:bCs/>
              <w:sz w:val="28"/>
              <w:szCs w:val="28"/>
            </w:rPr>
            <w:tab/>
          </w:r>
          <w:r>
            <w:rPr>
              <w:b/>
              <w:bCs/>
              <w:sz w:val="28"/>
              <w:szCs w:val="28"/>
            </w:rPr>
            <w:fldChar w:fldCharType="begin"/>
          </w:r>
          <w:r>
            <w:rPr>
              <w:b/>
              <w:bCs/>
              <w:sz w:val="28"/>
              <w:szCs w:val="28"/>
            </w:rPr>
            <w:instrText xml:space="preserve"> PAGEREF _Toc11208 \h </w:instrText>
          </w:r>
          <w:r>
            <w:rPr>
              <w:b/>
              <w:bCs/>
              <w:sz w:val="28"/>
              <w:szCs w:val="28"/>
            </w:rPr>
            <w:fldChar w:fldCharType="separate"/>
          </w:r>
          <w:r>
            <w:rPr>
              <w:b/>
              <w:bCs/>
              <w:sz w:val="28"/>
              <w:szCs w:val="28"/>
            </w:rPr>
            <w:t>52</w:t>
          </w:r>
          <w:r>
            <w:rPr>
              <w:b/>
              <w:bCs/>
              <w:sz w:val="28"/>
              <w:szCs w:val="28"/>
            </w:rPr>
            <w:fldChar w:fldCharType="end"/>
          </w:r>
          <w:r>
            <w:rPr>
              <w:b/>
              <w:bCs/>
              <w:sz w:val="28"/>
              <w:szCs w:val="28"/>
            </w:rPr>
            <w:fldChar w:fldCharType="end"/>
          </w:r>
        </w:p>
        <w:p w14:paraId="525B6E62">
          <w:pPr>
            <w:pStyle w:val="14"/>
            <w:tabs>
              <w:tab w:val="right" w:leader="dot" w:pos="9358"/>
            </w:tabs>
            <w:spacing w:line="360" w:lineRule="auto"/>
            <w:jc w:val="both"/>
            <w:rPr>
              <w:sz w:val="28"/>
              <w:szCs w:val="28"/>
            </w:rPr>
          </w:pPr>
          <w:r>
            <w:fldChar w:fldCharType="begin"/>
          </w:r>
          <w:r>
            <w:instrText xml:space="preserve"> HYPERLINK \l "_Toc21890" </w:instrText>
          </w:r>
          <w:r>
            <w:fldChar w:fldCharType="separate"/>
          </w:r>
          <w:r>
            <w:rPr>
              <w:sz w:val="28"/>
              <w:szCs w:val="28"/>
              <w:lang w:eastAsia="uk-UA"/>
            </w:rPr>
            <w:t>3.1.Організація та етапи педагогічного експерименту</w:t>
          </w:r>
          <w:r>
            <w:rPr>
              <w:sz w:val="28"/>
              <w:szCs w:val="28"/>
            </w:rPr>
            <w:tab/>
          </w:r>
          <w:r>
            <w:rPr>
              <w:b/>
              <w:bCs/>
              <w:sz w:val="28"/>
              <w:szCs w:val="28"/>
            </w:rPr>
            <w:fldChar w:fldCharType="begin"/>
          </w:r>
          <w:r>
            <w:rPr>
              <w:b/>
              <w:bCs/>
              <w:sz w:val="28"/>
              <w:szCs w:val="28"/>
            </w:rPr>
            <w:instrText xml:space="preserve"> PAGEREF _Toc21890 \h </w:instrText>
          </w:r>
          <w:r>
            <w:rPr>
              <w:b/>
              <w:bCs/>
              <w:sz w:val="28"/>
              <w:szCs w:val="28"/>
            </w:rPr>
            <w:fldChar w:fldCharType="separate"/>
          </w:r>
          <w:r>
            <w:rPr>
              <w:b/>
              <w:bCs/>
              <w:sz w:val="28"/>
              <w:szCs w:val="28"/>
            </w:rPr>
            <w:t>52</w:t>
          </w:r>
          <w:r>
            <w:rPr>
              <w:b/>
              <w:bCs/>
              <w:sz w:val="28"/>
              <w:szCs w:val="28"/>
            </w:rPr>
            <w:fldChar w:fldCharType="end"/>
          </w:r>
          <w:r>
            <w:rPr>
              <w:b/>
              <w:bCs/>
              <w:sz w:val="28"/>
              <w:szCs w:val="28"/>
            </w:rPr>
            <w:fldChar w:fldCharType="end"/>
          </w:r>
        </w:p>
        <w:p w14:paraId="500E171A">
          <w:pPr>
            <w:pStyle w:val="14"/>
            <w:tabs>
              <w:tab w:val="right" w:leader="dot" w:pos="9358"/>
            </w:tabs>
            <w:spacing w:line="360" w:lineRule="auto"/>
            <w:jc w:val="both"/>
            <w:rPr>
              <w:sz w:val="28"/>
              <w:szCs w:val="28"/>
            </w:rPr>
          </w:pPr>
          <w:r>
            <w:fldChar w:fldCharType="begin"/>
          </w:r>
          <w:r>
            <w:instrText xml:space="preserve"> HYPERLINK \l "_Toc27593" </w:instrText>
          </w:r>
          <w:r>
            <w:fldChar w:fldCharType="separate"/>
          </w:r>
          <w:r>
            <w:rPr>
              <w:sz w:val="28"/>
              <w:szCs w:val="28"/>
              <w:lang w:eastAsia="uk-UA"/>
            </w:rPr>
            <w:t>3.2. Аналіз результатів експериментального дослідження</w:t>
          </w:r>
          <w:r>
            <w:rPr>
              <w:sz w:val="28"/>
              <w:szCs w:val="28"/>
            </w:rPr>
            <w:tab/>
          </w:r>
          <w:r>
            <w:rPr>
              <w:b/>
              <w:bCs/>
              <w:sz w:val="28"/>
              <w:szCs w:val="28"/>
            </w:rPr>
            <w:fldChar w:fldCharType="begin"/>
          </w:r>
          <w:r>
            <w:rPr>
              <w:b/>
              <w:bCs/>
              <w:sz w:val="28"/>
              <w:szCs w:val="28"/>
            </w:rPr>
            <w:instrText xml:space="preserve"> PAGEREF _Toc27593 \h </w:instrText>
          </w:r>
          <w:r>
            <w:rPr>
              <w:b/>
              <w:bCs/>
              <w:sz w:val="28"/>
              <w:szCs w:val="28"/>
            </w:rPr>
            <w:fldChar w:fldCharType="separate"/>
          </w:r>
          <w:r>
            <w:rPr>
              <w:b/>
              <w:bCs/>
              <w:sz w:val="28"/>
              <w:szCs w:val="28"/>
            </w:rPr>
            <w:t>57</w:t>
          </w:r>
          <w:r>
            <w:rPr>
              <w:b/>
              <w:bCs/>
              <w:sz w:val="28"/>
              <w:szCs w:val="28"/>
            </w:rPr>
            <w:fldChar w:fldCharType="end"/>
          </w:r>
          <w:r>
            <w:rPr>
              <w:b/>
              <w:bCs/>
              <w:sz w:val="28"/>
              <w:szCs w:val="28"/>
            </w:rPr>
            <w:fldChar w:fldCharType="end"/>
          </w:r>
        </w:p>
        <w:p w14:paraId="00B0B6A4">
          <w:pPr>
            <w:pStyle w:val="14"/>
            <w:tabs>
              <w:tab w:val="right" w:leader="dot" w:pos="9358"/>
            </w:tabs>
            <w:spacing w:line="360" w:lineRule="auto"/>
            <w:jc w:val="both"/>
            <w:rPr>
              <w:sz w:val="28"/>
              <w:szCs w:val="28"/>
            </w:rPr>
          </w:pPr>
          <w:r>
            <w:fldChar w:fldCharType="begin"/>
          </w:r>
          <w:r>
            <w:instrText xml:space="preserve"> HYPERLINK \l "_Toc14720" </w:instrText>
          </w:r>
          <w:r>
            <w:fldChar w:fldCharType="separate"/>
          </w:r>
          <w:r>
            <w:rPr>
              <w:sz w:val="28"/>
              <w:szCs w:val="28"/>
              <w:lang w:eastAsia="uk-UA"/>
            </w:rPr>
            <w:t>3.3. Методичні рекомендації щодо впровадження цифрових технологій у процес формування читацької компетентності</w:t>
          </w:r>
          <w:r>
            <w:rPr>
              <w:sz w:val="28"/>
              <w:szCs w:val="28"/>
            </w:rPr>
            <w:tab/>
          </w:r>
          <w:r>
            <w:rPr>
              <w:b/>
              <w:bCs/>
              <w:sz w:val="28"/>
              <w:szCs w:val="28"/>
            </w:rPr>
            <w:fldChar w:fldCharType="begin"/>
          </w:r>
          <w:r>
            <w:rPr>
              <w:b/>
              <w:bCs/>
              <w:sz w:val="28"/>
              <w:szCs w:val="28"/>
            </w:rPr>
            <w:instrText xml:space="preserve"> PAGEREF _Toc14720 \h </w:instrText>
          </w:r>
          <w:r>
            <w:rPr>
              <w:b/>
              <w:bCs/>
              <w:sz w:val="28"/>
              <w:szCs w:val="28"/>
            </w:rPr>
            <w:fldChar w:fldCharType="separate"/>
          </w:r>
          <w:r>
            <w:rPr>
              <w:b/>
              <w:bCs/>
              <w:sz w:val="28"/>
              <w:szCs w:val="28"/>
            </w:rPr>
            <w:t>59</w:t>
          </w:r>
          <w:r>
            <w:rPr>
              <w:b/>
              <w:bCs/>
              <w:sz w:val="28"/>
              <w:szCs w:val="28"/>
            </w:rPr>
            <w:fldChar w:fldCharType="end"/>
          </w:r>
          <w:r>
            <w:rPr>
              <w:b/>
              <w:bCs/>
              <w:sz w:val="28"/>
              <w:szCs w:val="28"/>
            </w:rPr>
            <w:fldChar w:fldCharType="end"/>
          </w:r>
        </w:p>
        <w:p w14:paraId="48C3E472">
          <w:pPr>
            <w:pStyle w:val="14"/>
            <w:tabs>
              <w:tab w:val="right" w:leader="dot" w:pos="9358"/>
            </w:tabs>
            <w:spacing w:line="360" w:lineRule="auto"/>
            <w:jc w:val="both"/>
            <w:rPr>
              <w:sz w:val="28"/>
              <w:szCs w:val="28"/>
            </w:rPr>
          </w:pPr>
          <w:r>
            <w:fldChar w:fldCharType="begin"/>
          </w:r>
          <w:r>
            <w:instrText xml:space="preserve"> HYPERLINK \l "_Toc32226" </w:instrText>
          </w:r>
          <w:r>
            <w:fldChar w:fldCharType="separate"/>
          </w:r>
          <w:r>
            <w:rPr>
              <w:sz w:val="28"/>
              <w:szCs w:val="28"/>
            </w:rPr>
            <w:t>Висновки до розділу 3</w:t>
          </w:r>
          <w:r>
            <w:rPr>
              <w:sz w:val="28"/>
              <w:szCs w:val="28"/>
            </w:rPr>
            <w:tab/>
          </w:r>
          <w:r>
            <w:rPr>
              <w:b/>
              <w:bCs/>
              <w:sz w:val="28"/>
              <w:szCs w:val="28"/>
            </w:rPr>
            <w:fldChar w:fldCharType="begin"/>
          </w:r>
          <w:r>
            <w:rPr>
              <w:b/>
              <w:bCs/>
              <w:sz w:val="28"/>
              <w:szCs w:val="28"/>
            </w:rPr>
            <w:instrText xml:space="preserve"> PAGEREF _Toc32226 \h </w:instrText>
          </w:r>
          <w:r>
            <w:rPr>
              <w:b/>
              <w:bCs/>
              <w:sz w:val="28"/>
              <w:szCs w:val="28"/>
            </w:rPr>
            <w:fldChar w:fldCharType="separate"/>
          </w:r>
          <w:r>
            <w:rPr>
              <w:b/>
              <w:bCs/>
              <w:sz w:val="28"/>
              <w:szCs w:val="28"/>
            </w:rPr>
            <w:t>63</w:t>
          </w:r>
          <w:r>
            <w:rPr>
              <w:b/>
              <w:bCs/>
              <w:sz w:val="28"/>
              <w:szCs w:val="28"/>
            </w:rPr>
            <w:fldChar w:fldCharType="end"/>
          </w:r>
          <w:r>
            <w:rPr>
              <w:b/>
              <w:bCs/>
              <w:sz w:val="28"/>
              <w:szCs w:val="28"/>
            </w:rPr>
            <w:fldChar w:fldCharType="end"/>
          </w:r>
        </w:p>
        <w:p w14:paraId="49146228">
          <w:pPr>
            <w:pStyle w:val="14"/>
            <w:tabs>
              <w:tab w:val="right" w:leader="dot" w:pos="9358"/>
            </w:tabs>
            <w:spacing w:line="360" w:lineRule="auto"/>
            <w:jc w:val="both"/>
            <w:rPr>
              <w:sz w:val="28"/>
              <w:szCs w:val="28"/>
            </w:rPr>
          </w:pPr>
          <w:r>
            <w:fldChar w:fldCharType="begin"/>
          </w:r>
          <w:r>
            <w:instrText xml:space="preserve"> HYPERLINK \l "_Toc19098" </w:instrText>
          </w:r>
          <w:r>
            <w:fldChar w:fldCharType="separate"/>
          </w:r>
          <w:r>
            <w:rPr>
              <w:sz w:val="28"/>
              <w:szCs w:val="28"/>
              <w:lang w:eastAsia="uk-UA"/>
            </w:rPr>
            <w:t>ЗАГАЛЬНІ ВИСНОВКИ</w:t>
          </w:r>
          <w:r>
            <w:rPr>
              <w:sz w:val="28"/>
              <w:szCs w:val="28"/>
            </w:rPr>
            <w:tab/>
          </w:r>
          <w:r>
            <w:rPr>
              <w:b/>
              <w:bCs/>
              <w:sz w:val="28"/>
              <w:szCs w:val="28"/>
            </w:rPr>
            <w:fldChar w:fldCharType="begin"/>
          </w:r>
          <w:r>
            <w:rPr>
              <w:b/>
              <w:bCs/>
              <w:sz w:val="28"/>
              <w:szCs w:val="28"/>
            </w:rPr>
            <w:instrText xml:space="preserve"> PAGEREF _Toc19098 \h </w:instrText>
          </w:r>
          <w:r>
            <w:rPr>
              <w:b/>
              <w:bCs/>
              <w:sz w:val="28"/>
              <w:szCs w:val="28"/>
            </w:rPr>
            <w:fldChar w:fldCharType="separate"/>
          </w:r>
          <w:r>
            <w:rPr>
              <w:b/>
              <w:bCs/>
              <w:sz w:val="28"/>
              <w:szCs w:val="28"/>
            </w:rPr>
            <w:t>65</w:t>
          </w:r>
          <w:r>
            <w:rPr>
              <w:b/>
              <w:bCs/>
              <w:sz w:val="28"/>
              <w:szCs w:val="28"/>
            </w:rPr>
            <w:fldChar w:fldCharType="end"/>
          </w:r>
          <w:r>
            <w:rPr>
              <w:b/>
              <w:bCs/>
              <w:sz w:val="28"/>
              <w:szCs w:val="28"/>
            </w:rPr>
            <w:fldChar w:fldCharType="end"/>
          </w:r>
        </w:p>
        <w:p w14:paraId="14011EFB">
          <w:pPr>
            <w:pStyle w:val="14"/>
            <w:tabs>
              <w:tab w:val="right" w:leader="dot" w:pos="9358"/>
            </w:tabs>
            <w:spacing w:line="360" w:lineRule="auto"/>
            <w:jc w:val="both"/>
            <w:rPr>
              <w:sz w:val="28"/>
              <w:szCs w:val="28"/>
            </w:rPr>
          </w:pPr>
          <w:r>
            <w:fldChar w:fldCharType="begin"/>
          </w:r>
          <w:r>
            <w:instrText xml:space="preserve"> HYPERLINK \l "_Toc28551" </w:instrText>
          </w:r>
          <w:r>
            <w:fldChar w:fldCharType="separate"/>
          </w:r>
          <w:r>
            <w:rPr>
              <w:sz w:val="28"/>
              <w:szCs w:val="28"/>
              <w:lang w:eastAsia="uk-UA"/>
            </w:rPr>
            <w:t>СПИСОК ВИКОРИСТАНИХ ДЖЕРЕЛ</w:t>
          </w:r>
          <w:r>
            <w:rPr>
              <w:sz w:val="28"/>
              <w:szCs w:val="28"/>
            </w:rPr>
            <w:tab/>
          </w:r>
          <w:r>
            <w:rPr>
              <w:b/>
              <w:bCs/>
              <w:sz w:val="28"/>
              <w:szCs w:val="28"/>
            </w:rPr>
            <w:fldChar w:fldCharType="begin"/>
          </w:r>
          <w:r>
            <w:rPr>
              <w:b/>
              <w:bCs/>
              <w:sz w:val="28"/>
              <w:szCs w:val="28"/>
            </w:rPr>
            <w:instrText xml:space="preserve"> PAGEREF _Toc28551 \h </w:instrText>
          </w:r>
          <w:r>
            <w:rPr>
              <w:b/>
              <w:bCs/>
              <w:sz w:val="28"/>
              <w:szCs w:val="28"/>
            </w:rPr>
            <w:fldChar w:fldCharType="separate"/>
          </w:r>
          <w:r>
            <w:rPr>
              <w:b/>
              <w:bCs/>
              <w:sz w:val="28"/>
              <w:szCs w:val="28"/>
            </w:rPr>
            <w:t>67</w:t>
          </w:r>
          <w:r>
            <w:rPr>
              <w:b/>
              <w:bCs/>
              <w:sz w:val="28"/>
              <w:szCs w:val="28"/>
            </w:rPr>
            <w:fldChar w:fldCharType="end"/>
          </w:r>
          <w:r>
            <w:rPr>
              <w:b/>
              <w:bCs/>
              <w:sz w:val="28"/>
              <w:szCs w:val="28"/>
            </w:rPr>
            <w:fldChar w:fldCharType="end"/>
          </w:r>
        </w:p>
        <w:p w14:paraId="39B05509">
          <w:pPr>
            <w:pStyle w:val="14"/>
            <w:tabs>
              <w:tab w:val="right" w:leader="dot" w:pos="9358"/>
            </w:tabs>
            <w:spacing w:line="360" w:lineRule="auto"/>
            <w:jc w:val="both"/>
          </w:pPr>
          <w:r>
            <w:fldChar w:fldCharType="begin"/>
          </w:r>
          <w:r>
            <w:instrText xml:space="preserve"> HYPERLINK \l "_Toc5490" </w:instrText>
          </w:r>
          <w:r>
            <w:fldChar w:fldCharType="separate"/>
          </w:r>
          <w:r>
            <w:rPr>
              <w:sz w:val="28"/>
              <w:szCs w:val="28"/>
            </w:rPr>
            <w:t xml:space="preserve">SUMMARY </w:t>
          </w:r>
          <w:r>
            <w:rPr>
              <w:sz w:val="28"/>
              <w:szCs w:val="28"/>
            </w:rPr>
            <w:tab/>
          </w:r>
          <w:r>
            <w:rPr>
              <w:b/>
              <w:bCs/>
              <w:sz w:val="28"/>
              <w:szCs w:val="28"/>
            </w:rPr>
            <w:fldChar w:fldCharType="begin"/>
          </w:r>
          <w:r>
            <w:rPr>
              <w:b/>
              <w:bCs/>
              <w:sz w:val="28"/>
              <w:szCs w:val="28"/>
            </w:rPr>
            <w:instrText xml:space="preserve"> PAGEREF _Toc5490 \h </w:instrText>
          </w:r>
          <w:r>
            <w:rPr>
              <w:b/>
              <w:bCs/>
              <w:sz w:val="28"/>
              <w:szCs w:val="28"/>
            </w:rPr>
            <w:fldChar w:fldCharType="separate"/>
          </w:r>
          <w:r>
            <w:rPr>
              <w:b/>
              <w:bCs/>
              <w:sz w:val="28"/>
              <w:szCs w:val="28"/>
            </w:rPr>
            <w:t>73</w:t>
          </w:r>
          <w:r>
            <w:rPr>
              <w:b/>
              <w:bCs/>
              <w:sz w:val="28"/>
              <w:szCs w:val="28"/>
            </w:rPr>
            <w:fldChar w:fldCharType="end"/>
          </w:r>
          <w:r>
            <w:rPr>
              <w:b/>
              <w:bCs/>
              <w:sz w:val="28"/>
              <w:szCs w:val="28"/>
            </w:rPr>
            <w:fldChar w:fldCharType="end"/>
          </w:r>
        </w:p>
        <w:p w14:paraId="5A619D5D">
          <w:pPr>
            <w:pStyle w:val="24"/>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Cs w:val="28"/>
              <w:lang w:eastAsia="uk-UA"/>
              <w14:textFill>
                <w14:solidFill>
                  <w14:schemeClr w14:val="tx1"/>
                </w14:solidFill>
              </w14:textFill>
            </w:rPr>
            <w:fldChar w:fldCharType="end"/>
          </w:r>
        </w:p>
      </w:sdtContent>
    </w:sdt>
    <w:p w14:paraId="1D34B6FA">
      <w:pPr>
        <w:pStyle w:val="19"/>
        <w:spacing w:line="360" w:lineRule="auto"/>
        <w:ind w:firstLine="695"/>
      </w:pPr>
      <w:bookmarkStart w:id="2" w:name="_Toc13483"/>
      <w:r>
        <w:t>ВСТУП</w:t>
      </w:r>
      <w:bookmarkEnd w:id="2"/>
      <w:r>
        <w:br w:type="textWrapping"/>
      </w:r>
    </w:p>
    <w:p w14:paraId="3DECC4CF">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Актуальність дослідження. </w:t>
      </w:r>
      <w:r>
        <w:rPr>
          <w:color w:val="000000" w:themeColor="text1"/>
          <w:sz w:val="28"/>
          <w:szCs w:val="28"/>
          <w14:textFill>
            <w14:solidFill>
              <w14:schemeClr w14:val="tx1"/>
            </w14:solidFill>
          </w14:textFill>
        </w:rPr>
        <w:t>У сучасних умовах цифровізації освіти особливої актуальності набуває проблема формування читацької компетентності учнів, яка є ключовою складовою загальнокультурного й інтелектуального розвитку особистості. Уроки зарубіжної літератури мають значний потенціал для розвитку читацьких умінь, критичного мислення та емоційно-ціннісного сприйняття художнього тексту. Водночас спостерігається зниження інтересу учнів до читання друкованих текстів, поверхове осмислення змісту літературних творів, що зумовлює потребу пошуку ефективних педагогічних засобів активізації читацької діяльності. Використання цифрових технологій відкриває нові можливості для оновлення методики навчання зарубіжної літератури та підвищення рівня читацької компетентності учнів, що й зумовлює актуальність даного дослідження.</w:t>
      </w:r>
    </w:p>
    <w:p w14:paraId="09441F71">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Мета дослідження </w:t>
      </w:r>
      <w:r>
        <w:rPr>
          <w:color w:val="000000" w:themeColor="text1"/>
          <w:sz w:val="28"/>
          <w:szCs w:val="28"/>
          <w14:textFill>
            <w14:solidFill>
              <w14:schemeClr w14:val="tx1"/>
            </w14:solidFill>
          </w14:textFill>
        </w:rPr>
        <w:t>полягає в теоретичному обґрунтуванні та експериментальній перевірці ефективності формування читацької компетентності учнів на уроках зарубіжної літератури з використанням цифрових технологій.</w:t>
      </w:r>
    </w:p>
    <w:p w14:paraId="1E8AE86E">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Дана мета визначає такі</w:t>
      </w:r>
      <w:r>
        <w:rPr>
          <w:b/>
          <w:color w:val="000000" w:themeColor="text1"/>
          <w:sz w:val="28"/>
          <w:szCs w:val="28"/>
          <w14:textFill>
            <w14:solidFill>
              <w14:schemeClr w14:val="tx1"/>
            </w14:solidFill>
          </w14:textFill>
        </w:rPr>
        <w:t xml:space="preserve"> завдання </w:t>
      </w:r>
      <w:r>
        <w:rPr>
          <w:color w:val="000000" w:themeColor="text1"/>
          <w:sz w:val="28"/>
          <w:szCs w:val="28"/>
          <w14:textFill>
            <w14:solidFill>
              <w14:schemeClr w14:val="tx1"/>
            </w14:solidFill>
          </w14:textFill>
        </w:rPr>
        <w:t>дослідження:</w:t>
      </w:r>
    </w:p>
    <w:p w14:paraId="1039676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проаналізувати психолого-педагогічні та методичні підходи до проблеми формування читацької компетентності учнів;</w:t>
      </w:r>
    </w:p>
    <w:p w14:paraId="3E5FA96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з’ясувати сутність і структуру поняття «читацька компетентність» у контексті сучасної літературної освіти;</w:t>
      </w:r>
    </w:p>
    <w:p w14:paraId="178B9DD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охарактеризувати дидактичний потенціал цифрових технологій у навчанні зарубіжної літератури;</w:t>
      </w:r>
    </w:p>
    <w:p w14:paraId="61458F18">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розробити методику формування читацької компетентності учнів засобами цифрових технологій;</w:t>
      </w:r>
    </w:p>
    <w:p w14:paraId="07395E5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експериментально перевірити ефективність запропонованої методики та проаналізувати результати дослідження.</w:t>
      </w:r>
    </w:p>
    <w:p w14:paraId="6034189A">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Об’єкт дослідження – </w:t>
      </w:r>
      <w:r>
        <w:rPr>
          <w:color w:val="000000" w:themeColor="text1"/>
          <w:sz w:val="28"/>
          <w:szCs w:val="28"/>
          <w14:textFill>
            <w14:solidFill>
              <w14:schemeClr w14:val="tx1"/>
            </w14:solidFill>
          </w14:textFill>
        </w:rPr>
        <w:t>процес навчання зарубіжної літератури в закладах загальної середньої освіти.</w:t>
      </w:r>
    </w:p>
    <w:p w14:paraId="0A63EC9A">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Предмет дослідження </w:t>
      </w:r>
      <w:r>
        <w:rPr>
          <w:color w:val="000000" w:themeColor="text1"/>
          <w:sz w:val="28"/>
          <w:szCs w:val="28"/>
          <w14:textFill>
            <w14:solidFill>
              <w14:schemeClr w14:val="tx1"/>
            </w14:solidFill>
          </w14:textFill>
        </w:rPr>
        <w:t>– методика формування читацької компетентності учнів на уроках зарубіжної літератури з використанням цифрових технологій.</w:t>
      </w:r>
    </w:p>
    <w:p w14:paraId="67BDDBC5">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Методи дослідження. </w:t>
      </w:r>
      <w:r>
        <w:rPr>
          <w:color w:val="000000" w:themeColor="text1"/>
          <w:sz w:val="28"/>
          <w:szCs w:val="28"/>
          <w14:textFill>
            <w14:solidFill>
              <w14:schemeClr w14:val="tx1"/>
            </w14:solidFill>
          </w14:textFill>
        </w:rPr>
        <w:t>У процесі дослідження використовувалися теоретичні методи (аналіз, синтез, узагальнення наукових джерел з педагогіки, методики навчання літератури, цифрової дидактики), емпіричні методи (спостереження, анкетування, бесіди, педагогічний експеримент), а також методи кількісного та якісного аналізу результатів експериментальної роботи.</w:t>
      </w:r>
    </w:p>
    <w:p w14:paraId="4A5E6F15">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Наукова новизна дослідження полягає в тому, що </w:t>
      </w:r>
      <w:r>
        <w:rPr>
          <w:color w:val="000000" w:themeColor="text1"/>
          <w:sz w:val="28"/>
          <w:szCs w:val="28"/>
          <w14:textFill>
            <w14:solidFill>
              <w14:schemeClr w14:val="tx1"/>
            </w14:solidFill>
          </w14:textFill>
        </w:rPr>
        <w:t>теоретично обґрунтовано та розроблено методику формування читацької компетентності учнів на уроках зарубіжної літератури з використанням цифрових технологій, уточнено педагогічні умови ефективного впровадження цифрових засобів у процес літературної освіти, визначено вплив цифрових технологій на рівень читацької активності та глибину осмислення художнього тексту.</w:t>
      </w:r>
    </w:p>
    <w:p w14:paraId="20EBDA9E">
      <w:pPr>
        <w:spacing w:line="360" w:lineRule="auto"/>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Практичне значення </w:t>
      </w:r>
      <w:r>
        <w:rPr>
          <w:color w:val="000000" w:themeColor="text1"/>
          <w:sz w:val="28"/>
          <w:szCs w:val="28"/>
          <w14:textFill>
            <w14:solidFill>
              <w14:schemeClr w14:val="tx1"/>
            </w14:solidFill>
          </w14:textFill>
        </w:rPr>
        <w:t>полягає в можливості використання розроблених методичних рекомендацій, цифрових завдань і форм роботи в практиці вчителів зарубіжної літератури, а також у процесі підготовки майбутніх учителів-філологів у закладах вищої педагогічної освіти.</w:t>
      </w:r>
    </w:p>
    <w:p w14:paraId="6FD8EDF5">
      <w:pPr>
        <w:widowControl/>
        <w:spacing w:line="360" w:lineRule="auto"/>
        <w:jc w:val="both"/>
        <w:rPr>
          <w:rFonts w:ascii="Helvetica" w:hAnsi="Helvetica" w:cs="Helvetica"/>
          <w:color w:val="000000" w:themeColor="text1"/>
          <w:sz w:val="24"/>
          <w:szCs w:val="24"/>
          <w:shd w:val="clear" w:color="auto" w:fill="FFFFFF"/>
          <w:lang w:val="ru-RU"/>
          <w14:textFill>
            <w14:solidFill>
              <w14:schemeClr w14:val="tx1"/>
            </w14:solidFill>
          </w14:textFill>
        </w:rPr>
      </w:pPr>
      <w:r>
        <w:rPr>
          <w:b/>
          <w:color w:val="000000" w:themeColor="text1"/>
          <w:sz w:val="28"/>
          <w:szCs w:val="28"/>
          <w14:textFill>
            <w14:solidFill>
              <w14:schemeClr w14:val="tx1"/>
            </w14:solidFill>
          </w14:textFill>
        </w:rPr>
        <w:t xml:space="preserve">Апробація. </w:t>
      </w:r>
      <w:r>
        <w:rPr>
          <w:color w:val="000000" w:themeColor="text1"/>
          <w:sz w:val="28"/>
          <w:szCs w:val="28"/>
          <w14:textFill>
            <w14:solidFill>
              <w14:schemeClr w14:val="tx1"/>
            </w14:solidFill>
          </w14:textFill>
        </w:rPr>
        <w:t xml:space="preserve">Частина дослідження була опублікована у тезах доповіді на тему: «Формування читацької компетентності школярів засобами цифрових технологій на уроках зарубіжної літератури» [20, с. 393-394]. </w:t>
      </w:r>
    </w:p>
    <w:p w14:paraId="3F3EA710">
      <w:pPr>
        <w:spacing w:line="360" w:lineRule="auto"/>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Структура роботи. </w:t>
      </w:r>
      <w:r>
        <w:rPr>
          <w:color w:val="000000" w:themeColor="text1"/>
          <w:sz w:val="28"/>
          <w:szCs w:val="28"/>
          <w14:textFill>
            <w14:solidFill>
              <w14:schemeClr w14:val="tx1"/>
            </w14:solidFill>
          </w14:textFill>
        </w:rPr>
        <w:t>Робота складається зі вступу, трьох розділів, висновків до кожного з них, загальних висновків, списку використаних джерел (51 позицій, з них 2 – іноземною мовою) та резюме. Загальний обсяг роботи становить 75 сторінок, з них 60 – основного тексту. У роботі вміщено 2 таблиці.</w:t>
      </w:r>
      <w:r>
        <w:rPr>
          <w:color w:val="000000" w:themeColor="text1"/>
          <w:sz w:val="28"/>
          <w:szCs w:val="28"/>
          <w14:textFill>
            <w14:solidFill>
              <w14:schemeClr w14:val="tx1"/>
            </w14:solidFill>
          </w14:textFill>
        </w:rPr>
        <w:br w:type="page"/>
      </w:r>
    </w:p>
    <w:p w14:paraId="6B7B8D2D">
      <w:pPr>
        <w:pStyle w:val="2"/>
        <w:jc w:val="center"/>
        <w:rPr>
          <w:rFonts w:ascii="Times New Roman" w:hAnsi="Times New Roman" w:cs="Times New Roman"/>
          <w:sz w:val="28"/>
          <w:szCs w:val="28"/>
          <w:lang w:eastAsia="uk-UA"/>
        </w:rPr>
      </w:pPr>
      <w:bookmarkStart w:id="3" w:name="_Toc18226"/>
      <w:r>
        <w:rPr>
          <w:rFonts w:ascii="Times New Roman" w:hAnsi="Times New Roman" w:cs="Times New Roman"/>
          <w:sz w:val="28"/>
          <w:szCs w:val="28"/>
          <w:lang w:eastAsia="uk-UA"/>
        </w:rPr>
        <w:t xml:space="preserve">РОЗДІЛ 1 </w:t>
      </w:r>
      <w:r>
        <w:rPr>
          <w:rFonts w:ascii="Times New Roman" w:hAnsi="Times New Roman" w:cs="Times New Roman"/>
          <w:sz w:val="28"/>
          <w:szCs w:val="28"/>
          <w:lang w:eastAsia="uk-UA"/>
        </w:rPr>
        <w:br w:type="textWrapping"/>
      </w:r>
      <w:r>
        <w:rPr>
          <w:rFonts w:ascii="Times New Roman" w:hAnsi="Times New Roman" w:cs="Times New Roman"/>
          <w:sz w:val="28"/>
          <w:szCs w:val="28"/>
          <w:lang w:eastAsia="uk-UA"/>
        </w:rPr>
        <w:br w:type="textWrapping"/>
      </w:r>
      <w:r>
        <w:rPr>
          <w:rFonts w:ascii="Times New Roman" w:hAnsi="Times New Roman" w:cs="Times New Roman"/>
          <w:sz w:val="28"/>
          <w:szCs w:val="28"/>
          <w:lang w:eastAsia="uk-UA"/>
        </w:rPr>
        <w:t>ТЕОРЕТИЧНІ ЗАСАДИ ФОРМУВАННЯ ЧИТАЦЬКОЇ КОМПЕТЕНТНОСТІ УЧНІВ НА УРОКАХ ЗАРУБІЖНОЇ ЛІТЕРАТУРИ</w:t>
      </w:r>
      <w:bookmarkEnd w:id="3"/>
    </w:p>
    <w:p w14:paraId="326B58A3">
      <w:pPr>
        <w:pStyle w:val="24"/>
        <w:spacing w:line="360" w:lineRule="auto"/>
        <w:rPr>
          <w:rFonts w:ascii="Times New Roman" w:hAnsi="Times New Roman" w:cs="Times New Roman"/>
          <w:b/>
          <w:color w:val="000000" w:themeColor="text1"/>
          <w:sz w:val="28"/>
          <w:szCs w:val="28"/>
          <w:lang w:eastAsia="uk-UA"/>
          <w14:textFill>
            <w14:solidFill>
              <w14:schemeClr w14:val="tx1"/>
            </w14:solidFill>
          </w14:textFill>
        </w:rPr>
      </w:pPr>
    </w:p>
    <w:p w14:paraId="3267B7E7">
      <w:pPr>
        <w:pStyle w:val="2"/>
        <w:jc w:val="both"/>
        <w:rPr>
          <w:color w:val="000000" w:themeColor="text1"/>
          <w:szCs w:val="28"/>
          <w:lang w:eastAsia="uk-UA"/>
          <w14:textFill>
            <w14:solidFill>
              <w14:schemeClr w14:val="tx1"/>
            </w14:solidFill>
          </w14:textFill>
        </w:rPr>
      </w:pPr>
      <w:bookmarkStart w:id="4" w:name="_Toc16365"/>
      <w:r>
        <w:rPr>
          <w:rFonts w:ascii="Times New Roman" w:hAnsi="Times New Roman" w:cs="Times New Roman"/>
          <w:sz w:val="28"/>
          <w:szCs w:val="28"/>
          <w:lang w:eastAsia="uk-UA"/>
        </w:rPr>
        <w:t xml:space="preserve">1.1. </w:t>
      </w:r>
      <w:r>
        <w:rPr>
          <w:rFonts w:ascii="Times New Roman" w:hAnsi="Times New Roman" w:cs="Times New Roman"/>
          <w:sz w:val="28"/>
          <w:szCs w:val="28"/>
        </w:rPr>
        <w:t>Поняття читацької компетентності та її структура</w:t>
      </w:r>
      <w:bookmarkEnd w:id="4"/>
    </w:p>
    <w:p w14:paraId="615329D5">
      <w:pPr>
        <w:spacing w:line="360" w:lineRule="auto"/>
        <w:ind w:firstLine="709"/>
        <w:jc w:val="both"/>
        <w:rPr>
          <w:b/>
          <w:color w:val="000000" w:themeColor="text1"/>
          <w:sz w:val="28"/>
          <w:szCs w:val="28"/>
          <w14:textFill>
            <w14:solidFill>
              <w14:schemeClr w14:val="tx1"/>
            </w14:solidFill>
          </w14:textFill>
        </w:rPr>
      </w:pPr>
    </w:p>
    <w:p w14:paraId="57D6095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сучасній освітній парадигмі читацька компетентність розглядається як одна з ключових умов інтелектуального, культурного та особистісного розвитку учнів. У межах компетентнісного підходу вона трактується не лише як здатність до технічного читання, а як інтегрована якість особистості, що охоплює систему знань, умінь, навичок, ціннісних орієнтацій та досвіду читацької діяльності.</w:t>
      </w:r>
    </w:p>
    <w:p w14:paraId="000EC03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w:t>
      </w:r>
      <w:r>
        <w:rPr>
          <w:rStyle w:val="27"/>
          <w:color w:val="000000" w:themeColor="text1"/>
          <w:sz w:val="28"/>
          <w:szCs w:val="28"/>
          <w14:textFill>
            <w14:solidFill>
              <w14:schemeClr w14:val="tx1"/>
            </w14:solidFill>
          </w14:textFill>
        </w:rPr>
        <w:t>н</w:t>
      </w:r>
      <w:r>
        <w:rPr>
          <w:color w:val="000000" w:themeColor="text1"/>
          <w:sz w:val="28"/>
          <w:szCs w:val="28"/>
          <w14:textFill>
            <w14:solidFill>
              <w14:schemeClr w14:val="tx1"/>
            </w14:solidFill>
          </w14:textFill>
        </w:rPr>
        <w:t>я</w:t>
      </w:r>
      <w:r>
        <w:rPr>
          <w:rStyle w:val="27"/>
          <w:color w:val="000000" w:themeColor="text1"/>
          <w:sz w:val="28"/>
          <w:szCs w:val="28"/>
          <w14:textFill>
            <w14:solidFill>
              <w14:schemeClr w14:val="tx1"/>
            </w14:solidFill>
          </w14:textFill>
        </w:rPr>
        <w:t>ття</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«к</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мпе</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енці</w:t>
      </w:r>
      <w:r>
        <w:rPr>
          <w:color w:val="000000" w:themeColor="text1"/>
          <w:sz w:val="28"/>
          <w:szCs w:val="28"/>
          <w14:textFill>
            <w14:solidFill>
              <w14:schemeClr w14:val="tx1"/>
            </w14:solidFill>
          </w14:textFill>
        </w:rPr>
        <w:t>я</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та «компетентність» </w:t>
      </w:r>
      <w:r>
        <w:rPr>
          <w:rStyle w:val="27"/>
          <w:color w:val="000000" w:themeColor="text1"/>
          <w:sz w:val="28"/>
          <w:szCs w:val="28"/>
          <w14:textFill>
            <w14:solidFill>
              <w14:schemeClr w14:val="tx1"/>
            </w14:solidFill>
          </w14:textFill>
        </w:rPr>
        <w:t xml:space="preserve">вперше стали об'єктом уваги психолого-педагогічної науки </w:t>
      </w:r>
      <w:r>
        <w:rPr>
          <w:color w:val="000000" w:themeColor="text1"/>
          <w:sz w:val="28"/>
          <w:szCs w:val="28"/>
          <w14:textFill>
            <w14:solidFill>
              <w14:schemeClr w14:val="tx1"/>
            </w14:solidFill>
          </w14:textFill>
        </w:rPr>
        <w:t>в західних країнах н</w:t>
      </w:r>
      <w:r>
        <w:rPr>
          <w:rStyle w:val="27"/>
          <w:color w:val="000000" w:themeColor="text1"/>
          <w:sz w:val="28"/>
          <w:szCs w:val="28"/>
          <w14:textFill>
            <w14:solidFill>
              <w14:schemeClr w14:val="tx1"/>
            </w14:solidFill>
          </w14:textFill>
        </w:rPr>
        <w:t>априкін</w:t>
      </w:r>
      <w:r>
        <w:rPr>
          <w:color w:val="000000" w:themeColor="text1"/>
          <w:sz w:val="28"/>
          <w:szCs w:val="28"/>
          <w14:textFill>
            <w14:solidFill>
              <w14:schemeClr w14:val="tx1"/>
            </w14:solidFill>
          </w14:textFill>
        </w:rPr>
        <w:t>ц</w:t>
      </w:r>
      <w:r>
        <w:rPr>
          <w:rStyle w:val="27"/>
          <w:color w:val="000000" w:themeColor="text1"/>
          <w:sz w:val="28"/>
          <w:szCs w:val="28"/>
          <w14:textFill>
            <w14:solidFill>
              <w14:schemeClr w14:val="tx1"/>
            </w14:solidFill>
          </w14:textFill>
        </w:rPr>
        <w:t>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19</w:t>
      </w:r>
      <w:r>
        <w:rPr>
          <w:color w:val="000000" w:themeColor="text1"/>
          <w:sz w:val="28"/>
          <w:szCs w:val="28"/>
          <w14:textFill>
            <w14:solidFill>
              <w14:schemeClr w14:val="tx1"/>
            </w14:solidFill>
          </w14:textFill>
        </w:rPr>
        <w:t xml:space="preserve">60-х – </w:t>
      </w:r>
      <w:r>
        <w:rPr>
          <w:rStyle w:val="27"/>
          <w:color w:val="000000" w:themeColor="text1"/>
          <w:sz w:val="28"/>
          <w:szCs w:val="28"/>
          <w14:textFill>
            <w14:solidFill>
              <w14:schemeClr w14:val="tx1"/>
            </w14:solidFill>
          </w14:textFill>
        </w:rPr>
        <w:t xml:space="preserve">на </w:t>
      </w:r>
      <w:r>
        <w:rPr>
          <w:color w:val="000000" w:themeColor="text1"/>
          <w:sz w:val="28"/>
          <w:szCs w:val="28"/>
          <w14:textFill>
            <w14:solidFill>
              <w14:schemeClr w14:val="tx1"/>
            </w14:solidFill>
          </w14:textFill>
        </w:rPr>
        <w:t xml:space="preserve">початку </w:t>
      </w:r>
      <w:r>
        <w:rPr>
          <w:rStyle w:val="27"/>
          <w:color w:val="000000" w:themeColor="text1"/>
          <w:sz w:val="28"/>
          <w:szCs w:val="28"/>
          <w14:textFill>
            <w14:solidFill>
              <w14:schemeClr w14:val="tx1"/>
            </w14:solidFill>
          </w14:textFill>
        </w:rPr>
        <w:t>19</w:t>
      </w:r>
      <w:r>
        <w:rPr>
          <w:color w:val="000000" w:themeColor="text1"/>
          <w:sz w:val="28"/>
          <w:szCs w:val="28"/>
          <w14:textFill>
            <w14:solidFill>
              <w14:schemeClr w14:val="tx1"/>
            </w14:solidFill>
          </w14:textFill>
        </w:rPr>
        <w:t xml:space="preserve">70-х років </w:t>
      </w:r>
      <w:r>
        <w:rPr>
          <w:rStyle w:val="27"/>
          <w:color w:val="000000" w:themeColor="text1"/>
          <w:sz w:val="28"/>
          <w:szCs w:val="28"/>
          <w14:textFill>
            <w14:solidFill>
              <w14:schemeClr w14:val="tx1"/>
            </w14:solidFill>
          </w14:textFill>
        </w:rPr>
        <w:t>ХХ</w:t>
      </w:r>
      <w:r>
        <w:rPr>
          <w:color w:val="000000" w:themeColor="text1"/>
          <w:sz w:val="28"/>
          <w:szCs w:val="28"/>
          <w14:textFill>
            <w14:solidFill>
              <w14:schemeClr w14:val="tx1"/>
            </w14:solidFill>
          </w14:textFill>
        </w:rPr>
        <w:t xml:space="preserve"> ст</w:t>
      </w:r>
      <w:r>
        <w:rPr>
          <w:rStyle w:val="27"/>
          <w:color w:val="000000" w:themeColor="text1"/>
          <w:sz w:val="28"/>
          <w:szCs w:val="28"/>
          <w14:textFill>
            <w14:solidFill>
              <w14:schemeClr w14:val="tx1"/>
            </w14:solidFill>
          </w14:textFill>
        </w:rPr>
        <w:t>оліття</w:t>
      </w:r>
      <w:r>
        <w:rPr>
          <w:color w:val="000000" w:themeColor="text1"/>
          <w:sz w:val="28"/>
          <w:szCs w:val="28"/>
          <w14:textFill>
            <w14:solidFill>
              <w14:schemeClr w14:val="tx1"/>
            </w14:solidFill>
          </w14:textFill>
        </w:rPr>
        <w:t>.</w:t>
      </w:r>
      <w:r>
        <w:rPr>
          <w:rStyle w:val="27"/>
          <w:color w:val="000000" w:themeColor="text1"/>
          <w:sz w:val="28"/>
          <w:szCs w:val="28"/>
          <w14:textFill>
            <w14:solidFill>
              <w14:schemeClr w14:val="tx1"/>
            </w14:solidFill>
          </w14:textFill>
        </w:rPr>
        <w:t xml:space="preserve"> У конт</w:t>
      </w:r>
      <w:r>
        <w:rPr>
          <w:color w:val="000000" w:themeColor="text1"/>
          <w:sz w:val="28"/>
          <w:szCs w:val="28"/>
          <w14:textFill>
            <w14:solidFill>
              <w14:schemeClr w14:val="tx1"/>
            </w14:solidFill>
          </w14:textFill>
        </w:rPr>
        <w:t>е</w:t>
      </w:r>
      <w:r>
        <w:rPr>
          <w:rStyle w:val="27"/>
          <w:color w:val="000000" w:themeColor="text1"/>
          <w:sz w:val="28"/>
          <w:szCs w:val="28"/>
          <w14:textFill>
            <w14:solidFill>
              <w14:schemeClr w14:val="tx1"/>
            </w14:solidFill>
          </w14:textFill>
        </w:rPr>
        <w:t>ксті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вітчи</w:t>
      </w:r>
      <w:r>
        <w:rPr>
          <w:color w:val="000000" w:themeColor="text1"/>
          <w:sz w:val="28"/>
          <w:szCs w:val="28"/>
          <w14:textFill>
            <w14:solidFill>
              <w14:schemeClr w14:val="tx1"/>
            </w14:solidFill>
          </w14:textFill>
        </w:rPr>
        <w:t>з</w:t>
      </w:r>
      <w:r>
        <w:rPr>
          <w:rStyle w:val="27"/>
          <w:color w:val="000000" w:themeColor="text1"/>
          <w:sz w:val="28"/>
          <w:szCs w:val="28"/>
          <w14:textFill>
            <w14:solidFill>
              <w14:schemeClr w14:val="tx1"/>
            </w14:solidFill>
          </w14:textFill>
        </w:rPr>
        <w:t>нян</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ї літ</w:t>
      </w:r>
      <w:r>
        <w:rPr>
          <w:color w:val="000000" w:themeColor="text1"/>
          <w:sz w:val="28"/>
          <w:szCs w:val="28"/>
          <w14:textFill>
            <w14:solidFill>
              <w14:schemeClr w14:val="tx1"/>
            </w14:solidFill>
          </w14:textFill>
        </w:rPr>
        <w:t>е</w:t>
      </w:r>
      <w:r>
        <w:rPr>
          <w:rStyle w:val="27"/>
          <w:color w:val="000000" w:themeColor="text1"/>
          <w:sz w:val="28"/>
          <w:szCs w:val="28"/>
          <w14:textFill>
            <w14:solidFill>
              <w14:schemeClr w14:val="tx1"/>
            </w14:solidFill>
          </w14:textFill>
        </w:rPr>
        <w:t>ратури</w:t>
      </w:r>
      <w:r>
        <w:rPr>
          <w:color w:val="000000" w:themeColor="text1"/>
          <w:sz w:val="28"/>
          <w:szCs w:val="28"/>
          <w14:textFill>
            <w14:solidFill>
              <w14:schemeClr w14:val="tx1"/>
            </w14:solidFill>
          </w14:textFill>
        </w:rPr>
        <w:t xml:space="preserve"> ці</w:t>
      </w:r>
      <w:r>
        <w:rPr>
          <w:rStyle w:val="27"/>
          <w:color w:val="000000" w:themeColor="text1"/>
          <w:sz w:val="28"/>
          <w:szCs w:val="28"/>
          <w14:textFill>
            <w14:solidFill>
              <w14:schemeClr w14:val="tx1"/>
            </w14:solidFill>
          </w14:textFill>
        </w:rPr>
        <w:t xml:space="preserve"> термі</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и</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з'</w:t>
      </w:r>
      <w:r>
        <w:rPr>
          <w:color w:val="000000" w:themeColor="text1"/>
          <w:sz w:val="28"/>
          <w:szCs w:val="28"/>
          <w14:textFill>
            <w14:solidFill>
              <w14:schemeClr w14:val="tx1"/>
            </w14:solidFill>
          </w14:textFill>
        </w:rPr>
        <w:t>яв</w:t>
      </w:r>
      <w:r>
        <w:rPr>
          <w:rStyle w:val="27"/>
          <w:color w:val="000000" w:themeColor="text1"/>
          <w:sz w:val="28"/>
          <w:szCs w:val="28"/>
          <w14:textFill>
            <w14:solidFill>
              <w14:schemeClr w14:val="tx1"/>
            </w14:solidFill>
          </w14:textFill>
        </w:rPr>
        <w:t>или</w:t>
      </w:r>
      <w:r>
        <w:rPr>
          <w:color w:val="000000" w:themeColor="text1"/>
          <w:sz w:val="28"/>
          <w:szCs w:val="28"/>
          <w14:textFill>
            <w14:solidFill>
              <w14:schemeClr w14:val="tx1"/>
            </w14:solidFill>
          </w14:textFill>
        </w:rPr>
        <w:t>с</w:t>
      </w:r>
      <w:r>
        <w:rPr>
          <w:rStyle w:val="27"/>
          <w:color w:val="000000" w:themeColor="text1"/>
          <w:sz w:val="28"/>
          <w:szCs w:val="28"/>
          <w14:textFill>
            <w14:solidFill>
              <w14:schemeClr w14:val="tx1"/>
            </w14:solidFill>
          </w14:textFill>
        </w:rPr>
        <w:t>я</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лише наприкінці 1980-х років, що було спричинено зародженням </w:t>
      </w:r>
      <w:r>
        <w:rPr>
          <w:color w:val="000000" w:themeColor="text1"/>
          <w:sz w:val="28"/>
          <w:szCs w:val="28"/>
          <w14:textFill>
            <w14:solidFill>
              <w14:schemeClr w14:val="tx1"/>
            </w14:solidFill>
          </w14:textFill>
        </w:rPr>
        <w:t>компетентнісного підходу</w:t>
      </w:r>
      <w:r>
        <w:rPr>
          <w:rStyle w:val="27"/>
          <w:color w:val="000000" w:themeColor="text1"/>
          <w:sz w:val="28"/>
          <w:szCs w:val="28"/>
          <w14:textFill>
            <w14:solidFill>
              <w14:schemeClr w14:val="tx1"/>
            </w14:solidFill>
          </w14:textFill>
        </w:rPr>
        <w:t xml:space="preserve"> як</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ок</w:t>
      </w:r>
      <w:r>
        <w:rPr>
          <w:color w:val="000000" w:themeColor="text1"/>
          <w:sz w:val="28"/>
          <w:szCs w:val="28"/>
          <w14:textFill>
            <w14:solidFill>
              <w14:schemeClr w14:val="tx1"/>
            </w14:solidFill>
          </w14:textFill>
        </w:rPr>
        <w:t>р</w:t>
      </w:r>
      <w:r>
        <w:rPr>
          <w:rStyle w:val="27"/>
          <w:color w:val="000000" w:themeColor="text1"/>
          <w:sz w:val="28"/>
          <w:szCs w:val="28"/>
          <w14:textFill>
            <w14:solidFill>
              <w14:schemeClr w14:val="tx1"/>
            </w14:solidFill>
          </w14:textFill>
        </w:rPr>
        <w:t>емого</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напрямк</w:t>
      </w:r>
      <w:r>
        <w:rPr>
          <w:color w:val="000000" w:themeColor="text1"/>
          <w:sz w:val="28"/>
          <w:szCs w:val="28"/>
          <w14:textFill>
            <w14:solidFill>
              <w14:schemeClr w14:val="tx1"/>
            </w14:solidFill>
          </w14:textFill>
        </w:rPr>
        <w:t xml:space="preserve">у в </w:t>
      </w:r>
      <w:r>
        <w:rPr>
          <w:rStyle w:val="27"/>
          <w:color w:val="000000" w:themeColor="text1"/>
          <w:sz w:val="28"/>
          <w:szCs w:val="28"/>
          <w14:textFill>
            <w14:solidFill>
              <w14:schemeClr w14:val="tx1"/>
            </w14:solidFill>
          </w14:textFill>
        </w:rPr>
        <w:t xml:space="preserve">освітньому просторі. У цей період </w:t>
      </w:r>
      <w:r>
        <w:rPr>
          <w:color w:val="000000" w:themeColor="text1"/>
          <w:sz w:val="28"/>
          <w:szCs w:val="28"/>
          <w14:textFill>
            <w14:solidFill>
              <w14:schemeClr w14:val="tx1"/>
            </w14:solidFill>
          </w14:textFill>
        </w:rPr>
        <w:t xml:space="preserve">науковий апарат </w:t>
      </w:r>
      <w:r>
        <w:rPr>
          <w:rStyle w:val="27"/>
          <w:color w:val="000000" w:themeColor="text1"/>
          <w:sz w:val="28"/>
          <w:szCs w:val="28"/>
          <w14:textFill>
            <w14:solidFill>
              <w14:schemeClr w14:val="tx1"/>
            </w14:solidFill>
          </w14:textFill>
        </w:rPr>
        <w:t>п</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п</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в</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ивс</w:t>
      </w:r>
      <w:r>
        <w:rPr>
          <w:color w:val="000000" w:themeColor="text1"/>
          <w:sz w:val="28"/>
          <w:szCs w:val="28"/>
          <w14:textFill>
            <w14:solidFill>
              <w14:schemeClr w14:val="tx1"/>
            </w14:solidFill>
          </w14:textFill>
        </w:rPr>
        <w:t xml:space="preserve">я </w:t>
      </w:r>
      <w:r>
        <w:rPr>
          <w:rStyle w:val="27"/>
          <w:color w:val="000000" w:themeColor="text1"/>
          <w:sz w:val="28"/>
          <w:szCs w:val="28"/>
          <w14:textFill>
            <w14:solidFill>
              <w14:schemeClr w14:val="tx1"/>
            </w14:solidFill>
          </w14:textFill>
        </w:rPr>
        <w:t>катег</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рією «</w:t>
      </w:r>
      <w:r>
        <w:rPr>
          <w:color w:val="000000" w:themeColor="text1"/>
          <w:sz w:val="28"/>
          <w:szCs w:val="28"/>
          <w14:textFill>
            <w14:solidFill>
              <w14:schemeClr w14:val="tx1"/>
            </w14:solidFill>
          </w14:textFill>
        </w:rPr>
        <w:t>к</w:t>
      </w:r>
      <w:r>
        <w:rPr>
          <w:rStyle w:val="27"/>
          <w:color w:val="000000" w:themeColor="text1"/>
          <w:sz w:val="28"/>
          <w:szCs w:val="28"/>
          <w14:textFill>
            <w14:solidFill>
              <w14:schemeClr w14:val="tx1"/>
            </w14:solidFill>
          </w14:textFill>
        </w:rPr>
        <w:t>омп</w:t>
      </w:r>
      <w:r>
        <w:rPr>
          <w:color w:val="000000" w:themeColor="text1"/>
          <w:sz w:val="28"/>
          <w:szCs w:val="28"/>
          <w14:textFill>
            <w14:solidFill>
              <w14:schemeClr w14:val="tx1"/>
            </w14:solidFill>
          </w14:textFill>
        </w:rPr>
        <w:t>е</w:t>
      </w:r>
      <w:r>
        <w:rPr>
          <w:rStyle w:val="27"/>
          <w:color w:val="000000" w:themeColor="text1"/>
          <w:sz w:val="28"/>
          <w:szCs w:val="28"/>
          <w14:textFill>
            <w14:solidFill>
              <w14:schemeClr w14:val="tx1"/>
            </w14:solidFill>
          </w14:textFill>
        </w:rPr>
        <w:t>те</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ція»,</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що</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стало основою </w:t>
      </w:r>
      <w:r>
        <w:rPr>
          <w:color w:val="000000" w:themeColor="text1"/>
          <w:sz w:val="28"/>
          <w:szCs w:val="28"/>
          <w14:textFill>
            <w14:solidFill>
              <w14:schemeClr w14:val="tx1"/>
            </w14:solidFill>
          </w14:textFill>
        </w:rPr>
        <w:t xml:space="preserve">для розмежування </w:t>
      </w:r>
      <w:r>
        <w:rPr>
          <w:rStyle w:val="27"/>
          <w:color w:val="000000" w:themeColor="text1"/>
          <w:sz w:val="28"/>
          <w:szCs w:val="28"/>
          <w14:textFill>
            <w14:solidFill>
              <w14:schemeClr w14:val="tx1"/>
            </w14:solidFill>
          </w14:textFill>
        </w:rPr>
        <w:t xml:space="preserve">між </w:t>
      </w:r>
      <w:r>
        <w:rPr>
          <w:color w:val="000000" w:themeColor="text1"/>
          <w:sz w:val="28"/>
          <w:szCs w:val="28"/>
          <w14:textFill>
            <w14:solidFill>
              <w14:schemeClr w14:val="tx1"/>
            </w14:solidFill>
          </w14:textFill>
        </w:rPr>
        <w:t>таки</w:t>
      </w:r>
      <w:r>
        <w:rPr>
          <w:rStyle w:val="27"/>
          <w:color w:val="000000" w:themeColor="text1"/>
          <w:sz w:val="28"/>
          <w:szCs w:val="28"/>
          <w14:textFill>
            <w14:solidFill>
              <w14:schemeClr w14:val="tx1"/>
            </w14:solidFill>
          </w14:textFill>
        </w:rPr>
        <w:t xml:space="preserve">ми, </w:t>
      </w:r>
      <w:r>
        <w:rPr>
          <w:color w:val="000000" w:themeColor="text1"/>
          <w:sz w:val="28"/>
          <w:szCs w:val="28"/>
          <w14:textFill>
            <w14:solidFill>
              <w14:schemeClr w14:val="tx1"/>
            </w14:solidFill>
          </w14:textFill>
        </w:rPr>
        <w:t xml:space="preserve">відносно </w:t>
      </w:r>
      <w:r>
        <w:rPr>
          <w:rStyle w:val="27"/>
          <w:color w:val="000000" w:themeColor="text1"/>
          <w:sz w:val="28"/>
          <w:szCs w:val="28"/>
          <w14:textFill>
            <w14:solidFill>
              <w14:schemeClr w14:val="tx1"/>
            </w14:solidFill>
          </w14:textFill>
        </w:rPr>
        <w:t xml:space="preserve">новими, поняттями, </w:t>
      </w:r>
      <w:r>
        <w:rPr>
          <w:color w:val="000000" w:themeColor="text1"/>
          <w:sz w:val="28"/>
          <w:szCs w:val="28"/>
          <w14:textFill>
            <w14:solidFill>
              <w14:schemeClr w14:val="tx1"/>
            </w14:solidFill>
          </w14:textFill>
        </w:rPr>
        <w:t>як «компетен</w:t>
      </w:r>
      <w:r>
        <w:rPr>
          <w:rStyle w:val="27"/>
          <w:color w:val="000000" w:themeColor="text1"/>
          <w:sz w:val="28"/>
          <w:szCs w:val="28"/>
          <w14:textFill>
            <w14:solidFill>
              <w14:schemeClr w14:val="tx1"/>
            </w14:solidFill>
          </w14:textFill>
        </w:rPr>
        <w:t>ц</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я</w:t>
      </w:r>
      <w:r>
        <w:rPr>
          <w:color w:val="000000" w:themeColor="text1"/>
          <w:sz w:val="28"/>
          <w:szCs w:val="28"/>
          <w14:textFill>
            <w14:solidFill>
              <w14:schemeClr w14:val="tx1"/>
            </w14:solidFill>
          </w14:textFill>
        </w:rPr>
        <w:t>» та «компетен</w:t>
      </w:r>
      <w:r>
        <w:rPr>
          <w:rStyle w:val="27"/>
          <w:color w:val="000000" w:themeColor="text1"/>
          <w:sz w:val="28"/>
          <w:szCs w:val="28"/>
          <w14:textFill>
            <w14:solidFill>
              <w14:schemeClr w14:val="tx1"/>
            </w14:solidFill>
          </w14:textFill>
        </w:rPr>
        <w:t>тн</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сть</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Особливу роль у формуванні цього понятійного апарату відіграв </w:t>
      </w:r>
      <w:r>
        <w:rPr>
          <w:color w:val="000000" w:themeColor="text1"/>
          <w:sz w:val="28"/>
          <w:szCs w:val="28"/>
          <w14:textFill>
            <w14:solidFill>
              <w14:schemeClr w14:val="tx1"/>
            </w14:solidFill>
          </w14:textFill>
        </w:rPr>
        <w:t>Делл Хаймс</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який розробив і </w:t>
      </w:r>
      <w:r>
        <w:rPr>
          <w:color w:val="000000" w:themeColor="text1"/>
          <w:sz w:val="28"/>
          <w:szCs w:val="28"/>
          <w14:textFill>
            <w14:solidFill>
              <w14:schemeClr w14:val="tx1"/>
            </w14:solidFill>
          </w14:textFill>
        </w:rPr>
        <w:t xml:space="preserve">ввів </w:t>
      </w:r>
      <w:r>
        <w:rPr>
          <w:rStyle w:val="27"/>
          <w:color w:val="000000" w:themeColor="text1"/>
          <w:sz w:val="28"/>
          <w:szCs w:val="28"/>
          <w14:textFill>
            <w14:solidFill>
              <w14:schemeClr w14:val="tx1"/>
            </w14:solidFill>
          </w14:textFill>
        </w:rPr>
        <w:t>у</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науковий обіг концепцію </w:t>
      </w:r>
      <w:r>
        <w:rPr>
          <w:color w:val="000000" w:themeColor="text1"/>
          <w:sz w:val="28"/>
          <w:szCs w:val="28"/>
          <w14:textFill>
            <w14:solidFill>
              <w14:schemeClr w14:val="tx1"/>
            </w14:solidFill>
          </w14:textFill>
        </w:rPr>
        <w:t xml:space="preserve">«комунікативної компетентності» </w:t>
      </w:r>
      <w:r>
        <w:rPr>
          <w:rStyle w:val="27"/>
          <w:color w:val="000000" w:themeColor="text1"/>
          <w:sz w:val="28"/>
          <w:szCs w:val="28"/>
          <w14:textFill>
            <w14:solidFill>
              <w14:schemeClr w14:val="tx1"/>
            </w14:solidFill>
          </w14:textFill>
        </w:rPr>
        <w:t>я</w:t>
      </w:r>
      <w:r>
        <w:rPr>
          <w:color w:val="000000" w:themeColor="text1"/>
          <w:sz w:val="28"/>
          <w:szCs w:val="28"/>
          <w14:textFill>
            <w14:solidFill>
              <w14:schemeClr w14:val="tx1"/>
            </w14:solidFill>
          </w14:textFill>
        </w:rPr>
        <w:t xml:space="preserve">к </w:t>
      </w:r>
      <w:r>
        <w:rPr>
          <w:rStyle w:val="27"/>
          <w:color w:val="000000" w:themeColor="text1"/>
          <w:sz w:val="28"/>
          <w:szCs w:val="28"/>
          <w14:textFill>
            <w14:solidFill>
              <w14:schemeClr w14:val="tx1"/>
            </w14:solidFill>
          </w14:textFill>
        </w:rPr>
        <w:t xml:space="preserve">реакцію на </w:t>
      </w:r>
      <w:r>
        <w:rPr>
          <w:color w:val="000000" w:themeColor="text1"/>
          <w:sz w:val="28"/>
          <w:szCs w:val="28"/>
          <w14:textFill>
            <w14:solidFill>
              <w14:schemeClr w14:val="tx1"/>
            </w14:solidFill>
          </w14:textFill>
        </w:rPr>
        <w:t xml:space="preserve">ідеї Ноама Хомського </w:t>
      </w:r>
      <w:r>
        <w:rPr>
          <w:rStyle w:val="27"/>
          <w:color w:val="000000" w:themeColor="text1"/>
          <w:sz w:val="28"/>
          <w:szCs w:val="28"/>
          <w14:textFill>
            <w14:solidFill>
              <w14:schemeClr w14:val="tx1"/>
            </w14:solidFill>
          </w14:textFill>
        </w:rPr>
        <w:t>що</w:t>
      </w:r>
      <w:r>
        <w:rPr>
          <w:color w:val="000000" w:themeColor="text1"/>
          <w:sz w:val="28"/>
          <w:szCs w:val="28"/>
          <w14:textFill>
            <w14:solidFill>
              <w14:schemeClr w14:val="tx1"/>
            </w14:solidFill>
          </w14:textFill>
        </w:rPr>
        <w:t xml:space="preserve">до </w:t>
      </w:r>
      <w:r>
        <w:rPr>
          <w:rStyle w:val="27"/>
          <w:color w:val="000000" w:themeColor="text1"/>
          <w:sz w:val="28"/>
          <w:szCs w:val="28"/>
          <w14:textFill>
            <w14:solidFill>
              <w14:schemeClr w14:val="tx1"/>
            </w14:solidFill>
          </w14:textFill>
        </w:rPr>
        <w:t xml:space="preserve">лінгвістичної компетентності. Хаймс заперечував ізольованість лінгвістичної компетентності </w:t>
      </w:r>
      <w:r>
        <w:rPr>
          <w:color w:val="000000" w:themeColor="text1"/>
          <w:sz w:val="28"/>
          <w:szCs w:val="28"/>
          <w14:textFill>
            <w14:solidFill>
              <w14:schemeClr w14:val="tx1"/>
            </w14:solidFill>
          </w14:textFill>
        </w:rPr>
        <w:t xml:space="preserve">від </w:t>
      </w:r>
      <w:r>
        <w:rPr>
          <w:rStyle w:val="27"/>
          <w:color w:val="000000" w:themeColor="text1"/>
          <w:sz w:val="28"/>
          <w:szCs w:val="28"/>
          <w14:textFill>
            <w14:solidFill>
              <w14:schemeClr w14:val="tx1"/>
            </w14:solidFill>
          </w14:textFill>
        </w:rPr>
        <w:t>п</w:t>
      </w:r>
      <w:r>
        <w:rPr>
          <w:color w:val="000000" w:themeColor="text1"/>
          <w:sz w:val="28"/>
          <w:szCs w:val="28"/>
          <w14:textFill>
            <w14:solidFill>
              <w14:schemeClr w14:val="tx1"/>
            </w14:solidFill>
          </w14:textFill>
        </w:rPr>
        <w:t>р</w:t>
      </w:r>
      <w:r>
        <w:rPr>
          <w:rStyle w:val="27"/>
          <w:color w:val="000000" w:themeColor="text1"/>
          <w:sz w:val="28"/>
          <w:szCs w:val="28"/>
          <w14:textFill>
            <w14:solidFill>
              <w14:schemeClr w14:val="tx1"/>
            </w14:solidFill>
          </w14:textFill>
        </w:rPr>
        <w:t>актич</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ог</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 xml:space="preserve"> викори</w:t>
      </w:r>
      <w:r>
        <w:rPr>
          <w:color w:val="000000" w:themeColor="text1"/>
          <w:sz w:val="28"/>
          <w:szCs w:val="28"/>
          <w14:textFill>
            <w14:solidFill>
              <w14:schemeClr w14:val="tx1"/>
            </w14:solidFill>
          </w14:textFill>
        </w:rPr>
        <w:t>ст</w:t>
      </w:r>
      <w:r>
        <w:rPr>
          <w:rStyle w:val="27"/>
          <w:color w:val="000000" w:themeColor="text1"/>
          <w:sz w:val="28"/>
          <w:szCs w:val="28"/>
          <w14:textFill>
            <w14:solidFill>
              <w14:schemeClr w14:val="tx1"/>
            </w14:solidFill>
          </w14:textFill>
        </w:rPr>
        <w:t xml:space="preserve">ання </w:t>
      </w:r>
      <w:r>
        <w:rPr>
          <w:color w:val="000000" w:themeColor="text1"/>
          <w:sz w:val="28"/>
          <w:szCs w:val="28"/>
          <w14:textFill>
            <w14:solidFill>
              <w14:schemeClr w14:val="tx1"/>
            </w14:solidFill>
          </w14:textFill>
        </w:rPr>
        <w:t>м</w:t>
      </w:r>
      <w:r>
        <w:rPr>
          <w:rStyle w:val="27"/>
          <w:color w:val="000000" w:themeColor="text1"/>
          <w:sz w:val="28"/>
          <w:szCs w:val="28"/>
          <w14:textFill>
            <w14:solidFill>
              <w14:schemeClr w14:val="tx1"/>
            </w14:solidFill>
          </w14:textFill>
        </w:rPr>
        <w:t>ови,</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ч</w:t>
      </w:r>
      <w:r>
        <w:rPr>
          <w:color w:val="000000" w:themeColor="text1"/>
          <w:sz w:val="28"/>
          <w:szCs w:val="28"/>
          <w14:textFill>
            <w14:solidFill>
              <w14:schemeClr w14:val="tx1"/>
            </w14:solidFill>
          </w14:textFill>
        </w:rPr>
        <w:t>и</w:t>
      </w:r>
      <w:r>
        <w:rPr>
          <w:rStyle w:val="27"/>
          <w:color w:val="000000" w:themeColor="text1"/>
          <w:sz w:val="28"/>
          <w:szCs w:val="28"/>
          <w14:textFill>
            <w14:solidFill>
              <w14:schemeClr w14:val="tx1"/>
            </w14:solidFill>
          </w14:textFill>
        </w:rPr>
        <w:t>м</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зап</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ча</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кував ак</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ив</w:t>
      </w:r>
      <w:r>
        <w:rPr>
          <w:color w:val="000000" w:themeColor="text1"/>
          <w:sz w:val="28"/>
          <w:szCs w:val="28"/>
          <w14:textFill>
            <w14:solidFill>
              <w14:schemeClr w14:val="tx1"/>
            </w14:solidFill>
          </w14:textFill>
        </w:rPr>
        <w:t xml:space="preserve">ні дослідження різних </w:t>
      </w:r>
      <w:r>
        <w:rPr>
          <w:rStyle w:val="27"/>
          <w:color w:val="000000" w:themeColor="text1"/>
          <w:sz w:val="28"/>
          <w:szCs w:val="28"/>
          <w14:textFill>
            <w14:solidFill>
              <w14:schemeClr w14:val="tx1"/>
            </w14:solidFill>
          </w14:textFill>
        </w:rPr>
        <w:t xml:space="preserve">аспектів </w:t>
      </w:r>
      <w:r>
        <w:rPr>
          <w:color w:val="000000" w:themeColor="text1"/>
          <w:sz w:val="28"/>
          <w:szCs w:val="28"/>
          <w14:textFill>
            <w14:solidFill>
              <w14:schemeClr w14:val="tx1"/>
            </w14:solidFill>
          </w14:textFill>
        </w:rPr>
        <w:t xml:space="preserve">мовної компетенції. </w:t>
      </w:r>
    </w:p>
    <w:p w14:paraId="2F55560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w:t>
      </w:r>
      <w:r>
        <w:rPr>
          <w:rStyle w:val="27"/>
          <w:color w:val="000000" w:themeColor="text1"/>
          <w:sz w:val="28"/>
          <w:szCs w:val="28"/>
          <w14:textFill>
            <w14:solidFill>
              <w14:schemeClr w14:val="tx1"/>
            </w14:solidFill>
          </w14:textFill>
        </w:rPr>
        <w:t>період</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між</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1970-ми і 1990-ми роками </w:t>
      </w:r>
      <w:r>
        <w:rPr>
          <w:color w:val="000000" w:themeColor="text1"/>
          <w:sz w:val="28"/>
          <w:szCs w:val="28"/>
          <w14:textFill>
            <w14:solidFill>
              <w14:schemeClr w14:val="tx1"/>
            </w14:solidFill>
          </w14:textFill>
        </w:rPr>
        <w:t xml:space="preserve">поняття «компетенція» і </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к</w:t>
      </w:r>
      <w:r>
        <w:rPr>
          <w:rStyle w:val="27"/>
          <w:color w:val="000000" w:themeColor="text1"/>
          <w:sz w:val="28"/>
          <w:szCs w:val="28"/>
          <w14:textFill>
            <w14:solidFill>
              <w14:schemeClr w14:val="tx1"/>
            </w14:solidFill>
          </w14:textFill>
        </w:rPr>
        <w:t>омпе</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ентн</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сть»</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отримали широке застосування не лише в галузі лінгвістики та теорії </w:t>
      </w:r>
      <w:r>
        <w:rPr>
          <w:color w:val="000000" w:themeColor="text1"/>
          <w:sz w:val="28"/>
          <w:szCs w:val="28"/>
          <w14:textFill>
            <w14:solidFill>
              <w14:schemeClr w14:val="tx1"/>
            </w14:solidFill>
          </w14:textFill>
        </w:rPr>
        <w:t>навчання мов</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а</w:t>
      </w:r>
      <w:r>
        <w:rPr>
          <w:color w:val="000000" w:themeColor="text1"/>
          <w:sz w:val="28"/>
          <w:szCs w:val="28"/>
          <w14:textFill>
            <w14:solidFill>
              <w14:schemeClr w14:val="tx1"/>
            </w14:solidFill>
          </w14:textFill>
        </w:rPr>
        <w:t>л</w:t>
      </w:r>
      <w:r>
        <w:rPr>
          <w:rStyle w:val="27"/>
          <w:color w:val="000000" w:themeColor="text1"/>
          <w:sz w:val="28"/>
          <w:szCs w:val="28"/>
          <w14:textFill>
            <w14:solidFill>
              <w14:schemeClr w14:val="tx1"/>
            </w14:solidFill>
          </w14:textFill>
        </w:rPr>
        <w:t xml:space="preserve">е </w:t>
      </w:r>
      <w:r>
        <w:rPr>
          <w:color w:val="000000" w:themeColor="text1"/>
          <w:sz w:val="28"/>
          <w:szCs w:val="28"/>
          <w14:textFill>
            <w14:solidFill>
              <w14:schemeClr w14:val="tx1"/>
            </w14:solidFill>
          </w14:textFill>
        </w:rPr>
        <w:t>та</w:t>
      </w:r>
      <w:r>
        <w:rPr>
          <w:rStyle w:val="27"/>
          <w:color w:val="000000" w:themeColor="text1"/>
          <w:sz w:val="28"/>
          <w:szCs w:val="28"/>
          <w14:textFill>
            <w14:solidFill>
              <w14:schemeClr w14:val="tx1"/>
            </w14:solidFill>
          </w14:textFill>
        </w:rPr>
        <w:t>кож</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у</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сф</w:t>
      </w:r>
      <w:r>
        <w:rPr>
          <w:color w:val="000000" w:themeColor="text1"/>
          <w:sz w:val="28"/>
          <w:szCs w:val="28"/>
          <w14:textFill>
            <w14:solidFill>
              <w14:schemeClr w14:val="tx1"/>
            </w14:solidFill>
          </w14:textFill>
        </w:rPr>
        <w:t>е</w:t>
      </w:r>
      <w:r>
        <w:rPr>
          <w:rStyle w:val="27"/>
          <w:color w:val="000000" w:themeColor="text1"/>
          <w:sz w:val="28"/>
          <w:szCs w:val="28"/>
          <w14:textFill>
            <w14:solidFill>
              <w14:schemeClr w14:val="tx1"/>
            </w14:solidFill>
          </w14:textFill>
        </w:rPr>
        <w:t xml:space="preserve">рах </w:t>
      </w:r>
      <w:r>
        <w:rPr>
          <w:color w:val="000000" w:themeColor="text1"/>
          <w:sz w:val="28"/>
          <w:szCs w:val="28"/>
          <w14:textFill>
            <w14:solidFill>
              <w14:schemeClr w14:val="tx1"/>
            </w14:solidFill>
          </w14:textFill>
        </w:rPr>
        <w:t>мен</w:t>
      </w:r>
      <w:r>
        <w:rPr>
          <w:rStyle w:val="27"/>
          <w:color w:val="000000" w:themeColor="text1"/>
          <w:sz w:val="28"/>
          <w:szCs w:val="28"/>
          <w14:textFill>
            <w14:solidFill>
              <w14:schemeClr w14:val="tx1"/>
            </w14:solidFill>
          </w14:textFill>
        </w:rPr>
        <w:t>едж</w:t>
      </w:r>
      <w:r>
        <w:rPr>
          <w:color w:val="000000" w:themeColor="text1"/>
          <w:sz w:val="28"/>
          <w:szCs w:val="28"/>
          <w14:textFill>
            <w14:solidFill>
              <w14:schemeClr w14:val="tx1"/>
            </w14:solidFill>
          </w14:textFill>
        </w:rPr>
        <w:t>ме</w:t>
      </w:r>
      <w:r>
        <w:rPr>
          <w:rStyle w:val="27"/>
          <w:color w:val="000000" w:themeColor="text1"/>
          <w:sz w:val="28"/>
          <w:szCs w:val="28"/>
          <w14:textFill>
            <w14:solidFill>
              <w14:schemeClr w14:val="tx1"/>
            </w14:solidFill>
          </w14:textFill>
        </w:rPr>
        <w:t>н</w:t>
      </w:r>
      <w:r>
        <w:rPr>
          <w:color w:val="000000" w:themeColor="text1"/>
          <w:sz w:val="28"/>
          <w:szCs w:val="28"/>
          <w14:textFill>
            <w14:solidFill>
              <w14:schemeClr w14:val="tx1"/>
            </w14:solidFill>
          </w14:textFill>
        </w:rPr>
        <w:t xml:space="preserve">ту, </w:t>
      </w:r>
      <w:r>
        <w:rPr>
          <w:rStyle w:val="27"/>
          <w:color w:val="000000" w:themeColor="text1"/>
          <w:sz w:val="28"/>
          <w:szCs w:val="28"/>
          <w14:textFill>
            <w14:solidFill>
              <w14:schemeClr w14:val="tx1"/>
            </w14:solidFill>
          </w14:textFill>
        </w:rPr>
        <w:t xml:space="preserve">маркетингу та управління </w:t>
      </w:r>
      <w:r>
        <w:rPr>
          <w:color w:val="000000" w:themeColor="text1"/>
          <w:sz w:val="28"/>
          <w:szCs w:val="28"/>
          <w14:textFill>
            <w14:solidFill>
              <w14:schemeClr w14:val="tx1"/>
            </w14:solidFill>
          </w14:textFill>
        </w:rPr>
        <w:t xml:space="preserve">персоналом. </w:t>
      </w:r>
      <w:r>
        <w:rPr>
          <w:rStyle w:val="27"/>
          <w:color w:val="000000" w:themeColor="text1"/>
          <w:sz w:val="28"/>
          <w:szCs w:val="28"/>
          <w14:textFill>
            <w14:solidFill>
              <w14:schemeClr w14:val="tx1"/>
            </w14:solidFill>
          </w14:textFill>
        </w:rPr>
        <w:t>У рез</w:t>
      </w:r>
      <w:r>
        <w:rPr>
          <w:color w:val="000000" w:themeColor="text1"/>
          <w:sz w:val="28"/>
          <w:szCs w:val="28"/>
          <w14:textFill>
            <w14:solidFill>
              <w14:schemeClr w14:val="tx1"/>
            </w14:solidFill>
          </w14:textFill>
        </w:rPr>
        <w:t>ул</w:t>
      </w:r>
      <w:r>
        <w:rPr>
          <w:rStyle w:val="27"/>
          <w:color w:val="000000" w:themeColor="text1"/>
          <w:sz w:val="28"/>
          <w:szCs w:val="28"/>
          <w14:textFill>
            <w14:solidFill>
              <w14:schemeClr w14:val="tx1"/>
            </w14:solidFill>
          </w14:textFill>
        </w:rPr>
        <w:t>ьтаті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ці </w:t>
      </w:r>
      <w:r>
        <w:rPr>
          <w:color w:val="000000" w:themeColor="text1"/>
          <w:sz w:val="28"/>
          <w:szCs w:val="28"/>
          <w14:textFill>
            <w14:solidFill>
              <w14:schemeClr w14:val="tx1"/>
            </w14:solidFill>
          </w14:textFill>
        </w:rPr>
        <w:t>к</w:t>
      </w:r>
      <w:r>
        <w:rPr>
          <w:rStyle w:val="27"/>
          <w:color w:val="000000" w:themeColor="text1"/>
          <w:sz w:val="28"/>
          <w:szCs w:val="28"/>
          <w14:textFill>
            <w14:solidFill>
              <w14:schemeClr w14:val="tx1"/>
            </w14:solidFill>
          </w14:textFill>
        </w:rPr>
        <w:t>ат</w:t>
      </w:r>
      <w:r>
        <w:rPr>
          <w:color w:val="000000" w:themeColor="text1"/>
          <w:sz w:val="28"/>
          <w:szCs w:val="28"/>
          <w14:textFill>
            <w14:solidFill>
              <w14:schemeClr w14:val="tx1"/>
            </w14:solidFill>
          </w14:textFill>
        </w:rPr>
        <w:t>е</w:t>
      </w:r>
      <w:r>
        <w:rPr>
          <w:rStyle w:val="27"/>
          <w:color w:val="000000" w:themeColor="text1"/>
          <w:sz w:val="28"/>
          <w:szCs w:val="28"/>
          <w14:textFill>
            <w14:solidFill>
              <w14:schemeClr w14:val="tx1"/>
            </w14:solidFill>
          </w14:textFill>
        </w:rPr>
        <w:t>горії</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стал</w:t>
      </w:r>
      <w:r>
        <w:rPr>
          <w:color w:val="000000" w:themeColor="text1"/>
          <w:sz w:val="28"/>
          <w:szCs w:val="28"/>
          <w14:textFill>
            <w14:solidFill>
              <w14:schemeClr w14:val="tx1"/>
            </w14:solidFill>
          </w14:textFill>
        </w:rPr>
        <w:t xml:space="preserve">и </w:t>
      </w:r>
      <w:r>
        <w:rPr>
          <w:rStyle w:val="27"/>
          <w:color w:val="000000" w:themeColor="text1"/>
          <w:sz w:val="28"/>
          <w:szCs w:val="28"/>
          <w14:textFill>
            <w14:solidFill>
              <w14:schemeClr w14:val="tx1"/>
            </w14:solidFill>
          </w14:textFill>
        </w:rPr>
        <w:t xml:space="preserve">базовими для </w:t>
      </w:r>
      <w:r>
        <w:rPr>
          <w:color w:val="000000" w:themeColor="text1"/>
          <w:sz w:val="28"/>
          <w:szCs w:val="28"/>
          <w14:textFill>
            <w14:solidFill>
              <w14:schemeClr w14:val="tx1"/>
            </w14:solidFill>
          </w14:textFill>
        </w:rPr>
        <w:t xml:space="preserve">характеристики сукупності здібностей, </w:t>
      </w:r>
      <w:r>
        <w:rPr>
          <w:rStyle w:val="27"/>
          <w:color w:val="000000" w:themeColor="text1"/>
          <w:sz w:val="28"/>
          <w:szCs w:val="28"/>
          <w14:textFill>
            <w14:solidFill>
              <w14:schemeClr w14:val="tx1"/>
            </w14:solidFill>
          </w14:textFill>
        </w:rPr>
        <w:t>як</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в</w:t>
      </w:r>
      <w:r>
        <w:rPr>
          <w:rStyle w:val="27"/>
          <w:color w:val="000000" w:themeColor="text1"/>
          <w:sz w:val="28"/>
          <w:szCs w:val="28"/>
          <w14:textFill>
            <w14:solidFill>
              <w14:schemeClr w14:val="tx1"/>
            </w14:solidFill>
          </w14:textFill>
        </w:rPr>
        <w:t>изн</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чают</w:t>
      </w:r>
      <w:r>
        <w:rPr>
          <w:color w:val="000000" w:themeColor="text1"/>
          <w:sz w:val="28"/>
          <w:szCs w:val="28"/>
          <w14:textFill>
            <w14:solidFill>
              <w14:schemeClr w14:val="tx1"/>
            </w14:solidFill>
          </w14:textFill>
        </w:rPr>
        <w:t>ь сп</w:t>
      </w:r>
      <w:r>
        <w:rPr>
          <w:rStyle w:val="27"/>
          <w:color w:val="000000" w:themeColor="text1"/>
          <w:sz w:val="28"/>
          <w:szCs w:val="28"/>
          <w14:textFill>
            <w14:solidFill>
              <w14:schemeClr w14:val="tx1"/>
            </w14:solidFill>
          </w14:textFill>
        </w:rPr>
        <w:t>ромож</w:t>
      </w:r>
      <w:r>
        <w:rPr>
          <w:color w:val="000000" w:themeColor="text1"/>
          <w:sz w:val="28"/>
          <w:szCs w:val="28"/>
          <w14:textFill>
            <w14:solidFill>
              <w14:schemeClr w14:val="tx1"/>
            </w14:solidFill>
          </w14:textFill>
        </w:rPr>
        <w:t xml:space="preserve">ність </w:t>
      </w:r>
      <w:r>
        <w:rPr>
          <w:rStyle w:val="27"/>
          <w:color w:val="000000" w:themeColor="text1"/>
          <w:sz w:val="28"/>
          <w:szCs w:val="28"/>
          <w14:textFill>
            <w14:solidFill>
              <w14:schemeClr w14:val="tx1"/>
            </w14:solidFill>
          </w14:textFill>
        </w:rPr>
        <w:t>фах</w:t>
      </w:r>
      <w:r>
        <w:rPr>
          <w:color w:val="000000" w:themeColor="text1"/>
          <w:sz w:val="28"/>
          <w:szCs w:val="28"/>
          <w14:textFill>
            <w14:solidFill>
              <w14:schemeClr w14:val="tx1"/>
            </w14:solidFill>
          </w14:textFill>
        </w:rPr>
        <w:t>ів</w:t>
      </w:r>
      <w:r>
        <w:rPr>
          <w:rStyle w:val="27"/>
          <w:color w:val="000000" w:themeColor="text1"/>
          <w:sz w:val="28"/>
          <w:szCs w:val="28"/>
          <w14:textFill>
            <w14:solidFill>
              <w14:schemeClr w14:val="tx1"/>
            </w14:solidFill>
          </w14:textFill>
        </w:rPr>
        <w:t>ця ефе</w:t>
      </w:r>
      <w:r>
        <w:rPr>
          <w:color w:val="000000" w:themeColor="text1"/>
          <w:sz w:val="28"/>
          <w:szCs w:val="28"/>
          <w14:textFill>
            <w14:solidFill>
              <w14:schemeClr w14:val="tx1"/>
            </w14:solidFill>
          </w14:textFill>
        </w:rPr>
        <w:t>к</w:t>
      </w:r>
      <w:r>
        <w:rPr>
          <w:rStyle w:val="27"/>
          <w:color w:val="000000" w:themeColor="text1"/>
          <w:sz w:val="28"/>
          <w:szCs w:val="28"/>
          <w14:textFill>
            <w14:solidFill>
              <w14:schemeClr w14:val="tx1"/>
            </w14:solidFill>
          </w14:textFill>
        </w:rPr>
        <w:t>тив</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 xml:space="preserve">о </w:t>
      </w:r>
      <w:r>
        <w:rPr>
          <w:color w:val="000000" w:themeColor="text1"/>
          <w:sz w:val="28"/>
          <w:szCs w:val="28"/>
          <w14:textFill>
            <w14:solidFill>
              <w14:schemeClr w14:val="tx1"/>
            </w14:solidFill>
          </w14:textFill>
        </w:rPr>
        <w:t>ви</w:t>
      </w:r>
      <w:r>
        <w:rPr>
          <w:rStyle w:val="27"/>
          <w:color w:val="000000" w:themeColor="text1"/>
          <w:sz w:val="28"/>
          <w:szCs w:val="28"/>
          <w14:textFill>
            <w14:solidFill>
              <w14:schemeClr w14:val="tx1"/>
            </w14:solidFill>
          </w14:textFill>
        </w:rPr>
        <w:t>к</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нувати</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п</w:t>
      </w:r>
      <w:r>
        <w:rPr>
          <w:color w:val="000000" w:themeColor="text1"/>
          <w:sz w:val="28"/>
          <w:szCs w:val="28"/>
          <w14:textFill>
            <w14:solidFill>
              <w14:schemeClr w14:val="tx1"/>
            </w14:solidFill>
          </w14:textFill>
        </w:rPr>
        <w:t>ро</w:t>
      </w:r>
      <w:r>
        <w:rPr>
          <w:rStyle w:val="27"/>
          <w:color w:val="000000" w:themeColor="text1"/>
          <w:sz w:val="28"/>
          <w:szCs w:val="28"/>
          <w14:textFill>
            <w14:solidFill>
              <w14:schemeClr w14:val="tx1"/>
            </w14:solidFill>
          </w14:textFill>
        </w:rPr>
        <w:t>ф</w:t>
      </w:r>
      <w:r>
        <w:rPr>
          <w:color w:val="000000" w:themeColor="text1"/>
          <w:sz w:val="28"/>
          <w:szCs w:val="28"/>
          <w14:textFill>
            <w14:solidFill>
              <w14:schemeClr w14:val="tx1"/>
            </w14:solidFill>
          </w14:textFill>
        </w:rPr>
        <w:t>е</w:t>
      </w:r>
      <w:r>
        <w:rPr>
          <w:rStyle w:val="27"/>
          <w:color w:val="000000" w:themeColor="text1"/>
          <w:sz w:val="28"/>
          <w:szCs w:val="28"/>
          <w14:textFill>
            <w14:solidFill>
              <w14:schemeClr w14:val="tx1"/>
            </w14:solidFill>
          </w14:textFill>
        </w:rPr>
        <w:t>сій</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зав</w:t>
      </w:r>
      <w:r>
        <w:rPr>
          <w:color w:val="000000" w:themeColor="text1"/>
          <w:sz w:val="28"/>
          <w:szCs w:val="28"/>
          <w14:textFill>
            <w14:solidFill>
              <w14:schemeClr w14:val="tx1"/>
            </w14:solidFill>
          </w14:textFill>
        </w:rPr>
        <w:t>дан</w:t>
      </w:r>
      <w:r>
        <w:rPr>
          <w:rStyle w:val="27"/>
          <w:color w:val="000000" w:themeColor="text1"/>
          <w:sz w:val="28"/>
          <w:szCs w:val="28"/>
          <w14:textFill>
            <w14:solidFill>
              <w14:schemeClr w14:val="tx1"/>
            </w14:solidFill>
          </w14:textFill>
        </w:rPr>
        <w:t>ня.</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Бул</w:t>
      </w:r>
      <w:r>
        <w:rPr>
          <w:color w:val="000000" w:themeColor="text1"/>
          <w:sz w:val="28"/>
          <w:szCs w:val="28"/>
          <w14:textFill>
            <w14:solidFill>
              <w14:schemeClr w14:val="tx1"/>
            </w14:solidFill>
          </w14:textFill>
        </w:rPr>
        <w:t xml:space="preserve">о </w:t>
      </w:r>
      <w:r>
        <w:rPr>
          <w:rStyle w:val="27"/>
          <w:color w:val="000000" w:themeColor="text1"/>
          <w:sz w:val="28"/>
          <w:szCs w:val="28"/>
          <w14:textFill>
            <w14:solidFill>
              <w14:schemeClr w14:val="tx1"/>
            </w14:solidFill>
          </w14:textFill>
        </w:rPr>
        <w:t>закр</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плено</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такі </w:t>
      </w:r>
      <w:r>
        <w:rPr>
          <w:color w:val="000000" w:themeColor="text1"/>
          <w:sz w:val="28"/>
          <w:szCs w:val="28"/>
          <w14:textFill>
            <w14:solidFill>
              <w14:schemeClr w14:val="tx1"/>
            </w14:solidFill>
          </w14:textFill>
        </w:rPr>
        <w:t>ас</w:t>
      </w:r>
      <w:r>
        <w:rPr>
          <w:rStyle w:val="27"/>
          <w:color w:val="000000" w:themeColor="text1"/>
          <w:sz w:val="28"/>
          <w:szCs w:val="28"/>
          <w14:textFill>
            <w14:solidFill>
              <w14:schemeClr w14:val="tx1"/>
            </w14:solidFill>
          </w14:textFill>
        </w:rPr>
        <w:t>пек</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и</w:t>
      </w:r>
      <w:r>
        <w:rPr>
          <w:color w:val="000000" w:themeColor="text1"/>
          <w:sz w:val="28"/>
          <w:szCs w:val="28"/>
          <w14:textFill>
            <w14:solidFill>
              <w14:schemeClr w14:val="tx1"/>
            </w14:solidFill>
          </w14:textFill>
        </w:rPr>
        <w:t>,</w:t>
      </w:r>
      <w:r>
        <w:rPr>
          <w:rStyle w:val="27"/>
          <w:color w:val="000000" w:themeColor="text1"/>
          <w:sz w:val="28"/>
          <w:szCs w:val="28"/>
          <w14:textFill>
            <w14:solidFill>
              <w14:schemeClr w14:val="tx1"/>
            </w14:solidFill>
          </w14:textFill>
        </w:rPr>
        <w:t xml:space="preserve"> як го</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ов</w:t>
      </w:r>
      <w:r>
        <w:rPr>
          <w:color w:val="000000" w:themeColor="text1"/>
          <w:sz w:val="28"/>
          <w:szCs w:val="28"/>
          <w14:textFill>
            <w14:solidFill>
              <w14:schemeClr w14:val="tx1"/>
            </w14:solidFill>
          </w14:textFill>
        </w:rPr>
        <w:t>ність</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п</w:t>
      </w:r>
      <w:r>
        <w:rPr>
          <w:color w:val="000000" w:themeColor="text1"/>
          <w:sz w:val="28"/>
          <w:szCs w:val="28"/>
          <w14:textFill>
            <w14:solidFill>
              <w14:schemeClr w14:val="tx1"/>
            </w14:solidFill>
          </w14:textFill>
        </w:rPr>
        <w:t>р</w:t>
      </w:r>
      <w:r>
        <w:rPr>
          <w:rStyle w:val="27"/>
          <w:color w:val="000000" w:themeColor="text1"/>
          <w:sz w:val="28"/>
          <w:szCs w:val="28"/>
          <w14:textFill>
            <w14:solidFill>
              <w14:schemeClr w14:val="tx1"/>
            </w14:solidFill>
          </w14:textFill>
        </w:rPr>
        <w:t>идатн</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с</w:t>
      </w:r>
      <w:r>
        <w:rPr>
          <w:color w:val="000000" w:themeColor="text1"/>
          <w:sz w:val="28"/>
          <w:szCs w:val="28"/>
          <w14:textFill>
            <w14:solidFill>
              <w14:schemeClr w14:val="tx1"/>
            </w14:solidFill>
          </w14:textFill>
        </w:rPr>
        <w:t xml:space="preserve">ть і </w:t>
      </w:r>
      <w:r>
        <w:rPr>
          <w:rStyle w:val="27"/>
          <w:color w:val="000000" w:themeColor="text1"/>
          <w:sz w:val="28"/>
          <w:szCs w:val="28"/>
          <w14:textFill>
            <w14:solidFill>
              <w14:schemeClr w14:val="tx1"/>
            </w14:solidFill>
          </w14:textFill>
        </w:rPr>
        <w:t xml:space="preserve">здатність, </w:t>
      </w:r>
      <w:r>
        <w:rPr>
          <w:color w:val="000000" w:themeColor="text1"/>
          <w:sz w:val="28"/>
          <w:szCs w:val="28"/>
          <w14:textFill>
            <w14:solidFill>
              <w14:schemeClr w14:val="tx1"/>
            </w14:solidFill>
          </w14:textFill>
        </w:rPr>
        <w:t xml:space="preserve">а також </w:t>
      </w:r>
      <w:r>
        <w:rPr>
          <w:rStyle w:val="27"/>
          <w:color w:val="000000" w:themeColor="text1"/>
          <w:sz w:val="28"/>
          <w:szCs w:val="28"/>
          <w14:textFill>
            <w14:solidFill>
              <w14:schemeClr w14:val="tx1"/>
            </w14:solidFill>
          </w14:textFill>
        </w:rPr>
        <w:t>психолог</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 xml:space="preserve">чні </w:t>
      </w:r>
      <w:r>
        <w:rPr>
          <w:color w:val="000000" w:themeColor="text1"/>
          <w:sz w:val="28"/>
          <w:szCs w:val="28"/>
          <w14:textFill>
            <w14:solidFill>
              <w14:schemeClr w14:val="tx1"/>
            </w14:solidFill>
          </w14:textFill>
        </w:rPr>
        <w:t>в</w:t>
      </w:r>
      <w:r>
        <w:rPr>
          <w:rStyle w:val="27"/>
          <w:color w:val="000000" w:themeColor="text1"/>
          <w:sz w:val="28"/>
          <w:szCs w:val="28"/>
          <w14:textFill>
            <w14:solidFill>
              <w14:schemeClr w14:val="tx1"/>
            </w14:solidFill>
          </w14:textFill>
        </w:rPr>
        <w:t>л</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с</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иво</w:t>
      </w:r>
      <w:r>
        <w:rPr>
          <w:color w:val="000000" w:themeColor="text1"/>
          <w:sz w:val="28"/>
          <w:szCs w:val="28"/>
          <w14:textFill>
            <w14:solidFill>
              <w14:schemeClr w14:val="tx1"/>
            </w14:solidFill>
          </w14:textFill>
        </w:rPr>
        <w:t>с</w:t>
      </w:r>
      <w:r>
        <w:rPr>
          <w:rStyle w:val="27"/>
          <w:color w:val="000000" w:themeColor="text1"/>
          <w:sz w:val="28"/>
          <w:szCs w:val="28"/>
          <w14:textFill>
            <w14:solidFill>
              <w14:schemeClr w14:val="tx1"/>
            </w14:solidFill>
          </w14:textFill>
        </w:rPr>
        <w:t>ті,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в</w:t>
      </w:r>
      <w:r>
        <w:rPr>
          <w:color w:val="000000" w:themeColor="text1"/>
          <w:sz w:val="28"/>
          <w:szCs w:val="28"/>
          <w14:textFill>
            <w14:solidFill>
              <w14:schemeClr w14:val="tx1"/>
            </w14:solidFill>
          </w14:textFill>
        </w:rPr>
        <w:t>к</w:t>
      </w:r>
      <w:r>
        <w:rPr>
          <w:rStyle w:val="27"/>
          <w:color w:val="000000" w:themeColor="text1"/>
          <w:sz w:val="28"/>
          <w:szCs w:val="28"/>
          <w14:textFill>
            <w14:solidFill>
              <w14:schemeClr w14:val="tx1"/>
            </w14:solidFill>
          </w14:textFill>
        </w:rPr>
        <w:t>люч</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ючи</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в</w:t>
      </w:r>
      <w:r>
        <w:rPr>
          <w:color w:val="000000" w:themeColor="text1"/>
          <w:sz w:val="28"/>
          <w:szCs w:val="28"/>
          <w14:textFill>
            <w14:solidFill>
              <w14:schemeClr w14:val="tx1"/>
            </w14:solidFill>
          </w14:textFill>
        </w:rPr>
        <w:t>п</w:t>
      </w:r>
      <w:r>
        <w:rPr>
          <w:rStyle w:val="27"/>
          <w:color w:val="000000" w:themeColor="text1"/>
          <w:sz w:val="28"/>
          <w:szCs w:val="28"/>
          <w14:textFill>
            <w14:solidFill>
              <w14:schemeClr w14:val="tx1"/>
            </w14:solidFill>
          </w14:textFill>
        </w:rPr>
        <w:t>евнені</w:t>
      </w:r>
      <w:r>
        <w:rPr>
          <w:color w:val="000000" w:themeColor="text1"/>
          <w:sz w:val="28"/>
          <w:szCs w:val="28"/>
          <w14:textFill>
            <w14:solidFill>
              <w14:schemeClr w14:val="tx1"/>
            </w14:solidFill>
          </w14:textFill>
        </w:rPr>
        <w:t>с</w:t>
      </w:r>
      <w:r>
        <w:rPr>
          <w:rStyle w:val="27"/>
          <w:color w:val="000000" w:themeColor="text1"/>
          <w:sz w:val="28"/>
          <w:szCs w:val="28"/>
          <w14:textFill>
            <w14:solidFill>
              <w14:schemeClr w14:val="tx1"/>
            </w14:solidFill>
          </w14:textFill>
        </w:rPr>
        <w:t>ть, ін</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ціат</w:t>
      </w:r>
      <w:r>
        <w:rPr>
          <w:color w:val="000000" w:themeColor="text1"/>
          <w:sz w:val="28"/>
          <w:szCs w:val="28"/>
          <w14:textFill>
            <w14:solidFill>
              <w14:schemeClr w14:val="tx1"/>
            </w14:solidFill>
          </w14:textFill>
        </w:rPr>
        <w:t>и</w:t>
      </w:r>
      <w:r>
        <w:rPr>
          <w:rStyle w:val="27"/>
          <w:color w:val="000000" w:themeColor="text1"/>
          <w:sz w:val="28"/>
          <w:szCs w:val="28"/>
          <w14:textFill>
            <w14:solidFill>
              <w14:schemeClr w14:val="tx1"/>
            </w14:solidFill>
          </w14:textFill>
        </w:rPr>
        <w:t>вні</w:t>
      </w:r>
      <w:r>
        <w:rPr>
          <w:color w:val="000000" w:themeColor="text1"/>
          <w:sz w:val="28"/>
          <w:szCs w:val="28"/>
          <w14:textFill>
            <w14:solidFill>
              <w14:schemeClr w14:val="tx1"/>
            </w14:solidFill>
          </w14:textFill>
        </w:rPr>
        <w:t>ст</w:t>
      </w:r>
      <w:r>
        <w:rPr>
          <w:rStyle w:val="27"/>
          <w:color w:val="000000" w:themeColor="text1"/>
          <w:sz w:val="28"/>
          <w:szCs w:val="28"/>
          <w14:textFill>
            <w14:solidFill>
              <w14:schemeClr w14:val="tx1"/>
            </w14:solidFill>
          </w14:textFill>
        </w:rPr>
        <w:t>ь і</w:t>
      </w:r>
      <w:r>
        <w:rPr>
          <w:color w:val="000000" w:themeColor="text1"/>
          <w:sz w:val="28"/>
          <w:szCs w:val="28"/>
          <w14:textFill>
            <w14:solidFill>
              <w14:schemeClr w14:val="tx1"/>
            </w14:solidFill>
          </w14:textFill>
        </w:rPr>
        <w:t xml:space="preserve"> в</w:t>
      </w:r>
      <w:r>
        <w:rPr>
          <w:rStyle w:val="27"/>
          <w:color w:val="000000" w:themeColor="text1"/>
          <w:sz w:val="28"/>
          <w:szCs w:val="28"/>
          <w14:textFill>
            <w14:solidFill>
              <w14:schemeClr w14:val="tx1"/>
            </w14:solidFill>
          </w14:textFill>
        </w:rPr>
        <w:t>ід</w:t>
      </w:r>
      <w:r>
        <w:rPr>
          <w:color w:val="000000" w:themeColor="text1"/>
          <w:sz w:val="28"/>
          <w:szCs w:val="28"/>
          <w14:textFill>
            <w14:solidFill>
              <w14:schemeClr w14:val="tx1"/>
            </w14:solidFill>
          </w14:textFill>
        </w:rPr>
        <w:t>п</w:t>
      </w:r>
      <w:r>
        <w:rPr>
          <w:rStyle w:val="27"/>
          <w:color w:val="000000" w:themeColor="text1"/>
          <w:sz w:val="28"/>
          <w:szCs w:val="28"/>
          <w14:textFill>
            <w14:solidFill>
              <w14:schemeClr w14:val="tx1"/>
            </w14:solidFill>
          </w14:textFill>
        </w:rPr>
        <w:t>о</w:t>
      </w:r>
      <w:r>
        <w:rPr>
          <w:color w:val="000000" w:themeColor="text1"/>
          <w:sz w:val="28"/>
          <w:szCs w:val="28"/>
          <w14:textFill>
            <w14:solidFill>
              <w14:schemeClr w14:val="tx1"/>
            </w14:solidFill>
          </w14:textFill>
        </w:rPr>
        <w:t>ві</w:t>
      </w:r>
      <w:r>
        <w:rPr>
          <w:rStyle w:val="27"/>
          <w:color w:val="000000" w:themeColor="text1"/>
          <w:sz w:val="28"/>
          <w:szCs w:val="28"/>
          <w14:textFill>
            <w14:solidFill>
              <w14:schemeClr w14:val="tx1"/>
            </w14:solidFill>
          </w14:textFill>
        </w:rPr>
        <w:t>дал</w:t>
      </w:r>
      <w:r>
        <w:rPr>
          <w:color w:val="000000" w:themeColor="text1"/>
          <w:sz w:val="28"/>
          <w:szCs w:val="28"/>
          <w14:textFill>
            <w14:solidFill>
              <w14:schemeClr w14:val="tx1"/>
            </w14:solidFill>
          </w14:textFill>
        </w:rPr>
        <w:t>ь</w:t>
      </w:r>
      <w:r>
        <w:rPr>
          <w:rStyle w:val="27"/>
          <w:color w:val="000000" w:themeColor="text1"/>
          <w:sz w:val="28"/>
          <w:szCs w:val="28"/>
          <w14:textFill>
            <w14:solidFill>
              <w14:schemeClr w14:val="tx1"/>
            </w14:solidFill>
          </w14:textFill>
        </w:rPr>
        <w:t>н</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с</w:t>
      </w:r>
      <w:r>
        <w:rPr>
          <w:color w:val="000000" w:themeColor="text1"/>
          <w:sz w:val="28"/>
          <w:szCs w:val="28"/>
          <w14:textFill>
            <w14:solidFill>
              <w14:schemeClr w14:val="tx1"/>
            </w14:solidFill>
          </w14:textFill>
        </w:rPr>
        <w:t>ть</w:t>
      </w:r>
      <w:r>
        <w:rPr>
          <w:rStyle w:val="27"/>
          <w:color w:val="000000" w:themeColor="text1"/>
          <w:sz w:val="28"/>
          <w:szCs w:val="28"/>
          <w14:textFill>
            <w14:solidFill>
              <w14:schemeClr w14:val="tx1"/>
            </w14:solidFill>
          </w14:textFill>
        </w:rPr>
        <w:t>. З</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1990-х р</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к</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в</w:t>
      </w:r>
      <w:r>
        <w:rPr>
          <w:color w:val="000000" w:themeColor="text1"/>
          <w:sz w:val="28"/>
          <w:szCs w:val="28"/>
          <w14:textFill>
            <w14:solidFill>
              <w14:schemeClr w14:val="tx1"/>
            </w14:solidFill>
          </w14:textFill>
        </w:rPr>
        <w:t xml:space="preserve"> дослідження </w:t>
      </w:r>
      <w:r>
        <w:rPr>
          <w:rStyle w:val="27"/>
          <w:color w:val="000000" w:themeColor="text1"/>
          <w:sz w:val="28"/>
          <w:szCs w:val="28"/>
          <w14:textFill>
            <w14:solidFill>
              <w14:schemeClr w14:val="tx1"/>
            </w14:solidFill>
          </w14:textFill>
        </w:rPr>
        <w:t xml:space="preserve">феномену </w:t>
      </w:r>
      <w:r>
        <w:rPr>
          <w:color w:val="000000" w:themeColor="text1"/>
          <w:sz w:val="28"/>
          <w:szCs w:val="28"/>
          <w14:textFill>
            <w14:solidFill>
              <w14:schemeClr w14:val="tx1"/>
            </w14:solidFill>
          </w14:textFill>
        </w:rPr>
        <w:t xml:space="preserve">компетентності </w:t>
      </w:r>
      <w:r>
        <w:rPr>
          <w:rStyle w:val="27"/>
          <w:color w:val="000000" w:themeColor="text1"/>
          <w:sz w:val="28"/>
          <w:szCs w:val="28"/>
          <w14:textFill>
            <w14:solidFill>
              <w14:schemeClr w14:val="tx1"/>
            </w14:solidFill>
          </w14:textFill>
        </w:rPr>
        <w:t xml:space="preserve">набуло поширення </w:t>
      </w:r>
      <w:r>
        <w:rPr>
          <w:color w:val="000000" w:themeColor="text1"/>
          <w:sz w:val="28"/>
          <w:szCs w:val="28"/>
          <w14:textFill>
            <w14:solidFill>
              <w14:schemeClr w14:val="tx1"/>
            </w14:solidFill>
          </w14:textFill>
        </w:rPr>
        <w:t xml:space="preserve">як у </w:t>
      </w:r>
      <w:r>
        <w:rPr>
          <w:rStyle w:val="27"/>
          <w:color w:val="000000" w:themeColor="text1"/>
          <w:sz w:val="28"/>
          <w:szCs w:val="28"/>
          <w14:textFill>
            <w14:solidFill>
              <w14:schemeClr w14:val="tx1"/>
            </w14:solidFill>
          </w14:textFill>
        </w:rPr>
        <w:t>меж</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 xml:space="preserve">х </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св</w:t>
      </w:r>
      <w:r>
        <w:rPr>
          <w:color w:val="000000" w:themeColor="text1"/>
          <w:sz w:val="28"/>
          <w:szCs w:val="28"/>
          <w14:textFill>
            <w14:solidFill>
              <w14:schemeClr w14:val="tx1"/>
            </w14:solidFill>
          </w14:textFill>
        </w:rPr>
        <w:t>іт</w:t>
      </w:r>
      <w:r>
        <w:rPr>
          <w:rStyle w:val="27"/>
          <w:color w:val="000000" w:themeColor="text1"/>
          <w:sz w:val="28"/>
          <w:szCs w:val="28"/>
          <w14:textFill>
            <w14:solidFill>
              <w14:schemeClr w14:val="tx1"/>
            </w14:solidFill>
          </w14:textFill>
        </w:rPr>
        <w:t>нь</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ї</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теорії, так і в практиці. Компетентність стала розглядатися як одна з фундаментальних категорій сучасного </w:t>
      </w:r>
      <w:r>
        <w:rPr>
          <w:color w:val="000000" w:themeColor="text1"/>
          <w:sz w:val="28"/>
          <w:szCs w:val="28"/>
          <w14:textFill>
            <w14:solidFill>
              <w14:schemeClr w14:val="tx1"/>
            </w14:solidFill>
          </w14:textFill>
        </w:rPr>
        <w:t>освітнього процесу.</w:t>
      </w:r>
    </w:p>
    <w:p w14:paraId="35A6C8EF">
      <w:pPr>
        <w:spacing w:line="360" w:lineRule="auto"/>
        <w:ind w:left="0" w:leftChars="0" w:firstLine="658" w:firstLineChars="235"/>
        <w:jc w:val="both"/>
        <w:rPr>
          <w:sz w:val="28"/>
          <w:szCs w:val="28"/>
        </w:rPr>
      </w:pPr>
      <w:r>
        <w:rPr>
          <w:rStyle w:val="27"/>
          <w:color w:val="000000" w:themeColor="text1"/>
          <w:sz w:val="28"/>
          <w:szCs w:val="28"/>
          <w14:textFill>
            <w14:solidFill>
              <w14:schemeClr w14:val="tx1"/>
            </w14:solidFill>
          </w14:textFill>
        </w:rPr>
        <w:t>Згодом</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у</w:t>
      </w:r>
      <w:r>
        <w:rPr>
          <w:color w:val="000000" w:themeColor="text1"/>
          <w:sz w:val="28"/>
          <w:szCs w:val="28"/>
          <w14:textFill>
            <w14:solidFill>
              <w14:schemeClr w14:val="tx1"/>
            </w14:solidFill>
          </w14:textFill>
        </w:rPr>
        <w:t xml:space="preserve"> документах </w:t>
      </w:r>
      <w:r>
        <w:rPr>
          <w:rStyle w:val="27"/>
          <w:color w:val="000000" w:themeColor="text1"/>
          <w:sz w:val="28"/>
          <w:szCs w:val="28"/>
          <w14:textFill>
            <w14:solidFill>
              <w14:schemeClr w14:val="tx1"/>
            </w14:solidFill>
          </w14:textFill>
        </w:rPr>
        <w:t>і</w:t>
      </w:r>
      <w:r>
        <w:rPr>
          <w:color w:val="000000" w:themeColor="text1"/>
          <w:sz w:val="28"/>
          <w:szCs w:val="28"/>
          <w14:textFill>
            <w14:solidFill>
              <w14:schemeClr w14:val="tx1"/>
            </w14:solidFill>
          </w14:textFill>
        </w:rPr>
        <w:t xml:space="preserve"> матеріалах</w:t>
      </w:r>
      <w:r>
        <w:rPr>
          <w:rStyle w:val="27"/>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ЮНЕСКО було закріплено </w:t>
      </w:r>
      <w:r>
        <w:rPr>
          <w:rStyle w:val="27"/>
          <w:color w:val="000000" w:themeColor="text1"/>
          <w:sz w:val="28"/>
          <w:szCs w:val="28"/>
          <w14:textFill>
            <w14:solidFill>
              <w14:schemeClr w14:val="tx1"/>
            </w14:solidFill>
          </w14:textFill>
        </w:rPr>
        <w:t xml:space="preserve">поняття </w:t>
      </w:r>
      <w:r>
        <w:rPr>
          <w:color w:val="000000" w:themeColor="text1"/>
          <w:sz w:val="28"/>
          <w:szCs w:val="28"/>
          <w14:textFill>
            <w14:solidFill>
              <w14:schemeClr w14:val="tx1"/>
            </w14:solidFill>
          </w14:textFill>
        </w:rPr>
        <w:t xml:space="preserve">«компетенція», де </w:t>
      </w:r>
      <w:r>
        <w:rPr>
          <w:rStyle w:val="27"/>
          <w:color w:val="000000" w:themeColor="text1"/>
          <w:sz w:val="28"/>
          <w:szCs w:val="28"/>
          <w14:textFill>
            <w14:solidFill>
              <w14:schemeClr w14:val="tx1"/>
            </w14:solidFill>
          </w14:textFill>
        </w:rPr>
        <w:t>визнача</w:t>
      </w:r>
      <w:r>
        <w:rPr>
          <w:color w:val="000000" w:themeColor="text1"/>
          <w:sz w:val="28"/>
          <w:szCs w:val="28"/>
          <w14:textFill>
            <w14:solidFill>
              <w14:schemeClr w14:val="tx1"/>
            </w14:solidFill>
          </w14:textFill>
        </w:rPr>
        <w:t>лос</w:t>
      </w:r>
      <w:r>
        <w:rPr>
          <w:rStyle w:val="27"/>
          <w:color w:val="000000" w:themeColor="text1"/>
          <w:sz w:val="28"/>
          <w:szCs w:val="28"/>
          <w14:textFill>
            <w14:solidFill>
              <w14:schemeClr w14:val="tx1"/>
            </w14:solidFill>
          </w14:textFill>
        </w:rPr>
        <w:t>я</w:t>
      </w:r>
      <w:r>
        <w:rPr>
          <w:color w:val="000000" w:themeColor="text1"/>
          <w:sz w:val="28"/>
          <w:szCs w:val="28"/>
          <w14:textFill>
            <w14:solidFill>
              <w14:schemeClr w14:val="tx1"/>
            </w14:solidFill>
          </w14:textFill>
        </w:rPr>
        <w:t xml:space="preserve"> коло компетенцій,</w:t>
      </w:r>
      <w:r>
        <w:rPr>
          <w:rStyle w:val="27"/>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які в</w:t>
      </w:r>
      <w:r>
        <w:rPr>
          <w:rStyle w:val="27"/>
          <w:color w:val="000000" w:themeColor="text1"/>
          <w:sz w:val="28"/>
          <w:szCs w:val="28"/>
          <w14:textFill>
            <w14:solidFill>
              <w14:schemeClr w14:val="tx1"/>
            </w14:solidFill>
          </w14:textFill>
        </w:rPr>
        <w:t>сі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краї</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и</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ма</w:t>
      </w:r>
      <w:r>
        <w:rPr>
          <w:color w:val="000000" w:themeColor="text1"/>
          <w:sz w:val="28"/>
          <w:szCs w:val="28"/>
          <w14:textFill>
            <w14:solidFill>
              <w14:schemeClr w14:val="tx1"/>
            </w14:solidFill>
          </w14:textFill>
        </w:rPr>
        <w:t xml:space="preserve">ли </w:t>
      </w:r>
      <w:r>
        <w:rPr>
          <w:rStyle w:val="27"/>
          <w:color w:val="000000" w:themeColor="text1"/>
          <w:sz w:val="28"/>
          <w:szCs w:val="28"/>
          <w14:textFill>
            <w14:solidFill>
              <w14:schemeClr w14:val="tx1"/>
            </w14:solidFill>
          </w14:textFill>
        </w:rPr>
        <w:t>б</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розглядати як </w:t>
      </w:r>
      <w:r>
        <w:rPr>
          <w:color w:val="000000" w:themeColor="text1"/>
          <w:sz w:val="28"/>
          <w:szCs w:val="28"/>
          <w14:textFill>
            <w14:solidFill>
              <w14:schemeClr w14:val="tx1"/>
            </w14:solidFill>
          </w14:textFill>
        </w:rPr>
        <w:t xml:space="preserve">бажаний результат освіти. </w:t>
      </w:r>
      <w:r>
        <w:rPr>
          <w:rStyle w:val="27"/>
          <w:color w:val="000000" w:themeColor="text1"/>
          <w:sz w:val="28"/>
          <w:szCs w:val="28"/>
          <w14:textFill>
            <w14:solidFill>
              <w14:schemeClr w14:val="tx1"/>
            </w14:solidFill>
          </w14:textFill>
        </w:rPr>
        <w:t>Надал</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 xml:space="preserve"> по</w:t>
      </w:r>
      <w:r>
        <w:rPr>
          <w:color w:val="000000" w:themeColor="text1"/>
          <w:sz w:val="28"/>
          <w:szCs w:val="28"/>
          <w14:textFill>
            <w14:solidFill>
              <w14:schemeClr w14:val="tx1"/>
            </w14:solidFill>
          </w14:textFill>
        </w:rPr>
        <w:t xml:space="preserve">няття </w:t>
      </w:r>
      <w:r>
        <w:rPr>
          <w:rStyle w:val="27"/>
          <w:color w:val="000000" w:themeColor="text1"/>
          <w:sz w:val="28"/>
          <w:szCs w:val="28"/>
          <w14:textFill>
            <w14:solidFill>
              <w14:schemeClr w14:val="tx1"/>
            </w14:solidFill>
          </w14:textFill>
        </w:rPr>
        <w:t xml:space="preserve">компетентності </w:t>
      </w:r>
      <w:r>
        <w:rPr>
          <w:color w:val="000000" w:themeColor="text1"/>
          <w:sz w:val="28"/>
          <w:szCs w:val="28"/>
          <w14:textFill>
            <w14:solidFill>
              <w14:schemeClr w14:val="tx1"/>
            </w14:solidFill>
          </w14:textFill>
        </w:rPr>
        <w:t>та компетенці</w:t>
      </w:r>
      <w:r>
        <w:rPr>
          <w:rStyle w:val="27"/>
          <w:color w:val="000000" w:themeColor="text1"/>
          <w:sz w:val="28"/>
          <w:szCs w:val="28"/>
          <w14:textFill>
            <w14:solidFill>
              <w14:schemeClr w14:val="tx1"/>
            </w14:solidFill>
          </w14:textFill>
        </w:rPr>
        <w:t>ї</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с</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ал</w:t>
      </w:r>
      <w:r>
        <w:rPr>
          <w:color w:val="000000" w:themeColor="text1"/>
          <w:sz w:val="28"/>
          <w:szCs w:val="28"/>
          <w14:textFill>
            <w14:solidFill>
              <w14:schemeClr w14:val="tx1"/>
            </w14:solidFill>
          </w14:textFill>
        </w:rPr>
        <w:t xml:space="preserve">и </w:t>
      </w:r>
      <w:r>
        <w:rPr>
          <w:rStyle w:val="27"/>
          <w:color w:val="000000" w:themeColor="text1"/>
          <w:sz w:val="28"/>
          <w:szCs w:val="28"/>
          <w14:textFill>
            <w14:solidFill>
              <w14:schemeClr w14:val="tx1"/>
            </w14:solidFill>
          </w14:textFill>
        </w:rPr>
        <w:t>не</w:t>
      </w:r>
      <w:r>
        <w:rPr>
          <w:color w:val="000000" w:themeColor="text1"/>
          <w:sz w:val="28"/>
          <w:szCs w:val="28"/>
          <w14:textFill>
            <w14:solidFill>
              <w14:schemeClr w14:val="tx1"/>
            </w14:solidFill>
          </w14:textFill>
        </w:rPr>
        <w:t>в</w:t>
      </w:r>
      <w:r>
        <w:rPr>
          <w:rStyle w:val="27"/>
          <w:color w:val="000000" w:themeColor="text1"/>
          <w:sz w:val="28"/>
          <w:szCs w:val="28"/>
          <w14:textFill>
            <w14:solidFill>
              <w14:schemeClr w14:val="tx1"/>
            </w14:solidFill>
          </w14:textFill>
        </w:rPr>
        <w:t>ід'єм</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ою</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ча</w:t>
      </w:r>
      <w:r>
        <w:rPr>
          <w:color w:val="000000" w:themeColor="text1"/>
          <w:sz w:val="28"/>
          <w:szCs w:val="28"/>
          <w14:textFill>
            <w14:solidFill>
              <w14:schemeClr w14:val="tx1"/>
            </w14:solidFill>
          </w14:textFill>
        </w:rPr>
        <w:t>ст</w:t>
      </w:r>
      <w:r>
        <w:rPr>
          <w:rStyle w:val="27"/>
          <w:color w:val="000000" w:themeColor="text1"/>
          <w:sz w:val="28"/>
          <w:szCs w:val="28"/>
          <w14:textFill>
            <w14:solidFill>
              <w14:schemeClr w14:val="tx1"/>
            </w14:solidFill>
          </w14:textFill>
        </w:rPr>
        <w:t>и</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 xml:space="preserve">ою </w:t>
      </w:r>
      <w:r>
        <w:rPr>
          <w:color w:val="000000" w:themeColor="text1"/>
          <w:sz w:val="28"/>
          <w:szCs w:val="28"/>
          <w14:textFill>
            <w14:solidFill>
              <w14:schemeClr w14:val="tx1"/>
            </w14:solidFill>
          </w14:textFill>
        </w:rPr>
        <w:t>д</w:t>
      </w:r>
      <w:r>
        <w:rPr>
          <w:rStyle w:val="27"/>
          <w:color w:val="000000" w:themeColor="text1"/>
          <w:sz w:val="28"/>
          <w:szCs w:val="28"/>
          <w14:textFill>
            <w14:solidFill>
              <w14:schemeClr w14:val="tx1"/>
            </w14:solidFill>
          </w14:textFill>
        </w:rPr>
        <w:t>е</w:t>
      </w:r>
      <w:r>
        <w:rPr>
          <w:color w:val="000000" w:themeColor="text1"/>
          <w:sz w:val="28"/>
          <w:szCs w:val="28"/>
          <w14:textFill>
            <w14:solidFill>
              <w14:schemeClr w14:val="tx1"/>
            </w14:solidFill>
          </w14:textFill>
        </w:rPr>
        <w:t>р</w:t>
      </w:r>
      <w:r>
        <w:rPr>
          <w:rStyle w:val="27"/>
          <w:color w:val="000000" w:themeColor="text1"/>
          <w:sz w:val="28"/>
          <w:szCs w:val="28"/>
          <w14:textFill>
            <w14:solidFill>
              <w14:schemeClr w14:val="tx1"/>
            </w14:solidFill>
          </w14:textFill>
        </w:rPr>
        <w:t>ж</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вни</w:t>
      </w:r>
      <w:r>
        <w:rPr>
          <w:color w:val="000000" w:themeColor="text1"/>
          <w:sz w:val="28"/>
          <w:szCs w:val="28"/>
          <w14:textFill>
            <w14:solidFill>
              <w14:schemeClr w14:val="tx1"/>
            </w14:solidFill>
          </w14:textFill>
        </w:rPr>
        <w:t xml:space="preserve">х </w:t>
      </w:r>
      <w:r>
        <w:rPr>
          <w:rStyle w:val="27"/>
          <w:color w:val="000000" w:themeColor="text1"/>
          <w:sz w:val="28"/>
          <w:szCs w:val="28"/>
          <w14:textFill>
            <w14:solidFill>
              <w14:schemeClr w14:val="tx1"/>
            </w14:solidFill>
          </w14:textFill>
        </w:rPr>
        <w:t>ст</w:t>
      </w:r>
      <w:r>
        <w:rPr>
          <w:color w:val="000000" w:themeColor="text1"/>
          <w:sz w:val="28"/>
          <w:szCs w:val="28"/>
          <w14:textFill>
            <w14:solidFill>
              <w14:schemeClr w14:val="tx1"/>
            </w14:solidFill>
          </w14:textFill>
        </w:rPr>
        <w:t>ан</w:t>
      </w:r>
      <w:r>
        <w:rPr>
          <w:rStyle w:val="27"/>
          <w:color w:val="000000" w:themeColor="text1"/>
          <w:sz w:val="28"/>
          <w:szCs w:val="28"/>
          <w14:textFill>
            <w14:solidFill>
              <w14:schemeClr w14:val="tx1"/>
            </w14:solidFill>
          </w14:textFill>
        </w:rPr>
        <w:t>д</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ртів</w:t>
      </w:r>
      <w:r>
        <w:rPr>
          <w:color w:val="000000" w:themeColor="text1"/>
          <w:sz w:val="28"/>
          <w:szCs w:val="28"/>
          <w14:textFill>
            <w14:solidFill>
              <w14:schemeClr w14:val="tx1"/>
            </w14:solidFill>
          </w14:textFill>
        </w:rPr>
        <w:t xml:space="preserve"> к</w:t>
      </w:r>
      <w:r>
        <w:rPr>
          <w:rStyle w:val="27"/>
          <w:color w:val="000000" w:themeColor="text1"/>
          <w:sz w:val="28"/>
          <w:szCs w:val="28"/>
          <w14:textFill>
            <w14:solidFill>
              <w14:schemeClr w14:val="tx1"/>
            </w14:solidFill>
          </w14:textFill>
        </w:rPr>
        <w:t>раїн,</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що </w:t>
      </w:r>
      <w:r>
        <w:rPr>
          <w:color w:val="000000" w:themeColor="text1"/>
          <w:sz w:val="28"/>
          <w:szCs w:val="28"/>
          <w14:textFill>
            <w14:solidFill>
              <w14:schemeClr w14:val="tx1"/>
            </w14:solidFill>
          </w14:textFill>
        </w:rPr>
        <w:t>приє</w:t>
      </w:r>
      <w:r>
        <w:rPr>
          <w:sz w:val="28"/>
          <w:szCs w:val="28"/>
        </w:rPr>
        <w:t>дналися до Болонського процесу [27, с. 115-118; 28, с. 322-329].</w:t>
      </w:r>
    </w:p>
    <w:p w14:paraId="7CC389FF">
      <w:pPr>
        <w:spacing w:line="360" w:lineRule="auto"/>
        <w:ind w:left="0" w:leftChars="0" w:firstLine="658" w:firstLineChars="235"/>
        <w:jc w:val="both"/>
        <w:rPr>
          <w:color w:val="000000" w:themeColor="text1"/>
          <w:sz w:val="28"/>
          <w:szCs w:val="28"/>
          <w14:textFill>
            <w14:solidFill>
              <w14:schemeClr w14:val="tx1"/>
            </w14:solidFill>
          </w14:textFill>
        </w:rPr>
      </w:pPr>
      <w:r>
        <w:rPr>
          <w:sz w:val="28"/>
          <w:szCs w:val="28"/>
        </w:rPr>
        <w:t xml:space="preserve">Фахівці (серед яких А. Вітченко, О. Ісаєва, В. Мартиненко, О. Савченко, Е. Соломка, Г. Токмань, О. Шкловська, В. Шуляр, А. Фасоля, Т. Яценко тощо) розглядають читацьку компетентність як складну, інтегровану рису особистості, яка формується і прогресує у межах різноманітних шкільних навчальних дисциплін, удосконалюючись упродовж усього життя. З огляду на це, ми переконані, що читацьку компетентність варто розглядати окремо – як наскрізну (ключову) для різних </w:t>
      </w:r>
      <w:bookmarkStart w:id="21" w:name="_GoBack"/>
      <w:bookmarkEnd w:id="21"/>
      <w:r>
        <w:rPr>
          <w:sz w:val="28"/>
          <w:szCs w:val="28"/>
        </w:rPr>
        <w:t>освітніх напрямів, і як предметну для освітньої галузі, пов'язаної з мовою та літературою. Варто звернути увагу на те, що у Концепції НУШ та в Законі України «Про освіту» читацька компетентність не виділяється як самостійне базове поняття сучасної шкільної освіти, особливо в аспекті літературної освіти. Варто за</w:t>
      </w:r>
      <w:r>
        <w:rPr>
          <w:rStyle w:val="27"/>
          <w:color w:val="000000" w:themeColor="text1"/>
          <w:sz w:val="28"/>
          <w:szCs w:val="28"/>
          <w14:textFill>
            <w14:solidFill>
              <w14:schemeClr w14:val="tx1"/>
            </w14:solidFill>
          </w14:textFill>
        </w:rPr>
        <w:t>зн</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ч</w:t>
      </w:r>
      <w:r>
        <w:rPr>
          <w:color w:val="000000" w:themeColor="text1"/>
          <w:sz w:val="28"/>
          <w:szCs w:val="28"/>
          <w14:textFill>
            <w14:solidFill>
              <w14:schemeClr w14:val="tx1"/>
            </w14:solidFill>
          </w14:textFill>
        </w:rPr>
        <w:t>ити, що в</w:t>
      </w:r>
      <w:r>
        <w:rPr>
          <w:rFonts w:hint="default"/>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Державному стандарті базової середньої освіти закріплено компетентнісний підхід до навчання, о</w:t>
      </w:r>
      <w:r>
        <w:rPr>
          <w:rStyle w:val="27"/>
          <w:color w:val="000000" w:themeColor="text1"/>
          <w:sz w:val="28"/>
          <w:szCs w:val="28"/>
          <w14:textFill>
            <w14:solidFill>
              <w14:schemeClr w14:val="tx1"/>
            </w14:solidFill>
          </w14:textFill>
        </w:rPr>
        <w:t>собливо</w:t>
      </w:r>
      <w:r>
        <w:rPr>
          <w:color w:val="000000" w:themeColor="text1"/>
          <w:sz w:val="28"/>
          <w:szCs w:val="28"/>
          <w14:textFill>
            <w14:solidFill>
              <w14:schemeClr w14:val="tx1"/>
            </w14:solidFill>
          </w14:textFill>
        </w:rPr>
        <w:t xml:space="preserve"> в освітній галузі «Мови та літератури», де формування читацької компетентності </w:t>
      </w:r>
      <w:r>
        <w:rPr>
          <w:rStyle w:val="27"/>
          <w:color w:val="000000" w:themeColor="text1"/>
          <w:sz w:val="28"/>
          <w:szCs w:val="28"/>
          <w14:textFill>
            <w14:solidFill>
              <w14:schemeClr w14:val="tx1"/>
            </w14:solidFill>
          </w14:textFill>
        </w:rPr>
        <w:t>виступа</w:t>
      </w:r>
      <w:r>
        <w:rPr>
          <w:color w:val="000000" w:themeColor="text1"/>
          <w:sz w:val="28"/>
          <w:szCs w:val="28"/>
          <w14:textFill>
            <w14:solidFill>
              <w14:schemeClr w14:val="tx1"/>
            </w14:solidFill>
          </w14:textFill>
        </w:rPr>
        <w:t xml:space="preserve">є одним із ключових </w:t>
      </w:r>
      <w:r>
        <w:rPr>
          <w:rStyle w:val="27"/>
          <w:color w:val="000000" w:themeColor="text1"/>
          <w:sz w:val="28"/>
          <w:szCs w:val="28"/>
          <w14:textFill>
            <w14:solidFill>
              <w14:schemeClr w14:val="tx1"/>
            </w14:solidFill>
          </w14:textFill>
        </w:rPr>
        <w:t>е</w:t>
      </w:r>
      <w:r>
        <w:rPr>
          <w:color w:val="000000" w:themeColor="text1"/>
          <w:sz w:val="28"/>
          <w:szCs w:val="28"/>
          <w14:textFill>
            <w14:solidFill>
              <w14:schemeClr w14:val="tx1"/>
            </w14:solidFill>
          </w14:textFill>
        </w:rPr>
        <w:t>л</w:t>
      </w:r>
      <w:r>
        <w:rPr>
          <w:rStyle w:val="27"/>
          <w:color w:val="000000" w:themeColor="text1"/>
          <w:sz w:val="28"/>
          <w:szCs w:val="28"/>
          <w14:textFill>
            <w14:solidFill>
              <w14:schemeClr w14:val="tx1"/>
            </w14:solidFill>
          </w14:textFill>
        </w:rPr>
        <w:t>еме</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т</w:t>
      </w:r>
      <w:r>
        <w:rPr>
          <w:color w:val="000000" w:themeColor="text1"/>
          <w:sz w:val="28"/>
          <w:szCs w:val="28"/>
          <w14:textFill>
            <w14:solidFill>
              <w14:schemeClr w14:val="tx1"/>
            </w14:solidFill>
          </w14:textFill>
        </w:rPr>
        <w:t xml:space="preserve">ів </w:t>
      </w:r>
      <w:r>
        <w:rPr>
          <w:rStyle w:val="27"/>
          <w:color w:val="000000" w:themeColor="text1"/>
          <w:sz w:val="28"/>
          <w:szCs w:val="28"/>
          <w14:textFill>
            <w14:solidFill>
              <w14:schemeClr w14:val="tx1"/>
            </w14:solidFill>
          </w14:textFill>
        </w:rPr>
        <w:t>на</w:t>
      </w:r>
      <w:r>
        <w:rPr>
          <w:color w:val="000000" w:themeColor="text1"/>
          <w:sz w:val="28"/>
          <w:szCs w:val="28"/>
          <w14:textFill>
            <w14:solidFill>
              <w14:schemeClr w14:val="tx1"/>
            </w14:solidFill>
          </w14:textFill>
        </w:rPr>
        <w:t>в</w:t>
      </w:r>
      <w:r>
        <w:rPr>
          <w:rStyle w:val="27"/>
          <w:color w:val="000000" w:themeColor="text1"/>
          <w:sz w:val="28"/>
          <w:szCs w:val="28"/>
          <w14:textFill>
            <w14:solidFill>
              <w14:schemeClr w14:val="tx1"/>
            </w14:solidFill>
          </w14:textFill>
        </w:rPr>
        <w:t>чал</w:t>
      </w:r>
      <w:r>
        <w:rPr>
          <w:color w:val="000000" w:themeColor="text1"/>
          <w:sz w:val="28"/>
          <w:szCs w:val="28"/>
          <w14:textFill>
            <w14:solidFill>
              <w14:schemeClr w14:val="tx1"/>
            </w14:solidFill>
          </w14:textFill>
        </w:rPr>
        <w:t>ь</w:t>
      </w:r>
      <w:r>
        <w:rPr>
          <w:rStyle w:val="27"/>
          <w:color w:val="000000" w:themeColor="text1"/>
          <w:sz w:val="28"/>
          <w:szCs w:val="28"/>
          <w14:textFill>
            <w14:solidFill>
              <w14:schemeClr w14:val="tx1"/>
            </w14:solidFill>
          </w14:textFill>
        </w:rPr>
        <w:t>н</w:t>
      </w:r>
      <w:r>
        <w:rPr>
          <w:color w:val="000000" w:themeColor="text1"/>
          <w:sz w:val="28"/>
          <w:szCs w:val="28"/>
          <w14:textFill>
            <w14:solidFill>
              <w14:schemeClr w14:val="tx1"/>
            </w14:solidFill>
          </w14:textFill>
        </w:rPr>
        <w:t xml:space="preserve">ого процесу. </w:t>
      </w:r>
      <w:r>
        <w:rPr>
          <w:rStyle w:val="27"/>
          <w:color w:val="000000" w:themeColor="text1"/>
          <w:sz w:val="28"/>
          <w:szCs w:val="28"/>
          <w14:textFill>
            <w14:solidFill>
              <w14:schemeClr w14:val="tx1"/>
            </w14:solidFill>
          </w14:textFill>
        </w:rPr>
        <w:t>Цей с</w:t>
      </w:r>
      <w:r>
        <w:rPr>
          <w:color w:val="000000" w:themeColor="text1"/>
          <w:sz w:val="28"/>
          <w:szCs w:val="28"/>
          <w14:textFill>
            <w14:solidFill>
              <w14:schemeClr w14:val="tx1"/>
            </w14:solidFill>
          </w14:textFill>
        </w:rPr>
        <w:t xml:space="preserve">тандарт </w:t>
      </w:r>
      <w:r>
        <w:rPr>
          <w:rStyle w:val="27"/>
          <w:color w:val="000000" w:themeColor="text1"/>
          <w:sz w:val="28"/>
          <w:szCs w:val="28"/>
          <w14:textFill>
            <w14:solidFill>
              <w14:schemeClr w14:val="tx1"/>
            </w14:solidFill>
          </w14:textFill>
        </w:rPr>
        <w:t xml:space="preserve">встановлює, </w:t>
      </w:r>
      <w:r>
        <w:rPr>
          <w:color w:val="000000" w:themeColor="text1"/>
          <w:sz w:val="28"/>
          <w:szCs w:val="28"/>
          <w14:textFill>
            <w14:solidFill>
              <w14:schemeClr w14:val="tx1"/>
            </w14:solidFill>
          </w14:textFill>
        </w:rPr>
        <w:t xml:space="preserve">що </w:t>
      </w:r>
      <w:r>
        <w:rPr>
          <w:rStyle w:val="27"/>
          <w:color w:val="000000" w:themeColor="text1"/>
          <w:sz w:val="28"/>
          <w:szCs w:val="28"/>
          <w14:textFill>
            <w14:solidFill>
              <w14:schemeClr w14:val="tx1"/>
            </w14:solidFill>
          </w14:textFill>
        </w:rPr>
        <w:t>під</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час</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вивче</w:t>
      </w:r>
      <w:r>
        <w:rPr>
          <w:color w:val="000000" w:themeColor="text1"/>
          <w:sz w:val="28"/>
          <w:szCs w:val="28"/>
          <w14:textFill>
            <w14:solidFill>
              <w14:schemeClr w14:val="tx1"/>
            </w14:solidFill>
          </w14:textFill>
        </w:rPr>
        <w:t xml:space="preserve">ння літератури учень </w:t>
      </w:r>
      <w:r>
        <w:rPr>
          <w:rStyle w:val="27"/>
          <w:color w:val="000000" w:themeColor="text1"/>
          <w:sz w:val="28"/>
          <w:szCs w:val="28"/>
          <w14:textFill>
            <w14:solidFill>
              <w14:schemeClr w14:val="tx1"/>
            </w14:solidFill>
          </w14:textFill>
        </w:rPr>
        <w:t xml:space="preserve">має </w:t>
      </w:r>
      <w:r>
        <w:rPr>
          <w:color w:val="000000" w:themeColor="text1"/>
          <w:sz w:val="28"/>
          <w:szCs w:val="28"/>
          <w14:textFill>
            <w14:solidFill>
              <w14:schemeClr w14:val="tx1"/>
            </w14:solidFill>
          </w14:textFill>
        </w:rPr>
        <w:t>ов</w:t>
      </w:r>
      <w:r>
        <w:rPr>
          <w:rStyle w:val="27"/>
          <w:color w:val="000000" w:themeColor="text1"/>
          <w:sz w:val="28"/>
          <w:szCs w:val="28"/>
          <w14:textFill>
            <w14:solidFill>
              <w14:schemeClr w14:val="tx1"/>
            </w14:solidFill>
          </w14:textFill>
        </w:rPr>
        <w:t>олодіват</w:t>
      </w:r>
      <w:r>
        <w:rPr>
          <w:color w:val="000000" w:themeColor="text1"/>
          <w:sz w:val="28"/>
          <w:szCs w:val="28"/>
          <w14:textFill>
            <w14:solidFill>
              <w14:schemeClr w14:val="tx1"/>
            </w14:solidFill>
          </w14:textFill>
        </w:rPr>
        <w:t>и</w:t>
      </w:r>
      <w:r>
        <w:rPr>
          <w:rStyle w:val="27"/>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ав</w:t>
      </w:r>
      <w:r>
        <w:rPr>
          <w:color w:val="000000" w:themeColor="text1"/>
          <w:sz w:val="28"/>
          <w:szCs w:val="28"/>
          <w14:textFill>
            <w14:solidFill>
              <w14:schemeClr w14:val="tx1"/>
            </w14:solidFill>
          </w14:textFill>
        </w:rPr>
        <w:t>и</w:t>
      </w:r>
      <w:r>
        <w:rPr>
          <w:rStyle w:val="27"/>
          <w:color w:val="000000" w:themeColor="text1"/>
          <w:sz w:val="28"/>
          <w:szCs w:val="28"/>
          <w14:textFill>
            <w14:solidFill>
              <w14:schemeClr w14:val="tx1"/>
            </w14:solidFill>
          </w14:textFill>
        </w:rPr>
        <w:t>чк</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м</w:t>
      </w:r>
      <w:r>
        <w:rPr>
          <w:color w:val="000000" w:themeColor="text1"/>
          <w:sz w:val="28"/>
          <w:szCs w:val="28"/>
          <w14:textFill>
            <w14:solidFill>
              <w14:schemeClr w14:val="tx1"/>
            </w14:solidFill>
          </w14:textFill>
        </w:rPr>
        <w:t xml:space="preserve">и </w:t>
      </w:r>
      <w:r>
        <w:rPr>
          <w:rStyle w:val="27"/>
          <w:color w:val="000000" w:themeColor="text1"/>
          <w:sz w:val="28"/>
          <w:szCs w:val="28"/>
          <w14:textFill>
            <w14:solidFill>
              <w14:schemeClr w14:val="tx1"/>
            </w14:solidFill>
          </w14:textFill>
        </w:rPr>
        <w:t>сприй</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я</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тя</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аналізу, інтерпретації </w:t>
      </w:r>
      <w:r>
        <w:rPr>
          <w:color w:val="000000" w:themeColor="text1"/>
          <w:sz w:val="28"/>
          <w:szCs w:val="28"/>
          <w14:textFill>
            <w14:solidFill>
              <w14:schemeClr w14:val="tx1"/>
            </w14:solidFill>
          </w14:textFill>
        </w:rPr>
        <w:t>та критично</w:t>
      </w:r>
      <w:r>
        <w:rPr>
          <w:rStyle w:val="27"/>
          <w:color w:val="000000" w:themeColor="text1"/>
          <w:sz w:val="28"/>
          <w:szCs w:val="28"/>
          <w14:textFill>
            <w14:solidFill>
              <w14:schemeClr w14:val="tx1"/>
            </w14:solidFill>
          </w14:textFill>
        </w:rPr>
        <w:t>г</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 xml:space="preserve"> о</w:t>
      </w:r>
      <w:r>
        <w:rPr>
          <w:color w:val="000000" w:themeColor="text1"/>
          <w:sz w:val="28"/>
          <w:szCs w:val="28"/>
          <w14:textFill>
            <w14:solidFill>
              <w14:schemeClr w14:val="tx1"/>
            </w14:solidFill>
          </w14:textFill>
        </w:rPr>
        <w:t>цінюва</w:t>
      </w:r>
      <w:r>
        <w:rPr>
          <w:rStyle w:val="27"/>
          <w:color w:val="000000" w:themeColor="text1"/>
          <w:sz w:val="28"/>
          <w:szCs w:val="28"/>
          <w14:textFill>
            <w14:solidFill>
              <w14:schemeClr w14:val="tx1"/>
            </w14:solidFill>
          </w14:textFill>
        </w:rPr>
        <w:t>ння</w:t>
      </w:r>
      <w:r>
        <w:rPr>
          <w:color w:val="000000" w:themeColor="text1"/>
          <w:sz w:val="28"/>
          <w:szCs w:val="28"/>
          <w14:textFill>
            <w14:solidFill>
              <w14:schemeClr w14:val="tx1"/>
            </w14:solidFill>
          </w14:textFill>
        </w:rPr>
        <w:t xml:space="preserve"> інформаці</w:t>
      </w:r>
      <w:r>
        <w:rPr>
          <w:rStyle w:val="27"/>
          <w:color w:val="000000" w:themeColor="text1"/>
          <w:sz w:val="28"/>
          <w:szCs w:val="28"/>
          <w14:textFill>
            <w14:solidFill>
              <w14:schemeClr w14:val="tx1"/>
            </w14:solidFill>
          </w14:textFill>
        </w:rPr>
        <w:t>ї</w:t>
      </w:r>
      <w:r>
        <w:rPr>
          <w:color w:val="000000" w:themeColor="text1"/>
          <w:sz w:val="28"/>
          <w:szCs w:val="28"/>
          <w14:textFill>
            <w14:solidFill>
              <w14:schemeClr w14:val="tx1"/>
            </w14:solidFill>
          </w14:textFill>
        </w:rPr>
        <w:t xml:space="preserve"> з </w:t>
      </w:r>
      <w:r>
        <w:rPr>
          <w:rStyle w:val="27"/>
          <w:color w:val="000000" w:themeColor="text1"/>
          <w:sz w:val="28"/>
          <w:szCs w:val="28"/>
          <w14:textFill>
            <w14:solidFill>
              <w14:schemeClr w14:val="tx1"/>
            </w14:solidFill>
          </w14:textFill>
        </w:rPr>
        <w:t>текст</w:t>
      </w:r>
      <w:r>
        <w:rPr>
          <w:color w:val="000000" w:themeColor="text1"/>
          <w:sz w:val="28"/>
          <w:szCs w:val="28"/>
          <w14:textFill>
            <w14:solidFill>
              <w14:schemeClr w14:val="tx1"/>
            </w14:solidFill>
          </w14:textFill>
        </w:rPr>
        <w:t xml:space="preserve">ів </w:t>
      </w:r>
      <w:r>
        <w:rPr>
          <w:rStyle w:val="27"/>
          <w:color w:val="000000" w:themeColor="text1"/>
          <w:sz w:val="28"/>
          <w:szCs w:val="28"/>
          <w14:textFill>
            <w14:solidFill>
              <w14:schemeClr w14:val="tx1"/>
            </w14:solidFill>
          </w14:textFill>
        </w:rPr>
        <w:t>р</w:t>
      </w:r>
      <w:r>
        <w:rPr>
          <w:color w:val="000000" w:themeColor="text1"/>
          <w:sz w:val="28"/>
          <w:szCs w:val="28"/>
          <w14:textFill>
            <w14:solidFill>
              <w14:schemeClr w14:val="tx1"/>
            </w14:solidFill>
          </w14:textFill>
        </w:rPr>
        <w:t>і</w:t>
      </w:r>
      <w:r>
        <w:rPr>
          <w:rStyle w:val="27"/>
          <w:color w:val="000000" w:themeColor="text1"/>
          <w:sz w:val="28"/>
          <w:szCs w:val="28"/>
          <w14:textFill>
            <w14:solidFill>
              <w14:schemeClr w14:val="tx1"/>
            </w14:solidFill>
          </w14:textFill>
        </w:rPr>
        <w:t>зного</w:t>
      </w:r>
      <w:r>
        <w:rPr>
          <w:color w:val="000000" w:themeColor="text1"/>
          <w:sz w:val="28"/>
          <w:szCs w:val="28"/>
          <w14:textFill>
            <w14:solidFill>
              <w14:schemeClr w14:val="tx1"/>
            </w14:solidFill>
          </w14:textFill>
        </w:rPr>
        <w:t xml:space="preserve"> т</w:t>
      </w:r>
      <w:r>
        <w:rPr>
          <w:rStyle w:val="27"/>
          <w:color w:val="000000" w:themeColor="text1"/>
          <w:sz w:val="28"/>
          <w:szCs w:val="28"/>
          <w14:textFill>
            <w14:solidFill>
              <w14:schemeClr w14:val="tx1"/>
            </w14:solidFill>
          </w14:textFill>
        </w:rPr>
        <w:t>ип</w:t>
      </w:r>
      <w:r>
        <w:rPr>
          <w:color w:val="000000" w:themeColor="text1"/>
          <w:sz w:val="28"/>
          <w:szCs w:val="28"/>
          <w14:textFill>
            <w14:solidFill>
              <w14:schemeClr w14:val="tx1"/>
            </w14:solidFill>
          </w14:textFill>
        </w:rPr>
        <w:t>у</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вк</w:t>
      </w:r>
      <w:r>
        <w:rPr>
          <w:color w:val="000000" w:themeColor="text1"/>
          <w:sz w:val="28"/>
          <w:szCs w:val="28"/>
          <w14:textFill>
            <w14:solidFill>
              <w14:schemeClr w14:val="tx1"/>
            </w14:solidFill>
          </w14:textFill>
        </w:rPr>
        <w:t>л</w:t>
      </w:r>
      <w:r>
        <w:rPr>
          <w:rStyle w:val="27"/>
          <w:color w:val="000000" w:themeColor="text1"/>
          <w:sz w:val="28"/>
          <w:szCs w:val="28"/>
          <w14:textFill>
            <w14:solidFill>
              <w14:schemeClr w14:val="tx1"/>
            </w14:solidFill>
          </w14:textFill>
        </w:rPr>
        <w:t>ючаючи</w:t>
      </w:r>
      <w:r>
        <w:rPr>
          <w:color w:val="000000" w:themeColor="text1"/>
          <w:sz w:val="28"/>
          <w:szCs w:val="28"/>
          <w14:textFill>
            <w14:solidFill>
              <w14:schemeClr w14:val="tx1"/>
            </w14:solidFill>
          </w14:textFill>
        </w:rPr>
        <w:t xml:space="preserve"> художні </w:t>
      </w:r>
      <w:r>
        <w:rPr>
          <w:rStyle w:val="27"/>
          <w:color w:val="000000" w:themeColor="text1"/>
          <w:sz w:val="28"/>
          <w:szCs w:val="28"/>
          <w14:textFill>
            <w14:solidFill>
              <w14:schemeClr w14:val="tx1"/>
            </w14:solidFill>
          </w14:textFill>
        </w:rPr>
        <w:t>тво</w:t>
      </w:r>
      <w:r>
        <w:rPr>
          <w:color w:val="000000" w:themeColor="text1"/>
          <w:sz w:val="28"/>
          <w:szCs w:val="28"/>
          <w14:textFill>
            <w14:solidFill>
              <w14:schemeClr w14:val="tx1"/>
            </w14:solidFill>
          </w14:textFill>
        </w:rPr>
        <w:t>р</w:t>
      </w:r>
      <w:r>
        <w:rPr>
          <w:rStyle w:val="27"/>
          <w:color w:val="000000" w:themeColor="text1"/>
          <w:sz w:val="28"/>
          <w:szCs w:val="28"/>
          <w14:textFill>
            <w14:solidFill>
              <w14:schemeClr w14:val="tx1"/>
            </w14:solidFill>
          </w14:textFill>
        </w:rPr>
        <w:t>и (я</w:t>
      </w:r>
      <w:r>
        <w:rPr>
          <w:color w:val="000000" w:themeColor="text1"/>
          <w:sz w:val="28"/>
          <w:szCs w:val="28"/>
          <w14:textFill>
            <w14:solidFill>
              <w14:schemeClr w14:val="tx1"/>
            </w14:solidFill>
          </w14:textFill>
        </w:rPr>
        <w:t xml:space="preserve">к </w:t>
      </w:r>
      <w:r>
        <w:rPr>
          <w:rStyle w:val="27"/>
          <w:color w:val="000000" w:themeColor="text1"/>
          <w:sz w:val="28"/>
          <w:szCs w:val="28"/>
          <w14:textFill>
            <w14:solidFill>
              <w14:schemeClr w14:val="tx1"/>
            </w14:solidFill>
          </w14:textFill>
        </w:rPr>
        <w:t xml:space="preserve">українські, так </w:t>
      </w:r>
      <w:r>
        <w:rPr>
          <w:color w:val="000000" w:themeColor="text1"/>
          <w:sz w:val="28"/>
          <w:szCs w:val="28"/>
          <w14:textFill>
            <w14:solidFill>
              <w14:schemeClr w14:val="tx1"/>
            </w14:solidFill>
          </w14:textFill>
        </w:rPr>
        <w:t>і зарубіжн</w:t>
      </w:r>
      <w:r>
        <w:rPr>
          <w:rStyle w:val="27"/>
          <w:color w:val="000000" w:themeColor="text1"/>
          <w:sz w:val="28"/>
          <w:szCs w:val="28"/>
          <w14:textFill>
            <w14:solidFill>
              <w14:schemeClr w14:val="tx1"/>
            </w14:solidFill>
          </w14:textFill>
        </w:rPr>
        <w:t>і).</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Т</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кож пе</w:t>
      </w:r>
      <w:r>
        <w:rPr>
          <w:color w:val="000000" w:themeColor="text1"/>
          <w:sz w:val="28"/>
          <w:szCs w:val="28"/>
          <w14:textFill>
            <w14:solidFill>
              <w14:schemeClr w14:val="tx1"/>
            </w14:solidFill>
          </w14:textFill>
        </w:rPr>
        <w:t>р</w:t>
      </w:r>
      <w:r>
        <w:rPr>
          <w:rStyle w:val="27"/>
          <w:color w:val="000000" w:themeColor="text1"/>
          <w:sz w:val="28"/>
          <w:szCs w:val="28"/>
          <w14:textFill>
            <w14:solidFill>
              <w14:schemeClr w14:val="tx1"/>
            </w14:solidFill>
          </w14:textFill>
        </w:rPr>
        <w:t>едб</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ч</w:t>
      </w:r>
      <w:r>
        <w:rPr>
          <w:color w:val="000000" w:themeColor="text1"/>
          <w:sz w:val="28"/>
          <w:szCs w:val="28"/>
          <w14:textFill>
            <w14:solidFill>
              <w14:schemeClr w14:val="tx1"/>
            </w14:solidFill>
          </w14:textFill>
        </w:rPr>
        <w:t>а</w:t>
      </w:r>
      <w:r>
        <w:rPr>
          <w:rStyle w:val="27"/>
          <w:color w:val="000000" w:themeColor="text1"/>
          <w:sz w:val="28"/>
          <w:szCs w:val="28"/>
          <w14:textFill>
            <w14:solidFill>
              <w14:schemeClr w14:val="tx1"/>
            </w14:solidFill>
          </w14:textFill>
        </w:rPr>
        <w:t>ється</w:t>
      </w:r>
      <w:r>
        <w:rPr>
          <w:color w:val="000000" w:themeColor="text1"/>
          <w:sz w:val="28"/>
          <w:szCs w:val="28"/>
          <w14:textFill>
            <w14:solidFill>
              <w14:schemeClr w14:val="tx1"/>
            </w14:solidFill>
          </w14:textFill>
        </w:rPr>
        <w:t xml:space="preserve"> використа</w:t>
      </w:r>
      <w:r>
        <w:rPr>
          <w:rStyle w:val="27"/>
          <w:color w:val="000000" w:themeColor="text1"/>
          <w:sz w:val="28"/>
          <w:szCs w:val="28"/>
          <w14:textFill>
            <w14:solidFill>
              <w14:schemeClr w14:val="tx1"/>
            </w14:solidFill>
          </w14:textFill>
        </w:rPr>
        <w:t>ння</w:t>
      </w:r>
      <w:r>
        <w:rPr>
          <w:color w:val="000000" w:themeColor="text1"/>
          <w:sz w:val="28"/>
          <w:szCs w:val="28"/>
          <w14:textFill>
            <w14:solidFill>
              <w14:schemeClr w14:val="tx1"/>
            </w14:solidFill>
          </w14:textFill>
        </w:rPr>
        <w:t xml:space="preserve"> ц</w:t>
      </w:r>
      <w:r>
        <w:rPr>
          <w:rStyle w:val="27"/>
          <w:color w:val="000000" w:themeColor="text1"/>
          <w:sz w:val="28"/>
          <w:szCs w:val="28"/>
          <w14:textFill>
            <w14:solidFill>
              <w14:schemeClr w14:val="tx1"/>
            </w14:solidFill>
          </w14:textFill>
        </w:rPr>
        <w:t>их</w:t>
      </w:r>
      <w:r>
        <w:rPr>
          <w:color w:val="000000" w:themeColor="text1"/>
          <w:sz w:val="28"/>
          <w:szCs w:val="28"/>
          <w14:textFill>
            <w14:solidFill>
              <w14:schemeClr w14:val="tx1"/>
            </w14:solidFill>
          </w14:textFill>
        </w:rPr>
        <w:t xml:space="preserve"> знан</w:t>
      </w:r>
      <w:r>
        <w:rPr>
          <w:rStyle w:val="27"/>
          <w:color w:val="000000" w:themeColor="text1"/>
          <w:sz w:val="28"/>
          <w:szCs w:val="28"/>
          <w14:textFill>
            <w14:solidFill>
              <w14:schemeClr w14:val="tx1"/>
            </w14:solidFill>
          </w14:textFill>
        </w:rPr>
        <w:t>ь</w:t>
      </w:r>
      <w:r>
        <w:rPr>
          <w:color w:val="000000" w:themeColor="text1"/>
          <w:sz w:val="28"/>
          <w:szCs w:val="28"/>
          <w14:textFill>
            <w14:solidFill>
              <w14:schemeClr w14:val="tx1"/>
            </w14:solidFill>
          </w14:textFill>
        </w:rPr>
        <w:t xml:space="preserve"> для </w:t>
      </w:r>
      <w:r>
        <w:rPr>
          <w:rStyle w:val="27"/>
          <w:color w:val="000000" w:themeColor="text1"/>
          <w:sz w:val="28"/>
          <w:szCs w:val="28"/>
          <w14:textFill>
            <w14:solidFill>
              <w14:schemeClr w14:val="tx1"/>
            </w14:solidFill>
          </w14:textFill>
        </w:rPr>
        <w:t xml:space="preserve">особистого розвитку та </w:t>
      </w:r>
      <w:r>
        <w:rPr>
          <w:color w:val="000000" w:themeColor="text1"/>
          <w:sz w:val="28"/>
          <w:szCs w:val="28"/>
          <w14:textFill>
            <w14:solidFill>
              <w14:schemeClr w14:val="tx1"/>
            </w14:solidFill>
          </w14:textFill>
        </w:rPr>
        <w:t>збагачення власного досвіду</w:t>
      </w:r>
      <w:r>
        <w:rPr>
          <w:rStyle w:val="27"/>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Таки</w:t>
      </w:r>
      <w:r>
        <w:rPr>
          <w:color w:val="000000" w:themeColor="text1"/>
          <w:sz w:val="28"/>
          <w:szCs w:val="28"/>
          <w14:textFill>
            <w14:solidFill>
              <w14:schemeClr w14:val="tx1"/>
            </w14:solidFill>
          </w14:textFill>
        </w:rPr>
        <w:t xml:space="preserve">й </w:t>
      </w:r>
      <w:r>
        <w:rPr>
          <w:rStyle w:val="27"/>
          <w:color w:val="000000" w:themeColor="text1"/>
          <w:sz w:val="28"/>
          <w:szCs w:val="28"/>
          <w14:textFill>
            <w14:solidFill>
              <w14:schemeClr w14:val="tx1"/>
            </w14:solidFill>
          </w14:textFill>
        </w:rPr>
        <w:t>підхід</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наголошує</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на важ</w:t>
      </w:r>
      <w:r>
        <w:rPr>
          <w:color w:val="000000" w:themeColor="text1"/>
          <w:sz w:val="28"/>
          <w:szCs w:val="28"/>
          <w14:textFill>
            <w14:solidFill>
              <w14:schemeClr w14:val="tx1"/>
            </w14:solidFill>
          </w14:textFill>
        </w:rPr>
        <w:t>л</w:t>
      </w:r>
      <w:r>
        <w:rPr>
          <w:rStyle w:val="27"/>
          <w:color w:val="000000" w:themeColor="text1"/>
          <w:sz w:val="28"/>
          <w:szCs w:val="28"/>
          <w14:textFill>
            <w14:solidFill>
              <w14:schemeClr w14:val="tx1"/>
            </w14:solidFill>
          </w14:textFill>
        </w:rPr>
        <w:t>ивост</w:t>
      </w:r>
      <w:r>
        <w:rPr>
          <w:color w:val="000000" w:themeColor="text1"/>
          <w:sz w:val="28"/>
          <w:szCs w:val="28"/>
          <w14:textFill>
            <w14:solidFill>
              <w14:schemeClr w14:val="tx1"/>
            </w14:solidFill>
          </w14:textFill>
        </w:rPr>
        <w:t xml:space="preserve">і читання </w:t>
      </w:r>
      <w:r>
        <w:rPr>
          <w:rStyle w:val="27"/>
          <w:color w:val="000000" w:themeColor="text1"/>
          <w:sz w:val="28"/>
          <w:szCs w:val="28"/>
          <w14:textFill>
            <w14:solidFill>
              <w14:schemeClr w14:val="tx1"/>
            </w14:solidFill>
          </w14:textFill>
        </w:rPr>
        <w:t xml:space="preserve">не лише </w:t>
      </w:r>
      <w:r>
        <w:rPr>
          <w:color w:val="000000" w:themeColor="text1"/>
          <w:sz w:val="28"/>
          <w:szCs w:val="28"/>
          <w14:textFill>
            <w14:solidFill>
              <w14:schemeClr w14:val="tx1"/>
            </w14:solidFill>
          </w14:textFill>
        </w:rPr>
        <w:t xml:space="preserve">як </w:t>
      </w:r>
      <w:r>
        <w:rPr>
          <w:rStyle w:val="27"/>
          <w:color w:val="000000" w:themeColor="text1"/>
          <w:sz w:val="28"/>
          <w:szCs w:val="28"/>
          <w14:textFill>
            <w14:solidFill>
              <w14:schemeClr w14:val="tx1"/>
            </w14:solidFill>
          </w14:textFill>
        </w:rPr>
        <w:t>ін</w:t>
      </w:r>
      <w:r>
        <w:rPr>
          <w:color w:val="000000" w:themeColor="text1"/>
          <w:sz w:val="28"/>
          <w:szCs w:val="28"/>
          <w14:textFill>
            <w14:solidFill>
              <w14:schemeClr w14:val="tx1"/>
            </w14:solidFill>
          </w14:textFill>
        </w:rPr>
        <w:t>ст</w:t>
      </w:r>
      <w:r>
        <w:rPr>
          <w:rStyle w:val="27"/>
          <w:color w:val="000000" w:themeColor="text1"/>
          <w:sz w:val="28"/>
          <w:szCs w:val="28"/>
          <w14:textFill>
            <w14:solidFill>
              <w14:schemeClr w14:val="tx1"/>
            </w14:solidFill>
          </w14:textFill>
        </w:rPr>
        <w:t>руме</w:t>
      </w:r>
      <w:r>
        <w:rPr>
          <w:color w:val="000000" w:themeColor="text1"/>
          <w:sz w:val="28"/>
          <w:szCs w:val="28"/>
          <w14:textFill>
            <w14:solidFill>
              <w14:schemeClr w14:val="tx1"/>
            </w14:solidFill>
          </w14:textFill>
        </w:rPr>
        <w:t>н</w:t>
      </w:r>
      <w:r>
        <w:rPr>
          <w:rStyle w:val="27"/>
          <w:color w:val="000000" w:themeColor="text1"/>
          <w:sz w:val="28"/>
          <w:szCs w:val="28"/>
          <w14:textFill>
            <w14:solidFill>
              <w14:schemeClr w14:val="tx1"/>
            </w14:solidFill>
          </w14:textFill>
        </w:rPr>
        <w:t>ту</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д</w:t>
      </w:r>
      <w:r>
        <w:rPr>
          <w:color w:val="000000" w:themeColor="text1"/>
          <w:sz w:val="28"/>
          <w:szCs w:val="28"/>
          <w14:textFill>
            <w14:solidFill>
              <w14:schemeClr w14:val="tx1"/>
            </w14:solidFill>
          </w14:textFill>
        </w:rPr>
        <w:t>ля відтворення змісту твор</w:t>
      </w:r>
      <w:r>
        <w:rPr>
          <w:rStyle w:val="27"/>
          <w:color w:val="000000" w:themeColor="text1"/>
          <w:sz w:val="28"/>
          <w:szCs w:val="28"/>
          <w14:textFill>
            <w14:solidFill>
              <w14:schemeClr w14:val="tx1"/>
            </w14:solidFill>
          </w14:textFill>
        </w:rPr>
        <w:t>ів</w:t>
      </w:r>
      <w:r>
        <w:rPr>
          <w:color w:val="000000" w:themeColor="text1"/>
          <w:sz w:val="28"/>
          <w:szCs w:val="28"/>
          <w14:textFill>
            <w14:solidFill>
              <w14:schemeClr w14:val="tx1"/>
            </w14:solidFill>
          </w14:textFill>
        </w:rPr>
        <w:t>, а</w:t>
      </w:r>
      <w:r>
        <w:rPr>
          <w:rStyle w:val="27"/>
          <w:color w:val="000000" w:themeColor="text1"/>
          <w:sz w:val="28"/>
          <w:szCs w:val="28"/>
          <w14:textFill>
            <w14:solidFill>
              <w14:schemeClr w14:val="tx1"/>
            </w14:solidFill>
          </w14:textFill>
        </w:rPr>
        <w:t>ле</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й</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 xml:space="preserve">як способу </w:t>
      </w:r>
      <w:r>
        <w:rPr>
          <w:color w:val="000000" w:themeColor="text1"/>
          <w:sz w:val="28"/>
          <w:szCs w:val="28"/>
          <w14:textFill>
            <w14:solidFill>
              <w14:schemeClr w14:val="tx1"/>
            </w14:solidFill>
          </w14:textFill>
        </w:rPr>
        <w:t xml:space="preserve">формування здатності до самостійної аналітичної, рефлексивної та критичної </w:t>
      </w:r>
      <w:r>
        <w:rPr>
          <w:rStyle w:val="27"/>
          <w:color w:val="000000" w:themeColor="text1"/>
          <w:sz w:val="28"/>
          <w:szCs w:val="28"/>
          <w14:textFill>
            <w14:solidFill>
              <w14:schemeClr w14:val="tx1"/>
            </w14:solidFill>
          </w14:textFill>
        </w:rPr>
        <w:t>р</w:t>
      </w:r>
      <w:r>
        <w:rPr>
          <w:color w:val="000000" w:themeColor="text1"/>
          <w:sz w:val="28"/>
          <w:szCs w:val="28"/>
          <w14:textFill>
            <w14:solidFill>
              <w14:schemeClr w14:val="tx1"/>
            </w14:solidFill>
          </w14:textFill>
        </w:rPr>
        <w:t>о</w:t>
      </w:r>
      <w:r>
        <w:rPr>
          <w:rStyle w:val="27"/>
          <w:color w:val="000000" w:themeColor="text1"/>
          <w:sz w:val="28"/>
          <w:szCs w:val="28"/>
          <w14:textFill>
            <w14:solidFill>
              <w14:schemeClr w14:val="tx1"/>
            </w14:solidFill>
          </w14:textFill>
        </w:rPr>
        <w:t>бо</w:t>
      </w:r>
      <w:r>
        <w:rPr>
          <w:color w:val="000000" w:themeColor="text1"/>
          <w:sz w:val="28"/>
          <w:szCs w:val="28"/>
          <w14:textFill>
            <w14:solidFill>
              <w14:schemeClr w14:val="tx1"/>
            </w14:solidFill>
          </w14:textFill>
        </w:rPr>
        <w:t>т</w:t>
      </w:r>
      <w:r>
        <w:rPr>
          <w:rStyle w:val="27"/>
          <w:color w:val="000000" w:themeColor="text1"/>
          <w:sz w:val="28"/>
          <w:szCs w:val="28"/>
          <w14:textFill>
            <w14:solidFill>
              <w14:schemeClr w14:val="tx1"/>
            </w14:solidFill>
          </w14:textFill>
        </w:rPr>
        <w:t>и</w:t>
      </w:r>
      <w:r>
        <w:rPr>
          <w:color w:val="000000" w:themeColor="text1"/>
          <w:sz w:val="28"/>
          <w:szCs w:val="28"/>
          <w14:textFill>
            <w14:solidFill>
              <w14:schemeClr w14:val="tx1"/>
            </w14:solidFill>
          </w14:textFill>
        </w:rPr>
        <w:t xml:space="preserve"> з текст</w:t>
      </w:r>
      <w:r>
        <w:rPr>
          <w:rStyle w:val="27"/>
          <w:color w:val="000000" w:themeColor="text1"/>
          <w:sz w:val="28"/>
          <w:szCs w:val="28"/>
          <w14:textFill>
            <w14:solidFill>
              <w14:schemeClr w14:val="tx1"/>
            </w14:solidFill>
          </w14:textFill>
        </w:rPr>
        <w:t>а</w:t>
      </w:r>
      <w:r>
        <w:rPr>
          <w:color w:val="000000" w:themeColor="text1"/>
          <w:sz w:val="28"/>
          <w:szCs w:val="28"/>
          <w14:textFill>
            <w14:solidFill>
              <w14:schemeClr w14:val="tx1"/>
            </w14:solidFill>
          </w14:textFill>
        </w:rPr>
        <w:t>м</w:t>
      </w:r>
      <w:r>
        <w:rPr>
          <w:rStyle w:val="27"/>
          <w:color w:val="000000" w:themeColor="text1"/>
          <w:sz w:val="28"/>
          <w:szCs w:val="28"/>
          <w14:textFill>
            <w14:solidFill>
              <w14:schemeClr w14:val="tx1"/>
            </w14:solidFill>
          </w14:textFill>
        </w:rPr>
        <w:t>и</w:t>
      </w:r>
      <w:r>
        <w:rPr>
          <w:color w:val="000000" w:themeColor="text1"/>
          <w:sz w:val="28"/>
          <w:szCs w:val="28"/>
          <w14:textFill>
            <w14:solidFill>
              <w14:schemeClr w14:val="tx1"/>
            </w14:solidFill>
          </w14:textFill>
        </w:rPr>
        <w:t xml:space="preserve"> </w:t>
      </w:r>
      <w:r>
        <w:rPr>
          <w:rStyle w:val="27"/>
          <w:color w:val="000000" w:themeColor="text1"/>
          <w:sz w:val="28"/>
          <w:szCs w:val="28"/>
          <w14:textFill>
            <w14:solidFill>
              <w14:schemeClr w14:val="tx1"/>
            </w14:solidFill>
          </w14:textFill>
        </w:rPr>
        <w:t>в</w:t>
      </w:r>
      <w:r>
        <w:rPr>
          <w:color w:val="000000" w:themeColor="text1"/>
          <w:sz w:val="28"/>
          <w:szCs w:val="28"/>
          <w14:textFill>
            <w14:solidFill>
              <w14:schemeClr w14:val="tx1"/>
            </w14:solidFill>
          </w14:textFill>
        </w:rPr>
        <w:t xml:space="preserve"> різн</w:t>
      </w:r>
      <w:r>
        <w:rPr>
          <w:rStyle w:val="27"/>
          <w:color w:val="000000" w:themeColor="text1"/>
          <w:sz w:val="28"/>
          <w:szCs w:val="28"/>
          <w14:textFill>
            <w14:solidFill>
              <w14:schemeClr w14:val="tx1"/>
            </w14:solidFill>
          </w14:textFill>
        </w:rPr>
        <w:t>их</w:t>
      </w:r>
      <w:r>
        <w:rPr>
          <w:color w:val="000000" w:themeColor="text1"/>
          <w:sz w:val="28"/>
          <w:szCs w:val="28"/>
          <w14:textFill>
            <w14:solidFill>
              <w14:schemeClr w14:val="tx1"/>
            </w14:solidFill>
          </w14:textFill>
        </w:rPr>
        <w:t xml:space="preserve"> навчальних ситуаці</w:t>
      </w:r>
      <w:r>
        <w:rPr>
          <w:rStyle w:val="27"/>
          <w:color w:val="000000" w:themeColor="text1"/>
          <w:sz w:val="28"/>
          <w:szCs w:val="28"/>
          <w14:textFill>
            <w14:solidFill>
              <w14:schemeClr w14:val="tx1"/>
            </w14:solidFill>
          </w14:textFill>
        </w:rPr>
        <w:t xml:space="preserve">ях </w:t>
      </w:r>
      <w:r>
        <w:rPr>
          <w:color w:val="000000" w:themeColor="text1"/>
          <w:sz w:val="28"/>
          <w:szCs w:val="28"/>
          <w14:textFill>
            <w14:solidFill>
              <w14:schemeClr w14:val="tx1"/>
            </w14:solidFill>
          </w14:textFill>
        </w:rPr>
        <w:t>[32].</w:t>
      </w:r>
    </w:p>
    <w:p w14:paraId="3538879B">
      <w:pPr>
        <w:spacing w:line="360" w:lineRule="auto"/>
        <w:ind w:left="0" w:leftChars="0" w:firstLine="658" w:firstLineChars="235"/>
        <w:jc w:val="both"/>
        <w:rPr>
          <w:sz w:val="28"/>
          <w:szCs w:val="28"/>
        </w:rPr>
      </w:pPr>
      <w:r>
        <w:rPr>
          <w:sz w:val="28"/>
          <w:szCs w:val="28"/>
        </w:rPr>
        <w:t>Наукові підходи та нормативно-правові основи ви</w:t>
      </w:r>
      <w:r>
        <w:rPr>
          <w:sz w:val="28"/>
          <w:szCs w:val="28"/>
        </w:rPr>
        <w:t>значають читацьку компетентність як багатогранне явище, що інтегрує загальноосвітній і предметний компоненти. У контексті проведення методичного аналізу та практичної реалізації викладання зарубіжної літератури особливого значення набуває саме предметна інтерпретація читацької компетентності. Вона дозволяє деталізувати її зміст, структуру та очікувані навчальні результати в межах шкільного курсу літератури.</w:t>
      </w:r>
    </w:p>
    <w:p w14:paraId="11951967">
      <w:pPr>
        <w:spacing w:line="360" w:lineRule="auto"/>
        <w:ind w:firstLine="709"/>
        <w:jc w:val="both"/>
        <w:rPr>
          <w:sz w:val="28"/>
          <w:szCs w:val="28"/>
        </w:rPr>
      </w:pPr>
      <w:r>
        <w:rPr>
          <w:sz w:val="28"/>
          <w:szCs w:val="28"/>
        </w:rPr>
        <w:t xml:space="preserve">Читацька компетентність у рамках предмета формується як результат навчальних досягнень учнів, пов'язаних із їхньою читацькою активністю, здатністю усвідомлено накопичувати необхідні знання і навички, передбачені певною навчальною темою чи загальним курсом літератури. Вона охоплює також систему естетичних та світоглядних орієнтирів, засновану на високохудожніх текстах, і вміння застосовувати комплекс предметних знань, навичок і методів діяльності в нових освітніх чи життєвих обставинах. Через багатозначність цього поняття його розглядають як складну структуру, що включає такі компоненти: загальнокультурний, літературознавчий, інтерпретаційний, аксіологічний та творчо-мовленнєвий. </w:t>
      </w:r>
    </w:p>
    <w:p w14:paraId="60B0752C">
      <w:pPr>
        <w:spacing w:line="360" w:lineRule="auto"/>
        <w:ind w:firstLine="709"/>
        <w:jc w:val="both"/>
        <w:rPr>
          <w:sz w:val="28"/>
          <w:szCs w:val="28"/>
        </w:rPr>
      </w:pPr>
      <w:r>
        <w:rPr>
          <w:sz w:val="28"/>
          <w:szCs w:val="28"/>
        </w:rPr>
        <w:t xml:space="preserve">Загальнокультурний компонент передбачає розуміння української літератури як частини світової художньої спадщини, усвідомлення її унікальності та естетичної цінності, здатність осмислювати художні твори в контексті ширших культурно-мистецьких процесів, розуміння значення літератури в соціокультурному просторі, а також набуття навичок інтегрування загальнолюдських та національних культурних цінностей у повсякденне життя. </w:t>
      </w:r>
    </w:p>
    <w:p w14:paraId="2219DE46">
      <w:pPr>
        <w:spacing w:line="360" w:lineRule="auto"/>
        <w:ind w:firstLine="709"/>
        <w:jc w:val="both"/>
        <w:rPr>
          <w:sz w:val="28"/>
          <w:szCs w:val="28"/>
        </w:rPr>
      </w:pPr>
      <w:r>
        <w:rPr>
          <w:sz w:val="28"/>
          <w:szCs w:val="28"/>
        </w:rPr>
        <w:t xml:space="preserve">Літературознавчий компонент включає орієнтацію в національному і світовому літературному контексті, засвоєння основ теорії літератури як бази для особистої читацької діяльності та можливість використовувати ці знання для аналізу й інтерпретації художніх текстів. </w:t>
      </w:r>
    </w:p>
    <w:p w14:paraId="14D875E7">
      <w:pPr>
        <w:spacing w:line="360" w:lineRule="auto"/>
        <w:ind w:firstLine="709"/>
        <w:jc w:val="both"/>
        <w:rPr>
          <w:sz w:val="28"/>
          <w:szCs w:val="28"/>
        </w:rPr>
      </w:pPr>
      <w:r>
        <w:rPr>
          <w:sz w:val="28"/>
          <w:szCs w:val="28"/>
        </w:rPr>
        <w:t xml:space="preserve">Інтерпретаційний компонент зосереджується на опануванні змісту та головних ідей літературних творів, вмінні виокремлювати авторське бачення та формувати власну точку зору крізь призму діалогу із текстом, автором чи іншими читачами. Він також передбачає сприйняття художнього тексту як ресурсу для збагачення естетичного і емоційного досвіду. </w:t>
      </w:r>
    </w:p>
    <w:p w14:paraId="5F9A91B7">
      <w:pPr>
        <w:spacing w:line="360" w:lineRule="auto"/>
        <w:ind w:firstLine="709"/>
        <w:jc w:val="both"/>
        <w:rPr>
          <w:sz w:val="28"/>
          <w:szCs w:val="28"/>
        </w:rPr>
      </w:pPr>
      <w:r>
        <w:rPr>
          <w:sz w:val="28"/>
          <w:szCs w:val="28"/>
        </w:rPr>
        <w:t xml:space="preserve">Аксіологічний компонент має на меті формування світоглядних орієнтирів і моральних цінностей на основі аналізу художніх творів, розвиток здатності оцінювати дії персонажів і авторську позицію з огляду на загальнолюдські та національні цінності, а також усвідомлення важливості прочитаного для особистісного й духовного розвитку. </w:t>
      </w:r>
    </w:p>
    <w:p w14:paraId="75816068">
      <w:pPr>
        <w:spacing w:line="360" w:lineRule="auto"/>
        <w:ind w:firstLine="709"/>
        <w:jc w:val="both"/>
        <w:rPr>
          <w:sz w:val="28"/>
          <w:szCs w:val="28"/>
        </w:rPr>
      </w:pPr>
      <w:r>
        <w:rPr>
          <w:sz w:val="28"/>
          <w:szCs w:val="28"/>
        </w:rPr>
        <w:t xml:space="preserve">Творчо-мовленнєвий компонент розвиває здатність створювати зв’язний текст залежно від комунікативної ситуації, стимулювання креативного мислення для написання або презентації творчих робіт різних жанрів. </w:t>
      </w:r>
    </w:p>
    <w:p w14:paraId="5BF3BAE2">
      <w:pPr>
        <w:spacing w:line="360" w:lineRule="auto"/>
        <w:ind w:firstLine="709"/>
        <w:jc w:val="both"/>
        <w:rPr>
          <w:sz w:val="28"/>
          <w:szCs w:val="28"/>
        </w:rPr>
      </w:pPr>
      <w:r>
        <w:rPr>
          <w:sz w:val="28"/>
          <w:szCs w:val="28"/>
        </w:rPr>
        <w:t>Таким чином, читацька компетентність постає як складна багатогранна структура, що інтегрує освітні, культурні та творчі аспекти, сприяючи гармонійному розвитку особистості [48, с. 183-190; 49].</w:t>
      </w:r>
    </w:p>
    <w:p w14:paraId="1C4038F5">
      <w:pPr>
        <w:spacing w:line="360" w:lineRule="auto"/>
        <w:ind w:firstLine="709"/>
        <w:jc w:val="both"/>
        <w:rPr>
          <w:sz w:val="28"/>
          <w:szCs w:val="28"/>
        </w:rPr>
      </w:pPr>
      <w:r>
        <w:rPr>
          <w:sz w:val="28"/>
          <w:szCs w:val="28"/>
        </w:rPr>
        <w:t>Здатність ефективно працювати з текстом є важливим підґрунтям для розвитку як знань про навколишній світ, так і комунікативних навичок. Це передбачає, що діти, відповідно до свого віку, мають оволодіти певним комплексом знань, практичних умінь і відповідних установок. Такий рівень підготовки дозволяє їм впевнено орієнтуватися у літературі, самостійно працювати з різними графічними текстами, читати, розуміти зміст, знаходити потрібну інформацію, аналізувати, інтерпретувати матеріал і формулювати власну думку. Також учні мають вміти застосовувати ці знання для виконання навчальних і пізнавальних завдань, а також у повсякденному житті та в різних ситуаціях, навіть непередбачуваних. Накопичений досвід роботи з текстами створює базу для подальшого навчання, оволодіння новою інформацією та особистісного розвитку [9].</w:t>
      </w:r>
    </w:p>
    <w:p w14:paraId="222DE735">
      <w:pPr>
        <w:spacing w:line="360" w:lineRule="auto"/>
        <w:ind w:firstLine="709"/>
        <w:jc w:val="both"/>
        <w:rPr>
          <w:sz w:val="28"/>
          <w:szCs w:val="28"/>
        </w:rPr>
      </w:pPr>
      <w:r>
        <w:rPr>
          <w:sz w:val="28"/>
          <w:szCs w:val="28"/>
        </w:rPr>
        <w:t>Розуміння письмових текстів супроводжує людину протягом усього її життя, слугуючи важливою складовою когнітивного розвитку. Проте в сучасних умовах поширення комп'ютерних та телевізійних технологій спостерігається стрімке зниження зацікавленості дітей у читанні. Це призводить до втрати мотивації до вдумливого опрацювання літератури та зменшення інтересу до книг взагалі. Дану проблему особливо гостро проявляється на етапі початкової освіти. Шкільний курс «Читання», як невід’ємна частина освітньої галузі мови та літератури, передбачений Державним стандартом початкової загальної освіти, виконує ключову функцію. Він сприяє формуванню уяви, розвитку мислення та інтелектуальних здібностей молодших школярів, закладаючи основу для їх подальшого інтелектуального й творчого зростання [6, с. 48-49].</w:t>
      </w:r>
    </w:p>
    <w:p w14:paraId="088A74BC">
      <w:pPr>
        <w:spacing w:line="360" w:lineRule="auto"/>
        <w:ind w:firstLine="709"/>
        <w:jc w:val="both"/>
        <w:rPr>
          <w:sz w:val="28"/>
          <w:szCs w:val="28"/>
        </w:rPr>
      </w:pPr>
      <w:r>
        <w:rPr>
          <w:sz w:val="28"/>
          <w:szCs w:val="28"/>
        </w:rPr>
        <w:t>Головна мета уроків читання, згідно з новою редакцією Державного стандарту, полягає у формуванні свідомого читача, який має внутрішню потребу в книзі як засобі для пізнання світу та самого себе. Для досягнення цієї мети передбачається виконання таких завдань: забезпечити учнів навичками повноцінної техніки читання, яка є фундаментом початкового навчання; познайомити з багатогранністю дитячої літератури, враховуючи різновиди авторства, жанри й тематику; виховувати соціальні, морально-етичні цінності через образи з художніх творів; навчити аналізувати, осмислювати й розуміти літературні й навчальні тексти різних типів із використанням базових літературознавчих понять; розвивати усне і писемне мовлення, а також здатність створювати власні тексти на основі прочитаного чи почутого; стимулювати творчу літературну діяльність; формувати навички самостійної роботи з різними видами дитячих видань, зокрема пошуку й відбору потрібної інформації для навчальних або пізнавальних цілей; виховувати бажання до регулярного читання як способу осмислення реальності, самопізнання та культурного розвитку [6, с. 49-50].</w:t>
      </w:r>
    </w:p>
    <w:p w14:paraId="67FFFF62">
      <w:pPr>
        <w:spacing w:line="360" w:lineRule="auto"/>
        <w:ind w:firstLine="709"/>
        <w:jc w:val="both"/>
        <w:rPr>
          <w:sz w:val="28"/>
          <w:szCs w:val="28"/>
        </w:rPr>
      </w:pPr>
      <w:r>
        <w:rPr>
          <w:sz w:val="28"/>
          <w:szCs w:val="28"/>
        </w:rPr>
        <w:t xml:space="preserve">У разі успішної реалізації визначених завдань відбувається значне підвищення ефективності формування читацької компетентності школярів, а також мотиваційної складової, пов’язаної з нею. Структуру читацької компетентності доцільно розглядати як багатокомпонентну систему. Більшість наукових підходів виокремлюють кілька ключових елементів: когнітивний компонент, що включає знання в галузі літературознавства та розуміння художнього тексту; операційно-діяльнісний компонент, який охоплює уміння аналізувати, інтерпретувати, порівнювати та узагальнювати прочитане; мотиваційно-ціннісний компонент, що відображає читацькі інтереси, потребу в читанні та емоційно-естетичне ставлення до літератури; і рефлексивний компонент, який спрямований на здатність до самооцінки власної читацької діяльності. Особливої уваги в цій структурі, на мою думку, заслуговує освоєння методів осмислення як прочитаного, так і почутого тексту. Водночас особливий наголос слід робити на моральному вихованні, розбудові естетичного смаку учнів і формуванні їхнього цілісного світогляду, відображеного у сприйнятті реальності через художні твори. Такий підхід сприяє створенню стійких читацьких уподобань, закріпленню інтересу до читання та формуванню активної позиції мотивованого читача. </w:t>
      </w:r>
    </w:p>
    <w:p w14:paraId="434D38A4">
      <w:pPr>
        <w:spacing w:line="360" w:lineRule="auto"/>
        <w:ind w:firstLine="709"/>
        <w:jc w:val="both"/>
        <w:rPr>
          <w:sz w:val="28"/>
          <w:szCs w:val="28"/>
        </w:rPr>
      </w:pPr>
      <w:r>
        <w:rPr>
          <w:sz w:val="28"/>
          <w:szCs w:val="28"/>
        </w:rPr>
        <w:t>Таким чином, детальний аналіз наукових концепцій, нормативно-правових документів і педагогічних підходів дає підстави для висновків щодо складної, багатовимірної природи читацької компетентності. Вона формується на стику знаннєвого, діяльнісного, ціннісного і особистісного компонентів. У межах компетентнісної парадигми освіти читацька компетентність сприймається не стільки як окреме вміння чи сукупність навичок, скільки як інтегрована характеристика особистості учня, здатного до усвідомленого, критичного й ціннісно орієнтованого читання. Глибоке розуміння структури читацької компетентності та її значення в системі мовно-літературної освіти формує теоретичне підґрунтя для подальших досліджень, спрямованих на цілеспрямоване її формування із залученням сучасних педагогічних і цифрових технологій.</w:t>
      </w:r>
    </w:p>
    <w:p w14:paraId="38F1D670">
      <w:pPr>
        <w:spacing w:line="360" w:lineRule="auto"/>
        <w:ind w:firstLine="709"/>
        <w:jc w:val="both"/>
        <w:rPr>
          <w:color w:val="000000" w:themeColor="text1"/>
          <w:sz w:val="28"/>
          <w:szCs w:val="28"/>
          <w:shd w:val="clear" w:color="auto" w:fill="F9F9F9"/>
          <w14:textFill>
            <w14:solidFill>
              <w14:schemeClr w14:val="tx1"/>
            </w14:solidFill>
          </w14:textFill>
        </w:rPr>
      </w:pPr>
    </w:p>
    <w:p w14:paraId="1F980596">
      <w:pPr>
        <w:spacing w:line="360" w:lineRule="auto"/>
        <w:ind w:firstLine="709"/>
        <w:jc w:val="both"/>
        <w:rPr>
          <w:color w:val="000000" w:themeColor="text1"/>
          <w:sz w:val="28"/>
          <w:szCs w:val="28"/>
          <w:shd w:val="clear" w:color="auto" w:fill="F9F9F9"/>
          <w14:textFill>
            <w14:solidFill>
              <w14:schemeClr w14:val="tx1"/>
            </w14:solidFill>
          </w14:textFill>
        </w:rPr>
      </w:pPr>
    </w:p>
    <w:p w14:paraId="5097108E">
      <w:pPr>
        <w:pStyle w:val="2"/>
        <w:jc w:val="both"/>
        <w:rPr>
          <w:rFonts w:ascii="Times New Roman" w:hAnsi="Times New Roman" w:cs="Times New Roman"/>
          <w:sz w:val="28"/>
          <w:szCs w:val="28"/>
          <w:lang w:eastAsia="uk-UA"/>
        </w:rPr>
      </w:pPr>
      <w:bookmarkStart w:id="5" w:name="_Toc19179"/>
      <w:r>
        <w:rPr>
          <w:rFonts w:ascii="Times New Roman" w:hAnsi="Times New Roman" w:cs="Times New Roman"/>
          <w:sz w:val="28"/>
          <w:szCs w:val="28"/>
          <w:lang w:eastAsia="uk-UA"/>
        </w:rPr>
        <w:t>1.2. Компетентнісний підхід у формуванні читацької компетентності учнів</w:t>
      </w:r>
      <w:bookmarkEnd w:id="5"/>
    </w:p>
    <w:p w14:paraId="49604F11">
      <w:pPr>
        <w:pStyle w:val="24"/>
        <w:spacing w:line="360" w:lineRule="auto"/>
        <w:ind w:firstLine="709"/>
        <w:jc w:val="both"/>
        <w:rPr>
          <w:rFonts w:ascii="Times New Roman" w:hAnsi="Times New Roman" w:cs="Times New Roman"/>
          <w:b/>
          <w:color w:val="000000" w:themeColor="text1"/>
          <w:sz w:val="28"/>
          <w:szCs w:val="28"/>
          <w:lang w:eastAsia="uk-UA"/>
          <w14:textFill>
            <w14:solidFill>
              <w14:schemeClr w14:val="tx1"/>
            </w14:solidFill>
          </w14:textFill>
        </w:rPr>
      </w:pPr>
    </w:p>
    <w:p w14:paraId="49FC0D92">
      <w:pPr>
        <w:spacing w:line="360" w:lineRule="auto"/>
        <w:ind w:firstLine="709"/>
        <w:jc w:val="both"/>
        <w:rPr>
          <w:rFonts w:ascii="Arial" w:hAnsi="Arial" w:cs="Arial"/>
          <w:color w:val="000000" w:themeColor="text1"/>
          <w:shd w:val="clear" w:color="auto" w:fill="FFFFFF"/>
          <w14:textFill>
            <w14:solidFill>
              <w14:schemeClr w14:val="tx1"/>
            </w14:solidFill>
          </w14:textFill>
        </w:rPr>
      </w:pPr>
      <w:r>
        <w:rPr>
          <w:color w:val="000000" w:themeColor="text1"/>
          <w:sz w:val="28"/>
          <w:szCs w:val="28"/>
          <w14:textFill>
            <w14:solidFill>
              <w14:schemeClr w14:val="tx1"/>
            </w14:solidFill>
          </w14:textFill>
        </w:rPr>
        <w:t>Сучасна освіта ґрунтується на компетентнісному підході, який виступає основою для організації навчального процесу. Його головною метою є формування у школярів здатності ефективно застосовувати набуті знання, вміння та навички для розв’язання практичних завдань і адаптації до повсякденного життя. На відміну від знаннєво-орієнтованої парадигми, де акцент робився на кількості засвоєної інформації, цей підхід зосереджений на розвитку як загальних, так і спеціалізованих компетенцій. Саме такі компетенції забезпечують готовність учнів до самостійного навчання, спонукають до критичного мислення і сприяють ефективній взаємодії з оточенням. Реалізація цього підходу у викладанні літератури потребує переосмислення завдань курсу зарубіжної літератури. Його основна мета зараз полягає не лише у знайомстві з літературними творами, але насамперед у розвитку читацької компетентності, яка є складною та інтегрованою характеристикою особистості. Ця компетенція включає вміння усвідомлено сприймати літературні тексти, аналізувати їхній зміст, інтерпретувати та оцінювати позицію автора, а також співвідносити прочитане зі своїм досвідом і культурними реаліями. Крім того, важливим аспектом реалізації компетентнісного підходу в системі освіти є взаємодія з батьками. Вони відіграють ключову роль у підтримці, мотивації до навчання та сприянні всебічному розвитку своїх дітей [45, с. 347-350].</w:t>
      </w:r>
    </w:p>
    <w:p w14:paraId="6896A6C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Українські дослідники, зокрема Байбара Т., Бібік Н., Онопрієнко О., Пометун О., Савченко О. та інші, визначають поняття компетентнісного підходу як орієнтацію освітньої діяльності на досягнення конкретних компетентнісних результатів. Це передбачає формування у здобувачів освіти на різних рівнях (дошкільному, початковому, середньому, вищому тощо) базових (універсальних, життєвих) і предметних компетенцій. Також акцент робиться на розвитку готовності та здатності діяти в різноманітних навчальних і повсякденних ситуаціях, спираючись на набуті знання, особистий досвід, практичні вміння та навички [1, с. 46-50; 24, с. 208; 30, с. 65-70; 37, с. 504; 38, с. 12-16].</w:t>
      </w:r>
    </w:p>
    <w:p w14:paraId="30A9996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Важливою рисою компетентнісного підходу є залучення здобувача освіти до активного освітнього процесу, що якісно відрізняє цей підхід від традиційного навчання, зосередженого суто на передачі знань. Освітній процес стає інтерактивним, де учень виступає в ролі активного суб’єкта пізнання, рівноправного учасника роботи над освітніми завданнями. </w:t>
      </w:r>
    </w:p>
    <w:p w14:paraId="459CA07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Компетентнісний підхід у сучасній освіті орієнтований на створення умов для активної та самостійної навчальної діяльності учня. У рамках цього підходу він виступає не пасивним здобувачем знань, а активним учасником освітнього процесу, який свідомо визначає цілі навчання, проявляє внутрішню мотивацію для їх досягнення та вміє організовувати власну навчальну діяльність. Учень здатен аналізувати пріоритети, обирати ефективні методи роботи з інформацією, формувати індивідуальну стратегію навчання та впевнено рухатися до поставлених цілей. Важливим аспектом такого процесу є також розвинені навички самоконтролю та рефлексії, які дають змогу об’єктивно оцінювати власні результати і постійно вдосконалювати спосіб навчання. Формування компетентностей враховує загальні закони суспільного розвитку та багатогранність сучасного соціокультурного середовища. Глобалізація, інформаційна насиченість і швидкі соціальні трансформації створюють потребу в універсальному наборі знань, умінь і навичок для багатьох аспектів життя. </w:t>
      </w:r>
    </w:p>
    <w:p w14:paraId="71B5A64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Основою для розвитку компетентностей слугують світоглядні орієнтири особистості та соціокультурний контекст, який зважає як на загальносоціальні потреби, так і на індивідуальні особливості учня. Значущими чинниками цього процесу виступають індивідуальні характеристики людини, серед яких вік, соціальний досвід і статус. Окреслення ключових компетентностей потребує науково зважених процедур, міждисциплінарного співробітництва між фахівцями різних галузей знань і врахування думок різних соціальних груп. Ключові компетентності вирізняються універсальністю, найбільш важливою ознакою якої є їх багатофункціональність. Це забезпечує можливість ефективно застосовувати набуті знання та навички для вирішення різноманітних життєвих і професійних задач. Надпредметний та міждисциплінарний характер компетентностей дозволяє використовувати навчальні результати за межами окремих дисциплін, інтегруючи їх у професійну, освітню, громадську, сімейну та інші сфери життя. Компетентності мають багатовимірну структуру, яка поєднує когнітивний, емоційно-ціннісний і практичний компоненти в єдиній взаємодії [25, с. 51-53].</w:t>
      </w:r>
    </w:p>
    <w:p w14:paraId="14B353A8">
      <w:pPr>
        <w:widowControl/>
        <w:autoSpaceDE/>
        <w:autoSpaceDN/>
        <w:spacing w:line="360" w:lineRule="auto"/>
        <w:contextualSpacing/>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Завдяки цьому компетентнісний підхід стимулює гармонійний розвиток особистості, активізуючи критичне й творче мислення, сприяючи здатності до рефлексії, самовизначення й безперервного самовдосконалення. Таким чином, компетентності стають основою для інтеграції знань, навичок і цінностей, які спрямовані на всебічний розвиток як людини, так і суспільства в цілому [39, с. 9-10].</w:t>
      </w:r>
    </w:p>
    <w:p w14:paraId="41BE8E9B">
      <w:pPr>
        <w:widowControl/>
        <w:autoSpaceDE/>
        <w:autoSpaceDN/>
        <w:spacing w:line="360" w:lineRule="auto"/>
        <w:contextualSpacing/>
        <w:jc w:val="both"/>
        <w:rPr>
          <w:rFonts w:ascii="Arial" w:hAnsi="Arial" w:cs="Arial"/>
          <w:color w:val="222222"/>
          <w:sz w:val="24"/>
          <w:szCs w:val="24"/>
          <w:shd w:val="clear" w:color="auto" w:fill="FFFFFF"/>
        </w:rPr>
      </w:pPr>
      <w:r>
        <w:rPr>
          <w:color w:val="000000" w:themeColor="text1"/>
          <w:sz w:val="28"/>
          <w:szCs w:val="28"/>
          <w14:textFill>
            <w14:solidFill>
              <w14:schemeClr w14:val="tx1"/>
            </w14:solidFill>
          </w14:textFill>
        </w:rPr>
        <w:t>Перехід до компетентнісного підходу освіти загалом і до вивчення курсів зарубіжної літератури зокрема передбачає складний і тривалий процес наукового осмислення, що охоплює перегляд змісту навчальних програм, методів і форм організації освітнього процесу. Реалізація такого підходу потребує розроблення та впровадження науково обґрунтованих, концептуально цілісних і водночас адміністративно виважених рішень, спрямованих на забезпечення якості літературної освіти та її відповідності сучасним суспільним і культурним викликам [10, с. 272-277].</w:t>
      </w:r>
    </w:p>
    <w:p w14:paraId="187BD1C4">
      <w:pPr>
        <w:widowControl/>
        <w:autoSpaceDE/>
        <w:autoSpaceDN/>
        <w:spacing w:line="360" w:lineRule="auto"/>
        <w:contextualSpacing/>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Зміни в освітній парадигмі спричиняють потребу у ґрунтовному теоретико-термінологічному обґрунтуванні основних категорій компетентнісного підходу. Особливо важливим є уточнення змісту поняття «компетентність», яке відіграє центральну роль у формулюванні цілей, визначенні результатів та механізмів впровадження сучасної літературної освіти.</w:t>
      </w:r>
    </w:p>
    <w:p w14:paraId="2BF2417A">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lang w:val="ru-RU"/>
          <w14:textFill>
            <w14:solidFill>
              <w14:schemeClr w14:val="tx1"/>
            </w14:solidFill>
          </w14:textFill>
        </w:rPr>
        <w:t>Згідно з Тлумачним словником української мови за редакцією В. Бусела, поняття «компетентність» трактується як характеристика особистості, що відображає рівень її інформованості, обізнаності та авторитетності у певній сфері діяльності. Водночас термін «компетентний» застосовується для означення особи, яка володіє достатнім і системним обсягом знань, є добре обізнаною у відповідній галузі, здатною діяти на основі набутих знань і кваліфікації, а також має належні повноваження для виконання визначених функцій</w:t>
      </w:r>
      <w:r>
        <w:rPr>
          <w:color w:val="000000" w:themeColor="text1"/>
          <w:sz w:val="28"/>
          <w:szCs w:val="28"/>
          <w14:textFill>
            <w14:solidFill>
              <w14:schemeClr w14:val="tx1"/>
            </w14:solidFill>
          </w14:textFill>
        </w:rPr>
        <w:t xml:space="preserve"> [4, с. 560].</w:t>
      </w:r>
    </w:p>
    <w:p w14:paraId="1F00F822">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навчальному посібнику «Дидактика початкової освіти» О. Савченко розглядає компетентність як цілісну, інтегровану здатність особистості, сформовану в процесі навчальної діяльності, що поєднує знання, уміння й навички, набутий досвід, індивідуальні риси, систему цінностей і ставлень та виявляється у здатності ефективно застосовувати ці компоненти у практичній діяльності [37, с. 137].</w:t>
      </w:r>
    </w:p>
    <w:p w14:paraId="75E09B9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основі аналізу світового досвіду, українські науковці, зокрема Н. Бібік, О. Пометун, О. Савченко та інші, виділяють дві основні групи компетентностей: ключові та предметні. </w:t>
      </w:r>
    </w:p>
    <w:p w14:paraId="4DC478F0">
      <w:p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Ключовими компетентностями дослідники вважають ті, що є загальнозначущими, життєво необхідними для будь-якої особистості, а саме для її самореалізації, безперервного самовдосконалення та самоосвіти, інтеграції у соціум та працевлаштування, активної громадянської позиції, самовираження у суспільстві  [37, с. 139-140, 487; 30, с. 66].</w:t>
      </w:r>
    </w:p>
    <w:p w14:paraId="3A19D07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Предметна компетентність трактується як цілісна інтегрована здатність здобувача освіти, зокрема учня середньої школи, що формується на основі поєднання знань, умінь, навичок, особистісних характеристик, ціннісних орієнтацій і настанов та забезпечує спроможність до самостійного виконання практичних дій у межах опанування конкретного навчального курсу з метою розв’язання навчальних і життєвих завдань. Як наголошує О. Савченко, різні типи компетентностей перебувають у тісному взаємозв’язку: сформованість предметних компетентностей є необхідною передумовою розвитку ключових, водночас ключові компетентності становлять підґрунтя як для міжпредметних навчальних досягнень учнів, так і для їхньої успішної соціальної самореалізації в майбутньому [37, с. 143].</w:t>
      </w:r>
    </w:p>
    <w:p w14:paraId="2458D5C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 огляду на вивчення теоретичних основ компетентнісного підходу та його ключових характеристик, а саме спрямованості на кінцевий результат, злиття знань та навичок, міжпредметності й акценту на незалежності здобувача освіти, </w:t>
      </w:r>
      <w:r>
        <w:rPr>
          <w:color w:val="000000" w:themeColor="text1"/>
          <w:sz w:val="28"/>
          <w:szCs w:val="28"/>
          <w14:textFill>
            <w14:solidFill>
              <w14:schemeClr w14:val="tx1"/>
            </w14:solidFill>
          </w14:textFill>
        </w:rPr>
        <w:softHyphen/>
      </w:r>
      <w:r>
        <w:rPr>
          <w:color w:val="000000" w:themeColor="text1"/>
          <w:sz w:val="28"/>
          <w:szCs w:val="28"/>
          <w14:textFill>
            <w14:solidFill>
              <w14:schemeClr w14:val="tx1"/>
            </w14:solidFill>
          </w14:textFill>
        </w:rPr>
        <w:t xml:space="preserve"> слушно буде окреслити значення саме стосовно його ролі в читацькій компетентності. Ця парадигма не лише окреслює навчальний контент (який має бути спрямований на оволодіння як профільними, так і важливими (ключовими) компетентностями), але й спричиняє зміни у вчительській діяльності, де трансформується функція педагога та учня, використовуються інші підходи та формати взаємодії з текстом, а також переглядаються стандарти для визначення рівня опанування читацьких умінь. Завдяки цим новаціям формується ґрунт для планомірного вдосконалення у школярів здатності свідомо сприймати, розкладати на складові, тлумачити та впроваджувати літературні відомості у практичних життєвих ситуаціях, що, зрештою, підтверджує вагомість компетентнісного вектора у розвитку читацької майстерності.</w:t>
      </w:r>
    </w:p>
    <w:p w14:paraId="7FA0E59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процесі вивчення зарубіжної літератури в середній школі важливим є систематичне оцінювання рівня сформованості предметних і ключових компетентностей учнів, що зумовлює доцільність застосування компетентнісно-орієнтованих завдань із відкритою формою відповіді. Такі завдання можуть реалізовуватися у вигляді запитань аналітичного характеру, методичних вправ, кейсів, ситуаційних завдань, тестів тощо та спрямовуються на перевірку здатності школярів інтерпретувати художні тексти, аргументовано висловлювати власну позицію й застосовувати літературознавчі знання у нових навчальних ситуаціях. Ефективне впровадження компетентнісно-орієнтованих завдань у навчання зарубіжної літератури потребує врахування специфіки їх конструювання та методики використання [44, с. 410-413]. </w:t>
      </w:r>
    </w:p>
    <w:p w14:paraId="69E0545C">
      <w:pPr>
        <w:spacing w:line="360" w:lineRule="auto"/>
        <w:ind w:firstLine="709"/>
        <w:jc w:val="both"/>
        <w:rPr>
          <w:sz w:val="28"/>
          <w:szCs w:val="28"/>
        </w:rPr>
      </w:pPr>
      <w:r>
        <w:rPr>
          <w:sz w:val="28"/>
          <w:szCs w:val="28"/>
        </w:rPr>
        <w:t>Отже, компетентнісний підхід у формуванні читацької компетентності учнів постає ефективною педагогічною основою, що забезпечує цілісність, системність і практичну спрямованість літературної освіти. Його реалізація передбачає залучення учнів до активної читацької діяльності, розвиток умінь самостійного опрацювання художнього тексту, критичного осмислення змісту прочитаного, інтерпретації авторської позиції та співвіднесення літературних образів із власним життєвим і культурним досвідом. Застосування компетентнісного підходу сприяє формуванню внутрішньої мотивації до читання, розвитку читацької автономії та відповідальності за результати навчальної діяльності. У цьому контексті читацька компетентність розглядається не лише як результат засвоєння навчального матеріалу, а як важлива передумова особистісного, інтелектуального та культурного становлення учнів.</w:t>
      </w:r>
    </w:p>
    <w:p w14:paraId="50BD5876">
      <w:pPr>
        <w:spacing w:line="360" w:lineRule="auto"/>
        <w:ind w:firstLine="709"/>
        <w:jc w:val="both"/>
        <w:rPr>
          <w:color w:val="000000" w:themeColor="text1"/>
          <w:sz w:val="28"/>
          <w:szCs w:val="28"/>
          <w14:textFill>
            <w14:solidFill>
              <w14:schemeClr w14:val="tx1"/>
            </w14:solidFill>
          </w14:textFill>
        </w:rPr>
      </w:pPr>
    </w:p>
    <w:p w14:paraId="0BEC073E">
      <w:pPr>
        <w:spacing w:line="360" w:lineRule="auto"/>
        <w:ind w:firstLine="709"/>
        <w:jc w:val="both"/>
        <w:rPr>
          <w:color w:val="000000" w:themeColor="text1"/>
          <w:sz w:val="28"/>
          <w:szCs w:val="28"/>
          <w14:textFill>
            <w14:solidFill>
              <w14:schemeClr w14:val="tx1"/>
            </w14:solidFill>
          </w14:textFill>
        </w:rPr>
      </w:pPr>
    </w:p>
    <w:p w14:paraId="745122D7">
      <w:pPr>
        <w:pStyle w:val="2"/>
        <w:jc w:val="both"/>
        <w:rPr>
          <w:rFonts w:ascii="Times New Roman" w:hAnsi="Times New Roman" w:cs="Times New Roman"/>
          <w:sz w:val="28"/>
          <w:szCs w:val="28"/>
          <w:lang w:eastAsia="uk-UA"/>
        </w:rPr>
      </w:pPr>
      <w:bookmarkStart w:id="6" w:name="_Toc17360"/>
      <w:r>
        <w:rPr>
          <w:rFonts w:ascii="Times New Roman" w:hAnsi="Times New Roman" w:cs="Times New Roman"/>
          <w:sz w:val="28"/>
          <w:szCs w:val="28"/>
          <w:lang w:eastAsia="uk-UA"/>
        </w:rPr>
        <w:t>1.3. Роль мотивації та читацьких інтересів у розвитку читацької компетентності</w:t>
      </w:r>
      <w:bookmarkEnd w:id="6"/>
    </w:p>
    <w:p w14:paraId="55A1A3BD">
      <w:pPr>
        <w:spacing w:line="360" w:lineRule="auto"/>
        <w:jc w:val="both"/>
        <w:rPr>
          <w:color w:val="000000" w:themeColor="text1"/>
          <w:sz w:val="28"/>
          <w:szCs w:val="28"/>
          <w14:textFill>
            <w14:solidFill>
              <w14:schemeClr w14:val="tx1"/>
            </w14:solidFill>
          </w14:textFill>
        </w:rPr>
      </w:pPr>
    </w:p>
    <w:p w14:paraId="412B745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Важливою умовою ефективного формування читацької компетентності є створення навчального середовища, орієнтованого на активну читацьку діяльність учнів. Це передбачає використання різноманітних форм роботи з текстом, залучення учнів до обговорення прочитаного, організацію діалогічної взаємодії на уроці, розвиток умінь аргументовано висловлювати власну думку. Особливу роль у цьому процесі відіграє мотивація до читання, яка формується через добір змістовно й емоційно значущих творів, актуалізацію їх зв’язку з сучасністю та життєвим досвідом учнів. З огляду на те, що серед ключових пріоритетів сучасних дітей шкільного віку, на перше місце виходить не зацікавленість книжковою продукцією, а нагальна потреба у використанні електронних пристроїв. Зокрема, пристрої на кшталт смартфонів, планшетів та комп'ютерів перетворилися на ключове джерело відомостей та розваг, що глибоко впливає на те, що саме читають школярі, та диктує нагальну потребу переглянути усталені традиційні підходи до організації читання в освітньому процесі.</w:t>
      </w:r>
    </w:p>
    <w:p w14:paraId="2770CA4E">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Безумовно, нинішня технологічна база, якщо її слушно застосовувати у навчальних цілях, відкриває можливості для вправної роботи з текстовим матеріалом, проте така діяльність вимагає відповідного педагогічного планування, нагляду та управління. Адже здобути від сучасної молоді бажання читати або засвоювати літературні твори, використовуючи інші шляхи сприйняття, – практично нереально. Подібні спроби можуть викликати опір і згодом сформувати негативне ставлення до читання взагалі. Значно ефективнішим є такий підхід до навчання, коли процес читання перетворюється на захопливе заняття, що стимулює добровільну участь, приносить очікувані освітні здобутки й задоволення від самої зайнятості.</w:t>
      </w:r>
    </w:p>
    <w:p w14:paraId="400E203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Відповідно до компетентнісного підходу, мотиваційна складова є невід’ємним компонентом читацької компетентності. Вона виконує функцію провідного чинника, що зумовлює активне залучення учнів до читацької діяльності та сприяє глибокому й усвідомленому опануванню художніх і навчально-літературних текстів.</w:t>
      </w:r>
    </w:p>
    <w:p w14:paraId="72A041FC">
      <w:pPr>
        <w:spacing w:line="360" w:lineRule="auto"/>
        <w:ind w:firstLine="709"/>
        <w:jc w:val="both"/>
        <w:rPr>
          <w:sz w:val="28"/>
          <w:szCs w:val="28"/>
        </w:rPr>
      </w:pPr>
      <w:r>
        <w:rPr>
          <w:color w:val="000000" w:themeColor="text1"/>
          <w:sz w:val="28"/>
          <w:szCs w:val="28"/>
          <w14:textFill>
            <w14:solidFill>
              <w14:schemeClr w14:val="tx1"/>
            </w14:solidFill>
          </w14:textFill>
        </w:rPr>
        <w:t>Усвідомлення значущості читання має індивідуальний характер і значною мірою залежить від рівня сформованості читацьких інтересів у період шкільного навчання, насамперед у початкових класах. Визначальним чинником у цьому процесі є послідовне формування мотивації до читання, спрямованої не лише на задоволення інформаційних і практичних потреб, а й на розвиток загальнокультурних, естетичних та емоційно-ціннісних орієнтацій особистості [41, с. 19].</w:t>
      </w:r>
    </w:p>
    <w:p w14:paraId="1E95F7D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Для виявлення ініціативності у навчальній діяльності учень має володіти стійкою мотивацією до здобуття знань. Теорія мотивації передбачає таку організацію педагогічного процесу, за якої освітні підходи спрямовуються на глибоке пізнання внутрішнього світу дитини та створення умов для актуалізації й розвитку її індивідуальних задатків і нахилів. У зв’язку з цим у педагогічній діяльності пріоритетного значення набуває вміння заохочувати та мотивувати учнів до навчання, а не застосовувати примус [8, с. 4]. </w:t>
      </w:r>
    </w:p>
    <w:p w14:paraId="1E61832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Читацька мотивація не обмежується ситуативним інтересом до окремих художніх творів, а поступово формується як стійка внутрішня потреба в читанні. Саме наявність такої потреби забезпечує цілеспрямоване й усвідомлене залучення учнів до пізнавальної діяльності, що, у свою чергу, сприяє розвитку їхніх інтелектуальних, аналітичних та рефлексивно-оцінних умінь. </w:t>
      </w:r>
    </w:p>
    <w:p w14:paraId="790B823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Я. А. Коменський ще в 17 столітті наголошував на необхідності перетворення шкільної праці на джерело інтелектуального задоволення та внутрішньої радості для учня. На його переконання, освітній процес має сприйматися не лише як обов’язок, а як діяльність, що викликає позитивні емоції та зацікавлення, стимулюючи здобуття знань на основі внутрішнього прагнення, а не зовнішнього примусу. У цьому контексті особливого значення набуває цілеспрямований пошук педагогічних засобів, здатних забезпечити емоційно комфортне та мотиваційно насичене навчальне середовище [35, с. 46].</w:t>
      </w:r>
    </w:p>
    <w:p w14:paraId="0B9186E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Аналіз сучасних наукових підходів засвідчує відсутність єдиного універсального визначення поняття «мотивація». У науковому дискурсі його зазвичай трактують як сукупність внутрішніх і зовнішніх чинників, що зумовлюють спрямованість та інтенсивність діяльності особистості, регулюють її поведінку й активність, а також як динамічний процес актуалізації стимулів, інтегрованих у структуру конкретної діяльності. У цьому контексті мотиваційний компонент читацької компетентності охоплює систему потреб, мотивів і особистісних установок, які спонукають учня до читацької діяльності. Він передбачає усвідомлення значущості морально-етичних цінностей і культури спілкування, а також розуміння ролі систематичного читання у розширенні пізнавального досвіду, підвищенні навчальних досягнень, задоволенні інтелектуальних інтересів і раціональній організації змістовного дозвілля [47, с. 20-39]. </w:t>
      </w:r>
    </w:p>
    <w:p w14:paraId="31849A4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Стимулювання читацької діяльності учнів може здійснюватися за допомогою різноманітних педагогічних методів і прийомів. Важливим мотиваційним чинником є обґрунтований добір художніх текстів, що відповідають віковим та індивідуальним особливостям здобувачів освіти. Не менш значущою є організація сприятливого освітнього середовища, яке характеризується психологічною комфортністю, доброзичливістю та підтримкою, оскільки саме така атмосфера створює умови для активного залучення учнів і реалізації їхнього навчального потенціалу. Водночас первинний досвід взаємодії з художнім текстом відіграє вирішальну роль у формуванні позитивного ставлення до читання та зародженні стійкої читацької мотивації [16, с. 107]. </w:t>
      </w:r>
    </w:p>
    <w:p w14:paraId="3F938FF8">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Розгляд проблеми формування мотивації до навчальної діяльності доцільно розпочати з аналізу категорії «потреба». Особистість розглядається як біосоціальна, саморегульована та високоструктурована система, здатна до самовдосконалення, активної взаємодії з соціальним оточенням та постійного задоволення різноманітних життєво необхідних потреб [23, с. 210-213]. </w:t>
      </w:r>
    </w:p>
    <w:p w14:paraId="45B842E2">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Потреби слід розглядати як відчуття фізіологічного, соціального або психологічного дефіциту, що виникає внаслідок недостатнього задоволення того, що є необхідним для забезпечення оптимальних умов життя та підтримання життєдіяльності індивіда. У науковому контексті потреби трактується також як стан нестачі або дисбалансу, усунення якого стає основним мотивуючим чинником людської активності. Вони виступають не лише як сигнал про необхідність відновлення певних ресурсів, але й як регулятор поведінки, спрямовуючи діяльність особистості на задоволення фізіологічних, соціальних, емоційних та інтелектуальних запитів. Через це формування та актуалізація потреб виступає фундаментальною передумовою мотиваційної сфери, що забезпечує цілеспрямованість, активність і продуктивність поведінки в різних сферах життєдіяльності [23, с. 210]. </w:t>
      </w:r>
    </w:p>
    <w:p w14:paraId="5D7BB7A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свідомості особистості потреби набувають форми інтересів або мотивів, які спрямовують її до конкретної, цілеспрямованої діяльності. Термін «мотив» походить від латинського слова movere, що означає «рухати», «спонукати до дії». У науковому дискурсі мотив визначається як усвідомлена внутрішня спонука до певного вчинку, а також як прояв наявних потреб. Якщо потреби відображають нестачу чого-небудь, то мотив виступає як фактор, що активізує особистість до дії. Мотиви формуються майже паралельно з потребами і проходять стадії розвитку, аналогічні етапам розвитку самих потреб.</w:t>
      </w:r>
    </w:p>
    <w:p w14:paraId="5ED83C7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Людська поведінка зазвичай визначається не окремим спонуканням, а комплексом мотивів, серед яких одне може виступати домінуючим, тоді як інші виконують допоміжну функцію стимулювання діяльності. Безумовно, потреби є основним джерелом формування мотивації, проте вони характеризуються певною автономністю, оскільки не задають однозначно набору мотивів, їхньої інтенсивності та стабільності. Внаслідок цього навіть за наявності аналогічної потреби у різних осіб можуть виникати різні мотиви та відповідні форми поведінки [23, с. 211]. </w:t>
      </w:r>
    </w:p>
    <w:p w14:paraId="30F73B2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Взаємозв’язок між потребами та мотивами дає змогу розглядати стимулювання діяльності як на індивідуальному, так і на колективному рівні, оскільки як особистісні, так і групові потреби виступають потужними чинниками формування інтересів і спрямованостей поведінки.</w:t>
      </w:r>
    </w:p>
    <w:p w14:paraId="548021C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Як індивідуальні, так і колективні потреби виступають потужним стимулом активності, сприяючи формуванню у особистості певних інтересів і спрямованостей діяльності. Сфери інтересів детермінуються комплексом особистісних характеристик, зокрема психологічними рисами, рівнем розвитку здібностей та обдарувань, індивідуальною вдачею, рівнем освіти та культури, а також соціальним і життєвим досвідом і матеріальним становищем. Еволюція інтересів відбувається під впливом як соціальних груп і окремих осіб, так і ширшого соціального середовища, що функціонує як цілісний організм. Крім того, на формування і розвиток інтересів можуть впливати педагогічні, культурні та медіа-фактори, які стимулюють розширення пізнавальних, моральних і естетичних орієнтацій особистості, визначаючи її здатність до саморозвитку та соціальної інтеграції [23, с. 212-213]. </w:t>
      </w:r>
    </w:p>
    <w:p w14:paraId="2A11496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Інтерес розглядається як властива людині орієнтація щодо певних об’єктів або явищ, що відображає спрямованість її діяльності та поведінкових проявів у бік позитивної чи негативної оцінки. Він виявляється у процесах пошуку, відбору, застосування та формування способів, засобів, методів, правил і соціальних структур, здатних задовольнити індивідуальні потреби. Інтерес виступає важливим регулятором поведінки, оскільки саме через нього формується внутрішня мотивація, що стимулює активне пізнання та саморозвиток особистості [13]. </w:t>
      </w:r>
    </w:p>
    <w:p w14:paraId="6BF2126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Таким чином, інтерес як орієнтація особистості та чинник внутрішньої мотивації слугує фундаментом для спрямованості поведінки й активності. Водночас глибше розуміння мотиваційних процесів потребує аналізу сутності самого мотиву, оскільки саме через нього інтереси та потреби набувають конкретної дії та структури в навчальній діяльності.</w:t>
      </w:r>
    </w:p>
    <w:p w14:paraId="34B3D7A2">
      <w:pPr>
        <w:spacing w:line="360" w:lineRule="auto"/>
        <w:ind w:firstLine="709"/>
        <w:jc w:val="both"/>
        <w:rPr>
          <w:color w:val="000000" w:themeColor="text1"/>
          <w:sz w:val="28"/>
          <w:szCs w:val="28"/>
          <w14:textFill>
            <w14:solidFill>
              <w14:schemeClr w14:val="tx1"/>
            </w14:solidFill>
          </w14:textFill>
        </w:rPr>
      </w:pPr>
      <w:r>
        <w:rPr>
          <w:sz w:val="28"/>
          <w:szCs w:val="28"/>
        </w:rPr>
        <w:t xml:space="preserve">Розбіжності у наукових підходах до сутності мотивації загалом та навчальної мотивації зокрема проявляються у різноманітності трактувань поняття «мотив». Зокрема, його розглядають як рушійну силу, нагальну потребу, намічену дію або прийняте рішення, бажаний результат чи ціль, певне внутрішнє налаштування або стан, а також як процес осмислення та надання значущості, переживання емоційного характеру, усталені риси характеру і водночас як першоджерело будь-якої діяльності </w:t>
      </w:r>
      <w:r>
        <w:rPr>
          <w:color w:val="000000" w:themeColor="text1"/>
          <w:sz w:val="28"/>
          <w:szCs w:val="28"/>
          <w14:textFill>
            <w14:solidFill>
              <w14:schemeClr w14:val="tx1"/>
            </w14:solidFill>
          </w14:textFill>
        </w:rPr>
        <w:t xml:space="preserve">[33]. </w:t>
      </w:r>
    </w:p>
    <w:p w14:paraId="2529B52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Мотиваційні процеси учнів здатні зазнавати трансформацій, переходячи з однієї категорії в іншу. У цьому контексті основним завданням педагога є формування навчальних завдань, визначення орієнтирів і цілей навчальної діяльності, а також підтримка наявних спонукань під час їх реалізації. Інакше кажучи, педагог створює умови, що сприяють виникненню у здобувача освіти глибинних стимулів до навчання або заміні слабших чи неусвідомлених мотивів на ті, які мають вищий рівень значущості та ефективності [8, с. 4]. </w:t>
      </w:r>
    </w:p>
    <w:p w14:paraId="5044292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випадку, коли навчальна діяльність учня стимулюється зовнішніми чинниками, такими як вплив учителя або батьків, його участь у процесі навчання спрямована на отримання схвалення, визнання або уникнення осуду. За домінування зовнішньої (соціальної) мотивації спостерігається обмежена зацікавленість учня у власному розвитку, зосередженість на короткострокових цілях, таких як заслужити похвалу або уникнути низької оцінки, на відміну від довгострокових цілей, що пов’язані з особистісним самовдосконаленням та розвитком компетентностей. У таких умовах учні схильні пояснювати власні невдачі зовнішніми обставинами, відчуваючи недостатній контроль над поточною ситуацією, і сприймають свої невдачі як неминучі та стабільні. Виходячи з цього, такі здобувачі освіти потребують постійного стимулювання та підтримки для забезпечення ефективної навчальної діяльності [46]. </w:t>
      </w:r>
    </w:p>
    <w:p w14:paraId="5160703A">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той час як зовнішня мотивація здебільшого орієнтує учня на досягнення короткострокових цілей і отримання зовнішньої оцінки, ефективне навчання потребує розвитку внутрішніх мотивів, які формують стійкий пізнавальний інтерес. </w:t>
      </w:r>
    </w:p>
    <w:p w14:paraId="4FE5238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Внутрішня (пізнавальна) мотивація проявляється тоді, коли діти працюють для досягнення цілей, які вони визначають самостійно, а не нав’язаних оточенням. Саме за таких умов формується глибока зацікавленість предметом, що і виступає внутрішньою мотивацією особистості. При домінуванні внутрішньої мотивації активізуються особистісні чинники, зокрема потреби, інтерес, допитливість та задоволення від процесу навчання. Учень опановує знання не в очікуванні зовнішньої винагороди, а знаходить її всередині себе через зростання відчуття власної гідності, підвищення самооцінки та задоволення від досягнутої мети. Такий учень значною мірою ігнорує оцінки чи заохочення з боку викладача, працюючи завдяки внутрішньому потягу та прагненню реалізувати власні наміри. Він усвідомлює, що поразка є наслідком недостатньої підготовки або прогалин у знаннях, і здатність до самоаналізу у цих випадках лише посилює його пізнавальний інтерес [46]. </w:t>
      </w:r>
    </w:p>
    <w:p w14:paraId="557B7962">
      <w:pPr>
        <w:spacing w:line="360" w:lineRule="auto"/>
        <w:ind w:firstLine="709"/>
        <w:jc w:val="both"/>
        <w:rPr>
          <w:color w:val="000000" w:themeColor="text1"/>
          <w:sz w:val="28"/>
          <w:szCs w:val="28"/>
          <w:highlight w:val="yellow"/>
          <w14:textFill>
            <w14:solidFill>
              <w14:schemeClr w14:val="tx1"/>
            </w14:solidFill>
          </w14:textFill>
        </w:rPr>
      </w:pPr>
      <w:r>
        <w:rPr>
          <w:color w:val="000000" w:themeColor="text1"/>
          <w:sz w:val="28"/>
          <w:szCs w:val="28"/>
          <w14:textFill>
            <w14:solidFill>
              <w14:schemeClr w14:val="tx1"/>
            </w14:solidFill>
          </w14:textFill>
        </w:rPr>
        <w:t>Діти, які обирають читання як джерело власного задоволення, характеризуються внутрішньою мотивацією. Вони не орієнтуються на зовнішні заохочення, що можуть запроваджувати педагоги. Такі учні проявляють ініціативу самостійно брати до рук книгу у вільний час, незалежно від того, чи відбувається це в навчальному закладі, чи вдома, починаючи читати без очікування похвали або страху перед покаранням.</w:t>
      </w:r>
    </w:p>
    <w:p w14:paraId="20FBFA5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Педагогічному колективу слід активно застосовувати ефективні стратегії, спрямовані на формування та підтримку позитивної внутрішньої мотивації учнів середньої школи у вивченні зарубіжної літератури. Особлива увага має приділятися розвитку внутрішньої зацікавленості школярів, оскільки саме вона сприяє тому, що читання перестає сприйматися як обов’язок і стає можливістю для здобуття нових знань, глибокого розуміння художніх текстів та отримання задоволення від самого процесу пізнання.</w:t>
      </w:r>
    </w:p>
    <w:p w14:paraId="357288D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Тривале зацікавлення читанням формується лише за умови поєднання власної внутрішньої волі учня та послідовної підтримки з боку родини та педагогів. За відсутності таких умов, зважаючи на особливості вікових психологічних характеристик молодших школярів, існує значний ризик згасання початкового інтересу та повної відмови від читання. Отже, недостатньо лише викликати зацікавленість; надзвичайно важливо систематично підтримувати, зміцнювати та спрямовувати інтерес учнів, забезпечуючи поступове розширення їхнього читацького досвіду та розвиток відповідних компетентностей.</w:t>
      </w:r>
    </w:p>
    <w:p w14:paraId="5E200B1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Таким чином, потяг до читання та індивідуальні вподобання учнів виступають ключовими чинниками, що визначають рівень їхньої читацької обізнаності. Саме вони створюють внутрішню основу, яка забезпечує готовність школярів до регулярного читання та сприяє глибокому розумінню змісту художніх творів. У рамках компетентнісного підходу мотиваційна складова розглядається не як додатковий чинник, а як фундаментальна частина читацької компетентності, що інтегрує пізнавальний інтерес, систему цінностей та особистісні схильності учнів. Розвиток стійкої внутрішньої мотивації до читання дозволяє перейти від зовнішнього примусу до самостійної й усвідомленої діяльності, стимулюючи розвиток аналітичних навичок, формування емоційно-оцінного ставлення до літературної спадщини та здатності застосовувати набуті читацькі вміння як у навчальному процесі, так і у повсякденному житті. Отже, систематичне формування мотивації та інтересів учнів до читання є невід’ємною передумовою ефективного розвитку читацької компетентності у сучасному освітньому середовищі.</w:t>
      </w:r>
    </w:p>
    <w:p w14:paraId="0BDD3C58">
      <w:pPr>
        <w:spacing w:line="360" w:lineRule="auto"/>
        <w:jc w:val="both"/>
        <w:rPr>
          <w:color w:val="000000" w:themeColor="text1"/>
          <w:sz w:val="28"/>
          <w:szCs w:val="28"/>
          <w14:textFill>
            <w14:solidFill>
              <w14:schemeClr w14:val="tx1"/>
            </w14:solidFill>
          </w14:textFill>
        </w:rPr>
      </w:pPr>
    </w:p>
    <w:p w14:paraId="388F652E">
      <w:pPr>
        <w:pStyle w:val="2"/>
        <w:jc w:val="center"/>
        <w:rPr>
          <w:color w:val="000000" w:themeColor="text1"/>
          <w:szCs w:val="28"/>
          <w14:textFill>
            <w14:solidFill>
              <w14:schemeClr w14:val="tx1"/>
            </w14:solidFill>
          </w14:textFill>
        </w:rPr>
      </w:pPr>
      <w:bookmarkStart w:id="7" w:name="_Toc24366"/>
      <w:r>
        <w:rPr>
          <w:rFonts w:ascii="Times New Roman" w:hAnsi="Times New Roman" w:cs="Times New Roman"/>
          <w:sz w:val="28"/>
          <w:szCs w:val="28"/>
        </w:rPr>
        <w:t>Висновки до розділу 1</w:t>
      </w:r>
      <w:bookmarkEnd w:id="7"/>
    </w:p>
    <w:p w14:paraId="16D95467">
      <w:pPr>
        <w:spacing w:line="360" w:lineRule="auto"/>
        <w:ind w:firstLine="709"/>
        <w:jc w:val="both"/>
        <w:rPr>
          <w:color w:val="000000" w:themeColor="text1"/>
          <w:sz w:val="28"/>
          <w:szCs w:val="28"/>
          <w14:textFill>
            <w14:solidFill>
              <w14:schemeClr w14:val="tx1"/>
            </w14:solidFill>
          </w14:textFill>
        </w:rPr>
      </w:pPr>
    </w:p>
    <w:p w14:paraId="3C323E0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Перший розділ магістерської роботи присвячений поглибленому теоретичному осмисленню концепції читацької обізнаності, її внутрішньої структури та основних чинників, що впливають на її формування у сучасному освітньому середовищі. Встановлено, що у рамках компетентнісного підходу читацька здатність розглядається як комплексна характеристика особистості, що інтегрує знання, уміння, навички, систему цінностей, досвід читання та здатність застосовувати набуті компетенції як у навчальній діяльності, так і у повсякденному житті. Це значно виходить за межі простого опанування техніки читання, передбачаючи свідоме, критичне та ціннісно забарвлене сприйняття літературного матеріалу. </w:t>
      </w:r>
    </w:p>
    <w:p w14:paraId="5606CAA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Аналіз наукових досліджень вітчизняних та зарубіжних фахівців, а також офіційних нормативних документів, серед яких Концепція Нової української школи, державні освітні стандарти та Закон України «Про освіту», підтверджує, що читацька компетентність є фундаментальною складовою мовно-літературної освіти та носить міжпредметний характер. Було з’ясовано, що її структура є багатовимірною, охоплюючи загальнокультурний, літературознавчий, інтерпретаційний, аксіологічний, творчо-мовленнєвий, пізнавальний, діяльнісний, спонукальний та рефлексивний блоки, які перебувають у тісному взаємозв’язку та взаємно детермінують один одного. </w:t>
      </w:r>
    </w:p>
    <w:p w14:paraId="688C8BF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Особлива увага у цьому розділі приділялась обґрунтуванню значущості компетентнісного підходу для розвитку читацької майстерності учнів. Доведено, що такий підхід забезпечує практичну спрямованість літературної освіти, стимулює активну роль школяра як суб’єкта навчання, сприяє формуванню навичок самостійної роботи з текстом, розвитку критичного мислення, умінню тлумачити та оцінювати художні твори. Крім того, компетентнісний підхід трансформує роль учителя, спрямовуючи її на забезпечення підтримки читацької автономії та на створення умов для усвідомленої та змістовної взаємодії учня з літературним текстом.</w:t>
      </w:r>
    </w:p>
    <w:p w14:paraId="414248F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Ключовим висновком розділу є усвідомлення вирішального значення мотиваційного аспекту у структурі читацької компетентності. З’ясовано, що читацькі інтереси та мотиваційні чинники виступають основними рушіями, які формують внутрішню готовність учнів до регулярного читання, глибокого осмислення текстів та усвідомленої потреби у зверненні до літературних джерел. У сучасних умовах цифровізації та зниження інтересу до традиційних видань саме мотиваційно-ціннісна складова набуває особливої ваги у підтримці та примноженні читацької активності школярів. </w:t>
      </w:r>
    </w:p>
    <w:p w14:paraId="5EDCA11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Таким чином, результати теоретичного аналізу дозволяють стверджувати, що ефективне формування читацької обізнаності можливе лише за умови синергії компетентнісного підходу та цілеспрямованої роботи над розвитком мотивації, читацьких вподобань і ціннісного ставлення до літературної спадщини. Висвітлені теоретичні засади слугують науково-методологічною основою для подальшого дослідження практичних методів і педагогічних умов, що сприятимуть розвитку читацької компетентності учнів у межах уроків зарубіжної літератури, і визначатимуть зміст наступного розділу роботи.</w:t>
      </w:r>
    </w:p>
    <w:p w14:paraId="09B99511">
      <w:pPr>
        <w:spacing w:line="360" w:lineRule="auto"/>
        <w:ind w:firstLine="709"/>
        <w:jc w:val="both"/>
        <w:rPr>
          <w:color w:val="000000" w:themeColor="text1"/>
          <w:sz w:val="28"/>
          <w:szCs w:val="28"/>
          <w14:textFill>
            <w14:solidFill>
              <w14:schemeClr w14:val="tx1"/>
            </w14:solidFill>
          </w14:textFill>
        </w:rPr>
      </w:pPr>
    </w:p>
    <w:p w14:paraId="7FA7DD2F">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14:paraId="15A46169">
      <w:pPr>
        <w:pStyle w:val="2"/>
        <w:jc w:val="center"/>
        <w:rPr>
          <w:rFonts w:ascii="Times New Roman" w:hAnsi="Times New Roman" w:cs="Times New Roman"/>
          <w:sz w:val="28"/>
          <w:szCs w:val="28"/>
          <w:lang w:eastAsia="uk-UA"/>
        </w:rPr>
      </w:pPr>
      <w:bookmarkStart w:id="8" w:name="_Toc16350"/>
      <w:r>
        <w:rPr>
          <w:rFonts w:ascii="Times New Roman" w:hAnsi="Times New Roman" w:cs="Times New Roman"/>
          <w:sz w:val="28"/>
          <w:szCs w:val="28"/>
          <w:lang w:eastAsia="uk-UA"/>
        </w:rPr>
        <w:t>РОЗДІЛ 2</w:t>
      </w:r>
      <w:r>
        <w:rPr>
          <w:rFonts w:ascii="Times New Roman" w:hAnsi="Times New Roman" w:cs="Times New Roman"/>
          <w:sz w:val="28"/>
          <w:szCs w:val="28"/>
          <w:lang w:eastAsia="uk-UA"/>
        </w:rPr>
        <w:br w:type="textWrapping"/>
      </w:r>
      <w:r>
        <w:rPr>
          <w:rFonts w:ascii="Times New Roman" w:hAnsi="Times New Roman" w:cs="Times New Roman"/>
          <w:sz w:val="28"/>
          <w:szCs w:val="28"/>
          <w:lang w:eastAsia="uk-UA"/>
        </w:rPr>
        <w:br w:type="textWrapping"/>
      </w:r>
      <w:r>
        <w:rPr>
          <w:rFonts w:ascii="Times New Roman" w:hAnsi="Times New Roman" w:cs="Times New Roman"/>
          <w:sz w:val="28"/>
          <w:szCs w:val="28"/>
          <w:lang w:eastAsia="uk-UA"/>
        </w:rPr>
        <w:t>МЕТОДИЧНІ АСПЕКТИ ФОРМУВАННЯ ЧИТАЦЬКОЇ КОМПЕТЕНТНОСТІ ЗАСОБАМИ ЦИФРОВИХ ТЕХНОЛОГІЙ</w:t>
      </w:r>
      <w:bookmarkEnd w:id="8"/>
    </w:p>
    <w:p w14:paraId="2CFC7B57">
      <w:pPr>
        <w:spacing w:line="360" w:lineRule="auto"/>
        <w:ind w:firstLine="709"/>
        <w:jc w:val="center"/>
        <w:rPr>
          <w:color w:val="000000" w:themeColor="text1"/>
          <w:sz w:val="28"/>
          <w:szCs w:val="28"/>
          <w14:textFill>
            <w14:solidFill>
              <w14:schemeClr w14:val="tx1"/>
            </w14:solidFill>
          </w14:textFill>
        </w:rPr>
      </w:pPr>
    </w:p>
    <w:p w14:paraId="1930F237">
      <w:pPr>
        <w:pStyle w:val="2"/>
        <w:jc w:val="both"/>
        <w:rPr>
          <w:rFonts w:ascii="Times New Roman" w:hAnsi="Times New Roman" w:cs="Times New Roman"/>
          <w:sz w:val="28"/>
          <w:szCs w:val="28"/>
        </w:rPr>
      </w:pPr>
      <w:bookmarkStart w:id="9" w:name="_Toc30367"/>
      <w:r>
        <w:rPr>
          <w:rFonts w:ascii="Times New Roman" w:hAnsi="Times New Roman" w:cs="Times New Roman"/>
          <w:sz w:val="28"/>
          <w:szCs w:val="28"/>
          <w:lang w:eastAsia="uk-UA"/>
        </w:rPr>
        <w:t>2.1. Дидактичний потенціал цифрових технологій у викладанні зарубіжної літератури</w:t>
      </w:r>
      <w:bookmarkEnd w:id="9"/>
    </w:p>
    <w:p w14:paraId="30CCEC3B">
      <w:pPr>
        <w:spacing w:line="360" w:lineRule="auto"/>
        <w:ind w:firstLine="709"/>
        <w:jc w:val="both"/>
        <w:rPr>
          <w:b/>
          <w:color w:val="000000" w:themeColor="text1"/>
          <w:sz w:val="28"/>
          <w:szCs w:val="28"/>
          <w14:textFill>
            <w14:solidFill>
              <w14:schemeClr w14:val="tx1"/>
            </w14:solidFill>
          </w14:textFill>
        </w:rPr>
      </w:pPr>
    </w:p>
    <w:p w14:paraId="23B0D88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 умовах інтенсивної цифровізації сучасної освіти цифрові засоби дедалі активніше інтегруються в освітній процес, утверджуючись як важливий інструмент реалізації компетентнісного підходу у викладанні зарубіжної літератури. Їх використання відкриває нові можливості для організації читацької діяльності учнів, підвищення рівня їхньої пізнавальної мотивації, розвитку навичок критичного мислення та формування стійкого інтересу до читання. Цифрові навчальні ресурси сприяють розширенню методичного арсеналу роботи з прозовими й поетичними творами, поєднанню традиційних і інноваційних педагогічних підходів, а також адаптації освітнього контенту до індивідуальних освітніх потреб і можливостей учнів. У цьому контексті ґрунтовне вивчення дидактичного потенціалу цифрових технологій як ефективного засобу розвитку читацької компетентності на уроках зарубіжної літератури є актуальним і науково обґрунтованим.</w:t>
      </w:r>
    </w:p>
    <w:p w14:paraId="7FA2C1B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Впровадження цифрових інструментів постає однією із сучасних новацій у сфері освіти, спрямованою на підвищення якості навчального процесу та стимулювання здобувачів освіти до активнішого навчання. Концепцію «цифрових технологій» уже розкрито у працях науковців, серед яких варто відзначити І. П. Гончарову [7], Н. В. Морзе [21], В. Ю. Бикова [3, с. 32-40]. Зокрема, за визначенням І. П. Гончарової, цифрові освітні технології трактуються як використання різноманітних електронних ресурсів і комп’ютерних програм, спрямованих на оптимізацію освітнього процесу та забезпечення рівного доступу до інформаційних ресурсів як для здобувачів освіти, так і для педагогічних працівників [7].</w:t>
      </w:r>
    </w:p>
    <w:p w14:paraId="3EDE813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наукових дослідженнях українських і зарубіжних учених ґрунтовно висвітлюється проблематика використання цифрових інструментів у навчальному процесі. Особливу увагу в цьому контексті заслуговують наукові напрацювання відомого канадського педагога Майкла Фуллана. Дослідник обґрунтовує тезу про те, що інтеграція цифрових технологій сприяє активному залученню учнів до освітньої діяльності, забезпечує орієнтацію на їхні індивідуальні потреби та інтереси, а також створює умови для формування власної освітньої траєкторії. Узагальнюючи свої погляди, Майкл Фуллан наголошує, що впровадження цифрових технологій в освіту зумовлює необхідність трансформації як організації навчального процесу, так і методів викладання, водночас акцентуючи на важливості належного рівня цифрової компетентності педагогів для ефективної інтеграції цих засобів у освітню практику [51].</w:t>
      </w:r>
    </w:p>
    <w:p w14:paraId="000465F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західноєвропейській та північноамериканській освітній практиці інформаційно-комунікаційні технології насамперед активно використовуються у викладанні гуманітарних і суспільних дисциплін. Натомість в українській освітній традиції гуманітарні курси тривалий час сприймалися як такі, що не потребують залучення комп’ютерних засобів, унаслідок чого застосування ІКТ здебільшого обмежувалося ілюстративною та наочною функціями. За таких умов педагогічна діяльність рідко орієнтується на формування в учнів умінь самостійного пошуку й критичного опрацювання інформації, навичок орієнтування в інформаційному просторі та розвитку читацьких компетентностей. Натомість пріоритет надається демонстрації навчального матеріалу, його візуалізації та контролю рівня засвоєння. Водночас сутнісний потенціал інформаційних технологій полягає не лише у візуальному представленні навчального контенту, а передусім у його змістовному структуруванні, коли цифрова презентація виконує функцію інтелектуального стимулу, спрямованого на активний пошук відповідей на проблемні запитання [5].</w:t>
      </w:r>
    </w:p>
    <w:p w14:paraId="221A01E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Таким чином, обмежене використання інформаційно-комунікаційних технологій у гуманітарній освіті суттєво обмежує реалізацію їхнього багатовимірного дидактичного потенціалу та не повною мірою відповідає викликам сучасного інформаційного суспільства. Усвідомлення необхідності переорієнтації освітнього процесу на активну, компетентнісно зорієнтовану взаємодію з цифровим середовищем зумовлює потребу ширшого й системнішого залучення інформаційних технологій у педагогічну практику. У цьому контексті особливої актуальності набуває осмислення тих трансформаційних змін, які інформаційні технології спричиняють у сучасній освіті загалом і в професійній діяльності педагога зокрема.</w:t>
      </w:r>
    </w:p>
    <w:p w14:paraId="1DF8D52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сучасних умовах, коли інформаційні технології стали невід’ємним складником повсякденного життя, їх вплив зумовлює низку суттєвих змін в організації освітнього процесу. Зокрема, цифрове середовище забезпечує безпосередній доступ до глобальних інформаційних ресурсів і культурної спадщини різних народів, що є особливо значущим у контексті вивчення зарубіжної літератури учнями середньої школи, оскільки сприяє глибшому осмисленню художніх текстів у широкому культурному та мовному вимірах. Водночас інформаційні технології створюють умови для формування й вільного вираження педагогом власної світоглядної позиції, посилюючи гуманістичну спрямованість навчання та орієнтацію на особистісний розвиток учнів. Активне впровадження цифрових засобів зумовлює також поширення дистанційних і змішаних моделей навчання, що розширює можливості організації освітньої діяльності та підвищує її доступність. У такому контексті зростає значення здатності педагога до гнучкої адаптації до динамічних змін у соціально-економічному та культурному середовищі, а також до ефективного використання цифрових інструментів для розвитку читацьких компетентностей учнів у процесі опрацювання творів зарубіжної літератури [5].</w:t>
      </w:r>
    </w:p>
    <w:p w14:paraId="4ED9A57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Застосування інформаційно-комунікаційних технологій у навчальному процесі сприяє активізації таких пізнавальних операцій, як аналіз і синтез, що, у свою чергу, забезпечує умови для самостійного узагальнення навчального матеріалу та формування обґрунтованих висновків. Залучення учнів середньої школи до роботи з цифровими засобами передбачає використання інтернет-ресурсів, візуалізацію навчального контенту, опрацювання різних типів інформації, а також подання навчальних матеріалів з екрану. Особливого значення у викладанні зарубіжної літератури набуває використання відеофрагментів, уривків із теле- та художніх фільмів, які слугують основою для розвитку в учнів умінь інтерпретації художнього тексту та осмислення авторської позиції. Такий підхід зумовлює формування нового формату уроку, орієнтованого на використання комп’ютерних технологій і цифрового освітнього середовища. </w:t>
      </w:r>
    </w:p>
    <w:p w14:paraId="146C4C7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Дидактичний потенціал таких занять визначається орієнтацією на специфіку сприйняття навчальної інформації сучасними учнями, для яких візуальні й інтерактивні способи її подання є більш результативними та мотиваційно значущими. Навчальні матеріали, розроблені із застосуванням мультимедійних і гіпертекстових технологій, мають низку переваг, зокрема забезпечують якісно новий рівень презентації навчального контенту завдяки поєднанню різних засобів наочності, що сприяє цілісному й усвідомленому засвоєнню змісту. У контексті викладання зарубіжної літератури в середній школі доцільним є систематичне впровадження інноваційних освітніх підходів, насамперед навчання з використанням комп’ютерних технологій, а також форм і методів, спрямованих на активізацію взаємодії учнів із художнім текстом і цифровим освітнім середовищем. Застосування зазначених інструментів не лише посилює самостійність здобувачів освіти у процесі пізнання, а й створює передумови для формування високого рівня читацької культури та літературної ерудиції, необхідних для повноцінного осмислення й інтерпретації творів зарубіжної літератури [5].</w:t>
      </w:r>
    </w:p>
    <w:p w14:paraId="42EAD728">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результати аналізу дидактичного потенціалу цифрових технологій у системі викладання зарубіжної літератури дають підстави стверджувати, що їх цілеспрямоване та методично обґрунтоване застосування виступає одним із ключових чинників реалізації компетентнісного підходу в сучасній освітній практиці. Використання цифрових засобів навчання сприяє розширенню функціональних меж традиційного уроку, забезпечує варіативність форм роботи з художнім текстом, створює умови для індивідуалізації й диференціації навчального процесу, а також активізує пізнавальну та читацьку діяльність учнів. Інтеграція цифрових ресурсів у навчання зарубіжної літератури уможливлює поглиблене осмислення художніх творів завдяки поєднанню текстового матеріалу з візуальними відеоелементами. За таких умов урок зарубіжної літератури набуває чітко вираженого діяльнісного характеру, а процес читання розглядається не як формальна навчальна вимога, а як усвідомлена, особистісно значуща пізнавальна діяльність. Таким чином, педагогічно доцільна інтеграція цифрових технологій постає ефективним засобом формування читацької компетентності учнів, що відповідає запитам сучасного інформаційного суспільства.</w:t>
      </w:r>
    </w:p>
    <w:p w14:paraId="1EC7042A">
      <w:pPr>
        <w:spacing w:line="360" w:lineRule="auto"/>
        <w:ind w:firstLine="709"/>
        <w:jc w:val="both"/>
        <w:rPr>
          <w:color w:val="000000" w:themeColor="text1"/>
          <w:sz w:val="28"/>
          <w:szCs w:val="28"/>
          <w14:textFill>
            <w14:solidFill>
              <w14:schemeClr w14:val="tx1"/>
            </w14:solidFill>
          </w14:textFill>
        </w:rPr>
      </w:pPr>
    </w:p>
    <w:p w14:paraId="2D392FE4">
      <w:pPr>
        <w:spacing w:line="360" w:lineRule="auto"/>
        <w:ind w:firstLine="709"/>
        <w:jc w:val="both"/>
        <w:rPr>
          <w:color w:val="000000" w:themeColor="text1"/>
          <w:sz w:val="28"/>
          <w:szCs w:val="28"/>
          <w14:textFill>
            <w14:solidFill>
              <w14:schemeClr w14:val="tx1"/>
            </w14:solidFill>
          </w14:textFill>
        </w:rPr>
      </w:pPr>
    </w:p>
    <w:p w14:paraId="1D95C7D5">
      <w:pPr>
        <w:pStyle w:val="2"/>
        <w:jc w:val="both"/>
        <w:rPr>
          <w:rFonts w:ascii="Times New Roman" w:hAnsi="Times New Roman" w:cs="Times New Roman"/>
          <w:sz w:val="28"/>
          <w:szCs w:val="28"/>
          <w:lang w:eastAsia="uk-UA"/>
        </w:rPr>
      </w:pPr>
      <w:bookmarkStart w:id="10" w:name="_Toc13404"/>
      <w:r>
        <w:rPr>
          <w:rFonts w:ascii="Times New Roman" w:hAnsi="Times New Roman" w:cs="Times New Roman"/>
          <w:sz w:val="28"/>
          <w:szCs w:val="28"/>
          <w:lang w:eastAsia="uk-UA"/>
        </w:rPr>
        <w:t>2.2. Форми, методи та прийоми використання цифрових технологій на уроках зарубіжної літератури</w:t>
      </w:r>
      <w:bookmarkEnd w:id="10"/>
    </w:p>
    <w:p w14:paraId="2FAF9AED">
      <w:pPr>
        <w:spacing w:line="360" w:lineRule="auto"/>
        <w:ind w:firstLine="709"/>
        <w:jc w:val="both"/>
        <w:rPr>
          <w:b/>
          <w:color w:val="000000" w:themeColor="text1"/>
          <w:sz w:val="28"/>
          <w:szCs w:val="28"/>
          <w14:textFill>
            <w14:solidFill>
              <w14:schemeClr w14:val="tx1"/>
            </w14:solidFill>
          </w14:textFill>
        </w:rPr>
      </w:pPr>
    </w:p>
    <w:p w14:paraId="494DC2A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сучасних освітніх умовах цифрові розробки перестають виконувати виключно допоміжну функцію наочного супроводу навчання та дедалі частіше набувають статусу повноцінного дидактичного засобу, що визначає специфіку організації навчальної взаємодії. Особливої актуальності ця тенденція набуває у сфері викладання зарубіжної літератури, оскільки ефективність формування читацьких умінь і навичок безпосередньо залежить від добору форматів, методів і способів роботи з художнім текстом. Інтеграція цифрових інструментів у структуру уроку потребує переосмислення традиційних педагогічних підходів і спрямування навчальної діяльності на активізацію пізнавального інтересу, розвиток аналітичного мислення, а також формування здатності до самостійної інтерпретації та критичного осмислення літературних явищ. Застосування різноманітних цифрових моделей і методів навчання створює підґрунтя для поєднання класичних літературознавчих концепцій із сучасними освітніми технологіями, забезпечує динамічність освітнього процесу та сприяє його персоналізації й варіативності відповідно до індивідуальних можливостей і читацьких потреб здобувачів освіти. У зв’язку з цим системне дослідження форматів, підходів і технологій використання цифрових засобів на уроках зарубіжної літератури набуває першочергового значення, оскільки саме вони визначають ефективність реалізації компетентнісного підходу та результативність формування читацької компетентності учнів.</w:t>
      </w:r>
    </w:p>
    <w:p w14:paraId="530E1CF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Цифрові технології навчання відіграють важливу роль у процесі опанування зарубіжної літератури в закладах загальної середньої освіти, забезпечуючи формування динамічного та інтерактивного освітнього середовища. Застосування зазначених засобів сприяє активній і продуктивній взаємодії здобувачів освіти з навчальним змістом, оптимізує процес сприйняття й осмислення творів зарубіжної літератури, а також уможливлює їх глибше засвоєння завдяки використанню сучасних цифрових технологій.</w:t>
      </w:r>
    </w:p>
    <w:p w14:paraId="1957B9CE">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Логічним продовженням окреслених положень є конкретизація інструментарію цифрових технологій, що застосовуються в освітньому процесі під час вивчення зарубіжної літератури. З метою системного осмислення їх дидактичного потенціалу доцільним є класифікаційний підхід, який дає змогу виокремити основні групи сучасних інформаційно-комунікаційних технологій та визначити особливості їх використання у шкільній практиці.</w:t>
      </w:r>
    </w:p>
    <w:p w14:paraId="7EB4E3F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Сучасні інформаційно-комунікаційні технології, що використовуються в освітньому процесі, доцільно систематизувати за функціональною спрямованістю та дидактичним призначенням. Важливе місце серед них посідають комп’ютерно орієнтовані технології, які передбачають залучення персональних комп’ютерів до навчальної діяльності та використання спеціалізованого програмного забезпечення для підготовки навчальних проєктів, виконання практичних завдань і здійснення елементарних літературознавчих досліджень. Не менш значущими є мультимедійні технології, що ґрунтуються на інтеграції текстової інформації, візуальних образів, динамічних зображень і звукового супроводу, створюючи умови для організації інтерактивного й емоційно насиченого навчання та сприяючи глибшому розумінню навчального матеріалу. </w:t>
      </w:r>
    </w:p>
    <w:p w14:paraId="1727300E">
      <w:pPr>
        <w:spacing w:line="360" w:lineRule="auto"/>
        <w:jc w:val="both"/>
        <w:rPr>
          <w:color w:val="000000" w:themeColor="text1"/>
          <w14:textFill>
            <w14:solidFill>
              <w14:schemeClr w14:val="tx1"/>
            </w14:solidFill>
          </w14:textFill>
        </w:rPr>
      </w:pPr>
      <w:r>
        <w:rPr>
          <w:color w:val="000000" w:themeColor="text1"/>
          <w:sz w:val="28"/>
          <w:szCs w:val="28"/>
          <w14:textFill>
            <w14:solidFill>
              <w14:schemeClr w14:val="tx1"/>
            </w14:solidFill>
          </w14:textFill>
        </w:rPr>
        <w:t>Окрему групу становлять аудіо- та відеозасоби навчання, зокрема кіно- й відеофрагменти, аудіозаписи художніх текстів і літературних творів, які використовуються як доповнення до традиційних методів навчання та сприяють формуванню цілісного сприйняття літературних явищ. Важливу роль у сучасному освітньому середовищі відіграють також мережеві технології, що забезпечують доступ до ресурсів мережі Інтернет, уможливлюють обмін інформацією, комунікацію та співпрацю між учасниками освітнього процесу за допомогою електронної пошти і сервісів миттєвого зв’язку. Доповнюють зазначений спектр технології дистанційного навчання, які реалізуються через спеціалізовані освітні платформи та забезпечують доступ до навчальних матеріалів і взаємодію з педагогом незалежно від просторових обмежень. У сукупності ці групи інформаційно-комунікаційних технологій формують цілісне цифрове освітнє середовище, здатне підвищити ефективність навчання зарубіжної літератури та сприяти розвитку читацької компетентності учнів [19, с. 145-146].</w:t>
      </w:r>
    </w:p>
    <w:p w14:paraId="46BBA42D">
      <w:pPr>
        <w:spacing w:line="360" w:lineRule="auto"/>
        <w:jc w:val="both"/>
        <w:rPr>
          <w:color w:val="000000" w:themeColor="text1"/>
          <w14:textFill>
            <w14:solidFill>
              <w14:schemeClr w14:val="tx1"/>
            </w14:solidFill>
          </w14:textFill>
        </w:rPr>
      </w:pPr>
      <w:r>
        <w:rPr>
          <w:color w:val="000000" w:themeColor="text1"/>
          <w:sz w:val="28"/>
          <w:szCs w:val="28"/>
          <w14:textFill>
            <w14:solidFill>
              <w14:schemeClr w14:val="tx1"/>
            </w14:solidFill>
          </w14:textFill>
        </w:rPr>
        <w:t>Діджиталізація освітнього процесу суттєво трансформує традиційні підходи до організації та реалізації навчання, зумовлюючи переосмислення усталених методик викладання та створюючи умови для впровадження інноваційних форм і технологій освітньої діяльності. Вона передбачає системне використання електронних засобів і цифрових ресурсів, спрямованих на розширення доступу до навчальної інформації, оптимізацію структурування освітнього контенту та забезпечення ефективної взаємодії між педагогами й здобувачами освіти. У процесі організації дистанційного та змішаного навчання ключову роль відіграють онлайн-платформи та сервіси, зокрема комплекс Google, представлений такими інструментами, як Google Classroom і Google Meet, що забезпечують структурування навчальних курсів, розподіл дидактичних матеріалів і проведення синхронних занять. Для реалізації відеокомунікації та інтерактивної взаємодії широко застосовуються спеціалізовані платформи Zoom, Microsoft Teams і Google Meet, які дають змогу організовувати онлайн-уроки, обговорення та колективну роботу в режимі реального часу. Водночас системи управління навчанням Moodle і WeStudy виконують функцію створення освітніх модулів, контролю виконання навчальних завдань і здійснення поточного та підсумкового оцінювання результатів навчальної діяльності. Доповнюють цифрове освітнє середовище мобільні комунікаційні застосунки, зокрема Viber і Facebook Messenger, які використовуються для налагодження оперативного зворотного зв’язку, обміну навчальними матеріалами та підтримки постійної комунікації між учителем і учнями, що загалом сприяє підвищенню ефективності освітнього процесу в умовах діджиталізації [19, с. 147].</w:t>
      </w:r>
    </w:p>
    <w:p w14:paraId="76568C1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Методика проведення уроків зарубіжної літератури в закладах загальної середньої освіти із залученням цифрових інструментів ґрунтується на інтеграції інтерактивних технологій навчання, розробці та впровадженні цифрових навчальних модулів, а також цілеспрямованому використанні мультимедійних засобів для аналізу й інтерпретації художніх текстів. Важливим складником такої методики є організація дистанційного та змішаного навчання, що передбачає проведення уроків, виконання навчальних завдань і здійснення контролю та перевірки знань за допомогою мережевих освітніх сервісів. Застосування цифрових технологій у процесі вивчення зарубіжної літератури сприяє створенню ефективного освітнього середовища, яке активізує пізнавальну діяльність учнів, стимулює розвиток їхніх креативних і аналітичних здібностей та формує уміння осмисленого сприйняття й критичного аналізу літературних творів [42, с. 56].</w:t>
      </w:r>
    </w:p>
    <w:p w14:paraId="5F5E9B1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впровадження цифрових технологій у методику викладання зарубіжної літератури зумовлює необхідність активного залучення різноманітних мережевих ресурсів, які істотно розширюють дидактичний потенціал уроку та сприяють поглибленню змістового наповнення навчального матеріалу. Звернення до онлайн-джерел і електронних освітніх середовищ забезпечує інтеграцію навчальної діяльності з сучасним інформаційним простором, створює умови для самостійної пізнавальної роботи учнів і підвищує рівень їхньої мотивації до вивчення художніх творів. У цьому контексті особливої уваги потребує аналіз можливостей мережевих ресурсів як ефективного інструменту опанування зарубіжної літератури в середній школі.</w:t>
      </w:r>
    </w:p>
    <w:p w14:paraId="1D729C1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Потенціал мережевих ресурсів у процесі опанування зарубіжної літератури в середній школі є багатовимірним і полягає в розширенні доступу учнів та вчителів до різноманітних джерел навчальної й наукової інформації.</w:t>
      </w:r>
    </w:p>
    <w:p w14:paraId="6411A45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Зокрема, електронні бібліотеки забезпечують можливість ознайомлення з художніми творами, науковими публікаціями та сучасними літературознавчими дослідженнями як вітчизняних, так і зарубіжних авторів, що сприяє формуванню цілісного уявлення про розвиток світового літературного процесу. Інтернет-простір загалом виступає важливим чинником розвитку філологічної освіти, оскільки надає доступ до широкого спектра матеріалів із літературознавства, філології та теорії літератури, які поглиблюють знання учнів і розширюють межі традиційного підручникового викладу. </w:t>
      </w:r>
    </w:p>
    <w:p w14:paraId="1094F1D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Вагоме значення мають також електронні підручники та навчальні посібники, що дають змогу оперативно користуватися актуальними освітніми програмами й методичними матеріалами для ґрунтовнішого вивчення зарубіжної літератури. Ефективним інструментом цифрового навчання виступають мультимедійні курси, побудовані на поєднанні інтерактивних завдань і медіаелементів, які сприяють кращому сприйняттю та осмисленню художніх текстів. Доповнюють цей освітній ресурсний комплекс електронні каталоги й архіви, що відкривають доступ до педагогічних напрацювань і наукових досліджень, створюючи умови для проведення глибших аналітичних розвідок і якісної підготовки до уроків. </w:t>
      </w:r>
    </w:p>
    <w:p w14:paraId="22C97162">
      <w:pPr>
        <w:spacing w:line="360" w:lineRule="auto"/>
        <w:ind w:firstLine="709"/>
        <w:jc w:val="both"/>
        <w:rPr>
          <w:color w:val="000000" w:themeColor="text1"/>
          <w14:textFill>
            <w14:solidFill>
              <w14:schemeClr w14:val="tx1"/>
            </w14:solidFill>
          </w14:textFill>
        </w:rPr>
      </w:pPr>
      <w:r>
        <w:rPr>
          <w:color w:val="000000" w:themeColor="text1"/>
          <w:sz w:val="28"/>
          <w:szCs w:val="28"/>
          <w14:textFill>
            <w14:solidFill>
              <w14:schemeClr w14:val="tx1"/>
            </w14:solidFill>
          </w14:textFill>
        </w:rPr>
        <w:t>Важливу роль у розумінні змістового та культурного контексту літературних творів відіграють також мережеві літературознавчі й культурологічні словники, які допомагають опанувати фахову термінологію та усвідомити особливості літературних напрямів і течій [19, с. 148].</w:t>
      </w:r>
    </w:p>
    <w:p w14:paraId="3EE37963">
      <w:pPr>
        <w:spacing w:line="360" w:lineRule="auto"/>
        <w:ind w:firstLine="709"/>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У контексті викладання зарубіжної літератури в закладах загальної середньої освіти електронні засоби навчання охоплюють широкий спектр технічних і програмних рішень, зокрема програмне забезпечення, мережеві сервіси та мультимедійний контент, використання яких спрямоване на оптимізацію освітнього процесу, урізноманітнення форм роботи з художнім текстом і підвищення навчальної мотивації учнів. Узагальнення сучасної педагогічної практики та аналіз науково-методичних джерел дають підстави стверджувати, що електронні засоби можуть бути умовно систематизовані за функціональним призначенням, що, на мою думку, є доцільним для методичного осмислення їх використання на уроках зарубіжної літератури.</w:t>
      </w:r>
    </w:p>
    <w:p w14:paraId="2221730A">
      <w:pPr>
        <w:spacing w:line="360" w:lineRule="auto"/>
        <w:ind w:firstLine="709"/>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xml:space="preserve">Зокрема, доцільно виокремити системи управління навчанням (Learning Management Systems), до яких належать такі платформи, як Moodle, Canvas і Google Classroom. Вони забезпечують структуроване розміщення навчальних матеріалів, організацію роботи з художніми текстами, моніторинг навчальних досягнень учнів, а також підтримку постійної комунікації між учителем і здобувачами освіти. Важливе місце в освітньому процесі займають засоби командної взаємодії, зокрема Google Docs і Microsoft Teams, які сприяють організації колективного аналізу літературних творів, спільної підготовки творчих завдань і обговорень у режимі реального часу. </w:t>
      </w:r>
    </w:p>
    <w:p w14:paraId="3B30D1B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Окрему групу становлять освітні медіаресурси, серед яких відеохостинг YouTube та освітні аудіоподкасти, що пропонують навчальний контент у різних форматах і дають змогу адаптувати подання матеріалу до індивідуальних особливостей сприйняття інформації учнями. Не менш важливими є цифрові засоби перевірки та оцінювання знань, представлені такими платформами, як Kahoot,</w:t>
      </w:r>
      <w:r>
        <w:t xml:space="preserve"> </w:t>
      </w:r>
      <w:r>
        <w:rPr>
          <w:color w:val="000000" w:themeColor="text1"/>
          <w:sz w:val="28"/>
          <w:szCs w:val="28"/>
          <w:shd w:val="clear" w:color="auto" w:fill="FFFFFF"/>
          <w14:textFill>
            <w14:solidFill>
              <w14:schemeClr w14:val="tx1"/>
            </w14:solidFill>
          </w14:textFill>
        </w:rPr>
        <w:t>Google Forms, Quizlet і Socrative, використання яких дозволяє здійснювати поточний і підсумковий контроль засвоєння змісту курсу зарубіжної літератури в інтерактивній формі, підвищуючи зацікавленість учнів і рівень їхньої навчальної активності. Запропонована класифікація електронних засобів навчання ґрунтується на узагальненні функціональних можливостей цифрових інструментів, що найчастіше застосовуються в практиці викладання зарубіжної літератури в сучасній школі</w:t>
      </w:r>
      <w:r>
        <w:rPr>
          <w:color w:val="000000" w:themeColor="text1"/>
          <w:sz w:val="28"/>
          <w:szCs w:val="28"/>
          <w14:textFill>
            <w14:solidFill>
              <w14:schemeClr w14:val="tx1"/>
            </w14:solidFill>
          </w14:textFill>
        </w:rPr>
        <w:t xml:space="preserve"> [42, с. 13].</w:t>
      </w:r>
    </w:p>
    <w:p w14:paraId="7B7D6120">
      <w:pPr>
        <w:spacing w:line="360" w:lineRule="auto"/>
        <w:ind w:firstLine="709"/>
        <w:jc w:val="both"/>
        <w:rPr>
          <w:color w:val="000000" w:themeColor="text1"/>
          <w:sz w:val="28"/>
          <w:szCs w:val="28"/>
          <w14:textFill>
            <w14:solidFill>
              <w14:schemeClr w14:val="tx1"/>
            </w14:solidFill>
          </w14:textFill>
        </w:rPr>
      </w:pPr>
      <w:r>
        <w:rPr>
          <w:sz w:val="28"/>
          <w:szCs w:val="28"/>
        </w:rPr>
        <w:t>Сучасні цифрові технології відкривають перед учителем зарубіжної літератури широкі можливості для візуалізації художніх творів і активного залучення учнів до навчальної діяльності, що відповідає вимогам компетентнісного підходу в освіті. Як засвідчують методичні дослідження, одними з найбільш ефективних форм роботи в умовах сучасної школи є цифрові інструменти, які поєднують наочність, інтерактивність і творчий характер навчання</w:t>
      </w:r>
      <w:r>
        <w:rPr>
          <w:color w:val="000000" w:themeColor="text1"/>
          <w:sz w:val="28"/>
          <w:szCs w:val="28"/>
          <w14:textFill>
            <w14:solidFill>
              <w14:schemeClr w14:val="tx1"/>
            </w14:solidFill>
          </w14:textFill>
        </w:rPr>
        <w:t xml:space="preserve"> [40, с. 84-91].</w:t>
      </w:r>
    </w:p>
    <w:p w14:paraId="527CA7EF">
      <w:pPr>
        <w:spacing w:line="360" w:lineRule="auto"/>
        <w:ind w:firstLine="709"/>
        <w:jc w:val="both"/>
        <w:rPr>
          <w:color w:val="000000" w:themeColor="text1"/>
          <w:sz w:val="28"/>
          <w:szCs w:val="28"/>
          <w14:textFill>
            <w14:solidFill>
              <w14:schemeClr w14:val="tx1"/>
            </w14:solidFill>
          </w14:textFill>
        </w:rPr>
      </w:pPr>
      <w:r>
        <w:rPr>
          <w:sz w:val="28"/>
          <w:szCs w:val="28"/>
        </w:rPr>
        <w:t>Зокрема, інтерактивні презентації, створені за допомогою таких програм, як Google Slides і PowerPoint, дають змогу подавати навчальний матеріал у динамічній формі, використовуючи анімаційні елементи, звуковий супровід і вбудовані відеофрагменти, що сприяє кращому сприйняттю та запам’ятовуванню змісту літературних творів. Платформи нелінійних презентацій, зокрема Prezi та Genially, розширюють можливості візуального подання інформації, дозволяючи створювати креативні, інтерактивні образи й інфографіку, які допомагають учням осмислювати складні сюжетні лінії, систему персонажів і художні образи</w:t>
      </w:r>
      <w:r>
        <w:rPr>
          <w:color w:val="000000" w:themeColor="text1"/>
          <w:sz w:val="28"/>
          <w:szCs w:val="28"/>
          <w14:textFill>
            <w14:solidFill>
              <w14:schemeClr w14:val="tx1"/>
            </w14:solidFill>
          </w14:textFill>
        </w:rPr>
        <w:t xml:space="preserve"> [29, с. 8-10].</w:t>
      </w:r>
    </w:p>
    <w:p w14:paraId="3D440F77">
      <w:pPr>
        <w:spacing w:line="360" w:lineRule="auto"/>
        <w:ind w:firstLine="709"/>
        <w:jc w:val="both"/>
        <w:rPr>
          <w:sz w:val="28"/>
          <w:szCs w:val="28"/>
        </w:rPr>
      </w:pPr>
      <w:r>
        <w:rPr>
          <w:sz w:val="28"/>
          <w:szCs w:val="28"/>
        </w:rPr>
        <w:t xml:space="preserve">Вагоме місце в цифровому супроводі уроків зарубіжної літератури посідають відеоматеріали, зокрема кіноадаптації художніх творів, а також анімаційні й навчальні відео, що використовуються для ілюстрації ключових епізодів і поглиблення аналізу тексту. Залучення музичних відеофрагментів сприяє створенню відповідного емоційного настрою, допомагає передати атмосферу твору та розкрити внутрішній світ персонажів. Ефективним інструментом творчої інтерпретації літературних текстів є онлайн-платформи для створення коміксів, зокрема Pixton і Comic Life, які дозволяють учням у візуальній формі відтворювати події твору, моделювати діалоги та розвивати навички образного мислення без необхідності спеціальної художньої підготовки </w:t>
      </w:r>
      <w:r>
        <w:rPr>
          <w:color w:val="000000" w:themeColor="text1"/>
          <w:sz w:val="28"/>
          <w:szCs w:val="28"/>
          <w14:textFill>
            <w14:solidFill>
              <w14:schemeClr w14:val="tx1"/>
            </w14:solidFill>
          </w14:textFill>
        </w:rPr>
        <w:t>[11].</w:t>
      </w:r>
    </w:p>
    <w:p w14:paraId="554F2E3B">
      <w:pPr>
        <w:spacing w:line="360" w:lineRule="auto"/>
        <w:ind w:firstLine="709"/>
        <w:jc w:val="both"/>
        <w:rPr>
          <w:sz w:val="28"/>
          <w:szCs w:val="28"/>
        </w:rPr>
      </w:pPr>
      <w:r>
        <w:rPr>
          <w:sz w:val="28"/>
          <w:szCs w:val="28"/>
        </w:rPr>
        <w:t>Не менш важливим напрямом використання цифрових технологій у процесі вивчення зарубіжної літератури є залучення соціальних мереж і блогів як освітніх середовищ для самовираження та рефлексії. Створення учнівських літературних блогів сприяє формуванню навичок критичного мислення й аргументованого висловлення власних суджень щодо прочитаних творів, а використання таких платформ, як Instagram і Pinterest, дає змогу створювати візуальні історії, колажі та інфографіку за мотивами художніх текстів. Перспективним напрямом є також застосування технологій моделювання та 3D-друку, які дозволяють учням створювати тривимірні моделі персонажів, предметів або сцен із літературних творів, що сприяє глибшому зануренню в художній світ і розвитку просторової уяви. Таким чином, інтеграція цифрових технологій у викладання зарубіжної літератури забезпечує формування сучасного освітнього середовища, орієнтованого на активну, творчу й усвідомлену взаємодію учнів із літературним текстом</w:t>
      </w:r>
      <w:r>
        <w:rPr>
          <w:color w:val="000000" w:themeColor="text1"/>
          <w:sz w:val="28"/>
          <w:szCs w:val="28"/>
          <w14:textFill>
            <w14:solidFill>
              <w14:schemeClr w14:val="tx1"/>
            </w14:solidFill>
          </w14:textFill>
        </w:rPr>
        <w:t xml:space="preserve"> [26, с. 112-116; 31, с. 38].</w:t>
      </w:r>
    </w:p>
    <w:p w14:paraId="50D5142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Однією з найбільш результативних форм реалізації компетентнісного підходу в умовах цифровізації освіти є проєктна діяльність, яка забезпечує поєднання змісту навчального предмета з практичною та творчою активністю здобувачів освіти. Інтеграція цифрових інструментів у процес проєктного навчання створює сприятливі умови для активної та усвідомленої взаємодії учнів із художнім текстом, розвитку навичок аналізу, інтерпретації та самовираження, а також сприяє формуванню ключових і предметних компетентностей, необхідних для ефективної діяльності в сучасному інформаційному суспільстві. У зв’язку з цим актуальним є розгляд основних напрямів і практичних прикладів використання цифрових сервісів у проєктній діяльності на уроках зарубіжної літератури. </w:t>
      </w:r>
    </w:p>
    <w:p w14:paraId="31F5B06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Методика проєктної роботи виступає важливим чинником активізації пізнавальної діяльності учнів, оскільки сприяє їхньому залученню до навчального процесу, розвитку креативних, комунікативних і технологічних умінь, а також поглибленню знань у галузі літературознавства. Застосування сучасних цифрових засобів і інтерактивних підходів підвищує мотивацію до навчання, робить освітній процес більш динамічним і результативним. Такі інноваційні прийоми дають змогу учням не лише ґрунтовно опрацьовувати художні тексти, а й візуалізувати та репрезентувати здобуті знання у формі творчих і технологічних проєктів, що сприяє формуванню комплексу компетентностей, актуальних для особистісного й професійного розвитку у ХХІ столітті [36, с. 81-84].</w:t>
      </w:r>
    </w:p>
    <w:p w14:paraId="5AF150F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процесі вивчення зарубіжної літератури доцільним є системне використання цифрових інструментів, що сприяють візуалізації змісту художніх творів та активізації пізнавальної діяльності учнів. Зокрема, створення електронних презентацій передбачає підготовку мультимедійних слайд-шоу, у яких школярі узагальнюють основні теми, ідейно-художні домінанти, образи персонажів або композиційні особливості літературного твору. Така діяльність реалізується за допомогою сучасних програмних засобів, зокрема PowerPoint, Canva та Google Slides, які дозволяють поєднувати текстову, графічну й аудіовізуальну інформацію та формувати навички структурованого подання матеріалу.</w:t>
      </w:r>
    </w:p>
    <w:p w14:paraId="3129DA3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Вагомим елементом цифрової творчості є також оформлення тематичних плакатів і постерів, спрямованих на візуалізацію ключових епізодів, символів або ідейного змісту літературного першоджерела. Використання онлайн-платформ Canva, Adobe Spark чи VistaCreate забезпечує можливість створення афіш, інфографіки та ілюстративних матеріалів, що сприяє розвитку образного мислення, естетичного смаку та вміння інтерпретувати художній текст засобами візуального мистецтва.</w:t>
      </w:r>
    </w:p>
    <w:p w14:paraId="514E698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Важливу роль у процесі вивчення літератури відіграє створення буктрейлерів, що реалізуються у формі коротких відеоматеріалів і спрямовані на ознайомлення учнів із сюжетом, проблемним колом та системою персонажів художнього твору. Використання таких цифрових платформ, як iMovie, Movavi, Adobe Premiere Rush і Animoto, забезпечує можливість роботи з відео- та аудіоконтентом, опанування базових прийомів відеомонтажу та розвиток навичок медіаграмотності, а також сприяє поєднанню аналітичного осмислення літературного тексту з елементами цифрового наративу. Дієвим засобом узагальнення і систематизації навчального матеріалу є застосування технології створення хмар слів, які унаочнюють ключові поняття, провідні мотиви, художні деталі та характерологічні особливості персонажів у графічній формі. Звернення до ресурсів WordArt, Tagul і WordClouds дозволяє зосередити увагу на смислових домінантах художнього тексту та формує вміння виокремлювати найбільш значущу інформацію, що є важливою складовою розвитку читацької й інформаційної компетентностей [19, с. 150-151].</w:t>
      </w:r>
    </w:p>
    <w:p w14:paraId="5139A6F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Подальший розвиток цифрових умінь учнів забезпечується шляхом верстки електронних видань, у межах якої результати навчально-дослідницької діяльності, ілюстративні матеріали та аналітичні міркування інтегруються у форматі цифрової книги. Застосування таких інструментів, як Book Creator і Google Docs, сприяє формуванню навичок структурування інформації, академічного письма та презентації власних висновків у цілісному електронному продукті. </w:t>
      </w:r>
    </w:p>
    <w:p w14:paraId="525AFBF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Важливим засобом осмислення художнього простору твору є розробка інтерактивних карт подій і маршрутів персонажів, що дозволяє візуалізувати просторово-часові координати сюжету та логіку розвитку сюжетних ліній. Використання сервісів Google My Maps і ThingLink, зокрема під час створення карт подорожей літературних героїв на основі Google Maps, поглиблює розуміння композиційної структури твору та сприяє розвитку просторового мислення. </w:t>
      </w:r>
    </w:p>
    <w:p w14:paraId="67120E7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Ефективним напрямом цифрової діяльності є також запис аудіокниг і створення подкастів, у межах яких учні озвучують фрагменти художніх текстів або готують аудіоматеріали з елементами літературознавчого аналізу й обговорення проблематики. Залучення програм Audacity, Anchor і Soundtrap забезпечує розвиток навичок усного мовлення, інтонаційної виразності та роботи з аудіоконтентом. </w:t>
      </w:r>
    </w:p>
    <w:p w14:paraId="655E8D8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Значний дидактичний потенціал має робота з відеоматеріалами, що передбачає використання фрагментів екранізацій і документальних джерел або створення власного відеоконтенту учнями. Застосування платформ YouTube, Vimeo та Adobe Premiere Rush розширює можливості інтерпретації літературного тексту та сприяє формуванню навичок критичного аналізу медіапродукції. </w:t>
      </w:r>
    </w:p>
    <w:p w14:paraId="38D3B5E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Сучасним інструментом інтерпретації змісту літературного твору є також застосування мемів і GIF-зображень, за допомогою яких учні в лаконічній та візуально привабливій формі передають ключові сцени, ідеї або художні акценти. Використання сервісів Giphy і Meme Generator сприяє розвитку креативного мислення та здатності до смислового узагальнення [19, с. 150-151].</w:t>
      </w:r>
    </w:p>
    <w:p w14:paraId="5A7B5BD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Інноваційною формою роботи виступає організація віртуальних експозицій, у межах яких створюються цифрові галереї, присвячені творчому доробку письменника або аналізу окремого художнього твору. Залучення ресурсів Artsteps і Google Arts and Culture розширює можливості міждисциплінарної інтеграції та візуальної інтерпретації літературного матеріалу. </w:t>
      </w:r>
    </w:p>
    <w:p w14:paraId="43CBEE6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Особливе місце посідають цифрові літературні ігри та квести, що ґрунтуються на змісті художніх творів і реалізуються у формі інтерактивних завдань та пошукових активностей. Розробка таких проєктів за допомогою Genially, Quizizz, Kahoot!, Twine, Unity і GameMaker активізує пізнавальну діяльність учнів та підвищує мотивацію до глибшого осмислення тексту. </w:t>
      </w:r>
    </w:p>
    <w:p w14:paraId="3CA5A49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Важливим компонентом сучасного освітнього середовища є колективна робота в онлайн-форматі, яка забезпечує спільний аналіз літературних творів, обмін ідеями та результатами досліджень. Використання сервісів Padlet, Trello та Google Workspace сприяє розвитку комунікативних навичок, умінь співпраці та відповідальності за спільний результат навчальної діяльності [19, с. 150-151].</w:t>
      </w:r>
    </w:p>
    <w:p w14:paraId="56CBECB8">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застосування проєктних форм навчальної діяльності з використанням цифрових технологій на уроках зарубіжної літератури створює оптимальні умови для активізації читацької активності учнів, розвитку їхньої творчої самостійності та формування критичного мислення. Такі педагогічні підходи забезпечують більш ґрунтовне й усвідомлене сприйняття художніх текстів, сприяють становленню читацької компетентності та повністю відповідають засадам компетентнісного підходу, що є визначальним у сучасному освітньому середовищі [3, с. 131-134].</w:t>
      </w:r>
    </w:p>
    <w:p w14:paraId="67243A32">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Підсумовуючи викладене, доцільно зазначити, що форми, методи й прийоми інтеграції цифрових технологій у процес викладання зарубіжної літератури характеризуються значним дидактичним потенціалом і суттєво розширюють можливості сучасної освіти. Послідовне та цілеспрямоване впровадження інформаційно-комунікаційних технологій сприяє переосмисленню традиційної моделі уроку літератури та його трансформації в інтерактивний освітній простір, у межах якого учень виступає активним учасником пізнавальної діяльності.</w:t>
      </w:r>
    </w:p>
    <w:p w14:paraId="708BFBB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Різноманіття цифрових інструментів, що охоплює мультимедійні засоби, мережеві ресурси, платформи дистанційного навчання та інтерактивні системи оцінювання, забезпечує гнучкість методичних рішень, створює умови для індивідуалізації освітнього процесу та врахування особистісних освітніх потреб здобувачів освіти. Використання електронних бібліотек, онлайн-платформ і засобів колективної взаємодії поглиблює осмислення художніх текстів, активізує аналітичне й критичне мислення, а також формує вміння самостійного пошуку, інтерпретації та оцінювання інформації. </w:t>
      </w:r>
    </w:p>
    <w:p w14:paraId="671DE4C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Водночас результативність застосування цифрових технологій значною мірою зумовлюється рівнем методичної компетентності вчителя, обґрунтованістю добору форм і методів навчальної діяльності та їх відповідністю поставленим освітнім цілям. Отже, цифрові технології у викладанні зарубіжної літератури слід розглядати не як самоціль, а як ефективний інструмент реалізації компетентнісного підходу, спрямованого на формування читацької компетентності, розвиток культурної обізнаності та становлення особистості сучасного читача.</w:t>
      </w:r>
    </w:p>
    <w:p w14:paraId="01DBF521">
      <w:pPr>
        <w:spacing w:line="360" w:lineRule="auto"/>
        <w:ind w:firstLine="709"/>
        <w:jc w:val="both"/>
        <w:rPr>
          <w:color w:val="000000" w:themeColor="text1"/>
          <w:sz w:val="28"/>
          <w:szCs w:val="28"/>
          <w14:textFill>
            <w14:solidFill>
              <w14:schemeClr w14:val="tx1"/>
            </w14:solidFill>
          </w14:textFill>
        </w:rPr>
      </w:pPr>
    </w:p>
    <w:p w14:paraId="5119EC26">
      <w:pPr>
        <w:spacing w:line="360" w:lineRule="auto"/>
        <w:ind w:firstLine="709"/>
        <w:jc w:val="both"/>
        <w:rPr>
          <w:color w:val="000000" w:themeColor="text1"/>
          <w:sz w:val="28"/>
          <w:szCs w:val="28"/>
          <w14:textFill>
            <w14:solidFill>
              <w14:schemeClr w14:val="tx1"/>
            </w14:solidFill>
          </w14:textFill>
        </w:rPr>
      </w:pPr>
    </w:p>
    <w:p w14:paraId="4FE44C8C">
      <w:pPr>
        <w:pStyle w:val="2"/>
        <w:jc w:val="both"/>
        <w:rPr>
          <w:rFonts w:ascii="Times New Roman" w:hAnsi="Times New Roman" w:cs="Times New Roman"/>
          <w:sz w:val="28"/>
          <w:szCs w:val="28"/>
          <w:lang w:val="ru-RU" w:eastAsia="uk-UA"/>
        </w:rPr>
      </w:pPr>
      <w:bookmarkStart w:id="11" w:name="_Toc20441"/>
      <w:r>
        <w:rPr>
          <w:rFonts w:ascii="Times New Roman" w:hAnsi="Times New Roman" w:cs="Times New Roman"/>
          <w:sz w:val="28"/>
          <w:szCs w:val="28"/>
          <w:lang w:eastAsia="uk-UA"/>
        </w:rPr>
        <w:t>2.3. Методика формування читацької компетентності учнів з використанням цифрових технологій</w:t>
      </w:r>
      <w:bookmarkEnd w:id="11"/>
    </w:p>
    <w:p w14:paraId="043CB23D">
      <w:pPr>
        <w:spacing w:line="360" w:lineRule="auto"/>
        <w:ind w:firstLine="709"/>
        <w:jc w:val="both"/>
        <w:rPr>
          <w:b/>
          <w:color w:val="000000" w:themeColor="text1"/>
          <w:sz w:val="28"/>
          <w:szCs w:val="28"/>
          <w:lang w:val="ru-RU" w:eastAsia="uk-UA"/>
          <w14:textFill>
            <w14:solidFill>
              <w14:schemeClr w14:val="tx1"/>
            </w14:solidFill>
          </w14:textFill>
        </w:rPr>
      </w:pPr>
    </w:p>
    <w:p w14:paraId="59BA949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сучасному освітньому середовищі ефективне формування читацької компетентності учнів потребує не лише залучення цифрових ресурсів, а й чітко вибудуваної методики їх педагогічно доцільного використання. Цифрові технології стають не самоціллю, а засобом організації цілісного навчального процесу, спрямованого на розвиток умінь осмисленого читання, аналізу художнього тексту, інтерпретації та критичного оцінювання літературних явищ. Саме тому особливої актуальності набуває розроблення методики формування читацької компетентності, яка поєднує традиційні літературознавчі підходи з можливостями цифрового освітнього простору та відповідає віковим, пізнавальним і мотиваційним особливостям сучасних учнів. Удосконалення читацької компетентності учнів у цифрову епоху вимагає системного, поетапного підходу, що передбачає послідовне введення цифрових технологій у навчальний процес та відповідне адаптування навчальних завдань на кожному етапі. Такий підхід забезпечує не лише освоєння технічних навичок роботи з електронними ресурсами, а й формування умінь осмисленого читання, критичного аналізу й інтерпретації художнього тексту  [15, с. 104-111].</w:t>
      </w:r>
    </w:p>
    <w:p w14:paraId="4FEFC546">
      <w:pPr>
        <w:spacing w:line="360" w:lineRule="auto"/>
        <w:ind w:firstLine="709"/>
        <w:jc w:val="both"/>
        <w:rPr>
          <w:color w:val="000000" w:themeColor="text1"/>
          <w:sz w:val="28"/>
          <w:szCs w:val="28"/>
          <w:shd w:val="clear" w:color="auto" w:fill="FFFFFF"/>
          <w14:textFill>
            <w14:solidFill>
              <w14:schemeClr w14:val="tx1"/>
            </w14:solidFill>
          </w14:textFill>
        </w:rPr>
      </w:pPr>
      <w:r>
        <w:rPr>
          <w:color w:val="000000" w:themeColor="text1"/>
          <w:sz w:val="28"/>
          <w:szCs w:val="28"/>
          <w14:textFill>
            <w14:solidFill>
              <w14:schemeClr w14:val="tx1"/>
            </w14:solidFill>
          </w14:textFill>
        </w:rPr>
        <w:t>В освітній практиці виділяють кілька логічно послідовних етапів, що включають мотивацію до читання, опанування читанням тексту в цифровому середовищі, розвиток аналітичних навичок через інтерактивну взаємодію з матеріалом та рефлексію результатів, що дозволяє ефективно інтегрувати цифрові інструменти як засіб формування читацької компетентності [22, с. 69-82].</w:t>
      </w:r>
    </w:p>
    <w:p w14:paraId="09990D6A">
      <w:pPr>
        <w:spacing w:line="360" w:lineRule="auto"/>
        <w:ind w:firstLine="709"/>
        <w:jc w:val="both"/>
        <w:rPr>
          <w:rFonts w:ascii="Arial" w:hAnsi="Arial" w:cs="Arial"/>
          <w:color w:val="000000" w:themeColor="text1"/>
          <w:sz w:val="20"/>
          <w:szCs w:val="20"/>
          <w:shd w:val="clear" w:color="auto" w:fill="FFFFFF"/>
          <w14:textFill>
            <w14:solidFill>
              <w14:schemeClr w14:val="tx1"/>
            </w14:solidFill>
          </w14:textFill>
        </w:rPr>
      </w:pPr>
      <w:r>
        <w:rPr>
          <w:color w:val="000000" w:themeColor="text1"/>
          <w:sz w:val="28"/>
          <w:szCs w:val="28"/>
          <w14:textFill>
            <w14:solidFill>
              <w14:schemeClr w14:val="tx1"/>
            </w14:solidFill>
          </w14:textFill>
        </w:rPr>
        <w:t xml:space="preserve">Аналіз теоретичних джерел показує, що формування читацької компетентності з використанням цифрових технологій </w:t>
      </w:r>
      <w:r>
        <w:rPr>
          <w:rStyle w:val="10"/>
          <w:b w:val="0"/>
          <w:color w:val="000000" w:themeColor="text1"/>
          <w:sz w:val="28"/>
          <w:szCs w:val="28"/>
          <w14:textFill>
            <w14:solidFill>
              <w14:schemeClr w14:val="tx1"/>
            </w14:solidFill>
          </w14:textFill>
        </w:rPr>
        <w:t>можна структурувати у вигляді чіткої поетапної моделі</w:t>
      </w:r>
      <w:r>
        <w:rPr>
          <w:rStyle w:val="10"/>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(див. Табл. 2.1), де кожному етапу відповідають певні педагогічні завдання, форми взаємодії з текстом та цифрові інструменти. Такий підхід дозволяє не лише окреслити логіку навчальної діяльності, але і забезпечити систематизацію методичних дій учителя та відстеження результатів на кожному етапі. Наприклад, фахівці пропонують розглядати процес формування компетентності як поєднання мотиваційного, діяльнісного та рефлексивно-оцінювального етапів із відповідними педагогічними завданнями та цифровими засобами взаємодії з учнями [22, с. 95; 34, с. 42-47; 17, с. 286-290; 18, с. 102-107].</w:t>
      </w:r>
    </w:p>
    <w:p w14:paraId="56ADBD87">
      <w:pPr>
        <w:spacing w:line="360" w:lineRule="auto"/>
        <w:ind w:firstLine="709"/>
        <w:jc w:val="right"/>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Таблиця 2.1.</w:t>
      </w:r>
    </w:p>
    <w:p w14:paraId="76D62445">
      <w:pPr>
        <w:spacing w:line="360" w:lineRule="auto"/>
        <w:ind w:firstLine="709"/>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Поетапна модель формування читацької компетентності з цифровими технологіями</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27"/>
        <w:gridCol w:w="3253"/>
        <w:gridCol w:w="2180"/>
        <w:gridCol w:w="2314"/>
      </w:tblGrid>
      <w:tr w14:paraId="4518F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827" w:type="dxa"/>
          </w:tcPr>
          <w:p w14:paraId="7A9D18B7">
            <w:pPr>
              <w:widowControl/>
              <w:autoSpaceDE/>
              <w:autoSpaceDN/>
              <w:spacing w:line="36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Етап навчання</w:t>
            </w:r>
          </w:p>
        </w:tc>
        <w:tc>
          <w:tcPr>
            <w:tcW w:w="3378" w:type="dxa"/>
          </w:tcPr>
          <w:p w14:paraId="235ED823">
            <w:pPr>
              <w:widowControl/>
              <w:autoSpaceDE/>
              <w:autoSpaceDN/>
              <w:spacing w:line="36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Педагогічні завдання</w:t>
            </w:r>
          </w:p>
        </w:tc>
        <w:tc>
          <w:tcPr>
            <w:tcW w:w="2180" w:type="dxa"/>
          </w:tcPr>
          <w:p w14:paraId="038B0B17">
            <w:pPr>
              <w:widowControl/>
              <w:autoSpaceDE/>
              <w:autoSpaceDN/>
              <w:spacing w:line="36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Форми/діяльність</w:t>
            </w:r>
          </w:p>
        </w:tc>
        <w:tc>
          <w:tcPr>
            <w:tcW w:w="2333" w:type="dxa"/>
          </w:tcPr>
          <w:p w14:paraId="48BEBA03">
            <w:pPr>
              <w:widowControl/>
              <w:autoSpaceDE/>
              <w:autoSpaceDN/>
              <w:spacing w:line="36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Цифрові інструменти</w:t>
            </w:r>
          </w:p>
        </w:tc>
      </w:tr>
      <w:tr w14:paraId="670ED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827" w:type="dxa"/>
          </w:tcPr>
          <w:p w14:paraId="656D27AB">
            <w:pPr>
              <w:widowControl/>
              <w:autoSpaceDE/>
              <w:autoSpaceDN/>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Мотиваційний</w:t>
            </w:r>
          </w:p>
        </w:tc>
        <w:tc>
          <w:tcPr>
            <w:tcW w:w="3378" w:type="dxa"/>
          </w:tcPr>
          <w:p w14:paraId="3BD12119">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Формування інтересу до читання, налаштування на взаємодію з цифровим текстом</w:t>
            </w:r>
          </w:p>
        </w:tc>
        <w:tc>
          <w:tcPr>
            <w:tcW w:w="2180" w:type="dxa"/>
          </w:tcPr>
          <w:p w14:paraId="19F1ED38">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Ознайомлення, бесіда, постановка завдання</w:t>
            </w:r>
          </w:p>
        </w:tc>
        <w:tc>
          <w:tcPr>
            <w:tcW w:w="2333" w:type="dxa"/>
          </w:tcPr>
          <w:p w14:paraId="5F8B835B">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Електронні книги, відео-вступи, мультимедійні анонси</w:t>
            </w:r>
          </w:p>
        </w:tc>
      </w:tr>
      <w:tr w14:paraId="24BD2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827" w:type="dxa"/>
          </w:tcPr>
          <w:p w14:paraId="2B578AD2">
            <w:pPr>
              <w:widowControl/>
              <w:autoSpaceDE/>
              <w:autoSpaceDN/>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Діяльнісний</w:t>
            </w:r>
          </w:p>
        </w:tc>
        <w:tc>
          <w:tcPr>
            <w:tcW w:w="3378" w:type="dxa"/>
          </w:tcPr>
          <w:p w14:paraId="35945119">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Активна робота з текстом, розвиток аналітичних та інтерпретаційних умінь</w:t>
            </w:r>
          </w:p>
        </w:tc>
        <w:tc>
          <w:tcPr>
            <w:tcW w:w="2180" w:type="dxa"/>
          </w:tcPr>
          <w:p w14:paraId="6D066B80">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Інтерактивні завдання, групова робота, проєкти</w:t>
            </w:r>
          </w:p>
        </w:tc>
        <w:tc>
          <w:tcPr>
            <w:tcW w:w="2333" w:type="dxa"/>
          </w:tcPr>
          <w:p w14:paraId="7E7D0BC7">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Онлайн-платформи, презентації, інтерактивні вправи</w:t>
            </w:r>
          </w:p>
        </w:tc>
      </w:tr>
      <w:tr w14:paraId="3D708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827" w:type="dxa"/>
          </w:tcPr>
          <w:p w14:paraId="31252C3E">
            <w:pPr>
              <w:widowControl/>
              <w:autoSpaceDE/>
              <w:autoSpaceDN/>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Рефлексивно-оцінювальний</w:t>
            </w:r>
          </w:p>
        </w:tc>
        <w:tc>
          <w:tcPr>
            <w:tcW w:w="3378" w:type="dxa"/>
          </w:tcPr>
          <w:p w14:paraId="5261FAC2">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Аналіз власних досягнень, самооцінка, зворотний зв’язок</w:t>
            </w:r>
          </w:p>
        </w:tc>
        <w:tc>
          <w:tcPr>
            <w:tcW w:w="2180" w:type="dxa"/>
          </w:tcPr>
          <w:p w14:paraId="3B191264">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Обговорення, портфоліо, підсумкові проєкти</w:t>
            </w:r>
          </w:p>
        </w:tc>
        <w:tc>
          <w:tcPr>
            <w:tcW w:w="2333" w:type="dxa"/>
          </w:tcPr>
          <w:p w14:paraId="5D2528E5">
            <w:pPr>
              <w:widowControl/>
              <w:autoSpaceDE/>
              <w:autoSpaceDN/>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Онлайн-портфоліо, тести, блоги/щоденники читача</w:t>
            </w:r>
          </w:p>
        </w:tc>
      </w:tr>
    </w:tbl>
    <w:p w14:paraId="263A204A">
      <w:pPr>
        <w:spacing w:line="360" w:lineRule="auto"/>
        <w:ind w:firstLine="658" w:firstLineChars="235"/>
        <w:jc w:val="both"/>
        <w:rPr>
          <w:color w:val="000000" w:themeColor="text1"/>
          <w:sz w:val="28"/>
          <w:szCs w:val="28"/>
          <w14:textFill>
            <w14:solidFill>
              <w14:schemeClr w14:val="tx1"/>
            </w14:solidFill>
          </w14:textFill>
        </w:rPr>
      </w:pPr>
    </w:p>
    <w:p w14:paraId="6DEB94D4">
      <w:pPr>
        <w:spacing w:line="360" w:lineRule="auto"/>
        <w:ind w:firstLine="658" w:firstLineChars="235"/>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Такий підхід забезпечує комплексне оцінювання читацьких досягнень учнів і сприяє формуванню їхньої здатності до самостійної освітньої діяльності в умовах цифрового середовища. Отже, поетапне формування читацької компетентності із залученням цифрових технологій постає як динамічний та інтегрований процес, орієнтований на розвиток мотиваційної сфери, діяльнісних умінь і критичної рефлексії учнів як активних читачів, що повною мірою відповідає сучасним засадам компетентнісного підходу в освіті [50].</w:t>
      </w:r>
    </w:p>
    <w:p w14:paraId="2F6FD6B5">
      <w:pPr>
        <w:spacing w:line="360" w:lineRule="auto"/>
        <w:ind w:firstLine="709"/>
        <w:jc w:val="both"/>
        <w:rPr>
          <w:color w:val="000000" w:themeColor="text1"/>
          <w:sz w:val="28"/>
          <w:szCs w:val="28"/>
          <w:lang w:val="ru-RU"/>
          <w14:textFill>
            <w14:solidFill>
              <w14:schemeClr w14:val="tx1"/>
            </w14:solidFill>
          </w14:textFill>
        </w:rPr>
      </w:pPr>
      <w:r>
        <w:rPr>
          <w:color w:val="000000" w:themeColor="text1"/>
          <w:sz w:val="28"/>
          <w:szCs w:val="28"/>
          <w14:textFill>
            <w14:solidFill>
              <w14:schemeClr w14:val="tx1"/>
            </w14:solidFill>
          </w14:textFill>
        </w:rPr>
        <w:t xml:space="preserve">Практична реалізація розвитку читацьких навичок із використанням сучасних технологій передбачає застосування в освітньому процесі різноманітних методів і форматів навчальної діяльності. Зокрема, доцільним є впровадження вебквестів, побудованих на змісті опрацьованих художніх творів, у межах яких учні здійснюють самостійний пошук інформації, аналіз джерел та виконання творчих завдань. </w:t>
      </w:r>
      <w:r>
        <w:rPr>
          <w:color w:val="000000" w:themeColor="text1"/>
          <w:sz w:val="28"/>
          <w:szCs w:val="28"/>
          <w:lang w:val="ru-RU"/>
          <w14:textFill>
            <w14:solidFill>
              <w14:schemeClr w14:val="tx1"/>
            </w14:solidFill>
          </w14:textFill>
        </w:rPr>
        <w:t>Така форма роботи сприяє розвитку критичного мислення й умінь самостійного осмислення текстового матеріалу. Водночас читацька компетентність охоплює не лише здатність до розуміння прочитаного, а й уміння інтерпретувати та критично оцінювати літературний текст, усвідомлено вступати в інтелектуальну взаємодію з автором, персонажами твору та іншими учасниками читацького процесу.</w:t>
      </w:r>
    </w:p>
    <w:p w14:paraId="317FBE17">
      <w:pPr>
        <w:spacing w:line="360" w:lineRule="auto"/>
        <w:ind w:firstLine="709"/>
        <w:jc w:val="both"/>
        <w:rPr>
          <w:color w:val="000000" w:themeColor="text1"/>
          <w:sz w:val="28"/>
          <w:szCs w:val="28"/>
          <w:lang w:val="ru-RU"/>
          <w14:textFill>
            <w14:solidFill>
              <w14:schemeClr w14:val="tx1"/>
            </w14:solidFill>
          </w14:textFill>
        </w:rPr>
      </w:pPr>
      <w:r>
        <w:rPr>
          <w:color w:val="000000" w:themeColor="text1"/>
          <w:sz w:val="28"/>
          <w:szCs w:val="28"/>
          <w:lang w:val="ru-RU"/>
          <w14:textFill>
            <w14:solidFill>
              <w14:schemeClr w14:val="tx1"/>
            </w14:solidFill>
          </w14:textFill>
        </w:rPr>
        <w:t xml:space="preserve">Таким чином, упровадження цифрових технологій у процес формування читацької компетентності учнів у курсі зарубіжної літератури забезпечує цілісний розвиток ключових читацьких умінь і навичок, зокрема аналітичного та критичного осмислення художнього тексту, його творчої інтерпретації й комунікативної взаємодії з однолітками. Застосування цифрових інструментів не лише розширює можливості поглибленого опрацювання літературних творів, а й створює передумови для індивідуалізації навчання, активізації пізнавальної діяльності та формування стійкої внутрішньої мотивації до читання. Поєднання традиційних методів викладання з інтерактивними та цифровими форматами надає урокам зарубіжної літератури динамічного, образного й особистісно значущого характеру. </w:t>
      </w:r>
    </w:p>
    <w:p w14:paraId="4EBF6C98">
      <w:pPr>
        <w:spacing w:line="360" w:lineRule="auto"/>
        <w:ind w:firstLine="709"/>
        <w:jc w:val="both"/>
        <w:rPr>
          <w:color w:val="000000" w:themeColor="text1"/>
          <w:sz w:val="28"/>
          <w:szCs w:val="28"/>
          <w:lang w:val="ru-RU"/>
          <w14:textFill>
            <w14:solidFill>
              <w14:schemeClr w14:val="tx1"/>
            </w14:solidFill>
          </w14:textFill>
        </w:rPr>
      </w:pPr>
      <w:r>
        <w:rPr>
          <w:color w:val="000000" w:themeColor="text1"/>
          <w:sz w:val="28"/>
          <w:szCs w:val="28"/>
          <w:lang w:val="ru-RU"/>
          <w14:textFill>
            <w14:solidFill>
              <w14:schemeClr w14:val="tx1"/>
            </w14:solidFill>
          </w14:textFill>
        </w:rPr>
        <w:t>У цьому контексті ефективною є поетапна модель формування читацької компетентності з використанням цифрових технологій, яка передбачає послідовну організацію навчальної діяльності відповідно до освітніх цілей кожного етапу. На мотиваційному етапі основна увага зосереджується на формуванні інтересу до читання та налаштуванні учнів на взаємодію з цифровим текстом, що реалізується через ознайомчі бесіди, постановку навчальних завдань і використання електронних книг, відеовступів та мультимедійних анонсів. Діяльнісний етап спрямований на активну роботу з художнім текстом і розвиток аналітичних та інтерпретаційних умінь учнів шляхом виконання інтерактивних завдань, участі в груповій роботі й навчальних проєктах із залученням онлайн-платформ, цифрових презентацій та інтерактивних вправ. На рефлексивно-оцінювальному етапі здійснюється аналіз навчальних досягнень, формується здатність до самооцінки та забезпечується зворотний зв’язок через обговорення результатів, створення читацьких портфоліо й підсумкових проєктів із використанням онлайн-портфоліо, тестових сервісів, блогів і цифрових щоденників читача. Запропонована методика забезпечує логічну послідовність формування читацької компетентності, інтегрує цифрові технології на всіх етапах навчального процесу та відповідає вимогам компетентнісного підходу в сучасній шкільній літературній освіті</w:t>
      </w:r>
      <w:r>
        <w:rPr>
          <w:color w:val="000000" w:themeColor="text1"/>
          <w:sz w:val="28"/>
          <w:szCs w:val="28"/>
          <w14:textFill>
            <w14:solidFill>
              <w14:schemeClr w14:val="tx1"/>
            </w14:solidFill>
          </w14:textFill>
        </w:rPr>
        <w:t xml:space="preserve"> [20, с. 393-394].</w:t>
      </w:r>
    </w:p>
    <w:p w14:paraId="1DB6D87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Отже, орієнтація на розвиток читацьких умінь із використанням цифрових інструментів у сучасному освітньому просторі постає як один із базових засобів удосконалення інтелектуального та особистісного потенціалу учнів. Такий підхід передбачає поетапне формування мотивації до читання, активне опрацювання інформації з електронних джерел і систематичне рефлексивне осмислення результатів навчальної діяльності, що забезпечує не лише розуміння змісту художніх текстів, а й розвиток умінь їх критичного аналізу, інтерпретації та аргументованого висловлення власної позиції. </w:t>
      </w:r>
    </w:p>
    <w:p w14:paraId="26DC404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Застосування електронних освітніх платформ розширює можливості персоналізації та варіативності навчального процесу, сприяє підвищенню пізнавальної активності учнів і формуванню стійкого інтересу до читання як особистісно значущого способу пізнання дійсності. Поєднання традиційних літературознавчих методів із сучасними цифровими технологіями забезпечує динамічність навчальних занять, активізує розвиток творчого й аналітичного мислення та сприяє становленню компетентного, самостійного й критично мислячого читача. Отже, орієнтація на розвиток читацьких умінь із використанням цифрових інструментів у сучасному освітньому просторі постає як один із базових засобів удосконалення інтелектуального та особистісного потенціалу учнів. Такий підхід передбачає поетапне формування мотивації до читання, активне опрацювання інформації з електронних джерел і систематичне рефлексивне осмислення результатів навчальної діяльності, що забезпечує не лише розуміння змісту художніх текстів, а й розвиток умінь їх критичного аналізу, інтерпретації та аргументованого висловлення власної позиції. Застосування електронних освітніх платформ розширює можливості персоналізації та варіативності навчального процесу.</w:t>
      </w:r>
    </w:p>
    <w:p w14:paraId="79D7C948">
      <w:pPr>
        <w:spacing w:line="360" w:lineRule="auto"/>
        <w:ind w:firstLine="709"/>
        <w:jc w:val="both"/>
        <w:rPr>
          <w:color w:val="000000" w:themeColor="text1"/>
          <w:sz w:val="28"/>
          <w:szCs w:val="28"/>
          <w14:textFill>
            <w14:solidFill>
              <w14:schemeClr w14:val="tx1"/>
            </w14:solidFill>
          </w14:textFill>
        </w:rPr>
      </w:pPr>
    </w:p>
    <w:p w14:paraId="7D7E70B9">
      <w:pPr>
        <w:pStyle w:val="2"/>
        <w:jc w:val="center"/>
        <w:rPr>
          <w:rFonts w:ascii="Times New Roman" w:hAnsi="Times New Roman" w:cs="Times New Roman"/>
          <w:sz w:val="28"/>
          <w:szCs w:val="28"/>
        </w:rPr>
      </w:pPr>
      <w:bookmarkStart w:id="12" w:name="_Toc20280"/>
      <w:r>
        <w:rPr>
          <w:rFonts w:ascii="Times New Roman" w:hAnsi="Times New Roman" w:cs="Times New Roman"/>
          <w:sz w:val="28"/>
          <w:szCs w:val="28"/>
        </w:rPr>
        <w:t>Висновки до розділу 2</w:t>
      </w:r>
      <w:bookmarkEnd w:id="12"/>
    </w:p>
    <w:p w14:paraId="60323915">
      <w:pPr>
        <w:spacing w:line="360" w:lineRule="auto"/>
        <w:ind w:firstLine="709"/>
        <w:jc w:val="center"/>
        <w:rPr>
          <w:b/>
          <w:color w:val="000000" w:themeColor="text1"/>
          <w:sz w:val="28"/>
          <w:szCs w:val="28"/>
          <w14:textFill>
            <w14:solidFill>
              <w14:schemeClr w14:val="tx1"/>
            </w14:solidFill>
          </w14:textFill>
        </w:rPr>
      </w:pPr>
    </w:p>
    <w:p w14:paraId="032DB78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другому розділі магістерської роботи здійснено ґрунтовний аналіз методологічних аспектів формування читацьких умінь учнів із використанням цифрових засобів у процесі викладання зарубіжної літератури. Узагальнення теоретичних і практичних положень дає підстави стверджувати, що інтеграція цифрових технологій в освітній простір істотно трансформує зміст і характер літературної освіти, розширює її дидактичні можливості та відкриває нові перспективи для реалізації компетентнісного підходу. </w:t>
      </w:r>
    </w:p>
    <w:p w14:paraId="1F3058F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підрозділі 2.1 обґрунтовано положення про те, що цифрові інструменти виступають не лише допоміжним засобом навчання, а повноцінним дидактичним ресурсом, який активізує читацьку діяльність учнів, сприяє розвитку критичного мислення, удосконаленню інтерпретаційних умінь і формуванню стійкої мотивації до читання. Встановлено, що поєднання текстового матеріалу з мультимедійним, аудіальним і візуальним контентом забезпечує глибше осмислення художніх творів, сприяє індивідуалізації навчального процесу та змінює позицію учня від пасивного споживача інформації до активного учасника освітньої взаємодії. </w:t>
      </w:r>
    </w:p>
    <w:p w14:paraId="5F70446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Аналіз форм, методів і прийомів використання цифрових технологій, здійснений у підрозділі 2.2, засвідчив, що різноманіття сучасних інформаційно-комунікаційних засобів, зокрема мультимедійних систем, мережевих ресурсів, платформ дистанційного навчання та інтерактивних сервісів оцінювання, суттєво розширює педагогічний інструментарій учителя зарубіжної літератури. Інтерактивні та проєктні види діяльності, реалізовані в цифровому освітньому середовищі, сприяють розвитку аналітичних, комунікативних і творчих здібностей учнів, формуванню навичок співпраці, самостійного пошуку інформації та її критичного аналізу, а також створюють психологічні умови для переживання навчального успіху, що є важливим чинником становлення особистості читача. </w:t>
      </w:r>
    </w:p>
    <w:p w14:paraId="5DDCA45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підрозділі 2.3 теоретично й методично обґрунтовано поетапну методику формування читацької компетентності із застосуванням цифрових технологій, яка охоплює мотиваційний, діяльнісний та рефлексивно-оцінювальний етапи. Доведено, що послідовне й педагогічно доцільне використання цифрових засобів на кожному з етапів забезпечує комплексний розвиток читацьких умінь, починаючи від формування інтересу до художнього тексту та його усвідомленого опрацювання й завершуючи глибоким аналізом, інтерпретацією та особистісною рефлексією. Такий підхід сприяє становленню внутрішньої потреби в читанні як засобі пізнання світу та особистісного саморозвитку. </w:t>
      </w:r>
    </w:p>
    <w:p w14:paraId="1E4F1EC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Отримані результати дослідження підтверджують, що цифрові технології за умови методично продуманого й цілеспрямованого впровадження є ефективним інструментом розвитку читацької компетентності учнів на уроках зарубіжної літератури. Їх використання забезпечує інтеграцію традиційних літературознавчих підходів із сучасними освітніми практиками та відповідає вимогам інформаційного суспільства й стратегічним орієнтирам оновлення шкільної освіти, спрямованим на формування активного, культурно розвиненого та критично мислячого читача.</w:t>
      </w:r>
    </w:p>
    <w:p w14:paraId="587D26D5">
      <w:pPr>
        <w:spacing w:line="360" w:lineRule="auto"/>
        <w:jc w:val="both"/>
        <w:rPr>
          <w:color w:val="000000" w:themeColor="text1"/>
          <w:sz w:val="28"/>
          <w:szCs w:val="28"/>
          <w14:textFill>
            <w14:solidFill>
              <w14:schemeClr w14:val="tx1"/>
            </w14:solidFill>
          </w14:textFill>
        </w:rPr>
      </w:pPr>
    </w:p>
    <w:p w14:paraId="5B26A6E9">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14:paraId="681FF19D">
      <w:pPr>
        <w:pStyle w:val="2"/>
        <w:jc w:val="center"/>
        <w:rPr>
          <w:rFonts w:ascii="Times New Roman" w:hAnsi="Times New Roman" w:cs="Times New Roman"/>
          <w:sz w:val="28"/>
          <w:szCs w:val="28"/>
          <w:lang w:eastAsia="uk-UA"/>
        </w:rPr>
      </w:pPr>
      <w:bookmarkStart w:id="13" w:name="_Toc11208"/>
      <w:r>
        <w:rPr>
          <w:rFonts w:ascii="Times New Roman" w:hAnsi="Times New Roman" w:cs="Times New Roman"/>
          <w:sz w:val="28"/>
          <w:szCs w:val="28"/>
          <w:lang w:eastAsia="uk-UA"/>
        </w:rPr>
        <w:t>РОЗДІЛ 3</w:t>
      </w:r>
      <w:r>
        <w:rPr>
          <w:rFonts w:ascii="Times New Roman" w:hAnsi="Times New Roman" w:cs="Times New Roman"/>
          <w:sz w:val="28"/>
          <w:szCs w:val="28"/>
          <w:lang w:val="ru-RU" w:eastAsia="uk-UA"/>
        </w:rPr>
        <w:t xml:space="preserve"> </w:t>
      </w:r>
      <w:r>
        <w:rPr>
          <w:rFonts w:ascii="Times New Roman" w:hAnsi="Times New Roman" w:cs="Times New Roman"/>
          <w:sz w:val="28"/>
          <w:szCs w:val="28"/>
          <w:lang w:val="ru-RU" w:eastAsia="uk-UA"/>
        </w:rPr>
        <w:br w:type="textWrapping"/>
      </w:r>
      <w:r>
        <w:rPr>
          <w:rFonts w:ascii="Times New Roman" w:hAnsi="Times New Roman" w:cs="Times New Roman"/>
          <w:sz w:val="28"/>
          <w:szCs w:val="28"/>
          <w:lang w:val="ru-RU" w:eastAsia="uk-UA"/>
        </w:rPr>
        <w:br w:type="textWrapping"/>
      </w:r>
      <w:r>
        <w:rPr>
          <w:rFonts w:ascii="Times New Roman" w:hAnsi="Times New Roman" w:cs="Times New Roman"/>
          <w:sz w:val="28"/>
          <w:szCs w:val="28"/>
          <w:lang w:eastAsia="uk-UA"/>
        </w:rPr>
        <w:t>ЕКСПЕРИМЕНТАЛЬНА ПЕРЕВІРКА</w:t>
      </w:r>
      <w:r>
        <w:rPr>
          <w:rFonts w:ascii="Times New Roman" w:hAnsi="Times New Roman" w:cs="Times New Roman"/>
          <w:sz w:val="28"/>
          <w:szCs w:val="28"/>
          <w:lang w:val="ru-RU" w:eastAsia="uk-UA"/>
        </w:rPr>
        <w:t xml:space="preserve"> </w:t>
      </w:r>
      <w:r>
        <w:rPr>
          <w:rFonts w:ascii="Times New Roman" w:hAnsi="Times New Roman" w:cs="Times New Roman"/>
          <w:sz w:val="28"/>
          <w:szCs w:val="28"/>
          <w:lang w:eastAsia="uk-UA"/>
        </w:rPr>
        <w:t>ЕФЕКТИВНОСТІ ФОРМУВАННЯ ЧИТАЦЬКОЇ КОМПЕТЕНТНОСТІ УЧНІВ</w:t>
      </w:r>
      <w:bookmarkEnd w:id="13"/>
    </w:p>
    <w:p w14:paraId="3B651FE5">
      <w:pPr>
        <w:pStyle w:val="24"/>
        <w:spacing w:line="360" w:lineRule="auto"/>
        <w:ind w:firstLine="709"/>
        <w:jc w:val="both"/>
        <w:rPr>
          <w:rFonts w:ascii="Times New Roman" w:hAnsi="Times New Roman" w:cs="Times New Roman"/>
          <w:b/>
          <w:color w:val="000000" w:themeColor="text1"/>
          <w:sz w:val="28"/>
          <w:szCs w:val="28"/>
          <w:lang w:eastAsia="uk-UA"/>
          <w14:textFill>
            <w14:solidFill>
              <w14:schemeClr w14:val="tx1"/>
            </w14:solidFill>
          </w14:textFill>
        </w:rPr>
      </w:pPr>
    </w:p>
    <w:p w14:paraId="19559AA6">
      <w:pPr>
        <w:pStyle w:val="2"/>
        <w:jc w:val="both"/>
        <w:rPr>
          <w:rFonts w:ascii="Times New Roman" w:hAnsi="Times New Roman" w:cs="Times New Roman"/>
          <w:sz w:val="28"/>
          <w:szCs w:val="28"/>
          <w:lang w:eastAsia="uk-UA"/>
        </w:rPr>
      </w:pPr>
      <w:bookmarkStart w:id="14" w:name="_Toc21890"/>
      <w:r>
        <w:rPr>
          <w:rFonts w:ascii="Times New Roman" w:hAnsi="Times New Roman" w:cs="Times New Roman"/>
          <w:sz w:val="28"/>
          <w:szCs w:val="28"/>
          <w:lang w:eastAsia="uk-UA"/>
        </w:rPr>
        <w:t>3.1.Організація та етапи педагогічного експерименту</w:t>
      </w:r>
      <w:bookmarkEnd w:id="14"/>
    </w:p>
    <w:p w14:paraId="54A85767">
      <w:pPr>
        <w:spacing w:line="360" w:lineRule="auto"/>
        <w:ind w:firstLine="709"/>
        <w:jc w:val="both"/>
        <w:rPr>
          <w:color w:val="000000" w:themeColor="text1"/>
          <w:sz w:val="28"/>
          <w:szCs w:val="28"/>
          <w14:textFill>
            <w14:solidFill>
              <w14:schemeClr w14:val="tx1"/>
            </w14:solidFill>
          </w14:textFill>
        </w:rPr>
      </w:pPr>
    </w:p>
    <w:p w14:paraId="3725695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Поняття «експеримент» походить від лат. experimentum – проба, дослід і являє собою такий науковий підхід, де обов'язковим є систематичне спостереження за певним процесом, при цьому цілеспрямовано змінюючи деякі характеристики чи умови його здійснення [14, с. 283]. Серед варіацій цього методу виділяють педагогічний експеримент, який фактично є специфічним освітнім процесом, сформованим із нововведених складників, і він дає можливість глибше проаналізувати взаємозалежність його компонентів та наслідки внесених змін [43, с. 440].</w:t>
      </w:r>
      <w:r>
        <w:rPr>
          <w:color w:val="000000" w:themeColor="text1"/>
          <w14:textFill>
            <w14:solidFill>
              <w14:schemeClr w14:val="tx1"/>
            </w14:solidFill>
          </w14:textFill>
        </w:rPr>
        <w:t xml:space="preserve"> </w:t>
      </w:r>
    </w:p>
    <w:p w14:paraId="0A16E95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Проведення педагогічного експерименту розпочинається з побудови умовної аналітичної моделі досліджуваного явища. Відповідно до цієї моделі педагогічний процес розглядається як система взаємопов’язаних параметрів, серед яких виокремлюються чинники визначального та результативного характеру. Визначальним параметром виступає новий елемент або фактор, який цілеспрямовано вводиться в освітню діяльність експериментальної групи та характеризується стабільністю, відносною незалежністю і здатністю безпосередньо впливати на стан об’єкта дослідження. Натомість наслідковим параметром є показник, зміни якого зумовлюються дією визначального фактора та відображають результативність експериментального впливу.</w:t>
      </w:r>
    </w:p>
    <w:p w14:paraId="21CFB422">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До провідних характеристик педагогічного дослідження, що відображають його особливості, належать цілеспрямоване впровадження попередньо спроєктованих змін у навчальний процес, обумовлених логікою дослідницького задуму та гіпотетичними положеннями, створення освітнього середовища, у межах якого взаємозв’язки між окремими компонентами навчання виявляються найбільш виразно, а також систематичне накопичення, узагальнення та інтерпретація отриманих результатів з подальшим формулюванням науково обґрунтованих висновків. </w:t>
      </w:r>
    </w:p>
    <w:p w14:paraId="4C9A9A6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Зміст експериментальної роботи полягає у поетапному аналізі цілісного педагогічного явища шляхом виокремлення його структурних складників, варіювання умов їх функціонування, цілеспрямованого спостереження за визначеними показниками та ретельного документування результатів навчально-виховної діяльності в межах обраної експериментальної моделі [12, с. 50-51].</w:t>
      </w:r>
    </w:p>
    <w:p w14:paraId="79D6856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Сфера застосування експериментальних методик у дослідженні освітніх процесів упродовж останніх років суттєво розширюється. Водночас ефективність їх використання безпосередньо залежить від рівня теоретичного осмислення предмета дослідження, ступеня методологічної опрацьованості експериментальної процедури, а також від наявності належного технічного та інструментального забезпечення освітнього експерименту [12, с. 52].</w:t>
      </w:r>
    </w:p>
    <w:p w14:paraId="1DBD2EBA">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Експериментальна перевірка ефективності формування читацької компетентності учнів є важливим етапом науково-педагогічного дослідження, оскільки дає змогу підтвердити результативність теоретично обґрунтованої методики в реальних умовах освітнього процесу. З цією метою у межах дослідження було організовано та проведено педагогічний експеримент. </w:t>
      </w:r>
    </w:p>
    <w:p w14:paraId="4B88664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Педагогічний експеримент було спрямовано на експериментальну перевірку ефективності поетапної методики формування читацької компетентності учнів старшої школи на уроках зарубіжної літератури з використанням цифрових технологій. Дослідно-експериментальна робота проводилася в межах магістерського дослідження на тему «Формування читацької компетентності учнів на уроках зарубіжної літератури з використанням цифрових технологій». </w:t>
      </w:r>
    </w:p>
    <w:p w14:paraId="425113C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Базою проведення експериментального навчання став Комунальний заклад «Полтавська загальноосвітня школа І–ІІІ ступенів № 5 Полтавської міської ради Полтавської області». У дослідженні брали участь учні 11-В класу. Експеримент було реалізовано у вересні 2025 року відповідно до затвердженого протоколу та з дотриманням вимог чинного законодавства у сфері освіти, зокрема принципів педагогічної доцільності та етичності освітнього процесу. </w:t>
      </w:r>
    </w:p>
    <w:p w14:paraId="3C47CEF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Експериментальне навчання здійснювалося на матеріалі художнього твору Франца Кафки «Перевтілення», який є складним для сприйняття старшокласниками через філософську проблематику, символічність образів і специфіку авторського стилю. Саме це зумовило доцільність використання цифрових технологій як засобу активізації читацької діяльності, поглиблення розуміння тексту та розвитку інтерпретаційних умінь учнів.</w:t>
      </w:r>
    </w:p>
    <w:p w14:paraId="2EA61B4E">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ході педагогічного експерименту під час вивчення твору Ф. Кафки «Перевтілення» було цілеспрямовано використано низку конкретних цифрових платформ і сервісів.</w:t>
      </w:r>
      <w:r>
        <w:t xml:space="preserve"> </w:t>
      </w:r>
      <w:r>
        <w:rPr>
          <w:color w:val="000000" w:themeColor="text1"/>
          <w:sz w:val="28"/>
          <w:szCs w:val="28"/>
          <w14:textFill>
            <w14:solidFill>
              <w14:schemeClr w14:val="tx1"/>
            </w14:solidFill>
          </w14:textFill>
        </w:rPr>
        <w:t>Для організації роботи з художнім текстом у межах педагогічного експерименту використовувалися електронні версії твору Франца Кафки «Перевтілення» у форматі PDF, доступні у відкритих електронних бібліотеках, зокрема на освітньому ресурсі dovidka.biz.ua, що забезпечувало оперативний доступ учнів до тексту та сприяло ефективній інтеграції цифрових форматів читання в навчальний процес.</w:t>
      </w:r>
    </w:p>
    <w:p w14:paraId="06C6D54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Організація педагогічного експерименту ґрунтувалася на поетапній моделі формування читацької компетентності з використанням цифрових технологій, яка охоплювала мотиваційний, діяльнісний та рефлексивно-оцінювальний етапи.  </w:t>
      </w:r>
    </w:p>
    <w:p w14:paraId="15D60E5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Мотиваційний етап супроводжувався переглядом тематичних відеовступів і літературознавчих пояснень, створених на основі матеріалів платформи YouTube та інтегрованих у навчальний процес за допомогою мультимедійних презентацій у Microsoft PowerPoint.</w:t>
      </w:r>
    </w:p>
    <w:p w14:paraId="6239E8B8">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Діяльнісний етап був спрямований на активну роботу з художнім текстом та розвиток аналітичних, інтерпретаційних і критичних читацьких умінь. У межах цього етапу активно використовувалася освітня онлайн-платформа Wordwall для виконання інтерактивних вправ, спрямованих на перевірку розуміння змісту твору, аналіз образів і символіки.</w:t>
      </w:r>
      <w:r>
        <w:t xml:space="preserve"> </w:t>
      </w:r>
      <w:r>
        <w:rPr>
          <w:color w:val="000000" w:themeColor="text1"/>
          <w:sz w:val="28"/>
          <w:szCs w:val="28"/>
          <w14:textFill>
            <w14:solidFill>
              <w14:schemeClr w14:val="tx1"/>
            </w14:solidFill>
          </w14:textFill>
        </w:rPr>
        <w:t>Групова та проєктна діяльність організовувалася із застосуванням цифрових платформ, що забезпечували спільну роботу та колективне опрацювання матеріалу, а також презентацію результатів читацької інтерпретації. Зокрема, використовувалися Google Docs і Google Slides для створення та редагування спільних документів і презентацій.</w:t>
      </w:r>
    </w:p>
    <w:p w14:paraId="4BC98012">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Рефлексивно-оцінювальний етап передбачав застосування сервісів Google Forms для проведення підсумкового тестування та самооцінювання читацьких досягнень, а також створення індивідуальних читацьких щоденників у форматі блогів на платформі Padlet, де учні фіксували власні враження, інтерпретації та оцінні судження щодо прочитаного твору. Зазначені цифрові інструменти забезпечили системність експериментального навчання, підвищили рівень залученості учнів до роботи з художнім текстом та сприяли формуванню стійких умінь свідомого, аналітичного й рефлексивного читання.</w:t>
      </w:r>
    </w:p>
    <w:p w14:paraId="13ABAAB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Водночас описані мотиваційний, діяльнісний і рефлексивно-оцінювальний етапи реалізовувалися в межах загальної структури педагогічного експерименту, який традиційно передбачає констатувальний, формувальний і контрольний етапи. Така дворівнева організація експериментальної роботи дала змогу поєднати дидактичну логіку навчального процесу з науково обґрунтованою моделлю експериментального дослідження. Зокрема, мотиваційний і діяльнісний етапи були реалізовані переважно в межах формувального етапу експерименту, тоді як рефлексивно-оцінювальний компонент забезпечував як поточний моніторинг читацьких досягнень учнів, так і підготовку до контрольного етапу дослідження. Таким чином, організація педагогічного експерименту забезпечила цілісну та системну перевірку ефективності поетапної методики формування читацької компетентності з використанням цифрових технологій.</w:t>
      </w:r>
    </w:p>
    <w:p w14:paraId="41C7897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метою наочної систематизації зазначених положень і чіткого окреслення логіки дослідницької роботи доцільно узагальнити поетапну організацію педагогічного експерименту, визначивши мету, зміст діяльності, а також основні методи й цифрові інструменти, використані на кожному етапі. Такий підхід уможливлює цілісне представлення структури експерименту та забезпечує прозорість і наукову обґрунтованість його реалізації.</w:t>
      </w:r>
    </w:p>
    <w:p w14:paraId="22C26A7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Поетапну організацію педагогічного експерименту, його мету та основні види діяльності на кожному етапі подано (див. Табл. 3.1).</w:t>
      </w:r>
    </w:p>
    <w:p w14:paraId="1027673D">
      <w:pPr>
        <w:spacing w:line="360" w:lineRule="auto"/>
        <w:ind w:firstLine="709"/>
        <w:jc w:val="right"/>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Таблиця 3.1.</w:t>
      </w:r>
    </w:p>
    <w:p w14:paraId="6F57010E">
      <w:pPr>
        <w:spacing w:line="360" w:lineRule="auto"/>
        <w:ind w:firstLine="709"/>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Етапи педагогічного експерименту з формування читацької компетентності учнів</w:t>
      </w:r>
    </w:p>
    <w:tbl>
      <w:tblPr>
        <w:tblStyle w:val="2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002"/>
        <w:gridCol w:w="1827"/>
        <w:gridCol w:w="3666"/>
        <w:gridCol w:w="2075"/>
      </w:tblGrid>
      <w:tr w14:paraId="5E6879A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2002" w:type="dxa"/>
          </w:tcPr>
          <w:p w14:paraId="0525F358">
            <w:pPr>
              <w:widowControl/>
              <w:autoSpaceDE/>
              <w:autoSpaceDN/>
              <w:spacing w:line="360" w:lineRule="auto"/>
              <w:jc w:val="both"/>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Етап експерименту</w:t>
            </w:r>
          </w:p>
        </w:tc>
        <w:tc>
          <w:tcPr>
            <w:tcW w:w="1827" w:type="dxa"/>
          </w:tcPr>
          <w:p w14:paraId="572B0D97">
            <w:pPr>
              <w:widowControl/>
              <w:autoSpaceDE/>
              <w:autoSpaceDN/>
              <w:spacing w:line="360" w:lineRule="auto"/>
              <w:jc w:val="both"/>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Мета етапу</w:t>
            </w:r>
          </w:p>
        </w:tc>
        <w:tc>
          <w:tcPr>
            <w:tcW w:w="3666" w:type="dxa"/>
          </w:tcPr>
          <w:p w14:paraId="7D14E55F">
            <w:pPr>
              <w:widowControl/>
              <w:autoSpaceDE/>
              <w:autoSpaceDN/>
              <w:spacing w:line="360" w:lineRule="auto"/>
              <w:jc w:val="both"/>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Зміст діяльності</w:t>
            </w:r>
          </w:p>
        </w:tc>
        <w:tc>
          <w:tcPr>
            <w:tcW w:w="2075" w:type="dxa"/>
          </w:tcPr>
          <w:p w14:paraId="27A37E54">
            <w:pPr>
              <w:widowControl/>
              <w:autoSpaceDE/>
              <w:autoSpaceDN/>
              <w:spacing w:line="360" w:lineRule="auto"/>
              <w:jc w:val="both"/>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Методи та інструменти</w:t>
            </w:r>
          </w:p>
        </w:tc>
      </w:tr>
      <w:tr w14:paraId="563441C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2002" w:type="dxa"/>
          </w:tcPr>
          <w:p w14:paraId="786B8E25">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Констатувальний</w:t>
            </w:r>
          </w:p>
        </w:tc>
        <w:tc>
          <w:tcPr>
            <w:tcW w:w="1827" w:type="dxa"/>
          </w:tcPr>
          <w:p w14:paraId="53F0C2D7">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Визначення початкового рівня сформованості читацької компетентності</w:t>
            </w:r>
          </w:p>
        </w:tc>
        <w:tc>
          <w:tcPr>
            <w:tcW w:w="3666" w:type="dxa"/>
          </w:tcPr>
          <w:p w14:paraId="749DF5D2">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Проведення передекспериментальної діагностики рівня розуміння, аналізу та інтерпретації художнього тексту, </w:t>
            </w:r>
          </w:p>
          <w:p w14:paraId="32108DE4">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виявлення мотивації до читання</w:t>
            </w:r>
          </w:p>
        </w:tc>
        <w:tc>
          <w:tcPr>
            <w:tcW w:w="2075" w:type="dxa"/>
          </w:tcPr>
          <w:p w14:paraId="201DCEB7">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Діагностичний тест, аналіз відповідей учнів</w:t>
            </w:r>
          </w:p>
        </w:tc>
      </w:tr>
      <w:tr w14:paraId="4D717CC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2002" w:type="dxa"/>
          </w:tcPr>
          <w:p w14:paraId="28FDBDF2">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Формувальний</w:t>
            </w:r>
          </w:p>
        </w:tc>
        <w:tc>
          <w:tcPr>
            <w:tcW w:w="1827" w:type="dxa"/>
          </w:tcPr>
          <w:p w14:paraId="3E09BB08">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Формування та розвиток читацької компетентності з використанням цифрових технологій</w:t>
            </w:r>
          </w:p>
        </w:tc>
        <w:tc>
          <w:tcPr>
            <w:tcW w:w="3666" w:type="dxa"/>
          </w:tcPr>
          <w:p w14:paraId="7900A54E">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Реалізація мотиваційного та діяльнісного компонентів навчання: робота з художнім текстом, аналіз образів і символіки, виконання інтерактивних вправ, організація групової та проєктної діяльності</w:t>
            </w:r>
          </w:p>
        </w:tc>
        <w:tc>
          <w:tcPr>
            <w:tcW w:w="2075" w:type="dxa"/>
          </w:tcPr>
          <w:p w14:paraId="0D14B388">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Мультимедійні презентації (Microsoft PowerPoint), відеоматеріали (YouTube), інтерактивні вправи (Wordwall)</w:t>
            </w:r>
          </w:p>
        </w:tc>
      </w:tr>
      <w:tr w14:paraId="2493CD7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2002" w:type="dxa"/>
          </w:tcPr>
          <w:p w14:paraId="43F84124">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Контрольний</w:t>
            </w:r>
          </w:p>
        </w:tc>
        <w:tc>
          <w:tcPr>
            <w:tcW w:w="1827" w:type="dxa"/>
          </w:tcPr>
          <w:p w14:paraId="0D8210B1">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Перевірка ефективності запропонованої методики</w:t>
            </w:r>
          </w:p>
        </w:tc>
        <w:tc>
          <w:tcPr>
            <w:tcW w:w="3666" w:type="dxa"/>
          </w:tcPr>
          <w:p w14:paraId="6304AEDB">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Проведення підсумкового контролю, рефлексія та самооцінювання читацьких досягнень учнів</w:t>
            </w:r>
          </w:p>
        </w:tc>
        <w:tc>
          <w:tcPr>
            <w:tcW w:w="2075" w:type="dxa"/>
          </w:tcPr>
          <w:p w14:paraId="113E87A7">
            <w:pPr>
              <w:widowControl/>
              <w:autoSpaceDE/>
              <w:autoSpaceDN/>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Онлайн-тестування (Google Forms), читацькі щоденники та рефлексивні записи (Padlet), кількісний і якісний аналіз результатів</w:t>
            </w:r>
          </w:p>
        </w:tc>
      </w:tr>
    </w:tbl>
    <w:p w14:paraId="5A6DAEA5">
      <w:pPr>
        <w:spacing w:line="360" w:lineRule="auto"/>
        <w:ind w:firstLine="709"/>
        <w:jc w:val="both"/>
        <w:rPr>
          <w:color w:val="000000" w:themeColor="text1"/>
          <w:sz w:val="28"/>
          <w:szCs w:val="28"/>
          <w14:textFill>
            <w14:solidFill>
              <w14:schemeClr w14:val="tx1"/>
            </w14:solidFill>
          </w14:textFill>
        </w:rPr>
      </w:pPr>
    </w:p>
    <w:p w14:paraId="7A6FA70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результати організації та проведення педагогічного експерименту засвідчили доцільність і ефективність поетапної методики формування читацької компетентності учнів засобами цифрових технологій у процесі вивчення зарубіжної літератури. Поєднання дидактичних етапів навчальної діяльності (мотиваційного, діяльнісного та рефлексивно-оцінювального) з класичною структурою педагогічного експерименту (констатувальним, формувальним і контрольним етапами) забезпечило цілісність, логічну послідовність і наукову обґрунтованість дослідницької роботи. Застосування різноманітних цифрових інструментів і освітніх платформ сприяло активізації пізнавальної діяльності учнів, підвищенню їхньої мотивації до читання та формуванню стійких умінь аналізу, інтерпретації й критичного осмислення художнього тексту. Таким чином, експериментальна перевірка підтвердила, що інтеграція цифрових технологій у процес викладання зарубіжної літератури створює сприятливі умови для розвитку читацької компетентності старшокласників і відповідає сучасним вимогам до організації освітнього процесу в закладах загальної середньої освіти.</w:t>
      </w:r>
    </w:p>
    <w:p w14:paraId="2B175450">
      <w:pPr>
        <w:spacing w:line="360" w:lineRule="auto"/>
        <w:jc w:val="both"/>
        <w:rPr>
          <w:color w:val="000000" w:themeColor="text1"/>
          <w:sz w:val="28"/>
          <w:szCs w:val="28"/>
          <w14:textFill>
            <w14:solidFill>
              <w14:schemeClr w14:val="tx1"/>
            </w14:solidFill>
          </w14:textFill>
        </w:rPr>
      </w:pPr>
    </w:p>
    <w:p w14:paraId="77ABEF3C">
      <w:pPr>
        <w:spacing w:line="360" w:lineRule="auto"/>
        <w:jc w:val="both"/>
        <w:rPr>
          <w:color w:val="000000" w:themeColor="text1"/>
          <w:sz w:val="28"/>
          <w:szCs w:val="28"/>
          <w14:textFill>
            <w14:solidFill>
              <w14:schemeClr w14:val="tx1"/>
            </w14:solidFill>
          </w14:textFill>
        </w:rPr>
      </w:pPr>
    </w:p>
    <w:p w14:paraId="4EBBB0D4">
      <w:pPr>
        <w:pStyle w:val="2"/>
        <w:jc w:val="both"/>
        <w:rPr>
          <w:rFonts w:ascii="Times New Roman" w:hAnsi="Times New Roman" w:cs="Times New Roman"/>
          <w:sz w:val="28"/>
          <w:szCs w:val="28"/>
          <w:lang w:eastAsia="uk-UA"/>
        </w:rPr>
      </w:pPr>
      <w:bookmarkStart w:id="15" w:name="_Toc27593"/>
      <w:r>
        <w:rPr>
          <w:rFonts w:ascii="Times New Roman" w:hAnsi="Times New Roman" w:cs="Times New Roman"/>
          <w:sz w:val="28"/>
          <w:szCs w:val="28"/>
          <w:lang w:eastAsia="uk-UA"/>
        </w:rPr>
        <w:t>3.2. Аналіз результатів експериментального дослідження</w:t>
      </w:r>
      <w:bookmarkEnd w:id="15"/>
    </w:p>
    <w:p w14:paraId="70E88284">
      <w:pPr>
        <w:spacing w:line="360" w:lineRule="auto"/>
        <w:ind w:firstLine="709"/>
        <w:jc w:val="both"/>
        <w:rPr>
          <w:b/>
          <w:color w:val="000000" w:themeColor="text1"/>
          <w:sz w:val="28"/>
          <w:szCs w:val="28"/>
          <w:lang w:eastAsia="uk-UA"/>
          <w14:textFill>
            <w14:solidFill>
              <w14:schemeClr w14:val="tx1"/>
            </w14:solidFill>
          </w14:textFill>
        </w:rPr>
      </w:pPr>
    </w:p>
    <w:p w14:paraId="10523BF9">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Після завершення педагогічного експерименту було здійснено комплексний аналіз отриманих результатів, спрямований на визначення ефективності запропонованої методики формування читацької компетентності учнів із використанням цифрових технологій у процесі вивчення зарубіжної літератури. Порівняльний аналіз результатів констатувального та контрольного етапів експерименту засвідчив виразну позитивну динаміку рівня сформованості читацьких умінь, оскільки відповідний показник зріс із 50 % до 80 %. Зазначене свідчить про суттєве вдосконалення навичок аналізу, інтерпретації та критичного осмислення художніх текстів у старшокласників.</w:t>
      </w:r>
    </w:p>
    <w:p w14:paraId="379C7D88">
      <w:pPr>
        <w:widowControl/>
        <w:spacing w:line="360" w:lineRule="auto"/>
        <w:jc w:val="both"/>
        <w:rPr>
          <w:color w:val="000000" w:themeColor="text1"/>
          <w14:textFill>
            <w14:solidFill>
              <w14:schemeClr w14:val="tx1"/>
            </w14:solidFill>
          </w14:textFill>
        </w:rPr>
      </w:pPr>
      <w:r>
        <w:rPr>
          <w:color w:val="000000" w:themeColor="text1"/>
          <w:sz w:val="28"/>
          <w:szCs w:val="28"/>
          <w14:textFill>
            <w14:solidFill>
              <w14:schemeClr w14:val="tx1"/>
            </w14:solidFill>
          </w14:textFill>
        </w:rPr>
        <w:t>Варто відзначити, що апробація результатів дослідження здійснювалася шляхом їх представлення та обговорення у науковому середовищі. Частина напрацювань була опублікована у тезах доповіді на тему «Формування читацької компетентності школярів засобами цифрових технологій на уроках зарубіжної літератури», підготовлених у співавторстві. Матеріали дослідження оприлюднено у збірнику тез 77-ї наукової конференції професорів, викладачів, наукових працівників, аспірантів та студентів Національного університету імені Юрія Кондратюка (Полтава, 16–22 травня 2025 р.). Публікація результатів експериментальної роботи засвідчує наукову новизну та практичну значущість дослідження, а також підтверджує їх відповідність сучасним напрямам розвитку методики викладання зарубіжної літератури [20, с. 393-394].</w:t>
      </w:r>
    </w:p>
    <w:p w14:paraId="491ED246">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Окрім кількісних показників, у межах експерименту було здійснено якісний аналіз навчальної діяльності учнів та їхніх рефлексивних відгуків щодо використання цифрових технологій на уроках зарубіжної літератури. Дані педагогічного спостереження, аналіз письмових відповідей і результати рефлексивних завдань засвідчили переважно позитивне ставлення школярів до застосування інтерактивних вправ, електронних текстів і мультимедійних матеріалів. Учні відзначали, що робота з цифровими ресурсами сприяє кращому розумінню змісту художнього твору, його образної системи та проблематики, а також підвищує зацікавленість навчальним процесом і робить його більш динамічним. </w:t>
      </w:r>
    </w:p>
    <w:p w14:paraId="444B0A3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Особливо ефективними, за оцінками учнів, виявилися інтерактивні завдання, спрямовані на аналіз фрагментів тексту, встановлення зв’язків між подіями та персонажами, а також виконання творчих завдань у цифровому форматі. Такі види діяльності активізували участь школярів у навчальному процесі, посилювали мотивацію до читання та сприяли формуванню впевненості у власних читацьких уміннях. </w:t>
      </w:r>
    </w:p>
    <w:p w14:paraId="08265B1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результати експериментального дослідження підтвердили ефективність запропонованої методики формування читацької компетентності учнів із використанням цифрових технологій. Виявлена позитивна динаміка рівня читацьких умінь засвідчує, що поетапне застосування інтерактивних вправ, електронних текстів і мультимедійних ресурсів сприяє розвитку навичок аналізу, інтерпретації та критичного осмислення художніх творів. Апробація та оприлюднення результатів дослідження в науковому середовищі підтверджують його практичну значущість і відповідність вимогам компетентнісного підходу до викладання зарубіжної літератури в закладах загальної середньої освіти.</w:t>
      </w:r>
    </w:p>
    <w:p w14:paraId="5582E61C">
      <w:pPr>
        <w:spacing w:line="360" w:lineRule="auto"/>
        <w:ind w:firstLine="709"/>
        <w:jc w:val="both"/>
        <w:rPr>
          <w:color w:val="000000" w:themeColor="text1"/>
          <w:sz w:val="28"/>
          <w:szCs w:val="28"/>
          <w14:textFill>
            <w14:solidFill>
              <w14:schemeClr w14:val="tx1"/>
            </w14:solidFill>
          </w14:textFill>
        </w:rPr>
      </w:pPr>
    </w:p>
    <w:p w14:paraId="245C5802">
      <w:pPr>
        <w:spacing w:line="360" w:lineRule="auto"/>
        <w:ind w:firstLine="709"/>
        <w:jc w:val="both"/>
        <w:rPr>
          <w:color w:val="000000" w:themeColor="text1"/>
          <w:sz w:val="28"/>
          <w:szCs w:val="28"/>
          <w14:textFill>
            <w14:solidFill>
              <w14:schemeClr w14:val="tx1"/>
            </w14:solidFill>
          </w14:textFill>
        </w:rPr>
      </w:pPr>
    </w:p>
    <w:p w14:paraId="4B7AB61B">
      <w:pPr>
        <w:pStyle w:val="2"/>
        <w:rPr>
          <w:rFonts w:ascii="Times New Roman" w:hAnsi="Times New Roman" w:cs="Times New Roman"/>
          <w:sz w:val="28"/>
          <w:szCs w:val="28"/>
          <w:lang w:eastAsia="uk-UA"/>
        </w:rPr>
      </w:pPr>
      <w:bookmarkStart w:id="16" w:name="_Toc14720"/>
      <w:r>
        <w:rPr>
          <w:rFonts w:ascii="Times New Roman" w:hAnsi="Times New Roman" w:cs="Times New Roman"/>
          <w:sz w:val="28"/>
          <w:szCs w:val="28"/>
          <w:lang w:eastAsia="uk-UA"/>
        </w:rPr>
        <w:t>3.3. Методичні рекомендації щодо впровадження цифрових технологій у процес формування читацької компетентності</w:t>
      </w:r>
      <w:bookmarkEnd w:id="16"/>
    </w:p>
    <w:p w14:paraId="4873F117">
      <w:pPr>
        <w:spacing w:line="360" w:lineRule="auto"/>
        <w:ind w:firstLine="709"/>
        <w:jc w:val="both"/>
        <w:rPr>
          <w:b/>
          <w:color w:val="000000" w:themeColor="text1"/>
          <w:sz w:val="28"/>
          <w:szCs w:val="28"/>
          <w:lang w:eastAsia="uk-UA"/>
          <w14:textFill>
            <w14:solidFill>
              <w14:schemeClr w14:val="tx1"/>
            </w14:solidFill>
          </w14:textFill>
        </w:rPr>
      </w:pPr>
    </w:p>
    <w:p w14:paraId="1A435AB4">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Результати експериментального дослідження підтвердили доцільність і ефективність використання цифрових технологій у процесі формування читацької компетентності учнів. У зв’язку з цим виникає потреба в узагальненні практичного досвіду та розробленні методичних рекомендацій, спрямованих на впровадження цифрових інструментів у навчальний процес із зарубіжної літератури. Запропоновані рекомендації покликані допомогти вчителям цілеспрямовано й педагогічно виважено використовувати цифрові ресурси для розвитку навичок осмисленого читання, аналізу та інтерпретації художніх текстів. </w:t>
      </w:r>
    </w:p>
    <w:p w14:paraId="7880DC3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Упровадження цифрових технологій у процес формування читацької компетентності учнів на уроках зарубіжної літератури має здійснюватися системно, з урахуванням дидактичних цілей навчання, вікових особливостей школярів та специфіки художнього тексту. Результати проведеного експериментального дослідження засвідчили, що використання цифрових інструментів є доцільним за умови їх методично виваженого поєднання з традиційними формами роботи з літературним твором. Цифрові технології не повинні підміняти читання художнього тексту, а мають слугувати засобом поглиблення його розуміння, аналізу та інтерпретації.</w:t>
      </w:r>
    </w:p>
    <w:p w14:paraId="4D1D26D7">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Плануючи уроки зарубіжної літератури, учителеві доцільно заздалегідь визначати, які саме компоненти читацької компетентності формуватимуться за допомогою цифрових ресурсів, зокрема навички осмисленого читання, аналізу художніх образів, інтерпретації авторської позиції, уміння аргументовано висловлювати власну думку та здійснювати рефлексію прочитаного. Використання електронних текстів із можливістю виділення ключових фрагментів, мультимедійних матеріалів, аудіосупроводу та візуальних ілюстрацій сприяє кращому сприйняттю художнього твору, активізує пізнавальну діяльність учнів і підвищує рівень їх зацікавленості читанням.</w:t>
      </w:r>
    </w:p>
    <w:p w14:paraId="5D1A7680">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Важливою методичною умовою є доцільний добір цифрових інструментів відповідно до навчальної мети та вікових особливостей учнів. Для візуалізації змісту літературних творів ефективним є використання електронних презентацій, плакатів і постерів, створених за допомогою платформ PowerPoint, Canva або Google Slides. Такі засоби сприяють кращому сприйняттю художнього тексту, структуризації інформації та формуванню навичок смислового аналізу. </w:t>
      </w:r>
    </w:p>
    <w:p w14:paraId="297B4D5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 метою розвитку інтерпретаційних і творчих умінь доцільно залучати учнів до створення буктрейлерів, цифрових проєктів і мультимедійних презентацій, що передбачають самостійний добір матеріалу, осмислення образної системи твору та його художніх особливостей. Використання відеоредакторів і онлайн-платформ активізує навчальну діяльність школярів, підвищує їхню мотивацію до читання та сприяє формуванню цифрової компетентності. </w:t>
      </w:r>
    </w:p>
    <w:p w14:paraId="4667927B">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Окрему увагу слід приділяти інтерактивним завданням аналітичного характеру, зокрема роботі з фрагментами тексту, порівняльному аналізу персонажів, виявленню ключових тем і мотивів. Генерація хмаринок слів, створених за допомогою спеціалізованих онлайн-ресурсів, може бути використана як ефективний інструмент узагальнення прочитаного й розвитку умінь виділяти смислові домінанти художнього твору. Не менш важливою є організація рефлексивно-оцінювальної діяльності учнів із використанням цифрових засобів. Онлайн-опитування, рефлексивні анкети та самооцінювання результатів навчальної діяльності дають змогу здійснювати постійний моніторинг сформованості читацьких умінь, а також сприяють усвідомленню учнями власних навчальних досягнень.</w:t>
      </w:r>
    </w:p>
    <w:p w14:paraId="5EEBC46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 урахуванням результатів педагогічного експерименту та узагальнення практичного досвіду використання цифрових технологій у навчальному процесі сформульовано практичні методичні рекомендації, спрямовані на формування читацької компетентності учнів. Запропоновані рекомендації мають прикладний характер і можуть бути безпосередньо використані в освітній практиці під час викладання літератури. </w:t>
      </w:r>
    </w:p>
    <w:p w14:paraId="44A111AC">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Зокрема, доцільним є систематичне впровадження цифрових технологій у поєднанні з традиційними методами навчання, що сприяє підвищенню мотивації учнів до читання та активізації їхньої пізнавальної діяльності. Ефективним практичним прийомом є використання електронних текстів художніх творів із функціями виділення ключових фрагментів, створення нотаток і коментарів, що забезпечує формування навичок усвідомленого й аналітичного читання. Важливу роль відіграє застосування інтерактивних цифрових завдань, орієнтованих на аналіз змісту, інтерпретацію художніх образів і розвиток уміння формулювати власні читацькі судження. </w:t>
      </w:r>
    </w:p>
    <w:p w14:paraId="517D1D4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Практика доводить доцільність залучення мультимедійних матеріалів, таких як відео-, аудіофрагменти, ілюстрації та інфографіка, які поглиблюють розуміння історико-культурного контексту літературних творів. Організація індивідуальної та групової роботи учнів за допомогою цифрових освітніх платформ створює умови для розвитку навичок співпраці, комунікації та колективного обговорення прочитаного. Водночас використання електронних читацьких щоденників, блогів і онлайн-форумів у навчальному процесі сприяє формуванню рефлексивних умінь та здатності аргументовано висловлювати власну позицію щодо художніх текстів. Практично значущим є також упровадження творчих цифрових завдань, зокрема створення презентацій, відеоматеріалів і візуальних проєктів за мотивами літературних творів, що стимулює креативність учнів і поглиблює їхню інтерпретаційну діяльність. При цьому важливо забезпечувати поступове ускладнення цифрових завдань відповідно до вікових та індивідуальних особливостей учнів, зберігаючи баланс між навчальним навантаженням і рівнем складності. Регулярний контроль, самооцінювання та відстеження динаміки сформованості читацької компетентності доцільно здійснювати за допомогою цифрових інструментів оцінювання. </w:t>
      </w:r>
    </w:p>
    <w:p w14:paraId="3EEDFFE1">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Загалом використання цифрових технологій у процесі формування читацької компетентності має ґрунтуватися на принципі педагогічної доцільності, коли вибір цифрових засобів визначається навчальними цілями уроку, а не їх кількістю. Саме такий підхід забезпечує практичну ефективність методичних рекомендацій і їх відповідність сучасним вимогам літературної освіти.</w:t>
      </w:r>
    </w:p>
    <w:p w14:paraId="0B81C292">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запропоновані методичні рекомендації щодо інтеграції цифрових технологій у процес формування читацької компетентності учнів спираються на результати експериментального дослідження та відповідають актуальним вимогам сучасної методики викладання зарубіжної літератури. Їх практична реалізація забезпечує підвищення мотивації до читання, стимулює розвиток аналітичного й критичного мислення, а також сприяє формуванню здатності до поглибленого осмислення й інтерпретації художніх текстів. Педагогічно обґрунтоване та цілеспрямоване використання цифрових інструментів у поєднанні з традиційними формами і методами навчання підвищує результативність освітнього процесу та створює передумови для сталого розвитку читацької компетентності учнів у сучасному цифровому освітньому середовищі.</w:t>
      </w:r>
    </w:p>
    <w:p w14:paraId="4F1A73C9">
      <w:pPr>
        <w:spacing w:line="360" w:lineRule="auto"/>
        <w:jc w:val="both"/>
        <w:rPr>
          <w:b/>
          <w:color w:val="000000" w:themeColor="text1"/>
          <w:sz w:val="28"/>
          <w:szCs w:val="28"/>
          <w:lang w:eastAsia="uk-UA"/>
          <w14:textFill>
            <w14:solidFill>
              <w14:schemeClr w14:val="tx1"/>
            </w14:solidFill>
          </w14:textFill>
        </w:rPr>
      </w:pPr>
    </w:p>
    <w:p w14:paraId="67E3019B">
      <w:pPr>
        <w:pStyle w:val="2"/>
        <w:jc w:val="center"/>
        <w:rPr>
          <w:color w:val="000000" w:themeColor="text1"/>
          <w:szCs w:val="28"/>
          <w14:textFill>
            <w14:solidFill>
              <w14:schemeClr w14:val="tx1"/>
            </w14:solidFill>
          </w14:textFill>
        </w:rPr>
      </w:pPr>
      <w:bookmarkStart w:id="17" w:name="_Toc32226"/>
      <w:r>
        <w:rPr>
          <w:rFonts w:ascii="Times New Roman" w:hAnsi="Times New Roman" w:cs="Times New Roman"/>
          <w:sz w:val="28"/>
          <w:szCs w:val="28"/>
        </w:rPr>
        <w:t>Висновки до розділу 3</w:t>
      </w:r>
      <w:bookmarkEnd w:id="17"/>
    </w:p>
    <w:p w14:paraId="334BD198">
      <w:pPr>
        <w:spacing w:line="360" w:lineRule="auto"/>
        <w:ind w:firstLine="709"/>
        <w:jc w:val="center"/>
        <w:rPr>
          <w:b/>
          <w:color w:val="000000" w:themeColor="text1"/>
          <w:sz w:val="28"/>
          <w:szCs w:val="28"/>
          <w14:textFill>
            <w14:solidFill>
              <w14:schemeClr w14:val="tx1"/>
            </w14:solidFill>
          </w14:textFill>
        </w:rPr>
      </w:pPr>
    </w:p>
    <w:p w14:paraId="18A052CD">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Третій розділ магістерської роботи присвячено експериментальній перевірці ефективності формування читацької компетентності учнів на уроках зарубіжної літератури із застосуванням цифрових технологій. Проведене дослідження дало змогу здійснити комплексну оцінку результативності розробленої методики в умовах реального освітнього процесу та обґрунтувати доцільність її впровадження у практику закладів загальної середньої освіти. </w:t>
      </w:r>
    </w:p>
    <w:p w14:paraId="31904C33">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ході дослідження було організовано педагогічний експеримент, який передбачав поетапну реалізацію констатувального, формувального та контрольного етапів. На констатувальному етапі визначено початковий рівень сформованості читацької компетентності учнів, що дозволило виявити основні труднощі, пов’язані з усвідомленим читанням, аналізом і інтерпретацією художніх текстів. Формувальний етап був спрямований на впровадження розробленої методики із систематичним використанням інтерактивних завдань, електронних текстів і мультимедійних ресурсів, що забезпечило активізацію пізнавальної діяльності учнів та підвищення їхньої мотивації до читання. На контрольному етапі здійснено оцінювання результативності експериментального навчання та проаналізовано динаміку змін у рівнях сформованості читацької компетентності школярів. </w:t>
      </w:r>
    </w:p>
    <w:p w14:paraId="792954C5">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Результати експериментального дослідження засвідчили істотне зростання рівня сформованості читацьких умінь учнів: відповідні показники зросли з 50 % на констатувальному етапі до 80 % на контрольному, що підтверджує позитивний вплив використання цифрових технологій на розвиток навичок аналізу, інтерпретації та критичного осмислення художніх творів. Кількісні результати було доповнено якісним аналізом навчальної діяльності та рефлексивних відгуків учнів, які свідчать про зростання інтересу до читання, підвищення активності на уроках і позитивне ставлення до застосування цифрових освітніх ресурсів. </w:t>
      </w:r>
    </w:p>
    <w:p w14:paraId="4C951008">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основі отриманих результатів розроблено методичні рекомендації щодо впровадження цифрових технологій у процес формування читацької компетентності учнів. Запропоновані рекомендації орієнтовані на системне та педагогічно обґрунтоване поєднання цифрових і традиційних методів навчання, індивідуалізацію освітнього процесу, розвиток рефлексивних умінь і формування стійкої мотивації до читання. </w:t>
      </w:r>
    </w:p>
    <w:p w14:paraId="2B191B4F">
      <w:pPr>
        <w:spacing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Отже, експериментальна перевірка підтвердила ефективність запропонованої методики формування читацької компетентності учнів на уроках зарубіжної літератури із використанням цифрових технологій. Отримані результати мають практичну значущість і можуть бути використані в професійній діяльності вчителів зарубіжної літератури, а також слугувати підґрунтям для подальших наукових досліджень у сфері цифровізації літературної освіти та реалізації компетентнісного підходу до навчання.</w:t>
      </w:r>
    </w:p>
    <w:p w14:paraId="446E1127">
      <w:pPr>
        <w:spacing w:line="360" w:lineRule="auto"/>
        <w:jc w:val="both"/>
        <w:rPr>
          <w:b/>
          <w:color w:val="000000" w:themeColor="text1"/>
          <w:sz w:val="28"/>
          <w:szCs w:val="28"/>
          <w:lang w:eastAsia="uk-UA"/>
          <w14:textFill>
            <w14:solidFill>
              <w14:schemeClr w14:val="tx1"/>
            </w14:solidFill>
          </w14:textFill>
        </w:rPr>
      </w:pPr>
    </w:p>
    <w:p w14:paraId="252FA72A">
      <w:pPr>
        <w:pStyle w:val="2"/>
        <w:jc w:val="center"/>
        <w:rPr>
          <w:color w:val="000000" w:themeColor="text1"/>
          <w:szCs w:val="28"/>
          <w:lang w:eastAsia="uk-UA"/>
          <w14:textFill>
            <w14:solidFill>
              <w14:schemeClr w14:val="tx1"/>
            </w14:solidFill>
          </w14:textFill>
        </w:rPr>
      </w:pPr>
      <w:r>
        <w:rPr>
          <w:color w:val="000000" w:themeColor="text1"/>
          <w:szCs w:val="28"/>
          <w:lang w:eastAsia="uk-UA"/>
          <w14:textFill>
            <w14:solidFill>
              <w14:schemeClr w14:val="tx1"/>
            </w14:solidFill>
          </w14:textFill>
        </w:rPr>
        <w:br w:type="page"/>
      </w:r>
      <w:bookmarkStart w:id="18" w:name="_Toc19098"/>
      <w:r>
        <w:rPr>
          <w:rFonts w:ascii="Times New Roman" w:hAnsi="Times New Roman" w:cs="Times New Roman"/>
          <w:sz w:val="28"/>
          <w:szCs w:val="28"/>
          <w:lang w:eastAsia="uk-UA"/>
        </w:rPr>
        <w:t>ЗАГАЛЬНІ ВИСНОВКИ</w:t>
      </w:r>
      <w:bookmarkEnd w:id="18"/>
    </w:p>
    <w:p w14:paraId="530520EE">
      <w:pPr>
        <w:pStyle w:val="24"/>
        <w:spacing w:line="360" w:lineRule="auto"/>
        <w:jc w:val="center"/>
        <w:rPr>
          <w:rFonts w:ascii="Times New Roman" w:hAnsi="Times New Roman" w:cs="Times New Roman"/>
          <w:b/>
          <w:color w:val="000000" w:themeColor="text1"/>
          <w:sz w:val="28"/>
          <w:szCs w:val="28"/>
          <w:lang w:eastAsia="uk-UA"/>
          <w14:textFill>
            <w14:solidFill>
              <w14:schemeClr w14:val="tx1"/>
            </w14:solidFill>
          </w14:textFill>
        </w:rPr>
      </w:pPr>
    </w:p>
    <w:p w14:paraId="4E031B90">
      <w:pPr>
        <w:pStyle w:val="24"/>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У магістерській роботі здійснено комплексне теоретико-методичне та експериментальне дослідження проблеми формування читацької компетентності учнів у процесі навчання зарубіжної літератури із використанням цифрових технологій. У ході наукового пошуку досягнуто поставленої мети та послідовно розв’язано всі визначені завдання дослідження, що дає підстави для формулювання узагальнених висновків. </w:t>
      </w:r>
    </w:p>
    <w:p w14:paraId="2E1D57A4">
      <w:pPr>
        <w:pStyle w:val="24"/>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У результаті аналізу психолого-педагогічних і методичних джерел з’ясовано, що проблема формування читацької компетентності учнів є актуальною в умовах сучасної літературної освіти та тісно пов’язана з реалізацією компетентнісного підходу. Встановлено, що читацька компетентність розглядається як інтегроване особистісне утворення, яке охоплює когнітивний, діяльнісний, мотиваційно-ціннісний, інтерпретаційний та творчо-мовленнєвий компоненти й виявляється у здатності учня до усвідомленого, критичного та ціннісного сприйняття художнього тексту. </w:t>
      </w:r>
    </w:p>
    <w:p w14:paraId="661BD816">
      <w:pPr>
        <w:pStyle w:val="24"/>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На основі теоретичного аналізу уточнено сутність і структуру поняття «читацька компетентність» у контексті сучасної літературної освіти. Доведено, що її формування не обмежується засвоєнням змісту літературних творів, а передбачає розвиток умінь аналізу, інтерпретації, оцінювання художнього тексту, а також здатності до рефлексії власного читацького досвіду та формування стійкої мотивації до читання. </w:t>
      </w:r>
    </w:p>
    <w:p w14:paraId="390BB679">
      <w:pPr>
        <w:pStyle w:val="24"/>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У ході дослідження охарактеризовано дидактичний потенціал цифрових технологій у навчанні зарубіжної літератури. Встановлено, що цифрові засоби навчання розширюють можливості організації читацької діяльності учнів, забезпечують інтерактивність освітнього процесу, сприяють індивідуалізації навчання та активному залученню школярів до роботи з художнім текстом, з урахуванням їхніх освітніх потреб і пізнавальних інтересів. </w:t>
      </w:r>
    </w:p>
    <w:p w14:paraId="47449731">
      <w:pPr>
        <w:pStyle w:val="24"/>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Відповідно до поставлених завдань розроблено методику формування читацької компетентності учнів на уроках зарубіжної літератури із використанням цифрових технологій, яка ґрунтується на педагогічно виваженому поєднанні традиційних і цифрових методів навчання. Запропонована методика передбачає системне використання електронних текстів, мультимедійних ресурсів, інтерактивних завдань, цифрових платформ та інструментів для аналізу й інтерпретації художніх творів. </w:t>
      </w:r>
    </w:p>
    <w:p w14:paraId="3E9C07E3">
      <w:pPr>
        <w:pStyle w:val="24"/>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Експериментальна перевірка ефективності розробленої методики підтвердила її результативність. За результатами педагогічного експерименту зафіксовано позитивну динаміку рівнів сформованості читацької компетентності учнів, зростання мотивації до читання, підвищення здатності до аналізу, інтерпретації та критичного осмислення художніх текстів. Отримані кількісні показники були підтверджені якісним аналізом навчальної діяльності та рефлексивних відгуків учнів. На основі результатів дослідження розроблено практичні методичні рекомендації щодо впровадження цифрових технологій у процес формування читацької компетентності учнів. Запропоновані рекомендації орієнтовані на підвищення ефективності уроків зарубіжної літератури, активізацію читацької діяльності школярів та розвиток їхніх ключових компетентностей у сучасному цифровому освітньому середовищі.</w:t>
      </w:r>
    </w:p>
    <w:p w14:paraId="344FE7FD">
      <w:pPr>
        <w:pStyle w:val="24"/>
        <w:spacing w:line="360" w:lineRule="auto"/>
        <w:ind w:firstLine="709"/>
        <w:jc w:val="both"/>
        <w:rPr>
          <w:rFonts w:ascii="Times New Roman" w:hAnsi="Times New Roman" w:cs="Times New Roman"/>
          <w:b/>
          <w:color w:val="000000" w:themeColor="text1"/>
          <w:sz w:val="28"/>
          <w:szCs w:val="28"/>
          <w:lang w:eastAsia="uk-U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Отже, результати проведеного дослідження підтверджують доцільність і педагогічну ефективність використання цифрових технологій у процесі формування читацької компетентності учнів на уроках зарубіжної літератури. Матеріали роботи мають практичну значущість для діяльності вчителів зарубіжної літератури та можуть слугувати основою для подальших наукових досліджень у сфері цифровізації гуманітарної освіти та реалізації компетентнісного підходу. </w:t>
      </w:r>
    </w:p>
    <w:p w14:paraId="0B16E50F">
      <w:pPr>
        <w:pStyle w:val="24"/>
        <w:spacing w:line="360" w:lineRule="auto"/>
        <w:rPr>
          <w:rFonts w:ascii="Times New Roman" w:hAnsi="Times New Roman" w:cs="Times New Roman"/>
          <w:b/>
          <w:color w:val="000000" w:themeColor="text1"/>
          <w:sz w:val="28"/>
          <w:szCs w:val="28"/>
          <w:lang w:eastAsia="uk-UA"/>
          <w14:textFill>
            <w14:solidFill>
              <w14:schemeClr w14:val="tx1"/>
            </w14:solidFill>
          </w14:textFill>
        </w:rPr>
      </w:pPr>
    </w:p>
    <w:p w14:paraId="3815226E">
      <w:pPr>
        <w:pStyle w:val="24"/>
        <w:spacing w:line="360" w:lineRule="auto"/>
        <w:ind w:firstLine="709"/>
        <w:jc w:val="center"/>
        <w:rPr>
          <w:rFonts w:ascii="Times New Roman" w:hAnsi="Times New Roman" w:cs="Times New Roman"/>
          <w:b/>
          <w:color w:val="000000" w:themeColor="text1"/>
          <w:sz w:val="28"/>
          <w:szCs w:val="28"/>
          <w:lang w:eastAsia="uk-UA"/>
          <w14:textFill>
            <w14:solidFill>
              <w14:schemeClr w14:val="tx1"/>
            </w14:solidFill>
          </w14:textFill>
        </w:rPr>
      </w:pPr>
    </w:p>
    <w:p w14:paraId="40FE09D7">
      <w:pPr>
        <w:rPr>
          <w:rFonts w:eastAsiaTheme="minorHAnsi"/>
          <w:b/>
          <w:color w:val="000000" w:themeColor="text1"/>
          <w:sz w:val="28"/>
          <w:szCs w:val="28"/>
          <w:lang w:eastAsia="uk-UA"/>
          <w14:textFill>
            <w14:solidFill>
              <w14:schemeClr w14:val="tx1"/>
            </w14:solidFill>
          </w14:textFill>
        </w:rPr>
      </w:pPr>
      <w:r>
        <w:rPr>
          <w:b/>
          <w:color w:val="000000" w:themeColor="text1"/>
          <w:sz w:val="28"/>
          <w:szCs w:val="28"/>
          <w:lang w:eastAsia="uk-UA"/>
          <w14:textFill>
            <w14:solidFill>
              <w14:schemeClr w14:val="tx1"/>
            </w14:solidFill>
          </w14:textFill>
        </w:rPr>
        <w:br w:type="page"/>
      </w:r>
    </w:p>
    <w:p w14:paraId="53192091">
      <w:pPr>
        <w:pStyle w:val="2"/>
        <w:spacing w:line="360" w:lineRule="auto"/>
        <w:jc w:val="center"/>
        <w:rPr>
          <w:rFonts w:ascii="Times New Roman" w:hAnsi="Times New Roman" w:cs="Times New Roman"/>
          <w:sz w:val="28"/>
          <w:szCs w:val="28"/>
          <w:lang w:eastAsia="uk-UA"/>
        </w:rPr>
      </w:pPr>
      <w:bookmarkStart w:id="19" w:name="_Toc28551"/>
      <w:r>
        <w:rPr>
          <w:rFonts w:ascii="Times New Roman" w:hAnsi="Times New Roman" w:cs="Times New Roman"/>
          <w:sz w:val="28"/>
          <w:szCs w:val="28"/>
          <w:lang w:eastAsia="uk-UA"/>
        </w:rPr>
        <w:t>СПИСОК ВИКОРИСТАНИХ ДЖЕРЕЛ</w:t>
      </w:r>
      <w:bookmarkEnd w:id="19"/>
    </w:p>
    <w:p w14:paraId="31D32FAF">
      <w:pPr>
        <w:pStyle w:val="20"/>
        <w:spacing w:line="360" w:lineRule="auto"/>
        <w:jc w:val="both"/>
        <w:rPr>
          <w:sz w:val="28"/>
          <w:szCs w:val="28"/>
          <w:shd w:val="clear" w:color="auto" w:fill="F9F9F9"/>
        </w:rPr>
      </w:pPr>
    </w:p>
    <w:p w14:paraId="31CEFB31">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Байбара Т. М. Компетентнісний підхід в початковій ланці освіти: теоретичні засади. </w:t>
      </w:r>
      <w:r>
        <w:rPr>
          <w:i/>
          <w:color w:val="000000" w:themeColor="text1"/>
          <w:sz w:val="28"/>
          <w:szCs w:val="28"/>
          <w14:textFill>
            <w14:solidFill>
              <w14:schemeClr w14:val="tx1"/>
            </w14:solidFill>
          </w14:textFill>
        </w:rPr>
        <w:t>Початкова школа.</w:t>
      </w:r>
      <w:r>
        <w:rPr>
          <w:color w:val="000000" w:themeColor="text1"/>
          <w:sz w:val="28"/>
          <w:szCs w:val="28"/>
          <w14:textFill>
            <w14:solidFill>
              <w14:schemeClr w14:val="tx1"/>
            </w14:solidFill>
          </w14:textFill>
        </w:rPr>
        <w:t xml:space="preserve"> 2010. № 8. С. 46–50. </w:t>
      </w:r>
    </w:p>
    <w:p w14:paraId="0FC90038">
      <w:pPr>
        <w:pStyle w:val="20"/>
        <w:numPr>
          <w:ilvl w:val="0"/>
          <w:numId w:val="1"/>
        </w:numPr>
        <w:spacing w:line="360" w:lineRule="auto"/>
        <w:jc w:val="both"/>
        <w:rPr>
          <w:color w:val="000000" w:themeColor="text1"/>
          <w:sz w:val="28"/>
          <w:szCs w:val="28"/>
          <w14:textFill>
            <w14:solidFill>
              <w14:schemeClr w14:val="tx1"/>
            </w14:solidFill>
          </w14:textFill>
        </w:rPr>
      </w:pPr>
      <w:r>
        <w:rPr>
          <w:color w:val="000000"/>
          <w:sz w:val="28"/>
          <w:szCs w:val="28"/>
        </w:rPr>
        <w:t xml:space="preserve">Биков В. Ю. Інноваційний розвиток засобів і технологій систем відкритої освіти. </w:t>
      </w:r>
      <w:r>
        <w:rPr>
          <w:i/>
          <w:color w:val="000000"/>
          <w:sz w:val="28"/>
          <w:szCs w:val="28"/>
        </w:rPr>
        <w:t>Сучасні інформаційні технології та інноваційні методики навчання в підготовці фахівців: методологія, теорія, досвід, проблеми.</w:t>
      </w:r>
      <w:r>
        <w:rPr>
          <w:color w:val="000000"/>
          <w:sz w:val="28"/>
          <w:szCs w:val="28"/>
        </w:rPr>
        <w:t xml:space="preserve"> 2012. Вип. 29. С. 32-40.</w:t>
      </w:r>
    </w:p>
    <w:p w14:paraId="0CC76A1A">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Бойко Т. М. Ходорич О. І. Викладання зарубіжної літератури: проектні технології та міжпредметні зв’язки. </w:t>
      </w:r>
      <w:r>
        <w:rPr>
          <w:i/>
          <w:color w:val="000000" w:themeColor="text1"/>
          <w:sz w:val="28"/>
          <w:szCs w:val="28"/>
          <w14:textFill>
            <w14:solidFill>
              <w14:schemeClr w14:val="tx1"/>
            </w14:solidFill>
          </w14:textFill>
        </w:rPr>
        <w:t>«Освіта ХХІ століття: теорія, практика, перспективи»</w:t>
      </w:r>
      <w:r>
        <w:rPr>
          <w:color w:val="000000" w:themeColor="text1"/>
          <w:sz w:val="28"/>
          <w:szCs w:val="28"/>
          <w14:textFill>
            <w14:solidFill>
              <w14:schemeClr w14:val="tx1"/>
            </w14:solidFill>
          </w14:textFill>
        </w:rPr>
        <w:t>: матеріали Першої міжнародної науково-практичної Інтернет-конференції (Київ, 18 квіт. 2019 р.) Дидактика: теорія і практика. Київ: Фенікс, 2019. С. 131-134.</w:t>
      </w:r>
    </w:p>
    <w:p w14:paraId="3895DD2F">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Бусел В. Т. Великий тлумачний словник сучасної української мови. Київ: Ірпінь: ВТФ «Перун», 2005. 560 с.</w:t>
      </w:r>
    </w:p>
    <w:p w14:paraId="02BA3168">
      <w:pPr>
        <w:pStyle w:val="20"/>
        <w:numPr>
          <w:ilvl w:val="0"/>
          <w:numId w:val="1"/>
        </w:numPr>
        <w:spacing w:line="360" w:lineRule="auto"/>
        <w:jc w:val="both"/>
        <w:rPr>
          <w:color w:val="000000" w:themeColor="text1"/>
          <w:sz w:val="28"/>
          <w:szCs w:val="28"/>
          <w14:textFill>
            <w14:solidFill>
              <w14:schemeClr w14:val="tx1"/>
            </w14:solidFill>
          </w14:textFill>
        </w:rPr>
      </w:pPr>
      <w:r>
        <w:rPr>
          <w:color w:val="000000"/>
          <w:sz w:val="28"/>
          <w:szCs w:val="28"/>
        </w:rPr>
        <w:t xml:space="preserve">Буштрук В. С. Використання ІКТ на уроках світової літератури. </w:t>
      </w:r>
      <w:r>
        <w:rPr>
          <w:i/>
          <w:color w:val="000000"/>
          <w:sz w:val="28"/>
          <w:szCs w:val="28"/>
        </w:rPr>
        <w:t>Блог вчителя зарубіжної літератури.</w:t>
      </w:r>
      <w:r>
        <w:rPr>
          <w:color w:val="000000"/>
          <w:sz w:val="28"/>
          <w:szCs w:val="28"/>
        </w:rPr>
        <w:t xml:space="preserve"> </w:t>
      </w:r>
      <w:r>
        <w:rPr>
          <w:color w:val="000000"/>
          <w:sz w:val="28"/>
          <w:szCs w:val="28"/>
          <w:lang w:val="en-US"/>
        </w:rPr>
        <w:t>URL</w:t>
      </w:r>
      <w:r>
        <w:rPr>
          <w:color w:val="000000"/>
          <w:sz w:val="28"/>
          <w:szCs w:val="28"/>
        </w:rPr>
        <w:t xml:space="preserve">: </w:t>
      </w:r>
      <w:r>
        <w:fldChar w:fldCharType="begin"/>
      </w:r>
      <w:r>
        <w:instrText xml:space="preserve"> HYPERLINK "http://bushtrukvalentina.blogspot.com/2016/04/blog-post_29.html" </w:instrText>
      </w:r>
      <w:r>
        <w:fldChar w:fldCharType="separate"/>
      </w:r>
      <w:r>
        <w:rPr>
          <w:color w:val="000000"/>
          <w:sz w:val="28"/>
          <w:szCs w:val="28"/>
          <w:u w:val="single"/>
        </w:rPr>
        <w:t>http://bushtrukvalentina.blogspot.com/2016/04/blog-post_29.html</w:t>
      </w:r>
      <w:r>
        <w:rPr>
          <w:color w:val="000000"/>
          <w:sz w:val="28"/>
          <w:szCs w:val="28"/>
          <w:u w:val="single"/>
        </w:rPr>
        <w:fldChar w:fldCharType="end"/>
      </w:r>
      <w:r>
        <w:rPr>
          <w:color w:val="000000"/>
          <w:sz w:val="28"/>
          <w:szCs w:val="28"/>
          <w:u w:val="single"/>
        </w:rPr>
        <w:t xml:space="preserve"> </w:t>
      </w:r>
      <w:r>
        <w:rPr>
          <w:color w:val="000000" w:themeColor="text1"/>
          <w:sz w:val="28"/>
          <w:szCs w:val="28"/>
          <w14:textFill>
            <w14:solidFill>
              <w14:schemeClr w14:val="tx1"/>
            </w14:solidFill>
          </w14:textFill>
        </w:rPr>
        <w:t>(дата звернення: 10.01.2026).</w:t>
      </w:r>
    </w:p>
    <w:p w14:paraId="211A88A0">
      <w:pPr>
        <w:pStyle w:val="20"/>
        <w:numPr>
          <w:ilvl w:val="0"/>
          <w:numId w:val="1"/>
        </w:numPr>
        <w:spacing w:line="360" w:lineRule="auto"/>
        <w:jc w:val="both"/>
        <w:rPr>
          <w:color w:val="000000"/>
          <w:sz w:val="28"/>
          <w:szCs w:val="28"/>
          <w:shd w:val="clear" w:color="auto" w:fill="FFFFFF"/>
        </w:rPr>
      </w:pPr>
      <w:r>
        <w:rPr>
          <w:color w:val="000000" w:themeColor="text1"/>
          <w:sz w:val="28"/>
          <w:szCs w:val="28"/>
          <w14:textFill>
            <w14:solidFill>
              <w14:schemeClr w14:val="tx1"/>
            </w14:solidFill>
          </w14:textFill>
        </w:rPr>
        <w:t xml:space="preserve">Вашуленко О. В. Читацька компетентність молодшого школяра: теоретичний аспект. </w:t>
      </w:r>
      <w:r>
        <w:rPr>
          <w:i/>
          <w:color w:val="000000" w:themeColor="text1"/>
          <w:sz w:val="28"/>
          <w:szCs w:val="28"/>
          <w14:textFill>
            <w14:solidFill>
              <w14:schemeClr w14:val="tx1"/>
            </w14:solidFill>
          </w14:textFill>
        </w:rPr>
        <w:t>Початкова школа</w:t>
      </w:r>
      <w:r>
        <w:rPr>
          <w:color w:val="000000" w:themeColor="text1"/>
          <w:sz w:val="28"/>
          <w:szCs w:val="28"/>
          <w14:textFill>
            <w14:solidFill>
              <w14:schemeClr w14:val="tx1"/>
            </w14:solidFill>
          </w14:textFill>
        </w:rPr>
        <w:t>. 2011. № 1. С. 48–50.</w:t>
      </w:r>
    </w:p>
    <w:p w14:paraId="520AEE61">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Гончарова І. П. Цифрові технології в освіті як засіб покращення доступі та ефективності навчання. 4й і 5й Міжнародний науковопрактичний WEB-форум. </w:t>
      </w:r>
      <w:r>
        <w:rPr>
          <w:i/>
          <w:color w:val="000000" w:themeColor="text1"/>
          <w:sz w:val="28"/>
          <w:szCs w:val="28"/>
          <w14:textFill>
            <w14:solidFill>
              <w14:schemeClr w14:val="tx1"/>
            </w14:solidFill>
          </w14:textFill>
        </w:rPr>
        <w:t>Розбудова єдиного відкритого інформаційного простору освіти впродовж життя</w:t>
      </w:r>
      <w:r>
        <w:rPr>
          <w:color w:val="000000" w:themeColor="text1"/>
          <w:sz w:val="28"/>
          <w:szCs w:val="28"/>
          <w14:textFill>
            <w14:solidFill>
              <w14:schemeClr w14:val="tx1"/>
            </w14:solidFill>
          </w14:textFill>
        </w:rPr>
        <w:t xml:space="preserve">. 2023. </w:t>
      </w:r>
      <w:r>
        <w:rPr>
          <w:color w:val="000000" w:themeColor="text1"/>
          <w:sz w:val="28"/>
          <w:szCs w:val="28"/>
          <w:lang w:val="en-US"/>
          <w14:textFill>
            <w14:solidFill>
              <w14:schemeClr w14:val="tx1"/>
            </w14:solidFill>
          </w14:textFill>
        </w:rPr>
        <w:t>URL</w:t>
      </w:r>
      <w:r>
        <w:rPr>
          <w:color w:val="000000" w:themeColor="text1"/>
          <w:sz w:val="28"/>
          <w:szCs w:val="28"/>
          <w14:textFill>
            <w14:solidFill>
              <w14:schemeClr w14:val="tx1"/>
            </w14:solidFill>
          </w14:textFill>
        </w:rPr>
        <w:t xml:space="preserve">: </w:t>
      </w:r>
      <w:r>
        <w:fldChar w:fldCharType="begin"/>
      </w:r>
      <w:r>
        <w:instrText xml:space="preserve"> HYPERLINK "https://lib.iitta.gov.ua/0%B5%D0%B7%D0%B8.pdf" </w:instrText>
      </w:r>
      <w:r>
        <w:fldChar w:fldCharType="separate"/>
      </w:r>
      <w:r>
        <w:rPr>
          <w:rStyle w:val="9"/>
          <w:color w:val="auto"/>
          <w:sz w:val="28"/>
          <w:szCs w:val="28"/>
          <w:lang w:val="en-US"/>
        </w:rPr>
        <w:t>https</w:t>
      </w:r>
      <w:r>
        <w:rPr>
          <w:rStyle w:val="9"/>
          <w:color w:val="auto"/>
          <w:sz w:val="28"/>
          <w:szCs w:val="28"/>
        </w:rPr>
        <w:t>://</w:t>
      </w:r>
      <w:r>
        <w:rPr>
          <w:rStyle w:val="9"/>
          <w:color w:val="auto"/>
          <w:sz w:val="28"/>
          <w:szCs w:val="28"/>
          <w:lang w:val="en-US"/>
        </w:rPr>
        <w:t>lib</w:t>
      </w:r>
      <w:r>
        <w:rPr>
          <w:rStyle w:val="9"/>
          <w:color w:val="auto"/>
          <w:sz w:val="28"/>
          <w:szCs w:val="28"/>
        </w:rPr>
        <w:t>.</w:t>
      </w:r>
      <w:r>
        <w:rPr>
          <w:rStyle w:val="9"/>
          <w:color w:val="auto"/>
          <w:sz w:val="28"/>
          <w:szCs w:val="28"/>
          <w:lang w:val="en-US"/>
        </w:rPr>
        <w:t>iitta</w:t>
      </w:r>
      <w:r>
        <w:rPr>
          <w:rStyle w:val="9"/>
          <w:color w:val="auto"/>
          <w:sz w:val="28"/>
          <w:szCs w:val="28"/>
        </w:rPr>
        <w:t>.</w:t>
      </w:r>
      <w:r>
        <w:rPr>
          <w:rStyle w:val="9"/>
          <w:color w:val="auto"/>
          <w:sz w:val="28"/>
          <w:szCs w:val="28"/>
          <w:lang w:val="en-US"/>
        </w:rPr>
        <w:t>gov</w:t>
      </w:r>
      <w:r>
        <w:rPr>
          <w:rStyle w:val="9"/>
          <w:color w:val="auto"/>
          <w:sz w:val="28"/>
          <w:szCs w:val="28"/>
        </w:rPr>
        <w:t>.</w:t>
      </w:r>
      <w:r>
        <w:rPr>
          <w:rStyle w:val="9"/>
          <w:color w:val="auto"/>
          <w:sz w:val="28"/>
          <w:szCs w:val="28"/>
          <w:lang w:val="en-US"/>
        </w:rPr>
        <w:t>ua</w:t>
      </w:r>
      <w:r>
        <w:rPr>
          <w:rStyle w:val="9"/>
          <w:color w:val="auto"/>
          <w:sz w:val="28"/>
          <w:szCs w:val="28"/>
        </w:rPr>
        <w:t>/0%</w:t>
      </w:r>
      <w:r>
        <w:rPr>
          <w:rStyle w:val="9"/>
          <w:color w:val="auto"/>
          <w:sz w:val="28"/>
          <w:szCs w:val="28"/>
          <w:lang w:val="en-US"/>
        </w:rPr>
        <w:t>B</w:t>
      </w:r>
      <w:r>
        <w:rPr>
          <w:rStyle w:val="9"/>
          <w:color w:val="auto"/>
          <w:sz w:val="28"/>
          <w:szCs w:val="28"/>
        </w:rPr>
        <w:t>5%</w:t>
      </w:r>
      <w:r>
        <w:rPr>
          <w:rStyle w:val="9"/>
          <w:color w:val="auto"/>
          <w:sz w:val="28"/>
          <w:szCs w:val="28"/>
          <w:lang w:val="en-US"/>
        </w:rPr>
        <w:t>D</w:t>
      </w:r>
      <w:r>
        <w:rPr>
          <w:rStyle w:val="9"/>
          <w:color w:val="auto"/>
          <w:sz w:val="28"/>
          <w:szCs w:val="28"/>
        </w:rPr>
        <w:t>0%</w:t>
      </w:r>
      <w:r>
        <w:rPr>
          <w:rStyle w:val="9"/>
          <w:color w:val="auto"/>
          <w:sz w:val="28"/>
          <w:szCs w:val="28"/>
          <w:lang w:val="en-US"/>
        </w:rPr>
        <w:t>B</w:t>
      </w:r>
      <w:r>
        <w:rPr>
          <w:rStyle w:val="9"/>
          <w:color w:val="auto"/>
          <w:sz w:val="28"/>
          <w:szCs w:val="28"/>
        </w:rPr>
        <w:t>7%</w:t>
      </w:r>
      <w:r>
        <w:rPr>
          <w:rStyle w:val="9"/>
          <w:color w:val="auto"/>
          <w:sz w:val="28"/>
          <w:szCs w:val="28"/>
          <w:lang w:val="en-US"/>
        </w:rPr>
        <w:t>D</w:t>
      </w:r>
      <w:r>
        <w:rPr>
          <w:rStyle w:val="9"/>
          <w:color w:val="auto"/>
          <w:sz w:val="28"/>
          <w:szCs w:val="28"/>
        </w:rPr>
        <w:t>0%</w:t>
      </w:r>
      <w:r>
        <w:rPr>
          <w:rStyle w:val="9"/>
          <w:color w:val="auto"/>
          <w:sz w:val="28"/>
          <w:szCs w:val="28"/>
          <w:lang w:val="en-US"/>
        </w:rPr>
        <w:t>B</w:t>
      </w:r>
      <w:r>
        <w:rPr>
          <w:rStyle w:val="9"/>
          <w:color w:val="auto"/>
          <w:sz w:val="28"/>
          <w:szCs w:val="28"/>
        </w:rPr>
        <w:t>8.</w:t>
      </w:r>
      <w:r>
        <w:rPr>
          <w:rStyle w:val="9"/>
          <w:color w:val="auto"/>
          <w:sz w:val="28"/>
          <w:szCs w:val="28"/>
          <w:lang w:val="en-US"/>
        </w:rPr>
        <w:t>pdf</w:t>
      </w:r>
      <w:r>
        <w:rPr>
          <w:rStyle w:val="9"/>
          <w:color w:val="auto"/>
          <w:sz w:val="28"/>
          <w:szCs w:val="28"/>
          <w:lang w:val="en-US"/>
        </w:rPr>
        <w:fldChar w:fldCharType="end"/>
      </w:r>
      <w:r>
        <w:rPr>
          <w:color w:val="000000" w:themeColor="text1"/>
          <w:sz w:val="28"/>
          <w:szCs w:val="28"/>
          <w14:textFill>
            <w14:solidFill>
              <w14:schemeClr w14:val="tx1"/>
            </w14:solidFill>
          </w14:textFill>
        </w:rPr>
        <w:t xml:space="preserve"> (дата звернення: 10.01.2026). </w:t>
      </w:r>
    </w:p>
    <w:p w14:paraId="50D5A7BB">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Грабовська М. Формування мотиваційних складових компетентностей. </w:t>
      </w:r>
      <w:r>
        <w:rPr>
          <w:i/>
          <w:color w:val="000000" w:themeColor="text1"/>
          <w:sz w:val="28"/>
          <w:szCs w:val="28"/>
          <w14:textFill>
            <w14:solidFill>
              <w14:schemeClr w14:val="tx1"/>
            </w14:solidFill>
          </w14:textFill>
        </w:rPr>
        <w:t xml:space="preserve">Фізика в школі України. </w:t>
      </w:r>
      <w:r>
        <w:rPr>
          <w:color w:val="000000" w:themeColor="text1"/>
          <w:sz w:val="28"/>
          <w:szCs w:val="28"/>
          <w14:textFill>
            <w14:solidFill>
              <w14:schemeClr w14:val="tx1"/>
            </w14:solidFill>
          </w14:textFill>
        </w:rPr>
        <w:t xml:space="preserve">2019. № 13-14. С. 2–11. </w:t>
      </w:r>
    </w:p>
    <w:p w14:paraId="5033818A">
      <w:pPr>
        <w:pStyle w:val="20"/>
        <w:numPr>
          <w:ilvl w:val="0"/>
          <w:numId w:val="1"/>
        </w:numPr>
        <w:spacing w:line="360" w:lineRule="auto"/>
        <w:jc w:val="both"/>
        <w:rPr>
          <w:color w:val="000000" w:themeColor="text1"/>
          <w:sz w:val="28"/>
          <w:szCs w:val="28"/>
          <w14:textFill>
            <w14:solidFill>
              <w14:schemeClr w14:val="tx1"/>
            </w14:solidFill>
          </w14:textFill>
        </w:rPr>
      </w:pPr>
      <w:r>
        <w:rPr>
          <w:color w:val="000000"/>
          <w:sz w:val="28"/>
          <w:szCs w:val="28"/>
        </w:rPr>
        <w:t xml:space="preserve">Дмитришина К. В. Самостійна читацька діяльність молодших школярів: сучасні тенденції розвитку. Відгук на прочитану книгу. </w:t>
      </w:r>
      <w:r>
        <w:rPr>
          <w:i/>
          <w:color w:val="000000"/>
          <w:sz w:val="28"/>
          <w:szCs w:val="28"/>
        </w:rPr>
        <w:t>Освітній проєкт «На Урок».</w:t>
      </w:r>
      <w:r>
        <w:rPr>
          <w:color w:val="000000"/>
          <w:sz w:val="28"/>
          <w:szCs w:val="28"/>
        </w:rPr>
        <w:t xml:space="preserve"> URL: </w:t>
      </w:r>
      <w:r>
        <w:fldChar w:fldCharType="begin"/>
      </w:r>
      <w:r>
        <w:instrText xml:space="preserve"> HYPERLINK "https://naurok.com.ua/samostiyna-chitacka-diyalnistmolodshih-shkolyariv-suchasni-tendenci-rozvitku-vidguk-na-prochitanu-knigu118487.html" </w:instrText>
      </w:r>
      <w:r>
        <w:fldChar w:fldCharType="separate"/>
      </w:r>
      <w:r>
        <w:rPr>
          <w:color w:val="000000"/>
          <w:sz w:val="28"/>
          <w:szCs w:val="28"/>
          <w:u w:val="single"/>
        </w:rPr>
        <w:t>https://naurok.com.ua/samostiyna-chitacka-diyalnistmolodshih-shkolyariv-suchasni-tendenci-rozvitku-vidguk-na-prochitanu-knigu118487.html</w:t>
      </w:r>
      <w:r>
        <w:rPr>
          <w:color w:val="000000"/>
          <w:sz w:val="28"/>
          <w:szCs w:val="28"/>
          <w:u w:val="single"/>
        </w:rPr>
        <w:fldChar w:fldCharType="end"/>
      </w:r>
      <w:r>
        <w:rPr>
          <w:color w:val="000000"/>
          <w:sz w:val="28"/>
          <w:szCs w:val="28"/>
          <w:u w:val="single"/>
        </w:rPr>
        <w:t xml:space="preserve"> </w:t>
      </w:r>
      <w:r>
        <w:rPr>
          <w:color w:val="000000" w:themeColor="text1"/>
          <w:sz w:val="28"/>
          <w:szCs w:val="28"/>
          <w14:textFill>
            <w14:solidFill>
              <w14:schemeClr w14:val="tx1"/>
            </w14:solidFill>
          </w14:textFill>
        </w:rPr>
        <w:t>(дата звернення: 10.01.2026).</w:t>
      </w:r>
    </w:p>
    <w:p w14:paraId="437E7150">
      <w:pPr>
        <w:pStyle w:val="20"/>
        <w:numPr>
          <w:ilvl w:val="0"/>
          <w:numId w:val="1"/>
        </w:numPr>
        <w:spacing w:line="360" w:lineRule="auto"/>
        <w:jc w:val="both"/>
        <w:rPr>
          <w:color w:val="000000" w:themeColor="text1"/>
          <w:sz w:val="28"/>
          <w:szCs w:val="28"/>
          <w14:textFill>
            <w14:solidFill>
              <w14:schemeClr w14:val="tx1"/>
            </w14:solidFill>
          </w14:textFill>
        </w:rPr>
      </w:pPr>
      <w:r>
        <w:rPr>
          <w:sz w:val="28"/>
          <w:szCs w:val="28"/>
          <w:shd w:val="clear" w:color="auto" w:fill="FFFFFF"/>
        </w:rPr>
        <w:t xml:space="preserve">Долинський Є. В. Реалізація компетентісного підходу до вивчення зарубіжної літератури в оригіналі та перекладі (на матеріалі роману Ієна Макʼюена "Спокута"). </w:t>
      </w:r>
      <w:r>
        <w:rPr>
          <w:i/>
          <w:sz w:val="28"/>
          <w:szCs w:val="28"/>
          <w:shd w:val="clear" w:color="auto" w:fill="FFFFFF"/>
        </w:rPr>
        <w:t>Закарпатські філологічні студії.</w:t>
      </w:r>
      <w:r>
        <w:rPr>
          <w:sz w:val="28"/>
          <w:szCs w:val="28"/>
          <w:shd w:val="clear" w:color="auto" w:fill="FFFFFF"/>
        </w:rPr>
        <w:t xml:space="preserve"> 2022. Вип. 23 (1). </w:t>
      </w:r>
      <w:r>
        <w:rPr>
          <w:color w:val="222222"/>
          <w:sz w:val="28"/>
          <w:szCs w:val="28"/>
          <w:shd w:val="clear" w:color="auto" w:fill="FFFFFF"/>
        </w:rPr>
        <w:t xml:space="preserve">С. 272-277. </w:t>
      </w:r>
      <w:r>
        <w:rPr>
          <w:color w:val="222222"/>
          <w:sz w:val="28"/>
          <w:szCs w:val="28"/>
          <w:shd w:val="clear" w:color="auto" w:fill="FFFFFF"/>
          <w:lang w:val="en-US"/>
        </w:rPr>
        <w:t>URL</w:t>
      </w:r>
      <w:r>
        <w:rPr>
          <w:color w:val="222222"/>
          <w:sz w:val="28"/>
          <w:szCs w:val="28"/>
          <w:shd w:val="clear" w:color="auto" w:fill="FFFFFF"/>
        </w:rPr>
        <w:t xml:space="preserve">: </w:t>
      </w:r>
      <w:r>
        <w:fldChar w:fldCharType="begin"/>
      </w:r>
      <w:r>
        <w:instrText xml:space="preserve"> HYPERLINK "http://nbuv.gov.ua/UJRN/trphst_2022_23%281%29__54" </w:instrText>
      </w:r>
      <w:r>
        <w:fldChar w:fldCharType="separate"/>
      </w:r>
      <w:r>
        <w:rPr>
          <w:rStyle w:val="9"/>
          <w:color w:val="auto"/>
          <w:sz w:val="28"/>
          <w:szCs w:val="28"/>
          <w:shd w:val="clear" w:color="auto" w:fill="FFFFFF"/>
        </w:rPr>
        <w:t>http://nbuv.gov.ua/UJRN/trphst_2022_23%281%29__54</w:t>
      </w:r>
      <w:r>
        <w:rPr>
          <w:rStyle w:val="9"/>
          <w:color w:val="auto"/>
          <w:sz w:val="28"/>
          <w:szCs w:val="28"/>
          <w:shd w:val="clear" w:color="auto" w:fill="FFFFFF"/>
        </w:rPr>
        <w:fldChar w:fldCharType="end"/>
      </w:r>
      <w:r>
        <w:rPr>
          <w:color w:val="222222"/>
          <w:sz w:val="28"/>
          <w:szCs w:val="28"/>
          <w:shd w:val="clear" w:color="auto" w:fill="FFFFFF"/>
        </w:rPr>
        <w:t xml:space="preserve"> </w:t>
      </w:r>
      <w:r>
        <w:rPr>
          <w:color w:val="000000" w:themeColor="text1"/>
          <w:sz w:val="28"/>
          <w:szCs w:val="28"/>
          <w14:textFill>
            <w14:solidFill>
              <w14:schemeClr w14:val="tx1"/>
            </w14:solidFill>
          </w14:textFill>
        </w:rPr>
        <w:t>(дата звернення: 10.01.2026).</w:t>
      </w:r>
    </w:p>
    <w:p w14:paraId="2348B775">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Жданова А. Сучасні форми візуалізації на уроках зарубіжної літератури. 2024. URL: </w:t>
      </w:r>
      <w:r>
        <w:fldChar w:fldCharType="begin"/>
      </w:r>
      <w:r>
        <w:instrText xml:space="preserve"> HYPERLINK "http://elar.kgpa.org.ua:88/jspui/handle/123456789/1238" </w:instrText>
      </w:r>
      <w:r>
        <w:fldChar w:fldCharType="separate"/>
      </w:r>
      <w:r>
        <w:rPr>
          <w:rStyle w:val="9"/>
          <w:color w:val="auto"/>
          <w:sz w:val="28"/>
          <w:szCs w:val="28"/>
        </w:rPr>
        <w:t>http://elar.kgpa.org.ua:88/jspui/handle/123456789/1238</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79239F20">
      <w:pPr>
        <w:pStyle w:val="20"/>
        <w:numPr>
          <w:ilvl w:val="0"/>
          <w:numId w:val="1"/>
        </w:numPr>
        <w:spacing w:line="360" w:lineRule="auto"/>
        <w:jc w:val="both"/>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Жосан О. Е. Педагогічний експеримент: навч.-метод. посіб.  Кіровоград: КОІППО імені Василя Сухомлинського, 2008. </w:t>
      </w:r>
      <w:r>
        <w:rPr>
          <w:color w:val="000000" w:themeColor="text1"/>
          <w:sz w:val="28"/>
          <w:szCs w:val="28"/>
          <w:lang w:val="en-US"/>
          <w14:textFill>
            <w14:solidFill>
              <w14:schemeClr w14:val="tx1"/>
            </w14:solidFill>
          </w14:textFill>
        </w:rPr>
        <w:t>72 с.</w:t>
      </w:r>
    </w:p>
    <w:p w14:paraId="3FB8B7F3">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Інтерес</w:t>
      </w:r>
      <w:r>
        <w:rPr>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Енциклопедія</w:t>
      </w:r>
      <w:r>
        <w:rPr>
          <w:i/>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Сучасної</w:t>
      </w:r>
      <w:r>
        <w:rPr>
          <w:i/>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України</w:t>
      </w:r>
      <w:r>
        <w:rPr>
          <w:color w:val="000000" w:themeColor="text1"/>
          <w:sz w:val="28"/>
          <w:szCs w:val="28"/>
          <w:lang w:val="en-US"/>
          <w14:textFill>
            <w14:solidFill>
              <w14:schemeClr w14:val="tx1"/>
            </w14:solidFill>
          </w14:textFill>
        </w:rPr>
        <w:t>, 2011. URL</w:t>
      </w:r>
      <w:r>
        <w:rPr>
          <w:color w:val="000000" w:themeColor="text1"/>
          <w:sz w:val="28"/>
          <w:szCs w:val="28"/>
          <w14:textFill>
            <w14:solidFill>
              <w14:schemeClr w14:val="tx1"/>
            </w14:solidFill>
          </w14:textFill>
        </w:rPr>
        <w:t xml:space="preserve">: </w:t>
      </w:r>
      <w:r>
        <w:fldChar w:fldCharType="begin"/>
      </w:r>
      <w:r>
        <w:instrText xml:space="preserve"> HYPERLINK "https://esu.com.ua/search_articles.php?id=12403" </w:instrText>
      </w:r>
      <w:r>
        <w:fldChar w:fldCharType="separate"/>
      </w:r>
      <w:r>
        <w:rPr>
          <w:rStyle w:val="9"/>
          <w:color w:val="auto"/>
          <w:sz w:val="28"/>
          <w:szCs w:val="28"/>
          <w:lang w:val="en-US"/>
        </w:rPr>
        <w:t>https</w:t>
      </w:r>
      <w:r>
        <w:rPr>
          <w:rStyle w:val="9"/>
          <w:color w:val="auto"/>
          <w:sz w:val="28"/>
          <w:szCs w:val="28"/>
        </w:rPr>
        <w:t>://</w:t>
      </w:r>
      <w:r>
        <w:rPr>
          <w:rStyle w:val="9"/>
          <w:color w:val="auto"/>
          <w:sz w:val="28"/>
          <w:szCs w:val="28"/>
          <w:lang w:val="en-US"/>
        </w:rPr>
        <w:t>esu</w:t>
      </w:r>
      <w:r>
        <w:rPr>
          <w:rStyle w:val="9"/>
          <w:color w:val="auto"/>
          <w:sz w:val="28"/>
          <w:szCs w:val="28"/>
        </w:rPr>
        <w:t>.</w:t>
      </w:r>
      <w:r>
        <w:rPr>
          <w:rStyle w:val="9"/>
          <w:color w:val="auto"/>
          <w:sz w:val="28"/>
          <w:szCs w:val="28"/>
          <w:lang w:val="en-US"/>
        </w:rPr>
        <w:t>com</w:t>
      </w:r>
      <w:r>
        <w:rPr>
          <w:rStyle w:val="9"/>
          <w:color w:val="auto"/>
          <w:sz w:val="28"/>
          <w:szCs w:val="28"/>
        </w:rPr>
        <w:t>.</w:t>
      </w:r>
      <w:r>
        <w:rPr>
          <w:rStyle w:val="9"/>
          <w:color w:val="auto"/>
          <w:sz w:val="28"/>
          <w:szCs w:val="28"/>
          <w:lang w:val="en-US"/>
        </w:rPr>
        <w:t>ua</w:t>
      </w:r>
      <w:r>
        <w:rPr>
          <w:rStyle w:val="9"/>
          <w:color w:val="auto"/>
          <w:sz w:val="28"/>
          <w:szCs w:val="28"/>
        </w:rPr>
        <w:t>/</w:t>
      </w:r>
      <w:r>
        <w:rPr>
          <w:rStyle w:val="9"/>
          <w:color w:val="auto"/>
          <w:sz w:val="28"/>
          <w:szCs w:val="28"/>
          <w:lang w:val="en-US"/>
        </w:rPr>
        <w:t>search</w:t>
      </w:r>
      <w:r>
        <w:rPr>
          <w:rStyle w:val="9"/>
          <w:color w:val="auto"/>
          <w:sz w:val="28"/>
          <w:szCs w:val="28"/>
        </w:rPr>
        <w:t>_</w:t>
      </w:r>
      <w:r>
        <w:rPr>
          <w:rStyle w:val="9"/>
          <w:color w:val="auto"/>
          <w:sz w:val="28"/>
          <w:szCs w:val="28"/>
          <w:lang w:val="en-US"/>
        </w:rPr>
        <w:t>articles</w:t>
      </w:r>
      <w:r>
        <w:rPr>
          <w:rStyle w:val="9"/>
          <w:color w:val="auto"/>
          <w:sz w:val="28"/>
          <w:szCs w:val="28"/>
        </w:rPr>
        <w:t>.</w:t>
      </w:r>
      <w:r>
        <w:rPr>
          <w:rStyle w:val="9"/>
          <w:color w:val="auto"/>
          <w:sz w:val="28"/>
          <w:szCs w:val="28"/>
          <w:lang w:val="en-US"/>
        </w:rPr>
        <w:t>php</w:t>
      </w:r>
      <w:r>
        <w:rPr>
          <w:rStyle w:val="9"/>
          <w:color w:val="auto"/>
          <w:sz w:val="28"/>
          <w:szCs w:val="28"/>
        </w:rPr>
        <w:t>?</w:t>
      </w:r>
      <w:r>
        <w:rPr>
          <w:rStyle w:val="9"/>
          <w:color w:val="auto"/>
          <w:sz w:val="28"/>
          <w:szCs w:val="28"/>
          <w:lang w:val="en-US"/>
        </w:rPr>
        <w:t>id</w:t>
      </w:r>
      <w:r>
        <w:rPr>
          <w:rStyle w:val="9"/>
          <w:color w:val="auto"/>
          <w:sz w:val="28"/>
          <w:szCs w:val="28"/>
        </w:rPr>
        <w:t>=12403</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3922F32F">
      <w:pPr>
        <w:pStyle w:val="20"/>
        <w:numPr>
          <w:ilvl w:val="0"/>
          <w:numId w:val="1"/>
        </w:numPr>
        <w:spacing w:line="360" w:lineRule="auto"/>
        <w:jc w:val="both"/>
        <w:rPr>
          <w:color w:val="000000" w:themeColor="text1"/>
          <w:sz w:val="28"/>
          <w:szCs w:val="28"/>
          <w:lang w:val="en-US"/>
          <w14:textFill>
            <w14:solidFill>
              <w14:schemeClr w14:val="tx1"/>
            </w14:solidFill>
          </w14:textFill>
        </w:rPr>
      </w:pPr>
      <w:r>
        <w:rPr>
          <w:color w:val="000000"/>
          <w:sz w:val="28"/>
          <w:szCs w:val="28"/>
        </w:rPr>
        <w:t>Копець  Л.  Класичні  експерименти  в  психології:  навч. посібник. Київ: вид. дім «Києво-Могилянська академія», 2010. 283 с.</w:t>
      </w:r>
    </w:p>
    <w:p w14:paraId="055B7202">
      <w:pPr>
        <w:pStyle w:val="20"/>
        <w:numPr>
          <w:ilvl w:val="0"/>
          <w:numId w:val="1"/>
        </w:numPr>
        <w:spacing w:line="360" w:lineRule="auto"/>
        <w:jc w:val="both"/>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Кремінський</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Б</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Мистюк</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С</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Вернидуб</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О</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Гінетова</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Т</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Діяльнісний</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підхід</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як</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основний</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критерій</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ефективності</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навчання</w:t>
      </w:r>
      <w:r>
        <w:rPr>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Нові</w:t>
      </w:r>
      <w:r>
        <w:rPr>
          <w:i/>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технології</w:t>
      </w:r>
      <w:r>
        <w:rPr>
          <w:i/>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навчання</w:t>
      </w:r>
      <w:r>
        <w:rPr>
          <w:color w:val="000000" w:themeColor="text1"/>
          <w:sz w:val="28"/>
          <w:szCs w:val="28"/>
          <w14:textFill>
            <w14:solidFill>
              <w14:schemeClr w14:val="tx1"/>
            </w14:solidFill>
          </w14:textFill>
        </w:rPr>
        <w:t>.</w:t>
      </w:r>
      <w:r>
        <w:rPr>
          <w:color w:val="000000" w:themeColor="text1"/>
          <w:sz w:val="28"/>
          <w:szCs w:val="28"/>
          <w:lang w:val="en-US"/>
          <w14:textFill>
            <w14:solidFill>
              <w14:schemeClr w14:val="tx1"/>
            </w14:solidFill>
          </w14:textFill>
        </w:rPr>
        <w:t xml:space="preserve"> 2024. № 98. </w:t>
      </w:r>
      <w:r>
        <w:rPr>
          <w:color w:val="000000" w:themeColor="text1"/>
          <w:sz w:val="28"/>
          <w:szCs w:val="28"/>
          <w14:textFill>
            <w14:solidFill>
              <w14:schemeClr w14:val="tx1"/>
            </w14:solidFill>
          </w14:textFill>
        </w:rPr>
        <w:t>С</w:t>
      </w:r>
      <w:r>
        <w:rPr>
          <w:color w:val="000000" w:themeColor="text1"/>
          <w:sz w:val="28"/>
          <w:szCs w:val="28"/>
          <w:lang w:val="en-US"/>
          <w14:textFill>
            <w14:solidFill>
              <w14:schemeClr w14:val="tx1"/>
            </w14:solidFill>
          </w14:textFill>
        </w:rPr>
        <w:t>. 104-111.</w:t>
      </w:r>
    </w:p>
    <w:p w14:paraId="75C018CA">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Лавринюк</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О</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О</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Мотиваційна</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діяльність</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на</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уроках</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української</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мови</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та</w:t>
      </w:r>
      <w:r>
        <w:rPr>
          <w:color w:val="000000" w:themeColor="text1"/>
          <w:sz w:val="28"/>
          <w:szCs w:val="28"/>
          <w:shd w:val="clear" w:color="auto" w:fill="FFFFFF"/>
          <w:lang w:val="ru-RU"/>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літератури</w:t>
      </w:r>
      <w:r>
        <w:rPr>
          <w:color w:val="000000" w:themeColor="text1"/>
          <w:sz w:val="28"/>
          <w:szCs w:val="28"/>
          <w:shd w:val="clear" w:color="auto" w:fill="FFFFFF"/>
          <w:lang w:val="ru-RU"/>
          <w14:textFill>
            <w14:solidFill>
              <w14:schemeClr w14:val="tx1"/>
            </w14:solidFill>
          </w14:textFill>
        </w:rPr>
        <w:t>.</w:t>
      </w:r>
      <w:r>
        <w:rPr>
          <w:color w:val="000000" w:themeColor="text1"/>
          <w:sz w:val="28"/>
          <w:szCs w:val="28"/>
          <w:shd w:val="clear" w:color="auto" w:fill="FFFFFF"/>
          <w:lang w:val="en-US"/>
          <w14:textFill>
            <w14:solidFill>
              <w14:schemeClr w14:val="tx1"/>
            </w14:solidFill>
          </w14:textFill>
        </w:rPr>
        <w:t> </w:t>
      </w:r>
      <w:r>
        <w:rPr>
          <w:i/>
          <w:iCs/>
          <w:color w:val="000000" w:themeColor="text1"/>
          <w:sz w:val="28"/>
          <w:szCs w:val="28"/>
          <w:shd w:val="clear" w:color="auto" w:fill="FFFFFF"/>
          <w14:textFill>
            <w14:solidFill>
              <w14:schemeClr w14:val="tx1"/>
            </w14:solidFill>
          </w14:textFill>
        </w:rPr>
        <w:t xml:space="preserve">Мовні виміри світу: </w:t>
      </w:r>
      <w:r>
        <w:rPr>
          <w:iCs/>
          <w:color w:val="000000" w:themeColor="text1"/>
          <w:sz w:val="28"/>
          <w:szCs w:val="28"/>
          <w:shd w:val="clear" w:color="auto" w:fill="FFFFFF"/>
          <w14:textFill>
            <w14:solidFill>
              <w14:schemeClr w14:val="tx1"/>
            </w14:solidFill>
          </w14:textFill>
        </w:rPr>
        <w:t>матеріали І</w:t>
      </w:r>
      <w:r>
        <w:rPr>
          <w:iCs/>
          <w:color w:val="000000" w:themeColor="text1"/>
          <w:sz w:val="28"/>
          <w:szCs w:val="28"/>
          <w:shd w:val="clear" w:color="auto" w:fill="FFFFFF"/>
          <w:lang w:val="en-US"/>
          <w14:textFill>
            <w14:solidFill>
              <w14:schemeClr w14:val="tx1"/>
            </w14:solidFill>
          </w14:textFill>
        </w:rPr>
        <w:t>V</w:t>
      </w:r>
      <w:r>
        <w:rPr>
          <w:iCs/>
          <w:color w:val="000000" w:themeColor="text1"/>
          <w:sz w:val="28"/>
          <w:szCs w:val="28"/>
          <w:shd w:val="clear" w:color="auto" w:fill="FFFFFF"/>
          <w14:textFill>
            <w14:solidFill>
              <w14:schemeClr w14:val="tx1"/>
            </w14:solidFill>
          </w14:textFill>
        </w:rPr>
        <w:t xml:space="preserve"> Міжнар. науковопракт. студент.-учнів. конфер. (Житомир, 18 квіт. 2024 р.) / за заг. ред. Г. І. Гримашевич; відп. за вип. В. М. Титаренко, Л. В. Ящук.</w:t>
      </w:r>
      <w:r>
        <w:rPr>
          <w:i/>
          <w:iCs/>
          <w:color w:val="000000" w:themeColor="text1"/>
          <w:sz w:val="28"/>
          <w:szCs w:val="28"/>
          <w:shd w:val="clear" w:color="auto" w:fill="FFFFFF"/>
          <w14:textFill>
            <w14:solidFill>
              <w14:schemeClr w14:val="tx1"/>
            </w14:solidFill>
          </w14:textFill>
        </w:rPr>
        <w:t xml:space="preserve"> </w:t>
      </w:r>
      <w:r>
        <w:rPr>
          <w:iCs/>
          <w:color w:val="000000" w:themeColor="text1"/>
          <w:sz w:val="28"/>
          <w:szCs w:val="28"/>
          <w:shd w:val="clear" w:color="auto" w:fill="FFFFFF"/>
          <w14:textFill>
            <w14:solidFill>
              <w14:schemeClr w14:val="tx1"/>
            </w14:solidFill>
          </w14:textFill>
        </w:rPr>
        <w:t>Житомир, 2024. 107 с.</w:t>
      </w:r>
    </w:p>
    <w:p w14:paraId="1D49535D">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Ліпчевська І. Л. Читання цифрових текстів у початковій школі: синергія когнітивних і соціально-емоційних стратегій. </w:t>
      </w:r>
      <w:r>
        <w:rPr>
          <w:i/>
          <w:color w:val="000000" w:themeColor="text1"/>
          <w:sz w:val="28"/>
          <w:szCs w:val="28"/>
          <w14:textFill>
            <w14:solidFill>
              <w14:schemeClr w14:val="tx1"/>
            </w14:solidFill>
          </w14:textFill>
        </w:rPr>
        <w:t>Інноваційна педагогіка</w:t>
      </w:r>
      <w:r>
        <w:rPr>
          <w:color w:val="000000" w:themeColor="text1"/>
          <w:sz w:val="28"/>
          <w:szCs w:val="28"/>
          <w14:textFill>
            <w14:solidFill>
              <w14:schemeClr w14:val="tx1"/>
            </w14:solidFill>
          </w14:textFill>
        </w:rPr>
        <w:t>. 2025. № 87. С. 286-290.</w:t>
      </w:r>
    </w:p>
    <w:p w14:paraId="2538AD35">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Маляр Л. В. Особливості мотивації учнів до навчальної діяльності. </w:t>
      </w:r>
      <w:r>
        <w:rPr>
          <w:i/>
          <w:color w:val="000000" w:themeColor="text1"/>
          <w:sz w:val="28"/>
          <w:szCs w:val="28"/>
          <w14:textFill>
            <w14:solidFill>
              <w14:schemeClr w14:val="tx1"/>
            </w14:solidFill>
          </w14:textFill>
        </w:rPr>
        <w:t>Науковий часопис Національного педагогічного університету імені М. П. Драгоманова.</w:t>
      </w:r>
      <w:r>
        <w:rPr>
          <w:color w:val="000000" w:themeColor="text1"/>
          <w:sz w:val="28"/>
          <w:szCs w:val="28"/>
          <w14:textFill>
            <w14:solidFill>
              <w14:schemeClr w14:val="tx1"/>
            </w14:solidFill>
          </w14:textFill>
        </w:rPr>
        <w:t xml:space="preserve"> Серія 5: Педагогічні науки: реалії та перспективи, 2021. Вип. 82. С. 102-107. URL: </w:t>
      </w:r>
      <w:r>
        <w:fldChar w:fldCharType="begin"/>
      </w:r>
      <w:r>
        <w:instrText xml:space="preserve"> HYPERLINK "http://nbuv.gov.ua/UJRN/Nchnpu_5_2021_82_24" </w:instrText>
      </w:r>
      <w:r>
        <w:fldChar w:fldCharType="separate"/>
      </w:r>
      <w:r>
        <w:rPr>
          <w:rStyle w:val="9"/>
          <w:color w:val="auto"/>
          <w:sz w:val="28"/>
          <w:szCs w:val="28"/>
        </w:rPr>
        <w:t>http://nbuv.gov.ua/UJRN/Nchnpu_5_2021_82_24</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0F073523">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Методика викладання зарубіжної літератури в закладах загальної середньої освіти: навч. посіб. / Ю. Ісапчук та інші. Чернівці: Чернівец. нац. ун-т ім. Ю. Федьковича, 2025. 304 с. URL: </w:t>
      </w:r>
      <w:r>
        <w:fldChar w:fldCharType="begin"/>
      </w:r>
      <w:r>
        <w:instrText xml:space="preserve"> HYPERLINK "https://docs.google.com/viewer?url=https%3A%2F%2Fshron1.chtyvo.org.ua%2FIvanchuk_Halyna%2FMetodyka_vykladannia_zarubizhnoi_literatury_v_zakladakh_zahalnoi_serednoi_osvity.pdf" </w:instrText>
      </w:r>
      <w:r>
        <w:fldChar w:fldCharType="separate"/>
      </w:r>
      <w:r>
        <w:rPr>
          <w:rStyle w:val="9"/>
          <w:color w:val="auto"/>
          <w:sz w:val="28"/>
          <w:szCs w:val="28"/>
        </w:rPr>
        <w:t>https://docs.google.com/viewer?url=https%3A%2F%2Fshron1.chtyvo.org.ua%2FIvanchuk_Halyna%2FMetodyka_vykladannia_zarubizhnoi_literatury_v_zakladakh_zahalnoi_serednoi_osvity.pdf</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449A6D6C">
      <w:pPr>
        <w:pStyle w:val="20"/>
        <w:numPr>
          <w:ilvl w:val="0"/>
          <w:numId w:val="1"/>
        </w:numPr>
        <w:spacing w:line="360" w:lineRule="auto"/>
        <w:jc w:val="both"/>
        <w:rPr>
          <w:color w:val="000000"/>
          <w:sz w:val="28"/>
          <w:szCs w:val="28"/>
          <w:shd w:val="clear" w:color="auto" w:fill="FFFFFF"/>
        </w:rPr>
      </w:pPr>
      <w:r>
        <w:rPr>
          <w:color w:val="000000"/>
          <w:sz w:val="28"/>
          <w:szCs w:val="28"/>
          <w:shd w:val="clear" w:color="auto" w:fill="FFFFFF"/>
        </w:rPr>
        <w:t xml:space="preserve">Мірошніченко Р.О. Формування читацької компетентності школярів засобами цифрових технологій на уроках зарубіжної літератури. Тези 77-ї наукової конференції професорів, викладачів, наукових працівників, аспірантів та студентів університету (Полтава, 16 – 22 травня 2025 р.). Полтава: Нац. ун-т ім. Юрія Кондратюка, 2025. Т. 1. C. 393–394. </w:t>
      </w:r>
      <w:r>
        <w:rPr>
          <w:rFonts w:eastAsia="SimSun"/>
          <w:color w:val="000000"/>
          <w:sz w:val="28"/>
          <w:szCs w:val="28"/>
          <w:lang w:val="en-US" w:eastAsia="zh-CN" w:bidi="ar"/>
        </w:rPr>
        <w:t>URL</w:t>
      </w:r>
      <w:r>
        <w:rPr>
          <w:rFonts w:eastAsia="SimSun"/>
          <w:color w:val="000000"/>
          <w:sz w:val="28"/>
          <w:szCs w:val="28"/>
          <w:lang w:eastAsia="zh-CN" w:bidi="ar"/>
        </w:rPr>
        <w:t>:</w:t>
      </w:r>
      <w:r>
        <w:fldChar w:fldCharType="begin"/>
      </w:r>
      <w:r>
        <w:instrText xml:space="preserve"> HYPERLINK "https://reposit.nupp.edu.ua/handle/PoltNTU/19132?utm" </w:instrText>
      </w:r>
      <w:r>
        <w:fldChar w:fldCharType="separate"/>
      </w:r>
      <w:r>
        <w:rPr>
          <w:color w:val="000000"/>
          <w:sz w:val="28"/>
          <w:szCs w:val="28"/>
          <w:u w:val="single"/>
          <w:shd w:val="clear" w:color="auto" w:fill="FFFFFF"/>
          <w:lang w:val="en-US"/>
        </w:rPr>
        <w:t>https</w:t>
      </w:r>
      <w:r>
        <w:rPr>
          <w:color w:val="000000"/>
          <w:sz w:val="28"/>
          <w:szCs w:val="28"/>
          <w:u w:val="single"/>
          <w:shd w:val="clear" w:color="auto" w:fill="FFFFFF"/>
        </w:rPr>
        <w:t>://</w:t>
      </w:r>
      <w:r>
        <w:rPr>
          <w:color w:val="000000"/>
          <w:sz w:val="28"/>
          <w:szCs w:val="28"/>
          <w:u w:val="single"/>
          <w:shd w:val="clear" w:color="auto" w:fill="FFFFFF"/>
          <w:lang w:val="en-US"/>
        </w:rPr>
        <w:t>reposit</w:t>
      </w:r>
      <w:r>
        <w:rPr>
          <w:color w:val="000000"/>
          <w:sz w:val="28"/>
          <w:szCs w:val="28"/>
          <w:u w:val="single"/>
          <w:shd w:val="clear" w:color="auto" w:fill="FFFFFF"/>
        </w:rPr>
        <w:t>.</w:t>
      </w:r>
      <w:r>
        <w:rPr>
          <w:color w:val="000000"/>
          <w:sz w:val="28"/>
          <w:szCs w:val="28"/>
          <w:u w:val="single"/>
          <w:shd w:val="clear" w:color="auto" w:fill="FFFFFF"/>
          <w:lang w:val="en-US"/>
        </w:rPr>
        <w:t>nupp</w:t>
      </w:r>
      <w:r>
        <w:rPr>
          <w:color w:val="000000"/>
          <w:sz w:val="28"/>
          <w:szCs w:val="28"/>
          <w:u w:val="single"/>
          <w:shd w:val="clear" w:color="auto" w:fill="FFFFFF"/>
        </w:rPr>
        <w:t>.</w:t>
      </w:r>
      <w:r>
        <w:rPr>
          <w:color w:val="000000"/>
          <w:sz w:val="28"/>
          <w:szCs w:val="28"/>
          <w:u w:val="single"/>
          <w:shd w:val="clear" w:color="auto" w:fill="FFFFFF"/>
          <w:lang w:val="en-US"/>
        </w:rPr>
        <w:t>edu</w:t>
      </w:r>
      <w:r>
        <w:rPr>
          <w:color w:val="000000"/>
          <w:sz w:val="28"/>
          <w:szCs w:val="28"/>
          <w:u w:val="single"/>
          <w:shd w:val="clear" w:color="auto" w:fill="FFFFFF"/>
        </w:rPr>
        <w:t>.</w:t>
      </w:r>
      <w:r>
        <w:rPr>
          <w:color w:val="000000"/>
          <w:sz w:val="28"/>
          <w:szCs w:val="28"/>
          <w:u w:val="single"/>
          <w:shd w:val="clear" w:color="auto" w:fill="FFFFFF"/>
          <w:lang w:val="en-US"/>
        </w:rPr>
        <w:t>ua</w:t>
      </w:r>
      <w:r>
        <w:rPr>
          <w:color w:val="000000"/>
          <w:sz w:val="28"/>
          <w:szCs w:val="28"/>
          <w:u w:val="single"/>
          <w:shd w:val="clear" w:color="auto" w:fill="FFFFFF"/>
        </w:rPr>
        <w:t>/</w:t>
      </w:r>
      <w:r>
        <w:rPr>
          <w:color w:val="000000"/>
          <w:sz w:val="28"/>
          <w:szCs w:val="28"/>
          <w:u w:val="single"/>
          <w:shd w:val="clear" w:color="auto" w:fill="FFFFFF"/>
          <w:lang w:val="en-US"/>
        </w:rPr>
        <w:t>handle</w:t>
      </w:r>
      <w:r>
        <w:rPr>
          <w:color w:val="000000"/>
          <w:sz w:val="28"/>
          <w:szCs w:val="28"/>
          <w:u w:val="single"/>
          <w:shd w:val="clear" w:color="auto" w:fill="FFFFFF"/>
        </w:rPr>
        <w:t>/</w:t>
      </w:r>
      <w:r>
        <w:rPr>
          <w:color w:val="000000"/>
          <w:sz w:val="28"/>
          <w:szCs w:val="28"/>
          <w:u w:val="single"/>
          <w:shd w:val="clear" w:color="auto" w:fill="FFFFFF"/>
          <w:lang w:val="en-US"/>
        </w:rPr>
        <w:t>PoltNTU</w:t>
      </w:r>
      <w:r>
        <w:rPr>
          <w:color w:val="000000"/>
          <w:sz w:val="28"/>
          <w:szCs w:val="28"/>
          <w:u w:val="single"/>
          <w:shd w:val="clear" w:color="auto" w:fill="FFFFFF"/>
        </w:rPr>
        <w:t>/19132?</w:t>
      </w:r>
      <w:r>
        <w:rPr>
          <w:color w:val="000000"/>
          <w:sz w:val="28"/>
          <w:szCs w:val="28"/>
          <w:u w:val="single"/>
          <w:shd w:val="clear" w:color="auto" w:fill="FFFFFF"/>
          <w:lang w:val="en-US"/>
        </w:rPr>
        <w:t>utm</w:t>
      </w:r>
      <w:r>
        <w:rPr>
          <w:color w:val="000000"/>
          <w:sz w:val="28"/>
          <w:szCs w:val="28"/>
          <w:u w:val="single"/>
          <w:shd w:val="clear" w:color="auto" w:fill="FFFFFF"/>
          <w:lang w:val="en-US"/>
        </w:rPr>
        <w:fldChar w:fldCharType="end"/>
      </w:r>
      <w:r>
        <w:rPr>
          <w:color w:val="000000"/>
          <w:sz w:val="28"/>
          <w:szCs w:val="28"/>
          <w:shd w:val="clear" w:color="auto" w:fill="FFFFFF"/>
        </w:rPr>
        <w:t xml:space="preserve"> ( дата звернення: 10.01.2026)</w:t>
      </w:r>
    </w:p>
    <w:p w14:paraId="727B2D80">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Морзе Н. В. Інформаційні технології в навчанні. Київ: Видавнича група</w:t>
      </w:r>
      <w:r>
        <w:t> </w:t>
      </w:r>
      <w:r>
        <w:rPr>
          <w:color w:val="000000" w:themeColor="text1"/>
          <w:sz w:val="28"/>
          <w:szCs w:val="28"/>
          <w14:textFill>
            <w14:solidFill>
              <w14:schemeClr w14:val="tx1"/>
            </w14:solidFill>
          </w14:textFill>
        </w:rPr>
        <w:t xml:space="preserve">- BHV, 2014. 240 с. </w:t>
      </w:r>
    </w:p>
    <w:p w14:paraId="3E2069A3">
      <w:pPr>
        <w:pStyle w:val="20"/>
        <w:numPr>
          <w:ilvl w:val="0"/>
          <w:numId w:val="1"/>
        </w:numPr>
        <w:spacing w:line="360" w:lineRule="auto"/>
        <w:jc w:val="both"/>
        <w:rPr>
          <w:color w:val="000000" w:themeColor="text1"/>
          <w:sz w:val="28"/>
          <w:szCs w:val="28"/>
          <w14:textFill>
            <w14:solidFill>
              <w14:schemeClr w14:val="tx1"/>
            </w14:solidFill>
          </w14:textFill>
        </w:rPr>
      </w:pPr>
      <w:r>
        <w:rPr>
          <w:color w:val="000000"/>
          <w:sz w:val="28"/>
          <w:szCs w:val="28"/>
          <w:shd w:val="clear" w:color="auto" w:fill="FFFFFF"/>
        </w:rPr>
        <w:t>Мхитарян О. Д. Формування читацької компетентності учнів у реаліях Нової української школи. </w:t>
      </w:r>
      <w:r>
        <w:rPr>
          <w:i/>
          <w:iCs/>
          <w:color w:val="000000"/>
          <w:sz w:val="28"/>
          <w:szCs w:val="28"/>
          <w:shd w:val="clear" w:color="auto" w:fill="FFFFFF"/>
        </w:rPr>
        <w:t>Вересень</w:t>
      </w:r>
      <w:r>
        <w:rPr>
          <w:color w:val="000000"/>
          <w:sz w:val="28"/>
          <w:szCs w:val="28"/>
          <w:shd w:val="clear" w:color="auto" w:fill="FFFFFF"/>
        </w:rPr>
        <w:t>. 2022. № 4 (95). С. 69-82.</w:t>
      </w:r>
    </w:p>
    <w:p w14:paraId="6A88B044">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Никифоренко В.Г. Потреби, мотиви й інтереси людини. </w:t>
      </w:r>
      <w:r>
        <w:rPr>
          <w:i/>
          <w:color w:val="000000" w:themeColor="text1"/>
          <w:sz w:val="28"/>
          <w:szCs w:val="28"/>
          <w14:textFill>
            <w14:solidFill>
              <w14:schemeClr w14:val="tx1"/>
            </w14:solidFill>
          </w14:textFill>
        </w:rPr>
        <w:t>Управління персоналом</w:t>
      </w:r>
      <w:r>
        <w:rPr>
          <w:color w:val="000000" w:themeColor="text1"/>
          <w:sz w:val="28"/>
          <w:szCs w:val="28"/>
          <w14:textFill>
            <w14:solidFill>
              <w14:schemeClr w14:val="tx1"/>
            </w14:solidFill>
          </w14:textFill>
        </w:rPr>
        <w:t xml:space="preserve">: навч. посіб. Одеса: Атлант, 2013. С. 210-213. URL: </w:t>
      </w:r>
      <w:r>
        <w:fldChar w:fldCharType="begin"/>
      </w:r>
      <w:r>
        <w:instrText xml:space="preserve"> HYPERLINK "http://lib-net.com/book/104_Ypravlinnya_personalom.html" </w:instrText>
      </w:r>
      <w:r>
        <w:fldChar w:fldCharType="separate"/>
      </w:r>
      <w:r>
        <w:rPr>
          <w:rStyle w:val="9"/>
          <w:color w:val="auto"/>
          <w:sz w:val="28"/>
          <w:szCs w:val="28"/>
        </w:rPr>
        <w:t>http://lib-net.com/book/104_Ypravlinnya_personalom.html</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77B6D1B8">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Нова українська школа: Порадник для вчителя: навч.-метод. посіб./за ред. Н. М. Бібік. Київ: Літера ЛТД, 2019. 208 с. </w:t>
      </w:r>
    </w:p>
    <w:p w14:paraId="41DCCFB5">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Остапенко Н. Компетентнісний підхід до навчання української мови та його складники</w:t>
      </w:r>
      <w:r>
        <w:rPr>
          <w:i/>
          <w:color w:val="000000" w:themeColor="text1"/>
          <w:sz w:val="28"/>
          <w:szCs w:val="28"/>
          <w14:textFill>
            <w14:solidFill>
              <w14:schemeClr w14:val="tx1"/>
            </w14:solidFill>
          </w14:textFill>
        </w:rPr>
        <w:t>. Українська мова і література в школі</w:t>
      </w:r>
      <w:r>
        <w:rPr>
          <w:color w:val="000000" w:themeColor="text1"/>
          <w:sz w:val="28"/>
          <w:szCs w:val="28"/>
          <w14:textFill>
            <w14:solidFill>
              <w14:schemeClr w14:val="tx1"/>
            </w14:solidFill>
          </w14:textFill>
        </w:rPr>
        <w:t>. 2012. № 1. С. 51– 53.</w:t>
      </w:r>
    </w:p>
    <w:p w14:paraId="350D8BD9">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Остаповець М. Особливості інтерактивного навчання на уроках зарубіжної літератури. </w:t>
      </w:r>
      <w:r>
        <w:rPr>
          <w:i/>
          <w:color w:val="000000" w:themeColor="text1"/>
          <w:sz w:val="28"/>
          <w:szCs w:val="28"/>
          <w14:textFill>
            <w14:solidFill>
              <w14:schemeClr w14:val="tx1"/>
            </w14:solidFill>
          </w14:textFill>
        </w:rPr>
        <w:t>Дидактичні основи реформування освіти у вищій школі:</w:t>
      </w:r>
      <w:r>
        <w:rPr>
          <w:color w:val="000000" w:themeColor="text1"/>
          <w:sz w:val="28"/>
          <w:szCs w:val="28"/>
          <w14:textFill>
            <w14:solidFill>
              <w14:schemeClr w14:val="tx1"/>
            </w14:solidFill>
          </w14:textFill>
        </w:rPr>
        <w:t xml:space="preserve"> збірник наукових праць/за ред. О.С. Березюк, О. М. Власенко.  Житомир: Вид-во ЖДУ ім. І. Франка, 2020. С. 112-116.</w:t>
      </w:r>
    </w:p>
    <w:p w14:paraId="4A403E52">
      <w:pPr>
        <w:pStyle w:val="20"/>
        <w:numPr>
          <w:ilvl w:val="0"/>
          <w:numId w:val="1"/>
        </w:numPr>
        <w:spacing w:line="360" w:lineRule="auto"/>
        <w:jc w:val="both"/>
        <w:rPr>
          <w:color w:val="000000"/>
          <w:sz w:val="28"/>
          <w:szCs w:val="28"/>
          <w:shd w:val="clear" w:color="auto" w:fill="FFFFFF"/>
        </w:rPr>
      </w:pPr>
      <w:r>
        <w:rPr>
          <w:color w:val="000000"/>
          <w:sz w:val="28"/>
          <w:szCs w:val="28"/>
          <w:shd w:val="clear" w:color="auto" w:fill="FFFFFF"/>
        </w:rPr>
        <w:t xml:space="preserve">Парфентьєва І., Крива В. Етимологія поняття «компетенція». </w:t>
      </w:r>
      <w:r>
        <w:rPr>
          <w:i/>
          <w:color w:val="000000"/>
          <w:sz w:val="28"/>
          <w:szCs w:val="28"/>
          <w:shd w:val="clear" w:color="auto" w:fill="FFFFFF"/>
        </w:rPr>
        <w:t>Науковий вісник МНУ іміні В. О. Сухомлинського. Педагогічні науки.</w:t>
      </w:r>
      <w:r>
        <w:rPr>
          <w:color w:val="000000"/>
          <w:sz w:val="28"/>
          <w:szCs w:val="28"/>
          <w:shd w:val="clear" w:color="auto" w:fill="FFFFFF"/>
        </w:rPr>
        <w:t xml:space="preserve"> 2017. Вип. 1 (56). С. 115-118.</w:t>
      </w:r>
    </w:p>
    <w:p w14:paraId="782C60DC">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Писарева О. До проблеми формування інтересу до читання на уроках зарубіжної літератури. </w:t>
      </w:r>
      <w:r>
        <w:rPr>
          <w:i/>
          <w:color w:val="000000" w:themeColor="text1"/>
          <w:sz w:val="28"/>
          <w:szCs w:val="28"/>
          <w14:textFill>
            <w14:solidFill>
              <w14:schemeClr w14:val="tx1"/>
            </w14:solidFill>
          </w14:textFill>
        </w:rPr>
        <w:t>Теоретичні й прикладні проблеми сучасної філології</w:t>
      </w:r>
      <w:r>
        <w:rPr>
          <w:color w:val="000000" w:themeColor="text1"/>
          <w:sz w:val="28"/>
          <w:szCs w:val="28"/>
          <w14:textFill>
            <w14:solidFill>
              <w14:schemeClr w14:val="tx1"/>
            </w14:solidFill>
          </w14:textFill>
        </w:rPr>
        <w:t xml:space="preserve">. 2018. Вип. 6. С. 322-329. URL: </w:t>
      </w:r>
      <w:r>
        <w:fldChar w:fldCharType="begin"/>
      </w:r>
      <w:r>
        <w:instrText xml:space="preserve"> HYPERLINK "http://nbuv.gov.ua/UJRN/tppsf_2018_6_48" </w:instrText>
      </w:r>
      <w:r>
        <w:fldChar w:fldCharType="separate"/>
      </w:r>
      <w:r>
        <w:rPr>
          <w:rStyle w:val="9"/>
          <w:color w:val="auto"/>
          <w:sz w:val="28"/>
          <w:szCs w:val="28"/>
        </w:rPr>
        <w:t>http://nbuv.gov.ua/UJRN/tppsf_2018_6_48</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3B01D840">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Побірченко Н., Коберник Г. Інтерактивне навчання в системі нових освітніх технологій. </w:t>
      </w:r>
      <w:r>
        <w:rPr>
          <w:i/>
          <w:color w:val="000000" w:themeColor="text1"/>
          <w:sz w:val="28"/>
          <w:szCs w:val="28"/>
          <w14:textFill>
            <w14:solidFill>
              <w14:schemeClr w14:val="tx1"/>
            </w14:solidFill>
          </w14:textFill>
        </w:rPr>
        <w:t>Рідна школа</w:t>
      </w:r>
      <w:r>
        <w:rPr>
          <w:color w:val="000000" w:themeColor="text1"/>
          <w:sz w:val="28"/>
          <w:szCs w:val="28"/>
          <w14:textFill>
            <w14:solidFill>
              <w14:schemeClr w14:val="tx1"/>
            </w14:solidFill>
          </w14:textFill>
        </w:rPr>
        <w:t>. 2014.  №10.  С. 8-10.</w:t>
      </w:r>
    </w:p>
    <w:p w14:paraId="67652433">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Пометун О. Компетентнісний підхід – найважливіший орієнтир розвитку сучасної освіти. </w:t>
      </w:r>
      <w:r>
        <w:rPr>
          <w:i/>
          <w:color w:val="000000" w:themeColor="text1"/>
          <w:sz w:val="28"/>
          <w:szCs w:val="28"/>
          <w14:textFill>
            <w14:solidFill>
              <w14:schemeClr w14:val="tx1"/>
            </w14:solidFill>
          </w14:textFill>
        </w:rPr>
        <w:t>Рідна школа.</w:t>
      </w:r>
      <w:r>
        <w:rPr>
          <w:color w:val="000000" w:themeColor="text1"/>
          <w:sz w:val="28"/>
          <w:szCs w:val="28"/>
          <w14:textFill>
            <w14:solidFill>
              <w14:schemeClr w14:val="tx1"/>
            </w14:solidFill>
          </w14:textFill>
        </w:rPr>
        <w:t xml:space="preserve"> 2005. № 1. С. 65–70. </w:t>
      </w:r>
    </w:p>
    <w:p w14:paraId="5E237B6C">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Пометун О., Пироженко Л. Інтерактивні технології навчання: теорія, практика, досвід: метод. посібн. Київ: АПН, 2007. 136 с.</w:t>
      </w:r>
    </w:p>
    <w:p w14:paraId="2B1616AD">
      <w:pPr>
        <w:pStyle w:val="20"/>
        <w:numPr>
          <w:ilvl w:val="0"/>
          <w:numId w:val="1"/>
        </w:numPr>
        <w:spacing w:line="360" w:lineRule="auto"/>
        <w:jc w:val="both"/>
        <w:rPr>
          <w:color w:val="000000" w:themeColor="text1"/>
          <w:sz w:val="28"/>
          <w:szCs w:val="28"/>
          <w14:textFill>
            <w14:solidFill>
              <w14:schemeClr w14:val="tx1"/>
            </w14:solidFill>
          </w14:textFill>
        </w:rPr>
      </w:pPr>
      <w:r>
        <w:rPr>
          <w:color w:val="000000"/>
          <w:sz w:val="28"/>
          <w:szCs w:val="28"/>
          <w:shd w:val="clear" w:color="auto" w:fill="FFFFFF"/>
        </w:rPr>
        <w:t xml:space="preserve">Про деякі питання державних стандартів повної загальної середньої освіти: Постанова Кабінету Міністрів України від 30 вересня 2020 №898 URL: </w:t>
      </w:r>
      <w:r>
        <w:fldChar w:fldCharType="begin"/>
      </w:r>
      <w:r>
        <w:instrText xml:space="preserve"> HYPERLINK "https://mon.gov.ua/osvita-2/zagalna-serednya-osvita/nova-ukrainska-shkola-2/derzhavniy-standart-bazovoi-serednoiosviti" </w:instrText>
      </w:r>
      <w:r>
        <w:fldChar w:fldCharType="separate"/>
      </w:r>
      <w:r>
        <w:rPr>
          <w:rStyle w:val="9"/>
          <w:color w:val="auto"/>
          <w:sz w:val="28"/>
          <w:szCs w:val="28"/>
          <w:shd w:val="clear" w:color="auto" w:fill="FFFFFF"/>
        </w:rPr>
        <w:t>https://mon.gov.ua/osvita-2/zagalna-serednya-osvita/nova-ukrainska-shkola-2/derzhavniy-standart-bazovoi-serednoiosviti</w:t>
      </w:r>
      <w:r>
        <w:rPr>
          <w:rStyle w:val="9"/>
          <w:color w:val="auto"/>
          <w:sz w:val="28"/>
          <w:szCs w:val="28"/>
          <w:shd w:val="clear" w:color="auto" w:fill="FFFFFF"/>
        </w:rPr>
        <w:fldChar w:fldCharType="end"/>
      </w:r>
      <w:r>
        <w:rPr>
          <w:color w:val="000000"/>
          <w:sz w:val="28"/>
          <w:szCs w:val="28"/>
          <w:shd w:val="clear" w:color="auto" w:fill="FFFFFF"/>
        </w:rPr>
        <w:t xml:space="preserve"> </w:t>
      </w:r>
      <w:r>
        <w:rPr>
          <w:color w:val="000000" w:themeColor="text1"/>
          <w:sz w:val="28"/>
          <w:szCs w:val="28"/>
          <w14:textFill>
            <w14:solidFill>
              <w14:schemeClr w14:val="tx1"/>
            </w14:solidFill>
          </w14:textFill>
        </w:rPr>
        <w:t>(дата звернення: 10.01.2026).</w:t>
      </w:r>
    </w:p>
    <w:p w14:paraId="2770E3ED">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Пронька В. О. Мотивація — як один із чинників підвищення якості освіти. </w:t>
      </w:r>
      <w:r>
        <w:rPr>
          <w:i/>
          <w:color w:val="000000" w:themeColor="text1"/>
          <w:sz w:val="28"/>
          <w:szCs w:val="28"/>
          <w14:textFill>
            <w14:solidFill>
              <w14:schemeClr w14:val="tx1"/>
            </w14:solidFill>
          </w14:textFill>
        </w:rPr>
        <w:t>Освітній проєкт «На Урок</w:t>
      </w:r>
      <w:r>
        <w:rPr>
          <w:color w:val="000000" w:themeColor="text1"/>
          <w:sz w:val="28"/>
          <w:szCs w:val="28"/>
          <w14:textFill>
            <w14:solidFill>
              <w14:schemeClr w14:val="tx1"/>
            </w14:solidFill>
          </w14:textFill>
        </w:rPr>
        <w:t xml:space="preserve">». URL: </w:t>
      </w:r>
      <w:r>
        <w:fldChar w:fldCharType="begin"/>
      </w:r>
      <w:r>
        <w:instrText xml:space="preserve"> HYPERLINK "https://naurok.com.ua/motivaciya---yak-odin-iz-chinnikiv-pidvischennya-yakosti-osviti-186521.html" </w:instrText>
      </w:r>
      <w:r>
        <w:fldChar w:fldCharType="separate"/>
      </w:r>
      <w:r>
        <w:rPr>
          <w:rStyle w:val="9"/>
          <w:color w:val="auto"/>
          <w:sz w:val="28"/>
          <w:szCs w:val="28"/>
        </w:rPr>
        <w:t>https://naurok.com.ua/motivaciya---yak-odin-iz-chinnikiv-pidvischennya-yakosti-osviti-186521.html</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0F4D4CB2">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Романова А.С., Паламар С.П. Використання інформаційно-комунікаційних технологій на уроках літературного читання. </w:t>
      </w:r>
      <w:r>
        <w:rPr>
          <w:i/>
          <w:color w:val="000000" w:themeColor="text1"/>
          <w:sz w:val="28"/>
          <w:szCs w:val="28"/>
          <w14:textFill>
            <w14:solidFill>
              <w14:schemeClr w14:val="tx1"/>
            </w14:solidFill>
          </w14:textFill>
        </w:rPr>
        <w:t>Молодий вчений.</w:t>
      </w:r>
      <w:r>
        <w:rPr>
          <w:color w:val="000000" w:themeColor="text1"/>
          <w:sz w:val="28"/>
          <w:szCs w:val="28"/>
          <w14:textFill>
            <w14:solidFill>
              <w14:schemeClr w14:val="tx1"/>
            </w14:solidFill>
          </w14:textFill>
        </w:rPr>
        <w:t xml:space="preserve"> 2023. №7 (119). С. 42-47.</w:t>
      </w:r>
    </w:p>
    <w:p w14:paraId="147DB7C4">
      <w:pPr>
        <w:pStyle w:val="20"/>
        <w:numPr>
          <w:ilvl w:val="0"/>
          <w:numId w:val="1"/>
        </w:numPr>
        <w:spacing w:line="360" w:lineRule="auto"/>
        <w:jc w:val="both"/>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Рубан Л. Як мотивувати учнів до навчання?: (Способи та методи). </w:t>
      </w:r>
      <w:r>
        <w:rPr>
          <w:i/>
          <w:color w:val="000000" w:themeColor="text1"/>
          <w:sz w:val="28"/>
          <w:szCs w:val="28"/>
          <w:lang w:val="en-US"/>
          <w14:textFill>
            <w14:solidFill>
              <w14:schemeClr w14:val="tx1"/>
            </w14:solidFill>
          </w14:textFill>
        </w:rPr>
        <w:t>English (</w:t>
      </w:r>
      <w:r>
        <w:rPr>
          <w:i/>
          <w:color w:val="000000" w:themeColor="text1"/>
          <w:sz w:val="28"/>
          <w:szCs w:val="28"/>
          <w14:textFill>
            <w14:solidFill>
              <w14:schemeClr w14:val="tx1"/>
            </w14:solidFill>
          </w14:textFill>
        </w:rPr>
        <w:t>шк</w:t>
      </w:r>
      <w:r>
        <w:rPr>
          <w:i/>
          <w:color w:val="000000" w:themeColor="text1"/>
          <w:sz w:val="28"/>
          <w:szCs w:val="28"/>
          <w:lang w:val="en-US"/>
          <w14:textFill>
            <w14:solidFill>
              <w14:schemeClr w14:val="tx1"/>
            </w14:solidFill>
          </w14:textFill>
        </w:rPr>
        <w:t xml:space="preserve">. </w:t>
      </w:r>
      <w:r>
        <w:rPr>
          <w:i/>
          <w:color w:val="000000" w:themeColor="text1"/>
          <w:sz w:val="28"/>
          <w:szCs w:val="28"/>
          <w14:textFill>
            <w14:solidFill>
              <w14:schemeClr w14:val="tx1"/>
            </w14:solidFill>
          </w14:textFill>
        </w:rPr>
        <w:t>світ</w:t>
      </w:r>
      <w:r>
        <w:rPr>
          <w:i/>
          <w:color w:val="000000" w:themeColor="text1"/>
          <w:sz w:val="28"/>
          <w:szCs w:val="28"/>
          <w:lang w:val="en-US"/>
          <w14:textFill>
            <w14:solidFill>
              <w14:schemeClr w14:val="tx1"/>
            </w14:solidFill>
          </w14:textFill>
        </w:rPr>
        <w:t>.).</w:t>
      </w:r>
      <w:r>
        <w:rPr>
          <w:color w:val="000000" w:themeColor="text1"/>
          <w:sz w:val="28"/>
          <w:szCs w:val="28"/>
          <w:lang w:val="en-US"/>
          <w14:textFill>
            <w14:solidFill>
              <w14:schemeClr w14:val="tx1"/>
            </w14:solidFill>
          </w14:textFill>
        </w:rPr>
        <w:t xml:space="preserve"> 2019. №7. </w:t>
      </w:r>
      <w:r>
        <w:rPr>
          <w:color w:val="000000" w:themeColor="text1"/>
          <w:sz w:val="28"/>
          <w:szCs w:val="28"/>
          <w14:textFill>
            <w14:solidFill>
              <w14:schemeClr w14:val="tx1"/>
            </w14:solidFill>
          </w14:textFill>
        </w:rPr>
        <w:t>С</w:t>
      </w:r>
      <w:r>
        <w:rPr>
          <w:color w:val="000000" w:themeColor="text1"/>
          <w:sz w:val="28"/>
          <w:szCs w:val="28"/>
          <w:lang w:val="en-US"/>
          <w14:textFill>
            <w14:solidFill>
              <w14:schemeClr w14:val="tx1"/>
            </w14:solidFill>
          </w14:textFill>
        </w:rPr>
        <w:t>. 44–64.</w:t>
      </w:r>
    </w:p>
    <w:p w14:paraId="1B00F7FE">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Савченко З. Проєктні технології на уроці зарубіжної літератури. Матеріали Міжнародної науково-практичної конференції до 185-річчя від дня народження О. О. Потебні </w:t>
      </w:r>
      <w:r>
        <w:rPr>
          <w:i/>
          <w:color w:val="000000" w:themeColor="text1"/>
          <w:sz w:val="28"/>
          <w:szCs w:val="28"/>
          <w14:textFill>
            <w14:solidFill>
              <w14:schemeClr w14:val="tx1"/>
            </w14:solidFill>
          </w14:textFill>
        </w:rPr>
        <w:t>«Мова – фольклор – література: аспекти міждисциплінарної взаємодії»</w:t>
      </w:r>
      <w:r>
        <w:rPr>
          <w:color w:val="000000" w:themeColor="text1"/>
          <w:sz w:val="28"/>
          <w:szCs w:val="28"/>
          <w14:textFill>
            <w14:solidFill>
              <w14:schemeClr w14:val="tx1"/>
            </w14:solidFill>
          </w14:textFill>
        </w:rPr>
        <w:t xml:space="preserve"> (Суми, 24 листопада 2020 року). Суми: Вид-во СумДПУ імені А. С. Макаренка, 2020. С. 81-84.</w:t>
      </w:r>
    </w:p>
    <w:p w14:paraId="2BC20B12">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Савченко О. Дидактика початкової освіти: підруч. для вищ. навч. закл. 2-ге вид. Київ: Грамота, 2013. 504 с.</w:t>
      </w:r>
    </w:p>
    <w:p w14:paraId="0E860DE2">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Савченко О. Упровадження компетентнісного підходу в початкову освіту: здобутки і нерозв’язані проблеми. </w:t>
      </w:r>
      <w:r>
        <w:rPr>
          <w:i/>
          <w:color w:val="000000" w:themeColor="text1"/>
          <w:sz w:val="28"/>
          <w:szCs w:val="28"/>
          <w14:textFill>
            <w14:solidFill>
              <w14:schemeClr w14:val="tx1"/>
            </w14:solidFill>
          </w14:textFill>
        </w:rPr>
        <w:t>Рідна школа</w:t>
      </w:r>
      <w:r>
        <w:rPr>
          <w:color w:val="000000" w:themeColor="text1"/>
          <w:sz w:val="28"/>
          <w:szCs w:val="28"/>
          <w14:textFill>
            <w14:solidFill>
              <w14:schemeClr w14:val="tx1"/>
            </w14:solidFill>
          </w14:textFill>
        </w:rPr>
        <w:t xml:space="preserve">. 2014. № 4-5. С. 12–16. URL: </w:t>
      </w:r>
      <w:r>
        <w:fldChar w:fldCharType="begin"/>
      </w:r>
      <w:r>
        <w:instrText xml:space="preserve"> HYPERLINK "http://nbuv.gov.ua/UJRN/rsh_2014_4-5_8" </w:instrText>
      </w:r>
      <w:r>
        <w:fldChar w:fldCharType="separate"/>
      </w:r>
      <w:r>
        <w:rPr>
          <w:rStyle w:val="9"/>
          <w:color w:val="auto"/>
          <w:sz w:val="28"/>
          <w:szCs w:val="28"/>
        </w:rPr>
        <w:t>http://nbuv.gov.ua/UJRN/rsh_2014_4-5_8</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00F2CDA4">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Семанюк Р. С. Формування предметних компетентностей учнів на уроках зарубіжної літератури. С. 9-10. URL: </w:t>
      </w:r>
      <w:r>
        <w:fldChar w:fldCharType="begin"/>
      </w:r>
      <w:r>
        <w:instrText xml:space="preserve"> HYPERLINK "https://content.e-schools.info/dol7/library/%D0%94%D0%BE%D0%B4%D0%B0%D1%82%D0%BE%D0%BA_2.pdf" </w:instrText>
      </w:r>
      <w:r>
        <w:fldChar w:fldCharType="separate"/>
      </w:r>
      <w:r>
        <w:rPr>
          <w:rStyle w:val="9"/>
          <w:color w:val="auto"/>
          <w:sz w:val="28"/>
          <w:szCs w:val="28"/>
        </w:rPr>
        <w:t>https://content.e-schools.info/dol7/library/%D0%94%D0%BE%D0%B4%D0%B0%D1%82%D0%BE%D0%BA_2.pdf</w:t>
      </w:r>
      <w:r>
        <w:rPr>
          <w:rStyle w:val="9"/>
          <w:color w:val="auto"/>
          <w:sz w:val="28"/>
          <w:szCs w:val="28"/>
        </w:rPr>
        <w:fldChar w:fldCharType="end"/>
      </w:r>
      <w:r>
        <w:rPr>
          <w:sz w:val="28"/>
          <w:szCs w:val="28"/>
        </w:rPr>
        <w:t xml:space="preserve"> </w:t>
      </w:r>
      <w:r>
        <w:rPr>
          <w:color w:val="000000" w:themeColor="text1"/>
          <w:sz w:val="28"/>
          <w:szCs w:val="28"/>
          <w14:textFill>
            <w14:solidFill>
              <w14:schemeClr w14:val="tx1"/>
            </w14:solidFill>
          </w14:textFill>
        </w:rPr>
        <w:t>(дата звернення: 10.01.2026).</w:t>
      </w:r>
    </w:p>
    <w:p w14:paraId="1E4030C9">
      <w:pPr>
        <w:pStyle w:val="20"/>
        <w:numPr>
          <w:ilvl w:val="0"/>
          <w:numId w:val="1"/>
        </w:numPr>
        <w:spacing w:line="360" w:lineRule="auto"/>
        <w:jc w:val="both"/>
        <w:rPr>
          <w:color w:val="000000" w:themeColor="text1"/>
          <w:sz w:val="28"/>
          <w:szCs w:val="28"/>
          <w14:textFill>
            <w14:solidFill>
              <w14:schemeClr w14:val="tx1"/>
            </w14:solidFill>
          </w14:textFill>
        </w:rPr>
      </w:pPr>
      <w:r>
        <w:rPr>
          <w:sz w:val="28"/>
          <w:szCs w:val="28"/>
        </w:rPr>
        <w:t xml:space="preserve">Симоненко С.М. Природа та механізми візуального мислення з позицій стратегіально-семантичного підходу. </w:t>
      </w:r>
      <w:r>
        <w:rPr>
          <w:i/>
          <w:sz w:val="28"/>
          <w:szCs w:val="28"/>
        </w:rPr>
        <w:t xml:space="preserve">Наука і освіта: </w:t>
      </w:r>
      <w:r>
        <w:rPr>
          <w:sz w:val="28"/>
          <w:szCs w:val="28"/>
        </w:rPr>
        <w:t xml:space="preserve">спец. вип.: проект «Когніт. процеси та творчість», 2010.  С. 84-91. URL: </w:t>
      </w:r>
      <w:r>
        <w:fldChar w:fldCharType="begin"/>
      </w:r>
      <w:r>
        <w:instrText xml:space="preserve"> HYPERLINK "http://scienceandeducation.pdpu.edu.ua/doc/2010/10_2010/19.pdf" </w:instrText>
      </w:r>
      <w:r>
        <w:fldChar w:fldCharType="separate"/>
      </w:r>
      <w:r>
        <w:rPr>
          <w:rStyle w:val="9"/>
          <w:color w:val="auto"/>
          <w:sz w:val="28"/>
          <w:szCs w:val="28"/>
        </w:rPr>
        <w:t>http://scienceandeducation.pdpu.edu.ua/doc/2010/10_2010/19.pdf</w:t>
      </w:r>
      <w:r>
        <w:rPr>
          <w:rStyle w:val="9"/>
          <w:color w:val="auto"/>
          <w:sz w:val="28"/>
          <w:szCs w:val="28"/>
        </w:rPr>
        <w:fldChar w:fldCharType="end"/>
      </w:r>
      <w:r>
        <w:rPr>
          <w:sz w:val="28"/>
          <w:szCs w:val="28"/>
        </w:rPr>
        <w:t xml:space="preserve"> </w:t>
      </w:r>
      <w:r>
        <w:rPr>
          <w:color w:val="000000" w:themeColor="text1"/>
          <w:sz w:val="28"/>
          <w:szCs w:val="28"/>
          <w14:textFill>
            <w14:solidFill>
              <w14:schemeClr w14:val="tx1"/>
            </w14:solidFill>
          </w14:textFill>
        </w:rPr>
        <w:t>(дата звернення: 10.01.2026).</w:t>
      </w:r>
    </w:p>
    <w:p w14:paraId="4217FC14">
      <w:pPr>
        <w:pStyle w:val="20"/>
        <w:numPr>
          <w:ilvl w:val="0"/>
          <w:numId w:val="1"/>
        </w:numPr>
        <w:spacing w:line="360" w:lineRule="auto"/>
        <w:jc w:val="both"/>
        <w:rPr>
          <w:sz w:val="28"/>
          <w:szCs w:val="28"/>
        </w:rPr>
      </w:pPr>
      <w:r>
        <w:rPr>
          <w:sz w:val="28"/>
          <w:szCs w:val="28"/>
        </w:rPr>
        <w:t xml:space="preserve">Стадник Л. Формування і розвиток мотивації на уроках читання. </w:t>
      </w:r>
      <w:r>
        <w:rPr>
          <w:i/>
          <w:sz w:val="28"/>
          <w:szCs w:val="28"/>
        </w:rPr>
        <w:t xml:space="preserve">Початкова школа. </w:t>
      </w:r>
      <w:r>
        <w:rPr>
          <w:sz w:val="28"/>
          <w:szCs w:val="28"/>
        </w:rPr>
        <w:t xml:space="preserve">2014. № 1. С. 19–22. </w:t>
      </w:r>
    </w:p>
    <w:p w14:paraId="3C95245F">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Сучасні цифрові інструменти у роботі педагога: методичні рекомендації / Шовкопляс О. А. та ін.; Суми: НВВ КЗ СОІППО, 2025. 56 с. </w:t>
      </w:r>
      <w:r>
        <w:fldChar w:fldCharType="begin"/>
      </w:r>
      <w:r>
        <w:instrText xml:space="preserve"> HYPERLINK "URL:%20http://ir.soippo.edu.ua:8080/jspui/handle/123456789/576" </w:instrText>
      </w:r>
      <w:r>
        <w:fldChar w:fldCharType="separate"/>
      </w:r>
      <w:r>
        <w:rPr>
          <w:rStyle w:val="9"/>
          <w:color w:val="auto"/>
          <w:sz w:val="28"/>
          <w:szCs w:val="28"/>
          <w:u w:val="none"/>
        </w:rPr>
        <w:t xml:space="preserve">URL: </w:t>
      </w:r>
      <w:r>
        <w:rPr>
          <w:rStyle w:val="9"/>
          <w:color w:val="auto"/>
          <w:sz w:val="28"/>
          <w:szCs w:val="28"/>
        </w:rPr>
        <w:t>http://ir.soippo.edu.ua:8080/jspui/handle/123456789/576</w:t>
      </w:r>
      <w:r>
        <w:rPr>
          <w:rStyle w:val="9"/>
          <w:color w:val="auto"/>
          <w:sz w:val="28"/>
          <w:szCs w:val="28"/>
        </w:rPr>
        <w:fldChar w:fldCharType="end"/>
      </w:r>
      <w:r>
        <w:rPr>
          <w:color w:val="000000" w:themeColor="text1"/>
          <w:sz w:val="28"/>
          <w:szCs w:val="28"/>
          <w14:textFill>
            <w14:solidFill>
              <w14:schemeClr w14:val="tx1"/>
            </w14:solidFill>
          </w14:textFill>
        </w:rPr>
        <w:t xml:space="preserve"> (дата звернення: 10.01.2026).</w:t>
      </w:r>
    </w:p>
    <w:p w14:paraId="028B5B1E">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Тверезовська Н. Т., Сидоренко В. К. Методологія педагогічного дослідження: навч.  посіб. Київ: Центр учбової літератури, 2013. 440 с.</w:t>
      </w:r>
    </w:p>
    <w:p w14:paraId="4D31EDF0">
      <w:pPr>
        <w:pStyle w:val="20"/>
        <w:numPr>
          <w:ilvl w:val="0"/>
          <w:numId w:val="1"/>
        </w:numPr>
        <w:spacing w:line="360" w:lineRule="auto"/>
        <w:jc w:val="both"/>
        <w:rPr>
          <w:color w:val="000000" w:themeColor="text1"/>
          <w:sz w:val="28"/>
          <w:szCs w:val="28"/>
          <w14:textFill>
            <w14:solidFill>
              <w14:schemeClr w14:val="tx1"/>
            </w14:solidFill>
          </w14:textFill>
        </w:rPr>
      </w:pPr>
      <w:r>
        <w:rPr>
          <w:color w:val="222222"/>
          <w:sz w:val="28"/>
          <w:szCs w:val="28"/>
          <w:shd w:val="clear" w:color="auto" w:fill="FFFFFF"/>
        </w:rPr>
        <w:t>Товстенко Л. Компетентнісний підхід у вивченні літератури в нефілологічному коледжі. </w:t>
      </w:r>
      <w:r>
        <w:rPr>
          <w:sz w:val="28"/>
          <w:szCs w:val="28"/>
          <w:lang w:val="en-US"/>
        </w:rPr>
        <w:t xml:space="preserve">The IX International Science Conference </w:t>
      </w:r>
      <w:r>
        <w:rPr>
          <w:i/>
          <w:sz w:val="28"/>
          <w:szCs w:val="28"/>
          <w:lang w:val="en-US"/>
        </w:rPr>
        <w:t>«Trends of development modern science and practice»</w:t>
      </w:r>
      <w:r>
        <w:rPr>
          <w:sz w:val="28"/>
          <w:szCs w:val="28"/>
          <w:lang w:val="en-US"/>
        </w:rPr>
        <w:t xml:space="preserve">, November 16 – 19. </w:t>
      </w:r>
      <w:r>
        <w:rPr>
          <w:sz w:val="28"/>
          <w:szCs w:val="28"/>
        </w:rPr>
        <w:t xml:space="preserve">Stockholm, Sweden, 2021. </w:t>
      </w:r>
      <w:r>
        <w:rPr>
          <w:color w:val="222222"/>
          <w:sz w:val="28"/>
          <w:szCs w:val="28"/>
          <w:shd w:val="clear" w:color="auto" w:fill="FFFFFF"/>
        </w:rPr>
        <w:t>С. 410-413.</w:t>
      </w:r>
    </w:p>
    <w:p w14:paraId="431135A0">
      <w:pPr>
        <w:pStyle w:val="20"/>
        <w:numPr>
          <w:ilvl w:val="0"/>
          <w:numId w:val="1"/>
        </w:numPr>
        <w:spacing w:line="360" w:lineRule="auto"/>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Федоренко А. Сучасний стан компетентнісного підходу в системі освіти України. </w:t>
      </w:r>
      <w:r>
        <w:rPr>
          <w:i/>
          <w:iCs/>
          <w:color w:val="000000" w:themeColor="text1"/>
          <w:sz w:val="28"/>
          <w:szCs w:val="28"/>
          <w:shd w:val="clear" w:color="auto" w:fill="FFFFFF"/>
          <w14:textFill>
            <w14:solidFill>
              <w14:schemeClr w14:val="tx1"/>
            </w14:solidFill>
          </w14:textFill>
        </w:rPr>
        <w:t xml:space="preserve">Інноваційні технології розвитку особистісно-професійної компетентності педагогів в умовах післядипломної освіти: </w:t>
      </w:r>
      <w:r>
        <w:rPr>
          <w:iCs/>
          <w:color w:val="000000" w:themeColor="text1"/>
          <w:sz w:val="28"/>
          <w:szCs w:val="28"/>
          <w:shd w:val="clear" w:color="auto" w:fill="FFFFFF"/>
          <w14:textFill>
            <w14:solidFill>
              <w14:schemeClr w14:val="tx1"/>
            </w14:solidFill>
          </w14:textFill>
        </w:rPr>
        <w:t>збірник наукових статей</w:t>
      </w:r>
      <w:r>
        <w:rPr>
          <w:i/>
          <w:iCs/>
          <w:color w:val="000000" w:themeColor="text1"/>
          <w:sz w:val="28"/>
          <w:szCs w:val="28"/>
          <w:shd w:val="clear" w:color="auto" w:fill="FFFFFF"/>
          <w14:textFill>
            <w14:solidFill>
              <w14:schemeClr w14:val="tx1"/>
            </w14:solidFill>
          </w14:textFill>
        </w:rPr>
        <w:t xml:space="preserve">. </w:t>
      </w:r>
      <w:r>
        <w:rPr>
          <w:iCs/>
          <w:color w:val="000000" w:themeColor="text1"/>
          <w:sz w:val="28"/>
          <w:szCs w:val="28"/>
          <w:shd w:val="clear" w:color="auto" w:fill="FFFFFF"/>
          <w14:textFill>
            <w14:solidFill>
              <w14:schemeClr w14:val="tx1"/>
            </w14:solidFill>
          </w14:textFill>
        </w:rPr>
        <w:t>Суми, 2023. С. 347-350.</w:t>
      </w:r>
    </w:p>
    <w:p w14:paraId="49E5AA83">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Формування мотивації учнів до навчання. </w:t>
      </w:r>
      <w:r>
        <w:rPr>
          <w:color w:val="000000" w:themeColor="text1"/>
          <w:sz w:val="28"/>
          <w:szCs w:val="28"/>
          <w:lang w:val="en-US"/>
          <w14:textFill>
            <w14:solidFill>
              <w14:schemeClr w14:val="tx1"/>
            </w14:solidFill>
          </w14:textFill>
        </w:rPr>
        <w:t>URL</w:t>
      </w:r>
      <w:r>
        <w:rPr>
          <w:color w:val="000000" w:themeColor="text1"/>
          <w:sz w:val="28"/>
          <w:szCs w:val="28"/>
          <w14:textFill>
            <w14:solidFill>
              <w14:schemeClr w14:val="tx1"/>
            </w14:solidFill>
          </w14:textFill>
        </w:rPr>
        <w:t xml:space="preserve">: </w:t>
      </w:r>
      <w:r>
        <w:fldChar w:fldCharType="begin"/>
      </w:r>
      <w:r>
        <w:instrText xml:space="preserve"> HYPERLINK "https://www.slideshare.net/AnnaTimohovich/ss-74325621" </w:instrText>
      </w:r>
      <w:r>
        <w:fldChar w:fldCharType="separate"/>
      </w:r>
      <w:r>
        <w:rPr>
          <w:rStyle w:val="9"/>
          <w:color w:val="auto"/>
          <w:sz w:val="28"/>
          <w:szCs w:val="28"/>
          <w:lang w:val="en-US"/>
        </w:rPr>
        <w:t>https</w:t>
      </w:r>
      <w:r>
        <w:rPr>
          <w:rStyle w:val="9"/>
          <w:color w:val="auto"/>
          <w:sz w:val="28"/>
          <w:szCs w:val="28"/>
        </w:rPr>
        <w:t>://</w:t>
      </w:r>
      <w:r>
        <w:rPr>
          <w:rStyle w:val="9"/>
          <w:color w:val="auto"/>
          <w:sz w:val="28"/>
          <w:szCs w:val="28"/>
          <w:lang w:val="en-US"/>
        </w:rPr>
        <w:t>www</w:t>
      </w:r>
      <w:r>
        <w:rPr>
          <w:rStyle w:val="9"/>
          <w:color w:val="auto"/>
          <w:sz w:val="28"/>
          <w:szCs w:val="28"/>
        </w:rPr>
        <w:t>.</w:t>
      </w:r>
      <w:r>
        <w:rPr>
          <w:rStyle w:val="9"/>
          <w:color w:val="auto"/>
          <w:sz w:val="28"/>
          <w:szCs w:val="28"/>
          <w:lang w:val="en-US"/>
        </w:rPr>
        <w:t>slideshare</w:t>
      </w:r>
      <w:r>
        <w:rPr>
          <w:rStyle w:val="9"/>
          <w:color w:val="auto"/>
          <w:sz w:val="28"/>
          <w:szCs w:val="28"/>
        </w:rPr>
        <w:t>.</w:t>
      </w:r>
      <w:r>
        <w:rPr>
          <w:rStyle w:val="9"/>
          <w:color w:val="auto"/>
          <w:sz w:val="28"/>
          <w:szCs w:val="28"/>
          <w:lang w:val="en-US"/>
        </w:rPr>
        <w:t>net</w:t>
      </w:r>
      <w:r>
        <w:rPr>
          <w:rStyle w:val="9"/>
          <w:color w:val="auto"/>
          <w:sz w:val="28"/>
          <w:szCs w:val="28"/>
        </w:rPr>
        <w:t>/</w:t>
      </w:r>
      <w:r>
        <w:rPr>
          <w:rStyle w:val="9"/>
          <w:color w:val="auto"/>
          <w:sz w:val="28"/>
          <w:szCs w:val="28"/>
          <w:lang w:val="en-US"/>
        </w:rPr>
        <w:t>AnnaTimohovich</w:t>
      </w:r>
      <w:r>
        <w:rPr>
          <w:rStyle w:val="9"/>
          <w:color w:val="auto"/>
          <w:sz w:val="28"/>
          <w:szCs w:val="28"/>
        </w:rPr>
        <w:t>/</w:t>
      </w:r>
      <w:r>
        <w:rPr>
          <w:rStyle w:val="9"/>
          <w:color w:val="auto"/>
          <w:sz w:val="28"/>
          <w:szCs w:val="28"/>
          <w:lang w:val="en-US"/>
        </w:rPr>
        <w:t>ss</w:t>
      </w:r>
      <w:r>
        <w:rPr>
          <w:rStyle w:val="9"/>
          <w:color w:val="auto"/>
          <w:sz w:val="28"/>
          <w:szCs w:val="28"/>
        </w:rPr>
        <w:t>-74325621</w:t>
      </w:r>
      <w:r>
        <w:rPr>
          <w:rStyle w:val="9"/>
          <w:color w:val="auto"/>
          <w:sz w:val="28"/>
          <w:szCs w:val="28"/>
        </w:rPr>
        <w:fldChar w:fldCharType="end"/>
      </w:r>
      <w:r>
        <w:rPr>
          <w:color w:val="000000" w:themeColor="text1"/>
          <w:sz w:val="28"/>
          <w:szCs w:val="28"/>
          <w14:textFill>
            <w14:solidFill>
              <w14:schemeClr w14:val="tx1"/>
            </w14:solidFill>
          </w14:textFill>
        </w:rPr>
        <w:t>(дата звернення: 10.01.2026).</w:t>
      </w:r>
    </w:p>
    <w:p w14:paraId="015CCED4">
      <w:pPr>
        <w:pStyle w:val="20"/>
        <w:numPr>
          <w:ilvl w:val="0"/>
          <w:numId w:val="1"/>
        </w:numPr>
        <w:spacing w:line="360" w:lineRule="auto"/>
        <w:jc w:val="both"/>
        <w:rPr>
          <w:color w:val="000000" w:themeColor="text1"/>
          <w:sz w:val="28"/>
          <w:szCs w:val="28"/>
          <w:lang w:val="en-US"/>
          <w14:textFill>
            <w14:solidFill>
              <w14:schemeClr w14:val="tx1"/>
            </w14:solidFill>
          </w14:textFill>
        </w:rPr>
      </w:pPr>
      <w:r>
        <w:rPr>
          <w:color w:val="000000" w:themeColor="text1"/>
          <w:sz w:val="28"/>
          <w:szCs w:val="28"/>
          <w:shd w:val="clear" w:color="auto" w:fill="FFFFFF"/>
          <w14:textFill>
            <w14:solidFill>
              <w14:schemeClr w14:val="tx1"/>
            </w14:solidFill>
          </w14:textFill>
        </w:rPr>
        <w:t>Шелестова Л. Розвиток дослідницької та читацької компетентностей як необхідна умова задоволення освітніх запитів молодшої школи.</w:t>
      </w:r>
      <w:r>
        <w:rPr>
          <w:color w:val="000000" w:themeColor="text1"/>
          <w:sz w:val="28"/>
          <w:szCs w:val="28"/>
          <w:shd w:val="clear" w:color="auto" w:fill="FFFFFF"/>
          <w:lang w:val="en-US"/>
          <w14:textFill>
            <w14:solidFill>
              <w14:schemeClr w14:val="tx1"/>
            </w14:solidFill>
          </w14:textFill>
        </w:rPr>
        <w:t> </w:t>
      </w:r>
      <w:r>
        <w:rPr>
          <w:i/>
          <w:iCs/>
          <w:color w:val="000000" w:themeColor="text1"/>
          <w:sz w:val="28"/>
          <w:szCs w:val="28"/>
          <w:shd w:val="clear" w:color="auto" w:fill="FFFFFF"/>
          <w:lang w:val="en-US"/>
          <w14:textFill>
            <w14:solidFill>
              <w14:schemeClr w14:val="tx1"/>
            </w14:solidFill>
          </w14:textFill>
        </w:rPr>
        <w:t>Adaptive Management: Theory and Practice. Series Pedagogics</w:t>
      </w:r>
      <w:r>
        <w:rPr>
          <w:color w:val="000000" w:themeColor="text1"/>
          <w:sz w:val="28"/>
          <w:szCs w:val="28"/>
          <w:shd w:val="clear" w:color="auto" w:fill="FFFFFF"/>
          <w14:textFill>
            <w14:solidFill>
              <w14:schemeClr w14:val="tx1"/>
            </w14:solidFill>
          </w14:textFill>
        </w:rPr>
        <w:t>.</w:t>
      </w:r>
      <w:r>
        <w:rPr>
          <w:color w:val="000000" w:themeColor="text1"/>
          <w:sz w:val="28"/>
          <w:szCs w:val="28"/>
          <w:shd w:val="clear" w:color="auto" w:fill="FFFFFF"/>
          <w:lang w:val="en-US"/>
          <w14:textFill>
            <w14:solidFill>
              <w14:schemeClr w14:val="tx1"/>
            </w14:solidFill>
          </w14:textFill>
        </w:rPr>
        <w:t xml:space="preserve"> 2025. </w:t>
      </w:r>
      <w:r>
        <w:rPr>
          <w:color w:val="000000" w:themeColor="text1"/>
          <w:sz w:val="28"/>
          <w:szCs w:val="28"/>
          <w:shd w:val="clear" w:color="auto" w:fill="FFFFFF"/>
          <w14:textFill>
            <w14:solidFill>
              <w14:schemeClr w14:val="tx1"/>
            </w14:solidFill>
          </w14:textFill>
        </w:rPr>
        <w:t>С</w:t>
      </w:r>
      <w:r>
        <w:rPr>
          <w:color w:val="000000" w:themeColor="text1"/>
          <w:sz w:val="28"/>
          <w:szCs w:val="28"/>
          <w:shd w:val="clear" w:color="auto" w:fill="FFFFFF"/>
          <w:lang w:val="en-US"/>
          <w14:textFill>
            <w14:solidFill>
              <w14:schemeClr w14:val="tx1"/>
            </w14:solidFill>
          </w14:textFill>
        </w:rPr>
        <w:t>. 20-39.</w:t>
      </w:r>
    </w:p>
    <w:p w14:paraId="7F1F19C2">
      <w:pPr>
        <w:pStyle w:val="20"/>
        <w:numPr>
          <w:ilvl w:val="0"/>
          <w:numId w:val="1"/>
        </w:numPr>
        <w:spacing w:line="360" w:lineRule="auto"/>
        <w:jc w:val="both"/>
        <w:rPr>
          <w:color w:val="000000"/>
          <w:sz w:val="28"/>
          <w:szCs w:val="28"/>
          <w:shd w:val="clear" w:color="auto" w:fill="FFFFFF"/>
        </w:rPr>
      </w:pPr>
      <w:r>
        <w:rPr>
          <w:color w:val="000000"/>
          <w:sz w:val="28"/>
          <w:szCs w:val="28"/>
          <w:shd w:val="clear" w:color="auto" w:fill="FFFFFF"/>
        </w:rPr>
        <w:t xml:space="preserve">Яценко Т. О. Розвиток читацької компетентності учнів ліцею у контексті нової парадигми шкільної літературної освіти. </w:t>
      </w:r>
      <w:r>
        <w:rPr>
          <w:i/>
          <w:color w:val="000000"/>
          <w:sz w:val="28"/>
          <w:szCs w:val="28"/>
          <w:shd w:val="clear" w:color="auto" w:fill="FFFFFF"/>
        </w:rPr>
        <w:t>Вісник Луганського національного університету імені Т. Шевченка</w:t>
      </w:r>
      <w:r>
        <w:rPr>
          <w:color w:val="000000"/>
          <w:sz w:val="28"/>
          <w:szCs w:val="28"/>
          <w:shd w:val="clear" w:color="auto" w:fill="FFFFFF"/>
        </w:rPr>
        <w:t>: зб. наук. пр. Старобільськ, 2019. Вип. 3 (326). С. 183-190.</w:t>
      </w:r>
    </w:p>
    <w:p w14:paraId="0BBD4723">
      <w:pPr>
        <w:pStyle w:val="20"/>
        <w:numPr>
          <w:ilvl w:val="0"/>
          <w:numId w:val="1"/>
        </w:numPr>
        <w:spacing w:line="360" w:lineRule="auto"/>
        <w:jc w:val="both"/>
        <w:rPr>
          <w:sz w:val="28"/>
          <w:szCs w:val="28"/>
          <w:shd w:val="clear" w:color="auto" w:fill="F9F9F9"/>
        </w:rPr>
      </w:pPr>
      <w:r>
        <w:rPr>
          <w:sz w:val="28"/>
          <w:szCs w:val="28"/>
          <w:shd w:val="clear" w:color="auto" w:fill="FFFFFF"/>
        </w:rPr>
        <w:t xml:space="preserve">Яценко Т. О. Читацька компетентність учнів як ключове поняття сучасної шкільної освіти. Київ: Педагогічна думка, 2019. </w:t>
      </w:r>
      <w:r>
        <w:rPr>
          <w:sz w:val="28"/>
          <w:szCs w:val="28"/>
          <w:shd w:val="clear" w:color="auto" w:fill="FFFFFF"/>
          <w:lang w:val="en-US"/>
        </w:rPr>
        <w:t>URL</w:t>
      </w:r>
      <w:r>
        <w:rPr>
          <w:sz w:val="28"/>
          <w:szCs w:val="28"/>
          <w:shd w:val="clear" w:color="auto" w:fill="FFFFFF"/>
        </w:rPr>
        <w:t xml:space="preserve">: </w:t>
      </w:r>
      <w:r>
        <w:fldChar w:fldCharType="begin"/>
      </w:r>
      <w:r>
        <w:instrText xml:space="preserve"> HYPERLINK "https://lnk.ua/RVd0XMRV3" </w:instrText>
      </w:r>
      <w:r>
        <w:fldChar w:fldCharType="separate"/>
      </w:r>
      <w:r>
        <w:rPr>
          <w:rStyle w:val="9"/>
          <w:color w:val="auto"/>
          <w:sz w:val="28"/>
          <w:szCs w:val="28"/>
          <w:shd w:val="clear" w:color="auto" w:fill="FFFFFF"/>
        </w:rPr>
        <w:t>https://lnk.ua/RVd0XMRV3</w:t>
      </w:r>
      <w:r>
        <w:rPr>
          <w:rStyle w:val="9"/>
          <w:color w:val="auto"/>
          <w:sz w:val="28"/>
          <w:szCs w:val="28"/>
          <w:shd w:val="clear" w:color="auto" w:fill="FFFFFF"/>
        </w:rPr>
        <w:fldChar w:fldCharType="end"/>
      </w:r>
      <w:r>
        <w:rPr>
          <w:sz w:val="28"/>
          <w:szCs w:val="28"/>
          <w:shd w:val="clear" w:color="auto" w:fill="FFFFFF"/>
        </w:rPr>
        <w:t xml:space="preserve"> </w:t>
      </w:r>
      <w:r>
        <w:rPr>
          <w:color w:val="000000" w:themeColor="text1"/>
          <w:sz w:val="28"/>
          <w:szCs w:val="28"/>
          <w14:textFill>
            <w14:solidFill>
              <w14:schemeClr w14:val="tx1"/>
            </w14:solidFill>
          </w14:textFill>
        </w:rPr>
        <w:t>(дата звернення: 10.01.2026).</w:t>
      </w:r>
    </w:p>
    <w:p w14:paraId="2B9C954F">
      <w:pPr>
        <w:pStyle w:val="20"/>
        <w:numPr>
          <w:ilvl w:val="0"/>
          <w:numId w:val="1"/>
        </w:numPr>
        <w:spacing w:line="360" w:lineRule="auto"/>
        <w:jc w:val="both"/>
        <w:rPr>
          <w:color w:val="000000" w:themeColor="text1"/>
          <w:sz w:val="28"/>
          <w:szCs w:val="28"/>
          <w14:textFill>
            <w14:solidFill>
              <w14:schemeClr w14:val="tx1"/>
            </w14:solidFill>
          </w14:textFill>
        </w:rPr>
      </w:pPr>
      <w:r>
        <w:rPr>
          <w:color w:val="000000" w:themeColor="text1"/>
          <w:sz w:val="28"/>
          <w:szCs w:val="28"/>
          <w:lang w:val="en-US"/>
          <w14:textFill>
            <w14:solidFill>
              <w14:schemeClr w14:val="tx1"/>
            </w14:solidFill>
          </w14:textFill>
        </w:rPr>
        <w:t xml:space="preserve">Digital Literacy Tools: How Technology Can Enhance Reading Skills. </w:t>
      </w:r>
      <w:r>
        <w:rPr>
          <w:i/>
          <w:color w:val="000000" w:themeColor="text1"/>
          <w:sz w:val="28"/>
          <w:szCs w:val="28"/>
          <w:lang w:val="en-US"/>
          <w14:textFill>
            <w14:solidFill>
              <w14:schemeClr w14:val="tx1"/>
            </w14:solidFill>
          </w14:textFill>
        </w:rPr>
        <w:t>Neuhaus Education Center</w:t>
      </w:r>
      <w:r>
        <w:rPr>
          <w:color w:val="000000" w:themeColor="text1"/>
          <w:sz w:val="28"/>
          <w:szCs w:val="28"/>
          <w14:textFill>
            <w14:solidFill>
              <w14:schemeClr w14:val="tx1"/>
            </w14:solidFill>
          </w14:textFill>
        </w:rPr>
        <w:t>.</w:t>
      </w:r>
      <w:r>
        <w:rPr>
          <w:color w:val="000000" w:themeColor="text1"/>
          <w:sz w:val="28"/>
          <w:szCs w:val="28"/>
          <w:lang w:val="en-US"/>
          <w14:textFill>
            <w14:solidFill>
              <w14:schemeClr w14:val="tx1"/>
            </w14:solidFill>
          </w14:textFill>
        </w:rPr>
        <w:t xml:space="preserve"> 2024. URL</w:t>
      </w:r>
      <w:r>
        <w:rPr>
          <w:color w:val="000000" w:themeColor="text1"/>
          <w:sz w:val="28"/>
          <w:szCs w:val="28"/>
          <w14:textFill>
            <w14:solidFill>
              <w14:schemeClr w14:val="tx1"/>
            </w14:solidFill>
          </w14:textFill>
        </w:rPr>
        <w:t>:</w:t>
      </w:r>
      <w:r>
        <w:rPr>
          <w:sz w:val="28"/>
          <w:szCs w:val="28"/>
        </w:rPr>
        <w:t xml:space="preserve"> </w:t>
      </w:r>
      <w:r>
        <w:fldChar w:fldCharType="begin"/>
      </w:r>
      <w:r>
        <w:instrText xml:space="preserve"> HYPERLINK "https://neuhaus.org/digital-literacy-tools-how-technology-can-enhance-reading-skills/?utm" </w:instrText>
      </w:r>
      <w:r>
        <w:fldChar w:fldCharType="separate"/>
      </w:r>
      <w:r>
        <w:rPr>
          <w:rStyle w:val="9"/>
          <w:color w:val="auto"/>
          <w:sz w:val="28"/>
          <w:szCs w:val="28"/>
          <w:lang w:val="en-US"/>
        </w:rPr>
        <w:t>https</w:t>
      </w:r>
      <w:r>
        <w:rPr>
          <w:rStyle w:val="9"/>
          <w:color w:val="auto"/>
          <w:sz w:val="28"/>
          <w:szCs w:val="28"/>
        </w:rPr>
        <w:t>://</w:t>
      </w:r>
      <w:r>
        <w:rPr>
          <w:rStyle w:val="9"/>
          <w:color w:val="auto"/>
          <w:sz w:val="28"/>
          <w:szCs w:val="28"/>
          <w:lang w:val="en-US"/>
        </w:rPr>
        <w:t>neuhaus</w:t>
      </w:r>
      <w:r>
        <w:rPr>
          <w:rStyle w:val="9"/>
          <w:color w:val="auto"/>
          <w:sz w:val="28"/>
          <w:szCs w:val="28"/>
        </w:rPr>
        <w:t>.</w:t>
      </w:r>
      <w:r>
        <w:rPr>
          <w:rStyle w:val="9"/>
          <w:color w:val="auto"/>
          <w:sz w:val="28"/>
          <w:szCs w:val="28"/>
          <w:lang w:val="en-US"/>
        </w:rPr>
        <w:t>org</w:t>
      </w:r>
      <w:r>
        <w:rPr>
          <w:rStyle w:val="9"/>
          <w:color w:val="auto"/>
          <w:sz w:val="28"/>
          <w:szCs w:val="28"/>
        </w:rPr>
        <w:t>/</w:t>
      </w:r>
      <w:r>
        <w:rPr>
          <w:rStyle w:val="9"/>
          <w:color w:val="auto"/>
          <w:sz w:val="28"/>
          <w:szCs w:val="28"/>
          <w:lang w:val="en-US"/>
        </w:rPr>
        <w:t>digital</w:t>
      </w:r>
      <w:r>
        <w:rPr>
          <w:rStyle w:val="9"/>
          <w:color w:val="auto"/>
          <w:sz w:val="28"/>
          <w:szCs w:val="28"/>
        </w:rPr>
        <w:t>-</w:t>
      </w:r>
      <w:r>
        <w:rPr>
          <w:rStyle w:val="9"/>
          <w:color w:val="auto"/>
          <w:sz w:val="28"/>
          <w:szCs w:val="28"/>
          <w:lang w:val="en-US"/>
        </w:rPr>
        <w:t>literacy</w:t>
      </w:r>
      <w:r>
        <w:rPr>
          <w:rStyle w:val="9"/>
          <w:color w:val="auto"/>
          <w:sz w:val="28"/>
          <w:szCs w:val="28"/>
        </w:rPr>
        <w:t>-</w:t>
      </w:r>
      <w:r>
        <w:rPr>
          <w:rStyle w:val="9"/>
          <w:color w:val="auto"/>
          <w:sz w:val="28"/>
          <w:szCs w:val="28"/>
          <w:lang w:val="en-US"/>
        </w:rPr>
        <w:t>tools</w:t>
      </w:r>
      <w:r>
        <w:rPr>
          <w:rStyle w:val="9"/>
          <w:color w:val="auto"/>
          <w:sz w:val="28"/>
          <w:szCs w:val="28"/>
        </w:rPr>
        <w:t>-</w:t>
      </w:r>
      <w:r>
        <w:rPr>
          <w:rStyle w:val="9"/>
          <w:color w:val="auto"/>
          <w:sz w:val="28"/>
          <w:szCs w:val="28"/>
          <w:lang w:val="en-US"/>
        </w:rPr>
        <w:t>how</w:t>
      </w:r>
      <w:r>
        <w:rPr>
          <w:rStyle w:val="9"/>
          <w:color w:val="auto"/>
          <w:sz w:val="28"/>
          <w:szCs w:val="28"/>
        </w:rPr>
        <w:t>-</w:t>
      </w:r>
      <w:r>
        <w:rPr>
          <w:rStyle w:val="9"/>
          <w:color w:val="auto"/>
          <w:sz w:val="28"/>
          <w:szCs w:val="28"/>
          <w:lang w:val="en-US"/>
        </w:rPr>
        <w:t>technology</w:t>
      </w:r>
      <w:r>
        <w:rPr>
          <w:rStyle w:val="9"/>
          <w:color w:val="auto"/>
          <w:sz w:val="28"/>
          <w:szCs w:val="28"/>
        </w:rPr>
        <w:t>-</w:t>
      </w:r>
      <w:r>
        <w:rPr>
          <w:rStyle w:val="9"/>
          <w:color w:val="auto"/>
          <w:sz w:val="28"/>
          <w:szCs w:val="28"/>
          <w:lang w:val="en-US"/>
        </w:rPr>
        <w:t>can</w:t>
      </w:r>
      <w:r>
        <w:rPr>
          <w:rStyle w:val="9"/>
          <w:color w:val="auto"/>
          <w:sz w:val="28"/>
          <w:szCs w:val="28"/>
        </w:rPr>
        <w:t>-</w:t>
      </w:r>
      <w:r>
        <w:rPr>
          <w:rStyle w:val="9"/>
          <w:color w:val="auto"/>
          <w:sz w:val="28"/>
          <w:szCs w:val="28"/>
          <w:lang w:val="en-US"/>
        </w:rPr>
        <w:t>enhance</w:t>
      </w:r>
      <w:r>
        <w:rPr>
          <w:rStyle w:val="9"/>
          <w:color w:val="auto"/>
          <w:sz w:val="28"/>
          <w:szCs w:val="28"/>
        </w:rPr>
        <w:t>-</w:t>
      </w:r>
      <w:r>
        <w:rPr>
          <w:rStyle w:val="9"/>
          <w:color w:val="auto"/>
          <w:sz w:val="28"/>
          <w:szCs w:val="28"/>
          <w:lang w:val="en-US"/>
        </w:rPr>
        <w:t>reading</w:t>
      </w:r>
      <w:r>
        <w:rPr>
          <w:rStyle w:val="9"/>
          <w:color w:val="auto"/>
          <w:sz w:val="28"/>
          <w:szCs w:val="28"/>
        </w:rPr>
        <w:t>-</w:t>
      </w:r>
      <w:r>
        <w:rPr>
          <w:rStyle w:val="9"/>
          <w:color w:val="auto"/>
          <w:sz w:val="28"/>
          <w:szCs w:val="28"/>
          <w:lang w:val="en-US"/>
        </w:rPr>
        <w:t>skills</w:t>
      </w:r>
      <w:r>
        <w:rPr>
          <w:rStyle w:val="9"/>
          <w:color w:val="auto"/>
          <w:sz w:val="28"/>
          <w:szCs w:val="28"/>
        </w:rPr>
        <w:t>/?</w:t>
      </w:r>
      <w:r>
        <w:rPr>
          <w:rStyle w:val="9"/>
          <w:color w:val="auto"/>
          <w:sz w:val="28"/>
          <w:szCs w:val="28"/>
          <w:lang w:val="en-US"/>
        </w:rPr>
        <w:t>utm</w:t>
      </w:r>
      <w:r>
        <w:rPr>
          <w:rStyle w:val="9"/>
          <w:color w:val="auto"/>
          <w:sz w:val="28"/>
          <w:szCs w:val="28"/>
          <w:lang w:val="en-US"/>
        </w:rPr>
        <w:fldChar w:fldCharType="end"/>
      </w:r>
      <w:r>
        <w:rPr>
          <w:color w:val="000000" w:themeColor="text1"/>
          <w:sz w:val="28"/>
          <w:szCs w:val="28"/>
          <w14:textFill>
            <w14:solidFill>
              <w14:schemeClr w14:val="tx1"/>
            </w14:solidFill>
          </w14:textFill>
        </w:rPr>
        <w:t xml:space="preserve"> (дата звернення: 10.01.2026).</w:t>
      </w:r>
    </w:p>
    <w:p w14:paraId="0424917F">
      <w:pPr>
        <w:pStyle w:val="20"/>
        <w:numPr>
          <w:ilvl w:val="0"/>
          <w:numId w:val="1"/>
        </w:numPr>
        <w:spacing w:line="360" w:lineRule="auto"/>
        <w:jc w:val="both"/>
        <w:rPr>
          <w:sz w:val="28"/>
          <w:szCs w:val="28"/>
          <w:shd w:val="clear" w:color="auto" w:fill="F9F9F9"/>
        </w:rPr>
      </w:pPr>
      <w:r>
        <w:rPr>
          <w:color w:val="000000"/>
          <w:sz w:val="28"/>
          <w:szCs w:val="28"/>
        </w:rPr>
        <w:t>Fullan М. Why Some Leaders Succeed and Others Fail. Corwin: Corwin Press, 2018. 160 р.</w:t>
      </w:r>
    </w:p>
    <w:p w14:paraId="0152C29F">
      <w:pPr>
        <w:widowControl/>
        <w:autoSpaceDE/>
        <w:autoSpaceDN/>
        <w:rPr>
          <w:b/>
          <w:bCs/>
          <w:kern w:val="32"/>
          <w:sz w:val="28"/>
          <w:szCs w:val="28"/>
        </w:rPr>
      </w:pPr>
      <w:r>
        <w:rPr>
          <w:sz w:val="28"/>
          <w:szCs w:val="28"/>
        </w:rPr>
        <w:br w:type="page"/>
      </w:r>
    </w:p>
    <w:p w14:paraId="0FB0D40C">
      <w:pPr>
        <w:pStyle w:val="2"/>
        <w:spacing w:line="360" w:lineRule="auto"/>
        <w:jc w:val="center"/>
        <w:rPr>
          <w:rFonts w:ascii="Times New Roman" w:hAnsi="Times New Roman" w:cs="Times New Roman"/>
          <w:sz w:val="28"/>
          <w:szCs w:val="28"/>
        </w:rPr>
      </w:pPr>
      <w:bookmarkStart w:id="20" w:name="_Toc5490"/>
      <w:r>
        <w:rPr>
          <w:rFonts w:ascii="Times New Roman" w:hAnsi="Times New Roman" w:cs="Times New Roman"/>
          <w:sz w:val="28"/>
          <w:szCs w:val="28"/>
        </w:rPr>
        <w:t>SUMMARY</w:t>
      </w:r>
      <w:r>
        <w:rPr>
          <w:rFonts w:ascii="Times New Roman" w:hAnsi="Times New Roman" w:cs="Times New Roman"/>
          <w:sz w:val="28"/>
          <w:szCs w:val="28"/>
        </w:rPr>
        <w:br w:type="textWrapping"/>
      </w:r>
      <w:bookmarkEnd w:id="20"/>
    </w:p>
    <w:p w14:paraId="18E962FE">
      <w:pPr>
        <w:widowControl/>
        <w:autoSpaceDE/>
        <w:autoSpaceDN/>
        <w:spacing w:line="360" w:lineRule="auto"/>
        <w:ind w:firstLine="709"/>
        <w:jc w:val="both"/>
        <w:rPr>
          <w:rFonts w:eastAsiaTheme="minorHAnsi"/>
          <w:color w:val="000000" w:themeColor="text1"/>
          <w:sz w:val="28"/>
          <w:szCs w:val="28"/>
          <w14:textFill>
            <w14:solidFill>
              <w14:schemeClr w14:val="tx1"/>
            </w14:solidFill>
          </w14:textFill>
        </w:rPr>
      </w:pPr>
      <w:r>
        <w:rPr>
          <w:rFonts w:eastAsiaTheme="minorHAnsi"/>
          <w:color w:val="000000" w:themeColor="text1"/>
          <w:sz w:val="28"/>
          <w:szCs w:val="28"/>
          <w14:textFill>
            <w14:solidFill>
              <w14:schemeClr w14:val="tx1"/>
            </w14:solidFill>
          </w14:textFill>
        </w:rPr>
        <w:t xml:space="preserve">In the master's thesis, a comprehensive theoretical-methodical and experimental study of the problem of forming students' reading competence in the process of learning foreign literature using digital technologies was carried out. The relevance of the research is determined by the processes of digitalization of education, the transformation of modern reading practices, as well as the need to implement a competence approach in the conditions of reforming general secondary education. </w:t>
      </w:r>
    </w:p>
    <w:p w14:paraId="3F094F4B">
      <w:pPr>
        <w:widowControl/>
        <w:autoSpaceDE/>
        <w:autoSpaceDN/>
        <w:spacing w:line="360" w:lineRule="auto"/>
        <w:ind w:firstLine="709"/>
        <w:jc w:val="both"/>
        <w:rPr>
          <w:rFonts w:eastAsiaTheme="minorHAnsi"/>
          <w:color w:val="000000" w:themeColor="text1"/>
          <w:sz w:val="28"/>
          <w:szCs w:val="28"/>
          <w14:textFill>
            <w14:solidFill>
              <w14:schemeClr w14:val="tx1"/>
            </w14:solidFill>
          </w14:textFill>
        </w:rPr>
      </w:pPr>
      <w:r>
        <w:rPr>
          <w:rFonts w:eastAsiaTheme="minorHAnsi"/>
          <w:color w:val="000000" w:themeColor="text1"/>
          <w:sz w:val="28"/>
          <w:szCs w:val="28"/>
          <w14:textFill>
            <w14:solidFill>
              <w14:schemeClr w14:val="tx1"/>
            </w14:solidFill>
          </w14:textFill>
        </w:rPr>
        <w:t>The purpose of the study was the theoretical substantiation, development and experimental verification of the methodology of forming the reading competence of students in foreign literature lessons by means of digital technologies. To achieve the goal, a set of interrelated tasks was defined and consistently solved, covering the analysis of psychological-pedagogical and methodical sources, clarification of the essence and structure of reading competence, determination of the didactic potential of digital technologies, development of the author's methodology and verification of its effectiveness in the conditions of the educational process. As a result of the analysis of scientific sources, it was established that the problem of the formation of reading competence is one of the key problems in modern literary education.</w:t>
      </w:r>
    </w:p>
    <w:p w14:paraId="14C9881D">
      <w:pPr>
        <w:widowControl/>
        <w:autoSpaceDE/>
        <w:autoSpaceDN/>
        <w:spacing w:line="360" w:lineRule="auto"/>
        <w:ind w:firstLine="709"/>
        <w:jc w:val="both"/>
        <w:rPr>
          <w:rFonts w:eastAsiaTheme="minorHAnsi"/>
          <w:color w:val="000000" w:themeColor="text1"/>
          <w:sz w:val="28"/>
          <w:szCs w:val="28"/>
          <w14:textFill>
            <w14:solidFill>
              <w14:schemeClr w14:val="tx1"/>
            </w14:solidFill>
          </w14:textFill>
        </w:rPr>
      </w:pPr>
      <w:r>
        <w:rPr>
          <w:rFonts w:eastAsiaTheme="minorHAnsi"/>
          <w:color w:val="000000" w:themeColor="text1"/>
          <w:sz w:val="28"/>
          <w:szCs w:val="28"/>
          <w14:textFill>
            <w14:solidFill>
              <w14:schemeClr w14:val="tx1"/>
            </w14:solidFill>
          </w14:textFill>
        </w:rPr>
        <w:t>Reading competence is considered as an integrated personal formation that combines motivational-value, interpretive and creative-speech components and is manifested in the ability of students to consciously, critically and value perception of the artistic text, its analysis, interpretation and evaluation. In the course of the study, the content and structure of the concept of «reading competence» in the context of modern school literary education was clarified. It has been proven that the process of its formation is not reduced to assimilation of the content of literary works, but involves the development of critical thinking skills, analytical and interpretive activity, reflection of one's own reading experience, as well as the formation of stable motivation for reading and an emotional and valuable attitude to fiction.</w:t>
      </w:r>
    </w:p>
    <w:p w14:paraId="6AE02880">
      <w:pPr>
        <w:widowControl/>
        <w:autoSpaceDE/>
        <w:autoSpaceDN/>
        <w:spacing w:line="360" w:lineRule="auto"/>
        <w:ind w:firstLine="709"/>
        <w:jc w:val="both"/>
        <w:rPr>
          <w:rFonts w:eastAsiaTheme="minorHAnsi"/>
          <w:color w:val="000000" w:themeColor="text1"/>
          <w:sz w:val="28"/>
          <w:szCs w:val="28"/>
          <w14:textFill>
            <w14:solidFill>
              <w14:schemeClr w14:val="tx1"/>
            </w14:solidFill>
          </w14:textFill>
        </w:rPr>
      </w:pPr>
      <w:r>
        <w:rPr>
          <w:rFonts w:eastAsiaTheme="minorHAnsi"/>
          <w:color w:val="000000" w:themeColor="text1"/>
          <w:sz w:val="28"/>
          <w:szCs w:val="28"/>
          <w14:textFill>
            <w14:solidFill>
              <w14:schemeClr w14:val="tx1"/>
            </w14:solidFill>
          </w14:textFill>
        </w:rPr>
        <w:t>Special attention in the work is paid to the analysis of the didactic potential of digital technologies in teaching foreign literature. It has been established that the use of digital teaching aids contributes to the expansion of opportunities for the organization of students' reading activities, ensures the interactivity of the educational process, supports the individualization of learning, activates the cognitive interest of schoolchildren and increases the level of their involvement in working with artistic text. In accordance with the tasks, a methodology for forming students' reading competence in foreign literature lessons using digital technologies has been developed. The proposed technique is based on a pedagogically balanced combination of traditional and digital teaching methods and involves the systematic use of electronic texts, multimedia resources, interactive tasks, digital platforms and online tools for the analysis and interpretation of artistic works. The implementation of the methodology is aimed at the development of students' independent cognitive activity, the formation of cooperation skills, creative understanding of literary texts and reflective evaluation of the results of their own reading activity. Experimental verification of the effectiveness of the developed methodology confirmed its effectiveness. In the process of the pedagogical experiment, the positive dynamics of the levels of formation of students' reading competence, the growth of motivation to read, the improvement of the skills of analysis, interpretation and critical understanding of artistic texts were recorded. The quantitative results of the study were supplemented with a qualitative analysis of students' educational activities, their creative works and feedback. Based on the results of the study, practical methodological recommendations were developed for the introduction of digital technologies in the process of forming students' reading competence. The proposed recommendations are aimed at increasing the effectiveness of foreign literature lessons, intensifying the reading activity of schoolchildren and developing their key competencies in the modern digital educational environment.</w:t>
      </w:r>
    </w:p>
    <w:p w14:paraId="496E4545">
      <w:pPr>
        <w:widowControl/>
        <w:autoSpaceDE/>
        <w:autoSpaceDN/>
        <w:spacing w:line="360" w:lineRule="auto"/>
        <w:ind w:firstLine="709"/>
        <w:jc w:val="both"/>
        <w:rPr>
          <w:rFonts w:eastAsiaTheme="minorHAnsi"/>
          <w:color w:val="000000" w:themeColor="text1"/>
          <w:sz w:val="28"/>
          <w:szCs w:val="28"/>
          <w14:textFill>
            <w14:solidFill>
              <w14:schemeClr w14:val="tx1"/>
            </w14:solidFill>
          </w14:textFill>
        </w:rPr>
      </w:pPr>
      <w:r>
        <w:rPr>
          <w:rFonts w:eastAsiaTheme="minorHAnsi"/>
          <w:color w:val="000000" w:themeColor="text1"/>
          <w:sz w:val="28"/>
          <w:szCs w:val="28"/>
          <w14:textFill>
            <w14:solidFill>
              <w14:schemeClr w14:val="tx1"/>
            </w14:solidFill>
          </w14:textFill>
        </w:rPr>
        <w:t>Therefore, the results of the conducted research confirm the expediency and pedagogical effectiveness of the use of digital technologies in the process of forming students' reading competence in foreign literature lessons. The materials of the master's thesis have practical significance for teachers of foreign literature and can be used as a basis for further scientific research in the field of digitalization of humanitarian education and implementation of the competence approach.</w:t>
      </w:r>
    </w:p>
    <w:p w14:paraId="03F1B2AE">
      <w:pPr>
        <w:widowControl/>
        <w:autoSpaceDE/>
        <w:autoSpaceDN/>
        <w:spacing w:line="360" w:lineRule="auto"/>
        <w:ind w:firstLine="709"/>
        <w:jc w:val="both"/>
        <w:rPr>
          <w:rFonts w:eastAsiaTheme="minorHAnsi"/>
          <w:b/>
          <w:color w:val="000000" w:themeColor="text1"/>
          <w:sz w:val="28"/>
          <w:szCs w:val="28"/>
          <w:lang w:eastAsia="uk-UA"/>
          <w14:textFill>
            <w14:solidFill>
              <w14:schemeClr w14:val="tx1"/>
            </w14:solidFill>
          </w14:textFill>
        </w:rPr>
      </w:pPr>
      <w:r>
        <w:rPr>
          <w:rFonts w:eastAsiaTheme="minorHAnsi"/>
          <w:b/>
          <w:color w:val="000000" w:themeColor="text1"/>
          <w:sz w:val="28"/>
          <w:szCs w:val="28"/>
          <w14:textFill>
            <w14:solidFill>
              <w14:schemeClr w14:val="tx1"/>
            </w14:solidFill>
          </w14:textFill>
        </w:rPr>
        <w:t>Keywords:</w:t>
      </w:r>
      <w:r>
        <w:rPr>
          <w:rFonts w:eastAsiaTheme="minorHAnsi"/>
          <w:color w:val="000000" w:themeColor="text1"/>
          <w:sz w:val="28"/>
          <w:szCs w:val="28"/>
          <w14:textFill>
            <w14:solidFill>
              <w14:schemeClr w14:val="tx1"/>
            </w14:solidFill>
          </w14:textFill>
        </w:rPr>
        <w:t xml:space="preserve"> reading competence; foreign literature; digital technologies; teaching methodology; multimedia resources; competence approach.</w:t>
      </w:r>
    </w:p>
    <w:p w14:paraId="60C22350">
      <w:pPr>
        <w:rPr>
          <w:sz w:val="28"/>
          <w:szCs w:val="28"/>
          <w:lang w:eastAsia="uk-UA"/>
        </w:rPr>
      </w:pPr>
    </w:p>
    <w:sectPr>
      <w:headerReference r:id="rId3" w:type="default"/>
      <w:type w:val="continuous"/>
      <w:pgSz w:w="11910" w:h="16840"/>
      <w:pgMar w:top="1134" w:right="851" w:bottom="1134" w:left="1701" w:header="709" w:footer="709"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200247B"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260283"/>
    </w:sdtPr>
    <w:sdtContent>
      <w:p w14:paraId="50492689">
        <w:pPr>
          <w:pStyle w:val="12"/>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ru-RU"/>
          </w:rPr>
          <w:t>8</w:t>
        </w:r>
        <w:r>
          <w:rPr>
            <w:sz w:val="28"/>
            <w:szCs w:val="28"/>
          </w:rPr>
          <w:fldChar w:fldCharType="end"/>
        </w:r>
      </w:p>
    </w:sdtContent>
  </w:sdt>
  <w:p w14:paraId="7A5DA8B1">
    <w:pPr>
      <w:pStyle w:val="1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74FAC"/>
    <w:multiLevelType w:val="multilevel"/>
    <w:tmpl w:val="55E74F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noPunctuationKerning w:val="1"/>
  <w:characterSpacingControl w:val="doNotCompress"/>
  <w:compat>
    <w:ulTrailSpace/>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50"/>
    <w:rsid w:val="00016A86"/>
    <w:rsid w:val="00026322"/>
    <w:rsid w:val="000328F3"/>
    <w:rsid w:val="00042BD9"/>
    <w:rsid w:val="00050AA7"/>
    <w:rsid w:val="00054F53"/>
    <w:rsid w:val="00062176"/>
    <w:rsid w:val="00074880"/>
    <w:rsid w:val="00081997"/>
    <w:rsid w:val="000829EE"/>
    <w:rsid w:val="00086761"/>
    <w:rsid w:val="000970F0"/>
    <w:rsid w:val="000A1F55"/>
    <w:rsid w:val="000E352A"/>
    <w:rsid w:val="000E4CEA"/>
    <w:rsid w:val="00102F33"/>
    <w:rsid w:val="00111D4B"/>
    <w:rsid w:val="00115DE3"/>
    <w:rsid w:val="00116CE9"/>
    <w:rsid w:val="00121177"/>
    <w:rsid w:val="00127624"/>
    <w:rsid w:val="00133636"/>
    <w:rsid w:val="00134DDD"/>
    <w:rsid w:val="00140B4D"/>
    <w:rsid w:val="0014347E"/>
    <w:rsid w:val="00183393"/>
    <w:rsid w:val="00184828"/>
    <w:rsid w:val="00187472"/>
    <w:rsid w:val="001953BA"/>
    <w:rsid w:val="00195D48"/>
    <w:rsid w:val="001A41C0"/>
    <w:rsid w:val="001B1C89"/>
    <w:rsid w:val="001C613F"/>
    <w:rsid w:val="001E2DAD"/>
    <w:rsid w:val="001E51CF"/>
    <w:rsid w:val="001F093F"/>
    <w:rsid w:val="001F289A"/>
    <w:rsid w:val="001F73B8"/>
    <w:rsid w:val="0021394A"/>
    <w:rsid w:val="002143C5"/>
    <w:rsid w:val="00214DE2"/>
    <w:rsid w:val="00216001"/>
    <w:rsid w:val="00221590"/>
    <w:rsid w:val="0022293D"/>
    <w:rsid w:val="00242369"/>
    <w:rsid w:val="00242FFF"/>
    <w:rsid w:val="002533B7"/>
    <w:rsid w:val="00267F8E"/>
    <w:rsid w:val="00275606"/>
    <w:rsid w:val="002A1191"/>
    <w:rsid w:val="002A26DD"/>
    <w:rsid w:val="002A72DB"/>
    <w:rsid w:val="002A7ACC"/>
    <w:rsid w:val="002D410C"/>
    <w:rsid w:val="002D6A1B"/>
    <w:rsid w:val="002E37B7"/>
    <w:rsid w:val="002F024D"/>
    <w:rsid w:val="00304A21"/>
    <w:rsid w:val="00307240"/>
    <w:rsid w:val="00307328"/>
    <w:rsid w:val="00312DFD"/>
    <w:rsid w:val="003159F5"/>
    <w:rsid w:val="00325013"/>
    <w:rsid w:val="0033672C"/>
    <w:rsid w:val="00361710"/>
    <w:rsid w:val="00363071"/>
    <w:rsid w:val="00371BAB"/>
    <w:rsid w:val="00373C43"/>
    <w:rsid w:val="00381DAC"/>
    <w:rsid w:val="00386B5F"/>
    <w:rsid w:val="00387BBB"/>
    <w:rsid w:val="00387D17"/>
    <w:rsid w:val="003A1C8E"/>
    <w:rsid w:val="003B1B01"/>
    <w:rsid w:val="003B4EFC"/>
    <w:rsid w:val="003D350B"/>
    <w:rsid w:val="003D47DD"/>
    <w:rsid w:val="003E5D3F"/>
    <w:rsid w:val="003F099C"/>
    <w:rsid w:val="0040070B"/>
    <w:rsid w:val="00403E0C"/>
    <w:rsid w:val="00415A4D"/>
    <w:rsid w:val="00424916"/>
    <w:rsid w:val="00437CF0"/>
    <w:rsid w:val="004406BF"/>
    <w:rsid w:val="004511A1"/>
    <w:rsid w:val="00465EA8"/>
    <w:rsid w:val="00470866"/>
    <w:rsid w:val="004727E4"/>
    <w:rsid w:val="00480130"/>
    <w:rsid w:val="00492D29"/>
    <w:rsid w:val="004A5C13"/>
    <w:rsid w:val="004B205B"/>
    <w:rsid w:val="004C4EDE"/>
    <w:rsid w:val="004D7339"/>
    <w:rsid w:val="004E7CD9"/>
    <w:rsid w:val="004F2281"/>
    <w:rsid w:val="0050181E"/>
    <w:rsid w:val="00504024"/>
    <w:rsid w:val="00506A12"/>
    <w:rsid w:val="00534110"/>
    <w:rsid w:val="005427A0"/>
    <w:rsid w:val="00544426"/>
    <w:rsid w:val="00555FCE"/>
    <w:rsid w:val="00564889"/>
    <w:rsid w:val="00567E46"/>
    <w:rsid w:val="00572AF7"/>
    <w:rsid w:val="005761CF"/>
    <w:rsid w:val="00594141"/>
    <w:rsid w:val="005A18C1"/>
    <w:rsid w:val="005B25BA"/>
    <w:rsid w:val="005D23B4"/>
    <w:rsid w:val="005D50BC"/>
    <w:rsid w:val="005E5989"/>
    <w:rsid w:val="005F4A60"/>
    <w:rsid w:val="005F7001"/>
    <w:rsid w:val="00620F8C"/>
    <w:rsid w:val="00623F74"/>
    <w:rsid w:val="00627D5C"/>
    <w:rsid w:val="00632A42"/>
    <w:rsid w:val="00635D16"/>
    <w:rsid w:val="00643CAE"/>
    <w:rsid w:val="00656B85"/>
    <w:rsid w:val="00664D80"/>
    <w:rsid w:val="00665A16"/>
    <w:rsid w:val="006672CB"/>
    <w:rsid w:val="00683C61"/>
    <w:rsid w:val="00686952"/>
    <w:rsid w:val="00687190"/>
    <w:rsid w:val="00696F32"/>
    <w:rsid w:val="006A65D9"/>
    <w:rsid w:val="006A69DB"/>
    <w:rsid w:val="006B4E75"/>
    <w:rsid w:val="006B68D3"/>
    <w:rsid w:val="006C3431"/>
    <w:rsid w:val="006E427A"/>
    <w:rsid w:val="006F1A50"/>
    <w:rsid w:val="006F1EAF"/>
    <w:rsid w:val="00722CD3"/>
    <w:rsid w:val="00745B7E"/>
    <w:rsid w:val="007501E9"/>
    <w:rsid w:val="00756EC5"/>
    <w:rsid w:val="0076061A"/>
    <w:rsid w:val="00771C93"/>
    <w:rsid w:val="007743E9"/>
    <w:rsid w:val="00786E0B"/>
    <w:rsid w:val="007A11D3"/>
    <w:rsid w:val="007A62BF"/>
    <w:rsid w:val="007B57E3"/>
    <w:rsid w:val="007C67FA"/>
    <w:rsid w:val="007C7382"/>
    <w:rsid w:val="007D1017"/>
    <w:rsid w:val="007D7CA4"/>
    <w:rsid w:val="007F446E"/>
    <w:rsid w:val="00817DF2"/>
    <w:rsid w:val="00822EDD"/>
    <w:rsid w:val="00832A68"/>
    <w:rsid w:val="00851622"/>
    <w:rsid w:val="00863B1E"/>
    <w:rsid w:val="00867E13"/>
    <w:rsid w:val="00871B28"/>
    <w:rsid w:val="00882F47"/>
    <w:rsid w:val="008843F3"/>
    <w:rsid w:val="008850AB"/>
    <w:rsid w:val="0088779F"/>
    <w:rsid w:val="008918CC"/>
    <w:rsid w:val="0089583C"/>
    <w:rsid w:val="008B2389"/>
    <w:rsid w:val="008B6FC9"/>
    <w:rsid w:val="008D1642"/>
    <w:rsid w:val="008E6D25"/>
    <w:rsid w:val="008F38B2"/>
    <w:rsid w:val="008F48A3"/>
    <w:rsid w:val="00916004"/>
    <w:rsid w:val="00920B11"/>
    <w:rsid w:val="00936B18"/>
    <w:rsid w:val="00937121"/>
    <w:rsid w:val="00945092"/>
    <w:rsid w:val="009459C4"/>
    <w:rsid w:val="00947A51"/>
    <w:rsid w:val="00954594"/>
    <w:rsid w:val="00962905"/>
    <w:rsid w:val="00970E7D"/>
    <w:rsid w:val="009722BB"/>
    <w:rsid w:val="00984EA4"/>
    <w:rsid w:val="009A0291"/>
    <w:rsid w:val="009B78EE"/>
    <w:rsid w:val="009C34AB"/>
    <w:rsid w:val="009C4F86"/>
    <w:rsid w:val="009D36AA"/>
    <w:rsid w:val="009D4B83"/>
    <w:rsid w:val="009F2E8E"/>
    <w:rsid w:val="00A040B7"/>
    <w:rsid w:val="00A1144B"/>
    <w:rsid w:val="00A33F39"/>
    <w:rsid w:val="00A41C95"/>
    <w:rsid w:val="00A440EA"/>
    <w:rsid w:val="00A455F4"/>
    <w:rsid w:val="00A526AF"/>
    <w:rsid w:val="00A56A9E"/>
    <w:rsid w:val="00A63F3F"/>
    <w:rsid w:val="00A64AD7"/>
    <w:rsid w:val="00A708C1"/>
    <w:rsid w:val="00AA085B"/>
    <w:rsid w:val="00AA26BB"/>
    <w:rsid w:val="00AC002A"/>
    <w:rsid w:val="00AD157E"/>
    <w:rsid w:val="00AE019F"/>
    <w:rsid w:val="00AE1F5F"/>
    <w:rsid w:val="00AE3842"/>
    <w:rsid w:val="00AF1EAE"/>
    <w:rsid w:val="00B011C7"/>
    <w:rsid w:val="00B02065"/>
    <w:rsid w:val="00B05046"/>
    <w:rsid w:val="00B11A18"/>
    <w:rsid w:val="00B17BD9"/>
    <w:rsid w:val="00B21520"/>
    <w:rsid w:val="00B2725B"/>
    <w:rsid w:val="00B305F2"/>
    <w:rsid w:val="00B33D2E"/>
    <w:rsid w:val="00B3439D"/>
    <w:rsid w:val="00B37103"/>
    <w:rsid w:val="00B400D5"/>
    <w:rsid w:val="00B517FD"/>
    <w:rsid w:val="00B55292"/>
    <w:rsid w:val="00B62725"/>
    <w:rsid w:val="00B64851"/>
    <w:rsid w:val="00B656E1"/>
    <w:rsid w:val="00B81E6D"/>
    <w:rsid w:val="00B9003D"/>
    <w:rsid w:val="00B9496F"/>
    <w:rsid w:val="00B97FD6"/>
    <w:rsid w:val="00BA25A3"/>
    <w:rsid w:val="00BA3FF8"/>
    <w:rsid w:val="00BA52AA"/>
    <w:rsid w:val="00BB2520"/>
    <w:rsid w:val="00BB5901"/>
    <w:rsid w:val="00BC156E"/>
    <w:rsid w:val="00BD004F"/>
    <w:rsid w:val="00BD1981"/>
    <w:rsid w:val="00BD4BAD"/>
    <w:rsid w:val="00BE1E1E"/>
    <w:rsid w:val="00BF44B1"/>
    <w:rsid w:val="00C02067"/>
    <w:rsid w:val="00C02BFB"/>
    <w:rsid w:val="00C03A73"/>
    <w:rsid w:val="00C1377F"/>
    <w:rsid w:val="00C25205"/>
    <w:rsid w:val="00C26529"/>
    <w:rsid w:val="00C36A9D"/>
    <w:rsid w:val="00C52129"/>
    <w:rsid w:val="00C60823"/>
    <w:rsid w:val="00C61180"/>
    <w:rsid w:val="00C86E06"/>
    <w:rsid w:val="00CA034C"/>
    <w:rsid w:val="00CA2693"/>
    <w:rsid w:val="00CB4315"/>
    <w:rsid w:val="00CB6B87"/>
    <w:rsid w:val="00CB7925"/>
    <w:rsid w:val="00CC06C5"/>
    <w:rsid w:val="00CD6520"/>
    <w:rsid w:val="00CF1579"/>
    <w:rsid w:val="00CF6A03"/>
    <w:rsid w:val="00D02532"/>
    <w:rsid w:val="00D02850"/>
    <w:rsid w:val="00D14D2D"/>
    <w:rsid w:val="00D14F75"/>
    <w:rsid w:val="00D33AEA"/>
    <w:rsid w:val="00D45369"/>
    <w:rsid w:val="00D478B6"/>
    <w:rsid w:val="00D50EDC"/>
    <w:rsid w:val="00D62C65"/>
    <w:rsid w:val="00D65DD7"/>
    <w:rsid w:val="00D70FFC"/>
    <w:rsid w:val="00D80782"/>
    <w:rsid w:val="00D84220"/>
    <w:rsid w:val="00DA6B0D"/>
    <w:rsid w:val="00DC4194"/>
    <w:rsid w:val="00DC67C8"/>
    <w:rsid w:val="00DD4686"/>
    <w:rsid w:val="00DE32D0"/>
    <w:rsid w:val="00DE6481"/>
    <w:rsid w:val="00DF7C48"/>
    <w:rsid w:val="00E018D0"/>
    <w:rsid w:val="00E070D3"/>
    <w:rsid w:val="00E14B89"/>
    <w:rsid w:val="00E170C8"/>
    <w:rsid w:val="00E2095E"/>
    <w:rsid w:val="00E20E02"/>
    <w:rsid w:val="00E25DE0"/>
    <w:rsid w:val="00E2611F"/>
    <w:rsid w:val="00E30473"/>
    <w:rsid w:val="00E306FE"/>
    <w:rsid w:val="00E317BA"/>
    <w:rsid w:val="00E51281"/>
    <w:rsid w:val="00E6675E"/>
    <w:rsid w:val="00E67A4C"/>
    <w:rsid w:val="00E91EAF"/>
    <w:rsid w:val="00E97EE4"/>
    <w:rsid w:val="00EA1352"/>
    <w:rsid w:val="00EA54F5"/>
    <w:rsid w:val="00EB5363"/>
    <w:rsid w:val="00EC365F"/>
    <w:rsid w:val="00ED035E"/>
    <w:rsid w:val="00ED7DF9"/>
    <w:rsid w:val="00EE3B85"/>
    <w:rsid w:val="00EE5B04"/>
    <w:rsid w:val="00EF01D0"/>
    <w:rsid w:val="00EF0CA0"/>
    <w:rsid w:val="00EF14DA"/>
    <w:rsid w:val="00F07CDE"/>
    <w:rsid w:val="00F10DFA"/>
    <w:rsid w:val="00F12C0E"/>
    <w:rsid w:val="00F23602"/>
    <w:rsid w:val="00F31064"/>
    <w:rsid w:val="00F32900"/>
    <w:rsid w:val="00F329C0"/>
    <w:rsid w:val="00F344FD"/>
    <w:rsid w:val="00F36682"/>
    <w:rsid w:val="00F608DB"/>
    <w:rsid w:val="00F60A17"/>
    <w:rsid w:val="00F7054D"/>
    <w:rsid w:val="00F71032"/>
    <w:rsid w:val="00F75A20"/>
    <w:rsid w:val="00F9090D"/>
    <w:rsid w:val="00FA0150"/>
    <w:rsid w:val="00FB312F"/>
    <w:rsid w:val="00FB5C92"/>
    <w:rsid w:val="00FB6BAC"/>
    <w:rsid w:val="00FC07A7"/>
    <w:rsid w:val="00FC2915"/>
    <w:rsid w:val="00FC5345"/>
    <w:rsid w:val="00FD1BCE"/>
    <w:rsid w:val="00FD7CDB"/>
    <w:rsid w:val="00FE24DC"/>
    <w:rsid w:val="00FE5027"/>
    <w:rsid w:val="00FF434A"/>
    <w:rsid w:val="00FF4D7D"/>
    <w:rsid w:val="00FF65C7"/>
    <w:rsid w:val="030B2BEF"/>
    <w:rsid w:val="0D8411AC"/>
    <w:rsid w:val="11893178"/>
    <w:rsid w:val="1ECC0F4B"/>
    <w:rsid w:val="22200655"/>
    <w:rsid w:val="270078F0"/>
    <w:rsid w:val="2AD53260"/>
    <w:rsid w:val="2F140F1C"/>
    <w:rsid w:val="301418CD"/>
    <w:rsid w:val="39720F5B"/>
    <w:rsid w:val="39A8244C"/>
    <w:rsid w:val="50AC1DBF"/>
    <w:rsid w:val="645047E8"/>
    <w:rsid w:val="6F3A71F7"/>
    <w:rsid w:val="762B2CBE"/>
    <w:rsid w:val="7B1525D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next w:val="1"/>
    <w:qFormat/>
    <w:uiPriority w:val="9"/>
    <w:pPr>
      <w:keepNext/>
      <w:widowControl/>
      <w:spacing w:before="240" w:after="60"/>
      <w:outlineLvl w:val="0"/>
    </w:pPr>
    <w:rPr>
      <w:rFonts w:ascii="Arial" w:hAnsi="Arial" w:cs="Arial"/>
      <w:b/>
      <w:bCs/>
      <w:kern w:val="32"/>
      <w:sz w:val="32"/>
      <w:szCs w:val="32"/>
    </w:rPr>
  </w:style>
  <w:style w:type="paragraph" w:styleId="3">
    <w:name w:val="heading 2"/>
    <w:basedOn w:val="1"/>
    <w:link w:val="22"/>
    <w:qFormat/>
    <w:uiPriority w:val="9"/>
    <w:pPr>
      <w:widowControl/>
      <w:autoSpaceDE/>
      <w:autoSpaceDN/>
      <w:spacing w:before="100" w:beforeAutospacing="1" w:after="100" w:afterAutospacing="1"/>
      <w:outlineLvl w:val="1"/>
    </w:pPr>
    <w:rPr>
      <w:b/>
      <w:bCs/>
      <w:sz w:val="36"/>
      <w:szCs w:val="36"/>
      <w:lang w:eastAsia="uk-UA"/>
    </w:rPr>
  </w:style>
  <w:style w:type="paragraph" w:styleId="4">
    <w:name w:val="heading 3"/>
    <w:basedOn w:val="1"/>
    <w:link w:val="23"/>
    <w:qFormat/>
    <w:uiPriority w:val="9"/>
    <w:pPr>
      <w:widowControl/>
      <w:autoSpaceDE/>
      <w:autoSpaceDN/>
      <w:spacing w:before="100" w:beforeAutospacing="1" w:after="100" w:afterAutospacing="1"/>
      <w:outlineLvl w:val="2"/>
    </w:pPr>
    <w:rPr>
      <w:b/>
      <w:bCs/>
      <w:sz w:val="27"/>
      <w:szCs w:val="27"/>
      <w:lang w:eastAsia="uk-U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8">
    <w:name w:val="Emphasis"/>
    <w:basedOn w:val="5"/>
    <w:qFormat/>
    <w:uiPriority w:val="20"/>
    <w:rPr>
      <w:i/>
      <w:iCs/>
    </w:rPr>
  </w:style>
  <w:style w:type="character" w:styleId="9">
    <w:name w:val="Hyperlink"/>
    <w:basedOn w:val="5"/>
    <w:unhideWhenUsed/>
    <w:qFormat/>
    <w:uiPriority w:val="99"/>
    <w:rPr>
      <w:color w:val="0000FF" w:themeColor="hyperlink"/>
      <w:u w:val="single"/>
      <w14:textFill>
        <w14:solidFill>
          <w14:schemeClr w14:val="hlink"/>
        </w14:solidFill>
      </w14:textFill>
    </w:rPr>
  </w:style>
  <w:style w:type="character" w:styleId="10">
    <w:name w:val="Strong"/>
    <w:basedOn w:val="5"/>
    <w:qFormat/>
    <w:uiPriority w:val="22"/>
    <w:rPr>
      <w:b/>
      <w:bCs/>
    </w:rPr>
  </w:style>
  <w:style w:type="paragraph" w:styleId="11">
    <w:name w:val="Balloon Text"/>
    <w:basedOn w:val="1"/>
    <w:link w:val="29"/>
    <w:semiHidden/>
    <w:unhideWhenUsed/>
    <w:qFormat/>
    <w:uiPriority w:val="99"/>
    <w:rPr>
      <w:rFonts w:ascii="Tahoma" w:hAnsi="Tahoma" w:cs="Tahoma"/>
      <w:sz w:val="16"/>
      <w:szCs w:val="16"/>
    </w:rPr>
  </w:style>
  <w:style w:type="paragraph" w:styleId="12">
    <w:name w:val="header"/>
    <w:basedOn w:val="1"/>
    <w:link w:val="30"/>
    <w:unhideWhenUsed/>
    <w:qFormat/>
    <w:uiPriority w:val="99"/>
    <w:pPr>
      <w:tabs>
        <w:tab w:val="center" w:pos="4677"/>
        <w:tab w:val="right" w:pos="9355"/>
      </w:tabs>
    </w:pPr>
  </w:style>
  <w:style w:type="paragraph" w:styleId="13">
    <w:name w:val="Body Text"/>
    <w:basedOn w:val="1"/>
    <w:qFormat/>
    <w:uiPriority w:val="1"/>
    <w:rPr>
      <w:sz w:val="28"/>
      <w:szCs w:val="28"/>
    </w:rPr>
  </w:style>
  <w:style w:type="paragraph" w:styleId="14">
    <w:name w:val="toc 1"/>
    <w:basedOn w:val="1"/>
    <w:next w:val="1"/>
    <w:unhideWhenUsed/>
    <w:qFormat/>
    <w:uiPriority w:val="39"/>
  </w:style>
  <w:style w:type="paragraph" w:styleId="15">
    <w:name w:val="footer"/>
    <w:basedOn w:val="1"/>
    <w:link w:val="31"/>
    <w:unhideWhenUsed/>
    <w:qFormat/>
    <w:uiPriority w:val="99"/>
    <w:pPr>
      <w:tabs>
        <w:tab w:val="center" w:pos="4677"/>
        <w:tab w:val="right" w:pos="9355"/>
      </w:tabs>
    </w:pPr>
  </w:style>
  <w:style w:type="paragraph" w:styleId="16">
    <w:name w:val="Normal (Web)"/>
    <w:basedOn w:val="1"/>
    <w:semiHidden/>
    <w:unhideWhenUsed/>
    <w:qFormat/>
    <w:uiPriority w:val="99"/>
    <w:pPr>
      <w:widowControl/>
      <w:autoSpaceDE/>
      <w:autoSpaceDN/>
      <w:spacing w:before="100" w:beforeAutospacing="1" w:after="100" w:afterAutospacing="1"/>
    </w:pPr>
    <w:rPr>
      <w:sz w:val="24"/>
      <w:szCs w:val="24"/>
      <w:lang w:eastAsia="uk-UA"/>
    </w:rPr>
  </w:style>
  <w:style w:type="table" w:styleId="1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Заголовок 11"/>
    <w:basedOn w:val="1"/>
    <w:qFormat/>
    <w:uiPriority w:val="1"/>
    <w:pPr>
      <w:spacing w:line="322" w:lineRule="exact"/>
      <w:ind w:left="14" w:right="1005"/>
      <w:jc w:val="center"/>
      <w:outlineLvl w:val="1"/>
    </w:pPr>
    <w:rPr>
      <w:b/>
      <w:bCs/>
      <w:sz w:val="28"/>
      <w:szCs w:val="28"/>
    </w:rPr>
  </w:style>
  <w:style w:type="paragraph" w:styleId="20">
    <w:name w:val="List Paragraph"/>
    <w:basedOn w:val="1"/>
    <w:qFormat/>
    <w:uiPriority w:val="34"/>
  </w:style>
  <w:style w:type="paragraph" w:customStyle="1" w:styleId="21">
    <w:name w:val="Table Paragraph"/>
    <w:basedOn w:val="1"/>
    <w:qFormat/>
    <w:uiPriority w:val="1"/>
  </w:style>
  <w:style w:type="character" w:customStyle="1" w:styleId="22">
    <w:name w:val="Заголовок 2 Знак"/>
    <w:basedOn w:val="5"/>
    <w:link w:val="3"/>
    <w:qFormat/>
    <w:uiPriority w:val="9"/>
    <w:rPr>
      <w:rFonts w:ascii="Times New Roman" w:hAnsi="Times New Roman" w:eastAsia="Times New Roman" w:cs="Times New Roman"/>
      <w:b/>
      <w:bCs/>
      <w:sz w:val="36"/>
      <w:szCs w:val="36"/>
      <w:lang w:val="uk-UA" w:eastAsia="uk-UA"/>
    </w:rPr>
  </w:style>
  <w:style w:type="character" w:customStyle="1" w:styleId="23">
    <w:name w:val="Заголовок 3 Знак"/>
    <w:basedOn w:val="5"/>
    <w:link w:val="4"/>
    <w:qFormat/>
    <w:uiPriority w:val="9"/>
    <w:rPr>
      <w:rFonts w:ascii="Times New Roman" w:hAnsi="Times New Roman" w:eastAsia="Times New Roman" w:cs="Times New Roman"/>
      <w:b/>
      <w:bCs/>
      <w:sz w:val="27"/>
      <w:szCs w:val="27"/>
      <w:lang w:val="uk-UA" w:eastAsia="uk-UA"/>
    </w:rPr>
  </w:style>
  <w:style w:type="paragraph" w:styleId="24">
    <w:name w:val="No Spacing"/>
    <w:qFormat/>
    <w:uiPriority w:val="1"/>
    <w:rPr>
      <w:rFonts w:asciiTheme="minorHAnsi" w:hAnsiTheme="minorHAnsi" w:eastAsiaTheme="minorHAnsi" w:cstheme="minorBidi"/>
      <w:sz w:val="22"/>
      <w:szCs w:val="22"/>
      <w:lang w:val="uk-UA" w:eastAsia="en-US" w:bidi="ar-SA"/>
    </w:rPr>
  </w:style>
  <w:style w:type="character" w:customStyle="1" w:styleId="25">
    <w:name w:val="person_name"/>
    <w:basedOn w:val="5"/>
    <w:qFormat/>
    <w:uiPriority w:val="0"/>
  </w:style>
  <w:style w:type="table" w:customStyle="1" w:styleId="26">
    <w:name w:val="Сетка таблицы светлая1"/>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7">
    <w:name w:val="diff--ux1av"/>
    <w:basedOn w:val="5"/>
    <w:qFormat/>
    <w:uiPriority w:val="0"/>
  </w:style>
  <w:style w:type="paragraph" w:customStyle="1" w:styleId="28">
    <w:name w:val="WPSOffice手动目录 1"/>
    <w:qFormat/>
    <w:uiPriority w:val="0"/>
    <w:rPr>
      <w:rFonts w:ascii="Times New Roman" w:hAnsi="Times New Roman" w:eastAsia="SimSun" w:cs="Times New Roman"/>
      <w:lang w:val="uk-UA" w:eastAsia="uk-UA" w:bidi="ar-SA"/>
    </w:rPr>
  </w:style>
  <w:style w:type="character" w:customStyle="1" w:styleId="29">
    <w:name w:val="Текст выноски Знак"/>
    <w:basedOn w:val="5"/>
    <w:link w:val="11"/>
    <w:semiHidden/>
    <w:qFormat/>
    <w:uiPriority w:val="99"/>
    <w:rPr>
      <w:rFonts w:ascii="Tahoma" w:hAnsi="Tahoma" w:eastAsia="Times New Roman" w:cs="Tahoma"/>
      <w:sz w:val="16"/>
      <w:szCs w:val="16"/>
      <w:lang w:eastAsia="en-US"/>
    </w:rPr>
  </w:style>
  <w:style w:type="character" w:customStyle="1" w:styleId="30">
    <w:name w:val="Верхний колонтитул Знак"/>
    <w:basedOn w:val="5"/>
    <w:link w:val="12"/>
    <w:qFormat/>
    <w:uiPriority w:val="99"/>
    <w:rPr>
      <w:rFonts w:eastAsia="Times New Roman"/>
      <w:sz w:val="22"/>
      <w:szCs w:val="22"/>
      <w:lang w:eastAsia="en-US"/>
    </w:rPr>
  </w:style>
  <w:style w:type="character" w:customStyle="1" w:styleId="31">
    <w:name w:val="Нижний колонтитул Знак"/>
    <w:basedOn w:val="5"/>
    <w:link w:val="15"/>
    <w:qFormat/>
    <w:uiPriority w:val="99"/>
    <w:rPr>
      <w:rFonts w:eastAsia="Times New Roman"/>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4165C-2D0F-48C5-A75D-4B5655B11BB3}">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75</Pages>
  <Words>20524</Words>
  <Characters>116990</Characters>
  <Lines>974</Lines>
  <Paragraphs>274</Paragraphs>
  <TotalTime>23</TotalTime>
  <ScaleCrop>false</ScaleCrop>
  <LinksUpToDate>false</LinksUpToDate>
  <CharactersWithSpaces>137240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2026-01-15T15:46:00Z</dcterms:created>
  <dc:creator>РУСЯ</dc:creator>
  <cp:lastModifiedBy>user</cp:lastModifiedBy>
  <dcterms:modified xsi:type="dcterms:W3CDTF">2026-01-19T16:00:14Z</dcterms:modified>
  <dc:title>Microsoft Word - ˜@8:;04 &gt;D&gt;@&lt;;5==O B8BC;L=&gt;3&gt; 0@:CH0.doc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LastSaved">
    <vt:filetime>2025-12-27T00:00:00Z</vt:filetime>
  </property>
  <property fmtid="{D5CDD505-2E9C-101B-9397-08002B2CF9AE}" pid="4" name="Producer">
    <vt:lpwstr>Microsoft: Print To PDF</vt:lpwstr>
  </property>
  <property fmtid="{D5CDD505-2E9C-101B-9397-08002B2CF9AE}" pid="5" name="KSOProductBuildVer">
    <vt:lpwstr>1049-12.2.0.23196</vt:lpwstr>
  </property>
  <property fmtid="{D5CDD505-2E9C-101B-9397-08002B2CF9AE}" pid="6" name="ICV">
    <vt:lpwstr>DEEBB59A4D6E48B5A60BB79FA5D604D4_12</vt:lpwstr>
  </property>
</Properties>
</file>