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B8D16" w14:textId="77777777" w:rsidR="005E1BA9" w:rsidRDefault="00C32193" w:rsidP="00C32193">
      <w:pPr>
        <w:autoSpaceDE w:val="0"/>
        <w:autoSpaceDN w:val="0"/>
        <w:adjustRightInd w:val="0"/>
        <w:jc w:val="center"/>
        <w:rPr>
          <w:rFonts w:ascii="Times New Roman CYR" w:eastAsiaTheme="minorHAnsi" w:hAnsi="Times New Roman CYR" w:cs="Times New Roman CYR"/>
          <w:color w:val="000000"/>
          <w:sz w:val="28"/>
          <w:szCs w:val="28"/>
          <w:lang w:eastAsia="en-US"/>
          <w14:ligatures w14:val="standardContextual"/>
        </w:rPr>
      </w:pPr>
      <w:r>
        <w:rPr>
          <w:rFonts w:ascii="Times New Roman CYR" w:eastAsiaTheme="minorHAnsi" w:hAnsi="Times New Roman CYR" w:cs="Times New Roman CYR"/>
          <w:color w:val="000000"/>
          <w:sz w:val="28"/>
          <w:szCs w:val="28"/>
          <w:lang w:eastAsia="en-US"/>
          <w14:ligatures w14:val="standardContextual"/>
        </w:rPr>
        <w:t xml:space="preserve">Міністерство освіти і науки України Національний університет </w:t>
      </w:r>
    </w:p>
    <w:p w14:paraId="74719D9E" w14:textId="64A73726" w:rsidR="00C32193" w:rsidRDefault="00C32193" w:rsidP="00C32193">
      <w:pPr>
        <w:autoSpaceDE w:val="0"/>
        <w:autoSpaceDN w:val="0"/>
        <w:adjustRightInd w:val="0"/>
        <w:jc w:val="center"/>
        <w:rPr>
          <w:rFonts w:eastAsiaTheme="minorHAnsi"/>
          <w:color w:val="000000"/>
          <w:sz w:val="28"/>
          <w:szCs w:val="28"/>
          <w:lang w:eastAsia="en-US"/>
          <w14:ligatures w14:val="standardContextual"/>
        </w:rPr>
      </w:pPr>
      <w:r>
        <w:rPr>
          <w:rFonts w:eastAsiaTheme="minorHAnsi"/>
          <w:color w:val="000000"/>
          <w:sz w:val="28"/>
          <w:szCs w:val="28"/>
          <w:lang w:eastAsia="en-US"/>
          <w14:ligatures w14:val="standardContextual"/>
        </w:rPr>
        <w:t>«</w:t>
      </w:r>
      <w:r>
        <w:rPr>
          <w:rFonts w:ascii="Times New Roman CYR" w:eastAsiaTheme="minorHAnsi" w:hAnsi="Times New Roman CYR" w:cs="Times New Roman CYR"/>
          <w:color w:val="000000"/>
          <w:sz w:val="28"/>
          <w:szCs w:val="28"/>
          <w:lang w:eastAsia="en-US"/>
          <w14:ligatures w14:val="standardContextual"/>
        </w:rPr>
        <w:t>Полтавська політехніка імені Юрія Кондратюка</w:t>
      </w:r>
      <w:r>
        <w:rPr>
          <w:rFonts w:eastAsiaTheme="minorHAnsi"/>
          <w:color w:val="000000"/>
          <w:sz w:val="28"/>
          <w:szCs w:val="28"/>
          <w:lang w:eastAsia="en-US"/>
          <w14:ligatures w14:val="standardContextual"/>
        </w:rPr>
        <w:t>»</w:t>
      </w:r>
    </w:p>
    <w:p w14:paraId="59DA8859" w14:textId="77777777" w:rsidR="00C32193" w:rsidRDefault="00C32193" w:rsidP="00C32193">
      <w:pPr>
        <w:autoSpaceDE w:val="0"/>
        <w:autoSpaceDN w:val="0"/>
        <w:adjustRightInd w:val="0"/>
        <w:rPr>
          <w:rFonts w:eastAsiaTheme="minorHAnsi"/>
          <w:color w:val="000000"/>
          <w:sz w:val="28"/>
          <w:szCs w:val="28"/>
          <w:lang w:eastAsia="en-US"/>
          <w14:ligatures w14:val="standardContextual"/>
        </w:rPr>
      </w:pPr>
    </w:p>
    <w:p w14:paraId="10E6A4B5" w14:textId="3F26A07B" w:rsidR="00C32193" w:rsidRDefault="00C32193" w:rsidP="00C32193">
      <w:pPr>
        <w:autoSpaceDE w:val="0"/>
        <w:autoSpaceDN w:val="0"/>
        <w:adjustRightInd w:val="0"/>
        <w:jc w:val="center"/>
        <w:rPr>
          <w:rFonts w:ascii="Times New Roman CYR" w:eastAsiaTheme="minorHAnsi" w:hAnsi="Times New Roman CYR" w:cs="Times New Roman CYR"/>
          <w:color w:val="000000"/>
          <w:sz w:val="28"/>
          <w:szCs w:val="28"/>
          <w:lang w:eastAsia="en-US"/>
          <w14:ligatures w14:val="standardContextual"/>
        </w:rPr>
      </w:pPr>
      <w:r>
        <w:rPr>
          <w:rFonts w:ascii="Times New Roman CYR" w:eastAsiaTheme="minorHAnsi" w:hAnsi="Times New Roman CYR" w:cs="Times New Roman CYR"/>
          <w:color w:val="000000"/>
          <w:sz w:val="28"/>
          <w:szCs w:val="28"/>
          <w:lang w:eastAsia="en-US"/>
          <w14:ligatures w14:val="standardContextual"/>
        </w:rPr>
        <w:t>Навчально</w:t>
      </w:r>
      <w:r>
        <w:rPr>
          <w:rFonts w:eastAsiaTheme="minorHAnsi"/>
          <w:color w:val="000000"/>
          <w:sz w:val="28"/>
          <w:szCs w:val="28"/>
          <w:lang w:eastAsia="en-US"/>
          <w14:ligatures w14:val="standardContextual"/>
        </w:rPr>
        <w:t>-</w:t>
      </w:r>
      <w:r>
        <w:rPr>
          <w:rFonts w:ascii="Times New Roman CYR" w:eastAsiaTheme="minorHAnsi" w:hAnsi="Times New Roman CYR" w:cs="Times New Roman CYR"/>
          <w:color w:val="000000"/>
          <w:sz w:val="28"/>
          <w:szCs w:val="28"/>
          <w:lang w:eastAsia="en-US"/>
          <w14:ligatures w14:val="standardContextual"/>
        </w:rPr>
        <w:t>науковий інститут фінансів, економіки, управління та права Кафедра публічного управління, адміністрування та права</w:t>
      </w:r>
    </w:p>
    <w:p w14:paraId="31EA3F33" w14:textId="02875F59" w:rsidR="00C32193" w:rsidRDefault="00C32193" w:rsidP="00C32193">
      <w:pPr>
        <w:autoSpaceDE w:val="0"/>
        <w:autoSpaceDN w:val="0"/>
        <w:adjustRightInd w:val="0"/>
        <w:rPr>
          <w:rFonts w:ascii="Times New Roman CYR" w:eastAsiaTheme="minorHAnsi" w:hAnsi="Times New Roman CYR" w:cs="Times New Roman CYR"/>
          <w:color w:val="000000"/>
          <w:sz w:val="28"/>
          <w:szCs w:val="28"/>
          <w:lang w:eastAsia="en-US"/>
          <w14:ligatures w14:val="standardContextual"/>
        </w:rPr>
      </w:pPr>
    </w:p>
    <w:p w14:paraId="1E618850" w14:textId="1EB73AA3" w:rsidR="00C32193" w:rsidRDefault="00C32193" w:rsidP="00C32193">
      <w:pPr>
        <w:autoSpaceDE w:val="0"/>
        <w:autoSpaceDN w:val="0"/>
        <w:adjustRightInd w:val="0"/>
        <w:rPr>
          <w:rFonts w:ascii="Times New Roman CYR" w:eastAsiaTheme="minorHAnsi" w:hAnsi="Times New Roman CYR" w:cs="Times New Roman CYR"/>
          <w:color w:val="000000"/>
          <w:sz w:val="28"/>
          <w:szCs w:val="28"/>
          <w:lang w:eastAsia="en-US"/>
          <w14:ligatures w14:val="standardContextual"/>
        </w:rPr>
      </w:pPr>
    </w:p>
    <w:p w14:paraId="765133F6" w14:textId="24435FC7" w:rsidR="00C32193" w:rsidRDefault="00C32193" w:rsidP="00C32193">
      <w:pPr>
        <w:autoSpaceDE w:val="0"/>
        <w:autoSpaceDN w:val="0"/>
        <w:adjustRightInd w:val="0"/>
        <w:jc w:val="center"/>
        <w:rPr>
          <w:rFonts w:ascii="Times New Roman CYR" w:eastAsiaTheme="minorHAnsi" w:hAnsi="Times New Roman CYR" w:cs="Times New Roman CYR"/>
          <w:color w:val="000000"/>
          <w:sz w:val="28"/>
          <w:szCs w:val="28"/>
          <w:lang w:eastAsia="en-US"/>
          <w14:ligatures w14:val="standardContextual"/>
        </w:rPr>
      </w:pPr>
    </w:p>
    <w:p w14:paraId="47BE0F10" w14:textId="6154B460" w:rsidR="00C32193" w:rsidRDefault="00C32193" w:rsidP="00C32193">
      <w:pPr>
        <w:autoSpaceDE w:val="0"/>
        <w:autoSpaceDN w:val="0"/>
        <w:adjustRightInd w:val="0"/>
        <w:jc w:val="center"/>
        <w:rPr>
          <w:rFonts w:ascii="Times New Roman CYR" w:eastAsiaTheme="minorHAnsi" w:hAnsi="Times New Roman CYR" w:cs="Times New Roman CYR"/>
          <w:color w:val="000000"/>
          <w:sz w:val="28"/>
          <w:szCs w:val="28"/>
          <w:lang w:eastAsia="en-US"/>
          <w14:ligatures w14:val="standardContextual"/>
        </w:rPr>
      </w:pPr>
    </w:p>
    <w:p w14:paraId="09989F5E" w14:textId="47E76586" w:rsidR="00C32193" w:rsidRDefault="00C32193" w:rsidP="00C32193">
      <w:pPr>
        <w:autoSpaceDE w:val="0"/>
        <w:autoSpaceDN w:val="0"/>
        <w:adjustRightInd w:val="0"/>
        <w:jc w:val="center"/>
        <w:rPr>
          <w:rFonts w:ascii="Times New Roman CYR" w:eastAsiaTheme="minorHAnsi" w:hAnsi="Times New Roman CYR" w:cs="Times New Roman CYR"/>
          <w:color w:val="000000"/>
          <w:sz w:val="28"/>
          <w:szCs w:val="28"/>
          <w:lang w:eastAsia="en-US"/>
          <w14:ligatures w14:val="standardContextual"/>
        </w:rPr>
      </w:pPr>
    </w:p>
    <w:p w14:paraId="132EB387" w14:textId="77777777" w:rsidR="00C32193" w:rsidRDefault="00C32193" w:rsidP="0044100C">
      <w:pPr>
        <w:autoSpaceDE w:val="0"/>
        <w:autoSpaceDN w:val="0"/>
        <w:adjustRightInd w:val="0"/>
        <w:jc w:val="center"/>
        <w:rPr>
          <w:rFonts w:ascii="Times New Roman CYR" w:eastAsiaTheme="minorHAnsi" w:hAnsi="Times New Roman CYR" w:cs="Times New Roman CYR"/>
          <w:color w:val="000000"/>
          <w:sz w:val="28"/>
          <w:szCs w:val="28"/>
          <w:lang w:eastAsia="en-US"/>
          <w14:ligatures w14:val="standardContextual"/>
        </w:rPr>
      </w:pPr>
    </w:p>
    <w:p w14:paraId="71E06E1B" w14:textId="49ECE756" w:rsidR="00C32193" w:rsidRDefault="00C32193" w:rsidP="0044100C">
      <w:pPr>
        <w:autoSpaceDE w:val="0"/>
        <w:autoSpaceDN w:val="0"/>
        <w:adjustRightInd w:val="0"/>
        <w:jc w:val="center"/>
        <w:rPr>
          <w:rFonts w:ascii="Times New Roman CYR" w:eastAsiaTheme="minorHAnsi" w:hAnsi="Times New Roman CYR" w:cs="Times New Roman CYR"/>
          <w:b/>
          <w:bCs/>
          <w:color w:val="000000"/>
          <w:sz w:val="28"/>
          <w:szCs w:val="28"/>
          <w:lang w:eastAsia="en-US"/>
          <w14:ligatures w14:val="standardContextual"/>
        </w:rPr>
      </w:pPr>
      <w:r>
        <w:rPr>
          <w:rFonts w:ascii="Times New Roman CYR" w:eastAsiaTheme="minorHAnsi" w:hAnsi="Times New Roman CYR" w:cs="Times New Roman CYR"/>
          <w:b/>
          <w:bCs/>
          <w:color w:val="000000"/>
          <w:sz w:val="28"/>
          <w:szCs w:val="28"/>
          <w:lang w:eastAsia="en-US"/>
          <w14:ligatures w14:val="standardContextual"/>
        </w:rPr>
        <w:t>Кваліфікаційна робота</w:t>
      </w:r>
    </w:p>
    <w:p w14:paraId="7B49807A" w14:textId="0C52491E" w:rsidR="00C32193" w:rsidRDefault="00C32193" w:rsidP="0044100C">
      <w:pPr>
        <w:autoSpaceDE w:val="0"/>
        <w:autoSpaceDN w:val="0"/>
        <w:adjustRightInd w:val="0"/>
        <w:jc w:val="center"/>
        <w:rPr>
          <w:rFonts w:eastAsiaTheme="minorHAnsi"/>
          <w:b/>
          <w:bCs/>
          <w:color w:val="000000"/>
          <w:sz w:val="28"/>
          <w:szCs w:val="28"/>
          <w:lang w:eastAsia="en-US"/>
          <w14:ligatures w14:val="standardContextual"/>
        </w:rPr>
      </w:pPr>
      <w:r>
        <w:rPr>
          <w:rFonts w:ascii="Times New Roman CYR" w:eastAsiaTheme="minorHAnsi" w:hAnsi="Times New Roman CYR" w:cs="Times New Roman CYR"/>
          <w:color w:val="000000"/>
          <w:sz w:val="28"/>
          <w:szCs w:val="28"/>
          <w:lang w:eastAsia="en-US"/>
          <w14:ligatures w14:val="standardContextual"/>
        </w:rPr>
        <w:t xml:space="preserve">на тему: </w:t>
      </w:r>
      <w:r>
        <w:rPr>
          <w:rFonts w:ascii="TimesNewRomanPSMT" w:eastAsiaTheme="minorHAnsi" w:hAnsi="TimesNewRomanPSMT" w:cs="TimesNewRomanPSMT"/>
          <w:b/>
          <w:bCs/>
          <w:color w:val="000000"/>
          <w:sz w:val="28"/>
          <w:szCs w:val="28"/>
          <w:lang w:eastAsia="en-US"/>
          <w14:ligatures w14:val="standardContextual"/>
        </w:rPr>
        <w:t>«</w:t>
      </w:r>
      <w:r w:rsidR="0081197F">
        <w:rPr>
          <w:rFonts w:ascii="Times New Roman CYR" w:eastAsiaTheme="minorHAnsi" w:hAnsi="Times New Roman CYR" w:cs="Times New Roman CYR"/>
          <w:b/>
          <w:bCs/>
          <w:color w:val="000000"/>
          <w:sz w:val="28"/>
          <w:szCs w:val="28"/>
          <w:lang w:eastAsia="en-US"/>
          <w14:ligatures w14:val="standardContextual"/>
        </w:rPr>
        <w:t>ПУБЛІЧНА ПОЛІТИКА В СФЕРІ РОЗВИТКУ ФІЗИЧНОЇ КУЛЬТУРИ ТА СПОРТУ</w:t>
      </w:r>
      <w:r>
        <w:rPr>
          <w:rFonts w:eastAsiaTheme="minorHAnsi"/>
          <w:b/>
          <w:bCs/>
          <w:color w:val="000000"/>
          <w:sz w:val="28"/>
          <w:szCs w:val="28"/>
          <w:lang w:eastAsia="en-US"/>
          <w14:ligatures w14:val="standardContextual"/>
        </w:rPr>
        <w:t>»</w:t>
      </w:r>
    </w:p>
    <w:p w14:paraId="1276A31C" w14:textId="77777777" w:rsidR="00C32193" w:rsidRDefault="00C32193" w:rsidP="0044100C">
      <w:pPr>
        <w:autoSpaceDE w:val="0"/>
        <w:autoSpaceDN w:val="0"/>
        <w:adjustRightInd w:val="0"/>
        <w:jc w:val="center"/>
        <w:rPr>
          <w:rFonts w:ascii="Times New Roman CYR" w:eastAsiaTheme="minorHAnsi" w:hAnsi="Times New Roman CYR" w:cs="Times New Roman CYR"/>
          <w:b/>
          <w:bCs/>
          <w:color w:val="000000"/>
          <w:sz w:val="28"/>
          <w:szCs w:val="28"/>
          <w:lang w:eastAsia="en-US"/>
          <w14:ligatures w14:val="standardContextual"/>
        </w:rPr>
      </w:pPr>
    </w:p>
    <w:p w14:paraId="280B3837" w14:textId="77777777" w:rsidR="00C32193" w:rsidRDefault="00C32193" w:rsidP="0044100C">
      <w:pPr>
        <w:autoSpaceDE w:val="0"/>
        <w:autoSpaceDN w:val="0"/>
        <w:adjustRightInd w:val="0"/>
        <w:jc w:val="center"/>
        <w:rPr>
          <w:rFonts w:ascii="Times New Roman CYR" w:eastAsiaTheme="minorHAnsi" w:hAnsi="Times New Roman CYR" w:cs="Times New Roman CYR"/>
          <w:b/>
          <w:bCs/>
          <w:color w:val="000000"/>
          <w:sz w:val="28"/>
          <w:szCs w:val="28"/>
          <w:lang w:eastAsia="en-US"/>
          <w14:ligatures w14:val="standardContextual"/>
        </w:rPr>
      </w:pPr>
    </w:p>
    <w:p w14:paraId="123EB5CB" w14:textId="77777777" w:rsidR="00C32193" w:rsidRDefault="00C32193" w:rsidP="0044100C">
      <w:pPr>
        <w:autoSpaceDE w:val="0"/>
        <w:autoSpaceDN w:val="0"/>
        <w:adjustRightInd w:val="0"/>
        <w:jc w:val="center"/>
        <w:rPr>
          <w:rFonts w:ascii="Times New Roman CYR" w:eastAsiaTheme="minorHAnsi" w:hAnsi="Times New Roman CYR" w:cs="Times New Roman CYR"/>
          <w:b/>
          <w:bCs/>
          <w:color w:val="000000"/>
          <w:sz w:val="28"/>
          <w:szCs w:val="28"/>
          <w:lang w:eastAsia="en-US"/>
          <w14:ligatures w14:val="standardContextual"/>
        </w:rPr>
      </w:pPr>
    </w:p>
    <w:p w14:paraId="0DBD53C6" w14:textId="77777777" w:rsidR="00C32193" w:rsidRDefault="00C32193" w:rsidP="0044100C">
      <w:pPr>
        <w:autoSpaceDE w:val="0"/>
        <w:autoSpaceDN w:val="0"/>
        <w:adjustRightInd w:val="0"/>
        <w:jc w:val="center"/>
        <w:rPr>
          <w:rFonts w:ascii="Times New Roman CYR" w:eastAsiaTheme="minorHAnsi" w:hAnsi="Times New Roman CYR" w:cs="Times New Roman CYR"/>
          <w:b/>
          <w:bCs/>
          <w:color w:val="000000"/>
          <w:sz w:val="28"/>
          <w:szCs w:val="28"/>
          <w:lang w:eastAsia="en-US"/>
          <w14:ligatures w14:val="standardContextual"/>
        </w:rPr>
      </w:pPr>
    </w:p>
    <w:p w14:paraId="42038462" w14:textId="77777777" w:rsidR="00C32193" w:rsidRDefault="00C32193" w:rsidP="0044100C">
      <w:pPr>
        <w:autoSpaceDE w:val="0"/>
        <w:autoSpaceDN w:val="0"/>
        <w:adjustRightInd w:val="0"/>
        <w:jc w:val="center"/>
        <w:rPr>
          <w:rFonts w:ascii="Times New Roman CYR" w:eastAsiaTheme="minorHAnsi" w:hAnsi="Times New Roman CYR" w:cs="Times New Roman CYR"/>
          <w:b/>
          <w:bCs/>
          <w:color w:val="000000"/>
          <w:sz w:val="28"/>
          <w:szCs w:val="28"/>
          <w:lang w:eastAsia="en-US"/>
          <w14:ligatures w14:val="standardContextual"/>
        </w:rPr>
      </w:pPr>
    </w:p>
    <w:p w14:paraId="72917665" w14:textId="77777777" w:rsidR="00C32193" w:rsidRDefault="00C32193" w:rsidP="0044100C">
      <w:pPr>
        <w:autoSpaceDE w:val="0"/>
        <w:autoSpaceDN w:val="0"/>
        <w:adjustRightInd w:val="0"/>
        <w:ind w:left="4248"/>
        <w:jc w:val="center"/>
        <w:rPr>
          <w:rFonts w:ascii="Times New Roman CYR" w:eastAsiaTheme="minorHAnsi" w:hAnsi="Times New Roman CYR" w:cs="Times New Roman CYR"/>
          <w:b/>
          <w:bCs/>
          <w:color w:val="000000"/>
          <w:sz w:val="28"/>
          <w:szCs w:val="28"/>
          <w:lang w:eastAsia="en-US"/>
          <w14:ligatures w14:val="standardContextual"/>
        </w:rPr>
      </w:pPr>
    </w:p>
    <w:p w14:paraId="00FE4304" w14:textId="77777777" w:rsidR="00C32193" w:rsidRDefault="00C32193" w:rsidP="0044100C">
      <w:pPr>
        <w:autoSpaceDE w:val="0"/>
        <w:autoSpaceDN w:val="0"/>
        <w:adjustRightInd w:val="0"/>
        <w:ind w:left="4248"/>
        <w:jc w:val="center"/>
        <w:rPr>
          <w:rFonts w:ascii="Times New Roman CYR" w:eastAsiaTheme="minorHAnsi" w:hAnsi="Times New Roman CYR" w:cs="Times New Roman CYR"/>
          <w:b/>
          <w:bCs/>
          <w:color w:val="000000"/>
          <w:sz w:val="28"/>
          <w:szCs w:val="28"/>
          <w:lang w:eastAsia="en-US"/>
          <w14:ligatures w14:val="standardContextual"/>
        </w:rPr>
      </w:pPr>
    </w:p>
    <w:p w14:paraId="4DD2C886" w14:textId="5177EE50" w:rsidR="00C32193" w:rsidRDefault="00C32193" w:rsidP="0044100C">
      <w:pPr>
        <w:autoSpaceDE w:val="0"/>
        <w:autoSpaceDN w:val="0"/>
        <w:adjustRightInd w:val="0"/>
        <w:ind w:left="4248"/>
        <w:rPr>
          <w:rFonts w:ascii="Times New Roman CYR" w:eastAsiaTheme="minorHAnsi" w:hAnsi="Times New Roman CYR" w:cs="Times New Roman CYR"/>
          <w:b/>
          <w:bCs/>
          <w:color w:val="000000"/>
          <w:sz w:val="28"/>
          <w:szCs w:val="28"/>
          <w:lang w:eastAsia="en-US"/>
          <w14:ligatures w14:val="standardContextual"/>
        </w:rPr>
      </w:pPr>
      <w:r>
        <w:rPr>
          <w:rFonts w:ascii="Times New Roman CYR" w:eastAsiaTheme="minorHAnsi" w:hAnsi="Times New Roman CYR" w:cs="Times New Roman CYR"/>
          <w:b/>
          <w:bCs/>
          <w:color w:val="000000"/>
          <w:sz w:val="28"/>
          <w:szCs w:val="28"/>
          <w:lang w:eastAsia="en-US"/>
          <w14:ligatures w14:val="standardContextual"/>
        </w:rPr>
        <w:t>Виконала:</w:t>
      </w:r>
    </w:p>
    <w:p w14:paraId="2A638E6E" w14:textId="28A2CC19" w:rsidR="00C32193" w:rsidRDefault="00C32193" w:rsidP="0044100C">
      <w:pPr>
        <w:autoSpaceDE w:val="0"/>
        <w:autoSpaceDN w:val="0"/>
        <w:adjustRightInd w:val="0"/>
        <w:ind w:left="4248"/>
        <w:rPr>
          <w:rFonts w:ascii="Times New Roman CYR" w:eastAsiaTheme="minorHAnsi" w:hAnsi="Times New Roman CYR" w:cs="Times New Roman CYR"/>
          <w:color w:val="000000"/>
          <w:sz w:val="28"/>
          <w:szCs w:val="28"/>
          <w:lang w:eastAsia="en-US"/>
          <w14:ligatures w14:val="standardContextual"/>
        </w:rPr>
      </w:pPr>
      <w:r>
        <w:rPr>
          <w:rFonts w:ascii="Times New Roman CYR" w:eastAsiaTheme="minorHAnsi" w:hAnsi="Times New Roman CYR" w:cs="Times New Roman CYR"/>
          <w:color w:val="000000"/>
          <w:sz w:val="28"/>
          <w:szCs w:val="28"/>
          <w:lang w:eastAsia="en-US"/>
          <w14:ligatures w14:val="standardContextual"/>
        </w:rPr>
        <w:t xml:space="preserve">студентка академічної групи 2м </w:t>
      </w:r>
      <w:r>
        <w:rPr>
          <w:rFonts w:eastAsiaTheme="minorHAnsi"/>
          <w:color w:val="000000"/>
          <w:sz w:val="28"/>
          <w:szCs w:val="28"/>
          <w:lang w:eastAsia="en-US"/>
          <w14:ligatures w14:val="standardContextual"/>
        </w:rPr>
        <w:t xml:space="preserve">– </w:t>
      </w:r>
      <w:r>
        <w:rPr>
          <w:rFonts w:ascii="Times New Roman CYR" w:eastAsiaTheme="minorHAnsi" w:hAnsi="Times New Roman CYR" w:cs="Times New Roman CYR"/>
          <w:color w:val="000000"/>
          <w:sz w:val="28"/>
          <w:szCs w:val="28"/>
          <w:lang w:eastAsia="en-US"/>
          <w14:ligatures w14:val="standardContextual"/>
        </w:rPr>
        <w:t>ДС освітньо</w:t>
      </w:r>
      <w:r>
        <w:rPr>
          <w:rFonts w:eastAsiaTheme="minorHAnsi"/>
          <w:color w:val="000000"/>
          <w:sz w:val="28"/>
          <w:szCs w:val="28"/>
          <w:lang w:eastAsia="en-US"/>
          <w14:ligatures w14:val="standardContextual"/>
        </w:rPr>
        <w:t>-</w:t>
      </w:r>
      <w:r>
        <w:rPr>
          <w:rFonts w:ascii="Times New Roman CYR" w:eastAsiaTheme="minorHAnsi" w:hAnsi="Times New Roman CYR" w:cs="Times New Roman CYR"/>
          <w:color w:val="000000"/>
          <w:sz w:val="28"/>
          <w:szCs w:val="28"/>
          <w:lang w:eastAsia="en-US"/>
          <w14:ligatures w14:val="standardContextual"/>
        </w:rPr>
        <w:t xml:space="preserve">професійної програми </w:t>
      </w:r>
      <w:r>
        <w:rPr>
          <w:rFonts w:eastAsiaTheme="minorHAnsi"/>
          <w:color w:val="000000"/>
          <w:sz w:val="28"/>
          <w:szCs w:val="28"/>
          <w:lang w:eastAsia="en-US"/>
          <w14:ligatures w14:val="standardContextual"/>
        </w:rPr>
        <w:t>«</w:t>
      </w:r>
      <w:r>
        <w:rPr>
          <w:rFonts w:ascii="Times New Roman CYR" w:eastAsiaTheme="minorHAnsi" w:hAnsi="Times New Roman CYR" w:cs="Times New Roman CYR"/>
          <w:color w:val="000000"/>
          <w:sz w:val="28"/>
          <w:szCs w:val="28"/>
          <w:lang w:eastAsia="en-US"/>
          <w14:ligatures w14:val="standardContextual"/>
        </w:rPr>
        <w:t>Публічне управління та адміністрування</w:t>
      </w:r>
      <w:r>
        <w:rPr>
          <w:rFonts w:eastAsiaTheme="minorHAnsi"/>
          <w:color w:val="000000"/>
          <w:sz w:val="28"/>
          <w:szCs w:val="28"/>
          <w:lang w:eastAsia="en-US"/>
          <w14:ligatures w14:val="standardContextual"/>
        </w:rPr>
        <w:t xml:space="preserve">» </w:t>
      </w:r>
      <w:r>
        <w:rPr>
          <w:rFonts w:ascii="Times New Roman CYR" w:eastAsiaTheme="minorHAnsi" w:hAnsi="Times New Roman CYR" w:cs="Times New Roman CYR"/>
          <w:color w:val="000000"/>
          <w:sz w:val="28"/>
          <w:szCs w:val="28"/>
          <w:lang w:eastAsia="en-US"/>
          <w14:ligatures w14:val="standardContextual"/>
        </w:rPr>
        <w:t xml:space="preserve">другого (магістерського) рівня вищої освіти спеціальності 281 </w:t>
      </w:r>
      <w:r>
        <w:rPr>
          <w:rFonts w:eastAsiaTheme="minorHAnsi"/>
          <w:color w:val="000000"/>
          <w:sz w:val="28"/>
          <w:szCs w:val="28"/>
          <w:lang w:eastAsia="en-US"/>
          <w14:ligatures w14:val="standardContextual"/>
        </w:rPr>
        <w:t>«</w:t>
      </w:r>
      <w:r>
        <w:rPr>
          <w:rFonts w:ascii="Times New Roman CYR" w:eastAsiaTheme="minorHAnsi" w:hAnsi="Times New Roman CYR" w:cs="Times New Roman CYR"/>
          <w:color w:val="000000"/>
          <w:sz w:val="28"/>
          <w:szCs w:val="28"/>
          <w:lang w:eastAsia="en-US"/>
          <w14:ligatures w14:val="standardContextual"/>
        </w:rPr>
        <w:t>Публічне управління та адміністрування</w:t>
      </w:r>
      <w:r>
        <w:rPr>
          <w:rFonts w:eastAsiaTheme="minorHAnsi"/>
          <w:color w:val="000000"/>
          <w:sz w:val="28"/>
          <w:szCs w:val="28"/>
          <w:lang w:eastAsia="en-US"/>
          <w14:ligatures w14:val="standardContextual"/>
        </w:rPr>
        <w:t xml:space="preserve">» _______________    </w:t>
      </w:r>
      <w:r w:rsidR="0044100C">
        <w:rPr>
          <w:rFonts w:ascii="Times New Roman CYR" w:eastAsiaTheme="minorHAnsi" w:hAnsi="Times New Roman CYR" w:cs="Times New Roman CYR"/>
          <w:color w:val="000000"/>
          <w:sz w:val="28"/>
          <w:szCs w:val="28"/>
          <w:lang w:eastAsia="en-US"/>
          <w14:ligatures w14:val="standardContextual"/>
        </w:rPr>
        <w:t>Стужук</w:t>
      </w:r>
      <w:r w:rsidR="00865365">
        <w:rPr>
          <w:rFonts w:ascii="Times New Roman CYR" w:eastAsiaTheme="minorHAnsi" w:hAnsi="Times New Roman CYR" w:cs="Times New Roman CYR"/>
          <w:color w:val="000000"/>
          <w:sz w:val="28"/>
          <w:szCs w:val="28"/>
          <w:lang w:eastAsia="en-US"/>
          <w14:ligatures w14:val="standardContextual"/>
        </w:rPr>
        <w:t xml:space="preserve"> Д.В.</w:t>
      </w:r>
    </w:p>
    <w:p w14:paraId="485BCBF5" w14:textId="77777777" w:rsidR="00C32193" w:rsidRDefault="00C32193" w:rsidP="0044100C">
      <w:pPr>
        <w:autoSpaceDE w:val="0"/>
        <w:autoSpaceDN w:val="0"/>
        <w:adjustRightInd w:val="0"/>
        <w:ind w:left="4248"/>
        <w:rPr>
          <w:rFonts w:ascii="Times New Roman CYR" w:eastAsiaTheme="minorHAnsi" w:hAnsi="Times New Roman CYR" w:cs="Times New Roman CYR"/>
          <w:b/>
          <w:bCs/>
          <w:color w:val="000000"/>
          <w:sz w:val="28"/>
          <w:szCs w:val="28"/>
          <w:lang w:eastAsia="en-US"/>
          <w14:ligatures w14:val="standardContextual"/>
        </w:rPr>
      </w:pPr>
      <w:r>
        <w:rPr>
          <w:rFonts w:ascii="Times New Roman CYR" w:eastAsiaTheme="minorHAnsi" w:hAnsi="Times New Roman CYR" w:cs="Times New Roman CYR"/>
          <w:b/>
          <w:bCs/>
          <w:color w:val="000000"/>
          <w:sz w:val="28"/>
          <w:szCs w:val="28"/>
          <w:lang w:eastAsia="en-US"/>
          <w14:ligatures w14:val="standardContextual"/>
        </w:rPr>
        <w:t>Науковий керівник:</w:t>
      </w:r>
    </w:p>
    <w:p w14:paraId="04AC401D" w14:textId="5487CFCD" w:rsidR="00C32193" w:rsidRDefault="0044100C" w:rsidP="00865365">
      <w:pPr>
        <w:autoSpaceDE w:val="0"/>
        <w:autoSpaceDN w:val="0"/>
        <w:adjustRightInd w:val="0"/>
        <w:ind w:left="4248"/>
        <w:rPr>
          <w:rFonts w:ascii="Times New Roman CYR" w:eastAsiaTheme="minorHAnsi" w:hAnsi="Times New Roman CYR" w:cs="Times New Roman CYR"/>
          <w:color w:val="000000"/>
          <w:sz w:val="28"/>
          <w:szCs w:val="28"/>
          <w:lang w:eastAsia="en-US"/>
          <w14:ligatures w14:val="standardContextual"/>
        </w:rPr>
      </w:pPr>
      <w:r w:rsidRPr="000241C2">
        <w:rPr>
          <w:color w:val="1D2125"/>
          <w:sz w:val="28"/>
          <w:szCs w:val="28"/>
          <w:shd w:val="clear" w:color="auto" w:fill="FFFFFF"/>
        </w:rPr>
        <w:t>доцент кафедри публічного управління, адміністрування та права Навчально-наукового інституту фінансів, економіки, управління та права, кандидат юридичних наук, доцент</w:t>
      </w:r>
      <w:r w:rsidR="00C32193">
        <w:rPr>
          <w:rFonts w:ascii="Times New Roman CYR" w:eastAsiaTheme="minorHAnsi" w:hAnsi="Times New Roman CYR" w:cs="Times New Roman CYR"/>
          <w:color w:val="000000"/>
          <w:sz w:val="28"/>
          <w:szCs w:val="28"/>
          <w:lang w:eastAsia="en-US"/>
          <w14:ligatures w14:val="standardContextual"/>
        </w:rPr>
        <w:t>______________</w:t>
      </w:r>
      <w:r>
        <w:rPr>
          <w:rFonts w:ascii="Times New Roman CYR" w:eastAsiaTheme="minorHAnsi" w:hAnsi="Times New Roman CYR" w:cs="Times New Roman CYR"/>
          <w:color w:val="000000"/>
          <w:sz w:val="28"/>
          <w:szCs w:val="28"/>
          <w:lang w:eastAsia="en-US"/>
          <w14:ligatures w14:val="standardContextual"/>
        </w:rPr>
        <w:t>Гринько П.О.</w:t>
      </w:r>
    </w:p>
    <w:p w14:paraId="77930898" w14:textId="77777777" w:rsidR="0044100C" w:rsidRDefault="0044100C" w:rsidP="0044100C">
      <w:pPr>
        <w:autoSpaceDE w:val="0"/>
        <w:autoSpaceDN w:val="0"/>
        <w:adjustRightInd w:val="0"/>
        <w:ind w:left="4248"/>
        <w:jc w:val="center"/>
        <w:rPr>
          <w:rFonts w:ascii="Times New Roman CYR" w:eastAsiaTheme="minorHAnsi" w:hAnsi="Times New Roman CYR" w:cs="Times New Roman CYR"/>
          <w:color w:val="000000"/>
          <w:sz w:val="28"/>
          <w:szCs w:val="28"/>
          <w:lang w:eastAsia="en-US"/>
          <w14:ligatures w14:val="standardContextual"/>
        </w:rPr>
      </w:pPr>
    </w:p>
    <w:p w14:paraId="2A453EEB" w14:textId="77777777" w:rsidR="0044100C" w:rsidRDefault="0044100C" w:rsidP="0044100C">
      <w:pPr>
        <w:autoSpaceDE w:val="0"/>
        <w:autoSpaceDN w:val="0"/>
        <w:adjustRightInd w:val="0"/>
        <w:ind w:left="4248"/>
        <w:jc w:val="center"/>
        <w:rPr>
          <w:rFonts w:ascii="Times New Roman CYR" w:eastAsiaTheme="minorHAnsi" w:hAnsi="Times New Roman CYR" w:cs="Times New Roman CYR"/>
          <w:color w:val="000000"/>
          <w:sz w:val="28"/>
          <w:szCs w:val="28"/>
          <w:lang w:eastAsia="en-US"/>
          <w14:ligatures w14:val="standardContextual"/>
        </w:rPr>
      </w:pPr>
    </w:p>
    <w:p w14:paraId="2E406F48" w14:textId="77777777" w:rsidR="0044100C" w:rsidRDefault="0044100C" w:rsidP="0044100C">
      <w:pPr>
        <w:autoSpaceDE w:val="0"/>
        <w:autoSpaceDN w:val="0"/>
        <w:adjustRightInd w:val="0"/>
        <w:ind w:left="4248"/>
        <w:jc w:val="center"/>
        <w:rPr>
          <w:rFonts w:ascii="Times New Roman CYR" w:eastAsiaTheme="minorHAnsi" w:hAnsi="Times New Roman CYR" w:cs="Times New Roman CYR"/>
          <w:color w:val="000000"/>
          <w:sz w:val="28"/>
          <w:szCs w:val="28"/>
          <w:lang w:eastAsia="en-US"/>
          <w14:ligatures w14:val="standardContextual"/>
        </w:rPr>
      </w:pPr>
    </w:p>
    <w:p w14:paraId="2934BE6C" w14:textId="77777777" w:rsidR="0044100C" w:rsidRDefault="0044100C" w:rsidP="0044100C">
      <w:pPr>
        <w:autoSpaceDE w:val="0"/>
        <w:autoSpaceDN w:val="0"/>
        <w:adjustRightInd w:val="0"/>
        <w:ind w:left="4248"/>
        <w:jc w:val="center"/>
        <w:rPr>
          <w:rFonts w:ascii="Times New Roman CYR" w:eastAsiaTheme="minorHAnsi" w:hAnsi="Times New Roman CYR" w:cs="Times New Roman CYR"/>
          <w:color w:val="000000"/>
          <w:sz w:val="28"/>
          <w:szCs w:val="28"/>
          <w:lang w:eastAsia="en-US"/>
          <w14:ligatures w14:val="standardContextual"/>
        </w:rPr>
      </w:pPr>
    </w:p>
    <w:p w14:paraId="4D6542D2" w14:textId="77777777" w:rsidR="0044100C" w:rsidRDefault="0044100C" w:rsidP="0044100C">
      <w:pPr>
        <w:autoSpaceDE w:val="0"/>
        <w:autoSpaceDN w:val="0"/>
        <w:adjustRightInd w:val="0"/>
        <w:ind w:left="4248"/>
        <w:jc w:val="center"/>
        <w:rPr>
          <w:rFonts w:ascii="Times New Roman CYR" w:eastAsiaTheme="minorHAnsi" w:hAnsi="Times New Roman CYR" w:cs="Times New Roman CYR"/>
          <w:color w:val="000000"/>
          <w:sz w:val="28"/>
          <w:szCs w:val="28"/>
          <w:lang w:eastAsia="en-US"/>
          <w14:ligatures w14:val="standardContextual"/>
        </w:rPr>
      </w:pPr>
    </w:p>
    <w:p w14:paraId="247D7CEE" w14:textId="77777777" w:rsidR="0044100C" w:rsidRDefault="0044100C" w:rsidP="0034374F">
      <w:pPr>
        <w:autoSpaceDE w:val="0"/>
        <w:autoSpaceDN w:val="0"/>
        <w:adjustRightInd w:val="0"/>
        <w:rPr>
          <w:rFonts w:ascii="Times New Roman CYR" w:eastAsiaTheme="minorHAnsi" w:hAnsi="Times New Roman CYR" w:cs="Times New Roman CYR"/>
          <w:color w:val="000000"/>
          <w:sz w:val="28"/>
          <w:szCs w:val="28"/>
          <w:lang w:eastAsia="en-US"/>
          <w14:ligatures w14:val="standardContextual"/>
        </w:rPr>
      </w:pPr>
    </w:p>
    <w:p w14:paraId="2AFC3578" w14:textId="77777777" w:rsidR="0044100C" w:rsidRDefault="0044100C" w:rsidP="0044100C">
      <w:pPr>
        <w:autoSpaceDE w:val="0"/>
        <w:autoSpaceDN w:val="0"/>
        <w:adjustRightInd w:val="0"/>
        <w:ind w:left="2832"/>
        <w:jc w:val="center"/>
        <w:rPr>
          <w:rFonts w:ascii="Times New Roman CYR" w:eastAsiaTheme="minorHAnsi" w:hAnsi="Times New Roman CYR" w:cs="Times New Roman CYR"/>
          <w:color w:val="000000"/>
          <w:sz w:val="28"/>
          <w:szCs w:val="28"/>
          <w:lang w:eastAsia="en-US"/>
          <w14:ligatures w14:val="standardContextual"/>
        </w:rPr>
      </w:pPr>
    </w:p>
    <w:p w14:paraId="3F7194AB" w14:textId="77777777" w:rsidR="00635400" w:rsidRDefault="0044100C" w:rsidP="0044100C">
      <w:pPr>
        <w:autoSpaceDE w:val="0"/>
        <w:autoSpaceDN w:val="0"/>
        <w:adjustRightInd w:val="0"/>
        <w:ind w:left="2832"/>
        <w:rPr>
          <w:rFonts w:ascii="Times New Roman CYR" w:eastAsiaTheme="minorHAnsi" w:hAnsi="Times New Roman CYR" w:cs="Times New Roman CYR"/>
          <w:color w:val="000000"/>
          <w:sz w:val="28"/>
          <w:szCs w:val="28"/>
          <w:lang w:eastAsia="en-US"/>
          <w14:ligatures w14:val="standardContextual"/>
        </w:rPr>
      </w:pPr>
      <w:r>
        <w:rPr>
          <w:rFonts w:ascii="Times New Roman CYR" w:eastAsiaTheme="minorHAnsi" w:hAnsi="Times New Roman CYR" w:cs="Times New Roman CYR"/>
          <w:color w:val="000000"/>
          <w:sz w:val="28"/>
          <w:szCs w:val="28"/>
          <w:lang w:eastAsia="en-US"/>
          <w14:ligatures w14:val="standardContextual"/>
        </w:rPr>
        <w:t xml:space="preserve">       </w:t>
      </w:r>
      <w:r w:rsidR="00C32193">
        <w:rPr>
          <w:rFonts w:ascii="Times New Roman CYR" w:eastAsiaTheme="minorHAnsi" w:hAnsi="Times New Roman CYR" w:cs="Times New Roman CYR"/>
          <w:color w:val="000000"/>
          <w:sz w:val="28"/>
          <w:szCs w:val="28"/>
          <w:lang w:eastAsia="en-US"/>
          <w14:ligatures w14:val="standardContextual"/>
        </w:rPr>
        <w:t xml:space="preserve">Полтава </w:t>
      </w:r>
      <w:r w:rsidR="00C32193">
        <w:rPr>
          <w:rFonts w:eastAsiaTheme="minorHAnsi"/>
          <w:color w:val="000000"/>
          <w:sz w:val="28"/>
          <w:szCs w:val="28"/>
          <w:lang w:eastAsia="en-US"/>
          <w14:ligatures w14:val="standardContextual"/>
        </w:rPr>
        <w:t>– 202</w:t>
      </w:r>
      <w:r w:rsidR="002262D1">
        <w:rPr>
          <w:rFonts w:eastAsiaTheme="minorHAnsi"/>
          <w:color w:val="000000"/>
          <w:sz w:val="28"/>
          <w:szCs w:val="28"/>
          <w:lang w:eastAsia="en-US"/>
          <w14:ligatures w14:val="standardContextual"/>
        </w:rPr>
        <w:t>4</w:t>
      </w:r>
      <w:r w:rsidR="00C32193">
        <w:rPr>
          <w:rFonts w:eastAsiaTheme="minorHAnsi"/>
          <w:color w:val="000000"/>
          <w:sz w:val="28"/>
          <w:szCs w:val="28"/>
          <w:lang w:eastAsia="en-US"/>
          <w14:ligatures w14:val="standardContextual"/>
        </w:rPr>
        <w:t xml:space="preserve"> </w:t>
      </w:r>
      <w:r w:rsidR="00C32193">
        <w:rPr>
          <w:rFonts w:ascii="Times New Roman CYR" w:eastAsiaTheme="minorHAnsi" w:hAnsi="Times New Roman CYR" w:cs="Times New Roman CYR"/>
          <w:color w:val="000000"/>
          <w:sz w:val="28"/>
          <w:szCs w:val="28"/>
          <w:lang w:eastAsia="en-US"/>
          <w14:ligatures w14:val="standardContextual"/>
        </w:rPr>
        <w:t>рік</w:t>
      </w:r>
    </w:p>
    <w:p w14:paraId="443C9BEB" w14:textId="77777777" w:rsidR="00635400" w:rsidRDefault="00635400" w:rsidP="0044100C">
      <w:pPr>
        <w:autoSpaceDE w:val="0"/>
        <w:autoSpaceDN w:val="0"/>
        <w:adjustRightInd w:val="0"/>
        <w:ind w:left="2832"/>
        <w:rPr>
          <w:rFonts w:ascii="Times New Roman CYR" w:eastAsiaTheme="minorHAnsi" w:hAnsi="Times New Roman CYR" w:cs="Times New Roman CYR"/>
          <w:color w:val="000000"/>
          <w:sz w:val="28"/>
          <w:szCs w:val="28"/>
          <w:lang w:eastAsia="en-US"/>
          <w14:ligatures w14:val="standardContextual"/>
        </w:rPr>
      </w:pPr>
    </w:p>
    <w:p w14:paraId="164C3B53" w14:textId="77777777" w:rsidR="00635400" w:rsidRDefault="00635400" w:rsidP="0044100C">
      <w:pPr>
        <w:autoSpaceDE w:val="0"/>
        <w:autoSpaceDN w:val="0"/>
        <w:adjustRightInd w:val="0"/>
        <w:ind w:left="2832"/>
        <w:rPr>
          <w:rFonts w:ascii="Times New Roman CYR" w:eastAsiaTheme="minorHAnsi" w:hAnsi="Times New Roman CYR" w:cs="Times New Roman CYR"/>
          <w:color w:val="000000"/>
          <w:sz w:val="28"/>
          <w:szCs w:val="28"/>
          <w:lang w:eastAsia="en-US"/>
          <w14:ligatures w14:val="standardContextual"/>
        </w:rPr>
      </w:pPr>
    </w:p>
    <w:p w14:paraId="7F1B228D" w14:textId="77777777" w:rsidR="00635400" w:rsidRDefault="00635400" w:rsidP="0044100C">
      <w:pPr>
        <w:autoSpaceDE w:val="0"/>
        <w:autoSpaceDN w:val="0"/>
        <w:adjustRightInd w:val="0"/>
        <w:ind w:left="2832"/>
        <w:rPr>
          <w:sz w:val="28"/>
          <w:szCs w:val="28"/>
        </w:rPr>
      </w:pPr>
    </w:p>
    <w:p w14:paraId="3832E8F8" w14:textId="77777777" w:rsidR="00635400" w:rsidRDefault="00635400" w:rsidP="0044100C">
      <w:pPr>
        <w:autoSpaceDE w:val="0"/>
        <w:autoSpaceDN w:val="0"/>
        <w:adjustRightInd w:val="0"/>
        <w:ind w:left="2832"/>
        <w:rPr>
          <w:sz w:val="28"/>
          <w:szCs w:val="28"/>
        </w:rPr>
      </w:pPr>
    </w:p>
    <w:p w14:paraId="33FA196C" w14:textId="77777777" w:rsidR="00635400" w:rsidRDefault="00635400" w:rsidP="0044100C">
      <w:pPr>
        <w:autoSpaceDE w:val="0"/>
        <w:autoSpaceDN w:val="0"/>
        <w:adjustRightInd w:val="0"/>
        <w:ind w:left="2832"/>
        <w:rPr>
          <w:sz w:val="28"/>
          <w:szCs w:val="28"/>
        </w:rPr>
      </w:pPr>
    </w:p>
    <w:p w14:paraId="5DF879C1" w14:textId="77777777" w:rsidR="00635400" w:rsidRDefault="00635400" w:rsidP="0044100C">
      <w:pPr>
        <w:autoSpaceDE w:val="0"/>
        <w:autoSpaceDN w:val="0"/>
        <w:adjustRightInd w:val="0"/>
        <w:ind w:left="2832"/>
        <w:rPr>
          <w:sz w:val="28"/>
          <w:szCs w:val="28"/>
        </w:rPr>
      </w:pPr>
    </w:p>
    <w:p w14:paraId="30916B93" w14:textId="77777777" w:rsidR="00635400" w:rsidRDefault="00635400" w:rsidP="0044100C">
      <w:pPr>
        <w:autoSpaceDE w:val="0"/>
        <w:autoSpaceDN w:val="0"/>
        <w:adjustRightInd w:val="0"/>
        <w:ind w:left="2832"/>
        <w:rPr>
          <w:sz w:val="28"/>
          <w:szCs w:val="28"/>
        </w:rPr>
      </w:pPr>
    </w:p>
    <w:p w14:paraId="7831323C" w14:textId="77777777" w:rsidR="00635400" w:rsidRDefault="00635400" w:rsidP="0044100C">
      <w:pPr>
        <w:autoSpaceDE w:val="0"/>
        <w:autoSpaceDN w:val="0"/>
        <w:adjustRightInd w:val="0"/>
        <w:ind w:left="2832"/>
        <w:rPr>
          <w:sz w:val="28"/>
          <w:szCs w:val="28"/>
        </w:rPr>
      </w:pPr>
    </w:p>
    <w:p w14:paraId="32A78C93" w14:textId="77777777" w:rsidR="00635400" w:rsidRDefault="00635400" w:rsidP="0044100C">
      <w:pPr>
        <w:autoSpaceDE w:val="0"/>
        <w:autoSpaceDN w:val="0"/>
        <w:adjustRightInd w:val="0"/>
        <w:ind w:left="2832"/>
        <w:rPr>
          <w:sz w:val="28"/>
          <w:szCs w:val="28"/>
        </w:rPr>
      </w:pPr>
    </w:p>
    <w:p w14:paraId="0FA669FC" w14:textId="77777777" w:rsidR="00635400" w:rsidRDefault="00635400" w:rsidP="0044100C">
      <w:pPr>
        <w:autoSpaceDE w:val="0"/>
        <w:autoSpaceDN w:val="0"/>
        <w:adjustRightInd w:val="0"/>
        <w:ind w:left="2832"/>
        <w:rPr>
          <w:sz w:val="28"/>
          <w:szCs w:val="28"/>
        </w:rPr>
      </w:pPr>
    </w:p>
    <w:p w14:paraId="7603C64E" w14:textId="77777777" w:rsidR="00635400" w:rsidRDefault="00635400" w:rsidP="0044100C">
      <w:pPr>
        <w:autoSpaceDE w:val="0"/>
        <w:autoSpaceDN w:val="0"/>
        <w:adjustRightInd w:val="0"/>
        <w:ind w:left="2832"/>
        <w:rPr>
          <w:sz w:val="28"/>
          <w:szCs w:val="28"/>
        </w:rPr>
      </w:pPr>
    </w:p>
    <w:p w14:paraId="498BE3CF" w14:textId="77777777" w:rsidR="00635400" w:rsidRDefault="00635400" w:rsidP="0044100C">
      <w:pPr>
        <w:autoSpaceDE w:val="0"/>
        <w:autoSpaceDN w:val="0"/>
        <w:adjustRightInd w:val="0"/>
        <w:ind w:left="2832"/>
        <w:rPr>
          <w:sz w:val="28"/>
          <w:szCs w:val="28"/>
        </w:rPr>
      </w:pPr>
    </w:p>
    <w:p w14:paraId="621C916E" w14:textId="77777777" w:rsidR="00635400" w:rsidRDefault="00635400" w:rsidP="0044100C">
      <w:pPr>
        <w:autoSpaceDE w:val="0"/>
        <w:autoSpaceDN w:val="0"/>
        <w:adjustRightInd w:val="0"/>
        <w:ind w:left="2832"/>
        <w:rPr>
          <w:sz w:val="28"/>
          <w:szCs w:val="28"/>
        </w:rPr>
      </w:pPr>
    </w:p>
    <w:p w14:paraId="1EEC18A3" w14:textId="77777777" w:rsidR="00635400" w:rsidRDefault="00635400" w:rsidP="0044100C">
      <w:pPr>
        <w:autoSpaceDE w:val="0"/>
        <w:autoSpaceDN w:val="0"/>
        <w:adjustRightInd w:val="0"/>
        <w:ind w:left="2832"/>
        <w:rPr>
          <w:sz w:val="28"/>
          <w:szCs w:val="28"/>
        </w:rPr>
      </w:pPr>
    </w:p>
    <w:p w14:paraId="79F33385" w14:textId="77777777" w:rsidR="00635400" w:rsidRDefault="00635400" w:rsidP="0044100C">
      <w:pPr>
        <w:autoSpaceDE w:val="0"/>
        <w:autoSpaceDN w:val="0"/>
        <w:adjustRightInd w:val="0"/>
        <w:ind w:left="2832"/>
        <w:rPr>
          <w:sz w:val="28"/>
          <w:szCs w:val="28"/>
        </w:rPr>
      </w:pPr>
    </w:p>
    <w:p w14:paraId="2F50ABBE" w14:textId="77777777" w:rsidR="00635400" w:rsidRDefault="00635400" w:rsidP="0044100C">
      <w:pPr>
        <w:autoSpaceDE w:val="0"/>
        <w:autoSpaceDN w:val="0"/>
        <w:adjustRightInd w:val="0"/>
        <w:ind w:left="2832"/>
        <w:rPr>
          <w:sz w:val="28"/>
          <w:szCs w:val="28"/>
        </w:rPr>
      </w:pPr>
    </w:p>
    <w:p w14:paraId="62C18D2D" w14:textId="77777777" w:rsidR="00635400" w:rsidRDefault="00635400" w:rsidP="0044100C">
      <w:pPr>
        <w:autoSpaceDE w:val="0"/>
        <w:autoSpaceDN w:val="0"/>
        <w:adjustRightInd w:val="0"/>
        <w:ind w:left="2832"/>
        <w:rPr>
          <w:sz w:val="28"/>
          <w:szCs w:val="28"/>
        </w:rPr>
      </w:pPr>
    </w:p>
    <w:p w14:paraId="7FD801CF" w14:textId="77777777" w:rsidR="00635400" w:rsidRDefault="00635400" w:rsidP="0044100C">
      <w:pPr>
        <w:autoSpaceDE w:val="0"/>
        <w:autoSpaceDN w:val="0"/>
        <w:adjustRightInd w:val="0"/>
        <w:ind w:left="2832"/>
        <w:rPr>
          <w:sz w:val="28"/>
          <w:szCs w:val="28"/>
        </w:rPr>
      </w:pPr>
    </w:p>
    <w:p w14:paraId="187BFA35" w14:textId="77777777" w:rsidR="00635400" w:rsidRDefault="00635400" w:rsidP="0044100C">
      <w:pPr>
        <w:autoSpaceDE w:val="0"/>
        <w:autoSpaceDN w:val="0"/>
        <w:adjustRightInd w:val="0"/>
        <w:ind w:left="2832"/>
        <w:rPr>
          <w:sz w:val="28"/>
          <w:szCs w:val="28"/>
        </w:rPr>
      </w:pPr>
    </w:p>
    <w:p w14:paraId="48A1D8D7" w14:textId="77777777" w:rsidR="00635400" w:rsidRDefault="00635400" w:rsidP="0044100C">
      <w:pPr>
        <w:autoSpaceDE w:val="0"/>
        <w:autoSpaceDN w:val="0"/>
        <w:adjustRightInd w:val="0"/>
        <w:ind w:left="2832"/>
        <w:rPr>
          <w:sz w:val="28"/>
          <w:szCs w:val="28"/>
        </w:rPr>
      </w:pPr>
    </w:p>
    <w:p w14:paraId="54C0D02F" w14:textId="77777777" w:rsidR="00635400" w:rsidRDefault="00635400" w:rsidP="0044100C">
      <w:pPr>
        <w:autoSpaceDE w:val="0"/>
        <w:autoSpaceDN w:val="0"/>
        <w:adjustRightInd w:val="0"/>
        <w:ind w:left="2832"/>
        <w:rPr>
          <w:sz w:val="28"/>
          <w:szCs w:val="28"/>
        </w:rPr>
      </w:pPr>
    </w:p>
    <w:p w14:paraId="79CAAB76" w14:textId="77777777" w:rsidR="00635400" w:rsidRDefault="00635400" w:rsidP="0044100C">
      <w:pPr>
        <w:autoSpaceDE w:val="0"/>
        <w:autoSpaceDN w:val="0"/>
        <w:adjustRightInd w:val="0"/>
        <w:ind w:left="2832"/>
        <w:rPr>
          <w:sz w:val="28"/>
          <w:szCs w:val="28"/>
        </w:rPr>
      </w:pPr>
    </w:p>
    <w:p w14:paraId="5857BCAB" w14:textId="77777777" w:rsidR="00635400" w:rsidRDefault="00635400" w:rsidP="0044100C">
      <w:pPr>
        <w:autoSpaceDE w:val="0"/>
        <w:autoSpaceDN w:val="0"/>
        <w:adjustRightInd w:val="0"/>
        <w:ind w:left="2832"/>
        <w:rPr>
          <w:sz w:val="28"/>
          <w:szCs w:val="28"/>
        </w:rPr>
      </w:pPr>
    </w:p>
    <w:p w14:paraId="14FE3DF9" w14:textId="77777777" w:rsidR="00635400" w:rsidRDefault="00635400" w:rsidP="0044100C">
      <w:pPr>
        <w:autoSpaceDE w:val="0"/>
        <w:autoSpaceDN w:val="0"/>
        <w:adjustRightInd w:val="0"/>
        <w:ind w:left="2832"/>
        <w:rPr>
          <w:sz w:val="28"/>
          <w:szCs w:val="28"/>
        </w:rPr>
      </w:pPr>
    </w:p>
    <w:p w14:paraId="1C014CA7" w14:textId="77777777" w:rsidR="00635400" w:rsidRDefault="00635400" w:rsidP="0044100C">
      <w:pPr>
        <w:autoSpaceDE w:val="0"/>
        <w:autoSpaceDN w:val="0"/>
        <w:adjustRightInd w:val="0"/>
        <w:ind w:left="2832"/>
        <w:rPr>
          <w:sz w:val="28"/>
          <w:szCs w:val="28"/>
        </w:rPr>
      </w:pPr>
    </w:p>
    <w:p w14:paraId="38751040" w14:textId="77777777" w:rsidR="00635400" w:rsidRDefault="00635400" w:rsidP="0044100C">
      <w:pPr>
        <w:autoSpaceDE w:val="0"/>
        <w:autoSpaceDN w:val="0"/>
        <w:adjustRightInd w:val="0"/>
        <w:ind w:left="2832"/>
        <w:rPr>
          <w:sz w:val="28"/>
          <w:szCs w:val="28"/>
        </w:rPr>
      </w:pPr>
    </w:p>
    <w:p w14:paraId="7788E318" w14:textId="77777777" w:rsidR="00635400" w:rsidRDefault="00635400" w:rsidP="0044100C">
      <w:pPr>
        <w:autoSpaceDE w:val="0"/>
        <w:autoSpaceDN w:val="0"/>
        <w:adjustRightInd w:val="0"/>
        <w:ind w:left="2832"/>
        <w:rPr>
          <w:sz w:val="28"/>
          <w:szCs w:val="28"/>
        </w:rPr>
      </w:pPr>
    </w:p>
    <w:p w14:paraId="2C2F359F" w14:textId="77777777" w:rsidR="00635400" w:rsidRDefault="00635400" w:rsidP="0044100C">
      <w:pPr>
        <w:autoSpaceDE w:val="0"/>
        <w:autoSpaceDN w:val="0"/>
        <w:adjustRightInd w:val="0"/>
        <w:ind w:left="2832"/>
        <w:rPr>
          <w:sz w:val="28"/>
          <w:szCs w:val="28"/>
        </w:rPr>
      </w:pPr>
    </w:p>
    <w:p w14:paraId="7FBAF716" w14:textId="77777777" w:rsidR="00635400" w:rsidRDefault="00635400" w:rsidP="0044100C">
      <w:pPr>
        <w:autoSpaceDE w:val="0"/>
        <w:autoSpaceDN w:val="0"/>
        <w:adjustRightInd w:val="0"/>
        <w:ind w:left="2832"/>
        <w:rPr>
          <w:sz w:val="28"/>
          <w:szCs w:val="28"/>
        </w:rPr>
      </w:pPr>
    </w:p>
    <w:p w14:paraId="77BF2BB4" w14:textId="77777777" w:rsidR="00635400" w:rsidRDefault="00635400" w:rsidP="0044100C">
      <w:pPr>
        <w:autoSpaceDE w:val="0"/>
        <w:autoSpaceDN w:val="0"/>
        <w:adjustRightInd w:val="0"/>
        <w:ind w:left="2832"/>
        <w:rPr>
          <w:sz w:val="28"/>
          <w:szCs w:val="28"/>
        </w:rPr>
      </w:pPr>
    </w:p>
    <w:p w14:paraId="21211774" w14:textId="77777777" w:rsidR="00635400" w:rsidRDefault="00635400" w:rsidP="0044100C">
      <w:pPr>
        <w:autoSpaceDE w:val="0"/>
        <w:autoSpaceDN w:val="0"/>
        <w:adjustRightInd w:val="0"/>
        <w:ind w:left="2832"/>
        <w:rPr>
          <w:sz w:val="28"/>
          <w:szCs w:val="28"/>
        </w:rPr>
      </w:pPr>
    </w:p>
    <w:p w14:paraId="07A19E01" w14:textId="77777777" w:rsidR="00635400" w:rsidRDefault="00635400" w:rsidP="0044100C">
      <w:pPr>
        <w:autoSpaceDE w:val="0"/>
        <w:autoSpaceDN w:val="0"/>
        <w:adjustRightInd w:val="0"/>
        <w:ind w:left="2832"/>
        <w:rPr>
          <w:sz w:val="28"/>
          <w:szCs w:val="28"/>
        </w:rPr>
      </w:pPr>
    </w:p>
    <w:p w14:paraId="077F3974" w14:textId="77777777" w:rsidR="00635400" w:rsidRDefault="00635400" w:rsidP="0044100C">
      <w:pPr>
        <w:autoSpaceDE w:val="0"/>
        <w:autoSpaceDN w:val="0"/>
        <w:adjustRightInd w:val="0"/>
        <w:ind w:left="2832"/>
        <w:rPr>
          <w:sz w:val="28"/>
          <w:szCs w:val="28"/>
        </w:rPr>
      </w:pPr>
    </w:p>
    <w:p w14:paraId="461FBEEE" w14:textId="77777777" w:rsidR="00635400" w:rsidRDefault="00635400" w:rsidP="0044100C">
      <w:pPr>
        <w:autoSpaceDE w:val="0"/>
        <w:autoSpaceDN w:val="0"/>
        <w:adjustRightInd w:val="0"/>
        <w:ind w:left="2832"/>
        <w:rPr>
          <w:sz w:val="28"/>
          <w:szCs w:val="28"/>
        </w:rPr>
      </w:pPr>
    </w:p>
    <w:p w14:paraId="6D605637" w14:textId="77777777" w:rsidR="00635400" w:rsidRDefault="00635400" w:rsidP="0044100C">
      <w:pPr>
        <w:autoSpaceDE w:val="0"/>
        <w:autoSpaceDN w:val="0"/>
        <w:adjustRightInd w:val="0"/>
        <w:ind w:left="2832"/>
        <w:rPr>
          <w:sz w:val="28"/>
          <w:szCs w:val="28"/>
        </w:rPr>
      </w:pPr>
    </w:p>
    <w:p w14:paraId="3FAB90A7" w14:textId="77777777" w:rsidR="00635400" w:rsidRDefault="00635400" w:rsidP="0044100C">
      <w:pPr>
        <w:autoSpaceDE w:val="0"/>
        <w:autoSpaceDN w:val="0"/>
        <w:adjustRightInd w:val="0"/>
        <w:ind w:left="2832"/>
        <w:rPr>
          <w:sz w:val="28"/>
          <w:szCs w:val="28"/>
        </w:rPr>
      </w:pPr>
    </w:p>
    <w:p w14:paraId="2F9F4BF5" w14:textId="77777777" w:rsidR="00635400" w:rsidRDefault="00635400" w:rsidP="0044100C">
      <w:pPr>
        <w:autoSpaceDE w:val="0"/>
        <w:autoSpaceDN w:val="0"/>
        <w:adjustRightInd w:val="0"/>
        <w:ind w:left="2832"/>
        <w:rPr>
          <w:sz w:val="28"/>
          <w:szCs w:val="28"/>
        </w:rPr>
      </w:pPr>
    </w:p>
    <w:p w14:paraId="4A83C8B4" w14:textId="77777777" w:rsidR="00635400" w:rsidRDefault="00635400" w:rsidP="0044100C">
      <w:pPr>
        <w:autoSpaceDE w:val="0"/>
        <w:autoSpaceDN w:val="0"/>
        <w:adjustRightInd w:val="0"/>
        <w:ind w:left="2832"/>
        <w:rPr>
          <w:sz w:val="28"/>
          <w:szCs w:val="28"/>
        </w:rPr>
      </w:pPr>
    </w:p>
    <w:p w14:paraId="63BD9219" w14:textId="77777777" w:rsidR="00635400" w:rsidRDefault="00635400" w:rsidP="0044100C">
      <w:pPr>
        <w:autoSpaceDE w:val="0"/>
        <w:autoSpaceDN w:val="0"/>
        <w:adjustRightInd w:val="0"/>
        <w:ind w:left="2832"/>
        <w:rPr>
          <w:sz w:val="28"/>
          <w:szCs w:val="28"/>
        </w:rPr>
      </w:pPr>
    </w:p>
    <w:p w14:paraId="1CBEC300" w14:textId="77777777" w:rsidR="00635400" w:rsidRDefault="00635400" w:rsidP="0044100C">
      <w:pPr>
        <w:autoSpaceDE w:val="0"/>
        <w:autoSpaceDN w:val="0"/>
        <w:adjustRightInd w:val="0"/>
        <w:ind w:left="2832"/>
        <w:rPr>
          <w:sz w:val="28"/>
          <w:szCs w:val="28"/>
        </w:rPr>
      </w:pPr>
    </w:p>
    <w:p w14:paraId="368AB64D" w14:textId="77777777" w:rsidR="00635400" w:rsidRDefault="00635400" w:rsidP="0044100C">
      <w:pPr>
        <w:autoSpaceDE w:val="0"/>
        <w:autoSpaceDN w:val="0"/>
        <w:adjustRightInd w:val="0"/>
        <w:ind w:left="2832"/>
        <w:rPr>
          <w:sz w:val="28"/>
          <w:szCs w:val="28"/>
        </w:rPr>
      </w:pPr>
    </w:p>
    <w:p w14:paraId="188208E8" w14:textId="77777777" w:rsidR="00635400" w:rsidRDefault="00635400" w:rsidP="0044100C">
      <w:pPr>
        <w:autoSpaceDE w:val="0"/>
        <w:autoSpaceDN w:val="0"/>
        <w:adjustRightInd w:val="0"/>
        <w:ind w:left="2832"/>
        <w:rPr>
          <w:sz w:val="28"/>
          <w:szCs w:val="28"/>
        </w:rPr>
      </w:pPr>
    </w:p>
    <w:p w14:paraId="407C56D6" w14:textId="77777777" w:rsidR="00635400" w:rsidRDefault="00635400" w:rsidP="0044100C">
      <w:pPr>
        <w:autoSpaceDE w:val="0"/>
        <w:autoSpaceDN w:val="0"/>
        <w:adjustRightInd w:val="0"/>
        <w:ind w:left="2832"/>
        <w:rPr>
          <w:sz w:val="28"/>
          <w:szCs w:val="28"/>
        </w:rPr>
      </w:pPr>
    </w:p>
    <w:p w14:paraId="3D00E477" w14:textId="77777777" w:rsidR="00635400" w:rsidRDefault="00635400" w:rsidP="0044100C">
      <w:pPr>
        <w:autoSpaceDE w:val="0"/>
        <w:autoSpaceDN w:val="0"/>
        <w:adjustRightInd w:val="0"/>
        <w:ind w:left="2832"/>
        <w:rPr>
          <w:sz w:val="28"/>
          <w:szCs w:val="28"/>
        </w:rPr>
      </w:pPr>
    </w:p>
    <w:p w14:paraId="2BA3AD51" w14:textId="4CBE0057" w:rsidR="00635400" w:rsidRDefault="00635400" w:rsidP="0044100C">
      <w:pPr>
        <w:autoSpaceDE w:val="0"/>
        <w:autoSpaceDN w:val="0"/>
        <w:adjustRightInd w:val="0"/>
        <w:ind w:left="2832"/>
        <w:rPr>
          <w:sz w:val="28"/>
          <w:szCs w:val="28"/>
        </w:rPr>
      </w:pPr>
    </w:p>
    <w:p w14:paraId="301FD91B" w14:textId="77777777" w:rsidR="007B5785" w:rsidRDefault="007B5785" w:rsidP="0044100C">
      <w:pPr>
        <w:autoSpaceDE w:val="0"/>
        <w:autoSpaceDN w:val="0"/>
        <w:adjustRightInd w:val="0"/>
        <w:ind w:left="2832"/>
        <w:rPr>
          <w:sz w:val="28"/>
          <w:szCs w:val="28"/>
        </w:rPr>
      </w:pPr>
    </w:p>
    <w:p w14:paraId="561CFE90" w14:textId="77777777" w:rsidR="00635400" w:rsidRDefault="00635400" w:rsidP="0044100C">
      <w:pPr>
        <w:autoSpaceDE w:val="0"/>
        <w:autoSpaceDN w:val="0"/>
        <w:adjustRightInd w:val="0"/>
        <w:ind w:left="2832"/>
        <w:rPr>
          <w:sz w:val="28"/>
          <w:szCs w:val="28"/>
        </w:rPr>
      </w:pPr>
    </w:p>
    <w:p w14:paraId="53626D5B" w14:textId="77777777" w:rsidR="00804BD7" w:rsidRPr="005B3B7D" w:rsidRDefault="00804BD7" w:rsidP="00804BD7">
      <w:pPr>
        <w:pStyle w:val="a7"/>
        <w:spacing w:before="0" w:beforeAutospacing="0" w:after="0" w:afterAutospacing="0" w:line="360" w:lineRule="auto"/>
        <w:ind w:firstLine="567"/>
        <w:jc w:val="both"/>
      </w:pPr>
      <w:r w:rsidRPr="005B3B7D">
        <w:rPr>
          <w:b/>
          <w:bCs/>
          <w:sz w:val="28"/>
          <w:szCs w:val="28"/>
        </w:rPr>
        <w:lastRenderedPageBreak/>
        <w:t xml:space="preserve">Бібліографічний опис та анотація кваліфікаційної роботи </w:t>
      </w:r>
    </w:p>
    <w:p w14:paraId="020A18AD" w14:textId="78F54C97" w:rsidR="00804BD7" w:rsidRPr="005B3B7D" w:rsidRDefault="00804BD7" w:rsidP="00804BD7">
      <w:pPr>
        <w:pStyle w:val="a7"/>
        <w:tabs>
          <w:tab w:val="center" w:pos="993"/>
        </w:tabs>
        <w:spacing w:before="0" w:beforeAutospacing="0" w:after="0" w:afterAutospacing="0" w:line="360" w:lineRule="auto"/>
        <w:ind w:firstLine="567"/>
        <w:jc w:val="both"/>
        <w:rPr>
          <w:sz w:val="28"/>
          <w:szCs w:val="28"/>
        </w:rPr>
      </w:pPr>
      <w:r w:rsidRPr="005B3B7D">
        <w:rPr>
          <w:b/>
          <w:bCs/>
          <w:sz w:val="28"/>
          <w:szCs w:val="28"/>
        </w:rPr>
        <w:t xml:space="preserve">Бібліографічний опис: </w:t>
      </w:r>
      <w:r>
        <w:rPr>
          <w:sz w:val="28"/>
          <w:szCs w:val="28"/>
        </w:rPr>
        <w:t>Стужук Дарина Володимирівна</w:t>
      </w:r>
      <w:r w:rsidRPr="005B3B7D">
        <w:rPr>
          <w:sz w:val="28"/>
          <w:szCs w:val="28"/>
        </w:rPr>
        <w:t xml:space="preserve">. </w:t>
      </w:r>
      <w:r w:rsidRPr="00804BD7">
        <w:rPr>
          <w:rFonts w:ascii="Times New Roman CYR" w:eastAsiaTheme="minorHAnsi" w:hAnsi="Times New Roman CYR" w:cs="Times New Roman CYR"/>
          <w:color w:val="000000"/>
          <w:sz w:val="28"/>
          <w:szCs w:val="28"/>
          <w:lang w:eastAsia="en-US"/>
          <w14:ligatures w14:val="standardContextual"/>
        </w:rPr>
        <w:t>П</w:t>
      </w:r>
      <w:r>
        <w:rPr>
          <w:rFonts w:ascii="Times New Roman CYR" w:eastAsiaTheme="minorHAnsi" w:hAnsi="Times New Roman CYR" w:cs="Times New Roman CYR"/>
          <w:color w:val="000000"/>
          <w:sz w:val="28"/>
          <w:szCs w:val="28"/>
          <w:lang w:eastAsia="en-US"/>
          <w14:ligatures w14:val="standardContextual"/>
        </w:rPr>
        <w:t>ублічна політика в сфері розвитку фізичної культури та спорту</w:t>
      </w:r>
      <w:r w:rsidRPr="00804BD7">
        <w:rPr>
          <w:sz w:val="28"/>
          <w:szCs w:val="28"/>
        </w:rPr>
        <w:t>.</w:t>
      </w:r>
      <w:r w:rsidRPr="005B3B7D">
        <w:rPr>
          <w:sz w:val="28"/>
          <w:szCs w:val="28"/>
        </w:rPr>
        <w:t xml:space="preserve"> Спеціальність: 281 «Публічне управління та адміністрування». Національний університет «Полтавська політехніка імені Юрія Кондратюка». Навчально-науковий інститут фінансів, економіки, управління та права. Кафедра публічного управління, адміністрування та права. Науковий керівник:</w:t>
      </w:r>
      <w:r>
        <w:rPr>
          <w:sz w:val="28"/>
          <w:szCs w:val="28"/>
        </w:rPr>
        <w:t xml:space="preserve"> Гринько Павло Олександрович,</w:t>
      </w:r>
      <w:r w:rsidRPr="005B3B7D">
        <w:rPr>
          <w:sz w:val="28"/>
          <w:szCs w:val="28"/>
        </w:rPr>
        <w:t xml:space="preserve"> </w:t>
      </w:r>
      <w:r w:rsidRPr="000241C2">
        <w:rPr>
          <w:color w:val="1D2125"/>
          <w:sz w:val="28"/>
          <w:szCs w:val="28"/>
          <w:shd w:val="clear" w:color="auto" w:fill="FFFFFF"/>
        </w:rPr>
        <w:t>доцент кафедри публічного управління, адміністрування та права Навчально-наукового інституту фінансів, економіки, управління та права, кандидат юридичних наук</w:t>
      </w:r>
      <w:r>
        <w:rPr>
          <w:color w:val="1D2125"/>
          <w:sz w:val="28"/>
          <w:szCs w:val="28"/>
          <w:shd w:val="clear" w:color="auto" w:fill="FFFFFF"/>
        </w:rPr>
        <w:t>. Полтава. 2024 рік.</w:t>
      </w:r>
    </w:p>
    <w:p w14:paraId="32768735" w14:textId="5562C096" w:rsidR="008B60BB" w:rsidRDefault="00804BD7" w:rsidP="008B60BB">
      <w:pPr>
        <w:pStyle w:val="a7"/>
        <w:spacing w:before="0" w:beforeAutospacing="0" w:after="0" w:afterAutospacing="0" w:line="360" w:lineRule="auto"/>
        <w:ind w:firstLine="567"/>
        <w:jc w:val="both"/>
      </w:pPr>
      <w:r w:rsidRPr="005B3B7D">
        <w:rPr>
          <w:b/>
          <w:bCs/>
          <w:sz w:val="28"/>
          <w:szCs w:val="28"/>
        </w:rPr>
        <w:t xml:space="preserve">Зміст роботи: </w:t>
      </w:r>
      <w:r w:rsidRPr="005B3B7D">
        <w:rPr>
          <w:sz w:val="28"/>
          <w:szCs w:val="28"/>
        </w:rPr>
        <w:t>робота складається зі вступу, трьох розділів, висновків,</w:t>
      </w:r>
      <w:r w:rsidR="00657904">
        <w:rPr>
          <w:sz w:val="28"/>
          <w:szCs w:val="28"/>
        </w:rPr>
        <w:t>пропозицій,</w:t>
      </w:r>
      <w:r w:rsidRPr="005B3B7D">
        <w:rPr>
          <w:sz w:val="28"/>
          <w:szCs w:val="28"/>
        </w:rPr>
        <w:t xml:space="preserve"> списку використаних джерел</w:t>
      </w:r>
      <w:r w:rsidR="00657904">
        <w:rPr>
          <w:sz w:val="28"/>
          <w:szCs w:val="28"/>
        </w:rPr>
        <w:t xml:space="preserve"> та</w:t>
      </w:r>
      <w:r w:rsidRPr="005B3B7D">
        <w:rPr>
          <w:sz w:val="28"/>
          <w:szCs w:val="28"/>
        </w:rPr>
        <w:t xml:space="preserve"> додатків. </w:t>
      </w:r>
    </w:p>
    <w:p w14:paraId="3DAC61CC" w14:textId="1BAA4202" w:rsidR="008B60BB" w:rsidRPr="008B60BB" w:rsidRDefault="00804BD7" w:rsidP="008B60BB">
      <w:pPr>
        <w:pStyle w:val="a7"/>
        <w:spacing w:before="0" w:beforeAutospacing="0" w:after="0" w:afterAutospacing="0" w:line="360" w:lineRule="auto"/>
        <w:ind w:firstLine="567"/>
        <w:jc w:val="both"/>
      </w:pPr>
      <w:r w:rsidRPr="005B3B7D">
        <w:rPr>
          <w:b/>
          <w:bCs/>
          <w:sz w:val="28"/>
          <w:szCs w:val="28"/>
        </w:rPr>
        <w:t xml:space="preserve">Анотація. </w:t>
      </w:r>
      <w:r w:rsidR="008B60BB" w:rsidRPr="008B60BB">
        <w:rPr>
          <w:sz w:val="28"/>
          <w:szCs w:val="28"/>
        </w:rPr>
        <w:t>У магістерській роботі «Публічна політика в сфері розвитку фізичної культури та спорту» досліджено ключові аспекти формування нормативно-правового регулювання та реалізації державної політики у зазначеній сфері. Розглянуто теоретичні основи публічної політики, функції та зарубіжний досвід її регулювання. Проаналізовано роль державних органів, наявні стратегії та програми розвитку фізичної культури та спорту в Україні, а також інструменти їх впровадження. Особлива увага приділена оцінці ефективності поточних політик, співпраці держави та приватного сектору й розробці пропозицій для підвищення управлінської ефективності. У результаті сформульовано рекомендації щодо оптимізації публічної політики для сталого розвитку фізичної культури та спорту.</w:t>
      </w:r>
    </w:p>
    <w:p w14:paraId="2D891F0F" w14:textId="759E1F36" w:rsidR="00F4553C" w:rsidRDefault="008B60BB" w:rsidP="008B60BB">
      <w:pPr>
        <w:pStyle w:val="a7"/>
        <w:spacing w:before="0" w:beforeAutospacing="0" w:after="0" w:afterAutospacing="0" w:line="360" w:lineRule="auto"/>
        <w:jc w:val="both"/>
        <w:rPr>
          <w:sz w:val="28"/>
          <w:szCs w:val="28"/>
        </w:rPr>
      </w:pPr>
      <w:r>
        <w:rPr>
          <w:sz w:val="28"/>
          <w:szCs w:val="28"/>
        </w:rPr>
        <w:t xml:space="preserve">         </w:t>
      </w:r>
      <w:r w:rsidRPr="008B60BB">
        <w:rPr>
          <w:b/>
          <w:bCs/>
          <w:sz w:val="28"/>
          <w:szCs w:val="28"/>
        </w:rPr>
        <w:t>Ключові слова:</w:t>
      </w:r>
      <w:r w:rsidRPr="008B60BB">
        <w:rPr>
          <w:sz w:val="28"/>
          <w:szCs w:val="28"/>
        </w:rPr>
        <w:t xml:space="preserve"> публічна політика, фізична культура, спорт, державне управління, ефективність, нормативно-правове регулювання.</w:t>
      </w:r>
    </w:p>
    <w:p w14:paraId="4E2052BA" w14:textId="49128A01" w:rsidR="008B60BB" w:rsidRDefault="008B60BB" w:rsidP="008B60BB">
      <w:pPr>
        <w:pStyle w:val="a7"/>
        <w:spacing w:before="0" w:beforeAutospacing="0" w:after="0" w:afterAutospacing="0" w:line="360" w:lineRule="auto"/>
        <w:jc w:val="both"/>
        <w:rPr>
          <w:sz w:val="28"/>
          <w:szCs w:val="28"/>
        </w:rPr>
      </w:pPr>
    </w:p>
    <w:p w14:paraId="6745196F" w14:textId="60EDA5B1" w:rsidR="008B60BB" w:rsidRDefault="008B60BB" w:rsidP="008B60BB">
      <w:pPr>
        <w:pStyle w:val="a7"/>
        <w:spacing w:before="0" w:beforeAutospacing="0" w:after="0" w:afterAutospacing="0" w:line="360" w:lineRule="auto"/>
        <w:jc w:val="both"/>
        <w:rPr>
          <w:sz w:val="28"/>
          <w:szCs w:val="28"/>
        </w:rPr>
      </w:pPr>
    </w:p>
    <w:p w14:paraId="17FA667F" w14:textId="7C3ADEE4" w:rsidR="008B60BB" w:rsidRDefault="008B60BB" w:rsidP="008B60BB">
      <w:pPr>
        <w:pStyle w:val="a7"/>
        <w:spacing w:before="0" w:beforeAutospacing="0" w:after="0" w:afterAutospacing="0" w:line="360" w:lineRule="auto"/>
        <w:jc w:val="both"/>
        <w:rPr>
          <w:sz w:val="28"/>
          <w:szCs w:val="28"/>
        </w:rPr>
      </w:pPr>
    </w:p>
    <w:p w14:paraId="7985B8FA" w14:textId="77777777" w:rsidR="008B60BB" w:rsidRPr="008B60BB" w:rsidRDefault="008B60BB" w:rsidP="008B60BB">
      <w:pPr>
        <w:pStyle w:val="a7"/>
        <w:spacing w:before="0" w:beforeAutospacing="0" w:after="0" w:afterAutospacing="0" w:line="360" w:lineRule="auto"/>
        <w:jc w:val="both"/>
        <w:rPr>
          <w:rFonts w:eastAsiaTheme="minorHAnsi"/>
          <w:color w:val="000000"/>
          <w:sz w:val="28"/>
          <w:szCs w:val="28"/>
          <w:lang w:eastAsia="en-US"/>
          <w14:ligatures w14:val="standardContextual"/>
        </w:rPr>
      </w:pPr>
    </w:p>
    <w:sdt>
      <w:sdtPr>
        <w:rPr>
          <w:rFonts w:ascii="Times New Roman" w:eastAsia="Times New Roman" w:hAnsi="Times New Roman" w:cs="Times New Roman"/>
          <w:b w:val="0"/>
          <w:bCs w:val="0"/>
          <w:color w:val="auto"/>
          <w:sz w:val="24"/>
          <w:szCs w:val="24"/>
          <w:lang w:val="ru-RU"/>
        </w:rPr>
        <w:id w:val="821321805"/>
        <w:docPartObj>
          <w:docPartGallery w:val="Table of Contents"/>
          <w:docPartUnique/>
        </w:docPartObj>
      </w:sdtPr>
      <w:sdtEndPr>
        <w:rPr>
          <w:noProof/>
          <w:lang w:val="uk-UA"/>
        </w:rPr>
      </w:sdtEndPr>
      <w:sdtContent>
        <w:p w14:paraId="12928114" w14:textId="2DD70595" w:rsidR="00E52A5E" w:rsidRPr="00E52A5E" w:rsidRDefault="00E52A5E" w:rsidP="00E52A5E">
          <w:pPr>
            <w:pStyle w:val="ac"/>
            <w:jc w:val="center"/>
            <w:rPr>
              <w:rFonts w:ascii="Times New Roman" w:hAnsi="Times New Roman" w:cs="Times New Roman"/>
              <w:b w:val="0"/>
              <w:bCs w:val="0"/>
              <w:color w:val="000000" w:themeColor="text1"/>
            </w:rPr>
          </w:pPr>
          <w:r w:rsidRPr="00E52A5E">
            <w:rPr>
              <w:rFonts w:ascii="Times New Roman" w:hAnsi="Times New Roman" w:cs="Times New Roman"/>
              <w:b w:val="0"/>
              <w:bCs w:val="0"/>
              <w:color w:val="000000" w:themeColor="text1"/>
              <w:lang w:val="ru-RU"/>
            </w:rPr>
            <w:t>ЗМІСТ</w:t>
          </w:r>
        </w:p>
        <w:p w14:paraId="0084ED4F" w14:textId="566F8AE2" w:rsidR="00E52A5E" w:rsidRPr="00E52A5E" w:rsidRDefault="00E52A5E" w:rsidP="00B71F35">
          <w:pPr>
            <w:pStyle w:val="11"/>
            <w:tabs>
              <w:tab w:val="right" w:leader="dot" w:pos="9344"/>
            </w:tabs>
            <w:spacing w:line="276" w:lineRule="auto"/>
            <w:jc w:val="both"/>
            <w:rPr>
              <w:rFonts w:ascii="Times New Roman" w:eastAsiaTheme="minorEastAsia" w:hAnsi="Times New Roman" w:cs="Times New Roman"/>
              <w:b w:val="0"/>
              <w:bCs w:val="0"/>
              <w:i w:val="0"/>
              <w:iCs w:val="0"/>
              <w:noProof/>
              <w:kern w:val="2"/>
              <w:sz w:val="28"/>
              <w:szCs w:val="28"/>
              <w14:ligatures w14:val="standardContextual"/>
            </w:rPr>
          </w:pPr>
          <w:r w:rsidRPr="00E52A5E">
            <w:rPr>
              <w:rFonts w:ascii="Times New Roman" w:hAnsi="Times New Roman" w:cs="Times New Roman"/>
              <w:b w:val="0"/>
              <w:bCs w:val="0"/>
              <w:i w:val="0"/>
              <w:iCs w:val="0"/>
              <w:sz w:val="28"/>
              <w:szCs w:val="28"/>
            </w:rPr>
            <w:fldChar w:fldCharType="begin"/>
          </w:r>
          <w:r w:rsidRPr="00E52A5E">
            <w:rPr>
              <w:rFonts w:ascii="Times New Roman" w:hAnsi="Times New Roman" w:cs="Times New Roman"/>
              <w:b w:val="0"/>
              <w:bCs w:val="0"/>
              <w:i w:val="0"/>
              <w:iCs w:val="0"/>
              <w:sz w:val="28"/>
              <w:szCs w:val="28"/>
            </w:rPr>
            <w:instrText>TOC \o "1-3" \h \z \u</w:instrText>
          </w:r>
          <w:r w:rsidRPr="00E52A5E">
            <w:rPr>
              <w:rFonts w:ascii="Times New Roman" w:hAnsi="Times New Roman" w:cs="Times New Roman"/>
              <w:b w:val="0"/>
              <w:bCs w:val="0"/>
              <w:i w:val="0"/>
              <w:iCs w:val="0"/>
              <w:sz w:val="28"/>
              <w:szCs w:val="28"/>
            </w:rPr>
            <w:fldChar w:fldCharType="separate"/>
          </w:r>
          <w:hyperlink w:anchor="_Toc184132950" w:history="1">
            <w:r w:rsidRPr="00E52A5E">
              <w:rPr>
                <w:rStyle w:val="a8"/>
                <w:rFonts w:ascii="Times New Roman" w:hAnsi="Times New Roman" w:cs="Times New Roman"/>
                <w:b w:val="0"/>
                <w:bCs w:val="0"/>
                <w:i w:val="0"/>
                <w:iCs w:val="0"/>
                <w:noProof/>
                <w:sz w:val="28"/>
                <w:szCs w:val="28"/>
              </w:rPr>
              <w:t>ВСТУП</w:t>
            </w:r>
            <w:r w:rsidRPr="00E52A5E">
              <w:rPr>
                <w:rFonts w:ascii="Times New Roman" w:hAnsi="Times New Roman" w:cs="Times New Roman"/>
                <w:b w:val="0"/>
                <w:bCs w:val="0"/>
                <w:i w:val="0"/>
                <w:iCs w:val="0"/>
                <w:noProof/>
                <w:webHidden/>
                <w:sz w:val="28"/>
                <w:szCs w:val="28"/>
              </w:rPr>
              <w:tab/>
            </w:r>
            <w:r w:rsidRPr="00E52A5E">
              <w:rPr>
                <w:rFonts w:ascii="Times New Roman" w:hAnsi="Times New Roman" w:cs="Times New Roman"/>
                <w:b w:val="0"/>
                <w:bCs w:val="0"/>
                <w:i w:val="0"/>
                <w:iCs w:val="0"/>
                <w:noProof/>
                <w:webHidden/>
                <w:sz w:val="28"/>
                <w:szCs w:val="28"/>
              </w:rPr>
              <w:fldChar w:fldCharType="begin"/>
            </w:r>
            <w:r w:rsidRPr="00E52A5E">
              <w:rPr>
                <w:rFonts w:ascii="Times New Roman" w:hAnsi="Times New Roman" w:cs="Times New Roman"/>
                <w:b w:val="0"/>
                <w:bCs w:val="0"/>
                <w:i w:val="0"/>
                <w:iCs w:val="0"/>
                <w:noProof/>
                <w:webHidden/>
                <w:sz w:val="28"/>
                <w:szCs w:val="28"/>
              </w:rPr>
              <w:instrText xml:space="preserve"> PAGEREF _Toc184132950 \h </w:instrText>
            </w:r>
            <w:r w:rsidRPr="00E52A5E">
              <w:rPr>
                <w:rFonts w:ascii="Times New Roman" w:hAnsi="Times New Roman" w:cs="Times New Roman"/>
                <w:b w:val="0"/>
                <w:bCs w:val="0"/>
                <w:i w:val="0"/>
                <w:iCs w:val="0"/>
                <w:noProof/>
                <w:webHidden/>
                <w:sz w:val="28"/>
                <w:szCs w:val="28"/>
              </w:rPr>
            </w:r>
            <w:r w:rsidRPr="00E52A5E">
              <w:rPr>
                <w:rFonts w:ascii="Times New Roman" w:hAnsi="Times New Roman" w:cs="Times New Roman"/>
                <w:b w:val="0"/>
                <w:bCs w:val="0"/>
                <w:i w:val="0"/>
                <w:iCs w:val="0"/>
                <w:noProof/>
                <w:webHidden/>
                <w:sz w:val="28"/>
                <w:szCs w:val="28"/>
              </w:rPr>
              <w:fldChar w:fldCharType="separate"/>
            </w:r>
            <w:r w:rsidR="00935148">
              <w:rPr>
                <w:rFonts w:ascii="Times New Roman" w:hAnsi="Times New Roman" w:cs="Times New Roman"/>
                <w:b w:val="0"/>
                <w:bCs w:val="0"/>
                <w:i w:val="0"/>
                <w:iCs w:val="0"/>
                <w:noProof/>
                <w:webHidden/>
                <w:sz w:val="28"/>
                <w:szCs w:val="28"/>
              </w:rPr>
              <w:t>5</w:t>
            </w:r>
            <w:r w:rsidRPr="00E52A5E">
              <w:rPr>
                <w:rFonts w:ascii="Times New Roman" w:hAnsi="Times New Roman" w:cs="Times New Roman"/>
                <w:b w:val="0"/>
                <w:bCs w:val="0"/>
                <w:i w:val="0"/>
                <w:iCs w:val="0"/>
                <w:noProof/>
                <w:webHidden/>
                <w:sz w:val="28"/>
                <w:szCs w:val="28"/>
              </w:rPr>
              <w:fldChar w:fldCharType="end"/>
            </w:r>
          </w:hyperlink>
        </w:p>
        <w:p w14:paraId="0690A9C6" w14:textId="69A04EDE" w:rsidR="00E52A5E" w:rsidRPr="00E52A5E" w:rsidRDefault="00F564EC" w:rsidP="00B71F35">
          <w:pPr>
            <w:pStyle w:val="11"/>
            <w:tabs>
              <w:tab w:val="right" w:leader="dot" w:pos="9344"/>
            </w:tabs>
            <w:spacing w:line="276" w:lineRule="auto"/>
            <w:jc w:val="both"/>
            <w:rPr>
              <w:rFonts w:ascii="Times New Roman" w:eastAsiaTheme="minorEastAsia" w:hAnsi="Times New Roman" w:cs="Times New Roman"/>
              <w:b w:val="0"/>
              <w:bCs w:val="0"/>
              <w:i w:val="0"/>
              <w:iCs w:val="0"/>
              <w:noProof/>
              <w:kern w:val="2"/>
              <w:sz w:val="28"/>
              <w:szCs w:val="28"/>
              <w14:ligatures w14:val="standardContextual"/>
            </w:rPr>
          </w:pPr>
          <w:hyperlink w:anchor="_Toc184132951" w:history="1">
            <w:r w:rsidR="00E52A5E" w:rsidRPr="00E52A5E">
              <w:rPr>
                <w:rStyle w:val="a8"/>
                <w:rFonts w:ascii="Times New Roman" w:hAnsi="Times New Roman" w:cs="Times New Roman"/>
                <w:b w:val="0"/>
                <w:bCs w:val="0"/>
                <w:i w:val="0"/>
                <w:iCs w:val="0"/>
                <w:noProof/>
                <w:sz w:val="28"/>
                <w:szCs w:val="28"/>
              </w:rPr>
              <w:t>РОЗДІЛ 1. ПУБЛІЧНА ПОЛІТИКА В СФЕРІ ФІЗИЧНОЇ КУЛЬТУРИ ТА СПОРТУ</w:t>
            </w:r>
            <w:r w:rsidR="00E52A5E" w:rsidRPr="00E52A5E">
              <w:rPr>
                <w:rFonts w:ascii="Times New Roman" w:hAnsi="Times New Roman" w:cs="Times New Roman"/>
                <w:b w:val="0"/>
                <w:bCs w:val="0"/>
                <w:i w:val="0"/>
                <w:iCs w:val="0"/>
                <w:noProof/>
                <w:webHidden/>
                <w:sz w:val="28"/>
                <w:szCs w:val="28"/>
              </w:rPr>
              <w:tab/>
            </w:r>
            <w:r w:rsidR="00E52A5E" w:rsidRPr="00E52A5E">
              <w:rPr>
                <w:rFonts w:ascii="Times New Roman" w:hAnsi="Times New Roman" w:cs="Times New Roman"/>
                <w:b w:val="0"/>
                <w:bCs w:val="0"/>
                <w:i w:val="0"/>
                <w:iCs w:val="0"/>
                <w:noProof/>
                <w:webHidden/>
                <w:sz w:val="28"/>
                <w:szCs w:val="28"/>
              </w:rPr>
              <w:fldChar w:fldCharType="begin"/>
            </w:r>
            <w:r w:rsidR="00E52A5E" w:rsidRPr="00E52A5E">
              <w:rPr>
                <w:rFonts w:ascii="Times New Roman" w:hAnsi="Times New Roman" w:cs="Times New Roman"/>
                <w:b w:val="0"/>
                <w:bCs w:val="0"/>
                <w:i w:val="0"/>
                <w:iCs w:val="0"/>
                <w:noProof/>
                <w:webHidden/>
                <w:sz w:val="28"/>
                <w:szCs w:val="28"/>
              </w:rPr>
              <w:instrText xml:space="preserve"> PAGEREF _Toc184132951 \h </w:instrText>
            </w:r>
            <w:r w:rsidR="00E52A5E" w:rsidRPr="00E52A5E">
              <w:rPr>
                <w:rFonts w:ascii="Times New Roman" w:hAnsi="Times New Roman" w:cs="Times New Roman"/>
                <w:b w:val="0"/>
                <w:bCs w:val="0"/>
                <w:i w:val="0"/>
                <w:iCs w:val="0"/>
                <w:noProof/>
                <w:webHidden/>
                <w:sz w:val="28"/>
                <w:szCs w:val="28"/>
              </w:rPr>
            </w:r>
            <w:r w:rsidR="00E52A5E" w:rsidRPr="00E52A5E">
              <w:rPr>
                <w:rFonts w:ascii="Times New Roman" w:hAnsi="Times New Roman" w:cs="Times New Roman"/>
                <w:b w:val="0"/>
                <w:bCs w:val="0"/>
                <w:i w:val="0"/>
                <w:iCs w:val="0"/>
                <w:noProof/>
                <w:webHidden/>
                <w:sz w:val="28"/>
                <w:szCs w:val="28"/>
              </w:rPr>
              <w:fldChar w:fldCharType="separate"/>
            </w:r>
            <w:r w:rsidR="00935148">
              <w:rPr>
                <w:rFonts w:ascii="Times New Roman" w:hAnsi="Times New Roman" w:cs="Times New Roman"/>
                <w:b w:val="0"/>
                <w:bCs w:val="0"/>
                <w:i w:val="0"/>
                <w:iCs w:val="0"/>
                <w:noProof/>
                <w:webHidden/>
                <w:sz w:val="28"/>
                <w:szCs w:val="28"/>
              </w:rPr>
              <w:t>10</w:t>
            </w:r>
            <w:r w:rsidR="00E52A5E" w:rsidRPr="00E52A5E">
              <w:rPr>
                <w:rFonts w:ascii="Times New Roman" w:hAnsi="Times New Roman" w:cs="Times New Roman"/>
                <w:b w:val="0"/>
                <w:bCs w:val="0"/>
                <w:i w:val="0"/>
                <w:iCs w:val="0"/>
                <w:noProof/>
                <w:webHidden/>
                <w:sz w:val="28"/>
                <w:szCs w:val="28"/>
              </w:rPr>
              <w:fldChar w:fldCharType="end"/>
            </w:r>
          </w:hyperlink>
        </w:p>
        <w:p w14:paraId="76CDBBA3" w14:textId="4E9987A4" w:rsidR="00E52A5E" w:rsidRPr="00E52A5E" w:rsidRDefault="00F564EC" w:rsidP="00B71F35">
          <w:pPr>
            <w:pStyle w:val="21"/>
            <w:tabs>
              <w:tab w:val="right" w:leader="dot" w:pos="9344"/>
            </w:tabs>
            <w:spacing w:line="276" w:lineRule="auto"/>
            <w:ind w:left="0"/>
            <w:jc w:val="both"/>
            <w:rPr>
              <w:rFonts w:ascii="Times New Roman" w:eastAsiaTheme="minorEastAsia" w:hAnsi="Times New Roman" w:cs="Times New Roman"/>
              <w:b w:val="0"/>
              <w:bCs w:val="0"/>
              <w:noProof/>
              <w:kern w:val="2"/>
              <w:sz w:val="28"/>
              <w:szCs w:val="28"/>
              <w14:ligatures w14:val="standardContextual"/>
            </w:rPr>
          </w:pPr>
          <w:hyperlink w:anchor="_Toc184132952" w:history="1">
            <w:r w:rsidR="00E52A5E" w:rsidRPr="00E52A5E">
              <w:rPr>
                <w:rStyle w:val="a8"/>
                <w:rFonts w:ascii="Times New Roman" w:hAnsi="Times New Roman" w:cs="Times New Roman"/>
                <w:b w:val="0"/>
                <w:bCs w:val="0"/>
                <w:noProof/>
                <w:sz w:val="28"/>
                <w:szCs w:val="28"/>
              </w:rPr>
              <w:t>1.1. Поняття та функції публічної політики у сфері фізичної культури та спорту</w:t>
            </w:r>
            <w:r w:rsidR="00E52A5E" w:rsidRPr="00E52A5E">
              <w:rPr>
                <w:rFonts w:ascii="Times New Roman" w:hAnsi="Times New Roman" w:cs="Times New Roman"/>
                <w:b w:val="0"/>
                <w:bCs w:val="0"/>
                <w:noProof/>
                <w:webHidden/>
                <w:sz w:val="28"/>
                <w:szCs w:val="28"/>
              </w:rPr>
              <w:tab/>
            </w:r>
            <w:r w:rsidR="00E52A5E" w:rsidRPr="00E52A5E">
              <w:rPr>
                <w:rFonts w:ascii="Times New Roman" w:hAnsi="Times New Roman" w:cs="Times New Roman"/>
                <w:b w:val="0"/>
                <w:bCs w:val="0"/>
                <w:noProof/>
                <w:webHidden/>
                <w:sz w:val="28"/>
                <w:szCs w:val="28"/>
              </w:rPr>
              <w:fldChar w:fldCharType="begin"/>
            </w:r>
            <w:r w:rsidR="00E52A5E" w:rsidRPr="00E52A5E">
              <w:rPr>
                <w:rFonts w:ascii="Times New Roman" w:hAnsi="Times New Roman" w:cs="Times New Roman"/>
                <w:b w:val="0"/>
                <w:bCs w:val="0"/>
                <w:noProof/>
                <w:webHidden/>
                <w:sz w:val="28"/>
                <w:szCs w:val="28"/>
              </w:rPr>
              <w:instrText xml:space="preserve"> PAGEREF _Toc184132952 \h </w:instrText>
            </w:r>
            <w:r w:rsidR="00E52A5E" w:rsidRPr="00E52A5E">
              <w:rPr>
                <w:rFonts w:ascii="Times New Roman" w:hAnsi="Times New Roman" w:cs="Times New Roman"/>
                <w:b w:val="0"/>
                <w:bCs w:val="0"/>
                <w:noProof/>
                <w:webHidden/>
                <w:sz w:val="28"/>
                <w:szCs w:val="28"/>
              </w:rPr>
            </w:r>
            <w:r w:rsidR="00E52A5E" w:rsidRPr="00E52A5E">
              <w:rPr>
                <w:rFonts w:ascii="Times New Roman" w:hAnsi="Times New Roman" w:cs="Times New Roman"/>
                <w:b w:val="0"/>
                <w:bCs w:val="0"/>
                <w:noProof/>
                <w:webHidden/>
                <w:sz w:val="28"/>
                <w:szCs w:val="28"/>
              </w:rPr>
              <w:fldChar w:fldCharType="separate"/>
            </w:r>
            <w:r w:rsidR="00935148">
              <w:rPr>
                <w:rFonts w:ascii="Times New Roman" w:hAnsi="Times New Roman" w:cs="Times New Roman"/>
                <w:b w:val="0"/>
                <w:bCs w:val="0"/>
                <w:noProof/>
                <w:webHidden/>
                <w:sz w:val="28"/>
                <w:szCs w:val="28"/>
              </w:rPr>
              <w:t>10</w:t>
            </w:r>
            <w:r w:rsidR="00E52A5E" w:rsidRPr="00E52A5E">
              <w:rPr>
                <w:rFonts w:ascii="Times New Roman" w:hAnsi="Times New Roman" w:cs="Times New Roman"/>
                <w:b w:val="0"/>
                <w:bCs w:val="0"/>
                <w:noProof/>
                <w:webHidden/>
                <w:sz w:val="28"/>
                <w:szCs w:val="28"/>
              </w:rPr>
              <w:fldChar w:fldCharType="end"/>
            </w:r>
          </w:hyperlink>
        </w:p>
        <w:p w14:paraId="4DA45615" w14:textId="4EF108D8" w:rsidR="00E52A5E" w:rsidRPr="00E52A5E" w:rsidRDefault="00F564EC" w:rsidP="00B71F35">
          <w:pPr>
            <w:pStyle w:val="21"/>
            <w:tabs>
              <w:tab w:val="right" w:leader="dot" w:pos="9344"/>
            </w:tabs>
            <w:spacing w:line="276" w:lineRule="auto"/>
            <w:ind w:left="0"/>
            <w:jc w:val="both"/>
            <w:rPr>
              <w:rFonts w:ascii="Times New Roman" w:eastAsiaTheme="minorEastAsia" w:hAnsi="Times New Roman" w:cs="Times New Roman"/>
              <w:b w:val="0"/>
              <w:bCs w:val="0"/>
              <w:noProof/>
              <w:kern w:val="2"/>
              <w:sz w:val="28"/>
              <w:szCs w:val="28"/>
              <w14:ligatures w14:val="standardContextual"/>
            </w:rPr>
          </w:pPr>
          <w:hyperlink w:anchor="_Toc184132953" w:history="1">
            <w:r w:rsidR="00E52A5E" w:rsidRPr="00E52A5E">
              <w:rPr>
                <w:rStyle w:val="a8"/>
                <w:rFonts w:ascii="Times New Roman" w:hAnsi="Times New Roman" w:cs="Times New Roman"/>
                <w:b w:val="0"/>
                <w:bCs w:val="0"/>
                <w:noProof/>
                <w:sz w:val="28"/>
                <w:szCs w:val="28"/>
              </w:rPr>
              <w:t>1.2. Нормативно-правове регулювання відносин у сфері фізичної культури та спорту</w:t>
            </w:r>
            <w:r w:rsidR="00E52A5E" w:rsidRPr="00E52A5E">
              <w:rPr>
                <w:rFonts w:ascii="Times New Roman" w:hAnsi="Times New Roman" w:cs="Times New Roman"/>
                <w:b w:val="0"/>
                <w:bCs w:val="0"/>
                <w:noProof/>
                <w:webHidden/>
                <w:sz w:val="28"/>
                <w:szCs w:val="28"/>
              </w:rPr>
              <w:tab/>
            </w:r>
            <w:r w:rsidR="00E52A5E" w:rsidRPr="00E52A5E">
              <w:rPr>
                <w:rFonts w:ascii="Times New Roman" w:hAnsi="Times New Roman" w:cs="Times New Roman"/>
                <w:b w:val="0"/>
                <w:bCs w:val="0"/>
                <w:noProof/>
                <w:webHidden/>
                <w:sz w:val="28"/>
                <w:szCs w:val="28"/>
              </w:rPr>
              <w:fldChar w:fldCharType="begin"/>
            </w:r>
            <w:r w:rsidR="00E52A5E" w:rsidRPr="00E52A5E">
              <w:rPr>
                <w:rFonts w:ascii="Times New Roman" w:hAnsi="Times New Roman" w:cs="Times New Roman"/>
                <w:b w:val="0"/>
                <w:bCs w:val="0"/>
                <w:noProof/>
                <w:webHidden/>
                <w:sz w:val="28"/>
                <w:szCs w:val="28"/>
              </w:rPr>
              <w:instrText xml:space="preserve"> PAGEREF _Toc184132953 \h </w:instrText>
            </w:r>
            <w:r w:rsidR="00E52A5E" w:rsidRPr="00E52A5E">
              <w:rPr>
                <w:rFonts w:ascii="Times New Roman" w:hAnsi="Times New Roman" w:cs="Times New Roman"/>
                <w:b w:val="0"/>
                <w:bCs w:val="0"/>
                <w:noProof/>
                <w:webHidden/>
                <w:sz w:val="28"/>
                <w:szCs w:val="28"/>
              </w:rPr>
            </w:r>
            <w:r w:rsidR="00E52A5E" w:rsidRPr="00E52A5E">
              <w:rPr>
                <w:rFonts w:ascii="Times New Roman" w:hAnsi="Times New Roman" w:cs="Times New Roman"/>
                <w:b w:val="0"/>
                <w:bCs w:val="0"/>
                <w:noProof/>
                <w:webHidden/>
                <w:sz w:val="28"/>
                <w:szCs w:val="28"/>
              </w:rPr>
              <w:fldChar w:fldCharType="separate"/>
            </w:r>
            <w:r w:rsidR="00935148">
              <w:rPr>
                <w:rFonts w:ascii="Times New Roman" w:hAnsi="Times New Roman" w:cs="Times New Roman"/>
                <w:b w:val="0"/>
                <w:bCs w:val="0"/>
                <w:noProof/>
                <w:webHidden/>
                <w:sz w:val="28"/>
                <w:szCs w:val="28"/>
              </w:rPr>
              <w:t>18</w:t>
            </w:r>
            <w:r w:rsidR="00E52A5E" w:rsidRPr="00E52A5E">
              <w:rPr>
                <w:rFonts w:ascii="Times New Roman" w:hAnsi="Times New Roman" w:cs="Times New Roman"/>
                <w:b w:val="0"/>
                <w:bCs w:val="0"/>
                <w:noProof/>
                <w:webHidden/>
                <w:sz w:val="28"/>
                <w:szCs w:val="28"/>
              </w:rPr>
              <w:fldChar w:fldCharType="end"/>
            </w:r>
          </w:hyperlink>
        </w:p>
        <w:p w14:paraId="34873394" w14:textId="169B8CC5" w:rsidR="00E52A5E" w:rsidRPr="00E52A5E" w:rsidRDefault="00F564EC" w:rsidP="00B71F35">
          <w:pPr>
            <w:pStyle w:val="21"/>
            <w:tabs>
              <w:tab w:val="right" w:leader="dot" w:pos="9344"/>
            </w:tabs>
            <w:spacing w:line="276" w:lineRule="auto"/>
            <w:ind w:left="0"/>
            <w:jc w:val="both"/>
            <w:rPr>
              <w:rFonts w:ascii="Times New Roman" w:eastAsiaTheme="minorEastAsia" w:hAnsi="Times New Roman" w:cs="Times New Roman"/>
              <w:b w:val="0"/>
              <w:bCs w:val="0"/>
              <w:noProof/>
              <w:kern w:val="2"/>
              <w:sz w:val="28"/>
              <w:szCs w:val="28"/>
              <w14:ligatures w14:val="standardContextual"/>
            </w:rPr>
          </w:pPr>
          <w:hyperlink w:anchor="_Toc184132954" w:history="1">
            <w:r w:rsidR="00E52A5E" w:rsidRPr="00E52A5E">
              <w:rPr>
                <w:rStyle w:val="a8"/>
                <w:rFonts w:ascii="Times New Roman" w:hAnsi="Times New Roman" w:cs="Times New Roman"/>
                <w:b w:val="0"/>
                <w:bCs w:val="0"/>
                <w:noProof/>
                <w:sz w:val="28"/>
                <w:szCs w:val="28"/>
              </w:rPr>
              <w:t>1.3. Зарубіжний досвід регулювання відносин у сфері фізичної культури та спорту</w:t>
            </w:r>
            <w:r w:rsidR="00E52A5E" w:rsidRPr="00E52A5E">
              <w:rPr>
                <w:rFonts w:ascii="Times New Roman" w:hAnsi="Times New Roman" w:cs="Times New Roman"/>
                <w:b w:val="0"/>
                <w:bCs w:val="0"/>
                <w:noProof/>
                <w:webHidden/>
                <w:sz w:val="28"/>
                <w:szCs w:val="28"/>
              </w:rPr>
              <w:tab/>
            </w:r>
            <w:r w:rsidR="00E52A5E" w:rsidRPr="00E52A5E">
              <w:rPr>
                <w:rFonts w:ascii="Times New Roman" w:hAnsi="Times New Roman" w:cs="Times New Roman"/>
                <w:b w:val="0"/>
                <w:bCs w:val="0"/>
                <w:noProof/>
                <w:webHidden/>
                <w:sz w:val="28"/>
                <w:szCs w:val="28"/>
              </w:rPr>
              <w:fldChar w:fldCharType="begin"/>
            </w:r>
            <w:r w:rsidR="00E52A5E" w:rsidRPr="00E52A5E">
              <w:rPr>
                <w:rFonts w:ascii="Times New Roman" w:hAnsi="Times New Roman" w:cs="Times New Roman"/>
                <w:b w:val="0"/>
                <w:bCs w:val="0"/>
                <w:noProof/>
                <w:webHidden/>
                <w:sz w:val="28"/>
                <w:szCs w:val="28"/>
              </w:rPr>
              <w:instrText xml:space="preserve"> PAGEREF _Toc184132954 \h </w:instrText>
            </w:r>
            <w:r w:rsidR="00E52A5E" w:rsidRPr="00E52A5E">
              <w:rPr>
                <w:rFonts w:ascii="Times New Roman" w:hAnsi="Times New Roman" w:cs="Times New Roman"/>
                <w:b w:val="0"/>
                <w:bCs w:val="0"/>
                <w:noProof/>
                <w:webHidden/>
                <w:sz w:val="28"/>
                <w:szCs w:val="28"/>
              </w:rPr>
            </w:r>
            <w:r w:rsidR="00E52A5E" w:rsidRPr="00E52A5E">
              <w:rPr>
                <w:rFonts w:ascii="Times New Roman" w:hAnsi="Times New Roman" w:cs="Times New Roman"/>
                <w:b w:val="0"/>
                <w:bCs w:val="0"/>
                <w:noProof/>
                <w:webHidden/>
                <w:sz w:val="28"/>
                <w:szCs w:val="28"/>
              </w:rPr>
              <w:fldChar w:fldCharType="separate"/>
            </w:r>
            <w:r w:rsidR="00935148">
              <w:rPr>
                <w:rFonts w:ascii="Times New Roman" w:hAnsi="Times New Roman" w:cs="Times New Roman"/>
                <w:b w:val="0"/>
                <w:bCs w:val="0"/>
                <w:noProof/>
                <w:webHidden/>
                <w:sz w:val="28"/>
                <w:szCs w:val="28"/>
              </w:rPr>
              <w:t>28</w:t>
            </w:r>
            <w:r w:rsidR="00E52A5E" w:rsidRPr="00E52A5E">
              <w:rPr>
                <w:rFonts w:ascii="Times New Roman" w:hAnsi="Times New Roman" w:cs="Times New Roman"/>
                <w:b w:val="0"/>
                <w:bCs w:val="0"/>
                <w:noProof/>
                <w:webHidden/>
                <w:sz w:val="28"/>
                <w:szCs w:val="28"/>
              </w:rPr>
              <w:fldChar w:fldCharType="end"/>
            </w:r>
          </w:hyperlink>
        </w:p>
        <w:p w14:paraId="41D28756" w14:textId="4C06EE40" w:rsidR="00E52A5E" w:rsidRPr="00E52A5E" w:rsidRDefault="00F564EC" w:rsidP="00B71F35">
          <w:pPr>
            <w:pStyle w:val="21"/>
            <w:tabs>
              <w:tab w:val="right" w:leader="dot" w:pos="9344"/>
            </w:tabs>
            <w:spacing w:line="276" w:lineRule="auto"/>
            <w:ind w:left="0"/>
            <w:jc w:val="both"/>
            <w:rPr>
              <w:rFonts w:ascii="Times New Roman" w:eastAsiaTheme="minorEastAsia" w:hAnsi="Times New Roman" w:cs="Times New Roman"/>
              <w:b w:val="0"/>
              <w:bCs w:val="0"/>
              <w:noProof/>
              <w:kern w:val="2"/>
              <w:sz w:val="28"/>
              <w:szCs w:val="28"/>
              <w14:ligatures w14:val="standardContextual"/>
            </w:rPr>
          </w:pPr>
          <w:hyperlink w:anchor="_Toc184132955" w:history="1">
            <w:r w:rsidR="00E52A5E" w:rsidRPr="00E52A5E">
              <w:rPr>
                <w:rStyle w:val="a8"/>
                <w:rFonts w:ascii="Times New Roman" w:hAnsi="Times New Roman" w:cs="Times New Roman"/>
                <w:b w:val="0"/>
                <w:bCs w:val="0"/>
                <w:noProof/>
                <w:sz w:val="28"/>
                <w:szCs w:val="28"/>
              </w:rPr>
              <w:t>Висновки до розділу 1</w:t>
            </w:r>
            <w:r w:rsidR="00E52A5E" w:rsidRPr="00E52A5E">
              <w:rPr>
                <w:rFonts w:ascii="Times New Roman" w:hAnsi="Times New Roman" w:cs="Times New Roman"/>
                <w:b w:val="0"/>
                <w:bCs w:val="0"/>
                <w:noProof/>
                <w:webHidden/>
                <w:sz w:val="28"/>
                <w:szCs w:val="28"/>
              </w:rPr>
              <w:tab/>
            </w:r>
            <w:r w:rsidR="00E52A5E" w:rsidRPr="00E52A5E">
              <w:rPr>
                <w:rFonts w:ascii="Times New Roman" w:hAnsi="Times New Roman" w:cs="Times New Roman"/>
                <w:b w:val="0"/>
                <w:bCs w:val="0"/>
                <w:noProof/>
                <w:webHidden/>
                <w:sz w:val="28"/>
                <w:szCs w:val="28"/>
              </w:rPr>
              <w:fldChar w:fldCharType="begin"/>
            </w:r>
            <w:r w:rsidR="00E52A5E" w:rsidRPr="00E52A5E">
              <w:rPr>
                <w:rFonts w:ascii="Times New Roman" w:hAnsi="Times New Roman" w:cs="Times New Roman"/>
                <w:b w:val="0"/>
                <w:bCs w:val="0"/>
                <w:noProof/>
                <w:webHidden/>
                <w:sz w:val="28"/>
                <w:szCs w:val="28"/>
              </w:rPr>
              <w:instrText xml:space="preserve"> PAGEREF _Toc184132955 \h </w:instrText>
            </w:r>
            <w:r w:rsidR="00E52A5E" w:rsidRPr="00E52A5E">
              <w:rPr>
                <w:rFonts w:ascii="Times New Roman" w:hAnsi="Times New Roman" w:cs="Times New Roman"/>
                <w:b w:val="0"/>
                <w:bCs w:val="0"/>
                <w:noProof/>
                <w:webHidden/>
                <w:sz w:val="28"/>
                <w:szCs w:val="28"/>
              </w:rPr>
            </w:r>
            <w:r w:rsidR="00E52A5E" w:rsidRPr="00E52A5E">
              <w:rPr>
                <w:rFonts w:ascii="Times New Roman" w:hAnsi="Times New Roman" w:cs="Times New Roman"/>
                <w:b w:val="0"/>
                <w:bCs w:val="0"/>
                <w:noProof/>
                <w:webHidden/>
                <w:sz w:val="28"/>
                <w:szCs w:val="28"/>
              </w:rPr>
              <w:fldChar w:fldCharType="separate"/>
            </w:r>
            <w:r w:rsidR="00935148">
              <w:rPr>
                <w:rFonts w:ascii="Times New Roman" w:hAnsi="Times New Roman" w:cs="Times New Roman"/>
                <w:b w:val="0"/>
                <w:bCs w:val="0"/>
                <w:noProof/>
                <w:webHidden/>
                <w:sz w:val="28"/>
                <w:szCs w:val="28"/>
              </w:rPr>
              <w:t>35</w:t>
            </w:r>
            <w:r w:rsidR="00E52A5E" w:rsidRPr="00E52A5E">
              <w:rPr>
                <w:rFonts w:ascii="Times New Roman" w:hAnsi="Times New Roman" w:cs="Times New Roman"/>
                <w:b w:val="0"/>
                <w:bCs w:val="0"/>
                <w:noProof/>
                <w:webHidden/>
                <w:sz w:val="28"/>
                <w:szCs w:val="28"/>
              </w:rPr>
              <w:fldChar w:fldCharType="end"/>
            </w:r>
          </w:hyperlink>
        </w:p>
        <w:p w14:paraId="449ECE86" w14:textId="26B9FF53" w:rsidR="00E52A5E" w:rsidRPr="00E52A5E" w:rsidRDefault="00F564EC" w:rsidP="00B71F35">
          <w:pPr>
            <w:pStyle w:val="11"/>
            <w:tabs>
              <w:tab w:val="right" w:leader="dot" w:pos="9344"/>
            </w:tabs>
            <w:spacing w:line="276" w:lineRule="auto"/>
            <w:jc w:val="both"/>
            <w:rPr>
              <w:rFonts w:ascii="Times New Roman" w:eastAsiaTheme="minorEastAsia" w:hAnsi="Times New Roman" w:cs="Times New Roman"/>
              <w:b w:val="0"/>
              <w:bCs w:val="0"/>
              <w:i w:val="0"/>
              <w:iCs w:val="0"/>
              <w:noProof/>
              <w:kern w:val="2"/>
              <w:sz w:val="28"/>
              <w:szCs w:val="28"/>
              <w14:ligatures w14:val="standardContextual"/>
            </w:rPr>
          </w:pPr>
          <w:hyperlink w:anchor="_Toc184132956" w:history="1">
            <w:r w:rsidR="00E52A5E" w:rsidRPr="00E52A5E">
              <w:rPr>
                <w:rStyle w:val="a8"/>
                <w:rFonts w:ascii="Times New Roman" w:hAnsi="Times New Roman" w:cs="Times New Roman"/>
                <w:b w:val="0"/>
                <w:bCs w:val="0"/>
                <w:i w:val="0"/>
                <w:iCs w:val="0"/>
                <w:noProof/>
                <w:sz w:val="28"/>
                <w:szCs w:val="28"/>
              </w:rPr>
              <w:t>РОЗДІЛ 2. СИСТЕМА ІНСТРУМЕНТАЛЬНОГО ЗАБЕЗПЕЧЕННЯ ПУБЛІЧНОЇ ПОЛІТИКИ В СФЕРІ ФІЗИЧНОЇ КУЛЬТУРИ ТА СПОРТУ В УКРАЇНІ</w:t>
            </w:r>
            <w:r w:rsidR="00E52A5E" w:rsidRPr="00E52A5E">
              <w:rPr>
                <w:rFonts w:ascii="Times New Roman" w:hAnsi="Times New Roman" w:cs="Times New Roman"/>
                <w:b w:val="0"/>
                <w:bCs w:val="0"/>
                <w:i w:val="0"/>
                <w:iCs w:val="0"/>
                <w:noProof/>
                <w:webHidden/>
                <w:sz w:val="28"/>
                <w:szCs w:val="28"/>
              </w:rPr>
              <w:tab/>
            </w:r>
            <w:r w:rsidR="00E52A5E" w:rsidRPr="00E52A5E">
              <w:rPr>
                <w:rFonts w:ascii="Times New Roman" w:hAnsi="Times New Roman" w:cs="Times New Roman"/>
                <w:b w:val="0"/>
                <w:bCs w:val="0"/>
                <w:i w:val="0"/>
                <w:iCs w:val="0"/>
                <w:noProof/>
                <w:webHidden/>
                <w:sz w:val="28"/>
                <w:szCs w:val="28"/>
              </w:rPr>
              <w:fldChar w:fldCharType="begin"/>
            </w:r>
            <w:r w:rsidR="00E52A5E" w:rsidRPr="00E52A5E">
              <w:rPr>
                <w:rFonts w:ascii="Times New Roman" w:hAnsi="Times New Roman" w:cs="Times New Roman"/>
                <w:b w:val="0"/>
                <w:bCs w:val="0"/>
                <w:i w:val="0"/>
                <w:iCs w:val="0"/>
                <w:noProof/>
                <w:webHidden/>
                <w:sz w:val="28"/>
                <w:szCs w:val="28"/>
              </w:rPr>
              <w:instrText xml:space="preserve"> PAGEREF _Toc184132956 \h </w:instrText>
            </w:r>
            <w:r w:rsidR="00E52A5E" w:rsidRPr="00E52A5E">
              <w:rPr>
                <w:rFonts w:ascii="Times New Roman" w:hAnsi="Times New Roman" w:cs="Times New Roman"/>
                <w:b w:val="0"/>
                <w:bCs w:val="0"/>
                <w:i w:val="0"/>
                <w:iCs w:val="0"/>
                <w:noProof/>
                <w:webHidden/>
                <w:sz w:val="28"/>
                <w:szCs w:val="28"/>
              </w:rPr>
            </w:r>
            <w:r w:rsidR="00E52A5E" w:rsidRPr="00E52A5E">
              <w:rPr>
                <w:rFonts w:ascii="Times New Roman" w:hAnsi="Times New Roman" w:cs="Times New Roman"/>
                <w:b w:val="0"/>
                <w:bCs w:val="0"/>
                <w:i w:val="0"/>
                <w:iCs w:val="0"/>
                <w:noProof/>
                <w:webHidden/>
                <w:sz w:val="28"/>
                <w:szCs w:val="28"/>
              </w:rPr>
              <w:fldChar w:fldCharType="separate"/>
            </w:r>
            <w:r w:rsidR="00935148">
              <w:rPr>
                <w:rFonts w:ascii="Times New Roman" w:hAnsi="Times New Roman" w:cs="Times New Roman"/>
                <w:b w:val="0"/>
                <w:bCs w:val="0"/>
                <w:i w:val="0"/>
                <w:iCs w:val="0"/>
                <w:noProof/>
                <w:webHidden/>
                <w:sz w:val="28"/>
                <w:szCs w:val="28"/>
              </w:rPr>
              <w:t>37</w:t>
            </w:r>
            <w:r w:rsidR="00E52A5E" w:rsidRPr="00E52A5E">
              <w:rPr>
                <w:rFonts w:ascii="Times New Roman" w:hAnsi="Times New Roman" w:cs="Times New Roman"/>
                <w:b w:val="0"/>
                <w:bCs w:val="0"/>
                <w:i w:val="0"/>
                <w:iCs w:val="0"/>
                <w:noProof/>
                <w:webHidden/>
                <w:sz w:val="28"/>
                <w:szCs w:val="28"/>
              </w:rPr>
              <w:fldChar w:fldCharType="end"/>
            </w:r>
          </w:hyperlink>
        </w:p>
        <w:p w14:paraId="1B65D42E" w14:textId="2BC73D81" w:rsidR="00E52A5E" w:rsidRPr="00E52A5E" w:rsidRDefault="00F564EC" w:rsidP="00B71F35">
          <w:pPr>
            <w:pStyle w:val="21"/>
            <w:tabs>
              <w:tab w:val="right" w:leader="dot" w:pos="9344"/>
            </w:tabs>
            <w:spacing w:line="276" w:lineRule="auto"/>
            <w:ind w:left="0"/>
            <w:jc w:val="both"/>
            <w:rPr>
              <w:rFonts w:ascii="Times New Roman" w:eastAsiaTheme="minorEastAsia" w:hAnsi="Times New Roman" w:cs="Times New Roman"/>
              <w:b w:val="0"/>
              <w:bCs w:val="0"/>
              <w:noProof/>
              <w:kern w:val="2"/>
              <w:sz w:val="28"/>
              <w:szCs w:val="28"/>
              <w14:ligatures w14:val="standardContextual"/>
            </w:rPr>
          </w:pPr>
          <w:hyperlink w:anchor="_Toc184132957" w:history="1">
            <w:r w:rsidR="00E52A5E" w:rsidRPr="00E52A5E">
              <w:rPr>
                <w:rStyle w:val="a8"/>
                <w:rFonts w:ascii="Times New Roman" w:hAnsi="Times New Roman" w:cs="Times New Roman"/>
                <w:b w:val="0"/>
                <w:bCs w:val="0"/>
                <w:noProof/>
                <w:sz w:val="28"/>
                <w:szCs w:val="28"/>
              </w:rPr>
              <w:t>2.1. Державні органи та їх роль у визначенні вектору спрямування політики у сфері фізичної культури та спорту</w:t>
            </w:r>
            <w:r w:rsidR="00E52A5E" w:rsidRPr="00E52A5E">
              <w:rPr>
                <w:rFonts w:ascii="Times New Roman" w:hAnsi="Times New Roman" w:cs="Times New Roman"/>
                <w:b w:val="0"/>
                <w:bCs w:val="0"/>
                <w:noProof/>
                <w:webHidden/>
                <w:sz w:val="28"/>
                <w:szCs w:val="28"/>
              </w:rPr>
              <w:tab/>
            </w:r>
            <w:r w:rsidR="00E52A5E" w:rsidRPr="00E52A5E">
              <w:rPr>
                <w:rFonts w:ascii="Times New Roman" w:hAnsi="Times New Roman" w:cs="Times New Roman"/>
                <w:b w:val="0"/>
                <w:bCs w:val="0"/>
                <w:noProof/>
                <w:webHidden/>
                <w:sz w:val="28"/>
                <w:szCs w:val="28"/>
              </w:rPr>
              <w:fldChar w:fldCharType="begin"/>
            </w:r>
            <w:r w:rsidR="00E52A5E" w:rsidRPr="00E52A5E">
              <w:rPr>
                <w:rFonts w:ascii="Times New Roman" w:hAnsi="Times New Roman" w:cs="Times New Roman"/>
                <w:b w:val="0"/>
                <w:bCs w:val="0"/>
                <w:noProof/>
                <w:webHidden/>
                <w:sz w:val="28"/>
                <w:szCs w:val="28"/>
              </w:rPr>
              <w:instrText xml:space="preserve"> PAGEREF _Toc184132957 \h </w:instrText>
            </w:r>
            <w:r w:rsidR="00E52A5E" w:rsidRPr="00E52A5E">
              <w:rPr>
                <w:rFonts w:ascii="Times New Roman" w:hAnsi="Times New Roman" w:cs="Times New Roman"/>
                <w:b w:val="0"/>
                <w:bCs w:val="0"/>
                <w:noProof/>
                <w:webHidden/>
                <w:sz w:val="28"/>
                <w:szCs w:val="28"/>
              </w:rPr>
            </w:r>
            <w:r w:rsidR="00E52A5E" w:rsidRPr="00E52A5E">
              <w:rPr>
                <w:rFonts w:ascii="Times New Roman" w:hAnsi="Times New Roman" w:cs="Times New Roman"/>
                <w:b w:val="0"/>
                <w:bCs w:val="0"/>
                <w:noProof/>
                <w:webHidden/>
                <w:sz w:val="28"/>
                <w:szCs w:val="28"/>
              </w:rPr>
              <w:fldChar w:fldCharType="separate"/>
            </w:r>
            <w:r w:rsidR="00935148">
              <w:rPr>
                <w:rFonts w:ascii="Times New Roman" w:hAnsi="Times New Roman" w:cs="Times New Roman"/>
                <w:b w:val="0"/>
                <w:bCs w:val="0"/>
                <w:noProof/>
                <w:webHidden/>
                <w:sz w:val="28"/>
                <w:szCs w:val="28"/>
              </w:rPr>
              <w:t>37</w:t>
            </w:r>
            <w:r w:rsidR="00E52A5E" w:rsidRPr="00E52A5E">
              <w:rPr>
                <w:rFonts w:ascii="Times New Roman" w:hAnsi="Times New Roman" w:cs="Times New Roman"/>
                <w:b w:val="0"/>
                <w:bCs w:val="0"/>
                <w:noProof/>
                <w:webHidden/>
                <w:sz w:val="28"/>
                <w:szCs w:val="28"/>
              </w:rPr>
              <w:fldChar w:fldCharType="end"/>
            </w:r>
          </w:hyperlink>
        </w:p>
        <w:p w14:paraId="2C89B8F6" w14:textId="3289DB16" w:rsidR="00E52A5E" w:rsidRPr="00E52A5E" w:rsidRDefault="00F564EC" w:rsidP="00B71F35">
          <w:pPr>
            <w:pStyle w:val="21"/>
            <w:tabs>
              <w:tab w:val="right" w:leader="dot" w:pos="9344"/>
            </w:tabs>
            <w:spacing w:line="276" w:lineRule="auto"/>
            <w:ind w:left="0"/>
            <w:jc w:val="both"/>
            <w:rPr>
              <w:rFonts w:ascii="Times New Roman" w:eastAsiaTheme="minorEastAsia" w:hAnsi="Times New Roman" w:cs="Times New Roman"/>
              <w:b w:val="0"/>
              <w:bCs w:val="0"/>
              <w:noProof/>
              <w:kern w:val="2"/>
              <w:sz w:val="28"/>
              <w:szCs w:val="28"/>
              <w14:ligatures w14:val="standardContextual"/>
            </w:rPr>
          </w:pPr>
          <w:hyperlink w:anchor="_Toc184132958" w:history="1">
            <w:r w:rsidR="00E52A5E" w:rsidRPr="00E52A5E">
              <w:rPr>
                <w:rStyle w:val="a8"/>
                <w:rFonts w:ascii="Times New Roman" w:hAnsi="Times New Roman" w:cs="Times New Roman"/>
                <w:b w:val="0"/>
                <w:bCs w:val="0"/>
                <w:noProof/>
                <w:sz w:val="28"/>
                <w:szCs w:val="28"/>
              </w:rPr>
              <w:t>2.2. Державні програми і стратегії розвитку політики у сфері фізичної культури та спорту</w:t>
            </w:r>
            <w:r w:rsidR="00E52A5E" w:rsidRPr="00E52A5E">
              <w:rPr>
                <w:rFonts w:ascii="Times New Roman" w:hAnsi="Times New Roman" w:cs="Times New Roman"/>
                <w:b w:val="0"/>
                <w:bCs w:val="0"/>
                <w:noProof/>
                <w:webHidden/>
                <w:sz w:val="28"/>
                <w:szCs w:val="28"/>
              </w:rPr>
              <w:tab/>
            </w:r>
            <w:r w:rsidR="00E52A5E" w:rsidRPr="00E52A5E">
              <w:rPr>
                <w:rFonts w:ascii="Times New Roman" w:hAnsi="Times New Roman" w:cs="Times New Roman"/>
                <w:b w:val="0"/>
                <w:bCs w:val="0"/>
                <w:noProof/>
                <w:webHidden/>
                <w:sz w:val="28"/>
                <w:szCs w:val="28"/>
              </w:rPr>
              <w:fldChar w:fldCharType="begin"/>
            </w:r>
            <w:r w:rsidR="00E52A5E" w:rsidRPr="00E52A5E">
              <w:rPr>
                <w:rFonts w:ascii="Times New Roman" w:hAnsi="Times New Roman" w:cs="Times New Roman"/>
                <w:b w:val="0"/>
                <w:bCs w:val="0"/>
                <w:noProof/>
                <w:webHidden/>
                <w:sz w:val="28"/>
                <w:szCs w:val="28"/>
              </w:rPr>
              <w:instrText xml:space="preserve"> PAGEREF _Toc184132958 \h </w:instrText>
            </w:r>
            <w:r w:rsidR="00E52A5E" w:rsidRPr="00E52A5E">
              <w:rPr>
                <w:rFonts w:ascii="Times New Roman" w:hAnsi="Times New Roman" w:cs="Times New Roman"/>
                <w:b w:val="0"/>
                <w:bCs w:val="0"/>
                <w:noProof/>
                <w:webHidden/>
                <w:sz w:val="28"/>
                <w:szCs w:val="28"/>
              </w:rPr>
            </w:r>
            <w:r w:rsidR="00E52A5E" w:rsidRPr="00E52A5E">
              <w:rPr>
                <w:rFonts w:ascii="Times New Roman" w:hAnsi="Times New Roman" w:cs="Times New Roman"/>
                <w:b w:val="0"/>
                <w:bCs w:val="0"/>
                <w:noProof/>
                <w:webHidden/>
                <w:sz w:val="28"/>
                <w:szCs w:val="28"/>
              </w:rPr>
              <w:fldChar w:fldCharType="separate"/>
            </w:r>
            <w:r w:rsidR="00935148">
              <w:rPr>
                <w:rFonts w:ascii="Times New Roman" w:hAnsi="Times New Roman" w:cs="Times New Roman"/>
                <w:b w:val="0"/>
                <w:bCs w:val="0"/>
                <w:noProof/>
                <w:webHidden/>
                <w:sz w:val="28"/>
                <w:szCs w:val="28"/>
              </w:rPr>
              <w:t>49</w:t>
            </w:r>
            <w:r w:rsidR="00E52A5E" w:rsidRPr="00E52A5E">
              <w:rPr>
                <w:rFonts w:ascii="Times New Roman" w:hAnsi="Times New Roman" w:cs="Times New Roman"/>
                <w:b w:val="0"/>
                <w:bCs w:val="0"/>
                <w:noProof/>
                <w:webHidden/>
                <w:sz w:val="28"/>
                <w:szCs w:val="28"/>
              </w:rPr>
              <w:fldChar w:fldCharType="end"/>
            </w:r>
          </w:hyperlink>
        </w:p>
        <w:p w14:paraId="3A897D73" w14:textId="2FA21EFC" w:rsidR="00E52A5E" w:rsidRPr="00E52A5E" w:rsidRDefault="00F564EC" w:rsidP="00B71F35">
          <w:pPr>
            <w:pStyle w:val="21"/>
            <w:tabs>
              <w:tab w:val="right" w:leader="dot" w:pos="9344"/>
            </w:tabs>
            <w:spacing w:line="276" w:lineRule="auto"/>
            <w:ind w:left="0"/>
            <w:jc w:val="both"/>
            <w:rPr>
              <w:rFonts w:ascii="Times New Roman" w:eastAsiaTheme="minorEastAsia" w:hAnsi="Times New Roman" w:cs="Times New Roman"/>
              <w:b w:val="0"/>
              <w:bCs w:val="0"/>
              <w:noProof/>
              <w:kern w:val="2"/>
              <w:sz w:val="28"/>
              <w:szCs w:val="28"/>
              <w14:ligatures w14:val="standardContextual"/>
            </w:rPr>
          </w:pPr>
          <w:hyperlink w:anchor="_Toc184132959" w:history="1">
            <w:r w:rsidR="00E52A5E" w:rsidRPr="00E52A5E">
              <w:rPr>
                <w:rStyle w:val="a8"/>
                <w:rFonts w:ascii="Times New Roman" w:hAnsi="Times New Roman" w:cs="Times New Roman"/>
                <w:b w:val="0"/>
                <w:bCs w:val="0"/>
                <w:noProof/>
                <w:sz w:val="28"/>
                <w:szCs w:val="28"/>
              </w:rPr>
              <w:t>Висновки до розділу 2</w:t>
            </w:r>
            <w:r w:rsidR="00E52A5E" w:rsidRPr="00E52A5E">
              <w:rPr>
                <w:rFonts w:ascii="Times New Roman" w:hAnsi="Times New Roman" w:cs="Times New Roman"/>
                <w:b w:val="0"/>
                <w:bCs w:val="0"/>
                <w:noProof/>
                <w:webHidden/>
                <w:sz w:val="28"/>
                <w:szCs w:val="28"/>
              </w:rPr>
              <w:tab/>
            </w:r>
            <w:r w:rsidR="00E52A5E" w:rsidRPr="00E52A5E">
              <w:rPr>
                <w:rFonts w:ascii="Times New Roman" w:hAnsi="Times New Roman" w:cs="Times New Roman"/>
                <w:b w:val="0"/>
                <w:bCs w:val="0"/>
                <w:noProof/>
                <w:webHidden/>
                <w:sz w:val="28"/>
                <w:szCs w:val="28"/>
              </w:rPr>
              <w:fldChar w:fldCharType="begin"/>
            </w:r>
            <w:r w:rsidR="00E52A5E" w:rsidRPr="00E52A5E">
              <w:rPr>
                <w:rFonts w:ascii="Times New Roman" w:hAnsi="Times New Roman" w:cs="Times New Roman"/>
                <w:b w:val="0"/>
                <w:bCs w:val="0"/>
                <w:noProof/>
                <w:webHidden/>
                <w:sz w:val="28"/>
                <w:szCs w:val="28"/>
              </w:rPr>
              <w:instrText xml:space="preserve"> PAGEREF _Toc184132959 \h </w:instrText>
            </w:r>
            <w:r w:rsidR="00E52A5E" w:rsidRPr="00E52A5E">
              <w:rPr>
                <w:rFonts w:ascii="Times New Roman" w:hAnsi="Times New Roman" w:cs="Times New Roman"/>
                <w:b w:val="0"/>
                <w:bCs w:val="0"/>
                <w:noProof/>
                <w:webHidden/>
                <w:sz w:val="28"/>
                <w:szCs w:val="28"/>
              </w:rPr>
            </w:r>
            <w:r w:rsidR="00E52A5E" w:rsidRPr="00E52A5E">
              <w:rPr>
                <w:rFonts w:ascii="Times New Roman" w:hAnsi="Times New Roman" w:cs="Times New Roman"/>
                <w:b w:val="0"/>
                <w:bCs w:val="0"/>
                <w:noProof/>
                <w:webHidden/>
                <w:sz w:val="28"/>
                <w:szCs w:val="28"/>
              </w:rPr>
              <w:fldChar w:fldCharType="separate"/>
            </w:r>
            <w:r w:rsidR="00935148">
              <w:rPr>
                <w:rFonts w:ascii="Times New Roman" w:hAnsi="Times New Roman" w:cs="Times New Roman"/>
                <w:b w:val="0"/>
                <w:bCs w:val="0"/>
                <w:noProof/>
                <w:webHidden/>
                <w:sz w:val="28"/>
                <w:szCs w:val="28"/>
              </w:rPr>
              <w:t>63</w:t>
            </w:r>
            <w:r w:rsidR="00E52A5E" w:rsidRPr="00E52A5E">
              <w:rPr>
                <w:rFonts w:ascii="Times New Roman" w:hAnsi="Times New Roman" w:cs="Times New Roman"/>
                <w:b w:val="0"/>
                <w:bCs w:val="0"/>
                <w:noProof/>
                <w:webHidden/>
                <w:sz w:val="28"/>
                <w:szCs w:val="28"/>
              </w:rPr>
              <w:fldChar w:fldCharType="end"/>
            </w:r>
          </w:hyperlink>
        </w:p>
        <w:p w14:paraId="479E7493" w14:textId="740EEEBE" w:rsidR="00E52A5E" w:rsidRPr="00E52A5E" w:rsidRDefault="00F564EC" w:rsidP="00B71F35">
          <w:pPr>
            <w:pStyle w:val="11"/>
            <w:tabs>
              <w:tab w:val="right" w:leader="dot" w:pos="9344"/>
            </w:tabs>
            <w:spacing w:line="276" w:lineRule="auto"/>
            <w:jc w:val="both"/>
            <w:rPr>
              <w:rFonts w:ascii="Times New Roman" w:eastAsiaTheme="minorEastAsia" w:hAnsi="Times New Roman" w:cs="Times New Roman"/>
              <w:b w:val="0"/>
              <w:bCs w:val="0"/>
              <w:i w:val="0"/>
              <w:iCs w:val="0"/>
              <w:noProof/>
              <w:kern w:val="2"/>
              <w:sz w:val="28"/>
              <w:szCs w:val="28"/>
              <w14:ligatures w14:val="standardContextual"/>
            </w:rPr>
          </w:pPr>
          <w:hyperlink w:anchor="_Toc184132960" w:history="1">
            <w:r w:rsidR="00E52A5E" w:rsidRPr="00E52A5E">
              <w:rPr>
                <w:rStyle w:val="a8"/>
                <w:rFonts w:ascii="Times New Roman" w:hAnsi="Times New Roman" w:cs="Times New Roman"/>
                <w:b w:val="0"/>
                <w:bCs w:val="0"/>
                <w:i w:val="0"/>
                <w:iCs w:val="0"/>
                <w:noProof/>
                <w:sz w:val="28"/>
                <w:szCs w:val="28"/>
              </w:rPr>
              <w:t>РОЗДІЛ 3. ЗАБЕЗПЕЧЕННЯ ЕФЕКТИВНОСТІ ПУБЛІЧНОЇ ПОЛІТИКИ У СФЕРІ ФІЗИЧНОЇ КУЛЬТУРИ ТА СПОРТУ</w:t>
            </w:r>
            <w:r w:rsidR="00E52A5E" w:rsidRPr="00E52A5E">
              <w:rPr>
                <w:rFonts w:ascii="Times New Roman" w:hAnsi="Times New Roman" w:cs="Times New Roman"/>
                <w:b w:val="0"/>
                <w:bCs w:val="0"/>
                <w:i w:val="0"/>
                <w:iCs w:val="0"/>
                <w:noProof/>
                <w:webHidden/>
                <w:sz w:val="28"/>
                <w:szCs w:val="28"/>
              </w:rPr>
              <w:tab/>
            </w:r>
            <w:r w:rsidR="00E52A5E" w:rsidRPr="00E52A5E">
              <w:rPr>
                <w:rFonts w:ascii="Times New Roman" w:hAnsi="Times New Roman" w:cs="Times New Roman"/>
                <w:b w:val="0"/>
                <w:bCs w:val="0"/>
                <w:i w:val="0"/>
                <w:iCs w:val="0"/>
                <w:noProof/>
                <w:webHidden/>
                <w:sz w:val="28"/>
                <w:szCs w:val="28"/>
              </w:rPr>
              <w:fldChar w:fldCharType="begin"/>
            </w:r>
            <w:r w:rsidR="00E52A5E" w:rsidRPr="00E52A5E">
              <w:rPr>
                <w:rFonts w:ascii="Times New Roman" w:hAnsi="Times New Roman" w:cs="Times New Roman"/>
                <w:b w:val="0"/>
                <w:bCs w:val="0"/>
                <w:i w:val="0"/>
                <w:iCs w:val="0"/>
                <w:noProof/>
                <w:webHidden/>
                <w:sz w:val="28"/>
                <w:szCs w:val="28"/>
              </w:rPr>
              <w:instrText xml:space="preserve"> PAGEREF _Toc184132960 \h </w:instrText>
            </w:r>
            <w:r w:rsidR="00E52A5E" w:rsidRPr="00E52A5E">
              <w:rPr>
                <w:rFonts w:ascii="Times New Roman" w:hAnsi="Times New Roman" w:cs="Times New Roman"/>
                <w:b w:val="0"/>
                <w:bCs w:val="0"/>
                <w:i w:val="0"/>
                <w:iCs w:val="0"/>
                <w:noProof/>
                <w:webHidden/>
                <w:sz w:val="28"/>
                <w:szCs w:val="28"/>
              </w:rPr>
            </w:r>
            <w:r w:rsidR="00E52A5E" w:rsidRPr="00E52A5E">
              <w:rPr>
                <w:rFonts w:ascii="Times New Roman" w:hAnsi="Times New Roman" w:cs="Times New Roman"/>
                <w:b w:val="0"/>
                <w:bCs w:val="0"/>
                <w:i w:val="0"/>
                <w:iCs w:val="0"/>
                <w:noProof/>
                <w:webHidden/>
                <w:sz w:val="28"/>
                <w:szCs w:val="28"/>
              </w:rPr>
              <w:fldChar w:fldCharType="separate"/>
            </w:r>
            <w:r w:rsidR="00935148">
              <w:rPr>
                <w:rFonts w:ascii="Times New Roman" w:hAnsi="Times New Roman" w:cs="Times New Roman"/>
                <w:b w:val="0"/>
                <w:bCs w:val="0"/>
                <w:i w:val="0"/>
                <w:iCs w:val="0"/>
                <w:noProof/>
                <w:webHidden/>
                <w:sz w:val="28"/>
                <w:szCs w:val="28"/>
              </w:rPr>
              <w:t>67</w:t>
            </w:r>
            <w:r w:rsidR="00E52A5E" w:rsidRPr="00E52A5E">
              <w:rPr>
                <w:rFonts w:ascii="Times New Roman" w:hAnsi="Times New Roman" w:cs="Times New Roman"/>
                <w:b w:val="0"/>
                <w:bCs w:val="0"/>
                <w:i w:val="0"/>
                <w:iCs w:val="0"/>
                <w:noProof/>
                <w:webHidden/>
                <w:sz w:val="28"/>
                <w:szCs w:val="28"/>
              </w:rPr>
              <w:fldChar w:fldCharType="end"/>
            </w:r>
          </w:hyperlink>
        </w:p>
        <w:p w14:paraId="24EB1667" w14:textId="584658EB" w:rsidR="00E52A5E" w:rsidRPr="00E52A5E" w:rsidRDefault="00F564EC" w:rsidP="00B71F35">
          <w:pPr>
            <w:pStyle w:val="21"/>
            <w:tabs>
              <w:tab w:val="right" w:leader="dot" w:pos="9344"/>
            </w:tabs>
            <w:spacing w:line="276" w:lineRule="auto"/>
            <w:ind w:left="0"/>
            <w:jc w:val="both"/>
            <w:rPr>
              <w:rFonts w:ascii="Times New Roman" w:eastAsiaTheme="minorEastAsia" w:hAnsi="Times New Roman" w:cs="Times New Roman"/>
              <w:b w:val="0"/>
              <w:bCs w:val="0"/>
              <w:noProof/>
              <w:kern w:val="2"/>
              <w:sz w:val="28"/>
              <w:szCs w:val="28"/>
              <w14:ligatures w14:val="standardContextual"/>
            </w:rPr>
          </w:pPr>
          <w:hyperlink w:anchor="_Toc184132961" w:history="1">
            <w:r w:rsidR="00E52A5E" w:rsidRPr="00E52A5E">
              <w:rPr>
                <w:rStyle w:val="a8"/>
                <w:rFonts w:ascii="Times New Roman" w:hAnsi="Times New Roman" w:cs="Times New Roman"/>
                <w:b w:val="0"/>
                <w:bCs w:val="0"/>
                <w:noProof/>
                <w:sz w:val="28"/>
                <w:szCs w:val="28"/>
              </w:rPr>
              <w:t>3.1. Оцінка ефективності поточних політик у сфері фізичної культури та спорту</w:t>
            </w:r>
            <w:r w:rsidR="00E52A5E" w:rsidRPr="00E52A5E">
              <w:rPr>
                <w:rFonts w:ascii="Times New Roman" w:hAnsi="Times New Roman" w:cs="Times New Roman"/>
                <w:b w:val="0"/>
                <w:bCs w:val="0"/>
                <w:noProof/>
                <w:webHidden/>
                <w:sz w:val="28"/>
                <w:szCs w:val="28"/>
              </w:rPr>
              <w:tab/>
            </w:r>
            <w:r w:rsidR="00E52A5E" w:rsidRPr="00E52A5E">
              <w:rPr>
                <w:rFonts w:ascii="Times New Roman" w:hAnsi="Times New Roman" w:cs="Times New Roman"/>
                <w:b w:val="0"/>
                <w:bCs w:val="0"/>
                <w:noProof/>
                <w:webHidden/>
                <w:sz w:val="28"/>
                <w:szCs w:val="28"/>
              </w:rPr>
              <w:fldChar w:fldCharType="begin"/>
            </w:r>
            <w:r w:rsidR="00E52A5E" w:rsidRPr="00E52A5E">
              <w:rPr>
                <w:rFonts w:ascii="Times New Roman" w:hAnsi="Times New Roman" w:cs="Times New Roman"/>
                <w:b w:val="0"/>
                <w:bCs w:val="0"/>
                <w:noProof/>
                <w:webHidden/>
                <w:sz w:val="28"/>
                <w:szCs w:val="28"/>
              </w:rPr>
              <w:instrText xml:space="preserve"> PAGEREF _Toc184132961 \h </w:instrText>
            </w:r>
            <w:r w:rsidR="00E52A5E" w:rsidRPr="00E52A5E">
              <w:rPr>
                <w:rFonts w:ascii="Times New Roman" w:hAnsi="Times New Roman" w:cs="Times New Roman"/>
                <w:b w:val="0"/>
                <w:bCs w:val="0"/>
                <w:noProof/>
                <w:webHidden/>
                <w:sz w:val="28"/>
                <w:szCs w:val="28"/>
              </w:rPr>
            </w:r>
            <w:r w:rsidR="00E52A5E" w:rsidRPr="00E52A5E">
              <w:rPr>
                <w:rFonts w:ascii="Times New Roman" w:hAnsi="Times New Roman" w:cs="Times New Roman"/>
                <w:b w:val="0"/>
                <w:bCs w:val="0"/>
                <w:noProof/>
                <w:webHidden/>
                <w:sz w:val="28"/>
                <w:szCs w:val="28"/>
              </w:rPr>
              <w:fldChar w:fldCharType="separate"/>
            </w:r>
            <w:r w:rsidR="00935148">
              <w:rPr>
                <w:rFonts w:ascii="Times New Roman" w:hAnsi="Times New Roman" w:cs="Times New Roman"/>
                <w:b w:val="0"/>
                <w:bCs w:val="0"/>
                <w:noProof/>
                <w:webHidden/>
                <w:sz w:val="28"/>
                <w:szCs w:val="28"/>
              </w:rPr>
              <w:t>67</w:t>
            </w:r>
            <w:r w:rsidR="00E52A5E" w:rsidRPr="00E52A5E">
              <w:rPr>
                <w:rFonts w:ascii="Times New Roman" w:hAnsi="Times New Roman" w:cs="Times New Roman"/>
                <w:b w:val="0"/>
                <w:bCs w:val="0"/>
                <w:noProof/>
                <w:webHidden/>
                <w:sz w:val="28"/>
                <w:szCs w:val="28"/>
              </w:rPr>
              <w:fldChar w:fldCharType="end"/>
            </w:r>
          </w:hyperlink>
        </w:p>
        <w:p w14:paraId="69C72F94" w14:textId="0893FCA2" w:rsidR="00E52A5E" w:rsidRPr="00E52A5E" w:rsidRDefault="00F564EC" w:rsidP="00B71F35">
          <w:pPr>
            <w:pStyle w:val="21"/>
            <w:tabs>
              <w:tab w:val="right" w:leader="dot" w:pos="9344"/>
            </w:tabs>
            <w:spacing w:line="276" w:lineRule="auto"/>
            <w:ind w:left="0"/>
            <w:jc w:val="both"/>
            <w:rPr>
              <w:rFonts w:ascii="Times New Roman" w:eastAsiaTheme="minorEastAsia" w:hAnsi="Times New Roman" w:cs="Times New Roman"/>
              <w:b w:val="0"/>
              <w:bCs w:val="0"/>
              <w:noProof/>
              <w:kern w:val="2"/>
              <w:sz w:val="28"/>
              <w:szCs w:val="28"/>
              <w14:ligatures w14:val="standardContextual"/>
            </w:rPr>
          </w:pPr>
          <w:hyperlink w:anchor="_Toc184132962" w:history="1">
            <w:r w:rsidR="00E52A5E" w:rsidRPr="00E52A5E">
              <w:rPr>
                <w:rStyle w:val="a8"/>
                <w:rFonts w:ascii="Times New Roman" w:hAnsi="Times New Roman" w:cs="Times New Roman"/>
                <w:b w:val="0"/>
                <w:bCs w:val="0"/>
                <w:noProof/>
                <w:sz w:val="28"/>
                <w:szCs w:val="28"/>
              </w:rPr>
              <w:t>3.2. Пропозиції для покращення управління в сфері фізичної культури та спорту</w:t>
            </w:r>
            <w:r w:rsidR="00E52A5E" w:rsidRPr="00E52A5E">
              <w:rPr>
                <w:rFonts w:ascii="Times New Roman" w:hAnsi="Times New Roman" w:cs="Times New Roman"/>
                <w:b w:val="0"/>
                <w:bCs w:val="0"/>
                <w:noProof/>
                <w:webHidden/>
                <w:sz w:val="28"/>
                <w:szCs w:val="28"/>
              </w:rPr>
              <w:tab/>
            </w:r>
            <w:r w:rsidR="00E52A5E" w:rsidRPr="00E52A5E">
              <w:rPr>
                <w:rFonts w:ascii="Times New Roman" w:hAnsi="Times New Roman" w:cs="Times New Roman"/>
                <w:b w:val="0"/>
                <w:bCs w:val="0"/>
                <w:noProof/>
                <w:webHidden/>
                <w:sz w:val="28"/>
                <w:szCs w:val="28"/>
              </w:rPr>
              <w:fldChar w:fldCharType="begin"/>
            </w:r>
            <w:r w:rsidR="00E52A5E" w:rsidRPr="00E52A5E">
              <w:rPr>
                <w:rFonts w:ascii="Times New Roman" w:hAnsi="Times New Roman" w:cs="Times New Roman"/>
                <w:b w:val="0"/>
                <w:bCs w:val="0"/>
                <w:noProof/>
                <w:webHidden/>
                <w:sz w:val="28"/>
                <w:szCs w:val="28"/>
              </w:rPr>
              <w:instrText xml:space="preserve"> PAGEREF _Toc184132962 \h </w:instrText>
            </w:r>
            <w:r w:rsidR="00E52A5E" w:rsidRPr="00E52A5E">
              <w:rPr>
                <w:rFonts w:ascii="Times New Roman" w:hAnsi="Times New Roman" w:cs="Times New Roman"/>
                <w:b w:val="0"/>
                <w:bCs w:val="0"/>
                <w:noProof/>
                <w:webHidden/>
                <w:sz w:val="28"/>
                <w:szCs w:val="28"/>
              </w:rPr>
            </w:r>
            <w:r w:rsidR="00E52A5E" w:rsidRPr="00E52A5E">
              <w:rPr>
                <w:rFonts w:ascii="Times New Roman" w:hAnsi="Times New Roman" w:cs="Times New Roman"/>
                <w:b w:val="0"/>
                <w:bCs w:val="0"/>
                <w:noProof/>
                <w:webHidden/>
                <w:sz w:val="28"/>
                <w:szCs w:val="28"/>
              </w:rPr>
              <w:fldChar w:fldCharType="separate"/>
            </w:r>
            <w:r w:rsidR="00935148">
              <w:rPr>
                <w:rFonts w:ascii="Times New Roman" w:hAnsi="Times New Roman" w:cs="Times New Roman"/>
                <w:b w:val="0"/>
                <w:bCs w:val="0"/>
                <w:noProof/>
                <w:webHidden/>
                <w:sz w:val="28"/>
                <w:szCs w:val="28"/>
              </w:rPr>
              <w:t>73</w:t>
            </w:r>
            <w:r w:rsidR="00E52A5E" w:rsidRPr="00E52A5E">
              <w:rPr>
                <w:rFonts w:ascii="Times New Roman" w:hAnsi="Times New Roman" w:cs="Times New Roman"/>
                <w:b w:val="0"/>
                <w:bCs w:val="0"/>
                <w:noProof/>
                <w:webHidden/>
                <w:sz w:val="28"/>
                <w:szCs w:val="28"/>
              </w:rPr>
              <w:fldChar w:fldCharType="end"/>
            </w:r>
          </w:hyperlink>
        </w:p>
        <w:p w14:paraId="19792985" w14:textId="745FE784" w:rsidR="00E52A5E" w:rsidRPr="00E52A5E" w:rsidRDefault="00F564EC" w:rsidP="00B71F35">
          <w:pPr>
            <w:pStyle w:val="21"/>
            <w:tabs>
              <w:tab w:val="right" w:leader="dot" w:pos="9344"/>
            </w:tabs>
            <w:spacing w:line="276" w:lineRule="auto"/>
            <w:ind w:left="0"/>
            <w:jc w:val="both"/>
            <w:rPr>
              <w:rFonts w:ascii="Times New Roman" w:eastAsiaTheme="minorEastAsia" w:hAnsi="Times New Roman" w:cs="Times New Roman"/>
              <w:b w:val="0"/>
              <w:bCs w:val="0"/>
              <w:noProof/>
              <w:kern w:val="2"/>
              <w:sz w:val="28"/>
              <w:szCs w:val="28"/>
              <w14:ligatures w14:val="standardContextual"/>
            </w:rPr>
          </w:pPr>
          <w:hyperlink w:anchor="_Toc184132963" w:history="1">
            <w:r w:rsidR="00E52A5E" w:rsidRPr="00E52A5E">
              <w:rPr>
                <w:rStyle w:val="a8"/>
                <w:rFonts w:ascii="Times New Roman" w:hAnsi="Times New Roman" w:cs="Times New Roman"/>
                <w:b w:val="0"/>
                <w:bCs w:val="0"/>
                <w:noProof/>
                <w:sz w:val="28"/>
                <w:szCs w:val="28"/>
              </w:rPr>
              <w:t>3.3. Співпраця держави та приватного сектору у сфері фізичної культури та спорту</w:t>
            </w:r>
            <w:r w:rsidR="00E52A5E" w:rsidRPr="00E52A5E">
              <w:rPr>
                <w:rFonts w:ascii="Times New Roman" w:hAnsi="Times New Roman" w:cs="Times New Roman"/>
                <w:b w:val="0"/>
                <w:bCs w:val="0"/>
                <w:noProof/>
                <w:webHidden/>
                <w:sz w:val="28"/>
                <w:szCs w:val="28"/>
              </w:rPr>
              <w:tab/>
            </w:r>
            <w:r w:rsidR="00E52A5E" w:rsidRPr="00E52A5E">
              <w:rPr>
                <w:rFonts w:ascii="Times New Roman" w:hAnsi="Times New Roman" w:cs="Times New Roman"/>
                <w:b w:val="0"/>
                <w:bCs w:val="0"/>
                <w:noProof/>
                <w:webHidden/>
                <w:sz w:val="28"/>
                <w:szCs w:val="28"/>
              </w:rPr>
              <w:fldChar w:fldCharType="begin"/>
            </w:r>
            <w:r w:rsidR="00E52A5E" w:rsidRPr="00E52A5E">
              <w:rPr>
                <w:rFonts w:ascii="Times New Roman" w:hAnsi="Times New Roman" w:cs="Times New Roman"/>
                <w:b w:val="0"/>
                <w:bCs w:val="0"/>
                <w:noProof/>
                <w:webHidden/>
                <w:sz w:val="28"/>
                <w:szCs w:val="28"/>
              </w:rPr>
              <w:instrText xml:space="preserve"> PAGEREF _Toc184132963 \h </w:instrText>
            </w:r>
            <w:r w:rsidR="00E52A5E" w:rsidRPr="00E52A5E">
              <w:rPr>
                <w:rFonts w:ascii="Times New Roman" w:hAnsi="Times New Roman" w:cs="Times New Roman"/>
                <w:b w:val="0"/>
                <w:bCs w:val="0"/>
                <w:noProof/>
                <w:webHidden/>
                <w:sz w:val="28"/>
                <w:szCs w:val="28"/>
              </w:rPr>
            </w:r>
            <w:r w:rsidR="00E52A5E" w:rsidRPr="00E52A5E">
              <w:rPr>
                <w:rFonts w:ascii="Times New Roman" w:hAnsi="Times New Roman" w:cs="Times New Roman"/>
                <w:b w:val="0"/>
                <w:bCs w:val="0"/>
                <w:noProof/>
                <w:webHidden/>
                <w:sz w:val="28"/>
                <w:szCs w:val="28"/>
              </w:rPr>
              <w:fldChar w:fldCharType="separate"/>
            </w:r>
            <w:r w:rsidR="00935148">
              <w:rPr>
                <w:rFonts w:ascii="Times New Roman" w:hAnsi="Times New Roman" w:cs="Times New Roman"/>
                <w:b w:val="0"/>
                <w:bCs w:val="0"/>
                <w:noProof/>
                <w:webHidden/>
                <w:sz w:val="28"/>
                <w:szCs w:val="28"/>
              </w:rPr>
              <w:t>80</w:t>
            </w:r>
            <w:r w:rsidR="00E52A5E" w:rsidRPr="00E52A5E">
              <w:rPr>
                <w:rFonts w:ascii="Times New Roman" w:hAnsi="Times New Roman" w:cs="Times New Roman"/>
                <w:b w:val="0"/>
                <w:bCs w:val="0"/>
                <w:noProof/>
                <w:webHidden/>
                <w:sz w:val="28"/>
                <w:szCs w:val="28"/>
              </w:rPr>
              <w:fldChar w:fldCharType="end"/>
            </w:r>
          </w:hyperlink>
        </w:p>
        <w:p w14:paraId="583A843E" w14:textId="55F68025" w:rsidR="00E52A5E" w:rsidRPr="00E52A5E" w:rsidRDefault="00F564EC" w:rsidP="00B71F35">
          <w:pPr>
            <w:pStyle w:val="21"/>
            <w:tabs>
              <w:tab w:val="right" w:leader="dot" w:pos="9344"/>
            </w:tabs>
            <w:spacing w:line="276" w:lineRule="auto"/>
            <w:ind w:left="0"/>
            <w:jc w:val="both"/>
            <w:rPr>
              <w:rFonts w:ascii="Times New Roman" w:eastAsiaTheme="minorEastAsia" w:hAnsi="Times New Roman" w:cs="Times New Roman"/>
              <w:b w:val="0"/>
              <w:bCs w:val="0"/>
              <w:noProof/>
              <w:kern w:val="2"/>
              <w:sz w:val="28"/>
              <w:szCs w:val="28"/>
              <w14:ligatures w14:val="standardContextual"/>
            </w:rPr>
          </w:pPr>
          <w:hyperlink w:anchor="_Toc184132964" w:history="1">
            <w:r w:rsidR="00E52A5E" w:rsidRPr="00E52A5E">
              <w:rPr>
                <w:rStyle w:val="a8"/>
                <w:rFonts w:ascii="Times New Roman" w:hAnsi="Times New Roman" w:cs="Times New Roman"/>
                <w:b w:val="0"/>
                <w:bCs w:val="0"/>
                <w:noProof/>
                <w:sz w:val="28"/>
                <w:szCs w:val="28"/>
              </w:rPr>
              <w:t>Висновки до розділу 3</w:t>
            </w:r>
            <w:r w:rsidR="00E52A5E" w:rsidRPr="00E52A5E">
              <w:rPr>
                <w:rFonts w:ascii="Times New Roman" w:hAnsi="Times New Roman" w:cs="Times New Roman"/>
                <w:b w:val="0"/>
                <w:bCs w:val="0"/>
                <w:noProof/>
                <w:webHidden/>
                <w:sz w:val="28"/>
                <w:szCs w:val="28"/>
              </w:rPr>
              <w:tab/>
            </w:r>
            <w:r w:rsidR="00E52A5E" w:rsidRPr="00E52A5E">
              <w:rPr>
                <w:rFonts w:ascii="Times New Roman" w:hAnsi="Times New Roman" w:cs="Times New Roman"/>
                <w:b w:val="0"/>
                <w:bCs w:val="0"/>
                <w:noProof/>
                <w:webHidden/>
                <w:sz w:val="28"/>
                <w:szCs w:val="28"/>
              </w:rPr>
              <w:fldChar w:fldCharType="begin"/>
            </w:r>
            <w:r w:rsidR="00E52A5E" w:rsidRPr="00E52A5E">
              <w:rPr>
                <w:rFonts w:ascii="Times New Roman" w:hAnsi="Times New Roman" w:cs="Times New Roman"/>
                <w:b w:val="0"/>
                <w:bCs w:val="0"/>
                <w:noProof/>
                <w:webHidden/>
                <w:sz w:val="28"/>
                <w:szCs w:val="28"/>
              </w:rPr>
              <w:instrText xml:space="preserve"> PAGEREF _Toc184132964 \h </w:instrText>
            </w:r>
            <w:r w:rsidR="00E52A5E" w:rsidRPr="00E52A5E">
              <w:rPr>
                <w:rFonts w:ascii="Times New Roman" w:hAnsi="Times New Roman" w:cs="Times New Roman"/>
                <w:b w:val="0"/>
                <w:bCs w:val="0"/>
                <w:noProof/>
                <w:webHidden/>
                <w:sz w:val="28"/>
                <w:szCs w:val="28"/>
              </w:rPr>
            </w:r>
            <w:r w:rsidR="00E52A5E" w:rsidRPr="00E52A5E">
              <w:rPr>
                <w:rFonts w:ascii="Times New Roman" w:hAnsi="Times New Roman" w:cs="Times New Roman"/>
                <w:b w:val="0"/>
                <w:bCs w:val="0"/>
                <w:noProof/>
                <w:webHidden/>
                <w:sz w:val="28"/>
                <w:szCs w:val="28"/>
              </w:rPr>
              <w:fldChar w:fldCharType="separate"/>
            </w:r>
            <w:r w:rsidR="00935148">
              <w:rPr>
                <w:rFonts w:ascii="Times New Roman" w:hAnsi="Times New Roman" w:cs="Times New Roman"/>
                <w:b w:val="0"/>
                <w:bCs w:val="0"/>
                <w:noProof/>
                <w:webHidden/>
                <w:sz w:val="28"/>
                <w:szCs w:val="28"/>
              </w:rPr>
              <w:t>86</w:t>
            </w:r>
            <w:r w:rsidR="00E52A5E" w:rsidRPr="00E52A5E">
              <w:rPr>
                <w:rFonts w:ascii="Times New Roman" w:hAnsi="Times New Roman" w:cs="Times New Roman"/>
                <w:b w:val="0"/>
                <w:bCs w:val="0"/>
                <w:noProof/>
                <w:webHidden/>
                <w:sz w:val="28"/>
                <w:szCs w:val="28"/>
              </w:rPr>
              <w:fldChar w:fldCharType="end"/>
            </w:r>
          </w:hyperlink>
        </w:p>
        <w:p w14:paraId="57F02FD0" w14:textId="27786533" w:rsidR="00E52A5E" w:rsidRPr="00E52A5E" w:rsidRDefault="00F564EC" w:rsidP="00B71F35">
          <w:pPr>
            <w:pStyle w:val="11"/>
            <w:tabs>
              <w:tab w:val="right" w:leader="dot" w:pos="9344"/>
            </w:tabs>
            <w:spacing w:line="276" w:lineRule="auto"/>
            <w:jc w:val="both"/>
            <w:rPr>
              <w:rFonts w:ascii="Times New Roman" w:eastAsiaTheme="minorEastAsia" w:hAnsi="Times New Roman" w:cs="Times New Roman"/>
              <w:b w:val="0"/>
              <w:bCs w:val="0"/>
              <w:i w:val="0"/>
              <w:iCs w:val="0"/>
              <w:noProof/>
              <w:kern w:val="2"/>
              <w:sz w:val="28"/>
              <w:szCs w:val="28"/>
              <w14:ligatures w14:val="standardContextual"/>
            </w:rPr>
          </w:pPr>
          <w:hyperlink w:anchor="_Toc184132965" w:history="1">
            <w:r w:rsidR="00E52A5E" w:rsidRPr="00E52A5E">
              <w:rPr>
                <w:rStyle w:val="a8"/>
                <w:rFonts w:ascii="Times New Roman" w:hAnsi="Times New Roman" w:cs="Times New Roman"/>
                <w:b w:val="0"/>
                <w:bCs w:val="0"/>
                <w:i w:val="0"/>
                <w:iCs w:val="0"/>
                <w:noProof/>
                <w:sz w:val="28"/>
                <w:szCs w:val="28"/>
              </w:rPr>
              <w:t>ВИСНОВКИ</w:t>
            </w:r>
            <w:r w:rsidR="00E52A5E" w:rsidRPr="00E52A5E">
              <w:rPr>
                <w:rFonts w:ascii="Times New Roman" w:hAnsi="Times New Roman" w:cs="Times New Roman"/>
                <w:b w:val="0"/>
                <w:bCs w:val="0"/>
                <w:i w:val="0"/>
                <w:iCs w:val="0"/>
                <w:noProof/>
                <w:webHidden/>
                <w:sz w:val="28"/>
                <w:szCs w:val="28"/>
              </w:rPr>
              <w:tab/>
            </w:r>
            <w:r w:rsidR="00E52A5E" w:rsidRPr="00E52A5E">
              <w:rPr>
                <w:rFonts w:ascii="Times New Roman" w:hAnsi="Times New Roman" w:cs="Times New Roman"/>
                <w:b w:val="0"/>
                <w:bCs w:val="0"/>
                <w:i w:val="0"/>
                <w:iCs w:val="0"/>
                <w:noProof/>
                <w:webHidden/>
                <w:sz w:val="28"/>
                <w:szCs w:val="28"/>
              </w:rPr>
              <w:fldChar w:fldCharType="begin"/>
            </w:r>
            <w:r w:rsidR="00E52A5E" w:rsidRPr="00E52A5E">
              <w:rPr>
                <w:rFonts w:ascii="Times New Roman" w:hAnsi="Times New Roman" w:cs="Times New Roman"/>
                <w:b w:val="0"/>
                <w:bCs w:val="0"/>
                <w:i w:val="0"/>
                <w:iCs w:val="0"/>
                <w:noProof/>
                <w:webHidden/>
                <w:sz w:val="28"/>
                <w:szCs w:val="28"/>
              </w:rPr>
              <w:instrText xml:space="preserve"> PAGEREF _Toc184132965 \h </w:instrText>
            </w:r>
            <w:r w:rsidR="00E52A5E" w:rsidRPr="00E52A5E">
              <w:rPr>
                <w:rFonts w:ascii="Times New Roman" w:hAnsi="Times New Roman" w:cs="Times New Roman"/>
                <w:b w:val="0"/>
                <w:bCs w:val="0"/>
                <w:i w:val="0"/>
                <w:iCs w:val="0"/>
                <w:noProof/>
                <w:webHidden/>
                <w:sz w:val="28"/>
                <w:szCs w:val="28"/>
              </w:rPr>
            </w:r>
            <w:r w:rsidR="00E52A5E" w:rsidRPr="00E52A5E">
              <w:rPr>
                <w:rFonts w:ascii="Times New Roman" w:hAnsi="Times New Roman" w:cs="Times New Roman"/>
                <w:b w:val="0"/>
                <w:bCs w:val="0"/>
                <w:i w:val="0"/>
                <w:iCs w:val="0"/>
                <w:noProof/>
                <w:webHidden/>
                <w:sz w:val="28"/>
                <w:szCs w:val="28"/>
              </w:rPr>
              <w:fldChar w:fldCharType="separate"/>
            </w:r>
            <w:r w:rsidR="00935148">
              <w:rPr>
                <w:rFonts w:ascii="Times New Roman" w:hAnsi="Times New Roman" w:cs="Times New Roman"/>
                <w:b w:val="0"/>
                <w:bCs w:val="0"/>
                <w:i w:val="0"/>
                <w:iCs w:val="0"/>
                <w:noProof/>
                <w:webHidden/>
                <w:sz w:val="28"/>
                <w:szCs w:val="28"/>
              </w:rPr>
              <w:t>88</w:t>
            </w:r>
            <w:r w:rsidR="00E52A5E" w:rsidRPr="00E52A5E">
              <w:rPr>
                <w:rFonts w:ascii="Times New Roman" w:hAnsi="Times New Roman" w:cs="Times New Roman"/>
                <w:b w:val="0"/>
                <w:bCs w:val="0"/>
                <w:i w:val="0"/>
                <w:iCs w:val="0"/>
                <w:noProof/>
                <w:webHidden/>
                <w:sz w:val="28"/>
                <w:szCs w:val="28"/>
              </w:rPr>
              <w:fldChar w:fldCharType="end"/>
            </w:r>
          </w:hyperlink>
        </w:p>
        <w:p w14:paraId="346730FB" w14:textId="355951D7" w:rsidR="00E52A5E" w:rsidRPr="00E52A5E" w:rsidRDefault="00F564EC" w:rsidP="00B71F35">
          <w:pPr>
            <w:pStyle w:val="11"/>
            <w:tabs>
              <w:tab w:val="right" w:leader="dot" w:pos="9344"/>
            </w:tabs>
            <w:spacing w:line="276" w:lineRule="auto"/>
            <w:jc w:val="both"/>
            <w:rPr>
              <w:rFonts w:ascii="Times New Roman" w:eastAsiaTheme="minorEastAsia" w:hAnsi="Times New Roman" w:cs="Times New Roman"/>
              <w:b w:val="0"/>
              <w:bCs w:val="0"/>
              <w:i w:val="0"/>
              <w:iCs w:val="0"/>
              <w:noProof/>
              <w:kern w:val="2"/>
              <w:sz w:val="28"/>
              <w:szCs w:val="28"/>
              <w14:ligatures w14:val="standardContextual"/>
            </w:rPr>
          </w:pPr>
          <w:hyperlink w:anchor="_Toc184132966" w:history="1">
            <w:r w:rsidR="00E52A5E" w:rsidRPr="00E52A5E">
              <w:rPr>
                <w:rStyle w:val="a8"/>
                <w:rFonts w:ascii="Times New Roman" w:hAnsi="Times New Roman" w:cs="Times New Roman"/>
                <w:b w:val="0"/>
                <w:bCs w:val="0"/>
                <w:i w:val="0"/>
                <w:iCs w:val="0"/>
                <w:noProof/>
                <w:sz w:val="28"/>
                <w:szCs w:val="28"/>
              </w:rPr>
              <w:t>СПИСОК ВИКОРИСТАНИХ ДЖЕРЕЛ</w:t>
            </w:r>
            <w:r w:rsidR="00E52A5E" w:rsidRPr="00E52A5E">
              <w:rPr>
                <w:rFonts w:ascii="Times New Roman" w:hAnsi="Times New Roman" w:cs="Times New Roman"/>
                <w:b w:val="0"/>
                <w:bCs w:val="0"/>
                <w:i w:val="0"/>
                <w:iCs w:val="0"/>
                <w:noProof/>
                <w:webHidden/>
                <w:sz w:val="28"/>
                <w:szCs w:val="28"/>
              </w:rPr>
              <w:tab/>
            </w:r>
            <w:r w:rsidR="00E52A5E" w:rsidRPr="00E52A5E">
              <w:rPr>
                <w:rFonts w:ascii="Times New Roman" w:hAnsi="Times New Roman" w:cs="Times New Roman"/>
                <w:b w:val="0"/>
                <w:bCs w:val="0"/>
                <w:i w:val="0"/>
                <w:iCs w:val="0"/>
                <w:noProof/>
                <w:webHidden/>
                <w:sz w:val="28"/>
                <w:szCs w:val="28"/>
              </w:rPr>
              <w:fldChar w:fldCharType="begin"/>
            </w:r>
            <w:r w:rsidR="00E52A5E" w:rsidRPr="00E52A5E">
              <w:rPr>
                <w:rFonts w:ascii="Times New Roman" w:hAnsi="Times New Roman" w:cs="Times New Roman"/>
                <w:b w:val="0"/>
                <w:bCs w:val="0"/>
                <w:i w:val="0"/>
                <w:iCs w:val="0"/>
                <w:noProof/>
                <w:webHidden/>
                <w:sz w:val="28"/>
                <w:szCs w:val="28"/>
              </w:rPr>
              <w:instrText xml:space="preserve"> PAGEREF _Toc184132966 \h </w:instrText>
            </w:r>
            <w:r w:rsidR="00E52A5E" w:rsidRPr="00E52A5E">
              <w:rPr>
                <w:rFonts w:ascii="Times New Roman" w:hAnsi="Times New Roman" w:cs="Times New Roman"/>
                <w:b w:val="0"/>
                <w:bCs w:val="0"/>
                <w:i w:val="0"/>
                <w:iCs w:val="0"/>
                <w:noProof/>
                <w:webHidden/>
                <w:sz w:val="28"/>
                <w:szCs w:val="28"/>
              </w:rPr>
            </w:r>
            <w:r w:rsidR="00E52A5E" w:rsidRPr="00E52A5E">
              <w:rPr>
                <w:rFonts w:ascii="Times New Roman" w:hAnsi="Times New Roman" w:cs="Times New Roman"/>
                <w:b w:val="0"/>
                <w:bCs w:val="0"/>
                <w:i w:val="0"/>
                <w:iCs w:val="0"/>
                <w:noProof/>
                <w:webHidden/>
                <w:sz w:val="28"/>
                <w:szCs w:val="28"/>
              </w:rPr>
              <w:fldChar w:fldCharType="separate"/>
            </w:r>
            <w:r w:rsidR="00935148">
              <w:rPr>
                <w:rFonts w:ascii="Times New Roman" w:hAnsi="Times New Roman" w:cs="Times New Roman"/>
                <w:b w:val="0"/>
                <w:bCs w:val="0"/>
                <w:i w:val="0"/>
                <w:iCs w:val="0"/>
                <w:noProof/>
                <w:webHidden/>
                <w:sz w:val="28"/>
                <w:szCs w:val="28"/>
              </w:rPr>
              <w:t>90</w:t>
            </w:r>
            <w:r w:rsidR="00E52A5E" w:rsidRPr="00E52A5E">
              <w:rPr>
                <w:rFonts w:ascii="Times New Roman" w:hAnsi="Times New Roman" w:cs="Times New Roman"/>
                <w:b w:val="0"/>
                <w:bCs w:val="0"/>
                <w:i w:val="0"/>
                <w:iCs w:val="0"/>
                <w:noProof/>
                <w:webHidden/>
                <w:sz w:val="28"/>
                <w:szCs w:val="28"/>
              </w:rPr>
              <w:fldChar w:fldCharType="end"/>
            </w:r>
          </w:hyperlink>
        </w:p>
        <w:p w14:paraId="5A2CC901" w14:textId="7C994E8F" w:rsidR="002B2DF7" w:rsidRPr="00512476" w:rsidRDefault="00E52A5E" w:rsidP="00B71F35">
          <w:pPr>
            <w:pStyle w:val="a7"/>
            <w:tabs>
              <w:tab w:val="left" w:pos="9356"/>
            </w:tabs>
            <w:spacing w:before="0" w:beforeAutospacing="0" w:after="0" w:afterAutospacing="0" w:line="276" w:lineRule="auto"/>
            <w:jc w:val="both"/>
            <w:rPr>
              <w:noProof/>
              <w:sz w:val="28"/>
              <w:szCs w:val="28"/>
            </w:rPr>
          </w:pPr>
          <w:r w:rsidRPr="00E52A5E">
            <w:rPr>
              <w:noProof/>
              <w:sz w:val="28"/>
              <w:szCs w:val="28"/>
            </w:rPr>
            <w:fldChar w:fldCharType="end"/>
          </w:r>
          <w:r w:rsidR="002B2DF7" w:rsidRPr="00512476">
            <w:rPr>
              <w:sz w:val="28"/>
              <w:szCs w:val="28"/>
            </w:rPr>
            <w:t>ДОДАТКИ .............................................................................................................</w:t>
          </w:r>
          <w:r w:rsidR="00B71F35">
            <w:rPr>
              <w:sz w:val="28"/>
              <w:szCs w:val="28"/>
            </w:rPr>
            <w:t>9</w:t>
          </w:r>
          <w:r w:rsidR="007B5785">
            <w:rPr>
              <w:sz w:val="28"/>
              <w:szCs w:val="28"/>
            </w:rPr>
            <w:t>5</w:t>
          </w:r>
        </w:p>
        <w:p w14:paraId="196E870D" w14:textId="032801E9" w:rsidR="00E52A5E" w:rsidRPr="00E52A5E" w:rsidRDefault="00F564EC" w:rsidP="00E52A5E">
          <w:pPr>
            <w:spacing w:line="276" w:lineRule="auto"/>
            <w:jc w:val="both"/>
            <w:rPr>
              <w:sz w:val="28"/>
              <w:szCs w:val="28"/>
            </w:rPr>
          </w:pPr>
        </w:p>
      </w:sdtContent>
    </w:sdt>
    <w:p w14:paraId="5E1F073A" w14:textId="77777777" w:rsidR="00F4553C" w:rsidRPr="00E52A5E" w:rsidRDefault="00F4553C" w:rsidP="00E52A5E">
      <w:pPr>
        <w:spacing w:line="276" w:lineRule="auto"/>
        <w:jc w:val="both"/>
        <w:rPr>
          <w:sz w:val="28"/>
          <w:szCs w:val="28"/>
        </w:rPr>
      </w:pPr>
      <w:r w:rsidRPr="00E52A5E">
        <w:rPr>
          <w:sz w:val="28"/>
          <w:szCs w:val="28"/>
        </w:rPr>
        <w:br w:type="page"/>
      </w:r>
    </w:p>
    <w:p w14:paraId="67651A8E" w14:textId="77777777" w:rsidR="00F4553C" w:rsidRPr="005344B2" w:rsidRDefault="00F4553C" w:rsidP="00F4553C">
      <w:pPr>
        <w:pStyle w:val="1"/>
        <w:rPr>
          <w:b w:val="0"/>
          <w:bCs/>
        </w:rPr>
      </w:pPr>
      <w:bookmarkStart w:id="0" w:name="_Toc184132950"/>
      <w:r w:rsidRPr="005344B2">
        <w:rPr>
          <w:b w:val="0"/>
          <w:bCs/>
        </w:rPr>
        <w:lastRenderedPageBreak/>
        <w:t>ВСТУП</w:t>
      </w:r>
      <w:bookmarkEnd w:id="0"/>
    </w:p>
    <w:p w14:paraId="40446B09" w14:textId="77777777" w:rsidR="001A477C" w:rsidRPr="005344B2" w:rsidRDefault="001A477C" w:rsidP="00EA402B">
      <w:pPr>
        <w:spacing w:line="360" w:lineRule="auto"/>
        <w:ind w:firstLine="709"/>
        <w:jc w:val="both"/>
        <w:rPr>
          <w:bCs/>
          <w:sz w:val="28"/>
          <w:szCs w:val="28"/>
        </w:rPr>
      </w:pPr>
      <w:r w:rsidRPr="005344B2">
        <w:rPr>
          <w:bCs/>
          <w:i/>
          <w:iCs/>
          <w:sz w:val="28"/>
          <w:szCs w:val="28"/>
        </w:rPr>
        <w:t>Актуальність теми</w:t>
      </w:r>
      <w:r w:rsidRPr="005344B2">
        <w:rPr>
          <w:bCs/>
          <w:sz w:val="28"/>
          <w:szCs w:val="28"/>
        </w:rPr>
        <w:t xml:space="preserve"> полягає в зростаючій ролі фізичної активності у сучасному суспільстві та необхідності розробки й удосконалення політичних заходів для її підтримки та популяризації. Фізична культура та спорт мають безпосередній вплив на загальне здоров'я населення, формування соціальних зв'язків і розвиток національної ідентичності, що робить їх важливими аспектами суспільного життя. У зв'язку зі зростанням кількості захворювань, пов'язаних із малорухливим способом життя, такими як ожиріння, діабет та серцево-судинні хвороби, підвищується важливість пропагування здорового способу життя через фізичну активність. Відтак, державна політика повинна спрямовувати свої зусилля на підтримку спортивних програм, інфраструктури та освітніх ініціатив, щоб підвищити рівень фізичної активності серед усіх верств населення.</w:t>
      </w:r>
    </w:p>
    <w:p w14:paraId="1BCB1DBA" w14:textId="77777777" w:rsidR="001A477C" w:rsidRPr="005344B2" w:rsidRDefault="001A477C" w:rsidP="001A477C">
      <w:pPr>
        <w:spacing w:line="360" w:lineRule="auto"/>
        <w:ind w:firstLine="709"/>
        <w:jc w:val="both"/>
        <w:rPr>
          <w:bCs/>
          <w:sz w:val="28"/>
          <w:szCs w:val="28"/>
        </w:rPr>
      </w:pPr>
      <w:r w:rsidRPr="005344B2">
        <w:rPr>
          <w:bCs/>
          <w:sz w:val="28"/>
          <w:szCs w:val="28"/>
        </w:rPr>
        <w:t>Публічна політика в сфері спорту має також важливе соціальне значення. Спорт є важливим інструментом інтеграції та соціальної інклюзії, особливо для маргіналізованих груп, таких як люди з інвалідністю, діти з неблагополучних родин або мігранти. Він сприяє побудові здорового суспільства, в якому підтримуються толерантність, взаємоповага та колективізм. У такому контексті державна підтримка фізичної культури й спорту може допомогти вирішити низку соціальних проблем і сприяти створенню більш згуртованого суспільства. Через спорт можуть також реалізовуватися програми для підвищення рівня соціального розвитку молоді та їх підготовки до участі в активному житті громади.</w:t>
      </w:r>
    </w:p>
    <w:p w14:paraId="682A8DE9" w14:textId="3246D276" w:rsidR="001A477C" w:rsidRPr="005344B2" w:rsidRDefault="001A477C" w:rsidP="002E651A">
      <w:pPr>
        <w:spacing w:line="360" w:lineRule="auto"/>
        <w:ind w:firstLine="709"/>
        <w:jc w:val="both"/>
        <w:rPr>
          <w:bCs/>
          <w:sz w:val="28"/>
          <w:szCs w:val="28"/>
        </w:rPr>
      </w:pPr>
      <w:r w:rsidRPr="005344B2">
        <w:rPr>
          <w:bCs/>
          <w:sz w:val="28"/>
          <w:szCs w:val="28"/>
        </w:rPr>
        <w:t xml:space="preserve">Економічна значимість фізичної культури та спорту також є важливим аргументом на користь активної державної політики у цій сфері. Розвиток спортивної інфраструктури та підтримка масових спортивних заходів сприяють зростанню економіки через створення нових робочих місць, розвиток індустрії спорту та туризму. Державна політика, яка сприяє залученню інвестицій у спортивний сектор, може мати позитивний вплив на регіональний розвиток, особливо у тих регіонах, де є можливість проводити </w:t>
      </w:r>
      <w:r w:rsidRPr="005344B2">
        <w:rPr>
          <w:bCs/>
          <w:sz w:val="28"/>
          <w:szCs w:val="28"/>
        </w:rPr>
        <w:lastRenderedPageBreak/>
        <w:t>міжнародні спортивні змагання або розвивати спортивний туризм. Крім того, підтримка спорту на державному рівні допомагає збільшити привабливість країни на міжнародній арені, створюючи позитивний імідж, що сприяє зміцненню її репутації.</w:t>
      </w:r>
      <w:r w:rsidR="002E651A" w:rsidRPr="005344B2">
        <w:rPr>
          <w:bCs/>
          <w:sz w:val="28"/>
          <w:szCs w:val="28"/>
        </w:rPr>
        <w:t xml:space="preserve"> </w:t>
      </w:r>
      <w:r w:rsidRPr="005344B2">
        <w:rPr>
          <w:bCs/>
          <w:sz w:val="28"/>
          <w:szCs w:val="28"/>
        </w:rPr>
        <w:t>Окрему увагу слід приділити впливу політики в сфері спорту на освіту та виховання молоді. Систематична фізична активність у школах та університетах є важливою складовою розвитку дітей та молоді. Вона сприяє формуванню дисципліни, відповідальності та цілеспрямованості. На цьому етапі важливою є роль держави в розробці освітніх програм, які забезпечуватимуть відповідний рівень фізичної підготовки молоді та виховання в ній культури здорового способу життя. У цьому контексті важливими є державні програми, що сприяють популяризації фізичної активності серед молоді, а також забезпечення доступності спортивних споруд для всіх учасників освітнього процесу.</w:t>
      </w:r>
    </w:p>
    <w:p w14:paraId="2E5B9515" w14:textId="77777777" w:rsidR="002E651A" w:rsidRPr="005344B2" w:rsidRDefault="002E651A" w:rsidP="002E651A">
      <w:pPr>
        <w:spacing w:line="360" w:lineRule="auto"/>
        <w:ind w:firstLine="709"/>
        <w:jc w:val="both"/>
        <w:rPr>
          <w:bCs/>
          <w:sz w:val="28"/>
          <w:szCs w:val="28"/>
        </w:rPr>
      </w:pPr>
      <w:r w:rsidRPr="005344B2">
        <w:rPr>
          <w:bCs/>
          <w:sz w:val="28"/>
          <w:szCs w:val="28"/>
        </w:rPr>
        <w:t>Вивченню проблем управління природними ресурсами та вдосконалення державної політики у цій сфері присвячено низку наукових праць. Зокрема, серед зарубіжних дослідників заслуговують на увагу роботи Е. Остром, лауреатки Нобелівської премії з економіки, яка досліджувала управління спільними ресурсами і розробила концепцію сталого використання природних благ (Ostrom E., </w:t>
      </w:r>
      <w:r w:rsidRPr="005344B2">
        <w:rPr>
          <w:bCs/>
          <w:i/>
          <w:iCs/>
          <w:sz w:val="28"/>
          <w:szCs w:val="28"/>
        </w:rPr>
        <w:t>Governing the Commons: The Evolution of Institutions for Collective Action</w:t>
      </w:r>
      <w:r w:rsidRPr="005344B2">
        <w:rPr>
          <w:bCs/>
          <w:sz w:val="28"/>
          <w:szCs w:val="28"/>
        </w:rPr>
        <w:t>). Її підхід є важливим для розуміння викликів у регулюванні природних ресурсів в Україні.</w:t>
      </w:r>
    </w:p>
    <w:p w14:paraId="6CC9AA4C" w14:textId="12E2ABAD" w:rsidR="002E651A" w:rsidRPr="005344B2" w:rsidRDefault="002E651A" w:rsidP="002E651A">
      <w:pPr>
        <w:spacing w:line="360" w:lineRule="auto"/>
        <w:ind w:firstLine="709"/>
        <w:jc w:val="both"/>
        <w:rPr>
          <w:bCs/>
          <w:sz w:val="28"/>
          <w:szCs w:val="28"/>
        </w:rPr>
      </w:pPr>
      <w:r w:rsidRPr="005344B2">
        <w:rPr>
          <w:bCs/>
          <w:sz w:val="28"/>
          <w:szCs w:val="28"/>
        </w:rPr>
        <w:t>Серед українських науковців значний внесок у цю тему зробили Бобух І.І. та Шевчук В.Я., які у своїх дослідженнях зосередилися на правовому регулюванні та екологічному менеджменті. У роботах «Державна політика управління природними ресурсами» автори аналізують недоліки сучасного законодавства України та пропонують шляхи його вдосконалення для забезпечення сталого розвитку. Особливо акцентується на важливості інтеграції європейських стандартів у національну політику у сфері екології.</w:t>
      </w:r>
    </w:p>
    <w:p w14:paraId="43930593" w14:textId="77768FDC" w:rsidR="00F4553C" w:rsidRPr="005344B2" w:rsidRDefault="00F4553C" w:rsidP="003A49CB">
      <w:pPr>
        <w:spacing w:line="360" w:lineRule="auto"/>
        <w:ind w:firstLine="709"/>
        <w:jc w:val="both"/>
        <w:rPr>
          <w:bCs/>
          <w:sz w:val="28"/>
          <w:szCs w:val="28"/>
        </w:rPr>
      </w:pPr>
      <w:r w:rsidRPr="007A3E98">
        <w:rPr>
          <w:bCs/>
          <w:i/>
          <w:iCs/>
          <w:sz w:val="28"/>
          <w:szCs w:val="28"/>
        </w:rPr>
        <w:t>Об'єкт</w:t>
      </w:r>
      <w:r w:rsidR="00313D74" w:rsidRPr="007A3E98">
        <w:rPr>
          <w:bCs/>
          <w:i/>
          <w:iCs/>
          <w:sz w:val="28"/>
          <w:szCs w:val="28"/>
        </w:rPr>
        <w:t>ом</w:t>
      </w:r>
      <w:r w:rsidRPr="007A3E98">
        <w:rPr>
          <w:bCs/>
          <w:i/>
          <w:iCs/>
          <w:sz w:val="28"/>
          <w:szCs w:val="28"/>
        </w:rPr>
        <w:t xml:space="preserve"> дослідження</w:t>
      </w:r>
      <w:r w:rsidR="00313D74" w:rsidRPr="005344B2">
        <w:rPr>
          <w:bCs/>
          <w:sz w:val="28"/>
          <w:szCs w:val="28"/>
        </w:rPr>
        <w:t xml:space="preserve"> є</w:t>
      </w:r>
      <w:r w:rsidRPr="005344B2">
        <w:rPr>
          <w:bCs/>
          <w:sz w:val="28"/>
          <w:szCs w:val="28"/>
        </w:rPr>
        <w:t> </w:t>
      </w:r>
      <w:r w:rsidR="001A477C" w:rsidRPr="005344B2">
        <w:rPr>
          <w:bCs/>
          <w:sz w:val="28"/>
          <w:szCs w:val="28"/>
        </w:rPr>
        <w:t>публічна політика в сфері фізичної культури та спорту.</w:t>
      </w:r>
    </w:p>
    <w:p w14:paraId="7A49C1C0" w14:textId="7BC3B361" w:rsidR="00F4553C" w:rsidRPr="005344B2" w:rsidRDefault="00F4553C" w:rsidP="003A49CB">
      <w:pPr>
        <w:spacing w:line="360" w:lineRule="auto"/>
        <w:ind w:firstLine="709"/>
        <w:jc w:val="both"/>
        <w:rPr>
          <w:bCs/>
          <w:sz w:val="28"/>
          <w:szCs w:val="28"/>
        </w:rPr>
      </w:pPr>
      <w:r w:rsidRPr="007A3E98">
        <w:rPr>
          <w:bCs/>
          <w:i/>
          <w:iCs/>
          <w:sz w:val="28"/>
          <w:szCs w:val="28"/>
        </w:rPr>
        <w:lastRenderedPageBreak/>
        <w:t>Предмет</w:t>
      </w:r>
      <w:r w:rsidR="00F048EC" w:rsidRPr="007A3E98">
        <w:rPr>
          <w:bCs/>
          <w:i/>
          <w:iCs/>
          <w:sz w:val="28"/>
          <w:szCs w:val="28"/>
        </w:rPr>
        <w:t>ом</w:t>
      </w:r>
      <w:r w:rsidRPr="007A3E98">
        <w:rPr>
          <w:bCs/>
          <w:i/>
          <w:iCs/>
          <w:sz w:val="28"/>
          <w:szCs w:val="28"/>
        </w:rPr>
        <w:t xml:space="preserve"> дослідження</w:t>
      </w:r>
      <w:r w:rsidR="00F048EC" w:rsidRPr="005344B2">
        <w:rPr>
          <w:bCs/>
          <w:sz w:val="28"/>
          <w:szCs w:val="28"/>
        </w:rPr>
        <w:t xml:space="preserve"> –</w:t>
      </w:r>
      <w:r w:rsidRPr="005344B2">
        <w:rPr>
          <w:bCs/>
          <w:sz w:val="28"/>
          <w:szCs w:val="28"/>
        </w:rPr>
        <w:t> </w:t>
      </w:r>
      <w:r w:rsidR="001A477C" w:rsidRPr="005344B2">
        <w:rPr>
          <w:bCs/>
          <w:sz w:val="28"/>
          <w:szCs w:val="28"/>
        </w:rPr>
        <w:t>механізми та інструменти державної підтримки фізичної культури та спорту для покращення здоров'я населення і розвитку соціальної інтеграції.</w:t>
      </w:r>
    </w:p>
    <w:p w14:paraId="7A9ACB6C" w14:textId="0D0B26B4" w:rsidR="00F4553C" w:rsidRPr="005344B2" w:rsidRDefault="00F4553C" w:rsidP="003A49CB">
      <w:pPr>
        <w:spacing w:line="360" w:lineRule="auto"/>
        <w:ind w:firstLine="709"/>
        <w:jc w:val="both"/>
        <w:rPr>
          <w:bCs/>
          <w:sz w:val="28"/>
          <w:szCs w:val="28"/>
        </w:rPr>
      </w:pPr>
      <w:r w:rsidRPr="007A3E98">
        <w:rPr>
          <w:bCs/>
          <w:i/>
          <w:iCs/>
          <w:sz w:val="28"/>
          <w:szCs w:val="28"/>
        </w:rPr>
        <w:t>Мета дослідження</w:t>
      </w:r>
      <w:r w:rsidR="00F048EC" w:rsidRPr="005344B2">
        <w:rPr>
          <w:bCs/>
          <w:sz w:val="28"/>
          <w:szCs w:val="28"/>
        </w:rPr>
        <w:t xml:space="preserve"> полягає у тому, щоб</w:t>
      </w:r>
      <w:r w:rsidR="001A477C" w:rsidRPr="005344B2">
        <w:rPr>
          <w:bCs/>
          <w:sz w:val="28"/>
          <w:szCs w:val="28"/>
        </w:rPr>
        <w:t xml:space="preserve"> дослідити особливості формування та реалізації публічної політики у сфері фізичної культури та спорту, визначити її вплив на здоров'я населення, соціальну інтеграцію та економічний розвиток, а також проаналізувати ефективність існуючих механізмів державної підтримки у цій галузі.</w:t>
      </w:r>
    </w:p>
    <w:p w14:paraId="1F7AE4FF" w14:textId="22E06D7F" w:rsidR="001A477C" w:rsidRPr="005344B2" w:rsidRDefault="00F048EC" w:rsidP="003A49CB">
      <w:pPr>
        <w:spacing w:line="360" w:lineRule="auto"/>
        <w:ind w:firstLine="709"/>
        <w:jc w:val="both"/>
        <w:rPr>
          <w:bCs/>
          <w:color w:val="FF0000"/>
          <w:sz w:val="28"/>
          <w:szCs w:val="28"/>
        </w:rPr>
      </w:pPr>
      <w:r w:rsidRPr="005344B2">
        <w:rPr>
          <w:bCs/>
          <w:sz w:val="28"/>
          <w:szCs w:val="28"/>
        </w:rPr>
        <w:t>У процесі дослідження були використані наступні методи</w:t>
      </w:r>
      <w:r w:rsidR="001A477C" w:rsidRPr="005344B2">
        <w:rPr>
          <w:bCs/>
          <w:sz w:val="28"/>
          <w:szCs w:val="28"/>
        </w:rPr>
        <w:t>: аналіз наукової літератури, порівняльний аналіз, узагальнення, систематизація, класифікація, моделювання.</w:t>
      </w:r>
      <w:r w:rsidRPr="005344B2">
        <w:rPr>
          <w:bCs/>
          <w:sz w:val="28"/>
          <w:szCs w:val="28"/>
        </w:rPr>
        <w:t xml:space="preserve"> </w:t>
      </w:r>
    </w:p>
    <w:p w14:paraId="14B3B353" w14:textId="3395BC0F" w:rsidR="002E651A" w:rsidRPr="005344B2" w:rsidRDefault="002E651A" w:rsidP="003A49CB">
      <w:pPr>
        <w:spacing w:line="360" w:lineRule="auto"/>
        <w:ind w:firstLine="709"/>
        <w:jc w:val="both"/>
        <w:rPr>
          <w:bCs/>
          <w:sz w:val="28"/>
          <w:szCs w:val="28"/>
        </w:rPr>
      </w:pPr>
      <w:r w:rsidRPr="005344B2">
        <w:rPr>
          <w:bCs/>
          <w:sz w:val="28"/>
          <w:szCs w:val="28"/>
        </w:rPr>
        <w:t>У підрозділі 1.1. був використаний метод аналізу наукової літератури. Це дозволило дослідити існуючі теоретичні концепції публічної політики, визначити ключові поняття та узагальнити наукові погляди на функції публічної політики у фізичній культурі та спорті. Завдяки цьому стало можливим сформулювати чітке визначення публічної політики в зазначеній сфері.</w:t>
      </w:r>
    </w:p>
    <w:p w14:paraId="5EA3F62D" w14:textId="1D5F56E5" w:rsidR="002E651A" w:rsidRPr="005344B2" w:rsidRDefault="002E651A" w:rsidP="003A49CB">
      <w:pPr>
        <w:spacing w:line="360" w:lineRule="auto"/>
        <w:ind w:firstLine="709"/>
        <w:jc w:val="both"/>
        <w:rPr>
          <w:bCs/>
          <w:sz w:val="28"/>
          <w:szCs w:val="28"/>
        </w:rPr>
      </w:pPr>
      <w:r w:rsidRPr="005344B2">
        <w:rPr>
          <w:bCs/>
          <w:sz w:val="28"/>
          <w:szCs w:val="28"/>
        </w:rPr>
        <w:t>У підрозділі 1.2. використовувався метод класифікації. Це дозволило впорядкувати законодавчі акти, що регулюють сферу фізичної культури та спорту, за функціональними ознаками, що сприяло зручнішому аналізу їх ефективності та виявленню прогалин.</w:t>
      </w:r>
    </w:p>
    <w:p w14:paraId="2A6498BB" w14:textId="0360379A" w:rsidR="002E651A" w:rsidRPr="005344B2" w:rsidRDefault="002E651A" w:rsidP="003A49CB">
      <w:pPr>
        <w:spacing w:line="360" w:lineRule="auto"/>
        <w:ind w:firstLine="709"/>
        <w:jc w:val="both"/>
        <w:rPr>
          <w:bCs/>
          <w:sz w:val="28"/>
          <w:szCs w:val="28"/>
        </w:rPr>
      </w:pPr>
      <w:r w:rsidRPr="005344B2">
        <w:rPr>
          <w:bCs/>
          <w:sz w:val="28"/>
          <w:szCs w:val="28"/>
        </w:rPr>
        <w:t>У підрозділі 1.3. застосовувався метод порівняльного аналізу. Він дозволив зіставити особливості регулювання фізичної культури та спорту в різних країнах, виявити найуспішніші практики і визначити, які елементи можуть бути адаптовані до українських реалій. Зокрема, порівнювалися законодавчі моделі країн ЄС та США.</w:t>
      </w:r>
    </w:p>
    <w:p w14:paraId="3B30DAC5" w14:textId="06B0933B" w:rsidR="002E651A" w:rsidRPr="005344B2" w:rsidRDefault="002E651A" w:rsidP="003A49CB">
      <w:pPr>
        <w:spacing w:line="360" w:lineRule="auto"/>
        <w:ind w:firstLine="709"/>
        <w:jc w:val="both"/>
        <w:rPr>
          <w:bCs/>
          <w:sz w:val="28"/>
          <w:szCs w:val="28"/>
        </w:rPr>
      </w:pPr>
      <w:r w:rsidRPr="005344B2">
        <w:rPr>
          <w:bCs/>
          <w:sz w:val="28"/>
          <w:szCs w:val="28"/>
        </w:rPr>
        <w:t>У підрозділі 2.2. використовувався метод узагальнення. Він допоміг оцінити ефективність існуючих державних програм у цій сфері, виділити ключові напрями розвитку та запропонувати рекомендації для подальшого вдосконалення стратегій.</w:t>
      </w:r>
    </w:p>
    <w:p w14:paraId="718EE7F3" w14:textId="60FB82E7" w:rsidR="002E651A" w:rsidRPr="005344B2" w:rsidRDefault="002E651A" w:rsidP="003A49CB">
      <w:pPr>
        <w:spacing w:line="360" w:lineRule="auto"/>
        <w:ind w:firstLine="709"/>
        <w:jc w:val="both"/>
        <w:rPr>
          <w:bCs/>
          <w:sz w:val="28"/>
          <w:szCs w:val="28"/>
        </w:rPr>
      </w:pPr>
      <w:r w:rsidRPr="005344B2">
        <w:rPr>
          <w:bCs/>
          <w:sz w:val="28"/>
          <w:szCs w:val="28"/>
        </w:rPr>
        <w:lastRenderedPageBreak/>
        <w:t>Метод систематизації було застосовано у підрозділі 2.1. Він дозволив впорядкувати інформацію про функції, повноваження та взаємодію державних органів, які відповідають за реалізацію політики у фізичній культурі та спорті. Систематизований підхід забезпечив розуміння того, як органи влади взаємодіють для досягнення поставлених цілей.</w:t>
      </w:r>
    </w:p>
    <w:p w14:paraId="1BA725D8" w14:textId="741B279F" w:rsidR="002E651A" w:rsidRPr="005344B2" w:rsidRDefault="002E651A" w:rsidP="002E651A">
      <w:pPr>
        <w:spacing w:line="360" w:lineRule="auto"/>
        <w:ind w:firstLine="709"/>
        <w:jc w:val="both"/>
        <w:rPr>
          <w:bCs/>
          <w:sz w:val="28"/>
          <w:szCs w:val="28"/>
        </w:rPr>
      </w:pPr>
      <w:r w:rsidRPr="005344B2">
        <w:rPr>
          <w:bCs/>
          <w:sz w:val="28"/>
          <w:szCs w:val="28"/>
        </w:rPr>
        <w:t>У підрозділі 3.2. застосовувався метод моделювання. За допомогою цього методу були створені сценарії розвитку політики, що включали можливі моделі співпраці державних органів із приватним сектором, прогнозовані результати та оцінку ризиків впровадження нових підходів.</w:t>
      </w:r>
    </w:p>
    <w:p w14:paraId="48AFE0BB" w14:textId="1D074FC7" w:rsidR="001A477C" w:rsidRPr="005344B2" w:rsidRDefault="001A477C" w:rsidP="003A49CB">
      <w:pPr>
        <w:spacing w:line="360" w:lineRule="auto"/>
        <w:ind w:firstLine="709"/>
        <w:jc w:val="both"/>
        <w:rPr>
          <w:bCs/>
          <w:sz w:val="28"/>
          <w:szCs w:val="28"/>
        </w:rPr>
      </w:pPr>
      <w:r w:rsidRPr="007A3E98">
        <w:rPr>
          <w:bCs/>
          <w:i/>
          <w:iCs/>
          <w:sz w:val="28"/>
          <w:szCs w:val="28"/>
        </w:rPr>
        <w:t>Практична значимість:</w:t>
      </w:r>
      <w:r w:rsidRPr="005344B2">
        <w:rPr>
          <w:bCs/>
          <w:sz w:val="28"/>
          <w:szCs w:val="28"/>
        </w:rPr>
        <w:t xml:space="preserve"> полягає у можливості використання його результатів для вдосконалення державної політики у сфері фізичної культури та спорту. Отримані висновки можуть сприяти розробці ефективних програм підтримки масової фізичної активності, соціальної інтеграції через спорт, а також сприяти покращенню здоров'я населення та розвитку спортивної інфраструктури на різних рівнях.</w:t>
      </w:r>
    </w:p>
    <w:p w14:paraId="6D4D6E00" w14:textId="77777777" w:rsidR="008B60BB" w:rsidRPr="007A3E98" w:rsidRDefault="008B60BB" w:rsidP="008B60BB">
      <w:pPr>
        <w:spacing w:line="360" w:lineRule="auto"/>
        <w:ind w:firstLine="709"/>
        <w:jc w:val="both"/>
        <w:rPr>
          <w:bCs/>
          <w:i/>
          <w:iCs/>
          <w:sz w:val="28"/>
          <w:szCs w:val="28"/>
          <w:lang w:val="ru-RU"/>
        </w:rPr>
      </w:pPr>
      <w:r w:rsidRPr="007A3E98">
        <w:rPr>
          <w:bCs/>
          <w:i/>
          <w:iCs/>
          <w:sz w:val="28"/>
          <w:szCs w:val="28"/>
          <w:lang w:val="ru-RU"/>
        </w:rPr>
        <w:t>Практичне значення одержаних результатів апробовано:</w:t>
      </w:r>
    </w:p>
    <w:p w14:paraId="18D7A54F" w14:textId="47748903" w:rsidR="005344B2" w:rsidRPr="005344B2" w:rsidRDefault="008B60BB" w:rsidP="005344B2">
      <w:pPr>
        <w:spacing w:line="360" w:lineRule="auto"/>
        <w:ind w:firstLine="709"/>
        <w:jc w:val="both"/>
        <w:rPr>
          <w:bCs/>
          <w:sz w:val="28"/>
          <w:szCs w:val="28"/>
          <w:lang w:val="ru-RU"/>
        </w:rPr>
      </w:pPr>
      <w:r w:rsidRPr="005344B2">
        <w:rPr>
          <w:bCs/>
          <w:sz w:val="28"/>
          <w:szCs w:val="28"/>
          <w:lang w:val="ru-RU"/>
        </w:rPr>
        <w:t>– </w:t>
      </w:r>
      <w:r w:rsidR="005344B2" w:rsidRPr="005344B2">
        <w:rPr>
          <w:bCs/>
          <w:sz w:val="28"/>
          <w:szCs w:val="28"/>
          <w:lang w:val="ru-RU"/>
        </w:rPr>
        <w:t xml:space="preserve">у роботі Управління економіки та відділу молоді та спорту Виконавчого комітету Коростенської міської ради, про що отримано довідку про впровадження результатів дипломної кваліфікаційної роботи, було розроблено пропозиції щодо співпраці з приватними інвесторами для залучення фінансових ресурсів на розвиток спортивної інфраструктури та молодіжних ініціатив у місті.  </w:t>
      </w:r>
    </w:p>
    <w:p w14:paraId="1C6C6227" w14:textId="77777777" w:rsidR="005344B2" w:rsidRPr="005344B2" w:rsidRDefault="005344B2" w:rsidP="005344B2">
      <w:pPr>
        <w:spacing w:line="360" w:lineRule="auto"/>
        <w:ind w:firstLine="709"/>
        <w:jc w:val="both"/>
        <w:rPr>
          <w:bCs/>
          <w:sz w:val="28"/>
          <w:szCs w:val="28"/>
          <w:lang w:val="ru-RU"/>
        </w:rPr>
      </w:pPr>
      <w:r w:rsidRPr="005344B2">
        <w:rPr>
          <w:bCs/>
          <w:sz w:val="28"/>
          <w:szCs w:val="28"/>
          <w:lang w:val="ru-RU"/>
        </w:rPr>
        <w:t xml:space="preserve">Запропоновані заходи були узгоджені та підписані Начальником управління економіки Виконавчого комітету Коростенської міської ради та Керівником відділу молоді та спорту Виконавчого комітету Коростенської міської ради. Спільна робота державних органів і приватного сектора спрямована на реалізацію Програми «Молодь Коростенської міської територіальної громади» на 2021-2025 роки та Програми розвитку фізичної культури і спорту у Коростенській міській територіальній громаді на 2021-2025 роки, що дозволить підвищити доступність спортивних обʼєктів, </w:t>
      </w:r>
      <w:r w:rsidRPr="005344B2">
        <w:rPr>
          <w:bCs/>
          <w:sz w:val="28"/>
          <w:szCs w:val="28"/>
          <w:lang w:val="ru-RU"/>
        </w:rPr>
        <w:lastRenderedPageBreak/>
        <w:t>популяризувати здоровий спосіб життя серед молоді та створити нові можливості для розвитку спортивної інфраструктури у місті Коростень.</w:t>
      </w:r>
    </w:p>
    <w:p w14:paraId="673FC3B5" w14:textId="673D4877" w:rsidR="008B60BB" w:rsidRPr="005344B2" w:rsidRDefault="008B60BB" w:rsidP="005344B2">
      <w:pPr>
        <w:spacing w:line="360" w:lineRule="auto"/>
        <w:ind w:firstLine="709"/>
        <w:jc w:val="both"/>
        <w:rPr>
          <w:bCs/>
          <w:sz w:val="28"/>
          <w:szCs w:val="28"/>
        </w:rPr>
      </w:pPr>
      <w:r w:rsidRPr="005344B2">
        <w:rPr>
          <w:bCs/>
          <w:sz w:val="28"/>
          <w:szCs w:val="28"/>
          <w:lang w:val="ru-RU"/>
        </w:rPr>
        <w:t>–</w:t>
      </w:r>
      <w:r w:rsidR="005344B2" w:rsidRPr="005344B2">
        <w:rPr>
          <w:bCs/>
          <w:sz w:val="28"/>
          <w:szCs w:val="28"/>
          <w:lang w:val="ru-RU"/>
        </w:rPr>
        <w:t xml:space="preserve"> </w:t>
      </w:r>
      <w:r w:rsidRPr="005344B2">
        <w:rPr>
          <w:bCs/>
          <w:sz w:val="28"/>
          <w:szCs w:val="28"/>
          <w:lang w:val="ru-RU"/>
        </w:rPr>
        <w:t xml:space="preserve">на ХII Міжнародній науково-практичній конференції </w:t>
      </w:r>
      <w:r w:rsidRPr="005344B2">
        <w:rPr>
          <w:bCs/>
          <w:sz w:val="28"/>
          <w:szCs w:val="28"/>
        </w:rPr>
        <w:t xml:space="preserve">«EUROPEAN CONGRESS OF SCIENTIFIC ACHIEVEMENTS», 2-4.12.2024, Барселона, Іспанія та висвітлені автором у публікації: </w:t>
      </w:r>
      <w:r w:rsidR="00F40CF3">
        <w:rPr>
          <w:bCs/>
          <w:sz w:val="28"/>
          <w:szCs w:val="28"/>
        </w:rPr>
        <w:t>Стужук Д.В.</w:t>
      </w:r>
      <w:r w:rsidRPr="005344B2">
        <w:rPr>
          <w:bCs/>
          <w:sz w:val="28"/>
          <w:szCs w:val="28"/>
        </w:rPr>
        <w:t xml:space="preserve"> </w:t>
      </w:r>
      <w:r w:rsidR="00F40CF3" w:rsidRPr="00F40CF3">
        <w:rPr>
          <w:bCs/>
          <w:sz w:val="28"/>
          <w:szCs w:val="28"/>
        </w:rPr>
        <w:t>Зарубіжний досвід публічного управління у сфері фізичної культури та спорту</w:t>
      </w:r>
      <w:r w:rsidR="00F40CF3">
        <w:rPr>
          <w:bCs/>
          <w:sz w:val="28"/>
          <w:szCs w:val="28"/>
        </w:rPr>
        <w:t>/Д.В.Стужук</w:t>
      </w:r>
      <w:r w:rsidRPr="005344B2">
        <w:rPr>
          <w:bCs/>
          <w:sz w:val="28"/>
          <w:szCs w:val="28"/>
        </w:rPr>
        <w:t>// Proceedings of XII International Scientific and Practical Conference Barcelona, Spain 2-4 December 2024 – 587 с.</w:t>
      </w:r>
    </w:p>
    <w:p w14:paraId="3C8C4C07" w14:textId="77777777" w:rsidR="008B60BB" w:rsidRPr="005344B2" w:rsidRDefault="008B60BB" w:rsidP="003A49CB">
      <w:pPr>
        <w:spacing w:line="360" w:lineRule="auto"/>
        <w:ind w:firstLine="709"/>
        <w:jc w:val="both"/>
        <w:rPr>
          <w:bCs/>
          <w:sz w:val="28"/>
          <w:szCs w:val="28"/>
        </w:rPr>
      </w:pPr>
    </w:p>
    <w:p w14:paraId="1E4D3476" w14:textId="77777777" w:rsidR="00F4553C" w:rsidRPr="005344B2" w:rsidRDefault="00F4553C" w:rsidP="003A49CB">
      <w:pPr>
        <w:spacing w:line="360" w:lineRule="auto"/>
        <w:ind w:firstLine="709"/>
        <w:jc w:val="both"/>
        <w:rPr>
          <w:bCs/>
          <w:sz w:val="28"/>
          <w:szCs w:val="28"/>
        </w:rPr>
      </w:pPr>
      <w:r w:rsidRPr="005344B2">
        <w:rPr>
          <w:bCs/>
          <w:sz w:val="28"/>
          <w:szCs w:val="28"/>
        </w:rPr>
        <w:t>Завдання дослідження:</w:t>
      </w:r>
    </w:p>
    <w:p w14:paraId="12E25422" w14:textId="77777777" w:rsidR="001A477C" w:rsidRPr="005344B2" w:rsidRDefault="001A477C" w:rsidP="003A49CB">
      <w:pPr>
        <w:numPr>
          <w:ilvl w:val="0"/>
          <w:numId w:val="3"/>
        </w:numPr>
        <w:spacing w:line="360" w:lineRule="auto"/>
        <w:ind w:left="0" w:firstLine="709"/>
        <w:jc w:val="both"/>
        <w:rPr>
          <w:bCs/>
          <w:sz w:val="28"/>
          <w:szCs w:val="28"/>
        </w:rPr>
      </w:pPr>
      <w:r w:rsidRPr="005344B2">
        <w:rPr>
          <w:bCs/>
          <w:sz w:val="28"/>
          <w:szCs w:val="28"/>
        </w:rPr>
        <w:t>Проаналізувати основні теоретичні підходи до публічної політики у сфері фізичної культури та спорту.</w:t>
      </w:r>
    </w:p>
    <w:p w14:paraId="0FC257D9" w14:textId="77777777" w:rsidR="001A477C" w:rsidRPr="005344B2" w:rsidRDefault="001A477C" w:rsidP="003A49CB">
      <w:pPr>
        <w:numPr>
          <w:ilvl w:val="0"/>
          <w:numId w:val="3"/>
        </w:numPr>
        <w:spacing w:line="360" w:lineRule="auto"/>
        <w:ind w:left="0" w:firstLine="709"/>
        <w:jc w:val="both"/>
        <w:rPr>
          <w:bCs/>
          <w:sz w:val="28"/>
          <w:szCs w:val="28"/>
        </w:rPr>
      </w:pPr>
      <w:r w:rsidRPr="005344B2">
        <w:rPr>
          <w:bCs/>
          <w:sz w:val="28"/>
          <w:szCs w:val="28"/>
        </w:rPr>
        <w:t>Дослідити існуючі державні програми та механізми підтримки фізичної культури і спорту.</w:t>
      </w:r>
    </w:p>
    <w:p w14:paraId="2DB0DBDA" w14:textId="77777777" w:rsidR="001A477C" w:rsidRPr="005344B2" w:rsidRDefault="001A477C" w:rsidP="003A49CB">
      <w:pPr>
        <w:numPr>
          <w:ilvl w:val="0"/>
          <w:numId w:val="3"/>
        </w:numPr>
        <w:spacing w:line="360" w:lineRule="auto"/>
        <w:ind w:left="0" w:firstLine="709"/>
        <w:jc w:val="both"/>
        <w:rPr>
          <w:bCs/>
          <w:sz w:val="28"/>
          <w:szCs w:val="28"/>
        </w:rPr>
      </w:pPr>
      <w:r w:rsidRPr="005344B2">
        <w:rPr>
          <w:bCs/>
          <w:sz w:val="28"/>
          <w:szCs w:val="28"/>
        </w:rPr>
        <w:t>Оцінити вплив публічної політики на соціальну інтеграцію та здоров'я населення.</w:t>
      </w:r>
    </w:p>
    <w:p w14:paraId="74EF00A0" w14:textId="77777777" w:rsidR="001A477C" w:rsidRPr="005344B2" w:rsidRDefault="001A477C" w:rsidP="003A49CB">
      <w:pPr>
        <w:numPr>
          <w:ilvl w:val="0"/>
          <w:numId w:val="3"/>
        </w:numPr>
        <w:spacing w:line="360" w:lineRule="auto"/>
        <w:ind w:left="0" w:firstLine="709"/>
        <w:jc w:val="both"/>
        <w:rPr>
          <w:bCs/>
          <w:sz w:val="28"/>
          <w:szCs w:val="28"/>
        </w:rPr>
      </w:pPr>
      <w:r w:rsidRPr="005344B2">
        <w:rPr>
          <w:bCs/>
          <w:sz w:val="28"/>
          <w:szCs w:val="28"/>
        </w:rPr>
        <w:t>Розробити рекомендації щодо вдосконалення публічної політики у сфері фізичної культури та спорту.</w:t>
      </w:r>
    </w:p>
    <w:p w14:paraId="0FF7F071" w14:textId="1078DD5F" w:rsidR="00F4553C" w:rsidRPr="005344B2" w:rsidRDefault="00F4553C" w:rsidP="00804BD7">
      <w:pPr>
        <w:spacing w:line="360" w:lineRule="auto"/>
        <w:ind w:firstLine="709"/>
        <w:jc w:val="both"/>
        <w:rPr>
          <w:bCs/>
          <w:sz w:val="28"/>
          <w:szCs w:val="28"/>
        </w:rPr>
      </w:pPr>
      <w:r w:rsidRPr="005344B2">
        <w:rPr>
          <w:bCs/>
          <w:sz w:val="28"/>
          <w:szCs w:val="28"/>
        </w:rPr>
        <w:t>Структура роботи:  робота складається з </w:t>
      </w:r>
      <w:r w:rsidR="001A477C" w:rsidRPr="005344B2">
        <w:rPr>
          <w:bCs/>
          <w:sz w:val="28"/>
          <w:szCs w:val="28"/>
        </w:rPr>
        <w:t>трьох</w:t>
      </w:r>
      <w:r w:rsidRPr="005344B2">
        <w:rPr>
          <w:bCs/>
          <w:sz w:val="28"/>
          <w:szCs w:val="28"/>
        </w:rPr>
        <w:t>  розділів, </w:t>
      </w:r>
      <w:r w:rsidR="001A477C" w:rsidRPr="005344B2">
        <w:rPr>
          <w:bCs/>
          <w:sz w:val="28"/>
          <w:szCs w:val="28"/>
        </w:rPr>
        <w:t>восьми</w:t>
      </w:r>
      <w:r w:rsidRPr="005344B2">
        <w:rPr>
          <w:bCs/>
          <w:sz w:val="28"/>
          <w:szCs w:val="28"/>
        </w:rPr>
        <w:t> підр</w:t>
      </w:r>
      <w:r w:rsidR="00804BD7" w:rsidRPr="005344B2">
        <w:rPr>
          <w:bCs/>
          <w:sz w:val="28"/>
          <w:szCs w:val="28"/>
        </w:rPr>
        <w:t>о</w:t>
      </w:r>
      <w:r w:rsidRPr="005344B2">
        <w:rPr>
          <w:bCs/>
          <w:sz w:val="28"/>
          <w:szCs w:val="28"/>
        </w:rPr>
        <w:t>зділів,</w:t>
      </w:r>
      <w:r w:rsidR="001A477C" w:rsidRPr="005344B2">
        <w:rPr>
          <w:bCs/>
          <w:sz w:val="28"/>
          <w:szCs w:val="28"/>
        </w:rPr>
        <w:t xml:space="preserve"> </w:t>
      </w:r>
      <w:r w:rsidRPr="005344B2">
        <w:rPr>
          <w:bCs/>
          <w:sz w:val="28"/>
          <w:szCs w:val="28"/>
        </w:rPr>
        <w:t>висновків та списку використаних джерел. Загальний обсяг роботи – </w:t>
      </w:r>
      <w:r w:rsidR="002B2DF7">
        <w:rPr>
          <w:bCs/>
          <w:sz w:val="28"/>
          <w:szCs w:val="28"/>
        </w:rPr>
        <w:t>10</w:t>
      </w:r>
      <w:r w:rsidR="00DF042B">
        <w:rPr>
          <w:bCs/>
          <w:sz w:val="28"/>
          <w:szCs w:val="28"/>
        </w:rPr>
        <w:t>1</w:t>
      </w:r>
      <w:r w:rsidR="00EA402B" w:rsidRPr="005344B2">
        <w:rPr>
          <w:bCs/>
          <w:sz w:val="28"/>
          <w:szCs w:val="28"/>
        </w:rPr>
        <w:t xml:space="preserve"> </w:t>
      </w:r>
      <w:r w:rsidR="00E52A5E" w:rsidRPr="005344B2">
        <w:rPr>
          <w:bCs/>
          <w:sz w:val="28"/>
          <w:szCs w:val="28"/>
        </w:rPr>
        <w:t>сторін</w:t>
      </w:r>
      <w:r w:rsidR="002B2DF7">
        <w:rPr>
          <w:bCs/>
          <w:sz w:val="28"/>
          <w:szCs w:val="28"/>
        </w:rPr>
        <w:t>к</w:t>
      </w:r>
      <w:r w:rsidR="00DF042B">
        <w:rPr>
          <w:bCs/>
          <w:sz w:val="28"/>
          <w:szCs w:val="28"/>
        </w:rPr>
        <w:t>а</w:t>
      </w:r>
      <w:r w:rsidRPr="005344B2">
        <w:rPr>
          <w:bCs/>
          <w:sz w:val="28"/>
          <w:szCs w:val="28"/>
        </w:rPr>
        <w:t>.</w:t>
      </w:r>
    </w:p>
    <w:p w14:paraId="35CFCB56" w14:textId="77777777" w:rsidR="001A477C" w:rsidRPr="005344B2" w:rsidRDefault="001A477C">
      <w:pPr>
        <w:rPr>
          <w:bCs/>
          <w:sz w:val="28"/>
          <w:szCs w:val="28"/>
        </w:rPr>
      </w:pPr>
      <w:r w:rsidRPr="005344B2">
        <w:rPr>
          <w:bCs/>
          <w:sz w:val="28"/>
          <w:szCs w:val="28"/>
        </w:rPr>
        <w:br w:type="page"/>
      </w:r>
    </w:p>
    <w:p w14:paraId="7FB86320" w14:textId="77777777" w:rsidR="001A477C" w:rsidRDefault="001A477C" w:rsidP="001A477C">
      <w:pPr>
        <w:pStyle w:val="1"/>
      </w:pPr>
      <w:bookmarkStart w:id="1" w:name="_Toc184132951"/>
      <w:r w:rsidRPr="00FF4D2E">
        <w:lastRenderedPageBreak/>
        <w:t>РОЗДІЛ 1. ПУБЛІЧНА ПОЛІТИКА В СФЕРІ ФІЗИЧНОЇ КУЛЬТУРИ ТА</w:t>
      </w:r>
      <w:r>
        <w:t xml:space="preserve"> </w:t>
      </w:r>
      <w:r w:rsidRPr="00FF4D2E">
        <w:t>СПОРТУ</w:t>
      </w:r>
      <w:bookmarkEnd w:id="1"/>
    </w:p>
    <w:p w14:paraId="5FBFCE5D" w14:textId="77777777" w:rsidR="008855C0" w:rsidRPr="008855C0" w:rsidRDefault="008855C0" w:rsidP="008855C0"/>
    <w:p w14:paraId="5C5CBCD8" w14:textId="77777777" w:rsidR="001A477C" w:rsidRDefault="001A477C" w:rsidP="00E52A5E">
      <w:pPr>
        <w:pStyle w:val="2"/>
      </w:pPr>
      <w:bookmarkStart w:id="2" w:name="_Toc184132952"/>
      <w:r w:rsidRPr="00FF4D2E">
        <w:t>1.1. Поняття та функції публічної політики у сфері</w:t>
      </w:r>
      <w:r>
        <w:t xml:space="preserve"> </w:t>
      </w:r>
      <w:r w:rsidRPr="00FF4D2E">
        <w:t>фізичної культури та спорту</w:t>
      </w:r>
      <w:bookmarkEnd w:id="2"/>
    </w:p>
    <w:p w14:paraId="6CC59C5B" w14:textId="77777777" w:rsidR="008855C0" w:rsidRPr="008855C0" w:rsidRDefault="008855C0" w:rsidP="008855C0"/>
    <w:p w14:paraId="740C52DB" w14:textId="102FB0D6" w:rsidR="001A477C" w:rsidRPr="001A477C" w:rsidRDefault="001A477C" w:rsidP="001A477C">
      <w:pPr>
        <w:spacing w:line="360" w:lineRule="auto"/>
        <w:ind w:firstLine="709"/>
        <w:jc w:val="both"/>
        <w:rPr>
          <w:sz w:val="28"/>
          <w:szCs w:val="28"/>
        </w:rPr>
      </w:pPr>
      <w:r w:rsidRPr="001A477C">
        <w:rPr>
          <w:sz w:val="28"/>
          <w:szCs w:val="28"/>
        </w:rPr>
        <w:t>Публічна політика у сфері фізичної культури та спорту є важливим компонентом соціальної політики держави, який визначає напрямки розвитку фізичної активності, спорту та оздоровлення населення. Це поняття охоплює сукупність дій, заходів і програм, які розробляються та реалізуються державними органами з метою забезпечення фізичної культури як важливої складової суспільного життя. У контексті сучасних викликів, таких як зростаючий рівень захворювань, пов'язаних із малорухливим способом життя, питання активізації фізичної культури набуває особливої актуальності. Важливим аспектом є те, що публічна політика у цій сфері покликана не лише сприяти розвитку спорту, але й формувати культуру здоров'я, яка буде підтримуватися всіма членами суспільства</w:t>
      </w:r>
      <w:r w:rsidR="003A49CB" w:rsidRPr="003A49CB">
        <w:rPr>
          <w:sz w:val="28"/>
          <w:szCs w:val="28"/>
          <w:lang w:val="ru-RU"/>
        </w:rPr>
        <w:t xml:space="preserve"> [3</w:t>
      </w:r>
      <w:r w:rsidR="002E651A">
        <w:rPr>
          <w:sz w:val="28"/>
          <w:szCs w:val="28"/>
          <w:lang w:val="ru-RU"/>
        </w:rPr>
        <w:t>, с. 85</w:t>
      </w:r>
      <w:r w:rsidR="003A49CB" w:rsidRPr="003A49CB">
        <w:rPr>
          <w:sz w:val="28"/>
          <w:szCs w:val="28"/>
          <w:lang w:val="ru-RU"/>
        </w:rPr>
        <w:t>]</w:t>
      </w:r>
      <w:r w:rsidRPr="001A477C">
        <w:rPr>
          <w:sz w:val="28"/>
          <w:szCs w:val="28"/>
        </w:rPr>
        <w:t>.</w:t>
      </w:r>
    </w:p>
    <w:p w14:paraId="17D388E2" w14:textId="77777777" w:rsidR="001A477C" w:rsidRPr="001A477C" w:rsidRDefault="001A477C" w:rsidP="001A477C">
      <w:pPr>
        <w:spacing w:line="360" w:lineRule="auto"/>
        <w:ind w:firstLine="709"/>
        <w:jc w:val="both"/>
        <w:rPr>
          <w:sz w:val="28"/>
          <w:szCs w:val="28"/>
        </w:rPr>
      </w:pPr>
      <w:r w:rsidRPr="001A477C">
        <w:rPr>
          <w:sz w:val="28"/>
          <w:szCs w:val="28"/>
        </w:rPr>
        <w:t>Публічна політика в сфері фізичної культури та спорту має багатогранний характер. Вона включає в себе не лише державні програми, але й регіональні ініціативи, які відповідають специфіці конкретних територій. Оскільки фізична культура і спорт є невід'ємною частиною життя людини, важливо враховувати різноманітні аспекти їх впливу на соціальні, економічні та культурні процеси. Основною метою публічної політики в цій сфері є створення сприятливих умов для занять спортом, підвищення доступності спортивних об'єктів, забезпечення навчання та підготовки фахівців, а також підтримка масових спортивних заходів.</w:t>
      </w:r>
    </w:p>
    <w:p w14:paraId="2936FA2E" w14:textId="77777777" w:rsidR="001A477C" w:rsidRDefault="001A477C" w:rsidP="001A477C">
      <w:pPr>
        <w:spacing w:line="360" w:lineRule="auto"/>
        <w:ind w:firstLine="709"/>
        <w:jc w:val="both"/>
        <w:rPr>
          <w:sz w:val="28"/>
          <w:szCs w:val="28"/>
        </w:rPr>
      </w:pPr>
      <w:r w:rsidRPr="001A477C">
        <w:rPr>
          <w:sz w:val="28"/>
          <w:szCs w:val="28"/>
        </w:rPr>
        <w:t xml:space="preserve">У рамках публічної політики у сфері фізичної культури та спорту можна виділити кілька ключових напрямків. Перш за все, це формування нормативно-правової бази, яка регулює діяльність у цій сфері. Закони, постанови та інші нормативні акти повинні забезпечувати розвиток фізичної </w:t>
      </w:r>
      <w:r w:rsidRPr="001A477C">
        <w:rPr>
          <w:sz w:val="28"/>
          <w:szCs w:val="28"/>
        </w:rPr>
        <w:lastRenderedPageBreak/>
        <w:t>культури, регулювати відносини між учасниками спортивного процесу, а також захищати права спортсменів. Поряд з цим, важливою складовою публічної політики є фінансування спортивних програм. Державні витрати на розвиток спорту, в тому числі на модернізацію спортивної інфраструктури, створення умов для масових занять фізичною культурою, підтримку національних збірних команд, мають бути пріоритетними для забезпечення успіху в цій сфері.</w:t>
      </w:r>
    </w:p>
    <w:p w14:paraId="3D287367" w14:textId="77777777" w:rsidR="003A49CB" w:rsidRPr="001A477C" w:rsidRDefault="003A49CB" w:rsidP="001A477C">
      <w:pPr>
        <w:spacing w:line="360" w:lineRule="auto"/>
        <w:ind w:firstLine="709"/>
        <w:jc w:val="both"/>
        <w:rPr>
          <w:sz w:val="28"/>
          <w:szCs w:val="28"/>
        </w:rPr>
      </w:pPr>
      <w:r w:rsidRPr="003A49CB">
        <w:rPr>
          <w:sz w:val="28"/>
          <w:szCs w:val="28"/>
        </w:rPr>
        <w:t>Ще одним важливим напрямком є популяризація фізичної активності серед населення</w:t>
      </w:r>
      <w:r w:rsidRPr="003A49CB">
        <w:rPr>
          <w:sz w:val="28"/>
          <w:szCs w:val="28"/>
          <w:lang w:val="ru-RU"/>
        </w:rPr>
        <w:t xml:space="preserve"> [12]</w:t>
      </w:r>
      <w:r w:rsidRPr="003A49CB">
        <w:rPr>
          <w:sz w:val="28"/>
          <w:szCs w:val="28"/>
        </w:rPr>
        <w:t>. У цьому контексті публічна політика повинна включати освітні кампанії, спрямовані на підвищення обізнаності населення про переваги активного способу життя. Залучення дітей та молоді до занять спортом є важливим завданням, яке має забезпечити формування здорових звичок на ранньому етапі. Для цього необхідно створювати умови для занять спортом у школах, університетах та місцевих громадах. Публічна політика у сфері фізичної культури та спорту має також забезпечувати доступність спортивних об'єктів для всіх верств населення, включаючи людей з обмеженими можливостями. Це вимагатиме не лише будівництва нових спортивних споруд, але й адаптації існуючих об'єктів до потреб різних груп населення.</w:t>
      </w:r>
    </w:p>
    <w:p w14:paraId="53E01534" w14:textId="77777777" w:rsidR="00AD5CA3" w:rsidRDefault="00AD5CA3" w:rsidP="001A477C">
      <w:pPr>
        <w:rPr>
          <w:sz w:val="28"/>
          <w:szCs w:val="28"/>
        </w:rPr>
      </w:pPr>
    </w:p>
    <w:p w14:paraId="569A3D1D" w14:textId="77777777" w:rsidR="00AD5CA3" w:rsidRDefault="00AD5CA3" w:rsidP="00AD5CA3">
      <w:pPr>
        <w:jc w:val="right"/>
        <w:rPr>
          <w:i/>
          <w:iCs/>
          <w:sz w:val="28"/>
          <w:szCs w:val="28"/>
        </w:rPr>
      </w:pPr>
      <w:r w:rsidRPr="00AD5CA3">
        <w:rPr>
          <w:i/>
          <w:iCs/>
          <w:sz w:val="28"/>
          <w:szCs w:val="28"/>
        </w:rPr>
        <w:t>Таблиця 1.1.</w:t>
      </w:r>
    </w:p>
    <w:p w14:paraId="7627577A" w14:textId="77777777" w:rsidR="00AD5CA3" w:rsidRDefault="00AD5CA3" w:rsidP="00AD5CA3">
      <w:pPr>
        <w:jc w:val="center"/>
        <w:rPr>
          <w:b/>
          <w:bCs/>
          <w:sz w:val="28"/>
          <w:szCs w:val="28"/>
        </w:rPr>
      </w:pPr>
      <w:r w:rsidRPr="00AD5CA3">
        <w:rPr>
          <w:b/>
          <w:bCs/>
          <w:sz w:val="28"/>
          <w:szCs w:val="28"/>
        </w:rPr>
        <w:t>Основні напрямки публічної політики у сфері фізичної культури та спорту</w:t>
      </w:r>
    </w:p>
    <w:p w14:paraId="4C58332B" w14:textId="77777777" w:rsidR="002E651A" w:rsidRDefault="002E651A" w:rsidP="00AD5CA3">
      <w:pPr>
        <w:jc w:val="center"/>
        <w:rPr>
          <w:b/>
          <w:bCs/>
          <w:sz w:val="28"/>
          <w:szCs w:val="28"/>
        </w:rPr>
      </w:pPr>
    </w:p>
    <w:tbl>
      <w:tblPr>
        <w:tblStyle w:val="ab"/>
        <w:tblW w:w="0" w:type="auto"/>
        <w:tblLook w:val="04A0" w:firstRow="1" w:lastRow="0" w:firstColumn="1" w:lastColumn="0" w:noHBand="0" w:noVBand="1"/>
      </w:tblPr>
      <w:tblGrid>
        <w:gridCol w:w="2184"/>
        <w:gridCol w:w="4032"/>
        <w:gridCol w:w="3128"/>
      </w:tblGrid>
      <w:tr w:rsidR="002E651A" w:rsidRPr="00AD5CA3" w14:paraId="6E986A4A" w14:textId="77777777" w:rsidTr="00CA4D90">
        <w:tc>
          <w:tcPr>
            <w:tcW w:w="0" w:type="auto"/>
            <w:hideMark/>
          </w:tcPr>
          <w:p w14:paraId="7FD23094" w14:textId="77777777" w:rsidR="002E651A" w:rsidRPr="00AD5CA3" w:rsidRDefault="002E651A" w:rsidP="00CA4D90">
            <w:pPr>
              <w:jc w:val="center"/>
              <w:rPr>
                <w:b/>
                <w:bCs/>
                <w:color w:val="000000"/>
              </w:rPr>
            </w:pPr>
            <w:r w:rsidRPr="00AD5CA3">
              <w:rPr>
                <w:b/>
                <w:bCs/>
                <w:color w:val="000000"/>
              </w:rPr>
              <w:t>Напрямок публічної політики</w:t>
            </w:r>
          </w:p>
        </w:tc>
        <w:tc>
          <w:tcPr>
            <w:tcW w:w="0" w:type="auto"/>
            <w:hideMark/>
          </w:tcPr>
          <w:p w14:paraId="3D9E95F3" w14:textId="77777777" w:rsidR="002E651A" w:rsidRPr="00AD5CA3" w:rsidRDefault="002E651A" w:rsidP="00CA4D90">
            <w:pPr>
              <w:jc w:val="center"/>
              <w:rPr>
                <w:b/>
                <w:bCs/>
                <w:color w:val="000000"/>
              </w:rPr>
            </w:pPr>
            <w:r w:rsidRPr="00AD5CA3">
              <w:rPr>
                <w:b/>
                <w:bCs/>
                <w:color w:val="000000"/>
              </w:rPr>
              <w:t>Опис</w:t>
            </w:r>
          </w:p>
        </w:tc>
        <w:tc>
          <w:tcPr>
            <w:tcW w:w="0" w:type="auto"/>
            <w:hideMark/>
          </w:tcPr>
          <w:p w14:paraId="07EB729B" w14:textId="77777777" w:rsidR="002E651A" w:rsidRPr="00AD5CA3" w:rsidRDefault="002E651A" w:rsidP="00CA4D90">
            <w:pPr>
              <w:jc w:val="center"/>
              <w:rPr>
                <w:b/>
                <w:bCs/>
                <w:color w:val="000000"/>
              </w:rPr>
            </w:pPr>
            <w:r w:rsidRPr="00AD5CA3">
              <w:rPr>
                <w:b/>
                <w:bCs/>
                <w:color w:val="000000"/>
              </w:rPr>
              <w:t>Основні заходи</w:t>
            </w:r>
          </w:p>
        </w:tc>
      </w:tr>
      <w:tr w:rsidR="002E651A" w:rsidRPr="00AD5CA3" w14:paraId="3F1C0ED4" w14:textId="77777777" w:rsidTr="00CA4D90">
        <w:tc>
          <w:tcPr>
            <w:tcW w:w="0" w:type="auto"/>
            <w:hideMark/>
          </w:tcPr>
          <w:p w14:paraId="68328BBF" w14:textId="77777777" w:rsidR="002E651A" w:rsidRPr="00AD5CA3" w:rsidRDefault="002E651A" w:rsidP="00CA4D90">
            <w:pPr>
              <w:rPr>
                <w:color w:val="000000"/>
              </w:rPr>
            </w:pPr>
            <w:r w:rsidRPr="00AD5CA3">
              <w:rPr>
                <w:b/>
                <w:bCs/>
                <w:color w:val="000000"/>
              </w:rPr>
              <w:t>Формування нормативно-правової бази</w:t>
            </w:r>
          </w:p>
        </w:tc>
        <w:tc>
          <w:tcPr>
            <w:tcW w:w="0" w:type="auto"/>
            <w:hideMark/>
          </w:tcPr>
          <w:p w14:paraId="762809C2" w14:textId="77777777" w:rsidR="002E651A" w:rsidRPr="00AD5CA3" w:rsidRDefault="002E651A" w:rsidP="00CA4D90">
            <w:pPr>
              <w:rPr>
                <w:color w:val="000000"/>
              </w:rPr>
            </w:pPr>
            <w:r w:rsidRPr="00AD5CA3">
              <w:rPr>
                <w:color w:val="000000"/>
              </w:rPr>
              <w:t>Розробка та впровадження законів, постанов і нормативних актів для регулювання фізичної культури та спорту на державному рівні.</w:t>
            </w:r>
          </w:p>
        </w:tc>
        <w:tc>
          <w:tcPr>
            <w:tcW w:w="0" w:type="auto"/>
            <w:hideMark/>
          </w:tcPr>
          <w:p w14:paraId="790B3C7A" w14:textId="77777777" w:rsidR="002E651A" w:rsidRPr="00AD5CA3" w:rsidRDefault="002E651A" w:rsidP="00CA4D90">
            <w:pPr>
              <w:rPr>
                <w:color w:val="000000"/>
              </w:rPr>
            </w:pPr>
            <w:r w:rsidRPr="00AD5CA3">
              <w:rPr>
                <w:color w:val="000000"/>
              </w:rPr>
              <w:t>- Прийняття законів і регулюючих актів.</w:t>
            </w:r>
            <w:r w:rsidRPr="00AD5CA3">
              <w:rPr>
                <w:color w:val="000000"/>
              </w:rPr>
              <w:br/>
              <w:t>- Забезпечення прав спортсменів.</w:t>
            </w:r>
            <w:r w:rsidRPr="00AD5CA3">
              <w:rPr>
                <w:color w:val="000000"/>
              </w:rPr>
              <w:br/>
              <w:t>- Регулювання спортивної діяльності та взаємовідносин між учасниками процесу.</w:t>
            </w:r>
          </w:p>
        </w:tc>
      </w:tr>
    </w:tbl>
    <w:p w14:paraId="6A0FEBB3" w14:textId="3C1BF0BA" w:rsidR="002E651A" w:rsidRPr="002E651A" w:rsidRDefault="002E651A" w:rsidP="00AD5CA3">
      <w:pPr>
        <w:jc w:val="center"/>
        <w:rPr>
          <w:b/>
          <w:bCs/>
          <w:sz w:val="28"/>
          <w:szCs w:val="28"/>
        </w:rPr>
      </w:pPr>
    </w:p>
    <w:p w14:paraId="5E53CA45" w14:textId="77777777" w:rsidR="00AD5CA3" w:rsidRDefault="00AD5CA3" w:rsidP="00AD5CA3">
      <w:pPr>
        <w:jc w:val="center"/>
        <w:rPr>
          <w:b/>
          <w:bCs/>
          <w:sz w:val="28"/>
          <w:szCs w:val="28"/>
        </w:rPr>
      </w:pPr>
    </w:p>
    <w:p w14:paraId="6768E836" w14:textId="24A0FF5B" w:rsidR="002E651A" w:rsidRDefault="002E651A" w:rsidP="00AD5CA3">
      <w:pPr>
        <w:jc w:val="center"/>
        <w:rPr>
          <w:i/>
          <w:iCs/>
          <w:sz w:val="28"/>
          <w:szCs w:val="28"/>
        </w:rPr>
      </w:pPr>
      <w:r w:rsidRPr="002E651A">
        <w:rPr>
          <w:i/>
          <w:iCs/>
          <w:sz w:val="28"/>
          <w:szCs w:val="28"/>
        </w:rPr>
        <w:lastRenderedPageBreak/>
        <w:t>Продовження таблиці 1.1.</w:t>
      </w:r>
    </w:p>
    <w:p w14:paraId="41B94E0A" w14:textId="77777777" w:rsidR="002E651A" w:rsidRPr="002E651A" w:rsidRDefault="002E651A" w:rsidP="00AD5CA3">
      <w:pPr>
        <w:jc w:val="center"/>
        <w:rPr>
          <w:i/>
          <w:iCs/>
          <w:sz w:val="28"/>
          <w:szCs w:val="28"/>
        </w:rPr>
      </w:pPr>
    </w:p>
    <w:tbl>
      <w:tblPr>
        <w:tblStyle w:val="ab"/>
        <w:tblW w:w="0" w:type="auto"/>
        <w:tblLook w:val="04A0" w:firstRow="1" w:lastRow="0" w:firstColumn="1" w:lastColumn="0" w:noHBand="0" w:noVBand="1"/>
      </w:tblPr>
      <w:tblGrid>
        <w:gridCol w:w="2299"/>
        <w:gridCol w:w="4203"/>
        <w:gridCol w:w="2842"/>
      </w:tblGrid>
      <w:tr w:rsidR="00AD5CA3" w:rsidRPr="00AD5CA3" w14:paraId="78CC8CF2" w14:textId="77777777" w:rsidTr="00AD5CA3">
        <w:tc>
          <w:tcPr>
            <w:tcW w:w="0" w:type="auto"/>
            <w:hideMark/>
          </w:tcPr>
          <w:p w14:paraId="4D1BECB1" w14:textId="77777777" w:rsidR="00AD5CA3" w:rsidRPr="00AD5CA3" w:rsidRDefault="00AD5CA3" w:rsidP="00AD5CA3">
            <w:pPr>
              <w:rPr>
                <w:color w:val="000000"/>
              </w:rPr>
            </w:pPr>
            <w:r w:rsidRPr="00AD5CA3">
              <w:rPr>
                <w:b/>
                <w:bCs/>
                <w:color w:val="000000"/>
              </w:rPr>
              <w:t>Фінансування спортивних програм</w:t>
            </w:r>
          </w:p>
        </w:tc>
        <w:tc>
          <w:tcPr>
            <w:tcW w:w="0" w:type="auto"/>
            <w:hideMark/>
          </w:tcPr>
          <w:p w14:paraId="4354140C" w14:textId="77777777" w:rsidR="00AD5CA3" w:rsidRPr="00AD5CA3" w:rsidRDefault="00AD5CA3" w:rsidP="00AD5CA3">
            <w:pPr>
              <w:rPr>
                <w:color w:val="000000"/>
              </w:rPr>
            </w:pPr>
            <w:r w:rsidRPr="00AD5CA3">
              <w:rPr>
                <w:color w:val="000000"/>
              </w:rPr>
              <w:t>Забезпечення державного фінансування для розвитку спорту, модернізації інфраструктури та підтримки спортивних ініціатив.</w:t>
            </w:r>
          </w:p>
        </w:tc>
        <w:tc>
          <w:tcPr>
            <w:tcW w:w="0" w:type="auto"/>
            <w:hideMark/>
          </w:tcPr>
          <w:p w14:paraId="0B91F0B8" w14:textId="77777777" w:rsidR="00AD5CA3" w:rsidRPr="00AD5CA3" w:rsidRDefault="00AD5CA3" w:rsidP="00AD5CA3">
            <w:pPr>
              <w:rPr>
                <w:color w:val="000000"/>
              </w:rPr>
            </w:pPr>
            <w:r w:rsidRPr="00AD5CA3">
              <w:rPr>
                <w:color w:val="000000"/>
              </w:rPr>
              <w:t>- Виділення коштів на спортивну інфраструктуру.</w:t>
            </w:r>
            <w:r w:rsidRPr="00AD5CA3">
              <w:rPr>
                <w:color w:val="000000"/>
              </w:rPr>
              <w:br/>
              <w:t>- Підтримка національних команд.</w:t>
            </w:r>
            <w:r w:rsidRPr="00AD5CA3">
              <w:rPr>
                <w:color w:val="000000"/>
              </w:rPr>
              <w:br/>
              <w:t>- Стимулювання масових спортивних заходів та програм.</w:t>
            </w:r>
          </w:p>
        </w:tc>
      </w:tr>
      <w:tr w:rsidR="00AD5CA3" w:rsidRPr="00AD5CA3" w14:paraId="77D9F714" w14:textId="77777777" w:rsidTr="00AD5CA3">
        <w:tc>
          <w:tcPr>
            <w:tcW w:w="0" w:type="auto"/>
            <w:hideMark/>
          </w:tcPr>
          <w:p w14:paraId="5A481267" w14:textId="77777777" w:rsidR="00AD5CA3" w:rsidRPr="00AD5CA3" w:rsidRDefault="00AD5CA3" w:rsidP="00AD5CA3">
            <w:pPr>
              <w:rPr>
                <w:color w:val="000000"/>
              </w:rPr>
            </w:pPr>
            <w:r w:rsidRPr="00AD5CA3">
              <w:rPr>
                <w:b/>
                <w:bCs/>
                <w:color w:val="000000"/>
              </w:rPr>
              <w:t>Популяризація фізичної активності</w:t>
            </w:r>
          </w:p>
        </w:tc>
        <w:tc>
          <w:tcPr>
            <w:tcW w:w="0" w:type="auto"/>
            <w:hideMark/>
          </w:tcPr>
          <w:p w14:paraId="19F6E83D" w14:textId="77777777" w:rsidR="00AD5CA3" w:rsidRPr="00AD5CA3" w:rsidRDefault="00AD5CA3" w:rsidP="00AD5CA3">
            <w:pPr>
              <w:rPr>
                <w:color w:val="000000"/>
              </w:rPr>
            </w:pPr>
            <w:r w:rsidRPr="00AD5CA3">
              <w:rPr>
                <w:color w:val="000000"/>
              </w:rPr>
              <w:t>Освітні кампанії та заходи, спрямовані на популяризацію активного способу життя серед населення, особливо дітей і молоді.</w:t>
            </w:r>
          </w:p>
        </w:tc>
        <w:tc>
          <w:tcPr>
            <w:tcW w:w="0" w:type="auto"/>
            <w:hideMark/>
          </w:tcPr>
          <w:p w14:paraId="30383870" w14:textId="77777777" w:rsidR="00AD5CA3" w:rsidRPr="00AD5CA3" w:rsidRDefault="00AD5CA3" w:rsidP="00AD5CA3">
            <w:pPr>
              <w:rPr>
                <w:color w:val="000000"/>
              </w:rPr>
            </w:pPr>
            <w:r w:rsidRPr="00AD5CA3">
              <w:rPr>
                <w:color w:val="000000"/>
              </w:rPr>
              <w:t>- Проведення освітніх програм і кампаній.</w:t>
            </w:r>
            <w:r w:rsidRPr="00AD5CA3">
              <w:rPr>
                <w:color w:val="000000"/>
              </w:rPr>
              <w:br/>
              <w:t>- Заходи для залучення молоді до спорту.</w:t>
            </w:r>
            <w:r w:rsidRPr="00AD5CA3">
              <w:rPr>
                <w:color w:val="000000"/>
              </w:rPr>
              <w:br/>
              <w:t>- Організація спортивних подій на національному та регіональному рівні.</w:t>
            </w:r>
          </w:p>
        </w:tc>
      </w:tr>
      <w:tr w:rsidR="00AD5CA3" w:rsidRPr="00AD5CA3" w14:paraId="389254CF" w14:textId="77777777" w:rsidTr="00AD5CA3">
        <w:tc>
          <w:tcPr>
            <w:tcW w:w="0" w:type="auto"/>
            <w:hideMark/>
          </w:tcPr>
          <w:p w14:paraId="7FE8A4A9" w14:textId="77777777" w:rsidR="00AD5CA3" w:rsidRPr="00AD5CA3" w:rsidRDefault="00AD5CA3" w:rsidP="00AD5CA3">
            <w:pPr>
              <w:rPr>
                <w:color w:val="000000"/>
              </w:rPr>
            </w:pPr>
            <w:r w:rsidRPr="00AD5CA3">
              <w:rPr>
                <w:b/>
                <w:bCs/>
                <w:color w:val="000000"/>
              </w:rPr>
              <w:t>Доступність спортивних об'єктів</w:t>
            </w:r>
          </w:p>
        </w:tc>
        <w:tc>
          <w:tcPr>
            <w:tcW w:w="0" w:type="auto"/>
            <w:hideMark/>
          </w:tcPr>
          <w:p w14:paraId="1B01E4E7" w14:textId="77777777" w:rsidR="00AD5CA3" w:rsidRPr="00AD5CA3" w:rsidRDefault="00AD5CA3" w:rsidP="00AD5CA3">
            <w:pPr>
              <w:rPr>
                <w:color w:val="000000"/>
              </w:rPr>
            </w:pPr>
            <w:r w:rsidRPr="00AD5CA3">
              <w:rPr>
                <w:color w:val="000000"/>
              </w:rPr>
              <w:t>Забезпечення рівного доступу до спортивної інфраструктури для всіх верств населення, включаючи людей з обмеженими можливостями.</w:t>
            </w:r>
          </w:p>
        </w:tc>
        <w:tc>
          <w:tcPr>
            <w:tcW w:w="0" w:type="auto"/>
            <w:hideMark/>
          </w:tcPr>
          <w:p w14:paraId="32B72EFC" w14:textId="77777777" w:rsidR="00AD5CA3" w:rsidRPr="00AD5CA3" w:rsidRDefault="00AD5CA3" w:rsidP="00AD5CA3">
            <w:pPr>
              <w:rPr>
                <w:color w:val="000000"/>
              </w:rPr>
            </w:pPr>
            <w:r w:rsidRPr="00AD5CA3">
              <w:rPr>
                <w:color w:val="000000"/>
              </w:rPr>
              <w:t>- Будівництво та модернізація спортивних споруд.</w:t>
            </w:r>
            <w:r w:rsidRPr="00AD5CA3">
              <w:rPr>
                <w:color w:val="000000"/>
              </w:rPr>
              <w:br/>
              <w:t>- Адаптація спортивних об'єктів для людей з інвалідністю.</w:t>
            </w:r>
            <w:r w:rsidRPr="00AD5CA3">
              <w:rPr>
                <w:color w:val="000000"/>
              </w:rPr>
              <w:br/>
              <w:t>- Розвиток місцевої спортивної інфраструктури.</w:t>
            </w:r>
          </w:p>
        </w:tc>
      </w:tr>
      <w:tr w:rsidR="00AD5CA3" w:rsidRPr="00AD5CA3" w14:paraId="13273389" w14:textId="77777777" w:rsidTr="00AD5CA3">
        <w:tc>
          <w:tcPr>
            <w:tcW w:w="0" w:type="auto"/>
            <w:hideMark/>
          </w:tcPr>
          <w:p w14:paraId="60CC6C2E" w14:textId="77777777" w:rsidR="00AD5CA3" w:rsidRPr="00AD5CA3" w:rsidRDefault="00AD5CA3" w:rsidP="00AD5CA3">
            <w:pPr>
              <w:rPr>
                <w:color w:val="000000"/>
              </w:rPr>
            </w:pPr>
            <w:r w:rsidRPr="00AD5CA3">
              <w:rPr>
                <w:b/>
                <w:bCs/>
                <w:color w:val="000000"/>
              </w:rPr>
              <w:t>Освіта та підготовка фахівців</w:t>
            </w:r>
          </w:p>
        </w:tc>
        <w:tc>
          <w:tcPr>
            <w:tcW w:w="0" w:type="auto"/>
            <w:hideMark/>
          </w:tcPr>
          <w:p w14:paraId="1D5EF888" w14:textId="77777777" w:rsidR="00AD5CA3" w:rsidRPr="00AD5CA3" w:rsidRDefault="00AD5CA3" w:rsidP="00AD5CA3">
            <w:pPr>
              <w:rPr>
                <w:color w:val="000000"/>
              </w:rPr>
            </w:pPr>
            <w:r w:rsidRPr="00AD5CA3">
              <w:rPr>
                <w:color w:val="000000"/>
              </w:rPr>
              <w:t>Підготовка кваліфікованих фахівців для розвитку фізичної культури та спорту, а також підтримка тренерів і викладачів фізичної культури.</w:t>
            </w:r>
          </w:p>
        </w:tc>
        <w:tc>
          <w:tcPr>
            <w:tcW w:w="0" w:type="auto"/>
            <w:hideMark/>
          </w:tcPr>
          <w:p w14:paraId="5F712862" w14:textId="77777777" w:rsidR="00AD5CA3" w:rsidRPr="00AD5CA3" w:rsidRDefault="00AD5CA3" w:rsidP="00AD5CA3">
            <w:pPr>
              <w:rPr>
                <w:color w:val="000000"/>
              </w:rPr>
            </w:pPr>
            <w:r w:rsidRPr="00AD5CA3">
              <w:rPr>
                <w:color w:val="000000"/>
              </w:rPr>
              <w:t>- Розробка програм підготовки фахівців.</w:t>
            </w:r>
            <w:r w:rsidRPr="00AD5CA3">
              <w:rPr>
                <w:color w:val="000000"/>
              </w:rPr>
              <w:br/>
              <w:t>- Підвищення кваліфікації тренерів.</w:t>
            </w:r>
            <w:r w:rsidRPr="00AD5CA3">
              <w:rPr>
                <w:color w:val="000000"/>
              </w:rPr>
              <w:br/>
              <w:t>- Підтримка спортивних освітніх установ.</w:t>
            </w:r>
          </w:p>
        </w:tc>
      </w:tr>
      <w:tr w:rsidR="00AD5CA3" w:rsidRPr="00AD5CA3" w14:paraId="41BCCBEB" w14:textId="77777777" w:rsidTr="00AD5CA3">
        <w:tc>
          <w:tcPr>
            <w:tcW w:w="0" w:type="auto"/>
            <w:hideMark/>
          </w:tcPr>
          <w:p w14:paraId="61F0D2E1" w14:textId="77777777" w:rsidR="00AD5CA3" w:rsidRPr="00AD5CA3" w:rsidRDefault="00AD5CA3" w:rsidP="00AD5CA3">
            <w:pPr>
              <w:rPr>
                <w:color w:val="000000"/>
              </w:rPr>
            </w:pPr>
            <w:r w:rsidRPr="00AD5CA3">
              <w:rPr>
                <w:b/>
                <w:bCs/>
                <w:color w:val="000000"/>
              </w:rPr>
              <w:t>Підтримка масових спортивних заходів</w:t>
            </w:r>
          </w:p>
        </w:tc>
        <w:tc>
          <w:tcPr>
            <w:tcW w:w="0" w:type="auto"/>
            <w:hideMark/>
          </w:tcPr>
          <w:p w14:paraId="6ED6DFD8" w14:textId="77777777" w:rsidR="00AD5CA3" w:rsidRPr="00AD5CA3" w:rsidRDefault="00AD5CA3" w:rsidP="00AD5CA3">
            <w:pPr>
              <w:rPr>
                <w:color w:val="000000"/>
              </w:rPr>
            </w:pPr>
            <w:r w:rsidRPr="00AD5CA3">
              <w:rPr>
                <w:color w:val="000000"/>
              </w:rPr>
              <w:t>Організація та проведення спортивних змагань і заходів на державному, регіональному та місцевому рівнях з метою залучення населення до активного життя.</w:t>
            </w:r>
          </w:p>
        </w:tc>
        <w:tc>
          <w:tcPr>
            <w:tcW w:w="0" w:type="auto"/>
            <w:hideMark/>
          </w:tcPr>
          <w:p w14:paraId="44566711" w14:textId="77777777" w:rsidR="00AD5CA3" w:rsidRPr="00AD5CA3" w:rsidRDefault="00AD5CA3" w:rsidP="00AD5CA3">
            <w:pPr>
              <w:rPr>
                <w:color w:val="000000"/>
              </w:rPr>
            </w:pPr>
            <w:r w:rsidRPr="00AD5CA3">
              <w:rPr>
                <w:color w:val="000000"/>
              </w:rPr>
              <w:t>- Проведення масових спортивних заходів.</w:t>
            </w:r>
            <w:r w:rsidRPr="00AD5CA3">
              <w:rPr>
                <w:color w:val="000000"/>
              </w:rPr>
              <w:br/>
              <w:t>- Підтримка національних святкувань спорту.</w:t>
            </w:r>
            <w:r w:rsidRPr="00AD5CA3">
              <w:rPr>
                <w:color w:val="000000"/>
              </w:rPr>
              <w:br/>
              <w:t>- Залучення громадськості до спортивного життя.</w:t>
            </w:r>
          </w:p>
        </w:tc>
      </w:tr>
    </w:tbl>
    <w:p w14:paraId="02E7E0EC" w14:textId="77777777" w:rsidR="00AD5CA3" w:rsidRPr="001A477C" w:rsidRDefault="00AD5CA3" w:rsidP="00AD5CA3">
      <w:pPr>
        <w:spacing w:line="360" w:lineRule="auto"/>
        <w:ind w:firstLine="709"/>
        <w:jc w:val="center"/>
        <w:rPr>
          <w:sz w:val="28"/>
          <w:szCs w:val="28"/>
        </w:rPr>
      </w:pPr>
    </w:p>
    <w:p w14:paraId="31AAACE8" w14:textId="5CD1C8A9" w:rsidR="002E651A" w:rsidRDefault="002E651A" w:rsidP="001A477C">
      <w:pPr>
        <w:spacing w:line="360" w:lineRule="auto"/>
        <w:ind w:firstLine="709"/>
        <w:jc w:val="both"/>
        <w:rPr>
          <w:sz w:val="28"/>
          <w:szCs w:val="28"/>
        </w:rPr>
      </w:pPr>
      <w:r w:rsidRPr="002E651A">
        <w:rPr>
          <w:sz w:val="28"/>
          <w:szCs w:val="28"/>
        </w:rPr>
        <w:t xml:space="preserve">Матеріал таблиці </w:t>
      </w:r>
      <w:r>
        <w:rPr>
          <w:sz w:val="28"/>
          <w:szCs w:val="28"/>
        </w:rPr>
        <w:t xml:space="preserve">1.1. </w:t>
      </w:r>
      <w:r w:rsidRPr="002E651A">
        <w:rPr>
          <w:sz w:val="28"/>
          <w:szCs w:val="28"/>
        </w:rPr>
        <w:t xml:space="preserve">сформований на основі аналізу нормативно-правових документів, таких як закони України «Про фізичну культуру і спорт» та «Про забезпечення рівних прав і можливостей жінок і чоловіків», а також наукових публікацій і рекомендацій міжнародних організацій, зокрема Міжнародного олімпійського комітету (МОК) та Всесвітньої організації охорони здоров'я (ВООЗ). У розробці концепції напрямів публічної політики </w:t>
      </w:r>
      <w:r w:rsidRPr="002E651A">
        <w:rPr>
          <w:sz w:val="28"/>
          <w:szCs w:val="28"/>
        </w:rPr>
        <w:lastRenderedPageBreak/>
        <w:t>враховано досвід країн Європейського Союзу та США, які успішно впроваджують подібні ініціативи для підвищення рівня фізичної активності населення. Крім того, матеріал узагальнює практичні аспекти, висвітлені в державних програмах, спрямованих на розвиток спорту та популяризацію здорового способу життя в Україні</w:t>
      </w:r>
    </w:p>
    <w:p w14:paraId="14AC7C74" w14:textId="1D145FC4" w:rsidR="001A477C" w:rsidRPr="001A477C" w:rsidRDefault="001A477C" w:rsidP="001A477C">
      <w:pPr>
        <w:spacing w:line="360" w:lineRule="auto"/>
        <w:ind w:firstLine="709"/>
        <w:jc w:val="both"/>
        <w:rPr>
          <w:sz w:val="28"/>
          <w:szCs w:val="28"/>
        </w:rPr>
      </w:pPr>
      <w:r w:rsidRPr="001A477C">
        <w:rPr>
          <w:sz w:val="28"/>
          <w:szCs w:val="28"/>
        </w:rPr>
        <w:t>Крім того, важливою складовою публічної політики у сфері фізичної культури та спорту є співпраця з приватним сектором та неурядовими організаціями. Залучення різних соціальних партнерів до реалізації спортивних програм може суттєво посилити ефект від державних ініціатив. Наприклад, приватні компанії можуть бути залучені до фінансування спортивних заходів або створення спортивних клубів, а неурядові організації можуть здійснювати освітні програми та тренінги для підвищення обізнаності населення про здоровий спосіб життя.</w:t>
      </w:r>
    </w:p>
    <w:p w14:paraId="035A70E1" w14:textId="406C438E" w:rsidR="001A477C" w:rsidRPr="001A477C" w:rsidRDefault="001A477C" w:rsidP="002E651A">
      <w:pPr>
        <w:spacing w:line="360" w:lineRule="auto"/>
        <w:ind w:firstLine="709"/>
        <w:jc w:val="both"/>
        <w:rPr>
          <w:sz w:val="28"/>
          <w:szCs w:val="28"/>
        </w:rPr>
      </w:pPr>
      <w:r w:rsidRPr="001A477C">
        <w:rPr>
          <w:sz w:val="28"/>
          <w:szCs w:val="28"/>
        </w:rPr>
        <w:t>Однією з ключових функцій публічної політики в цій сфері є оцінка та моніторинг реалізації програм. Збір і аналіз даних про стан фізичної культури та спорту в країні допомагає виявляти проблеми та коригувати заходи, які реалізуються на державному рівні. Це включає в себе вивчення потреб населення, виявлення бар'єрів для занять спортом, аналіз ефективності існуючих спортивних програм. Оцінка результативності публічної політики є важливим елементом, оскільки дозволяє виявити успішні практики та розробити рекомендації для покращення.</w:t>
      </w:r>
      <w:r w:rsidR="002E651A">
        <w:rPr>
          <w:sz w:val="28"/>
          <w:szCs w:val="28"/>
        </w:rPr>
        <w:t xml:space="preserve"> </w:t>
      </w:r>
      <w:r w:rsidRPr="001A477C">
        <w:rPr>
          <w:sz w:val="28"/>
          <w:szCs w:val="28"/>
        </w:rPr>
        <w:t>Не менш важливим аспектом є взаємодія між різними рівнями влади в контексті реалізації публічної політики. Державна політика у сфері фізичної культури та спорту повинна бути скоординована з діяльністю місцевих органів влади, оскільки саме на місцях приймаються рішення про фінансування, організацію спортивних заходів та створення інфраструктури. Місцеві органи влади можуть більш оперативно реагувати на потреби громади і вносити корективи у реалізацію державних програм, виходячи з реальних умов.</w:t>
      </w:r>
    </w:p>
    <w:p w14:paraId="3FA9185E" w14:textId="77777777" w:rsidR="001A477C" w:rsidRPr="001A477C" w:rsidRDefault="001A477C" w:rsidP="001A477C">
      <w:pPr>
        <w:spacing w:line="360" w:lineRule="auto"/>
        <w:ind w:firstLine="709"/>
        <w:jc w:val="both"/>
        <w:rPr>
          <w:sz w:val="28"/>
          <w:szCs w:val="28"/>
        </w:rPr>
      </w:pPr>
      <w:r w:rsidRPr="001A477C">
        <w:rPr>
          <w:sz w:val="28"/>
          <w:szCs w:val="28"/>
        </w:rPr>
        <w:t xml:space="preserve">У сучасному світі глобалізація також впливає на розвиток публічної політики у сфері фізичної культури та спорту. Світові тенденції, такі як </w:t>
      </w:r>
      <w:r w:rsidRPr="001A477C">
        <w:rPr>
          <w:sz w:val="28"/>
          <w:szCs w:val="28"/>
        </w:rPr>
        <w:lastRenderedPageBreak/>
        <w:t>популяризація здорового способу життя та активного відпочинку, мають бути враховані при формуванні державних програм. Крім того, досвід інших країн може бути корисним для України в розробці власних стратегій розвитку фізичної культури та спорту. Порівняльний аналіз успішних практик може сприяти знаходженню ефективних рішень у вирішенні нагальних проблем.</w:t>
      </w:r>
    </w:p>
    <w:p w14:paraId="5518A391" w14:textId="77777777" w:rsidR="001A477C" w:rsidRDefault="001A477C" w:rsidP="001A477C">
      <w:pPr>
        <w:spacing w:line="360" w:lineRule="auto"/>
        <w:ind w:firstLine="709"/>
        <w:jc w:val="both"/>
        <w:rPr>
          <w:sz w:val="28"/>
          <w:szCs w:val="28"/>
        </w:rPr>
      </w:pPr>
      <w:r w:rsidRPr="001A477C">
        <w:rPr>
          <w:sz w:val="28"/>
          <w:szCs w:val="28"/>
        </w:rPr>
        <w:t>Необхідно зазначити, що публічна політика у сфері фізичної культури та спорту не обмежується лише спортивними досягненнями. Вона також стосується широкого спектра соціальних питань, таких як рівність доступу до спорту, соціальна інтеграція та боротьба з дискримінацією</w:t>
      </w:r>
      <w:r w:rsidR="003A49CB" w:rsidRPr="003A49CB">
        <w:rPr>
          <w:sz w:val="28"/>
          <w:szCs w:val="28"/>
          <w:lang w:val="ru-RU"/>
        </w:rPr>
        <w:t xml:space="preserve"> </w:t>
      </w:r>
      <w:r w:rsidR="003A49CB" w:rsidRPr="00A60AAD">
        <w:rPr>
          <w:sz w:val="28"/>
          <w:szCs w:val="28"/>
          <w:lang w:val="ru-RU"/>
        </w:rPr>
        <w:t>[32]</w:t>
      </w:r>
      <w:r w:rsidRPr="001A477C">
        <w:rPr>
          <w:sz w:val="28"/>
          <w:szCs w:val="28"/>
        </w:rPr>
        <w:t>. Важливість фізичної культури у контексті розвитку суспільства зумовлює необхідність залучення всіх верств населення до занять спортом, незалежно від їхнього віку, статі чи соціального статусу. Впровадження інклюзивних програм та ініціатив, які забезпечують рівний доступ до спортивних можливостей, має стати пріоритетом для держави.</w:t>
      </w:r>
    </w:p>
    <w:p w14:paraId="2D47CE37" w14:textId="1E90CCE6" w:rsidR="003A49CB" w:rsidRPr="001A477C" w:rsidRDefault="003A49CB" w:rsidP="001A477C">
      <w:pPr>
        <w:spacing w:line="360" w:lineRule="auto"/>
        <w:ind w:firstLine="709"/>
        <w:jc w:val="both"/>
        <w:rPr>
          <w:sz w:val="28"/>
          <w:szCs w:val="28"/>
        </w:rPr>
      </w:pPr>
      <w:r w:rsidRPr="003A49CB">
        <w:rPr>
          <w:sz w:val="28"/>
          <w:szCs w:val="28"/>
        </w:rPr>
        <w:t>Крім того, державна політика повинна враховувати не лише фізичні, але й психологічні аспекти спорту. Заняття фізичною культурою і спортом мають позитивний вплив на психічне здоров'я, сприяють зниженню рівня стресу, покращенню настрою та загальному самопочуттю. Підтримка програм, які поєднують фізичну активність з психотерапією або іншими методами психологічної підтримки, може стати ефективним інструментом у боротьбі з психічними розладами [14</w:t>
      </w:r>
      <w:r w:rsidR="002E651A">
        <w:rPr>
          <w:sz w:val="28"/>
          <w:szCs w:val="28"/>
        </w:rPr>
        <w:t>, с. 124</w:t>
      </w:r>
      <w:r w:rsidRPr="003A49CB">
        <w:rPr>
          <w:sz w:val="28"/>
          <w:szCs w:val="28"/>
        </w:rPr>
        <w:t>].</w:t>
      </w:r>
    </w:p>
    <w:p w14:paraId="36BED3F8" w14:textId="77777777" w:rsidR="008855C0" w:rsidRPr="008855C0" w:rsidRDefault="008855C0" w:rsidP="008855C0">
      <w:pPr>
        <w:spacing w:line="360" w:lineRule="auto"/>
        <w:ind w:firstLine="709"/>
        <w:jc w:val="both"/>
        <w:rPr>
          <w:sz w:val="28"/>
          <w:szCs w:val="28"/>
        </w:rPr>
      </w:pPr>
      <w:r w:rsidRPr="008855C0">
        <w:rPr>
          <w:sz w:val="28"/>
          <w:szCs w:val="28"/>
        </w:rPr>
        <w:t>Одна з основних функцій публічної політики полягає у регулюванні відносин у сфері фізичної культури та спорту через створення нормативно-правової бази, яка забезпечує відповідність державних програм сучасним вимогам і викликам. Це включає в себе розробку законодавчих актів, які регулюють діяльність спортивних організацій, захищають права спортсменів, а також визначають механізми фінансування та підтримки масового спорту.</w:t>
      </w:r>
    </w:p>
    <w:p w14:paraId="51D6AF94" w14:textId="77777777" w:rsidR="008855C0" w:rsidRPr="008855C0" w:rsidRDefault="008855C0" w:rsidP="008855C0">
      <w:pPr>
        <w:spacing w:line="360" w:lineRule="auto"/>
        <w:ind w:firstLine="709"/>
        <w:jc w:val="both"/>
        <w:rPr>
          <w:sz w:val="28"/>
          <w:szCs w:val="28"/>
        </w:rPr>
      </w:pPr>
      <w:r w:rsidRPr="008855C0">
        <w:rPr>
          <w:sz w:val="28"/>
          <w:szCs w:val="28"/>
        </w:rPr>
        <w:t xml:space="preserve">Досліджуючи функції публічної політики у сфері фізичної культури та спорту, важливо відзначити, що вона спрямована на забезпечення доступності спорту для всіх верств населення. Це означає, що державні програми повинні </w:t>
      </w:r>
      <w:r w:rsidRPr="008855C0">
        <w:rPr>
          <w:sz w:val="28"/>
          <w:szCs w:val="28"/>
        </w:rPr>
        <w:lastRenderedPageBreak/>
        <w:t>включати ініціативи, які забезпечують рівний доступ до спортивних споруд, організовують масові заходи та популяризують здоровий спосіб життя. Сприяння залученню дітей і молоді до занять спортом є ключовим елементом цієї функції. Важливо, щоб молоде покоління отримувало можливість займатися фізичною культурою у школах, університетах та місцевих громадах. Це, у свою чергу, сприяє формуванню здорових звичок, які будуть підтримуватися протягом усього життя.</w:t>
      </w:r>
    </w:p>
    <w:p w14:paraId="341A9C7B" w14:textId="77777777" w:rsidR="008855C0" w:rsidRDefault="008855C0" w:rsidP="008855C0">
      <w:pPr>
        <w:spacing w:line="360" w:lineRule="auto"/>
        <w:ind w:firstLine="709"/>
        <w:jc w:val="both"/>
        <w:rPr>
          <w:sz w:val="28"/>
          <w:szCs w:val="28"/>
        </w:rPr>
      </w:pPr>
      <w:r w:rsidRPr="008855C0">
        <w:rPr>
          <w:sz w:val="28"/>
          <w:szCs w:val="28"/>
        </w:rPr>
        <w:t>Наступною важливою функцією публічної політики є моніторинг і оцінка ефективності державних програм у сфері фізичної культури та спорту. Це передбачає проведення регулярних досліджень, спрямованих на вивчення впливу реалізованих ініціатив на рівень фізичної активності населення, здоров'я громадян, а також на соціальну інтеграцію через спорт. Збір статистичних даних і аналіз їх дозволяє виявляти проблеми, з якими стикаються різні верстви населення, та коригувати програми відповідно до реальних потреб суспільства. Крім того, моніторинг забезпечує зворотний зв'язок між державними органами та громадськістю, що сприяє більш ефективному управлінню у сфері фізичної культури.</w:t>
      </w:r>
    </w:p>
    <w:p w14:paraId="7BF1DABE" w14:textId="77777777" w:rsidR="003A49CB" w:rsidRPr="008855C0" w:rsidRDefault="003A49CB" w:rsidP="008855C0">
      <w:pPr>
        <w:spacing w:line="360" w:lineRule="auto"/>
        <w:ind w:firstLine="709"/>
        <w:jc w:val="both"/>
        <w:rPr>
          <w:sz w:val="28"/>
          <w:szCs w:val="28"/>
        </w:rPr>
      </w:pPr>
      <w:r w:rsidRPr="003A49CB">
        <w:rPr>
          <w:sz w:val="28"/>
          <w:szCs w:val="28"/>
        </w:rPr>
        <w:t>Функція фінансування також є ключовою у рамках публічної політики в цій сфері. Державні інвестиції в спортивну інфраструктуру, організацію масових заходів, підтримку національних збірних команд є необхідними для забезпечення розвитку спорту</w:t>
      </w:r>
      <w:r w:rsidRPr="003A49CB">
        <w:rPr>
          <w:sz w:val="28"/>
          <w:szCs w:val="28"/>
          <w:lang w:val="ru-RU"/>
        </w:rPr>
        <w:t xml:space="preserve"> [8]</w:t>
      </w:r>
      <w:r w:rsidRPr="003A49CB">
        <w:rPr>
          <w:sz w:val="28"/>
          <w:szCs w:val="28"/>
        </w:rPr>
        <w:t>.</w:t>
      </w:r>
    </w:p>
    <w:p w14:paraId="0861B6D8" w14:textId="77777777" w:rsidR="008855C0" w:rsidRPr="008855C0" w:rsidRDefault="008855C0" w:rsidP="008855C0">
      <w:pPr>
        <w:spacing w:line="360" w:lineRule="auto"/>
        <w:ind w:firstLine="709"/>
        <w:jc w:val="both"/>
        <w:rPr>
          <w:sz w:val="28"/>
          <w:szCs w:val="28"/>
        </w:rPr>
      </w:pPr>
      <w:r w:rsidRPr="008855C0">
        <w:rPr>
          <w:sz w:val="28"/>
          <w:szCs w:val="28"/>
        </w:rPr>
        <w:t>Публічна політика повинна передбачати розподіл бюджетних коштів таким чином, щоб забезпечити максимальну ефективність їх використання. Це включає в себе як фінансування великих спортивних проектів, так і підтримку малих ініціатив на місцях. У свою чергу, важливим є забезпечення прозорості у використанні державних коштів, що допоможе уникнути корупції та нецільового використання ресурсів.</w:t>
      </w:r>
    </w:p>
    <w:p w14:paraId="27B02DD9" w14:textId="77777777" w:rsidR="008855C0" w:rsidRPr="008855C0" w:rsidRDefault="008855C0" w:rsidP="008855C0">
      <w:pPr>
        <w:spacing w:line="360" w:lineRule="auto"/>
        <w:ind w:firstLine="709"/>
        <w:jc w:val="both"/>
        <w:rPr>
          <w:sz w:val="28"/>
          <w:szCs w:val="28"/>
        </w:rPr>
      </w:pPr>
      <w:r w:rsidRPr="008855C0">
        <w:rPr>
          <w:sz w:val="28"/>
          <w:szCs w:val="28"/>
        </w:rPr>
        <w:t xml:space="preserve">Не менш важливою функцією публічної політики є популяризація фізичної культури та спорту серед населення. Освітні кампанії, спрямовані на підвищення обізнаності громадян про переваги фізичної активності, грають </w:t>
      </w:r>
      <w:r w:rsidRPr="008855C0">
        <w:rPr>
          <w:sz w:val="28"/>
          <w:szCs w:val="28"/>
        </w:rPr>
        <w:lastRenderedPageBreak/>
        <w:t>ключову роль у формуванні культури здоров'я</w:t>
      </w:r>
      <w:r w:rsidR="003A49CB" w:rsidRPr="003A49CB">
        <w:rPr>
          <w:sz w:val="28"/>
          <w:szCs w:val="28"/>
        </w:rPr>
        <w:t xml:space="preserve"> [41]</w:t>
      </w:r>
      <w:r w:rsidRPr="008855C0">
        <w:rPr>
          <w:sz w:val="28"/>
          <w:szCs w:val="28"/>
        </w:rPr>
        <w:t>. Інформаційні кампанії можуть включати розробку навчальних матеріалів, проведення семінарів, тренінгів та інших заходів, які сприяють залученню населення до занять спортом. Це може включати співпрацю з медичними установами, освітніми закладами та громадськими організаціями. Важливо, щоб фізична активність стала частиною повсякденного життя кожного громадянина, а не лише елементом розваги.</w:t>
      </w:r>
    </w:p>
    <w:p w14:paraId="2CDBAC35" w14:textId="77777777" w:rsidR="008855C0" w:rsidRPr="008855C0" w:rsidRDefault="008855C0" w:rsidP="008855C0">
      <w:pPr>
        <w:spacing w:line="360" w:lineRule="auto"/>
        <w:ind w:firstLine="709"/>
        <w:jc w:val="both"/>
        <w:rPr>
          <w:sz w:val="28"/>
          <w:szCs w:val="28"/>
        </w:rPr>
      </w:pPr>
      <w:r w:rsidRPr="008855C0">
        <w:rPr>
          <w:sz w:val="28"/>
          <w:szCs w:val="28"/>
        </w:rPr>
        <w:t>Співпраця з неурядовими організаціями та приватним сектором є ще однією важливою функцією публічної політики у сфері фізичної культури та спорту. Залучення різних соціальних партнерів до реалізації спортивних програм може суттєво посилити ефект від державних ініціатив. Приватні компанії можуть бути залучені до фінансування спортивних заходів, створення спортивних клубів, а неурядові організації можуть проводити освітні програми, тренінги та спортивні заходи для різних верств населення. Таке партнерство не лише підвищує ефективність програм, але й створює умови для розвитку відповідальності бізнесу перед суспільством.</w:t>
      </w:r>
    </w:p>
    <w:p w14:paraId="026A46F2" w14:textId="77777777" w:rsidR="008855C0" w:rsidRPr="008855C0" w:rsidRDefault="008855C0" w:rsidP="008855C0">
      <w:pPr>
        <w:spacing w:line="360" w:lineRule="auto"/>
        <w:ind w:firstLine="709"/>
        <w:jc w:val="both"/>
        <w:rPr>
          <w:sz w:val="28"/>
          <w:szCs w:val="28"/>
        </w:rPr>
      </w:pPr>
      <w:r w:rsidRPr="008855C0">
        <w:rPr>
          <w:sz w:val="28"/>
          <w:szCs w:val="28"/>
        </w:rPr>
        <w:t>Важливою функцією публічної політики є також розвиток спортивної інфраструктури. Інвестиції у будівництво нових спортивних об'єктів, реконструкцію існуючих, а також забезпечення їх доступності для всіх верств населення є ключовими для створення умов для занять спортом. Влада повинна забезпечити наявність належної інфраструктури на всіх рівнях – від місцевих до національних. Це включає в себе не лише спортивні споруди, але й зони для відпочинку, парки, спортивні майданчики та інші об'єкти, які сприяють фізичній активності.</w:t>
      </w:r>
      <w:r>
        <w:rPr>
          <w:sz w:val="28"/>
          <w:szCs w:val="28"/>
        </w:rPr>
        <w:t xml:space="preserve"> </w:t>
      </w:r>
      <w:r w:rsidRPr="008855C0">
        <w:rPr>
          <w:sz w:val="28"/>
          <w:szCs w:val="28"/>
        </w:rPr>
        <w:t xml:space="preserve">Публічна політика також має важливу функцію у сфері підготовки та підвищення кваліфікації кадрів у фізичній культурі та спорті. Це включає в себе навчання тренерів, фізіотерапевтів, менеджерів у сфері спорту, а також фахівців з фізичної реабілітації. Висока кваліфікація кадрів є запорукою успішного розвитку фізичної культури та спорту в країні. Державні програми повинні передбачати створення умов для навчання та </w:t>
      </w:r>
      <w:r w:rsidRPr="008855C0">
        <w:rPr>
          <w:sz w:val="28"/>
          <w:szCs w:val="28"/>
        </w:rPr>
        <w:lastRenderedPageBreak/>
        <w:t>професійного зростання фахівців, а також впровадження сучасних технологій у сфері спортивного менеджменту.</w:t>
      </w:r>
    </w:p>
    <w:p w14:paraId="423075A6" w14:textId="536C9DEB" w:rsidR="008855C0" w:rsidRPr="008855C0" w:rsidRDefault="008855C0" w:rsidP="008855C0">
      <w:pPr>
        <w:spacing w:line="360" w:lineRule="auto"/>
        <w:ind w:firstLine="709"/>
        <w:jc w:val="both"/>
        <w:rPr>
          <w:sz w:val="28"/>
          <w:szCs w:val="28"/>
        </w:rPr>
      </w:pPr>
      <w:r w:rsidRPr="008855C0">
        <w:rPr>
          <w:sz w:val="28"/>
          <w:szCs w:val="28"/>
        </w:rPr>
        <w:t>Не менш важливою функцією є розвиток системи змагань на всіх рівнях – від шкільних та студентських до міжнародних. Проведення спортивних змагань сприяє популяризації фізичної культури та спорту, формує командний дух та соціальні зв'язки між учасниками. Публічна політика повинна забезпечити підтримку проведення таких заходів, а також формувати систему стимулів для спортсменів, тренерів та організаторів. Важливим є також залучення спонсорів та партнерів для фінансування спортивних змагань, що дозволить підвищити їх рівень та якість</w:t>
      </w:r>
      <w:r w:rsidR="003A49CB" w:rsidRPr="003A49CB">
        <w:rPr>
          <w:sz w:val="28"/>
          <w:szCs w:val="28"/>
        </w:rPr>
        <w:t xml:space="preserve"> [11</w:t>
      </w:r>
      <w:r w:rsidR="002E651A">
        <w:rPr>
          <w:sz w:val="28"/>
          <w:szCs w:val="28"/>
        </w:rPr>
        <w:t>, с. 64</w:t>
      </w:r>
      <w:r w:rsidR="003A49CB" w:rsidRPr="003A49CB">
        <w:rPr>
          <w:sz w:val="28"/>
          <w:szCs w:val="28"/>
        </w:rPr>
        <w:t>]</w:t>
      </w:r>
      <w:r w:rsidRPr="008855C0">
        <w:rPr>
          <w:sz w:val="28"/>
          <w:szCs w:val="28"/>
        </w:rPr>
        <w:t>.</w:t>
      </w:r>
    </w:p>
    <w:p w14:paraId="581E42F0" w14:textId="77777777" w:rsidR="008855C0" w:rsidRPr="008855C0" w:rsidRDefault="008855C0" w:rsidP="008855C0">
      <w:pPr>
        <w:spacing w:line="360" w:lineRule="auto"/>
        <w:ind w:firstLine="709"/>
        <w:jc w:val="both"/>
        <w:rPr>
          <w:sz w:val="28"/>
          <w:szCs w:val="28"/>
        </w:rPr>
      </w:pPr>
      <w:r w:rsidRPr="008855C0">
        <w:rPr>
          <w:sz w:val="28"/>
          <w:szCs w:val="28"/>
        </w:rPr>
        <w:t>Стимулювання спортивних досягнень національних команд є ще однією важливою функцією публічної політики. Держава повинна підтримувати своїх спортсменів на міжнародній арені, забезпечуючи їм всі необхідні умови для підготовки та участі в змаганнях. Це включає в себе фінансування, забезпечення тренерськими кадрами, медичним обслуговуванням, а також створення умов для тренувань. Успішні виступи на міжнародних змаганнях не лише підвищують престиж країни, але й стимулюють молодь займатися спортом</w:t>
      </w:r>
      <w:r w:rsidR="003A49CB" w:rsidRPr="003A49CB">
        <w:rPr>
          <w:sz w:val="28"/>
          <w:szCs w:val="28"/>
          <w:lang w:val="ru-RU"/>
        </w:rPr>
        <w:t xml:space="preserve"> [6]</w:t>
      </w:r>
      <w:r w:rsidRPr="008855C0">
        <w:rPr>
          <w:sz w:val="28"/>
          <w:szCs w:val="28"/>
        </w:rPr>
        <w:t>.</w:t>
      </w:r>
      <w:r>
        <w:rPr>
          <w:sz w:val="28"/>
          <w:szCs w:val="28"/>
        </w:rPr>
        <w:t xml:space="preserve"> </w:t>
      </w:r>
      <w:r w:rsidRPr="008855C0">
        <w:rPr>
          <w:sz w:val="28"/>
          <w:szCs w:val="28"/>
        </w:rPr>
        <w:t>Функція забезпечення рівності та інклюзії у спорті також має велике значення. Державна політика повинна забезпечувати доступність спортивних заходів та інфраструктури для всіх груп населення, включаючи людей з обмеженими можливостями. Це вимагатиме не лише будівництва нових об'єктів, але й адаптації існуючих до потреб людей з інвалідністю. Важливо також підтримувати програми, які сприяють залученню різних верств населення до занять спортом, враховуючи їхні специфічні потреби.</w:t>
      </w:r>
    </w:p>
    <w:p w14:paraId="1BFAD5AB" w14:textId="77777777" w:rsidR="008855C0" w:rsidRDefault="008855C0" w:rsidP="008855C0">
      <w:pPr>
        <w:spacing w:line="360" w:lineRule="auto"/>
        <w:ind w:firstLine="709"/>
        <w:jc w:val="both"/>
        <w:rPr>
          <w:sz w:val="28"/>
          <w:szCs w:val="28"/>
        </w:rPr>
      </w:pPr>
      <w:r w:rsidRPr="008855C0">
        <w:rPr>
          <w:sz w:val="28"/>
          <w:szCs w:val="28"/>
        </w:rPr>
        <w:t xml:space="preserve">Останнім часом важливою функцією публічної політики є також використання новітніх технологій у сфері фізичної культури та спорту. Сучасні технології можуть значно підвищити ефективність програм, сприяти моніторингу та оцінці їх реалізації. Використання інформаційних технологій для популяризації спорту, організації змагань, проведення навчальних програм є важливими аспектами розвитку фізичної культури. Держава </w:t>
      </w:r>
      <w:r w:rsidRPr="008855C0">
        <w:rPr>
          <w:sz w:val="28"/>
          <w:szCs w:val="28"/>
        </w:rPr>
        <w:lastRenderedPageBreak/>
        <w:t>повинна підтримувати інноваційні проекти, які можуть суттєво поліпшити стан фізичної активності населення.</w:t>
      </w:r>
    </w:p>
    <w:p w14:paraId="00E3CADB" w14:textId="77777777" w:rsidR="003A49CB" w:rsidRPr="008855C0" w:rsidRDefault="003A49CB" w:rsidP="008855C0">
      <w:pPr>
        <w:spacing w:line="360" w:lineRule="auto"/>
        <w:ind w:firstLine="709"/>
        <w:jc w:val="both"/>
        <w:rPr>
          <w:sz w:val="28"/>
          <w:szCs w:val="28"/>
        </w:rPr>
      </w:pPr>
      <w:r w:rsidRPr="003A49CB">
        <w:rPr>
          <w:sz w:val="28"/>
          <w:szCs w:val="28"/>
        </w:rPr>
        <w:t>Важливість соціальної ролі спорту у суспільстві не можна переоцінити. Спорт є потужним інструментом соціалізації, інтеграції та розвитку громадянського суспільства. Він сприяє формуванню національної ідентичності, розвитку патріотизму, а також зміцненню соціальних зв'язків. Тому функції публічної політики у сфері фізичної культури та спорту повинні бути орієнтовані на створення сприятливого середовища для розвитку спорту, забезпечення доступності фізичної активності для всіх верств населення та формування культури здоров'я у суспільстві [9].</w:t>
      </w:r>
    </w:p>
    <w:p w14:paraId="3DE9DCD8" w14:textId="77777777" w:rsidR="008855C0" w:rsidRPr="008855C0" w:rsidRDefault="008855C0" w:rsidP="008855C0">
      <w:pPr>
        <w:spacing w:line="360" w:lineRule="auto"/>
        <w:ind w:firstLine="709"/>
        <w:jc w:val="both"/>
        <w:rPr>
          <w:sz w:val="28"/>
          <w:szCs w:val="28"/>
        </w:rPr>
      </w:pPr>
    </w:p>
    <w:p w14:paraId="4FCA2788" w14:textId="77777777" w:rsidR="001A477C" w:rsidRDefault="001A477C" w:rsidP="00E52A5E">
      <w:pPr>
        <w:pStyle w:val="2"/>
      </w:pPr>
      <w:bookmarkStart w:id="3" w:name="_Toc184132953"/>
      <w:r w:rsidRPr="00FF4D2E">
        <w:t>1.2. Нормативно-правове регулювання відносин у сфері фізичної культури та спорту</w:t>
      </w:r>
      <w:bookmarkEnd w:id="3"/>
    </w:p>
    <w:p w14:paraId="195B6247" w14:textId="77777777" w:rsidR="008855C0" w:rsidRDefault="008855C0" w:rsidP="008855C0"/>
    <w:p w14:paraId="22211A14" w14:textId="20C38FAF" w:rsidR="002E651A" w:rsidRPr="002E651A" w:rsidRDefault="002E651A" w:rsidP="002E651A">
      <w:pPr>
        <w:spacing w:line="360" w:lineRule="auto"/>
        <w:ind w:firstLine="709"/>
        <w:jc w:val="both"/>
        <w:rPr>
          <w:sz w:val="28"/>
          <w:szCs w:val="28"/>
          <w:lang w:val="ru-RU"/>
        </w:rPr>
      </w:pPr>
      <w:r w:rsidRPr="002E651A">
        <w:rPr>
          <w:sz w:val="28"/>
          <w:szCs w:val="28"/>
        </w:rPr>
        <w:t>Нормативно-правове регулювання відносин у сфері фізичної культури та спорту в Україні базується на Законі України «Про фізичну культуру і спорт» (№3808-XII), який визначає основні засади державної політики у цій галузі, зокрема права та обов’язки учасників спортивної діяльності, механізми державного фінансування, підтримки та розвитку спортивної інфраструктури. Закон встановлює правила організації спортивних змагань, визначає вимоги до спортивних федерацій, забезпечує захист прав спортсменів, тренерів та інших працівників галузі</w:t>
      </w:r>
      <w:r w:rsidRPr="002E651A">
        <w:rPr>
          <w:sz w:val="28"/>
          <w:szCs w:val="28"/>
          <w:lang w:val="ru-RU"/>
        </w:rPr>
        <w:t xml:space="preserve"> [43]</w:t>
      </w:r>
      <w:r w:rsidRPr="002E651A">
        <w:rPr>
          <w:sz w:val="28"/>
          <w:szCs w:val="28"/>
        </w:rPr>
        <w:t>.</w:t>
      </w:r>
      <w:r>
        <w:rPr>
          <w:sz w:val="28"/>
          <w:szCs w:val="28"/>
        </w:rPr>
        <w:t xml:space="preserve"> </w:t>
      </w:r>
      <w:r w:rsidRPr="002E651A">
        <w:rPr>
          <w:sz w:val="28"/>
          <w:szCs w:val="28"/>
        </w:rPr>
        <w:t>Ключові положення також закріплені в нормативних актах, таких як Державна програма розвитку фізичної культури і спорту на 2020–2024 роки, а також Постанови Кабінету Міністрів України, які регулюють питання антидопінгової політики, забезпечення доступності спортивних об'єктів та організації масових спортивних заходів. Особливу увагу приділено імплементації міжнародних стандартів, зокрема у сфері боротьби з допінгом, через діяльність Національного антидопінгового агентства України (НАУАДА)</w:t>
      </w:r>
      <w:r w:rsidRPr="002E651A">
        <w:rPr>
          <w:sz w:val="28"/>
          <w:szCs w:val="28"/>
          <w:lang w:val="ru-RU"/>
        </w:rPr>
        <w:t xml:space="preserve"> [44]</w:t>
      </w:r>
      <w:r w:rsidRPr="002E651A">
        <w:rPr>
          <w:sz w:val="28"/>
          <w:szCs w:val="28"/>
        </w:rPr>
        <w:t>.</w:t>
      </w:r>
    </w:p>
    <w:p w14:paraId="61D5F769" w14:textId="7BEBDA42" w:rsidR="008855C0" w:rsidRPr="008855C0" w:rsidRDefault="008855C0" w:rsidP="008855C0">
      <w:pPr>
        <w:spacing w:line="360" w:lineRule="auto"/>
        <w:ind w:firstLine="709"/>
        <w:jc w:val="both"/>
        <w:rPr>
          <w:sz w:val="28"/>
          <w:szCs w:val="28"/>
        </w:rPr>
      </w:pPr>
      <w:r w:rsidRPr="008855C0">
        <w:rPr>
          <w:sz w:val="28"/>
          <w:szCs w:val="28"/>
        </w:rPr>
        <w:lastRenderedPageBreak/>
        <w:t>Нормативно-правове регулювання професійного спорту в Україні є важливим аспектом, що визначає правові основи функціонування спортивної сфери. Ця система норм і правил охоплює різноманітні аспекти, від організації спортивних змагань до прав і обов’язків спортсменів, тренерів та інших учасників спортивного процесу. Основним завданням нормативно-правового регулювання є забезпечення стабільності, прозорості та справедливості у сфері професійного спорту</w:t>
      </w:r>
      <w:r w:rsidR="003A49CB" w:rsidRPr="003A49CB">
        <w:rPr>
          <w:sz w:val="28"/>
          <w:szCs w:val="28"/>
          <w:lang w:val="ru-RU"/>
        </w:rPr>
        <w:t xml:space="preserve"> [2]</w:t>
      </w:r>
      <w:r w:rsidRPr="008855C0">
        <w:rPr>
          <w:sz w:val="28"/>
          <w:szCs w:val="28"/>
        </w:rPr>
        <w:t>.</w:t>
      </w:r>
    </w:p>
    <w:p w14:paraId="68816B22" w14:textId="2782234C" w:rsidR="008855C0" w:rsidRPr="008855C0" w:rsidRDefault="008855C0" w:rsidP="008855C0">
      <w:pPr>
        <w:spacing w:line="360" w:lineRule="auto"/>
        <w:ind w:firstLine="709"/>
        <w:jc w:val="both"/>
        <w:rPr>
          <w:sz w:val="28"/>
          <w:szCs w:val="28"/>
        </w:rPr>
      </w:pPr>
      <w:r w:rsidRPr="008855C0">
        <w:rPr>
          <w:sz w:val="28"/>
          <w:szCs w:val="28"/>
        </w:rPr>
        <w:t xml:space="preserve">У контексті розвитку професійного спорту в Україні важливу роль відіграє державна політика, яка формує законодавчу базу для регулювання цієї сфери. Одним з основних актів, що визначають правові основи професійного спорту, є Закон України </w:t>
      </w:r>
      <w:r w:rsidR="00626630">
        <w:rPr>
          <w:sz w:val="28"/>
          <w:szCs w:val="28"/>
        </w:rPr>
        <w:t>«</w:t>
      </w:r>
      <w:r w:rsidRPr="008855C0">
        <w:rPr>
          <w:sz w:val="28"/>
          <w:szCs w:val="28"/>
        </w:rPr>
        <w:t>Про фізичну культуру і спорт</w:t>
      </w:r>
      <w:r w:rsidR="00626630">
        <w:rPr>
          <w:sz w:val="28"/>
          <w:szCs w:val="28"/>
        </w:rPr>
        <w:t>»</w:t>
      </w:r>
      <w:r w:rsidRPr="008855C0">
        <w:rPr>
          <w:sz w:val="28"/>
          <w:szCs w:val="28"/>
        </w:rPr>
        <w:t>, прийнятий у 1993 році та неодноразово доповнюваний і змінюваний. Цей закон встановлює основні принципи державної політики у сфері фізичної культури і спорту, визначає права та обов’язки суб’єктів спортивної діяльності, а також механізми державного управління в цій галузі</w:t>
      </w:r>
      <w:r w:rsidR="003A49CB" w:rsidRPr="003A49CB">
        <w:rPr>
          <w:sz w:val="28"/>
          <w:szCs w:val="28"/>
        </w:rPr>
        <w:t xml:space="preserve"> [4]</w:t>
      </w:r>
      <w:r w:rsidRPr="008855C0">
        <w:rPr>
          <w:sz w:val="28"/>
          <w:szCs w:val="28"/>
        </w:rPr>
        <w:t>. Згідно з цим законом, державні органи зобов’язані сприяти розвитку фізичної культури та спорту, забезпечувати підтримку професійним спортсменам, тренерам, спортивним організаціям і федераціям</w:t>
      </w:r>
      <w:r w:rsidR="002E651A" w:rsidRPr="002E651A">
        <w:rPr>
          <w:sz w:val="28"/>
          <w:szCs w:val="28"/>
          <w:lang w:val="ru-RU"/>
        </w:rPr>
        <w:t xml:space="preserve"> [45]</w:t>
      </w:r>
      <w:r w:rsidRPr="008855C0">
        <w:rPr>
          <w:sz w:val="28"/>
          <w:szCs w:val="28"/>
        </w:rPr>
        <w:t>.</w:t>
      </w:r>
    </w:p>
    <w:p w14:paraId="47F7D815" w14:textId="77777777" w:rsidR="008855C0" w:rsidRPr="008855C0" w:rsidRDefault="008855C0" w:rsidP="008855C0">
      <w:pPr>
        <w:spacing w:line="360" w:lineRule="auto"/>
        <w:ind w:firstLine="709"/>
        <w:jc w:val="both"/>
        <w:rPr>
          <w:sz w:val="28"/>
          <w:szCs w:val="28"/>
        </w:rPr>
      </w:pPr>
      <w:r w:rsidRPr="008855C0">
        <w:rPr>
          <w:sz w:val="28"/>
          <w:szCs w:val="28"/>
        </w:rPr>
        <w:t>Крім того, важливу роль у регулюванні професійного спорту відіграє система федерацій та спортивних асоціацій. Кожен вид спорту має свою федерацію, яка відповідає за організацію змагань, підготовку спортсменів, розвиток інфраструктури та вирішення інших питань, пов’язаних із даним видом спорту. Федерації мають власні статути, що регулюють їх діяльність, і повинні відповідати вимогам законодавства. Спортивні асоціації, в свою чергу, є об’єднаннями федерацій та інших організацій, що представляють інтереси професійного спорту в Україні.</w:t>
      </w:r>
    </w:p>
    <w:p w14:paraId="0A298A94" w14:textId="77777777" w:rsidR="008855C0" w:rsidRPr="008855C0" w:rsidRDefault="008855C0" w:rsidP="008855C0">
      <w:pPr>
        <w:spacing w:line="360" w:lineRule="auto"/>
        <w:ind w:firstLine="709"/>
        <w:jc w:val="both"/>
        <w:rPr>
          <w:sz w:val="28"/>
          <w:szCs w:val="28"/>
        </w:rPr>
      </w:pPr>
      <w:r w:rsidRPr="008855C0">
        <w:rPr>
          <w:sz w:val="28"/>
          <w:szCs w:val="28"/>
        </w:rPr>
        <w:t xml:space="preserve">Нормативно-правове регулювання професійного спорту також включає в себе питання ліцензування, атестації та сертифікації спортивних організацій, тренерів та суддів. Ліцензування дозволяє забезпечити відповідність організацій вимогам законодавства та стандартам якості. Атестація тренерів і </w:t>
      </w:r>
      <w:r w:rsidRPr="008855C0">
        <w:rPr>
          <w:sz w:val="28"/>
          <w:szCs w:val="28"/>
        </w:rPr>
        <w:lastRenderedPageBreak/>
        <w:t>суддів є важливим елементом, що гарантує професіоналізм і компетентність цих спеціалістів. Це також сприяє підвищенню рівня організації змагань та спортивних подій.</w:t>
      </w:r>
    </w:p>
    <w:p w14:paraId="76B60749" w14:textId="77777777" w:rsidR="008855C0" w:rsidRPr="008855C0" w:rsidRDefault="008855C0" w:rsidP="008855C0">
      <w:pPr>
        <w:spacing w:line="360" w:lineRule="auto"/>
        <w:ind w:firstLine="709"/>
        <w:jc w:val="both"/>
        <w:rPr>
          <w:sz w:val="28"/>
          <w:szCs w:val="28"/>
          <w:lang w:val="ru-RU"/>
        </w:rPr>
      </w:pPr>
      <w:r w:rsidRPr="008855C0">
        <w:rPr>
          <w:sz w:val="28"/>
          <w:szCs w:val="28"/>
        </w:rPr>
        <w:t>Однією з важливих складових нормативно-правового регулювання професійного спорту є питання захисту прав спортсменів. У законодавстві визначені права спортсменів на медичну допомогу, соціальний захист, освіту та професійну підготовку. Спортсмени мають право на справедливі умови праці, які включають не лише фінансові аспекти, а й умови тренувань, медичне обслуговування, а також участь у змаганнях. Права спортсменів регулюються як на рівні держави, так і на рівні спортивних федерацій, які повинні дотримуватися етичних норм і стандартів у своїй діяльності</w:t>
      </w:r>
      <w:r w:rsidR="003A49CB" w:rsidRPr="003A49CB">
        <w:rPr>
          <w:sz w:val="28"/>
          <w:szCs w:val="28"/>
          <w:lang w:val="ru-RU"/>
        </w:rPr>
        <w:t xml:space="preserve"> [13]</w:t>
      </w:r>
      <w:r w:rsidRPr="008855C0">
        <w:rPr>
          <w:sz w:val="28"/>
          <w:szCs w:val="28"/>
        </w:rPr>
        <w:t>.</w:t>
      </w:r>
      <w:r w:rsidR="003A49CB" w:rsidRPr="003A49CB">
        <w:rPr>
          <w:sz w:val="28"/>
          <w:szCs w:val="28"/>
          <w:lang w:val="ru-RU"/>
        </w:rPr>
        <w:t xml:space="preserve"> </w:t>
      </w:r>
    </w:p>
    <w:p w14:paraId="40426C36" w14:textId="77777777" w:rsidR="008855C0" w:rsidRPr="008855C0" w:rsidRDefault="008855C0" w:rsidP="008855C0">
      <w:pPr>
        <w:spacing w:line="360" w:lineRule="auto"/>
        <w:ind w:firstLine="709"/>
        <w:jc w:val="both"/>
        <w:rPr>
          <w:sz w:val="28"/>
          <w:szCs w:val="28"/>
        </w:rPr>
      </w:pPr>
      <w:r w:rsidRPr="008855C0">
        <w:rPr>
          <w:sz w:val="28"/>
          <w:szCs w:val="28"/>
        </w:rPr>
        <w:t>Окрім цього, законодавство визначає обов’язки спортсменів щодо дотримання правил антидопінгової політики. В Україні функціонує Національне антидопінгове агентство, яке відповідає за контроль за дотриманням антидопінгових норм, проведення тестувань та освітніх програм для спортсменів. Спортсмени зобов’язані проходити тестування на вміст заборонених речовин, що є важливою частиною нормативно-правового регулювання. Це забезпечує чесність і конкурентоспроможність у спорті, а також захищає здоров'я спортсменів.</w:t>
      </w:r>
    </w:p>
    <w:p w14:paraId="4F3E34A6" w14:textId="642C27B9" w:rsidR="008855C0" w:rsidRPr="008855C0" w:rsidRDefault="008855C0" w:rsidP="008855C0">
      <w:pPr>
        <w:spacing w:line="360" w:lineRule="auto"/>
        <w:ind w:firstLine="709"/>
        <w:jc w:val="both"/>
        <w:rPr>
          <w:sz w:val="28"/>
          <w:szCs w:val="28"/>
        </w:rPr>
      </w:pPr>
      <w:r w:rsidRPr="008855C0">
        <w:rPr>
          <w:sz w:val="28"/>
          <w:szCs w:val="28"/>
        </w:rPr>
        <w:t>Нормативно-правове регулювання професійного спорту також включає в себе питання фінансування та спонсорства. Спортивні організації можуть отримувати фінансування з державного бюджету, а також залучати спонсорів і меценатів. Законодавство регулює умови, за яких може здійснюватися спонсорська діяльність, визначаючи права та обов’язки спонсорів і спортивних організацій</w:t>
      </w:r>
      <w:r w:rsidR="003A49CB" w:rsidRPr="003A49CB">
        <w:rPr>
          <w:sz w:val="28"/>
          <w:szCs w:val="28"/>
          <w:lang w:val="ru-RU"/>
        </w:rPr>
        <w:t xml:space="preserve"> [6</w:t>
      </w:r>
      <w:r w:rsidR="002E651A">
        <w:rPr>
          <w:sz w:val="28"/>
          <w:szCs w:val="28"/>
          <w:lang w:val="ru-RU"/>
        </w:rPr>
        <w:t>, с. 18</w:t>
      </w:r>
      <w:r w:rsidR="003A49CB" w:rsidRPr="003A49CB">
        <w:rPr>
          <w:sz w:val="28"/>
          <w:szCs w:val="28"/>
          <w:lang w:val="ru-RU"/>
        </w:rPr>
        <w:t>]</w:t>
      </w:r>
      <w:r w:rsidRPr="008855C0">
        <w:rPr>
          <w:sz w:val="28"/>
          <w:szCs w:val="28"/>
        </w:rPr>
        <w:t>. Спонсорство є важливим джерелом фінансування для багатьох спортивних команд і федерацій, тому питання прозорості та підзвітності у цій сфері є надзвичайно важливими.</w:t>
      </w:r>
    </w:p>
    <w:p w14:paraId="2076A6C3" w14:textId="77777777" w:rsidR="008855C0" w:rsidRDefault="008855C0" w:rsidP="008855C0">
      <w:pPr>
        <w:spacing w:line="360" w:lineRule="auto"/>
        <w:ind w:firstLine="709"/>
        <w:jc w:val="both"/>
        <w:rPr>
          <w:sz w:val="28"/>
          <w:szCs w:val="28"/>
        </w:rPr>
      </w:pPr>
      <w:r w:rsidRPr="008855C0">
        <w:rPr>
          <w:sz w:val="28"/>
          <w:szCs w:val="28"/>
        </w:rPr>
        <w:t xml:space="preserve">Також варто відзначити, що нормативно-правове регулювання професійного спорту охоплює питання міжнародної діяльності. Українські спортивні організації мають можливість брати участь у міжнародних </w:t>
      </w:r>
      <w:r w:rsidRPr="008855C0">
        <w:rPr>
          <w:sz w:val="28"/>
          <w:szCs w:val="28"/>
        </w:rPr>
        <w:lastRenderedPageBreak/>
        <w:t>змаганнях, а також укладати угоди з іноземними федераціями. Законодавство визначає порядок, за яким здійснюється міжнародна співпраця, а також правила участі українських спортсменів у міжнародних змаганнях. Це дозволяє Україні займати активну позицію на міжнародній спортивній арені та сприяти розвитку спорту в країні.</w:t>
      </w:r>
    </w:p>
    <w:p w14:paraId="02E8543F" w14:textId="77777777" w:rsidR="003A49CB" w:rsidRPr="008855C0" w:rsidRDefault="003A49CB" w:rsidP="008855C0">
      <w:pPr>
        <w:spacing w:line="360" w:lineRule="auto"/>
        <w:ind w:firstLine="709"/>
        <w:jc w:val="both"/>
        <w:rPr>
          <w:sz w:val="28"/>
          <w:szCs w:val="28"/>
        </w:rPr>
      </w:pPr>
      <w:r w:rsidRPr="003A49CB">
        <w:rPr>
          <w:sz w:val="28"/>
          <w:szCs w:val="28"/>
        </w:rPr>
        <w:t>Управління професійним спортом в Україні також передбачає наявність органів, що здійснюють контроль та нагляд за дотриманням законодавства у цій сфері. Міністерство молоді та спорту України є головним органом, що координує діяльність у сфері фізичної культури і спорту, розробляє стратегії розвитку та контролює виконання законодавства</w:t>
      </w:r>
      <w:r w:rsidRPr="003A49CB">
        <w:rPr>
          <w:sz w:val="28"/>
          <w:szCs w:val="28"/>
          <w:lang w:val="ru-RU"/>
        </w:rPr>
        <w:t xml:space="preserve"> [39]</w:t>
      </w:r>
      <w:r w:rsidRPr="003A49CB">
        <w:rPr>
          <w:sz w:val="28"/>
          <w:szCs w:val="28"/>
        </w:rPr>
        <w:t>. Окрім цього, функціонують різні комісії та ради, які займаються питаннями, пов’язаними зі спортом, забезпечуючи обговорення та вирішення актуальних проблем.  Систематизація нормативно-правових актів у сфері професійного спорту є важливим аспектом для забезпечення правової визначеності та прозорості у цій сфері. У рамках нормативно-правового регулювання професійного спорту необхідно звернути увагу на важливість системи моніторингу та оцінки ефективності державної політики у цій сфері. Це дозволяє вчасно виявляти недоліки, коригувати заходи та адаптувати законодавство до потреб сучасного спорту.</w:t>
      </w:r>
    </w:p>
    <w:p w14:paraId="25F49A5A" w14:textId="77777777" w:rsidR="008855C0" w:rsidRDefault="008855C0" w:rsidP="008855C0">
      <w:pPr>
        <w:spacing w:line="360" w:lineRule="auto"/>
        <w:ind w:firstLine="709"/>
        <w:jc w:val="both"/>
        <w:rPr>
          <w:sz w:val="28"/>
          <w:szCs w:val="28"/>
        </w:rPr>
      </w:pPr>
      <w:r w:rsidRPr="008855C0">
        <w:rPr>
          <w:sz w:val="28"/>
          <w:szCs w:val="28"/>
        </w:rPr>
        <w:t>Співвідношення міжнародного та національного права у сфері спорту є важливим аспектом, що визначає правові основи функціонування спортивних організацій, федерацій, а також прав і обов’язків спортсменів</w:t>
      </w:r>
      <w:r w:rsidR="003A49CB" w:rsidRPr="003A49CB">
        <w:rPr>
          <w:sz w:val="28"/>
          <w:szCs w:val="28"/>
          <w:lang w:val="ru-RU"/>
        </w:rPr>
        <w:t xml:space="preserve"> [22]</w:t>
      </w:r>
      <w:r w:rsidRPr="008855C0">
        <w:rPr>
          <w:sz w:val="28"/>
          <w:szCs w:val="28"/>
        </w:rPr>
        <w:t>. Це співвідношення виникає на перетині двох правових систем: міжнародного права, яке регулює відносини між державами та міжнародними організаціями, і національного права, яке стосується конкретних держав і їхніх громадян. У контексті спорту ці дві системи взаємодіють, створюючи правові рамки, які забезпечують стабільність, розвиток та справедливість у спортивній діяльності.</w:t>
      </w:r>
    </w:p>
    <w:p w14:paraId="242D2458" w14:textId="00281E33" w:rsidR="003A49CB" w:rsidRPr="008855C0" w:rsidRDefault="003A49CB" w:rsidP="002E651A">
      <w:pPr>
        <w:spacing w:line="360" w:lineRule="auto"/>
        <w:ind w:firstLine="709"/>
        <w:jc w:val="both"/>
        <w:rPr>
          <w:sz w:val="28"/>
          <w:szCs w:val="28"/>
        </w:rPr>
      </w:pPr>
      <w:r w:rsidRPr="003A49CB">
        <w:rPr>
          <w:sz w:val="28"/>
          <w:szCs w:val="28"/>
        </w:rPr>
        <w:t xml:space="preserve">Міжнародне право у сфері спорту охоплює низку документів і угод, які визначають правила та норми для всіх учасників спортивного процесу на </w:t>
      </w:r>
      <w:r w:rsidRPr="003A49CB">
        <w:rPr>
          <w:sz w:val="28"/>
          <w:szCs w:val="28"/>
        </w:rPr>
        <w:lastRenderedPageBreak/>
        <w:t>глобальному рівні. Одним із основних елементів міжнародного спортивного права є Олімпійська хартія, що регулює діяльність Міжнародного олімпійського комітету (МОК) і визначає основні принципи, на яких базується Олімпійський рух. Олімпійська хартія включає в себе положення про боротьбу з дискримінацією, захист прав спортсменів та розвиток фізичної культури, які мають бути дотримані всіма країнами-учасницями. Таким чином, вона виступає як правова основа для регулювання міжнародних спортивних відносин. Крім Олімпійської хартії, існують численні міжнародні угоди та конвенції, які регулюють специфічні аспекти спортивної діяльності, такі як антидопінгова політика, охорона здоров'я спортсменів, права спортсменів та інші важливі питання. Наприклад, Всесвітня антидопінгова агенція (WADA) розробила міжнародні стандарти, що регулюють контроль за вживанням заборонених речовин і методів у спорті. Ці стандарти мають бути імплементовані національними спортивними організаціями, що забезпечує єдину правову базу для боротьби з допінгом у спорті на всіх рівнях</w:t>
      </w:r>
      <w:r w:rsidRPr="003A49CB">
        <w:rPr>
          <w:sz w:val="28"/>
          <w:szCs w:val="28"/>
          <w:lang w:val="ru-RU"/>
        </w:rPr>
        <w:t xml:space="preserve"> [1]</w:t>
      </w:r>
      <w:r w:rsidRPr="003A49CB">
        <w:rPr>
          <w:sz w:val="28"/>
          <w:szCs w:val="28"/>
        </w:rPr>
        <w:t xml:space="preserve">. </w:t>
      </w:r>
    </w:p>
    <w:p w14:paraId="72D80FCB" w14:textId="77777777" w:rsidR="00AD5CA3" w:rsidRDefault="00AD5CA3" w:rsidP="008855C0">
      <w:pPr>
        <w:rPr>
          <w:sz w:val="28"/>
          <w:szCs w:val="28"/>
        </w:rPr>
      </w:pPr>
    </w:p>
    <w:p w14:paraId="65E2D80E" w14:textId="77777777" w:rsidR="00AD5CA3" w:rsidRDefault="00AD5CA3" w:rsidP="00AD5CA3">
      <w:pPr>
        <w:jc w:val="right"/>
        <w:rPr>
          <w:i/>
          <w:iCs/>
          <w:sz w:val="28"/>
          <w:szCs w:val="28"/>
        </w:rPr>
      </w:pPr>
      <w:r w:rsidRPr="00AD5CA3">
        <w:rPr>
          <w:i/>
          <w:iCs/>
          <w:sz w:val="28"/>
          <w:szCs w:val="28"/>
        </w:rPr>
        <w:t xml:space="preserve">Таблиця 1.2. </w:t>
      </w:r>
    </w:p>
    <w:p w14:paraId="4A876DEC" w14:textId="77777777" w:rsidR="00AD5CA3" w:rsidRDefault="00AD5CA3" w:rsidP="00AD5CA3">
      <w:pPr>
        <w:jc w:val="center"/>
        <w:rPr>
          <w:b/>
          <w:bCs/>
          <w:sz w:val="28"/>
          <w:szCs w:val="28"/>
        </w:rPr>
      </w:pPr>
      <w:r w:rsidRPr="00AD5CA3">
        <w:rPr>
          <w:b/>
          <w:bCs/>
          <w:sz w:val="28"/>
          <w:szCs w:val="28"/>
        </w:rPr>
        <w:t>Співвідношення міжнародного та національного права у сфері спорту</w:t>
      </w:r>
    </w:p>
    <w:tbl>
      <w:tblPr>
        <w:tblStyle w:val="ab"/>
        <w:tblW w:w="0" w:type="auto"/>
        <w:tblLook w:val="04A0" w:firstRow="1" w:lastRow="0" w:firstColumn="1" w:lastColumn="0" w:noHBand="0" w:noVBand="1"/>
      </w:tblPr>
      <w:tblGrid>
        <w:gridCol w:w="2500"/>
        <w:gridCol w:w="2954"/>
        <w:gridCol w:w="3890"/>
      </w:tblGrid>
      <w:tr w:rsidR="002E651A" w:rsidRPr="00AD5CA3" w14:paraId="5F9CD1FA" w14:textId="77777777" w:rsidTr="00CA4D90">
        <w:tc>
          <w:tcPr>
            <w:tcW w:w="0" w:type="auto"/>
            <w:hideMark/>
          </w:tcPr>
          <w:p w14:paraId="14DDF38A" w14:textId="77777777" w:rsidR="002E651A" w:rsidRPr="00AD5CA3" w:rsidRDefault="002E651A" w:rsidP="00CA4D90">
            <w:pPr>
              <w:jc w:val="center"/>
              <w:rPr>
                <w:b/>
                <w:bCs/>
                <w:color w:val="000000"/>
              </w:rPr>
            </w:pPr>
            <w:r w:rsidRPr="00AD5CA3">
              <w:rPr>
                <w:b/>
                <w:bCs/>
                <w:color w:val="000000"/>
              </w:rPr>
              <w:t>Категорія</w:t>
            </w:r>
          </w:p>
        </w:tc>
        <w:tc>
          <w:tcPr>
            <w:tcW w:w="0" w:type="auto"/>
            <w:hideMark/>
          </w:tcPr>
          <w:p w14:paraId="21D4BE1D" w14:textId="77777777" w:rsidR="002E651A" w:rsidRPr="00AD5CA3" w:rsidRDefault="002E651A" w:rsidP="00CA4D90">
            <w:pPr>
              <w:jc w:val="center"/>
              <w:rPr>
                <w:b/>
                <w:bCs/>
                <w:color w:val="000000"/>
              </w:rPr>
            </w:pPr>
            <w:r w:rsidRPr="00AD5CA3">
              <w:rPr>
                <w:b/>
                <w:bCs/>
                <w:color w:val="000000"/>
              </w:rPr>
              <w:t>Міжнародне право</w:t>
            </w:r>
          </w:p>
        </w:tc>
        <w:tc>
          <w:tcPr>
            <w:tcW w:w="0" w:type="auto"/>
            <w:hideMark/>
          </w:tcPr>
          <w:p w14:paraId="798E3539" w14:textId="77777777" w:rsidR="002E651A" w:rsidRPr="00AD5CA3" w:rsidRDefault="002E651A" w:rsidP="00CA4D90">
            <w:pPr>
              <w:jc w:val="center"/>
              <w:rPr>
                <w:b/>
                <w:bCs/>
                <w:color w:val="000000"/>
              </w:rPr>
            </w:pPr>
            <w:r w:rsidRPr="00AD5CA3">
              <w:rPr>
                <w:b/>
                <w:bCs/>
                <w:color w:val="000000"/>
              </w:rPr>
              <w:t>Національне право України</w:t>
            </w:r>
          </w:p>
        </w:tc>
      </w:tr>
      <w:tr w:rsidR="002E651A" w:rsidRPr="00AD5CA3" w14:paraId="27E5ABD0" w14:textId="77777777" w:rsidTr="00CA4D90">
        <w:tc>
          <w:tcPr>
            <w:tcW w:w="0" w:type="auto"/>
            <w:hideMark/>
          </w:tcPr>
          <w:p w14:paraId="1E3050D8" w14:textId="77777777" w:rsidR="002E651A" w:rsidRPr="00AD5CA3" w:rsidRDefault="002E651A" w:rsidP="00CA4D90">
            <w:pPr>
              <w:rPr>
                <w:color w:val="000000"/>
              </w:rPr>
            </w:pPr>
            <w:r w:rsidRPr="00AD5CA3">
              <w:rPr>
                <w:b/>
                <w:bCs/>
                <w:color w:val="000000"/>
              </w:rPr>
              <w:t>Основні документи та угоди</w:t>
            </w:r>
          </w:p>
        </w:tc>
        <w:tc>
          <w:tcPr>
            <w:tcW w:w="0" w:type="auto"/>
            <w:hideMark/>
          </w:tcPr>
          <w:p w14:paraId="3E9A2CF6" w14:textId="77777777" w:rsidR="002E651A" w:rsidRPr="00AD5CA3" w:rsidRDefault="002E651A" w:rsidP="00CA4D90">
            <w:pPr>
              <w:rPr>
                <w:color w:val="000000"/>
              </w:rPr>
            </w:pPr>
            <w:r w:rsidRPr="00AD5CA3">
              <w:rPr>
                <w:color w:val="000000"/>
              </w:rPr>
              <w:t>- Олімпійська хартія</w:t>
            </w:r>
            <w:r w:rsidRPr="00AD5CA3">
              <w:rPr>
                <w:color w:val="000000"/>
              </w:rPr>
              <w:br/>
              <w:t>- Антидопінгові стандарти WADA</w:t>
            </w:r>
            <w:r w:rsidRPr="00AD5CA3">
              <w:rPr>
                <w:color w:val="000000"/>
              </w:rPr>
              <w:br/>
              <w:t>- Міжнародні конвенції щодо спорту і прав людини</w:t>
            </w:r>
          </w:p>
        </w:tc>
        <w:tc>
          <w:tcPr>
            <w:tcW w:w="0" w:type="auto"/>
            <w:hideMark/>
          </w:tcPr>
          <w:p w14:paraId="3BBB9F93" w14:textId="77777777" w:rsidR="002E651A" w:rsidRPr="00AD5CA3" w:rsidRDefault="002E651A" w:rsidP="00CA4D90">
            <w:pPr>
              <w:rPr>
                <w:color w:val="000000"/>
              </w:rPr>
            </w:pPr>
            <w:r w:rsidRPr="00AD5CA3">
              <w:rPr>
                <w:color w:val="000000"/>
              </w:rPr>
              <w:t>- Закон України «Про фізичну культуру і спорт»</w:t>
            </w:r>
            <w:r w:rsidRPr="00AD5CA3">
              <w:rPr>
                <w:color w:val="000000"/>
              </w:rPr>
              <w:br/>
              <w:t>- Накази та постанови Міністерства молоді та спорту України</w:t>
            </w:r>
          </w:p>
        </w:tc>
      </w:tr>
      <w:tr w:rsidR="002E651A" w:rsidRPr="00AD5CA3" w14:paraId="2C194FA9" w14:textId="77777777" w:rsidTr="00CA4D90">
        <w:tc>
          <w:tcPr>
            <w:tcW w:w="0" w:type="auto"/>
            <w:hideMark/>
          </w:tcPr>
          <w:p w14:paraId="30FD0322" w14:textId="77777777" w:rsidR="002E651A" w:rsidRPr="00AD5CA3" w:rsidRDefault="002E651A" w:rsidP="00CA4D90">
            <w:pPr>
              <w:rPr>
                <w:color w:val="000000"/>
              </w:rPr>
            </w:pPr>
            <w:r w:rsidRPr="00AD5CA3">
              <w:rPr>
                <w:b/>
                <w:bCs/>
                <w:color w:val="000000"/>
              </w:rPr>
              <w:t>Координація та контроль</w:t>
            </w:r>
          </w:p>
        </w:tc>
        <w:tc>
          <w:tcPr>
            <w:tcW w:w="0" w:type="auto"/>
            <w:hideMark/>
          </w:tcPr>
          <w:p w14:paraId="756E0E82" w14:textId="77777777" w:rsidR="002E651A" w:rsidRPr="00AD5CA3" w:rsidRDefault="002E651A" w:rsidP="00CA4D90">
            <w:pPr>
              <w:rPr>
                <w:color w:val="000000"/>
              </w:rPr>
            </w:pPr>
            <w:r w:rsidRPr="00AD5CA3">
              <w:rPr>
                <w:color w:val="000000"/>
              </w:rPr>
              <w:t>- Міжнародний олімпійський комітет (МОК)</w:t>
            </w:r>
            <w:r w:rsidRPr="00AD5CA3">
              <w:rPr>
                <w:color w:val="000000"/>
              </w:rPr>
              <w:br/>
              <w:t>- Всесвітня антидопінгова агенція (WADA)</w:t>
            </w:r>
          </w:p>
        </w:tc>
        <w:tc>
          <w:tcPr>
            <w:tcW w:w="0" w:type="auto"/>
            <w:hideMark/>
          </w:tcPr>
          <w:p w14:paraId="1A2F854B" w14:textId="77777777" w:rsidR="002E651A" w:rsidRPr="00AD5CA3" w:rsidRDefault="002E651A" w:rsidP="00CA4D90">
            <w:pPr>
              <w:rPr>
                <w:color w:val="000000"/>
              </w:rPr>
            </w:pPr>
            <w:r w:rsidRPr="00AD5CA3">
              <w:rPr>
                <w:color w:val="000000"/>
              </w:rPr>
              <w:t>- Міністерство молоді та спорту України</w:t>
            </w:r>
            <w:r w:rsidRPr="00AD5CA3">
              <w:rPr>
                <w:color w:val="000000"/>
              </w:rPr>
              <w:br/>
              <w:t>- Національний олімпійський комітет України (НОК)</w:t>
            </w:r>
          </w:p>
        </w:tc>
      </w:tr>
      <w:tr w:rsidR="002E651A" w:rsidRPr="00AD5CA3" w14:paraId="06E0E05F" w14:textId="77777777" w:rsidTr="00CA4D90">
        <w:tc>
          <w:tcPr>
            <w:tcW w:w="0" w:type="auto"/>
            <w:hideMark/>
          </w:tcPr>
          <w:p w14:paraId="6211CFD3" w14:textId="77777777" w:rsidR="002E651A" w:rsidRPr="00AD5CA3" w:rsidRDefault="002E651A" w:rsidP="00CA4D90">
            <w:pPr>
              <w:rPr>
                <w:color w:val="000000"/>
              </w:rPr>
            </w:pPr>
            <w:r w:rsidRPr="00AD5CA3">
              <w:rPr>
                <w:b/>
                <w:bCs/>
                <w:color w:val="000000"/>
              </w:rPr>
              <w:t>Правове регулювання спортивних організацій</w:t>
            </w:r>
          </w:p>
        </w:tc>
        <w:tc>
          <w:tcPr>
            <w:tcW w:w="0" w:type="auto"/>
            <w:hideMark/>
          </w:tcPr>
          <w:p w14:paraId="605EABCA" w14:textId="77777777" w:rsidR="002E651A" w:rsidRPr="00AD5CA3" w:rsidRDefault="002E651A" w:rsidP="00CA4D90">
            <w:pPr>
              <w:rPr>
                <w:color w:val="000000"/>
              </w:rPr>
            </w:pPr>
            <w:r w:rsidRPr="00AD5CA3">
              <w:rPr>
                <w:color w:val="000000"/>
              </w:rPr>
              <w:t>- Міжнародні спортивні федерації (ФІФА, УЄФА, ФІБА тощо)</w:t>
            </w:r>
            <w:r w:rsidRPr="00AD5CA3">
              <w:rPr>
                <w:color w:val="000000"/>
              </w:rPr>
              <w:br/>
              <w:t>- МОК</w:t>
            </w:r>
          </w:p>
        </w:tc>
        <w:tc>
          <w:tcPr>
            <w:tcW w:w="0" w:type="auto"/>
            <w:hideMark/>
          </w:tcPr>
          <w:p w14:paraId="2AF151EE" w14:textId="77777777" w:rsidR="002E651A" w:rsidRPr="00AD5CA3" w:rsidRDefault="002E651A" w:rsidP="00CA4D90">
            <w:pPr>
              <w:rPr>
                <w:color w:val="000000"/>
              </w:rPr>
            </w:pPr>
            <w:r w:rsidRPr="00AD5CA3">
              <w:rPr>
                <w:color w:val="000000"/>
              </w:rPr>
              <w:t>- Федерації різних видів спорту в Україні (Федерація футболу України, Федерація легкої атлетики тощо)</w:t>
            </w:r>
          </w:p>
        </w:tc>
      </w:tr>
      <w:tr w:rsidR="002E651A" w:rsidRPr="00AD5CA3" w14:paraId="6D34081C" w14:textId="77777777" w:rsidTr="00CA4D90">
        <w:tc>
          <w:tcPr>
            <w:tcW w:w="0" w:type="auto"/>
            <w:hideMark/>
          </w:tcPr>
          <w:p w14:paraId="7C0C45DE" w14:textId="77777777" w:rsidR="002E651A" w:rsidRPr="00AD5CA3" w:rsidRDefault="002E651A" w:rsidP="00CA4D90">
            <w:pPr>
              <w:rPr>
                <w:color w:val="000000"/>
              </w:rPr>
            </w:pPr>
            <w:r w:rsidRPr="00AD5CA3">
              <w:rPr>
                <w:b/>
                <w:bCs/>
                <w:color w:val="000000"/>
              </w:rPr>
              <w:t>Боротьба з допінгом</w:t>
            </w:r>
          </w:p>
        </w:tc>
        <w:tc>
          <w:tcPr>
            <w:tcW w:w="0" w:type="auto"/>
            <w:hideMark/>
          </w:tcPr>
          <w:p w14:paraId="7DE1600A" w14:textId="77777777" w:rsidR="002E651A" w:rsidRPr="00AD5CA3" w:rsidRDefault="002E651A" w:rsidP="00CA4D90">
            <w:pPr>
              <w:rPr>
                <w:color w:val="000000"/>
              </w:rPr>
            </w:pPr>
            <w:r w:rsidRPr="00AD5CA3">
              <w:rPr>
                <w:color w:val="000000"/>
              </w:rPr>
              <w:t>- Всесвітній антидопінговий кодекс WADA</w:t>
            </w:r>
          </w:p>
        </w:tc>
        <w:tc>
          <w:tcPr>
            <w:tcW w:w="0" w:type="auto"/>
            <w:hideMark/>
          </w:tcPr>
          <w:p w14:paraId="4A2E4C5A" w14:textId="77777777" w:rsidR="002E651A" w:rsidRPr="00AD5CA3" w:rsidRDefault="002E651A" w:rsidP="00CA4D90">
            <w:pPr>
              <w:rPr>
                <w:color w:val="000000"/>
              </w:rPr>
            </w:pPr>
            <w:r w:rsidRPr="00AD5CA3">
              <w:rPr>
                <w:color w:val="000000"/>
              </w:rPr>
              <w:t>- Антидопінгове агентство України (НАУАДА)</w:t>
            </w:r>
            <w:r w:rsidRPr="00AD5CA3">
              <w:rPr>
                <w:color w:val="000000"/>
              </w:rPr>
              <w:br/>
              <w:t>- Закони та постанови щодо контролю за вживанням заборонених речовин</w:t>
            </w:r>
          </w:p>
        </w:tc>
      </w:tr>
    </w:tbl>
    <w:p w14:paraId="489EF305" w14:textId="77777777" w:rsidR="002E651A" w:rsidRDefault="002E651A" w:rsidP="00AD5CA3">
      <w:pPr>
        <w:jc w:val="center"/>
        <w:rPr>
          <w:b/>
          <w:bCs/>
          <w:sz w:val="28"/>
          <w:szCs w:val="28"/>
        </w:rPr>
      </w:pPr>
    </w:p>
    <w:p w14:paraId="1676FA6B" w14:textId="476C6451" w:rsidR="002E651A" w:rsidRPr="002E651A" w:rsidRDefault="002E651A" w:rsidP="00AD5CA3">
      <w:pPr>
        <w:jc w:val="center"/>
        <w:rPr>
          <w:i/>
          <w:iCs/>
          <w:sz w:val="28"/>
          <w:szCs w:val="28"/>
        </w:rPr>
      </w:pPr>
      <w:r w:rsidRPr="002E651A">
        <w:rPr>
          <w:i/>
          <w:iCs/>
          <w:sz w:val="28"/>
          <w:szCs w:val="28"/>
        </w:rPr>
        <w:lastRenderedPageBreak/>
        <w:t>Продовження таблиці 1.2.</w:t>
      </w:r>
    </w:p>
    <w:p w14:paraId="4890D299" w14:textId="77777777" w:rsidR="00AD5CA3" w:rsidRDefault="00AD5CA3" w:rsidP="00AD5CA3">
      <w:pPr>
        <w:jc w:val="center"/>
        <w:rPr>
          <w:sz w:val="28"/>
          <w:szCs w:val="28"/>
        </w:rPr>
      </w:pPr>
    </w:p>
    <w:tbl>
      <w:tblPr>
        <w:tblStyle w:val="ab"/>
        <w:tblW w:w="0" w:type="auto"/>
        <w:tblLook w:val="04A0" w:firstRow="1" w:lastRow="0" w:firstColumn="1" w:lastColumn="0" w:noHBand="0" w:noVBand="1"/>
      </w:tblPr>
      <w:tblGrid>
        <w:gridCol w:w="2375"/>
        <w:gridCol w:w="3624"/>
        <w:gridCol w:w="3345"/>
      </w:tblGrid>
      <w:tr w:rsidR="00AD5CA3" w:rsidRPr="00AD5CA3" w14:paraId="420D11AE" w14:textId="77777777" w:rsidTr="00AD5CA3">
        <w:tc>
          <w:tcPr>
            <w:tcW w:w="0" w:type="auto"/>
            <w:hideMark/>
          </w:tcPr>
          <w:p w14:paraId="4EA38ACB" w14:textId="77777777" w:rsidR="00AD5CA3" w:rsidRPr="00AD5CA3" w:rsidRDefault="00AD5CA3" w:rsidP="00AD5CA3">
            <w:pPr>
              <w:rPr>
                <w:color w:val="000000"/>
              </w:rPr>
            </w:pPr>
            <w:r w:rsidRPr="00AD5CA3">
              <w:rPr>
                <w:b/>
                <w:bCs/>
                <w:color w:val="000000"/>
              </w:rPr>
              <w:t>Захист прав спортсменів</w:t>
            </w:r>
          </w:p>
        </w:tc>
        <w:tc>
          <w:tcPr>
            <w:tcW w:w="0" w:type="auto"/>
            <w:hideMark/>
          </w:tcPr>
          <w:p w14:paraId="731068EE" w14:textId="77777777" w:rsidR="00AD5CA3" w:rsidRPr="00AD5CA3" w:rsidRDefault="00AD5CA3" w:rsidP="00AD5CA3">
            <w:pPr>
              <w:rPr>
                <w:color w:val="000000"/>
              </w:rPr>
            </w:pPr>
            <w:r w:rsidRPr="00AD5CA3">
              <w:rPr>
                <w:color w:val="000000"/>
              </w:rPr>
              <w:t>- Олімпійська хартія (положення про боротьбу з дискримінацією)</w:t>
            </w:r>
            <w:r w:rsidRPr="00AD5CA3">
              <w:rPr>
                <w:color w:val="000000"/>
              </w:rPr>
              <w:br/>
              <w:t>- Міжнародні угоди з прав людини у спорті</w:t>
            </w:r>
          </w:p>
        </w:tc>
        <w:tc>
          <w:tcPr>
            <w:tcW w:w="0" w:type="auto"/>
            <w:hideMark/>
          </w:tcPr>
          <w:p w14:paraId="579674D6" w14:textId="77777777" w:rsidR="00AD5CA3" w:rsidRPr="00AD5CA3" w:rsidRDefault="00AD5CA3" w:rsidP="00AD5CA3">
            <w:pPr>
              <w:rPr>
                <w:color w:val="000000"/>
              </w:rPr>
            </w:pPr>
            <w:r w:rsidRPr="00AD5CA3">
              <w:rPr>
                <w:color w:val="000000"/>
              </w:rPr>
              <w:t>- Положення національного законодавства про трудові права спортсменів, соціальні гарантії, безпеку на змаганнях</w:t>
            </w:r>
          </w:p>
        </w:tc>
      </w:tr>
      <w:tr w:rsidR="00AD5CA3" w:rsidRPr="00AD5CA3" w14:paraId="3CFA88AD" w14:textId="77777777" w:rsidTr="00AD5CA3">
        <w:tc>
          <w:tcPr>
            <w:tcW w:w="0" w:type="auto"/>
            <w:hideMark/>
          </w:tcPr>
          <w:p w14:paraId="0A6C152F" w14:textId="77777777" w:rsidR="00AD5CA3" w:rsidRPr="00AD5CA3" w:rsidRDefault="00AD5CA3" w:rsidP="00AD5CA3">
            <w:pPr>
              <w:rPr>
                <w:color w:val="000000"/>
              </w:rPr>
            </w:pPr>
            <w:r w:rsidRPr="00AD5CA3">
              <w:rPr>
                <w:b/>
                <w:bCs/>
                <w:color w:val="000000"/>
              </w:rPr>
              <w:t>Регулювання спортивної діяльності</w:t>
            </w:r>
          </w:p>
        </w:tc>
        <w:tc>
          <w:tcPr>
            <w:tcW w:w="0" w:type="auto"/>
            <w:hideMark/>
          </w:tcPr>
          <w:p w14:paraId="6F755ECC" w14:textId="77777777" w:rsidR="00AD5CA3" w:rsidRPr="00AD5CA3" w:rsidRDefault="00AD5CA3" w:rsidP="00AD5CA3">
            <w:pPr>
              <w:rPr>
                <w:color w:val="000000"/>
              </w:rPr>
            </w:pPr>
            <w:r w:rsidRPr="00AD5CA3">
              <w:rPr>
                <w:color w:val="000000"/>
              </w:rPr>
              <w:t>- Міжнародні угоди щодо стандартів проведення змагань, безпеки та здоров’я спортсменів</w:t>
            </w:r>
          </w:p>
        </w:tc>
        <w:tc>
          <w:tcPr>
            <w:tcW w:w="0" w:type="auto"/>
            <w:hideMark/>
          </w:tcPr>
          <w:p w14:paraId="04C2B731" w14:textId="77777777" w:rsidR="00AD5CA3" w:rsidRPr="00AD5CA3" w:rsidRDefault="00AD5CA3" w:rsidP="00AD5CA3">
            <w:pPr>
              <w:rPr>
                <w:color w:val="000000"/>
              </w:rPr>
            </w:pPr>
            <w:r w:rsidRPr="00AD5CA3">
              <w:rPr>
                <w:color w:val="000000"/>
              </w:rPr>
              <w:t>- Накази та положення Міністерства молоді та спорту України щодо організації спортивних заходів</w:t>
            </w:r>
          </w:p>
        </w:tc>
      </w:tr>
      <w:tr w:rsidR="00AD5CA3" w:rsidRPr="00AD5CA3" w14:paraId="1D604B58" w14:textId="77777777" w:rsidTr="00AD5CA3">
        <w:tc>
          <w:tcPr>
            <w:tcW w:w="0" w:type="auto"/>
            <w:hideMark/>
          </w:tcPr>
          <w:p w14:paraId="725A1F53" w14:textId="77777777" w:rsidR="00AD5CA3" w:rsidRPr="00AD5CA3" w:rsidRDefault="00AD5CA3" w:rsidP="00AD5CA3">
            <w:pPr>
              <w:rPr>
                <w:color w:val="000000"/>
              </w:rPr>
            </w:pPr>
            <w:r w:rsidRPr="00AD5CA3">
              <w:rPr>
                <w:b/>
                <w:bCs/>
                <w:color w:val="000000"/>
              </w:rPr>
              <w:t>Фінансування та підтримка спорту</w:t>
            </w:r>
          </w:p>
        </w:tc>
        <w:tc>
          <w:tcPr>
            <w:tcW w:w="0" w:type="auto"/>
            <w:hideMark/>
          </w:tcPr>
          <w:p w14:paraId="0670A220" w14:textId="77777777" w:rsidR="00AD5CA3" w:rsidRPr="00AD5CA3" w:rsidRDefault="00AD5CA3" w:rsidP="00AD5CA3">
            <w:pPr>
              <w:rPr>
                <w:color w:val="000000"/>
              </w:rPr>
            </w:pPr>
            <w:r w:rsidRPr="00AD5CA3">
              <w:rPr>
                <w:color w:val="000000"/>
              </w:rPr>
              <w:t>- Міжнародні гранти та спонсорська підтримка через міжнародні організації (МОК, УЄФА тощо)</w:t>
            </w:r>
          </w:p>
        </w:tc>
        <w:tc>
          <w:tcPr>
            <w:tcW w:w="0" w:type="auto"/>
            <w:hideMark/>
          </w:tcPr>
          <w:p w14:paraId="2A08598D" w14:textId="77777777" w:rsidR="00AD5CA3" w:rsidRPr="00AD5CA3" w:rsidRDefault="00AD5CA3" w:rsidP="00AD5CA3">
            <w:pPr>
              <w:rPr>
                <w:color w:val="000000"/>
              </w:rPr>
            </w:pPr>
            <w:r w:rsidRPr="00AD5CA3">
              <w:rPr>
                <w:color w:val="000000"/>
              </w:rPr>
              <w:t>- Державне фінансування через Міністерство молоді та спорту України, місцеві бюджети</w:t>
            </w:r>
          </w:p>
        </w:tc>
      </w:tr>
      <w:tr w:rsidR="00AD5CA3" w:rsidRPr="00AD5CA3" w14:paraId="44971B83" w14:textId="77777777" w:rsidTr="00AD5CA3">
        <w:tc>
          <w:tcPr>
            <w:tcW w:w="0" w:type="auto"/>
            <w:hideMark/>
          </w:tcPr>
          <w:p w14:paraId="12372FA3" w14:textId="77777777" w:rsidR="00AD5CA3" w:rsidRPr="00AD5CA3" w:rsidRDefault="00AD5CA3" w:rsidP="00AD5CA3">
            <w:pPr>
              <w:rPr>
                <w:color w:val="000000"/>
              </w:rPr>
            </w:pPr>
            <w:r w:rsidRPr="00AD5CA3">
              <w:rPr>
                <w:b/>
                <w:bCs/>
                <w:color w:val="000000"/>
              </w:rPr>
              <w:t>Антидопінгова політика</w:t>
            </w:r>
          </w:p>
        </w:tc>
        <w:tc>
          <w:tcPr>
            <w:tcW w:w="0" w:type="auto"/>
            <w:hideMark/>
          </w:tcPr>
          <w:p w14:paraId="6A2B2A53" w14:textId="77777777" w:rsidR="00AD5CA3" w:rsidRPr="00AD5CA3" w:rsidRDefault="00AD5CA3" w:rsidP="00AD5CA3">
            <w:pPr>
              <w:rPr>
                <w:color w:val="000000"/>
              </w:rPr>
            </w:pPr>
            <w:r w:rsidRPr="00AD5CA3">
              <w:rPr>
                <w:color w:val="000000"/>
              </w:rPr>
              <w:t>- WADA розробляє глобальні стандарти і проводить моніторинг дотримання антидопінгових норм</w:t>
            </w:r>
          </w:p>
        </w:tc>
        <w:tc>
          <w:tcPr>
            <w:tcW w:w="0" w:type="auto"/>
            <w:hideMark/>
          </w:tcPr>
          <w:p w14:paraId="15038F24" w14:textId="77777777" w:rsidR="00AD5CA3" w:rsidRPr="00AD5CA3" w:rsidRDefault="00AD5CA3" w:rsidP="00AD5CA3">
            <w:pPr>
              <w:rPr>
                <w:color w:val="000000"/>
              </w:rPr>
            </w:pPr>
            <w:r w:rsidRPr="00AD5CA3">
              <w:rPr>
                <w:color w:val="000000"/>
              </w:rPr>
              <w:t>- Імплементація стандартів WADA через національну антидопінгову програму України</w:t>
            </w:r>
          </w:p>
        </w:tc>
      </w:tr>
      <w:tr w:rsidR="00AD5CA3" w:rsidRPr="00AD5CA3" w14:paraId="71E3D0F6" w14:textId="77777777" w:rsidTr="00AD5CA3">
        <w:tc>
          <w:tcPr>
            <w:tcW w:w="0" w:type="auto"/>
            <w:hideMark/>
          </w:tcPr>
          <w:p w14:paraId="74075CB5" w14:textId="77777777" w:rsidR="00AD5CA3" w:rsidRPr="00AD5CA3" w:rsidRDefault="00AD5CA3" w:rsidP="00AD5CA3">
            <w:pPr>
              <w:rPr>
                <w:color w:val="000000"/>
              </w:rPr>
            </w:pPr>
            <w:r w:rsidRPr="00AD5CA3">
              <w:rPr>
                <w:b/>
                <w:bCs/>
                <w:color w:val="000000"/>
              </w:rPr>
              <w:t>Моніторинг та оцінка ефективності політики</w:t>
            </w:r>
          </w:p>
        </w:tc>
        <w:tc>
          <w:tcPr>
            <w:tcW w:w="0" w:type="auto"/>
            <w:hideMark/>
          </w:tcPr>
          <w:p w14:paraId="597C9013" w14:textId="77777777" w:rsidR="00AD5CA3" w:rsidRPr="00AD5CA3" w:rsidRDefault="00AD5CA3" w:rsidP="00AD5CA3">
            <w:pPr>
              <w:rPr>
                <w:color w:val="000000"/>
              </w:rPr>
            </w:pPr>
            <w:r w:rsidRPr="00AD5CA3">
              <w:rPr>
                <w:color w:val="000000"/>
              </w:rPr>
              <w:t>- Міжнародні стандарти моніторингу дотримання спортивних норм і правил, зокрема у сфері антидопінгової діяльності</w:t>
            </w:r>
          </w:p>
        </w:tc>
        <w:tc>
          <w:tcPr>
            <w:tcW w:w="0" w:type="auto"/>
            <w:hideMark/>
          </w:tcPr>
          <w:p w14:paraId="1AB020B7" w14:textId="77777777" w:rsidR="00AD5CA3" w:rsidRPr="00AD5CA3" w:rsidRDefault="00AD5CA3" w:rsidP="00AD5CA3">
            <w:pPr>
              <w:rPr>
                <w:color w:val="000000"/>
              </w:rPr>
            </w:pPr>
            <w:r w:rsidRPr="00AD5CA3">
              <w:rPr>
                <w:color w:val="000000"/>
              </w:rPr>
              <w:t>- Національна система моніторингу ефективності державних політик у сфері спорту</w:t>
            </w:r>
          </w:p>
        </w:tc>
      </w:tr>
    </w:tbl>
    <w:p w14:paraId="4BD46E52" w14:textId="77777777" w:rsidR="00AD5CA3" w:rsidRPr="008855C0" w:rsidRDefault="00AD5CA3" w:rsidP="00AD5CA3">
      <w:pPr>
        <w:spacing w:line="360" w:lineRule="auto"/>
        <w:ind w:firstLine="709"/>
        <w:jc w:val="center"/>
        <w:rPr>
          <w:sz w:val="28"/>
          <w:szCs w:val="28"/>
        </w:rPr>
      </w:pPr>
    </w:p>
    <w:p w14:paraId="1D04A8E4" w14:textId="6654C324" w:rsidR="002E651A" w:rsidRDefault="002E651A" w:rsidP="008855C0">
      <w:pPr>
        <w:spacing w:line="360" w:lineRule="auto"/>
        <w:ind w:firstLine="709"/>
        <w:jc w:val="both"/>
        <w:rPr>
          <w:sz w:val="28"/>
          <w:szCs w:val="28"/>
        </w:rPr>
      </w:pPr>
      <w:r w:rsidRPr="002E651A">
        <w:rPr>
          <w:sz w:val="28"/>
          <w:szCs w:val="28"/>
        </w:rPr>
        <w:t>Матеріал таблиці</w:t>
      </w:r>
      <w:r>
        <w:rPr>
          <w:sz w:val="28"/>
          <w:szCs w:val="28"/>
        </w:rPr>
        <w:t xml:space="preserve"> 1.2.</w:t>
      </w:r>
      <w:r w:rsidRPr="002E651A">
        <w:rPr>
          <w:sz w:val="28"/>
          <w:szCs w:val="28"/>
        </w:rPr>
        <w:t xml:space="preserve"> сформований на основі аналізу ключових міжнародних та національних нормативно-правових актів, які регулюють сферу фізичної культури та спорту. Для визначення міжнародного контексту було використано документи, такі як Олімпійська хартія, Всесвітній антидопінговий кодекс WADA та міжнародні конвенції, що стосуються прав людини у спорті. На національному рівні враховано положення законодавчих актів України, зокрема закону «Про фізичну культуру і спорт», а також накази й постанови Міністерства молоді та спорту України. Також застосовано результати узагальнення матеріалів міжнародних організацій, таких як МОК, WADA, та національних установ, включаючи НОК і Федерації різних видів спорту України. Дані сприяють узгодженню між міжнародними стандартами та їх імплементацією у національну правову систему.</w:t>
      </w:r>
    </w:p>
    <w:p w14:paraId="2F990A7E" w14:textId="7BD106F4" w:rsidR="008855C0" w:rsidRPr="008855C0" w:rsidRDefault="008855C0" w:rsidP="008855C0">
      <w:pPr>
        <w:spacing w:line="360" w:lineRule="auto"/>
        <w:ind w:firstLine="709"/>
        <w:jc w:val="both"/>
        <w:rPr>
          <w:sz w:val="28"/>
          <w:szCs w:val="28"/>
        </w:rPr>
      </w:pPr>
      <w:r w:rsidRPr="008855C0">
        <w:rPr>
          <w:sz w:val="28"/>
          <w:szCs w:val="28"/>
        </w:rPr>
        <w:t xml:space="preserve">Національне право, у свою чергу, визначає правові рамки для спортивної діяльності в конкретній країні. В Україні, наприклад, основними нормативно-правовими актами, що регулюють сферу спорту, є Закон України </w:t>
      </w:r>
      <w:r w:rsidR="00845461">
        <w:rPr>
          <w:sz w:val="28"/>
          <w:szCs w:val="28"/>
        </w:rPr>
        <w:t>«</w:t>
      </w:r>
      <w:r w:rsidRPr="008855C0">
        <w:rPr>
          <w:sz w:val="28"/>
          <w:szCs w:val="28"/>
        </w:rPr>
        <w:t xml:space="preserve">Про </w:t>
      </w:r>
      <w:r w:rsidRPr="008855C0">
        <w:rPr>
          <w:sz w:val="28"/>
          <w:szCs w:val="28"/>
        </w:rPr>
        <w:lastRenderedPageBreak/>
        <w:t>фізичну культуру і спорт</w:t>
      </w:r>
      <w:r w:rsidR="00845461">
        <w:rPr>
          <w:sz w:val="28"/>
          <w:szCs w:val="28"/>
        </w:rPr>
        <w:t>»</w:t>
      </w:r>
      <w:r w:rsidRPr="008855C0">
        <w:rPr>
          <w:sz w:val="28"/>
          <w:szCs w:val="28"/>
        </w:rPr>
        <w:t>, який визначає основи державної політики у цій сфері, а також права та обов'язки суб’єктів спортивної діяльності. Національне право також включає в себе статути федерацій, положення про проведення змагань, а також внутрішні правила спортивних організацій.</w:t>
      </w:r>
    </w:p>
    <w:p w14:paraId="1D346149" w14:textId="77777777" w:rsidR="008855C0" w:rsidRPr="008855C0" w:rsidRDefault="008855C0" w:rsidP="008855C0">
      <w:pPr>
        <w:spacing w:line="360" w:lineRule="auto"/>
        <w:ind w:firstLine="709"/>
        <w:jc w:val="both"/>
        <w:rPr>
          <w:sz w:val="28"/>
          <w:szCs w:val="28"/>
        </w:rPr>
      </w:pPr>
      <w:r w:rsidRPr="008855C0">
        <w:rPr>
          <w:sz w:val="28"/>
          <w:szCs w:val="28"/>
        </w:rPr>
        <w:t>Співвідношення міжнародного та національного права у сфері спорту проявляється у формі інтеграції міжнародних норм у національне законодавство. Національні держави мають зобов’язання імплементувати міжнародні угоди та стандарти у своє законодавство, щоб забезпечити їх дотримання на всіх рівнях спортивної діяльності. Це означає, що національні закони не можуть суперечити міжнародним нормам, і в разі конфлікту міжнародні зобов’язання мають пріоритет.</w:t>
      </w:r>
    </w:p>
    <w:p w14:paraId="7D84FB5E" w14:textId="77777777" w:rsidR="008855C0" w:rsidRPr="008855C0" w:rsidRDefault="008855C0" w:rsidP="008855C0">
      <w:pPr>
        <w:spacing w:line="360" w:lineRule="auto"/>
        <w:ind w:firstLine="709"/>
        <w:jc w:val="both"/>
        <w:rPr>
          <w:sz w:val="28"/>
          <w:szCs w:val="28"/>
        </w:rPr>
      </w:pPr>
      <w:r w:rsidRPr="008855C0">
        <w:rPr>
          <w:sz w:val="28"/>
          <w:szCs w:val="28"/>
        </w:rPr>
        <w:t>Однак існують випадки, коли національне право може вводити специфічні норми, що відрізняються від міжнародних стандартів, з урахуванням культурних, соціальних та економічних особливостей країни. Наприклад, певні національні федерації можуть визначати специфічні правила проведення змагань, які враховують традиції і звичаї конкретного регіону. Це створює певні виклики для співвідношення міжнародного та національного права, адже необхідно знайти баланс між глобальними стандартами і локальними потребами</w:t>
      </w:r>
      <w:r w:rsidR="003A49CB" w:rsidRPr="003A49CB">
        <w:rPr>
          <w:sz w:val="28"/>
          <w:szCs w:val="28"/>
          <w:lang w:val="ru-RU"/>
        </w:rPr>
        <w:t xml:space="preserve"> [14]</w:t>
      </w:r>
      <w:r w:rsidRPr="008855C0">
        <w:rPr>
          <w:sz w:val="28"/>
          <w:szCs w:val="28"/>
        </w:rPr>
        <w:t>.</w:t>
      </w:r>
    </w:p>
    <w:p w14:paraId="71AC3AC8" w14:textId="77777777" w:rsidR="008855C0" w:rsidRPr="008855C0" w:rsidRDefault="008855C0" w:rsidP="008855C0">
      <w:pPr>
        <w:spacing w:line="360" w:lineRule="auto"/>
        <w:ind w:firstLine="709"/>
        <w:jc w:val="both"/>
        <w:rPr>
          <w:sz w:val="28"/>
          <w:szCs w:val="28"/>
        </w:rPr>
      </w:pPr>
      <w:r w:rsidRPr="008855C0">
        <w:rPr>
          <w:sz w:val="28"/>
          <w:szCs w:val="28"/>
        </w:rPr>
        <w:t>Важливою складовою співвідношення міжнародного та національного права у сфері спорту є судова практика. На міжнародному рівні функціонують арбітражні органи, такі як Спортивний арбітражний суд (CAS), який вирішує спори між спортсменами, федераціями та іншими учасниками спортивної діяльності. Рішення CAS мають міжнародну чинність і можуть впливати на національні суди. Однак національні суди також мають право розглядати спори у сфері спорту відповідно до національного законодавства. Це може призводити до ситуацій, коли національне судочинство вступає в конфлікт з міжнародними рішеннями, що ускладнює правове регулювання спортивної діяльності.</w:t>
      </w:r>
    </w:p>
    <w:p w14:paraId="775811C0" w14:textId="77777777" w:rsidR="008855C0" w:rsidRPr="008855C0" w:rsidRDefault="008855C0" w:rsidP="008855C0">
      <w:pPr>
        <w:spacing w:line="360" w:lineRule="auto"/>
        <w:ind w:firstLine="709"/>
        <w:jc w:val="both"/>
        <w:rPr>
          <w:sz w:val="28"/>
          <w:szCs w:val="28"/>
        </w:rPr>
      </w:pPr>
      <w:r w:rsidRPr="008855C0">
        <w:rPr>
          <w:sz w:val="28"/>
          <w:szCs w:val="28"/>
        </w:rPr>
        <w:lastRenderedPageBreak/>
        <w:t>Співвідношення міжнародного та національного права у сфері спорту також підкреслює важливість міжнародної співпраці між країнами. Багато міжнародних спортивних федерацій активно працюють над забезпеченням єдиного підходу до регулювання спортивної діяльності в різних країнах. Це може включати проведення навчальних програм, конференцій, семінарів, що сприяють обміну досвідом і впровадженню міжнародних стандартів у національне законодавство. Співпраця між країнами допомагає усунути правові бар'єри і сприяє розвитку спорту на глобальному рівні.</w:t>
      </w:r>
    </w:p>
    <w:p w14:paraId="08ADDFC6" w14:textId="67258549" w:rsidR="008855C0" w:rsidRDefault="008855C0" w:rsidP="008855C0">
      <w:pPr>
        <w:spacing w:line="360" w:lineRule="auto"/>
        <w:ind w:firstLine="709"/>
        <w:jc w:val="both"/>
        <w:rPr>
          <w:sz w:val="28"/>
          <w:szCs w:val="28"/>
        </w:rPr>
      </w:pPr>
      <w:r w:rsidRPr="008855C0">
        <w:rPr>
          <w:sz w:val="28"/>
          <w:szCs w:val="28"/>
        </w:rPr>
        <w:t>На сьогодні важливим викликом для співвідношення міжнародного та національного права у сфері спорту є розвиток нових технологій. Впровадження цифрових технологій, онлайн-трансляцій, електронних ставок та інших інноваційних рішень створює нові правові виклики, які потребують швидкої реакції з боку міжнародних та національних законодавців. Наприклад, зростання популярності електронного спорту вимагає розробки нових правових норм, які б відповідали сучасним умовам і враховували специфіку цього виду діяльності</w:t>
      </w:r>
      <w:r w:rsidR="003A49CB" w:rsidRPr="003A49CB">
        <w:rPr>
          <w:sz w:val="28"/>
          <w:szCs w:val="28"/>
          <w:lang w:val="ru-RU"/>
        </w:rPr>
        <w:t xml:space="preserve"> [21</w:t>
      </w:r>
      <w:r w:rsidR="002E651A">
        <w:rPr>
          <w:sz w:val="28"/>
          <w:szCs w:val="28"/>
          <w:lang w:val="ru-RU"/>
        </w:rPr>
        <w:t>, с. 40</w:t>
      </w:r>
      <w:r w:rsidR="003A49CB" w:rsidRPr="003A49CB">
        <w:rPr>
          <w:sz w:val="28"/>
          <w:szCs w:val="28"/>
          <w:lang w:val="ru-RU"/>
        </w:rPr>
        <w:t>]</w:t>
      </w:r>
      <w:r w:rsidRPr="008855C0">
        <w:rPr>
          <w:sz w:val="28"/>
          <w:szCs w:val="28"/>
        </w:rPr>
        <w:t>.</w:t>
      </w:r>
    </w:p>
    <w:p w14:paraId="116E6D7F" w14:textId="77777777" w:rsidR="003A49CB" w:rsidRPr="008855C0" w:rsidRDefault="003A49CB" w:rsidP="003A49CB">
      <w:pPr>
        <w:spacing w:line="360" w:lineRule="auto"/>
        <w:ind w:firstLine="709"/>
        <w:jc w:val="both"/>
        <w:rPr>
          <w:sz w:val="28"/>
          <w:szCs w:val="28"/>
        </w:rPr>
      </w:pPr>
      <w:r w:rsidRPr="003A49CB">
        <w:rPr>
          <w:sz w:val="28"/>
          <w:szCs w:val="28"/>
        </w:rPr>
        <w:t>Крім того, зміни в міжнародній політиці, соціальні конфлікти та економічні кризи можуть впливати на співвідношення міжнародного та національного права у сфері спорту. Наприклад, політична ситуація в країні може призвести до того, що національні федерації відмовляються виконувати міжнародні зобов’язання або навпаки – міжнародні організації накладають санкції на національні федерації за порушення норм. Такі ситуації вимагають гнучкості та адаптивності з боку як міжнародних, так і національних правових систем</w:t>
      </w:r>
      <w:r w:rsidRPr="003A49CB">
        <w:rPr>
          <w:sz w:val="28"/>
          <w:szCs w:val="28"/>
          <w:lang w:val="ru-RU"/>
        </w:rPr>
        <w:t xml:space="preserve"> [9]</w:t>
      </w:r>
      <w:r w:rsidRPr="003A49CB">
        <w:rPr>
          <w:sz w:val="28"/>
          <w:szCs w:val="28"/>
        </w:rPr>
        <w:t>.</w:t>
      </w:r>
    </w:p>
    <w:p w14:paraId="546B6E50" w14:textId="77777777" w:rsidR="008855C0" w:rsidRPr="008855C0" w:rsidRDefault="008855C0" w:rsidP="008855C0">
      <w:pPr>
        <w:spacing w:line="360" w:lineRule="auto"/>
        <w:ind w:firstLine="709"/>
        <w:jc w:val="both"/>
        <w:rPr>
          <w:sz w:val="28"/>
          <w:szCs w:val="28"/>
        </w:rPr>
      </w:pPr>
      <w:r w:rsidRPr="008855C0">
        <w:rPr>
          <w:sz w:val="28"/>
          <w:szCs w:val="28"/>
        </w:rPr>
        <w:t>Спорт сьогодні не лише є важливою частиною культури та суспільного життя, але й потужною економічною індустрією. Це створює потребу в ефективному правовому регулюванні, яке б відповідало сучасним вимогам і реаліям. Однак існує ряд проблем, які потребують вирішення, а також перспектив, які можуть сприяти покращенню законодавчої бази в цій сфері.</w:t>
      </w:r>
    </w:p>
    <w:p w14:paraId="4E0CC5A4" w14:textId="1CDB20D2" w:rsidR="008855C0" w:rsidRPr="008855C0" w:rsidRDefault="008855C0" w:rsidP="002E651A">
      <w:pPr>
        <w:spacing w:line="360" w:lineRule="auto"/>
        <w:ind w:firstLine="709"/>
        <w:jc w:val="both"/>
        <w:rPr>
          <w:sz w:val="28"/>
          <w:szCs w:val="28"/>
        </w:rPr>
      </w:pPr>
      <w:r w:rsidRPr="008855C0">
        <w:rPr>
          <w:sz w:val="28"/>
          <w:szCs w:val="28"/>
        </w:rPr>
        <w:lastRenderedPageBreak/>
        <w:t>Однією з основних проблем є недостатнє правове регулювання професійного спорту. Багато країн мають фрагментарні закони, які не охоплюють усі аспекти спортивної діяльності. Це може призводити до правових прогалин, які ускладнюють діяльність спортивних організацій, захист прав спортсменів, а також забезпечення прозорості у фінансуванні та управлінні. Наприклад, питання, пов’язані з контрактами спортсменів, правами на зображення, спонсорськими угодами та рекламою, часто регулюються недостатньо чітко. Це створює можливості для зловживань і порушень прав спортсменів, які можуть залишатися без належного захисту.</w:t>
      </w:r>
      <w:r w:rsidR="002E651A">
        <w:rPr>
          <w:sz w:val="28"/>
          <w:szCs w:val="28"/>
        </w:rPr>
        <w:t xml:space="preserve"> </w:t>
      </w:r>
      <w:r w:rsidRPr="008855C0">
        <w:rPr>
          <w:sz w:val="28"/>
          <w:szCs w:val="28"/>
        </w:rPr>
        <w:t>Іншою важливою проблемою є відсутність єдиних стандартів у сфері антидопінгової політики. Хоча міжнародні організації, такі як Всесвітня антидопінгова агенція (WADA), розробили певні норми і правила, їх реалізація на національному рівні часто залишає бажати кращого. Багато країн не мають достатньо розвинених механізмів контролю за вживанням заборонених речовин, що призводить до нерівних умов для спортсменів. Відсутність єдиного підходу до антидопінгової політики також може призвести до дискримінації спортсменів, які чесно виконують свої зобов’язання</w:t>
      </w:r>
      <w:r w:rsidR="003A49CB" w:rsidRPr="003A49CB">
        <w:rPr>
          <w:sz w:val="28"/>
          <w:szCs w:val="28"/>
          <w:lang w:val="ru-RU"/>
        </w:rPr>
        <w:t xml:space="preserve"> [40]</w:t>
      </w:r>
      <w:r w:rsidRPr="008855C0">
        <w:rPr>
          <w:sz w:val="28"/>
          <w:szCs w:val="28"/>
        </w:rPr>
        <w:t>.</w:t>
      </w:r>
    </w:p>
    <w:p w14:paraId="5B070037" w14:textId="77777777" w:rsidR="008855C0" w:rsidRPr="008855C0" w:rsidRDefault="008855C0" w:rsidP="008855C0">
      <w:pPr>
        <w:spacing w:line="360" w:lineRule="auto"/>
        <w:ind w:firstLine="709"/>
        <w:jc w:val="both"/>
        <w:rPr>
          <w:sz w:val="28"/>
          <w:szCs w:val="28"/>
        </w:rPr>
      </w:pPr>
      <w:r w:rsidRPr="008855C0">
        <w:rPr>
          <w:sz w:val="28"/>
          <w:szCs w:val="28"/>
        </w:rPr>
        <w:t>Ще однією значущою проблемою є неврегульованість прав та обов’язків спортсменів, тренерів і спортивних організацій. У багатьох випадках спортсменам бракує правової освіти, що робить їх вразливими до експлуатації з боку агентів, тренерів і федерацій. Законодавство повинно забезпечити чітке визначення прав спортсменів, включаючи право на справедливі умови праці, медичне обслуговування та соціальні гарантії. Ці питання набувають особливої актуальності в контексті комерціалізації спорту, коли інтереси бізнесу можуть суперечити інтересам спортсменів.</w:t>
      </w:r>
    </w:p>
    <w:p w14:paraId="36A01D71" w14:textId="77777777" w:rsidR="008855C0" w:rsidRPr="008855C0" w:rsidRDefault="008855C0" w:rsidP="008855C0">
      <w:pPr>
        <w:spacing w:line="360" w:lineRule="auto"/>
        <w:ind w:firstLine="709"/>
        <w:jc w:val="both"/>
        <w:rPr>
          <w:sz w:val="28"/>
          <w:szCs w:val="28"/>
        </w:rPr>
      </w:pPr>
      <w:r w:rsidRPr="008855C0">
        <w:rPr>
          <w:sz w:val="28"/>
          <w:szCs w:val="28"/>
        </w:rPr>
        <w:t xml:space="preserve">Проблеми також виникають у сфері фінансування професійного спорту. Незважаючи на те, що комерційні спонсорства і продаж прав на трансляцію спортивних подій приносять значні доходи, відсутність прозорих механізмів контролю за використанням цих коштів може призвести до корупції. Законодавство має сприяти створенню умов для підзвітності фінансових </w:t>
      </w:r>
      <w:r w:rsidRPr="008855C0">
        <w:rPr>
          <w:sz w:val="28"/>
          <w:szCs w:val="28"/>
        </w:rPr>
        <w:lastRenderedPageBreak/>
        <w:t>потоків у спорті, щоб уникнути ситуацій, коли кошти використовуються не за призначенням.</w:t>
      </w:r>
      <w:r>
        <w:rPr>
          <w:sz w:val="28"/>
          <w:szCs w:val="28"/>
        </w:rPr>
        <w:t xml:space="preserve"> </w:t>
      </w:r>
      <w:r w:rsidRPr="008855C0">
        <w:rPr>
          <w:sz w:val="28"/>
          <w:szCs w:val="28"/>
        </w:rPr>
        <w:t>Перспективи розвитку законодавства у сфері професійного спорту можуть бути реалізовані через впровадження нових норм і стандартів, які відповідають сучасним викликам. По-перше, необхідно створити комплексне законодавство, яке б охоплювало всі аспекти професійного спорту. Це може включати в себе регулювання контрактів спортсменів, права на зображення, спонсорство, антидопінгову політику та питання охорони здоров'я спортсменів. Законодавство повинно бути адаптованим до специфіки професійного спорту, враховуючи його комерційний характер і вимоги ринку.</w:t>
      </w:r>
    </w:p>
    <w:p w14:paraId="37963B43" w14:textId="77777777" w:rsidR="008855C0" w:rsidRPr="008855C0" w:rsidRDefault="008855C0" w:rsidP="008855C0">
      <w:pPr>
        <w:spacing w:line="360" w:lineRule="auto"/>
        <w:ind w:firstLine="709"/>
        <w:jc w:val="both"/>
        <w:rPr>
          <w:sz w:val="28"/>
          <w:szCs w:val="28"/>
        </w:rPr>
      </w:pPr>
      <w:r w:rsidRPr="008855C0">
        <w:rPr>
          <w:sz w:val="28"/>
          <w:szCs w:val="28"/>
        </w:rPr>
        <w:t>По-друге, важливо посилити міжнародну співпрацю у сфері законодавчого регулювання спорту. Взаємодія між країнами може сприяти обміну кращими практиками та створенню єдиного правового поля, яке б забезпечувало дотримання міжнародних стандартів</w:t>
      </w:r>
      <w:r w:rsidR="003A49CB" w:rsidRPr="003A49CB">
        <w:rPr>
          <w:sz w:val="28"/>
          <w:szCs w:val="28"/>
          <w:lang w:val="ru-RU"/>
        </w:rPr>
        <w:t xml:space="preserve"> [7]</w:t>
      </w:r>
      <w:r w:rsidRPr="008855C0">
        <w:rPr>
          <w:sz w:val="28"/>
          <w:szCs w:val="28"/>
        </w:rPr>
        <w:t>. Це може включати в себе проведення міжнародних конференцій, семінарів, а також розробку спільних програм навчання для правників у сфері спорту.</w:t>
      </w:r>
    </w:p>
    <w:p w14:paraId="196C508F" w14:textId="77777777" w:rsidR="008855C0" w:rsidRPr="008855C0" w:rsidRDefault="008855C0" w:rsidP="008855C0">
      <w:pPr>
        <w:spacing w:line="360" w:lineRule="auto"/>
        <w:ind w:firstLine="709"/>
        <w:jc w:val="both"/>
        <w:rPr>
          <w:sz w:val="28"/>
          <w:szCs w:val="28"/>
        </w:rPr>
      </w:pPr>
      <w:r>
        <w:rPr>
          <w:sz w:val="28"/>
          <w:szCs w:val="28"/>
        </w:rPr>
        <w:t>В</w:t>
      </w:r>
      <w:r w:rsidRPr="008855C0">
        <w:rPr>
          <w:sz w:val="28"/>
          <w:szCs w:val="28"/>
        </w:rPr>
        <w:t>ажливим кроком є розробка освітніх програм для спортсменів, тренерів і спортивних функціонерів, що допоможуть їм краще розуміти свої права та обов’язки. Правова освіта сприятиме формуванню свідомого ставлення до правових аспектів спортивної діяльності та зменшить вразливість спортсменів до можливих зловживань.</w:t>
      </w:r>
    </w:p>
    <w:p w14:paraId="6B5B41E8" w14:textId="77777777" w:rsidR="008855C0" w:rsidRPr="008855C0" w:rsidRDefault="008855C0" w:rsidP="008855C0">
      <w:pPr>
        <w:spacing w:line="360" w:lineRule="auto"/>
        <w:ind w:firstLine="709"/>
        <w:jc w:val="both"/>
        <w:rPr>
          <w:sz w:val="28"/>
          <w:szCs w:val="28"/>
        </w:rPr>
      </w:pPr>
      <w:r w:rsidRPr="008855C0">
        <w:rPr>
          <w:sz w:val="28"/>
          <w:szCs w:val="28"/>
        </w:rPr>
        <w:t>У контексті боротьби з допінгом також є великі перспективи. Важливо забезпечити ефективну реалізацію антидопінгової політики на всіх рівнях, починаючи з базових спортивних організацій до міжнародних федерацій. Необхідно впроваджувати нові технології для контролю за вживанням заборонених речовин і забезпечити максимальну прозорість у цій сфері</w:t>
      </w:r>
      <w:r w:rsidR="003A49CB" w:rsidRPr="003A49CB">
        <w:rPr>
          <w:sz w:val="28"/>
          <w:szCs w:val="28"/>
          <w:lang w:val="ru-RU"/>
        </w:rPr>
        <w:t xml:space="preserve"> [12]</w:t>
      </w:r>
      <w:r w:rsidRPr="008855C0">
        <w:rPr>
          <w:sz w:val="28"/>
          <w:szCs w:val="28"/>
        </w:rPr>
        <w:t>.</w:t>
      </w:r>
    </w:p>
    <w:p w14:paraId="26FC57D2" w14:textId="77777777" w:rsidR="008855C0" w:rsidRDefault="008855C0" w:rsidP="008855C0">
      <w:pPr>
        <w:spacing w:line="360" w:lineRule="auto"/>
        <w:ind w:firstLine="709"/>
        <w:jc w:val="both"/>
        <w:rPr>
          <w:sz w:val="28"/>
          <w:szCs w:val="28"/>
        </w:rPr>
      </w:pPr>
      <w:r w:rsidRPr="008855C0">
        <w:rPr>
          <w:sz w:val="28"/>
          <w:szCs w:val="28"/>
        </w:rPr>
        <w:t xml:space="preserve">Крім того, перспективи розвитку законодавства у сфері професійного спорту можуть включати впровадження механізмів контролю за фінансами. Створення прозорих і підзвітних систем управління фінансовими потоками в спорті допоможе запобігти корупції та забезпечити ефективне використання коштів. Це може бути реалізовано через запровадження системи аудиту, а </w:t>
      </w:r>
      <w:r w:rsidRPr="008855C0">
        <w:rPr>
          <w:sz w:val="28"/>
          <w:szCs w:val="28"/>
        </w:rPr>
        <w:lastRenderedPageBreak/>
        <w:t>також створення незалежних органів контролю, які б здійснювали моніторинг фінансових операцій</w:t>
      </w:r>
      <w:r w:rsidR="003A49CB" w:rsidRPr="003A49CB">
        <w:rPr>
          <w:sz w:val="28"/>
          <w:szCs w:val="28"/>
          <w:lang w:val="ru-RU"/>
        </w:rPr>
        <w:t xml:space="preserve"> [5]</w:t>
      </w:r>
      <w:r w:rsidRPr="008855C0">
        <w:rPr>
          <w:sz w:val="28"/>
          <w:szCs w:val="28"/>
        </w:rPr>
        <w:t>.</w:t>
      </w:r>
      <w:r>
        <w:rPr>
          <w:sz w:val="28"/>
          <w:szCs w:val="28"/>
        </w:rPr>
        <w:t xml:space="preserve"> </w:t>
      </w:r>
      <w:r w:rsidRPr="008855C0">
        <w:rPr>
          <w:sz w:val="28"/>
          <w:szCs w:val="28"/>
        </w:rPr>
        <w:t>Важливо також враховувати соціальні аспекти розвитку професійного спорту. Законодавство повинно сприяти забезпеченню рівних умов для всіх спортсменів, незалежно від їхнього походження, статі чи фізичних можливостей. Впровадження норм, що забороняють дискримінацію в спорті, може суттєво змінити ситуацію і забезпечити розвиток інклюзивного спорту, де кожен має можливість реалізувати свій потенціал.</w:t>
      </w:r>
    </w:p>
    <w:p w14:paraId="39C1D48D" w14:textId="77777777" w:rsidR="003A49CB" w:rsidRPr="003A49CB" w:rsidRDefault="003A49CB" w:rsidP="003A49CB">
      <w:pPr>
        <w:spacing w:line="360" w:lineRule="auto"/>
        <w:ind w:firstLine="709"/>
        <w:jc w:val="both"/>
        <w:rPr>
          <w:sz w:val="28"/>
          <w:szCs w:val="28"/>
        </w:rPr>
      </w:pPr>
      <w:r w:rsidRPr="003A49CB">
        <w:rPr>
          <w:sz w:val="28"/>
          <w:szCs w:val="28"/>
        </w:rPr>
        <w:t>Крім того, розвиток технологій та інновацій у спорті вимагає адаптації законодавства до нових реалій. Наприклад, впровадження нових медичних технологій, таких як генетичне тестування, вимагає чітких норм, які б регулювали їх використання та забезпечували захист прав спортсменів. Закони повинні бути гнучкими і здатними швидко реагувати на зміни у технологічному середовищі</w:t>
      </w:r>
      <w:r w:rsidRPr="003A49CB">
        <w:rPr>
          <w:sz w:val="28"/>
          <w:szCs w:val="28"/>
          <w:lang w:val="ru-RU"/>
        </w:rPr>
        <w:t xml:space="preserve"> [29]</w:t>
      </w:r>
      <w:r w:rsidRPr="003A49CB">
        <w:rPr>
          <w:sz w:val="28"/>
          <w:szCs w:val="28"/>
        </w:rPr>
        <w:t>.</w:t>
      </w:r>
    </w:p>
    <w:p w14:paraId="21906CA6" w14:textId="77777777" w:rsidR="008855C0" w:rsidRPr="008855C0" w:rsidRDefault="008855C0" w:rsidP="008855C0">
      <w:pPr>
        <w:ind w:firstLine="709"/>
        <w:rPr>
          <w:sz w:val="28"/>
          <w:szCs w:val="28"/>
        </w:rPr>
      </w:pPr>
    </w:p>
    <w:p w14:paraId="3CA4E2BD" w14:textId="77777777" w:rsidR="001A477C" w:rsidRDefault="001A477C" w:rsidP="00E52A5E">
      <w:pPr>
        <w:pStyle w:val="2"/>
      </w:pPr>
      <w:r w:rsidRPr="00FF4D2E">
        <w:t xml:space="preserve"> </w:t>
      </w:r>
      <w:bookmarkStart w:id="4" w:name="_Toc184132954"/>
      <w:r w:rsidRPr="00FF4D2E">
        <w:t>1.3. Зарубіжний досвід регулювання відносин у сфері фізичної культури та спорту</w:t>
      </w:r>
      <w:bookmarkEnd w:id="4"/>
    </w:p>
    <w:p w14:paraId="1C9B3C9C" w14:textId="77777777" w:rsidR="004B4A21" w:rsidRDefault="004B4A21" w:rsidP="004B4A21"/>
    <w:p w14:paraId="0A70FF3F" w14:textId="77777777" w:rsidR="004B4A21" w:rsidRPr="004B4A21" w:rsidRDefault="004B4A21" w:rsidP="004B4A21">
      <w:pPr>
        <w:spacing w:line="360" w:lineRule="auto"/>
        <w:ind w:firstLine="709"/>
        <w:jc w:val="both"/>
        <w:rPr>
          <w:sz w:val="28"/>
          <w:szCs w:val="28"/>
        </w:rPr>
      </w:pPr>
      <w:r w:rsidRPr="004B4A21">
        <w:rPr>
          <w:sz w:val="28"/>
          <w:szCs w:val="28"/>
        </w:rPr>
        <w:t>Регулювання відносин у сфері фізичної культури в зарубіжних країнах має свої особливості, які визначаються національними традиціями, культурними цінностями та правовими системами. У багатьох країнах фізична культура та спорт визнаються важливими складовими суспільного життя, що зумовлює необхідність їх правового регулювання. Це регулювання здійснюється на різних рівнях: міжнародному, національному та місцевому. На міжнародному рівні основну роль відіграють різні спортивні федерації та організації, які формують правила і стандарти, що забезпечують гармонізацію діяльності національних федерацій. Такі організації, як Міжнародний олімпійський комітет, Всесвітня організація охорони здоров’я та інші, створюють базу для міжнародного співробітництва у сфері фізичної культури.</w:t>
      </w:r>
    </w:p>
    <w:p w14:paraId="2BFCCDCF" w14:textId="77777777" w:rsidR="004B4A21" w:rsidRPr="004B4A21" w:rsidRDefault="004B4A21" w:rsidP="004B4A21">
      <w:pPr>
        <w:spacing w:line="360" w:lineRule="auto"/>
        <w:ind w:firstLine="709"/>
        <w:jc w:val="both"/>
        <w:rPr>
          <w:sz w:val="28"/>
          <w:szCs w:val="28"/>
        </w:rPr>
      </w:pPr>
      <w:r w:rsidRPr="004B4A21">
        <w:rPr>
          <w:sz w:val="28"/>
          <w:szCs w:val="28"/>
        </w:rPr>
        <w:t xml:space="preserve">На національному рівні регулювання фізичної культури відбувається через закони, постанови та інші нормативні акти. Багато країн мають </w:t>
      </w:r>
      <w:r w:rsidRPr="004B4A21">
        <w:rPr>
          <w:sz w:val="28"/>
          <w:szCs w:val="28"/>
        </w:rPr>
        <w:lastRenderedPageBreak/>
        <w:t>спеціальні закони про фізичну культуру і спорт, які визначають основи державної політики в цій сфері, права та обов’язки учасників, а також порядок фінансування спортивних програм</w:t>
      </w:r>
      <w:r w:rsidR="003A49CB" w:rsidRPr="003A49CB">
        <w:rPr>
          <w:sz w:val="28"/>
          <w:szCs w:val="28"/>
          <w:lang w:val="ru-RU"/>
        </w:rPr>
        <w:t xml:space="preserve"> [4]</w:t>
      </w:r>
      <w:r w:rsidRPr="004B4A21">
        <w:rPr>
          <w:sz w:val="28"/>
          <w:szCs w:val="28"/>
        </w:rPr>
        <w:t>. Зазвичай, такі закони містять положення про розвиток масового спорту, підтримку професійних спортсменів, організацію спортивних заходів та забезпечення безпеки під час їх проведення.</w:t>
      </w:r>
    </w:p>
    <w:p w14:paraId="1C704156" w14:textId="77777777" w:rsidR="004B4A21" w:rsidRPr="004B4A21" w:rsidRDefault="004B4A21" w:rsidP="004B4A21">
      <w:pPr>
        <w:spacing w:line="360" w:lineRule="auto"/>
        <w:ind w:firstLine="709"/>
        <w:jc w:val="both"/>
        <w:rPr>
          <w:sz w:val="28"/>
          <w:szCs w:val="28"/>
        </w:rPr>
      </w:pPr>
      <w:r w:rsidRPr="004B4A21">
        <w:rPr>
          <w:sz w:val="28"/>
          <w:szCs w:val="28"/>
        </w:rPr>
        <w:t>Крім того, важливим аспектом регулювання є встановлення стандартів безпеки для спортивних споруд і обладнання, що має на меті захистити спортсменів і глядачів від нещасних випадків. Багато країн проводять регулярні перевірки спортивних об'єктів на відповідність цим стандартам. Наприклад, у Сполучених Штатах Америки існує ряд норм, які регулюють будівництво спортивних споруд, зокрема правила щодо доступності для людей з обмеженими можливостями.</w:t>
      </w:r>
    </w:p>
    <w:p w14:paraId="1987507E" w14:textId="04B89146" w:rsidR="004B4A21" w:rsidRPr="004B4A21" w:rsidRDefault="004B4A21" w:rsidP="004B4A21">
      <w:pPr>
        <w:spacing w:line="360" w:lineRule="auto"/>
        <w:ind w:firstLine="709"/>
        <w:jc w:val="both"/>
        <w:rPr>
          <w:sz w:val="28"/>
          <w:szCs w:val="28"/>
        </w:rPr>
      </w:pPr>
      <w:r w:rsidRPr="004B4A21">
        <w:rPr>
          <w:sz w:val="28"/>
          <w:szCs w:val="28"/>
        </w:rPr>
        <w:t>Значну роль у регулюванні фізичної культури відіграють також громадські організації та об’єднання, які займаються популяризацією спорту та фізичної активності</w:t>
      </w:r>
      <w:r w:rsidR="003A49CB" w:rsidRPr="003A49CB">
        <w:rPr>
          <w:sz w:val="28"/>
          <w:szCs w:val="28"/>
        </w:rPr>
        <w:t xml:space="preserve"> [21</w:t>
      </w:r>
      <w:r w:rsidR="002E651A">
        <w:rPr>
          <w:sz w:val="28"/>
          <w:szCs w:val="28"/>
        </w:rPr>
        <w:t>, с. 30</w:t>
      </w:r>
      <w:r w:rsidR="003A49CB" w:rsidRPr="003A49CB">
        <w:rPr>
          <w:sz w:val="28"/>
          <w:szCs w:val="28"/>
        </w:rPr>
        <w:t>]</w:t>
      </w:r>
      <w:r w:rsidRPr="004B4A21">
        <w:rPr>
          <w:sz w:val="28"/>
          <w:szCs w:val="28"/>
        </w:rPr>
        <w:t>. Ці організації можуть бути як національними, так і місцевими, і вони часто співпрацюють з державними органами для реалізації програм, спрямованих на залучення населення до занять спортом. Наприклад, у Норвегії існує система підтримки місцевих спортивних клубів, які отримують фінансування на проведення заходів та розвиток інфраструктури.</w:t>
      </w:r>
    </w:p>
    <w:p w14:paraId="7727B9DA" w14:textId="77777777" w:rsidR="004B4A21" w:rsidRPr="004B4A21" w:rsidRDefault="004B4A21" w:rsidP="004B4A21">
      <w:pPr>
        <w:spacing w:line="360" w:lineRule="auto"/>
        <w:ind w:firstLine="709"/>
        <w:jc w:val="both"/>
        <w:rPr>
          <w:sz w:val="28"/>
          <w:szCs w:val="28"/>
        </w:rPr>
      </w:pPr>
      <w:r w:rsidRPr="004B4A21">
        <w:rPr>
          <w:sz w:val="28"/>
          <w:szCs w:val="28"/>
        </w:rPr>
        <w:t>Необхідність правового регулювання в сфері фізичної культури також зумовлена потребою в боротьбі з корупцією та досягненні прозорості у фінансуванні спортивних програм. Багато країн запроваджують механізми контролю за використанням державних коштів, які виділяються на розвиток спорту. Важливим кроком у цьому напрямку є також забезпечення належної звітності спортивних організацій перед державою та суспільством.</w:t>
      </w:r>
    </w:p>
    <w:p w14:paraId="4A11D65B" w14:textId="77777777" w:rsidR="004B4A21" w:rsidRPr="004B4A21" w:rsidRDefault="004B4A21" w:rsidP="004B4A21">
      <w:pPr>
        <w:spacing w:line="360" w:lineRule="auto"/>
        <w:ind w:firstLine="709"/>
        <w:jc w:val="both"/>
        <w:rPr>
          <w:sz w:val="28"/>
          <w:szCs w:val="28"/>
        </w:rPr>
      </w:pPr>
      <w:r w:rsidRPr="004B4A21">
        <w:rPr>
          <w:sz w:val="28"/>
          <w:szCs w:val="28"/>
        </w:rPr>
        <w:t xml:space="preserve">У сучасному світі значну увагу приділяють інтеграції фізичної культури у систему освіти. Багато країн розробляють національні програми, які пропагують активний спосіб життя серед молоді, включаючи фізичну </w:t>
      </w:r>
      <w:r w:rsidRPr="004B4A21">
        <w:rPr>
          <w:sz w:val="28"/>
          <w:szCs w:val="28"/>
        </w:rPr>
        <w:lastRenderedPageBreak/>
        <w:t>культуру у навчальний процес. Наприклад, у Фінляндії фізична культура є обов'язковим предметом у школах, що сприяє формуванню у дітей здорових звичок з раннього віку.</w:t>
      </w:r>
    </w:p>
    <w:p w14:paraId="29594C22" w14:textId="77777777" w:rsidR="004B4A21" w:rsidRPr="004B4A21" w:rsidRDefault="004B4A21" w:rsidP="004B4A21">
      <w:pPr>
        <w:spacing w:line="360" w:lineRule="auto"/>
        <w:ind w:firstLine="709"/>
        <w:jc w:val="both"/>
        <w:rPr>
          <w:sz w:val="28"/>
          <w:szCs w:val="28"/>
        </w:rPr>
      </w:pPr>
      <w:r w:rsidRPr="004B4A21">
        <w:rPr>
          <w:sz w:val="28"/>
          <w:szCs w:val="28"/>
        </w:rPr>
        <w:t>Крім того, міжнародна співпраця у сфері фізичної культури сприяє обміну досвідом між країнами. Організація спортивних заходів на міжнародному рівні, таких як Олімпійські ігри або чемпіонати світу, дозволяє країнам ділитися кращими практиками у сфері організації спорту. Це стосується не лише технічних аспектів, але й питань соціального, економічного та екологічного розвитку, пов’язаних зі спортивною інфраструктурою.</w:t>
      </w:r>
      <w:r>
        <w:rPr>
          <w:sz w:val="28"/>
          <w:szCs w:val="28"/>
        </w:rPr>
        <w:t xml:space="preserve"> </w:t>
      </w:r>
      <w:r w:rsidRPr="004B4A21">
        <w:rPr>
          <w:sz w:val="28"/>
          <w:szCs w:val="28"/>
        </w:rPr>
        <w:t>Зарубіжний досвід регулювання фізичної культури також включає активне використання новітніх технологій. Наприклад, багато країн впроваджують електронні системи для моніторингу стану здоров’я спортсменів, що дозволяє своєчасно виявляти ризики для їх здоров’я. Такі системи допомагають не лише у підготовці спортсменів, але й у забезпеченні їхньої безпеки під час змагань</w:t>
      </w:r>
      <w:r w:rsidR="003A49CB" w:rsidRPr="003A49CB">
        <w:rPr>
          <w:sz w:val="28"/>
          <w:szCs w:val="28"/>
        </w:rPr>
        <w:t xml:space="preserve"> [34]</w:t>
      </w:r>
      <w:r w:rsidRPr="004B4A21">
        <w:rPr>
          <w:sz w:val="28"/>
          <w:szCs w:val="28"/>
        </w:rPr>
        <w:t>.</w:t>
      </w:r>
    </w:p>
    <w:p w14:paraId="61CA7D7B" w14:textId="77777777" w:rsidR="004B4A21" w:rsidRPr="004B4A21" w:rsidRDefault="004B4A21" w:rsidP="004B4A21">
      <w:pPr>
        <w:spacing w:line="360" w:lineRule="auto"/>
        <w:ind w:firstLine="709"/>
        <w:jc w:val="both"/>
        <w:rPr>
          <w:sz w:val="28"/>
          <w:szCs w:val="28"/>
        </w:rPr>
      </w:pPr>
      <w:r w:rsidRPr="004B4A21">
        <w:rPr>
          <w:sz w:val="28"/>
          <w:szCs w:val="28"/>
        </w:rPr>
        <w:t>У зв’язку зі зростанням популярності спорту в соціальних мережах та інтернеті виникає потреба у регулюванні цього аспекту. Зокрема, важливою є боротьба з дезінформацією та маніпуляціями, які можуть негативно вплинути на репутацію спортсменів і спортивних організацій. Багато країн розробляють норми, які регулюють діяльність спортивних агентств та управлінців, щоб забезпечити чесність та прозорість у спортивних справах.</w:t>
      </w:r>
      <w:r>
        <w:rPr>
          <w:sz w:val="28"/>
          <w:szCs w:val="28"/>
        </w:rPr>
        <w:t xml:space="preserve"> </w:t>
      </w:r>
      <w:r w:rsidRPr="004B4A21">
        <w:rPr>
          <w:sz w:val="28"/>
          <w:szCs w:val="28"/>
        </w:rPr>
        <w:t>У сфері фізичної культури також важливим є питання охорони здоров'я. Багато країн реалізують програми з популяризації здорового способу життя, які включають як фізичну активність, так і інформаційні кампанії про правильне харчування. Такі програми спрямовані на запобігання захворюванням, пов'язаним з малорухливим способом життя, та сприяють підвищенню загального рівня здоров’я населення.</w:t>
      </w:r>
    </w:p>
    <w:p w14:paraId="251120BB" w14:textId="372AB9D7" w:rsidR="004B4A21" w:rsidRDefault="004B4A21" w:rsidP="002E651A">
      <w:pPr>
        <w:spacing w:line="360" w:lineRule="auto"/>
        <w:ind w:firstLine="709"/>
        <w:jc w:val="both"/>
        <w:rPr>
          <w:sz w:val="28"/>
          <w:szCs w:val="28"/>
        </w:rPr>
      </w:pPr>
      <w:r w:rsidRPr="004B4A21">
        <w:rPr>
          <w:sz w:val="28"/>
          <w:szCs w:val="28"/>
        </w:rPr>
        <w:t xml:space="preserve">Незважаючи на позитивний досвід регулювання фізичної культури у багатьох країнах, існують і певні проблеми. Однією з них є нерівномірність розвитку спорту в різних регіонах. У деяких країнах існує значний дисбаланс </w:t>
      </w:r>
      <w:r w:rsidRPr="004B4A21">
        <w:rPr>
          <w:sz w:val="28"/>
          <w:szCs w:val="28"/>
        </w:rPr>
        <w:lastRenderedPageBreak/>
        <w:t>між великими містами та сільськими районами у доступності спортивних ресурсів та інфраструктури. Цей дисбаланс може призводити до недостатнього залучення населення до фізичної активності, особливо серед молоді.</w:t>
      </w:r>
      <w:r w:rsidR="002E651A">
        <w:rPr>
          <w:sz w:val="28"/>
          <w:szCs w:val="28"/>
        </w:rPr>
        <w:t xml:space="preserve"> </w:t>
      </w:r>
      <w:r w:rsidRPr="004B4A21">
        <w:rPr>
          <w:sz w:val="28"/>
          <w:szCs w:val="28"/>
        </w:rPr>
        <w:t>Крім того, в багатьох країнах існує потреба в поліпшенні правового регулювання питань, пов’язаних із допінгом. Хоча міжнародні організації активно працюють у цьому напрямку, національні закони часто потребують оновлення та уточнення, щоб ефективно реагувати на нові виклики, пов’язані з використанням заборонених речовин у спорті. Важливо, щоб країни не лише дотримувалися міжнародних стандартів, але й розробляли власні механізми контролю, щоб забезпечити чесність і справедливість у спортивних змаганнях.</w:t>
      </w:r>
      <w:r w:rsidR="009B3807">
        <w:rPr>
          <w:sz w:val="28"/>
          <w:szCs w:val="28"/>
        </w:rPr>
        <w:t xml:space="preserve"> </w:t>
      </w:r>
    </w:p>
    <w:p w14:paraId="062332B0" w14:textId="77777777" w:rsidR="002E651A" w:rsidRPr="002E651A" w:rsidRDefault="002E651A" w:rsidP="002E651A">
      <w:pPr>
        <w:spacing w:line="360" w:lineRule="auto"/>
        <w:ind w:firstLine="709"/>
        <w:jc w:val="both"/>
        <w:rPr>
          <w:sz w:val="28"/>
          <w:szCs w:val="28"/>
        </w:rPr>
      </w:pPr>
      <w:r w:rsidRPr="002E651A">
        <w:rPr>
          <w:sz w:val="28"/>
          <w:szCs w:val="28"/>
        </w:rPr>
        <w:t>Зарубіжний досвід у сфері фізичної культури та спорту демонструє різноманітність підходів до організації, фінансування та управління спортивною діяльністю. У багатьох країнах фізична культура розглядається як невід'ємна частина суспільного життя, що потребує уваги з боку держави, бізнесу та громадських організацій. Особливості регулювання відносин у цій сфері визначаються історичними, культурними та економічними чинниками, які впливають на формування національних стратегій розвитку спорту.</w:t>
      </w:r>
    </w:p>
    <w:p w14:paraId="79E12DDB" w14:textId="4EA9334D" w:rsidR="002E651A" w:rsidRPr="002E651A" w:rsidRDefault="002E651A" w:rsidP="002E651A">
      <w:pPr>
        <w:spacing w:line="360" w:lineRule="auto"/>
        <w:ind w:firstLine="709"/>
        <w:jc w:val="both"/>
        <w:rPr>
          <w:sz w:val="28"/>
          <w:szCs w:val="28"/>
        </w:rPr>
      </w:pPr>
      <w:r w:rsidRPr="002E651A">
        <w:rPr>
          <w:sz w:val="28"/>
          <w:szCs w:val="28"/>
        </w:rPr>
        <w:t>На національному рівні багато країн ухвалили спеціальні закони, які регулюють відносини у сфері фізичної культури та спорту. Наприклад, у Великій Британії існує «Закон про спорт та відпочинок», який визначає основні засади державної політики у цій галузі. У США питання фізичної культури регулюються на рівні штатів, однак на федеральному рівні діє кілька програм, які фінансують розвиток масового спорту та підтримку професійних спортсменів. У країнах Європейського Союзу значна увага приділяється забезпеченню доступності спорту для всіх верств населення, що є важливим елементом соціальної політики.</w:t>
      </w:r>
    </w:p>
    <w:p w14:paraId="3761106A" w14:textId="77777777" w:rsidR="002E651A" w:rsidRDefault="002E651A" w:rsidP="002E651A">
      <w:pPr>
        <w:spacing w:line="360" w:lineRule="auto"/>
        <w:ind w:firstLine="709"/>
        <w:jc w:val="both"/>
        <w:rPr>
          <w:sz w:val="28"/>
          <w:szCs w:val="28"/>
        </w:rPr>
      </w:pPr>
      <w:r w:rsidRPr="002E651A">
        <w:rPr>
          <w:sz w:val="28"/>
          <w:szCs w:val="28"/>
        </w:rPr>
        <w:t xml:space="preserve">Одним із ключових аспектів регулювання є забезпечення рівного доступу до спортивної інфраструктури. Наприклад, у скандинавських країнах активно підтримується розвиток спорту в сільських районах. У Швеції та Норвегії існують державні програми, які фінансують будівництво спортивних </w:t>
      </w:r>
      <w:r w:rsidRPr="002E651A">
        <w:rPr>
          <w:sz w:val="28"/>
          <w:szCs w:val="28"/>
        </w:rPr>
        <w:lastRenderedPageBreak/>
        <w:t>об’єктів у віддалених регіонах, щоб забезпечити можливість для занять спортом усім бажаючим. У Нідерландах існує практика створення спортивних центрів, які обслуговують декілька сусідніх громад. Ці центри фінансуються як за рахунок державних коштів, так і за підтримки місцевого бізнесу.</w:t>
      </w:r>
    </w:p>
    <w:p w14:paraId="4F141E63" w14:textId="4E17BC07" w:rsidR="002E651A" w:rsidRDefault="002E651A" w:rsidP="002E651A">
      <w:pPr>
        <w:spacing w:line="360" w:lineRule="auto"/>
        <w:ind w:firstLine="709"/>
        <w:jc w:val="right"/>
        <w:rPr>
          <w:i/>
          <w:iCs/>
          <w:sz w:val="28"/>
          <w:szCs w:val="28"/>
        </w:rPr>
      </w:pPr>
      <w:r w:rsidRPr="002E651A">
        <w:rPr>
          <w:i/>
          <w:iCs/>
          <w:sz w:val="28"/>
          <w:szCs w:val="28"/>
        </w:rPr>
        <w:t xml:space="preserve">Таблиця 1.3. </w:t>
      </w:r>
    </w:p>
    <w:p w14:paraId="1131BB66" w14:textId="2F279AB4" w:rsidR="002E651A" w:rsidRDefault="002E651A" w:rsidP="002E651A">
      <w:pPr>
        <w:spacing w:line="360" w:lineRule="auto"/>
        <w:ind w:firstLine="709"/>
        <w:jc w:val="center"/>
        <w:rPr>
          <w:b/>
          <w:bCs/>
          <w:sz w:val="28"/>
          <w:szCs w:val="28"/>
        </w:rPr>
      </w:pPr>
      <w:r w:rsidRPr="002E651A">
        <w:rPr>
          <w:b/>
          <w:bCs/>
          <w:sz w:val="28"/>
          <w:szCs w:val="28"/>
        </w:rPr>
        <w:t>Федеральні програми США, що фінансують розвиток фізичної культури та спорту</w:t>
      </w:r>
    </w:p>
    <w:p w14:paraId="6F05BAC3" w14:textId="77777777" w:rsidR="002E651A" w:rsidRDefault="002E651A" w:rsidP="002E651A">
      <w:pPr>
        <w:spacing w:line="360" w:lineRule="auto"/>
        <w:ind w:firstLine="709"/>
        <w:jc w:val="center"/>
        <w:rPr>
          <w:b/>
          <w:bCs/>
          <w:sz w:val="28"/>
          <w:szCs w:val="28"/>
        </w:rPr>
      </w:pPr>
    </w:p>
    <w:tbl>
      <w:tblPr>
        <w:tblStyle w:val="ab"/>
        <w:tblW w:w="0" w:type="auto"/>
        <w:tblLook w:val="04A0" w:firstRow="1" w:lastRow="0" w:firstColumn="1" w:lastColumn="0" w:noHBand="0" w:noVBand="1"/>
      </w:tblPr>
      <w:tblGrid>
        <w:gridCol w:w="1966"/>
        <w:gridCol w:w="2866"/>
        <w:gridCol w:w="1937"/>
        <w:gridCol w:w="2575"/>
      </w:tblGrid>
      <w:tr w:rsidR="002E651A" w14:paraId="304704B5" w14:textId="77777777" w:rsidTr="002E651A">
        <w:tc>
          <w:tcPr>
            <w:tcW w:w="0" w:type="auto"/>
            <w:hideMark/>
          </w:tcPr>
          <w:p w14:paraId="06AA2609" w14:textId="77777777" w:rsidR="002E651A" w:rsidRDefault="002E651A">
            <w:pPr>
              <w:jc w:val="center"/>
              <w:rPr>
                <w:b/>
                <w:bCs/>
                <w:color w:val="000000"/>
              </w:rPr>
            </w:pPr>
            <w:r>
              <w:rPr>
                <w:rStyle w:val="a6"/>
                <w:rFonts w:eastAsiaTheme="majorEastAsia"/>
                <w:color w:val="000000"/>
              </w:rPr>
              <w:t>Назва програми</w:t>
            </w:r>
          </w:p>
        </w:tc>
        <w:tc>
          <w:tcPr>
            <w:tcW w:w="0" w:type="auto"/>
            <w:hideMark/>
          </w:tcPr>
          <w:p w14:paraId="4881E4DC" w14:textId="77777777" w:rsidR="002E651A" w:rsidRDefault="002E651A">
            <w:pPr>
              <w:jc w:val="center"/>
              <w:rPr>
                <w:b/>
                <w:bCs/>
                <w:color w:val="000000"/>
              </w:rPr>
            </w:pPr>
            <w:r>
              <w:rPr>
                <w:rStyle w:val="a6"/>
                <w:rFonts w:eastAsiaTheme="majorEastAsia"/>
                <w:color w:val="000000"/>
              </w:rPr>
              <w:t>Мета програми</w:t>
            </w:r>
          </w:p>
        </w:tc>
        <w:tc>
          <w:tcPr>
            <w:tcW w:w="0" w:type="auto"/>
            <w:hideMark/>
          </w:tcPr>
          <w:p w14:paraId="3A35B19A" w14:textId="77777777" w:rsidR="002E651A" w:rsidRDefault="002E651A">
            <w:pPr>
              <w:jc w:val="center"/>
              <w:rPr>
                <w:b/>
                <w:bCs/>
                <w:color w:val="000000"/>
              </w:rPr>
            </w:pPr>
            <w:r>
              <w:rPr>
                <w:rStyle w:val="a6"/>
                <w:rFonts w:eastAsiaTheme="majorEastAsia"/>
                <w:color w:val="000000"/>
              </w:rPr>
              <w:t>Фінансування (млн. доларів)</w:t>
            </w:r>
          </w:p>
        </w:tc>
        <w:tc>
          <w:tcPr>
            <w:tcW w:w="0" w:type="auto"/>
            <w:hideMark/>
          </w:tcPr>
          <w:p w14:paraId="38EB2714" w14:textId="77777777" w:rsidR="002E651A" w:rsidRDefault="002E651A">
            <w:pPr>
              <w:jc w:val="center"/>
              <w:rPr>
                <w:b/>
                <w:bCs/>
                <w:color w:val="000000"/>
              </w:rPr>
            </w:pPr>
            <w:r>
              <w:rPr>
                <w:rStyle w:val="a6"/>
                <w:rFonts w:eastAsiaTheme="majorEastAsia"/>
                <w:color w:val="000000"/>
              </w:rPr>
              <w:t>Особливості реалізації</w:t>
            </w:r>
          </w:p>
        </w:tc>
      </w:tr>
      <w:tr w:rsidR="002E651A" w14:paraId="1EAAAD41" w14:textId="77777777" w:rsidTr="002E651A">
        <w:tc>
          <w:tcPr>
            <w:tcW w:w="0" w:type="auto"/>
            <w:hideMark/>
          </w:tcPr>
          <w:p w14:paraId="2F8C5072" w14:textId="77777777" w:rsidR="002E651A" w:rsidRDefault="002E651A">
            <w:pPr>
              <w:rPr>
                <w:color w:val="000000"/>
              </w:rPr>
            </w:pPr>
            <w:r>
              <w:rPr>
                <w:rStyle w:val="a6"/>
                <w:rFonts w:eastAsiaTheme="majorEastAsia"/>
                <w:color w:val="000000"/>
              </w:rPr>
              <w:t>President’s Council on Sports, Fitness &amp; Nutrition</w:t>
            </w:r>
          </w:p>
        </w:tc>
        <w:tc>
          <w:tcPr>
            <w:tcW w:w="0" w:type="auto"/>
            <w:hideMark/>
          </w:tcPr>
          <w:p w14:paraId="34F70433" w14:textId="77777777" w:rsidR="002E651A" w:rsidRDefault="002E651A">
            <w:pPr>
              <w:rPr>
                <w:color w:val="000000"/>
              </w:rPr>
            </w:pPr>
            <w:r>
              <w:rPr>
                <w:color w:val="000000"/>
              </w:rPr>
              <w:t>Популяризація здорового способу життя, підтримка масового спорту серед дітей та дорослих.</w:t>
            </w:r>
          </w:p>
        </w:tc>
        <w:tc>
          <w:tcPr>
            <w:tcW w:w="0" w:type="auto"/>
            <w:hideMark/>
          </w:tcPr>
          <w:p w14:paraId="0368E9C1" w14:textId="77777777" w:rsidR="002E651A" w:rsidRDefault="002E651A">
            <w:pPr>
              <w:rPr>
                <w:color w:val="000000"/>
              </w:rPr>
            </w:pPr>
            <w:r>
              <w:rPr>
                <w:color w:val="000000"/>
              </w:rPr>
              <w:t>20</w:t>
            </w:r>
          </w:p>
        </w:tc>
        <w:tc>
          <w:tcPr>
            <w:tcW w:w="0" w:type="auto"/>
            <w:hideMark/>
          </w:tcPr>
          <w:p w14:paraId="6ADC40B1" w14:textId="77777777" w:rsidR="002E651A" w:rsidRDefault="002E651A">
            <w:pPr>
              <w:rPr>
                <w:color w:val="000000"/>
              </w:rPr>
            </w:pPr>
            <w:r>
              <w:rPr>
                <w:color w:val="000000"/>
              </w:rPr>
              <w:t>Освітні кампанії, тренінги для шкіл і громадських організацій.</w:t>
            </w:r>
          </w:p>
        </w:tc>
      </w:tr>
      <w:tr w:rsidR="002E651A" w14:paraId="1690F192" w14:textId="77777777" w:rsidTr="002E651A">
        <w:tc>
          <w:tcPr>
            <w:tcW w:w="0" w:type="auto"/>
            <w:hideMark/>
          </w:tcPr>
          <w:p w14:paraId="14C56045" w14:textId="77777777" w:rsidR="002E651A" w:rsidRDefault="002E651A">
            <w:pPr>
              <w:rPr>
                <w:color w:val="000000"/>
              </w:rPr>
            </w:pPr>
            <w:r>
              <w:rPr>
                <w:rStyle w:val="a6"/>
                <w:rFonts w:eastAsiaTheme="majorEastAsia"/>
                <w:color w:val="000000"/>
              </w:rPr>
              <w:t>Youth Sports Programs (CDC)</w:t>
            </w:r>
          </w:p>
        </w:tc>
        <w:tc>
          <w:tcPr>
            <w:tcW w:w="0" w:type="auto"/>
            <w:hideMark/>
          </w:tcPr>
          <w:p w14:paraId="730AFFBE" w14:textId="77777777" w:rsidR="002E651A" w:rsidRDefault="002E651A">
            <w:pPr>
              <w:rPr>
                <w:color w:val="000000"/>
              </w:rPr>
            </w:pPr>
            <w:r>
              <w:rPr>
                <w:color w:val="000000"/>
              </w:rPr>
              <w:t>Забезпечення участі молоді в спортивних заходах, спрямованих на зміцнення здоров'я.</w:t>
            </w:r>
          </w:p>
        </w:tc>
        <w:tc>
          <w:tcPr>
            <w:tcW w:w="0" w:type="auto"/>
            <w:hideMark/>
          </w:tcPr>
          <w:p w14:paraId="08022393" w14:textId="77777777" w:rsidR="002E651A" w:rsidRDefault="002E651A">
            <w:pPr>
              <w:rPr>
                <w:color w:val="000000"/>
              </w:rPr>
            </w:pPr>
            <w:r>
              <w:rPr>
                <w:color w:val="000000"/>
              </w:rPr>
              <w:t>15</w:t>
            </w:r>
          </w:p>
        </w:tc>
        <w:tc>
          <w:tcPr>
            <w:tcW w:w="0" w:type="auto"/>
            <w:hideMark/>
          </w:tcPr>
          <w:p w14:paraId="551B6224" w14:textId="77777777" w:rsidR="002E651A" w:rsidRDefault="002E651A">
            <w:pPr>
              <w:rPr>
                <w:color w:val="000000"/>
              </w:rPr>
            </w:pPr>
            <w:r>
              <w:rPr>
                <w:color w:val="000000"/>
              </w:rPr>
              <w:t>Фокус на школах із низьким рівнем доходу, включення інклюзивних програм.</w:t>
            </w:r>
          </w:p>
        </w:tc>
      </w:tr>
      <w:tr w:rsidR="002E651A" w14:paraId="46E756C8" w14:textId="77777777" w:rsidTr="002E651A">
        <w:tc>
          <w:tcPr>
            <w:tcW w:w="0" w:type="auto"/>
            <w:hideMark/>
          </w:tcPr>
          <w:p w14:paraId="5190367E" w14:textId="77777777" w:rsidR="002E651A" w:rsidRDefault="002E651A">
            <w:pPr>
              <w:rPr>
                <w:color w:val="000000"/>
              </w:rPr>
            </w:pPr>
            <w:r>
              <w:rPr>
                <w:rStyle w:val="a6"/>
                <w:rFonts w:eastAsiaTheme="majorEastAsia"/>
                <w:color w:val="000000"/>
              </w:rPr>
              <w:t>Parks and Recreation Grant Program</w:t>
            </w:r>
          </w:p>
        </w:tc>
        <w:tc>
          <w:tcPr>
            <w:tcW w:w="0" w:type="auto"/>
            <w:hideMark/>
          </w:tcPr>
          <w:p w14:paraId="2487726A" w14:textId="77777777" w:rsidR="002E651A" w:rsidRDefault="002E651A">
            <w:pPr>
              <w:rPr>
                <w:color w:val="000000"/>
              </w:rPr>
            </w:pPr>
            <w:r>
              <w:rPr>
                <w:color w:val="000000"/>
              </w:rPr>
              <w:t>Розвиток спортивної інфраструктури в парках та на відкритих майданчиках.</w:t>
            </w:r>
          </w:p>
        </w:tc>
        <w:tc>
          <w:tcPr>
            <w:tcW w:w="0" w:type="auto"/>
            <w:hideMark/>
          </w:tcPr>
          <w:p w14:paraId="7B3D22E6" w14:textId="77777777" w:rsidR="002E651A" w:rsidRDefault="002E651A">
            <w:pPr>
              <w:rPr>
                <w:color w:val="000000"/>
              </w:rPr>
            </w:pPr>
            <w:r>
              <w:rPr>
                <w:color w:val="000000"/>
              </w:rPr>
              <w:t>50</w:t>
            </w:r>
          </w:p>
        </w:tc>
        <w:tc>
          <w:tcPr>
            <w:tcW w:w="0" w:type="auto"/>
            <w:hideMark/>
          </w:tcPr>
          <w:p w14:paraId="7370BBF3" w14:textId="77777777" w:rsidR="002E651A" w:rsidRDefault="002E651A">
            <w:pPr>
              <w:rPr>
                <w:color w:val="000000"/>
              </w:rPr>
            </w:pPr>
            <w:r>
              <w:rPr>
                <w:color w:val="000000"/>
              </w:rPr>
              <w:t>Фінансування будівництва майданчиків та підтримка громадських ініціатив.</w:t>
            </w:r>
          </w:p>
        </w:tc>
      </w:tr>
      <w:tr w:rsidR="002E651A" w14:paraId="4C1C6E8F" w14:textId="77777777" w:rsidTr="002E651A">
        <w:tc>
          <w:tcPr>
            <w:tcW w:w="0" w:type="auto"/>
            <w:hideMark/>
          </w:tcPr>
          <w:p w14:paraId="33F91A16" w14:textId="77777777" w:rsidR="002E651A" w:rsidRDefault="002E651A">
            <w:pPr>
              <w:rPr>
                <w:color w:val="000000"/>
              </w:rPr>
            </w:pPr>
            <w:r>
              <w:rPr>
                <w:rStyle w:val="a6"/>
                <w:rFonts w:eastAsiaTheme="majorEastAsia"/>
                <w:color w:val="000000"/>
              </w:rPr>
              <w:t>High Performance Athlete Development (USOPC)</w:t>
            </w:r>
          </w:p>
        </w:tc>
        <w:tc>
          <w:tcPr>
            <w:tcW w:w="0" w:type="auto"/>
            <w:hideMark/>
          </w:tcPr>
          <w:p w14:paraId="766A9940" w14:textId="77777777" w:rsidR="002E651A" w:rsidRDefault="002E651A">
            <w:pPr>
              <w:rPr>
                <w:color w:val="000000"/>
              </w:rPr>
            </w:pPr>
            <w:r>
              <w:rPr>
                <w:color w:val="000000"/>
              </w:rPr>
              <w:t>Підтримка професійних спортсменів та підготовка до участі у міжнародних змаганнях, зокрема Олімпіад.</w:t>
            </w:r>
          </w:p>
        </w:tc>
        <w:tc>
          <w:tcPr>
            <w:tcW w:w="0" w:type="auto"/>
            <w:hideMark/>
          </w:tcPr>
          <w:p w14:paraId="72863597" w14:textId="77777777" w:rsidR="002E651A" w:rsidRDefault="002E651A">
            <w:pPr>
              <w:rPr>
                <w:color w:val="000000"/>
              </w:rPr>
            </w:pPr>
            <w:r>
              <w:rPr>
                <w:color w:val="000000"/>
              </w:rPr>
              <w:t>60</w:t>
            </w:r>
          </w:p>
        </w:tc>
        <w:tc>
          <w:tcPr>
            <w:tcW w:w="0" w:type="auto"/>
            <w:hideMark/>
          </w:tcPr>
          <w:p w14:paraId="21C2E01D" w14:textId="77777777" w:rsidR="002E651A" w:rsidRDefault="002E651A">
            <w:pPr>
              <w:rPr>
                <w:color w:val="000000"/>
              </w:rPr>
            </w:pPr>
            <w:r>
              <w:rPr>
                <w:color w:val="000000"/>
              </w:rPr>
              <w:t>Забезпечення тренувальних баз, оплата медичного обслуговування.</w:t>
            </w:r>
          </w:p>
        </w:tc>
      </w:tr>
      <w:tr w:rsidR="002E651A" w14:paraId="6BE3747D" w14:textId="77777777" w:rsidTr="002E651A">
        <w:tc>
          <w:tcPr>
            <w:tcW w:w="0" w:type="auto"/>
            <w:hideMark/>
          </w:tcPr>
          <w:p w14:paraId="79CA3C5D" w14:textId="77777777" w:rsidR="002E651A" w:rsidRDefault="002E651A">
            <w:pPr>
              <w:rPr>
                <w:color w:val="000000"/>
              </w:rPr>
            </w:pPr>
            <w:r>
              <w:rPr>
                <w:rStyle w:val="a6"/>
                <w:rFonts w:eastAsiaTheme="majorEastAsia"/>
                <w:color w:val="000000"/>
              </w:rPr>
              <w:t>National Youth Sports Strategy (HHS)</w:t>
            </w:r>
          </w:p>
        </w:tc>
        <w:tc>
          <w:tcPr>
            <w:tcW w:w="0" w:type="auto"/>
            <w:hideMark/>
          </w:tcPr>
          <w:p w14:paraId="5E7AA283" w14:textId="77777777" w:rsidR="002E651A" w:rsidRDefault="002E651A">
            <w:pPr>
              <w:rPr>
                <w:color w:val="000000"/>
              </w:rPr>
            </w:pPr>
            <w:r>
              <w:rPr>
                <w:color w:val="000000"/>
              </w:rPr>
              <w:t>Формування національної стратегії розвитку спорту серед молоді для запобігання малорухливості.</w:t>
            </w:r>
          </w:p>
        </w:tc>
        <w:tc>
          <w:tcPr>
            <w:tcW w:w="0" w:type="auto"/>
            <w:hideMark/>
          </w:tcPr>
          <w:p w14:paraId="21B956A1" w14:textId="77777777" w:rsidR="002E651A" w:rsidRDefault="002E651A">
            <w:pPr>
              <w:rPr>
                <w:color w:val="000000"/>
              </w:rPr>
            </w:pPr>
            <w:r>
              <w:rPr>
                <w:color w:val="000000"/>
              </w:rPr>
              <w:t>10</w:t>
            </w:r>
          </w:p>
        </w:tc>
        <w:tc>
          <w:tcPr>
            <w:tcW w:w="0" w:type="auto"/>
            <w:hideMark/>
          </w:tcPr>
          <w:p w14:paraId="5E3D2C90" w14:textId="77777777" w:rsidR="002E651A" w:rsidRDefault="002E651A">
            <w:pPr>
              <w:rPr>
                <w:color w:val="000000"/>
              </w:rPr>
            </w:pPr>
            <w:r>
              <w:rPr>
                <w:color w:val="000000"/>
              </w:rPr>
              <w:t>Моніторинг фізичної активності молоді, співпраця з місцевими школами.</w:t>
            </w:r>
          </w:p>
        </w:tc>
      </w:tr>
    </w:tbl>
    <w:p w14:paraId="65370A29" w14:textId="77777777" w:rsidR="002E651A" w:rsidRPr="002E651A" w:rsidRDefault="002E651A" w:rsidP="002E651A">
      <w:pPr>
        <w:spacing w:line="360" w:lineRule="auto"/>
        <w:ind w:firstLine="709"/>
        <w:jc w:val="center"/>
        <w:rPr>
          <w:sz w:val="28"/>
          <w:szCs w:val="28"/>
        </w:rPr>
      </w:pPr>
    </w:p>
    <w:p w14:paraId="68D2C0BB" w14:textId="38A24635" w:rsidR="002E651A" w:rsidRDefault="002E651A" w:rsidP="002E651A">
      <w:pPr>
        <w:spacing w:line="360" w:lineRule="auto"/>
        <w:ind w:firstLine="709"/>
        <w:jc w:val="both"/>
        <w:rPr>
          <w:sz w:val="28"/>
          <w:szCs w:val="28"/>
        </w:rPr>
      </w:pPr>
      <w:r w:rsidRPr="002E651A">
        <w:rPr>
          <w:sz w:val="28"/>
          <w:szCs w:val="28"/>
        </w:rPr>
        <w:t xml:space="preserve">Таблиця сформована на основі аналізу основних федеральних програм США, спрямованих на підтримку фізичної культури та спорту. Дані взято з офіційних ресурсів, таких як Центри контролю та профілактики захворювань (CDC), Міністерство охорони здоров’я та соціальних служб (HHS), а також організації, що опікуються спортом, наприклад, Президентська рада з питань спорту, фітнесу та харчування та Олімпійський і Паралімпійський комітет </w:t>
      </w:r>
      <w:r w:rsidRPr="002E651A">
        <w:rPr>
          <w:sz w:val="28"/>
          <w:szCs w:val="28"/>
        </w:rPr>
        <w:lastRenderedPageBreak/>
        <w:t>США. Програми охоплюють різні аспекти, від масового спорту та інклюзії до підготовки професійних спортсменів, і фінансуються з метою забезпечення здорового способу життя та розвитку спортивної інфраструктури.</w:t>
      </w:r>
    </w:p>
    <w:p w14:paraId="21BF7C3D" w14:textId="2D386DA3" w:rsidR="002E651A" w:rsidRPr="002E651A" w:rsidRDefault="002E651A" w:rsidP="002E651A">
      <w:pPr>
        <w:spacing w:line="360" w:lineRule="auto"/>
        <w:ind w:firstLine="709"/>
        <w:jc w:val="both"/>
        <w:rPr>
          <w:sz w:val="28"/>
          <w:szCs w:val="28"/>
        </w:rPr>
      </w:pPr>
      <w:r w:rsidRPr="002E651A">
        <w:rPr>
          <w:sz w:val="28"/>
          <w:szCs w:val="28"/>
        </w:rPr>
        <w:t>Крім того, багато країн активно впроваджують програми з популяризації здорового способу життя серед населення. У Фінляндії, наприклад, фізична культура є обов’язковою складовою шкільної програми, і уряд підтримує спортивні клуби, які займаються організацією дозвілля для молоді. У Канаді діє програма «Здоровий канадієць», яка спрямована на підвищення рівня фізичної активності серед усіх вікових груп. Програма включає кампанії з інформування населення про користь регулярної фізичної активності, а також забезпечення доступності спортивних заходів і об’єктів.</w:t>
      </w:r>
    </w:p>
    <w:p w14:paraId="161B8543" w14:textId="320FAF15" w:rsidR="002E651A" w:rsidRPr="002E651A" w:rsidRDefault="002E651A" w:rsidP="002E651A">
      <w:pPr>
        <w:spacing w:line="360" w:lineRule="auto"/>
        <w:ind w:firstLine="709"/>
        <w:jc w:val="both"/>
        <w:rPr>
          <w:sz w:val="28"/>
          <w:szCs w:val="28"/>
        </w:rPr>
      </w:pPr>
      <w:r w:rsidRPr="002E651A">
        <w:rPr>
          <w:sz w:val="28"/>
          <w:szCs w:val="28"/>
        </w:rPr>
        <w:t>Особливої уваги потребує питання безпеки у сфері фізичної культури та спорту. У багатьох країнах діють суворі стандарти щодо будівництва спортивних споруд та використання обладнання. Наприклад, у США на рівні федерального законодавства регулюються вимоги до безпеки спортивних майданчиків, що особливо важливо для шкіл і університетів. У Німеччині існує система сертифікації спортивних споруд, яка забезпечує контроль за дотриманням усіх необхідних технічних норм. Такі заходи спрямовані на мінімізацію ризиків для спортсменів і глядачів, а також на створення комфортних умов для занять спортом.</w:t>
      </w:r>
      <w:r>
        <w:rPr>
          <w:sz w:val="28"/>
          <w:szCs w:val="28"/>
        </w:rPr>
        <w:t xml:space="preserve"> </w:t>
      </w:r>
      <w:r w:rsidRPr="002E651A">
        <w:rPr>
          <w:sz w:val="28"/>
          <w:szCs w:val="28"/>
        </w:rPr>
        <w:t>Важливою складовою регулювання фізичної культури є боротьба з корупцією у спорті. Прозорість фінансових потоків і підзвітність спортивних організацій є необхідними умовами для забезпечення довіри з боку суспільства. У країнах ЄС діють механізми аудиту державних коштів, які виділяються на розвиток спорту, а також системи електронної звітності для спортивних федерацій. У Франції, наприклад, існує спеціальний орган, який контролює використання коштів, що виділяються на проведення великих спортивних заходів, таких як Олімпійські ігри чи чемпіонати світу.</w:t>
      </w:r>
    </w:p>
    <w:p w14:paraId="765E0E83" w14:textId="593B93E3" w:rsidR="002E651A" w:rsidRPr="002E651A" w:rsidRDefault="002E651A" w:rsidP="002E651A">
      <w:pPr>
        <w:spacing w:line="360" w:lineRule="auto"/>
        <w:ind w:firstLine="709"/>
        <w:jc w:val="both"/>
        <w:rPr>
          <w:sz w:val="28"/>
          <w:szCs w:val="28"/>
        </w:rPr>
      </w:pPr>
      <w:r w:rsidRPr="002E651A">
        <w:rPr>
          <w:sz w:val="28"/>
          <w:szCs w:val="28"/>
        </w:rPr>
        <w:t xml:space="preserve">Значна увага приділяється інтеграції фізичної культури у систему освіти. У багатьох країнах шкільні програми передбачають регулярні уроки </w:t>
      </w:r>
      <w:r w:rsidRPr="002E651A">
        <w:rPr>
          <w:sz w:val="28"/>
          <w:szCs w:val="28"/>
        </w:rPr>
        <w:lastRenderedPageBreak/>
        <w:t>фізкультури, які доповнюються спортивними секціями та гуртками. У Японії, наприклад, діти з раннього віку залучаються до різних видів спорту, а школи часто організовують міжшкільні змагання, що сприяє формуванню здорових звичок і командного духу. У США університетський спорт є важливою складовою освітньої системи, і багато студентів отримують стипендії за успіхи у спортивних дисциплінах.</w:t>
      </w:r>
      <w:r>
        <w:rPr>
          <w:sz w:val="28"/>
          <w:szCs w:val="28"/>
        </w:rPr>
        <w:t xml:space="preserve"> </w:t>
      </w:r>
      <w:r w:rsidRPr="002E651A">
        <w:rPr>
          <w:sz w:val="28"/>
          <w:szCs w:val="28"/>
        </w:rPr>
        <w:t>Міжнародна співпраця у сфері фізичної культури також відіграє важливу роль у розвитку спорту. Організація великих спортивних подій, таких як Олімпійські ігри, чемпіонати світу чи континентальні змагання, сприяє обміну досвідом між країнами та популяризації спорту на глобальному рівні. Крім того, такі заходи часто стають стимулом для розвитку інфраструктури та економіки регіонів, які приймають змагання.</w:t>
      </w:r>
      <w:r>
        <w:rPr>
          <w:sz w:val="28"/>
          <w:szCs w:val="28"/>
        </w:rPr>
        <w:t xml:space="preserve"> </w:t>
      </w:r>
      <w:r w:rsidRPr="002E651A">
        <w:rPr>
          <w:sz w:val="28"/>
          <w:szCs w:val="28"/>
        </w:rPr>
        <w:t>Зарубіжний досвід також свідчить про важливість використання сучасних технологій у сфері фізичної культури. У багатьох країнах активно впроваджуються цифрові рішення для моніторингу здоров’я спортсменів, управління спортивними заходами та взаємодії з уболівальниками. Наприклад, у Великій Британії створено платформи для аналізу фізичної підготовки спортсменів, які використовують дані з носимих пристроїв. У Китаї розробляються мобільні додатки, які дозволяють планувати тренування та відстежувати прогрес у реальному часі.</w:t>
      </w:r>
    </w:p>
    <w:p w14:paraId="5B2962FF" w14:textId="60CF8949" w:rsidR="002E651A" w:rsidRPr="002E651A" w:rsidRDefault="002E651A" w:rsidP="002E651A">
      <w:pPr>
        <w:spacing w:line="360" w:lineRule="auto"/>
        <w:ind w:firstLine="709"/>
        <w:jc w:val="both"/>
        <w:rPr>
          <w:sz w:val="28"/>
          <w:szCs w:val="28"/>
        </w:rPr>
      </w:pPr>
      <w:r w:rsidRPr="002E651A">
        <w:rPr>
          <w:sz w:val="28"/>
          <w:szCs w:val="28"/>
        </w:rPr>
        <w:t>Особливу роль у популяризації фізичної культури відіграють громадські організації та волонтери. У багатьох країнах громадські ініціативи сприяють розвитку масового спорту та залученню населення до фізичної активності. Наприклад, у Норвегії існує система грантів для місцевих спортивних клубів, які організовують заходи для молоді та сімей. У Канаді волонтери відіграють ключову роль у проведенні спортивних подій, забезпечуючи їх доступність і високу якість.</w:t>
      </w:r>
      <w:r>
        <w:rPr>
          <w:sz w:val="28"/>
          <w:szCs w:val="28"/>
        </w:rPr>
        <w:t xml:space="preserve"> </w:t>
      </w:r>
      <w:r w:rsidRPr="002E651A">
        <w:rPr>
          <w:sz w:val="28"/>
          <w:szCs w:val="28"/>
        </w:rPr>
        <w:t xml:space="preserve">У світі також активно розвивається співпраця держави та приватного сектору у сфері фізичної культури. Багато компаній фінансують спортивні заходи або будують спортивні споруди в обмін на податкові пільги чи інші форми підтримки з боку держави. Така співпраця сприяє розширенню </w:t>
      </w:r>
      <w:r w:rsidRPr="002E651A">
        <w:rPr>
          <w:sz w:val="28"/>
          <w:szCs w:val="28"/>
        </w:rPr>
        <w:lastRenderedPageBreak/>
        <w:t>доступу до спортивної інфраструктури та створенню нових можливостей для населення.</w:t>
      </w:r>
    </w:p>
    <w:p w14:paraId="1D216D58" w14:textId="77777777" w:rsidR="004B4A21" w:rsidRPr="004B4A21" w:rsidRDefault="004B4A21" w:rsidP="004B4A21"/>
    <w:p w14:paraId="6FF769E1" w14:textId="01A5D97F" w:rsidR="002E651A" w:rsidRDefault="001A477C" w:rsidP="00E52A5E">
      <w:pPr>
        <w:pStyle w:val="2"/>
      </w:pPr>
      <w:bookmarkStart w:id="5" w:name="_Toc184132955"/>
      <w:r w:rsidRPr="00FF4D2E">
        <w:t>Висновки до розділу 1</w:t>
      </w:r>
      <w:bookmarkEnd w:id="5"/>
    </w:p>
    <w:p w14:paraId="5157CBFF" w14:textId="77777777" w:rsidR="002E651A" w:rsidRDefault="002E651A" w:rsidP="002E651A"/>
    <w:p w14:paraId="737F36F6" w14:textId="77777777" w:rsidR="002E651A" w:rsidRPr="00E52A5E" w:rsidRDefault="002E651A" w:rsidP="00E52A5E">
      <w:pPr>
        <w:pStyle w:val="aa"/>
        <w:numPr>
          <w:ilvl w:val="0"/>
          <w:numId w:val="13"/>
        </w:numPr>
        <w:snapToGrid w:val="0"/>
        <w:ind w:left="0" w:firstLine="284"/>
        <w:rPr>
          <w:rFonts w:ascii="Times New Roman" w:hAnsi="Times New Roman" w:cs="Times New Roman"/>
          <w:sz w:val="28"/>
          <w:szCs w:val="28"/>
        </w:rPr>
      </w:pPr>
      <w:r w:rsidRPr="00E52A5E">
        <w:rPr>
          <w:rFonts w:ascii="Times New Roman" w:hAnsi="Times New Roman" w:cs="Times New Roman"/>
          <w:sz w:val="28"/>
          <w:szCs w:val="28"/>
        </w:rPr>
        <w:t>Публічна політика у сфері фізичної культури та спорту є важливим інструментом державного регулювання, спрямованим на підтримку фізичної активності населення та створення умов для розвитку спортивної інфраструктури. Вона має важливе значення для формування здорового способу життя та підвищення якості життя громадян через доступність фізичної культури та спорту для всіх соціальних груп.</w:t>
      </w:r>
    </w:p>
    <w:p w14:paraId="726C83CF" w14:textId="77777777" w:rsidR="002E651A" w:rsidRPr="00E52A5E" w:rsidRDefault="002E651A" w:rsidP="00E52A5E">
      <w:pPr>
        <w:pStyle w:val="aa"/>
        <w:numPr>
          <w:ilvl w:val="0"/>
          <w:numId w:val="13"/>
        </w:numPr>
        <w:snapToGrid w:val="0"/>
        <w:ind w:left="0" w:firstLine="284"/>
        <w:rPr>
          <w:rFonts w:ascii="Times New Roman" w:hAnsi="Times New Roman" w:cs="Times New Roman"/>
          <w:sz w:val="28"/>
          <w:szCs w:val="28"/>
        </w:rPr>
      </w:pPr>
      <w:r w:rsidRPr="00E52A5E">
        <w:rPr>
          <w:rFonts w:ascii="Times New Roman" w:hAnsi="Times New Roman" w:cs="Times New Roman"/>
          <w:sz w:val="28"/>
          <w:szCs w:val="28"/>
        </w:rPr>
        <w:t>Однією з основних функцій публічної політики є забезпечення рівного доступу до спортивних можливостей, що включає як масові заходи, так і розвиток спеціалізованих програм для окремих груп, таких як люди з обмеженими можливостями, діти та підлітки, а також професійні спортсмени. Важливим напрямком є також модернізація спортивної інфраструктури, підтримка спортивних шкіл і клубів, що є основою для підготовки майбутніх чемпіонів.</w:t>
      </w:r>
    </w:p>
    <w:p w14:paraId="37600FE5" w14:textId="4809938F" w:rsidR="002E651A" w:rsidRPr="00E52A5E" w:rsidRDefault="002E651A" w:rsidP="00E52A5E">
      <w:pPr>
        <w:pStyle w:val="aa"/>
        <w:numPr>
          <w:ilvl w:val="0"/>
          <w:numId w:val="13"/>
        </w:numPr>
        <w:snapToGrid w:val="0"/>
        <w:ind w:left="0" w:firstLine="284"/>
        <w:rPr>
          <w:rFonts w:ascii="Times New Roman" w:hAnsi="Times New Roman" w:cs="Times New Roman"/>
          <w:sz w:val="28"/>
          <w:szCs w:val="28"/>
        </w:rPr>
      </w:pPr>
      <w:r w:rsidRPr="00E52A5E">
        <w:rPr>
          <w:rFonts w:ascii="Times New Roman" w:hAnsi="Times New Roman" w:cs="Times New Roman"/>
          <w:sz w:val="28"/>
          <w:szCs w:val="28"/>
        </w:rPr>
        <w:t>Публічна політика у сфері фізичної культури та спорту повинна бути спрямована на створення ефективної системи взаємодії між державними органами, спортивними організаціями та приватним сектором. Така політика має охоплювати всі рівні спорту — від масового до професійного, а також враховувати сучасні тренди в спорті, інноваційні технології та міжнародний досвід. Тільки за умови комплексного підходу до розвитку цієї сфери можна забезпечити сталий прогрес у сфері фізичної культури та спорту, досягнення високих результатів на міжнародній арені та покращення здоров'я населення в цілому.</w:t>
      </w:r>
    </w:p>
    <w:p w14:paraId="33E94B8A" w14:textId="6309574E" w:rsidR="00E52A5E" w:rsidRPr="00E52A5E" w:rsidRDefault="00E52A5E" w:rsidP="00E52A5E">
      <w:pPr>
        <w:pStyle w:val="aa"/>
        <w:numPr>
          <w:ilvl w:val="0"/>
          <w:numId w:val="13"/>
        </w:numPr>
        <w:snapToGrid w:val="0"/>
        <w:ind w:left="0" w:firstLine="284"/>
        <w:rPr>
          <w:rFonts w:ascii="Times New Roman" w:hAnsi="Times New Roman" w:cs="Times New Roman"/>
          <w:sz w:val="28"/>
          <w:szCs w:val="28"/>
        </w:rPr>
      </w:pPr>
      <w:r w:rsidRPr="00E52A5E">
        <w:rPr>
          <w:rFonts w:ascii="Times New Roman" w:hAnsi="Times New Roman" w:cs="Times New Roman"/>
          <w:sz w:val="28"/>
          <w:szCs w:val="28"/>
        </w:rPr>
        <w:t xml:space="preserve">Успішна реалізація публічної політики у сфері фізичної культури та спорту потребує постійного моніторингу та оцінки ефективності програм, що здійснюються. Це дозволяє своєчасно коригувати стратегії, виявляти проблеми </w:t>
      </w:r>
      <w:r w:rsidRPr="00E52A5E">
        <w:rPr>
          <w:rFonts w:ascii="Times New Roman" w:hAnsi="Times New Roman" w:cs="Times New Roman"/>
          <w:sz w:val="28"/>
          <w:szCs w:val="28"/>
        </w:rPr>
        <w:lastRenderedPageBreak/>
        <w:t>та оптимізувати використання ресурсів. Важливо також забезпечити координацію між різними рівнями влади, щоб уникнути дублювання зусиль і сприяти більш ефективному розподілу фінансування та ресурсів.</w:t>
      </w:r>
    </w:p>
    <w:p w14:paraId="1803BD62" w14:textId="25641116" w:rsidR="00E52A5E" w:rsidRPr="00E52A5E" w:rsidRDefault="00E52A5E" w:rsidP="00E52A5E">
      <w:pPr>
        <w:pStyle w:val="aa"/>
        <w:numPr>
          <w:ilvl w:val="0"/>
          <w:numId w:val="13"/>
        </w:numPr>
        <w:snapToGrid w:val="0"/>
        <w:ind w:left="0" w:firstLine="284"/>
        <w:rPr>
          <w:rFonts w:ascii="Times New Roman" w:hAnsi="Times New Roman" w:cs="Times New Roman"/>
          <w:sz w:val="28"/>
          <w:szCs w:val="28"/>
        </w:rPr>
      </w:pPr>
      <w:r w:rsidRPr="00E52A5E">
        <w:rPr>
          <w:rFonts w:ascii="Times New Roman" w:hAnsi="Times New Roman" w:cs="Times New Roman"/>
          <w:sz w:val="28"/>
          <w:szCs w:val="28"/>
        </w:rPr>
        <w:t>Розвиток публічної політики у сфері фізичної культури та спорту також має враховувати соціальні та економічні фактори, такі як забезпечення рівних можливостей для всіх верств населення, включаючи економічно незахищені групи. Сприяння розвитку соціальних ініціатив і програм для широких мас дозволить не тільки покращити фізичне здоров'я громадян, а й підвищити їхню соціальну інтеграцію, зміцнюючи суспільну згуртованість.</w:t>
      </w:r>
    </w:p>
    <w:p w14:paraId="1E51576C" w14:textId="77777777" w:rsidR="00E52A5E" w:rsidRPr="00E52A5E" w:rsidRDefault="00E52A5E" w:rsidP="00E52A5E">
      <w:pPr>
        <w:snapToGrid w:val="0"/>
        <w:spacing w:line="360" w:lineRule="auto"/>
        <w:ind w:left="284" w:firstLine="709"/>
        <w:jc w:val="both"/>
        <w:rPr>
          <w:sz w:val="28"/>
          <w:szCs w:val="28"/>
        </w:rPr>
      </w:pPr>
    </w:p>
    <w:p w14:paraId="28517486" w14:textId="77777777" w:rsidR="003A49CB" w:rsidRPr="004B4A21" w:rsidRDefault="003A49CB" w:rsidP="004B4A21">
      <w:pPr>
        <w:spacing w:line="360" w:lineRule="auto"/>
        <w:ind w:firstLine="709"/>
        <w:jc w:val="both"/>
        <w:rPr>
          <w:sz w:val="28"/>
          <w:szCs w:val="28"/>
        </w:rPr>
      </w:pPr>
    </w:p>
    <w:p w14:paraId="57EFFC90" w14:textId="77777777" w:rsidR="004B4A21" w:rsidRDefault="004B4A21">
      <w:pPr>
        <w:rPr>
          <w:sz w:val="28"/>
          <w:szCs w:val="28"/>
        </w:rPr>
      </w:pPr>
      <w:r>
        <w:rPr>
          <w:sz w:val="28"/>
          <w:szCs w:val="28"/>
        </w:rPr>
        <w:br w:type="page"/>
      </w:r>
    </w:p>
    <w:p w14:paraId="2CB90FE2" w14:textId="77777777" w:rsidR="004B4A21" w:rsidRDefault="004B4A21" w:rsidP="004B4A21">
      <w:pPr>
        <w:pStyle w:val="1"/>
      </w:pPr>
      <w:bookmarkStart w:id="6" w:name="_Toc184132956"/>
      <w:r w:rsidRPr="00FF4D2E">
        <w:lastRenderedPageBreak/>
        <w:t>РОЗДІЛ 2. СИСТЕМА ІНСТРУМЕНТАЛЬНОГО ЗАБЕЗПЕЧЕННЯ</w:t>
      </w:r>
      <w:r>
        <w:t xml:space="preserve"> </w:t>
      </w:r>
      <w:r w:rsidRPr="00FF4D2E">
        <w:t>ПУБЛІЧНОЇ ПОЛІТИКИ В СФЕРІ ФІЗИЧНОЇ КУЛЬТУРИ ТА СПОРТУ В</w:t>
      </w:r>
      <w:r>
        <w:t xml:space="preserve"> </w:t>
      </w:r>
      <w:r w:rsidRPr="00FF4D2E">
        <w:t>УКРАЇНІ</w:t>
      </w:r>
      <w:bookmarkEnd w:id="6"/>
    </w:p>
    <w:p w14:paraId="52A31656" w14:textId="77777777" w:rsidR="000E5CEA" w:rsidRPr="000E5CEA" w:rsidRDefault="000E5CEA" w:rsidP="000E5CEA"/>
    <w:p w14:paraId="559CB4C9" w14:textId="77777777" w:rsidR="004B4A21" w:rsidRDefault="004B4A21" w:rsidP="00E52A5E">
      <w:pPr>
        <w:pStyle w:val="2"/>
      </w:pPr>
      <w:bookmarkStart w:id="7" w:name="_Toc184132957"/>
      <w:r w:rsidRPr="00FF4D2E">
        <w:t>2.1. Державні органи та їх роль у визначенні</w:t>
      </w:r>
      <w:r>
        <w:t xml:space="preserve"> вектору </w:t>
      </w:r>
      <w:r w:rsidRPr="00FF4D2E">
        <w:t>спрямування політики у сфері фізичної культури та</w:t>
      </w:r>
      <w:r>
        <w:t xml:space="preserve"> </w:t>
      </w:r>
      <w:r w:rsidRPr="00FF4D2E">
        <w:t>спорту</w:t>
      </w:r>
      <w:bookmarkEnd w:id="7"/>
    </w:p>
    <w:p w14:paraId="77D07129" w14:textId="77777777" w:rsidR="000E5CEA" w:rsidRDefault="000E5CEA" w:rsidP="000E5CEA"/>
    <w:p w14:paraId="1292328D" w14:textId="77777777" w:rsidR="000E5CEA" w:rsidRPr="000E5CEA" w:rsidRDefault="000E5CEA" w:rsidP="000E5CEA">
      <w:pPr>
        <w:spacing w:line="360" w:lineRule="auto"/>
        <w:ind w:firstLine="709"/>
        <w:jc w:val="both"/>
        <w:rPr>
          <w:sz w:val="28"/>
          <w:szCs w:val="28"/>
        </w:rPr>
      </w:pPr>
      <w:r w:rsidRPr="000E5CEA">
        <w:rPr>
          <w:sz w:val="28"/>
          <w:szCs w:val="28"/>
        </w:rPr>
        <w:t>Органи державної влади відіграють ключову роль у формуванні та реалізації політики у сфері фізичної культури та спорту. Ця сфера має велике значення для суспільного розвитку, оскільки сприяє не лише фізичному здоров’ю нації, але й соціальній стабільності, формуванню патріотизму, розвитку молоді та інклюзивності. Державна політика в цій сфері потребує комплексного підходу, що включає нормативно-правове регулювання, фінансову підтримку, співпрацю з громадськими організаціями, популяризацію здорового способу життя та забезпечення широкого доступу до спортивних занять.</w:t>
      </w:r>
    </w:p>
    <w:p w14:paraId="0DA9FA0E" w14:textId="331832C7" w:rsidR="000E5CEA" w:rsidRDefault="000E5CEA" w:rsidP="000E5CEA">
      <w:pPr>
        <w:spacing w:line="360" w:lineRule="auto"/>
        <w:ind w:firstLine="709"/>
        <w:jc w:val="both"/>
        <w:rPr>
          <w:sz w:val="28"/>
          <w:szCs w:val="28"/>
        </w:rPr>
      </w:pPr>
      <w:r w:rsidRPr="000E5CEA">
        <w:rPr>
          <w:sz w:val="28"/>
          <w:szCs w:val="28"/>
        </w:rPr>
        <w:t>Головною установою, відповідальною за формування і реалізацію політики у сфері фізичної культури та спорту в Україні, є Міністерство молоді та спорту. Цей орган виконавчої влади визначає основні напрями розвитку галузі, забезпечує реалізацію державних програм, які стосуються фізичної культури, спорту, молодіжної політики та спорту осіб з інвалідністю. Одним із ключових завдань міністерства є підтримка і розвиток олімпійського, пара</w:t>
      </w:r>
      <w:r w:rsidR="004F3820">
        <w:rPr>
          <w:sz w:val="28"/>
          <w:szCs w:val="28"/>
        </w:rPr>
        <w:t>о</w:t>
      </w:r>
      <w:r w:rsidRPr="000E5CEA">
        <w:rPr>
          <w:sz w:val="28"/>
          <w:szCs w:val="28"/>
        </w:rPr>
        <w:t>лімпійського та професійного спорту, а також формування національних збірних команд для міжнародних змагань. Міністерство координує діяльність з іншими державними установами, включаючи Міністерство охорони здоров’я, Міністерство освіти і науки, Державну службу України з питань праці, та іншими органами, які мають стосунок до здоров'я, безпеки та освіти населення</w:t>
      </w:r>
      <w:r w:rsidR="003A49CB" w:rsidRPr="003A49CB">
        <w:rPr>
          <w:sz w:val="28"/>
          <w:szCs w:val="28"/>
        </w:rPr>
        <w:t xml:space="preserve"> [21]</w:t>
      </w:r>
      <w:r w:rsidRPr="000E5CEA">
        <w:rPr>
          <w:sz w:val="28"/>
          <w:szCs w:val="28"/>
        </w:rPr>
        <w:t>.</w:t>
      </w:r>
    </w:p>
    <w:p w14:paraId="3375D7C0" w14:textId="6B08A7FD" w:rsidR="00AD5CA3" w:rsidRPr="001464F6" w:rsidRDefault="003A49CB" w:rsidP="001464F6">
      <w:pPr>
        <w:spacing w:line="360" w:lineRule="auto"/>
        <w:ind w:firstLine="709"/>
        <w:jc w:val="both"/>
        <w:rPr>
          <w:sz w:val="28"/>
          <w:szCs w:val="28"/>
        </w:rPr>
      </w:pPr>
      <w:r w:rsidRPr="003A49CB">
        <w:rPr>
          <w:sz w:val="28"/>
          <w:szCs w:val="28"/>
        </w:rPr>
        <w:t xml:space="preserve">Окрім Міністерства молоді та спорту, важливу роль відіграють також інші органи державної влади. Наприклад, Міністерство охорони здоров’я, яке </w:t>
      </w:r>
      <w:r w:rsidRPr="003A49CB">
        <w:rPr>
          <w:sz w:val="28"/>
          <w:szCs w:val="28"/>
        </w:rPr>
        <w:lastRenderedPageBreak/>
        <w:t>відповідає за моніторинг та оцінку фізичного стану населення, а також за розробку програм профілактики та підтримки здорового способу життя. У тісній співпраці з Міністерством молоді та спорту Міністерство освіти і науки України займається питаннями фізичного виховання у навчальних закладах усіх рівнів – від початкових шкіл до вищих навчальних закладів. Це дозволяє забезпечити гармонійне фізичне та інтелектуальне виховання дітей і молоді, що є основою для розвитку спортивної культури</w:t>
      </w:r>
      <w:r w:rsidRPr="003A49CB">
        <w:rPr>
          <w:sz w:val="28"/>
          <w:szCs w:val="28"/>
          <w:lang w:val="ru-RU"/>
        </w:rPr>
        <w:t xml:space="preserve"> [34]</w:t>
      </w:r>
      <w:r w:rsidRPr="003A49CB">
        <w:rPr>
          <w:sz w:val="28"/>
          <w:szCs w:val="28"/>
        </w:rPr>
        <w:t>.</w:t>
      </w:r>
    </w:p>
    <w:p w14:paraId="4AE2A3BC" w14:textId="7E7DD212" w:rsidR="000E5CEA" w:rsidRPr="000E5CEA" w:rsidRDefault="000E5CEA" w:rsidP="000E5CEA">
      <w:pPr>
        <w:spacing w:line="360" w:lineRule="auto"/>
        <w:ind w:firstLine="709"/>
        <w:jc w:val="both"/>
        <w:rPr>
          <w:sz w:val="28"/>
          <w:szCs w:val="28"/>
        </w:rPr>
      </w:pPr>
      <w:r w:rsidRPr="000E5CEA">
        <w:rPr>
          <w:sz w:val="28"/>
          <w:szCs w:val="28"/>
        </w:rPr>
        <w:t>Державні органи не лише формують нормативно-правову базу для розвитку фізичної культури і спорту, але й безпосередньо впливають на їх фінансування. Бюджетне фінансування спортивної галузі є одним із головних джерел забезпечення матеріальної бази для розвитку професійного спорту, будівництва нових спортивних об'єктів, їхнього ремонту та реконструкції, а також підтримки масового спорту. Програми державного фінансування спрямовані на розвиток спортивних шкіл, клубів, секцій, що дозволяє зробити спорт доступним для широких верств населення. Окремо слід зазначити підтримку спортсменів та тренерів – через систему державних стипендій, грантів, премій для переможців міжнародних змагань, що сприяє мотивації та стимулює досягнення вищих результатів на спортивній арені</w:t>
      </w:r>
      <w:r w:rsidR="003A49CB" w:rsidRPr="003A49CB">
        <w:rPr>
          <w:sz w:val="28"/>
          <w:szCs w:val="28"/>
        </w:rPr>
        <w:t xml:space="preserve"> [5</w:t>
      </w:r>
      <w:r w:rsidR="002E651A">
        <w:rPr>
          <w:sz w:val="28"/>
          <w:szCs w:val="28"/>
        </w:rPr>
        <w:t>, с. 37</w:t>
      </w:r>
      <w:r w:rsidR="003A49CB" w:rsidRPr="003A49CB">
        <w:rPr>
          <w:sz w:val="28"/>
          <w:szCs w:val="28"/>
        </w:rPr>
        <w:t>]</w:t>
      </w:r>
      <w:r w:rsidRPr="000E5CEA">
        <w:rPr>
          <w:sz w:val="28"/>
          <w:szCs w:val="28"/>
        </w:rPr>
        <w:t>.</w:t>
      </w:r>
    </w:p>
    <w:p w14:paraId="73B04BF8" w14:textId="77777777" w:rsidR="000E5CEA" w:rsidRPr="000E5CEA" w:rsidRDefault="000E5CEA" w:rsidP="000E5CEA">
      <w:pPr>
        <w:spacing w:line="360" w:lineRule="auto"/>
        <w:ind w:firstLine="709"/>
        <w:jc w:val="both"/>
        <w:rPr>
          <w:sz w:val="28"/>
          <w:szCs w:val="28"/>
        </w:rPr>
      </w:pPr>
      <w:r w:rsidRPr="000E5CEA">
        <w:rPr>
          <w:sz w:val="28"/>
          <w:szCs w:val="28"/>
        </w:rPr>
        <w:t>Важливу роль у державній політиці відіграють також місцеві органи влади, які реалізують державні програми на місцях та ініціюють власні проєкти, спрямовані на популяризацію спорту серед населення. На рівні областей, міст, районів та територіальних громад діють місцеві органи, які займаються організацією спортивних заходів, управлінням спортивними об'єктами, забезпеченням доступу громадян до фізичної активності</w:t>
      </w:r>
      <w:r w:rsidR="003A49CB" w:rsidRPr="003A49CB">
        <w:rPr>
          <w:sz w:val="28"/>
          <w:szCs w:val="28"/>
        </w:rPr>
        <w:t xml:space="preserve"> [9]</w:t>
      </w:r>
      <w:r w:rsidRPr="000E5CEA">
        <w:rPr>
          <w:sz w:val="28"/>
          <w:szCs w:val="28"/>
        </w:rPr>
        <w:t>. Місцеві ради та адміністрації відповідальні за створення умов для занять спортом у своїх громадах – будівництво спортивних майданчиків, стадіонів, басейнів, а також проведення масових спортивних заходів, змагань і фестивалів. Важливим аспектом є також співпраця з бізнесом та громадськими організаціями для реалізації спільних проєктів у сфері спорту, що допомагає забезпечити ефективне використання наявних ресурсів.</w:t>
      </w:r>
    </w:p>
    <w:p w14:paraId="4D5F5FC8" w14:textId="77777777" w:rsidR="000E5CEA" w:rsidRPr="000E5CEA" w:rsidRDefault="000E5CEA" w:rsidP="000E5CEA">
      <w:pPr>
        <w:spacing w:line="360" w:lineRule="auto"/>
        <w:ind w:firstLine="709"/>
        <w:jc w:val="both"/>
        <w:rPr>
          <w:sz w:val="28"/>
          <w:szCs w:val="28"/>
        </w:rPr>
      </w:pPr>
      <w:r w:rsidRPr="000E5CEA">
        <w:rPr>
          <w:sz w:val="28"/>
          <w:szCs w:val="28"/>
        </w:rPr>
        <w:lastRenderedPageBreak/>
        <w:t xml:space="preserve">Державна політика у сфері фізичної культури та спорту також враховує міжнародний досвід та співпрацю з міжнародними організаціями. Україна активно бере участь у діяльності таких міжнародних структур, як Міжнародний олімпійський комітет, </w:t>
      </w:r>
      <w:r>
        <w:rPr>
          <w:sz w:val="28"/>
          <w:szCs w:val="28"/>
        </w:rPr>
        <w:t>М</w:t>
      </w:r>
      <w:r w:rsidRPr="000E5CEA">
        <w:rPr>
          <w:sz w:val="28"/>
          <w:szCs w:val="28"/>
        </w:rPr>
        <w:t>іжнародні спортивні федерації, які формують глобальні стандарти у сфері спорту, а також регулюють питання чесної гри, боротьби з допінгом, забезпечення безпеки під час спортивних заходів. Це дозволяє державним органам впроваджувати передові практики у сфері спортивної діяльності, що позитивно впливає на рівень розвитку спорту в країні.</w:t>
      </w:r>
    </w:p>
    <w:p w14:paraId="5EEA4AB4" w14:textId="77777777" w:rsidR="000E5CEA" w:rsidRPr="000E5CEA" w:rsidRDefault="000E5CEA" w:rsidP="000E5CEA">
      <w:pPr>
        <w:spacing w:line="360" w:lineRule="auto"/>
        <w:ind w:firstLine="709"/>
        <w:jc w:val="both"/>
        <w:rPr>
          <w:sz w:val="28"/>
          <w:szCs w:val="28"/>
        </w:rPr>
      </w:pPr>
      <w:r w:rsidRPr="000E5CEA">
        <w:rPr>
          <w:sz w:val="28"/>
          <w:szCs w:val="28"/>
        </w:rPr>
        <w:t>Окремою складовою державної політики є підтримка спорту для людей з обмеженими можливостями. Україна, як підписант Конвенції ООН про права осіб з інвалідністю, активно реалізує заходи, спрямовані на розвиток інклюзивного спорту. Для цього створюються спеціальні спортивні клуби, проводяться змагання на національному та міжнародному рівнях, спрямовані на залучення людей з інвалідністю до активного способу життя та участі у спортивних змаганнях. Це також є важливим напрямом роботи державних органів, оскільки сприяє соціальній інтеграції таких осіб і забезпеченню їх прав на рівний доступ до спорту</w:t>
      </w:r>
      <w:r w:rsidR="003A49CB" w:rsidRPr="003A49CB">
        <w:rPr>
          <w:sz w:val="28"/>
          <w:szCs w:val="28"/>
          <w:lang w:val="ru-RU"/>
        </w:rPr>
        <w:t xml:space="preserve"> [42]</w:t>
      </w:r>
      <w:r w:rsidRPr="000E5CEA">
        <w:rPr>
          <w:sz w:val="28"/>
          <w:szCs w:val="28"/>
        </w:rPr>
        <w:t>.</w:t>
      </w:r>
    </w:p>
    <w:p w14:paraId="5D40CD6E" w14:textId="77777777" w:rsidR="000E5CEA" w:rsidRDefault="000E5CEA" w:rsidP="000E5CEA">
      <w:pPr>
        <w:spacing w:line="360" w:lineRule="auto"/>
        <w:ind w:firstLine="709"/>
        <w:jc w:val="both"/>
        <w:rPr>
          <w:sz w:val="28"/>
          <w:szCs w:val="28"/>
        </w:rPr>
      </w:pPr>
      <w:r w:rsidRPr="000E5CEA">
        <w:rPr>
          <w:sz w:val="28"/>
          <w:szCs w:val="28"/>
        </w:rPr>
        <w:t>Важливо зазначити, що державна політика у сфері фізичної культури та спорту розвивається на основі довгострокових стратегічних планів. Стратегії розвитку спорту в Україні визначають ключові пріоритети, зокрема забезпечення доступності спортивних послуг для всіх категорій населення, розвиток інфраструктури, підтримка талановитих спортсменів, запобігання допінгу, а також міжнародна співпраця. Ці плани спрямовані на підвищення рівня здоров'я нації та забезпечення участі України у міжнародних спортивних змаганнях на найвищому рівні.</w:t>
      </w:r>
    </w:p>
    <w:p w14:paraId="1A15E056" w14:textId="77777777" w:rsidR="003A49CB" w:rsidRPr="000E5CEA" w:rsidRDefault="003A49CB" w:rsidP="003A49CB">
      <w:pPr>
        <w:spacing w:line="360" w:lineRule="auto"/>
        <w:ind w:firstLine="709"/>
        <w:jc w:val="both"/>
        <w:rPr>
          <w:sz w:val="28"/>
          <w:szCs w:val="28"/>
        </w:rPr>
      </w:pPr>
      <w:r w:rsidRPr="003A49CB">
        <w:rPr>
          <w:sz w:val="28"/>
          <w:szCs w:val="28"/>
        </w:rPr>
        <w:t xml:space="preserve">Попри досягнення, які вже є у сфері фізичної культури та спорту, держава стикається з певними викликами. Це стосується як недостатнього фінансування деяких напрямків, так і потреби у більш активній співпраці з приватним сектором, залученням інвестицій у спортивну галузь. Також </w:t>
      </w:r>
      <w:r w:rsidRPr="003A49CB">
        <w:rPr>
          <w:sz w:val="28"/>
          <w:szCs w:val="28"/>
        </w:rPr>
        <w:lastRenderedPageBreak/>
        <w:t>необхідно посилювати контроль за виконанням програм, які спрямовані на розвиток спорту в регіонах, щоб забезпечити рівний доступ до спортивних занять у всіх куточках країни. Важливою залишається й проблема підвищення кваліфікації тренерів, які працюють з молоддю, оскільки вони формують майбутнє українського спорту [32].</w:t>
      </w:r>
    </w:p>
    <w:p w14:paraId="544C01E2" w14:textId="77777777" w:rsidR="000E5CEA" w:rsidRPr="000E5CEA" w:rsidRDefault="000E5CEA" w:rsidP="000E5CEA">
      <w:pPr>
        <w:spacing w:line="360" w:lineRule="auto"/>
        <w:ind w:firstLine="709"/>
        <w:jc w:val="both"/>
        <w:rPr>
          <w:sz w:val="28"/>
          <w:szCs w:val="28"/>
        </w:rPr>
      </w:pPr>
      <w:r w:rsidRPr="000E5CEA">
        <w:rPr>
          <w:sz w:val="28"/>
          <w:szCs w:val="28"/>
        </w:rPr>
        <w:t>Міністерство молоді та спорту України є центральним органом виконавчої влади, що відіграє ключову роль у формуванні та реалізації державної політики у сфері фізичної культури, спорту, молодіжної політики та національно-патріотичного виховання. Його діяльність спрямована на розвиток спортивної культури в суспільстві, підвищення рівня фізичної активності населення та популяризацію здорового способу життя. Міністерство молоді та спорту виконує комплекс завдань, які включають координацію, моніторинг та підтримку різноманітних ініціатив у спортивній галузі, співпрацю з іншими державними та громадськими інституціями, а також створення належних умов для розвитку фізичної культури та спорту на всіх рівнях.</w:t>
      </w:r>
    </w:p>
    <w:p w14:paraId="02F10F40" w14:textId="4260CFD7" w:rsidR="000E5CEA" w:rsidRPr="000E5CEA" w:rsidRDefault="000E5CEA" w:rsidP="000E5CEA">
      <w:pPr>
        <w:spacing w:line="360" w:lineRule="auto"/>
        <w:ind w:firstLine="709"/>
        <w:jc w:val="both"/>
        <w:rPr>
          <w:sz w:val="28"/>
          <w:szCs w:val="28"/>
        </w:rPr>
      </w:pPr>
      <w:r w:rsidRPr="000E5CEA">
        <w:rPr>
          <w:sz w:val="28"/>
          <w:szCs w:val="28"/>
        </w:rPr>
        <w:t>Одним із головних завдань Міністерства є забезпечення розвитку масового спорту, олімпійського та пара</w:t>
      </w:r>
      <w:r w:rsidR="004F3820">
        <w:rPr>
          <w:sz w:val="28"/>
          <w:szCs w:val="28"/>
        </w:rPr>
        <w:t>о</w:t>
      </w:r>
      <w:r w:rsidRPr="000E5CEA">
        <w:rPr>
          <w:sz w:val="28"/>
          <w:szCs w:val="28"/>
        </w:rPr>
        <w:t>лімпійського руху. Це охоплює створення умов для занять спортом, зокрема будівництво спортивних об'єктів, ремонт існуючих споруд, забезпечення їх необхідним обладнанням, а також організацію та підтримку спортивних заходів на місцевому, регіональному та національному рівнях</w:t>
      </w:r>
      <w:r w:rsidR="003A49CB" w:rsidRPr="003A49CB">
        <w:rPr>
          <w:sz w:val="28"/>
          <w:szCs w:val="28"/>
        </w:rPr>
        <w:t xml:space="preserve"> [6</w:t>
      </w:r>
      <w:r w:rsidR="002E651A">
        <w:rPr>
          <w:sz w:val="28"/>
          <w:szCs w:val="28"/>
        </w:rPr>
        <w:t>, с. 93</w:t>
      </w:r>
      <w:r w:rsidR="003A49CB" w:rsidRPr="003A49CB">
        <w:rPr>
          <w:sz w:val="28"/>
          <w:szCs w:val="28"/>
        </w:rPr>
        <w:t>]</w:t>
      </w:r>
      <w:r w:rsidRPr="000E5CEA">
        <w:rPr>
          <w:sz w:val="28"/>
          <w:szCs w:val="28"/>
        </w:rPr>
        <w:t>. Масовий спорт є важливою складовою загальної стратегії Міністерства, оскільки сприяє збереженню здоров’я населення та підвищенню рівня фізичної активності громадян. Для цього Міністерство реалізує програми, спрямовані на заохочення дітей, молоді, дорослих та літніх людей до занять спортом, проводить національні кампанії з популяризації здорового способу життя та фізичної активності.</w:t>
      </w:r>
    </w:p>
    <w:p w14:paraId="74E2BD0C" w14:textId="77777777" w:rsidR="000E5CEA" w:rsidRPr="000E5CEA" w:rsidRDefault="000E5CEA" w:rsidP="000E5CEA">
      <w:pPr>
        <w:spacing w:line="360" w:lineRule="auto"/>
        <w:ind w:firstLine="709"/>
        <w:jc w:val="both"/>
        <w:rPr>
          <w:sz w:val="28"/>
          <w:szCs w:val="28"/>
        </w:rPr>
      </w:pPr>
      <w:r w:rsidRPr="000E5CEA">
        <w:rPr>
          <w:sz w:val="28"/>
          <w:szCs w:val="28"/>
        </w:rPr>
        <w:t xml:space="preserve">Міністерство молоді та спорту також відповідає за підготовку та забезпечення участі національних збірних команд у міжнародних змаганнях, таких як Олімпійські та Паралімпійські ігри, чемпіонати світу та Європи. Це </w:t>
      </w:r>
      <w:r w:rsidRPr="000E5CEA">
        <w:rPr>
          <w:sz w:val="28"/>
          <w:szCs w:val="28"/>
        </w:rPr>
        <w:lastRenderedPageBreak/>
        <w:t>включає організацію тренувальних процесів, відбір та підтримку спортсменів, забезпечення їх участі у змаганнях, а також створення умов для розвитку тренерських кадрів</w:t>
      </w:r>
      <w:r w:rsidR="003A49CB" w:rsidRPr="003A49CB">
        <w:rPr>
          <w:sz w:val="28"/>
          <w:szCs w:val="28"/>
          <w:lang w:val="ru-RU"/>
        </w:rPr>
        <w:t xml:space="preserve"> [7]</w:t>
      </w:r>
      <w:r w:rsidRPr="000E5CEA">
        <w:rPr>
          <w:sz w:val="28"/>
          <w:szCs w:val="28"/>
        </w:rPr>
        <w:t>. Одним із важливих аспектів цієї діяльності є співпраця з національними спортивними федераціями, які безпосередньо займаються розвитком окремих видів спорту, формуванням збірних команд та організацією внутрішніх змагань. Міністерство забезпечує координацію діяльності федерацій та надає їм підтримку в реалізації спортивних програм.</w:t>
      </w:r>
    </w:p>
    <w:p w14:paraId="397B7B69" w14:textId="77777777" w:rsidR="000E5CEA" w:rsidRPr="000E5CEA" w:rsidRDefault="000E5CEA" w:rsidP="000E5CEA">
      <w:pPr>
        <w:spacing w:line="360" w:lineRule="auto"/>
        <w:ind w:firstLine="709"/>
        <w:jc w:val="both"/>
        <w:rPr>
          <w:sz w:val="28"/>
          <w:szCs w:val="28"/>
        </w:rPr>
      </w:pPr>
      <w:r w:rsidRPr="000E5CEA">
        <w:rPr>
          <w:sz w:val="28"/>
          <w:szCs w:val="28"/>
        </w:rPr>
        <w:t>Окрім розвитку спорту вищих досягнень, Міністерство молоді та спорту також приділяє увагу розвитку фізичної культури у навчальних закладах. Це важлива складова молодіжної політики, яка спрямована на формування здорового способу життя у дітей та молоді. У співпраці з Міністерством освіти і науки України, Міністерство молоді та спорту забезпечує впровадження програм фізичного виховання у школах, коледжах, університетах та інших навчальних закладах. Для цього розробляються сучасні методики викладання фізичної культури, забезпечуються навчальні заклади спортивним інвентарем та обладнанням, організовуються шкільні та студентські спортивні змагання. Важливим аспектом є також інтеграція інклюзивної фізичної освіти, що дозволяє залучати до занять спортом дітей з особливими потребами.</w:t>
      </w:r>
    </w:p>
    <w:p w14:paraId="513A33E6" w14:textId="77777777" w:rsidR="000E5CEA" w:rsidRPr="000E5CEA" w:rsidRDefault="000E5CEA" w:rsidP="000E5CEA">
      <w:pPr>
        <w:spacing w:line="360" w:lineRule="auto"/>
        <w:ind w:firstLine="709"/>
        <w:jc w:val="both"/>
        <w:rPr>
          <w:sz w:val="28"/>
          <w:szCs w:val="28"/>
        </w:rPr>
      </w:pPr>
      <w:r w:rsidRPr="000E5CEA">
        <w:rPr>
          <w:sz w:val="28"/>
          <w:szCs w:val="28"/>
        </w:rPr>
        <w:t>Однією з основних функцій Міністерства молоді та спорту є також боротьба з допінгом у спорті. Це питання є важливим як для забезпечення чесної гри у спорті, так і для підтримки здоров’я спортсменів. Міністерство разом з Національним антидопінговим центром України реалізує програми, спрямовані на попередження допінгових порушень, організацію антидопінгових контрольних заходів, проведення освітніх семінарів для спортсменів, тренерів та лікарів. Співпраця з міжнародними організаціями, такими як Всесвітнє антидопінгове агентство (WADA), дозволяє Україні дотримуватись найвищих стандартів у сфері антидопінгової боротьби</w:t>
      </w:r>
      <w:r w:rsidR="003A49CB" w:rsidRPr="003A49CB">
        <w:rPr>
          <w:sz w:val="28"/>
          <w:szCs w:val="28"/>
        </w:rPr>
        <w:t xml:space="preserve"> [10]</w:t>
      </w:r>
      <w:r w:rsidRPr="000E5CEA">
        <w:rPr>
          <w:sz w:val="28"/>
          <w:szCs w:val="28"/>
        </w:rPr>
        <w:t>.</w:t>
      </w:r>
    </w:p>
    <w:p w14:paraId="40E5E6B5" w14:textId="77777777" w:rsidR="000E5CEA" w:rsidRPr="000E5CEA" w:rsidRDefault="000E5CEA" w:rsidP="000E5CEA">
      <w:pPr>
        <w:spacing w:line="360" w:lineRule="auto"/>
        <w:ind w:firstLine="709"/>
        <w:jc w:val="both"/>
        <w:rPr>
          <w:sz w:val="28"/>
          <w:szCs w:val="28"/>
        </w:rPr>
      </w:pPr>
      <w:r w:rsidRPr="000E5CEA">
        <w:rPr>
          <w:sz w:val="28"/>
          <w:szCs w:val="28"/>
        </w:rPr>
        <w:t xml:space="preserve">Міністерство молоді та спорту відіграє важливу роль у формуванні та реалізації молодіжної політики. Одним із ключових завдань є створення умов для всебічного розвитку молоді, підтримка молодіжних ініціатив, розвиток </w:t>
      </w:r>
      <w:r w:rsidRPr="000E5CEA">
        <w:rPr>
          <w:sz w:val="28"/>
          <w:szCs w:val="28"/>
        </w:rPr>
        <w:lastRenderedPageBreak/>
        <w:t>лідерських якостей у молодих людей та їхнє залучення до громадського життя. Для цього Міністерство реалізує низку програм, спрямованих на підтримку молодіжних організацій, проведення молодіжних форумів, конференцій, тренінгів, а також організовує конкурси грантів для підтримки соціально значущих проєктів, ініційованих молоддю. Окремий напрямок діяльності Міністерства стосується розвитку волонтерства серед молоді, що сприяє формуванню активної громадянської позиції та підвищенню соціальної відповідальності.</w:t>
      </w:r>
    </w:p>
    <w:p w14:paraId="4ED073A9" w14:textId="77777777" w:rsidR="000E5CEA" w:rsidRPr="000E5CEA" w:rsidRDefault="000E5CEA" w:rsidP="000E5CEA">
      <w:pPr>
        <w:spacing w:line="360" w:lineRule="auto"/>
        <w:ind w:firstLine="709"/>
        <w:jc w:val="both"/>
        <w:rPr>
          <w:sz w:val="28"/>
          <w:szCs w:val="28"/>
        </w:rPr>
      </w:pPr>
      <w:r w:rsidRPr="000E5CEA">
        <w:rPr>
          <w:sz w:val="28"/>
          <w:szCs w:val="28"/>
        </w:rPr>
        <w:t>Питання національно-патріотичного виховання також є важливим аспектом діяльності Міністерства молоді та спорту. Воно відповідає за реалізацію державних програм, спрямованих на формування патріотизму серед молоді, популяризацію української історії та культури, підтримку ініціатив, пов’язаних із національною свідомістю та громадянською активністю</w:t>
      </w:r>
      <w:r w:rsidR="003A49CB" w:rsidRPr="003A49CB">
        <w:rPr>
          <w:sz w:val="28"/>
          <w:szCs w:val="28"/>
        </w:rPr>
        <w:t xml:space="preserve"> </w:t>
      </w:r>
      <w:r w:rsidR="003A49CB" w:rsidRPr="00A60AAD">
        <w:rPr>
          <w:sz w:val="28"/>
          <w:szCs w:val="28"/>
        </w:rPr>
        <w:t>[31]</w:t>
      </w:r>
      <w:r w:rsidRPr="000E5CEA">
        <w:rPr>
          <w:sz w:val="28"/>
          <w:szCs w:val="28"/>
        </w:rPr>
        <w:t>. Це включає організацію тематичних заходів, таких як патріотичні табори, фестивалі, історичні реконструкції, підтримку молодіжних рухів та організацій, що займаються питаннями національної ідентичності та патріотичного виховання. Особлива увага приділяється вихованню поваги до національних символів, державних свят, а також підтримці заходів, пов’язаних із пам’ятними подіями української історії.</w:t>
      </w:r>
    </w:p>
    <w:p w14:paraId="2DF2064B" w14:textId="77777777" w:rsidR="000E5CEA" w:rsidRDefault="000E5CEA" w:rsidP="000E5CEA">
      <w:pPr>
        <w:spacing w:line="360" w:lineRule="auto"/>
        <w:ind w:firstLine="709"/>
        <w:jc w:val="both"/>
        <w:rPr>
          <w:sz w:val="28"/>
          <w:szCs w:val="28"/>
        </w:rPr>
      </w:pPr>
      <w:r w:rsidRPr="000E5CEA">
        <w:rPr>
          <w:sz w:val="28"/>
          <w:szCs w:val="28"/>
        </w:rPr>
        <w:t>Фінансове забезпечення є важливою складовою реалізації політики у сфері фізичної культури та спорту. Міністерство молоді та спорту відповідає за розробку бюджетних програм, що спрямовані на підтримку спортивної інфраструктури, проведення національних та міжнародних змагань, підтримку спортсменів та тренерів, а також реалізацію молодіжних програм. Фінансування здійснюється за рахунок державного бюджету, а також залучення міжнародних грантів, інвестицій та співпраці з приватним сектором. Міністерство забезпечує ефективний розподіл коштів, контроль за їхнім використанням, а також моніторинг результативності реалізованих програм.</w:t>
      </w:r>
    </w:p>
    <w:p w14:paraId="38E8344D" w14:textId="77777777" w:rsidR="003A49CB" w:rsidRPr="000E5CEA" w:rsidRDefault="003A49CB" w:rsidP="003A49CB">
      <w:pPr>
        <w:spacing w:line="360" w:lineRule="auto"/>
        <w:ind w:firstLine="709"/>
        <w:jc w:val="both"/>
        <w:rPr>
          <w:sz w:val="28"/>
          <w:szCs w:val="28"/>
        </w:rPr>
      </w:pPr>
      <w:r w:rsidRPr="003A49CB">
        <w:rPr>
          <w:sz w:val="28"/>
          <w:szCs w:val="28"/>
        </w:rPr>
        <w:lastRenderedPageBreak/>
        <w:t>Також важливою складовою діяльності Міністерства є співпраця з міжнародними організаціями та партнерами. Міністерство молоді та спорту активно взаємодіє з такими організаціями, як Міжнародний олімпійський комітет, Європейський союз, ЮНЕСКО, міжнародні спортивні федерації, а також організовує та бере участь у міжнародних спортивних форумах, конференціях та семінарах. Це дозволяє впроваджувати передові міжнародні практики у сфері спорту, фізичної культури та молодіжної політики, а також забезпечувати участь українських спортсменів у міжнародних змаганнях на найвищому рівні.</w:t>
      </w:r>
    </w:p>
    <w:p w14:paraId="3F2B4BA2" w14:textId="77777777" w:rsidR="000E5CEA" w:rsidRPr="000E5CEA" w:rsidRDefault="000E5CEA" w:rsidP="000E5CEA">
      <w:pPr>
        <w:spacing w:line="360" w:lineRule="auto"/>
        <w:ind w:firstLine="709"/>
        <w:jc w:val="both"/>
        <w:rPr>
          <w:sz w:val="28"/>
          <w:szCs w:val="28"/>
        </w:rPr>
      </w:pPr>
      <w:r w:rsidRPr="000E5CEA">
        <w:rPr>
          <w:sz w:val="28"/>
          <w:szCs w:val="28"/>
        </w:rPr>
        <w:t>Місцеві органи самоврядування відіграють важливу роль у реалізації державної політики у сфері спорту, забезпечуючи впровадження національних стратегій на локальному рівні. Їх діяльність включає управління спортивною інфраструктурою, підтримку місцевих спортивних ініціатив, організацію спортивних заходів та популяризацію здорового способу життя серед населення. Завдяки децентралізації влади в Україні, місцеві органи отримали більше повноважень для самостійного ухвалення рішень щодо розвитку фізичної культури і спорту, що дає можливість гнучкіше реагувати на потреби місцевих громад</w:t>
      </w:r>
      <w:r w:rsidR="003A49CB" w:rsidRPr="003A49CB">
        <w:rPr>
          <w:sz w:val="28"/>
          <w:szCs w:val="28"/>
        </w:rPr>
        <w:t xml:space="preserve"> [17]</w:t>
      </w:r>
      <w:r w:rsidRPr="000E5CEA">
        <w:rPr>
          <w:sz w:val="28"/>
          <w:szCs w:val="28"/>
        </w:rPr>
        <w:t>.</w:t>
      </w:r>
    </w:p>
    <w:p w14:paraId="7B0161A3" w14:textId="77777777" w:rsidR="000E5CEA" w:rsidRPr="000E5CEA" w:rsidRDefault="000E5CEA" w:rsidP="000E5CEA">
      <w:pPr>
        <w:spacing w:line="360" w:lineRule="auto"/>
        <w:ind w:firstLine="709"/>
        <w:jc w:val="both"/>
        <w:rPr>
          <w:sz w:val="28"/>
          <w:szCs w:val="28"/>
        </w:rPr>
      </w:pPr>
      <w:r w:rsidRPr="000E5CEA">
        <w:rPr>
          <w:sz w:val="28"/>
          <w:szCs w:val="28"/>
        </w:rPr>
        <w:t>Місцеві органи самоврядування, зокрема, займаються управлінням спортивними об’єктами, такими як стадіони, спорткомплекси, майданчики для фізичної активності. Вони відповідають за забезпечення їхньої доступності для різних категорій населення, підтримання у належному стані та модернізацію. Однією з ключових задач є створення нових спортивних об’єктів, особливо в сільській місцевості та невеликих містах, де інфраструктура часто є недостатньо розвиненою. Ремонт, модернізація або будівництво нових спортивних споруд стають основою для залучення місцевих мешканців до занять спортом. Окрім цього, місцеві органи здійснюють контроль за їхньою безпекою та відповідністю стандартам.</w:t>
      </w:r>
    </w:p>
    <w:p w14:paraId="7F0B979B" w14:textId="77777777" w:rsidR="000E5CEA" w:rsidRPr="000E5CEA" w:rsidRDefault="000E5CEA" w:rsidP="000E5CEA">
      <w:pPr>
        <w:spacing w:line="360" w:lineRule="auto"/>
        <w:ind w:firstLine="709"/>
        <w:jc w:val="both"/>
        <w:rPr>
          <w:sz w:val="28"/>
          <w:szCs w:val="28"/>
        </w:rPr>
      </w:pPr>
      <w:r w:rsidRPr="000E5CEA">
        <w:rPr>
          <w:sz w:val="28"/>
          <w:szCs w:val="28"/>
        </w:rPr>
        <w:t xml:space="preserve">Важливою складовою діяльності місцевих органів є фінансування спортивних заходів та програм. На місцевому рівні часто організовуються </w:t>
      </w:r>
      <w:r w:rsidRPr="000E5CEA">
        <w:rPr>
          <w:sz w:val="28"/>
          <w:szCs w:val="28"/>
        </w:rPr>
        <w:lastRenderedPageBreak/>
        <w:t>спортивні змагання, турніри, марафони та інші заходи, що популяризують фізичну активність. Місцеві органи забезпечують фінансову та організаційну підтримку таких ініціатив, сприяють залученню спонсорів та зацікавлених сторін для проведення масових спортивних заходів. Залучення до спорту різних вікових категорій – від дітей до літніх людей – є важливим аспектом цієї роботи</w:t>
      </w:r>
      <w:r w:rsidR="003A49CB" w:rsidRPr="003A49CB">
        <w:rPr>
          <w:sz w:val="28"/>
          <w:szCs w:val="28"/>
          <w:lang w:val="ru-RU"/>
        </w:rPr>
        <w:t xml:space="preserve"> [21]</w:t>
      </w:r>
      <w:r w:rsidRPr="000E5CEA">
        <w:rPr>
          <w:sz w:val="28"/>
          <w:szCs w:val="28"/>
        </w:rPr>
        <w:t>.</w:t>
      </w:r>
    </w:p>
    <w:p w14:paraId="7AC41D00" w14:textId="77777777" w:rsidR="000E5CEA" w:rsidRPr="000E5CEA" w:rsidRDefault="000E5CEA" w:rsidP="000E5CEA">
      <w:pPr>
        <w:spacing w:line="360" w:lineRule="auto"/>
        <w:ind w:firstLine="709"/>
        <w:jc w:val="both"/>
        <w:rPr>
          <w:sz w:val="28"/>
          <w:szCs w:val="28"/>
        </w:rPr>
      </w:pPr>
      <w:r w:rsidRPr="000E5CEA">
        <w:rPr>
          <w:sz w:val="28"/>
          <w:szCs w:val="28"/>
        </w:rPr>
        <w:t>Однією з функцій місцевих органів самоврядування є також підтримка дитячо-юнацького спорту. Організація шкільних спортивних ліг, залучення дітей до занять спортом у дитячих і молодіжних спортивних школах, організація літніх спортивних таборів є прикладами діяльності, що спрямована на розвиток фізичної культури серед молоді. Місцеві органи активно співпрацюють з навчальними закладами для впровадження якісної фізичної освіти та надання можливостей для розвитку спортивних талантів.</w:t>
      </w:r>
    </w:p>
    <w:p w14:paraId="50998767" w14:textId="77777777" w:rsidR="000E5CEA" w:rsidRPr="000E5CEA" w:rsidRDefault="000E5CEA" w:rsidP="000E5CEA">
      <w:pPr>
        <w:spacing w:line="360" w:lineRule="auto"/>
        <w:ind w:firstLine="709"/>
        <w:jc w:val="both"/>
        <w:rPr>
          <w:sz w:val="28"/>
          <w:szCs w:val="28"/>
        </w:rPr>
      </w:pPr>
      <w:r w:rsidRPr="000E5CEA">
        <w:rPr>
          <w:sz w:val="28"/>
          <w:szCs w:val="28"/>
        </w:rPr>
        <w:t>Особливу увагу місцеві органи приділяють популяризації інклюзивного спорту</w:t>
      </w:r>
      <w:r w:rsidR="003A49CB" w:rsidRPr="003A49CB">
        <w:rPr>
          <w:sz w:val="28"/>
          <w:szCs w:val="28"/>
          <w:lang w:val="ru-RU"/>
        </w:rPr>
        <w:t xml:space="preserve"> [9]</w:t>
      </w:r>
      <w:r w:rsidRPr="000E5CEA">
        <w:rPr>
          <w:sz w:val="28"/>
          <w:szCs w:val="28"/>
        </w:rPr>
        <w:t>. Для цього вони забезпечують створення умов для занять спортом людей з інвалідністю, зокрема через облаштування спеціальних спортивних майданчиків, проведення змагань для людей з обмеженими можливостями та підтримку спеціалізованих спортивних шкіл. Це сприяє соціалізації та інтеграції людей з інвалідністю у суспільство, що є важливою частиною державної політики в цій сфері.</w:t>
      </w:r>
    </w:p>
    <w:p w14:paraId="2CEC64BE" w14:textId="77777777" w:rsidR="000E5CEA" w:rsidRPr="000E5CEA" w:rsidRDefault="000E5CEA" w:rsidP="000E5CEA">
      <w:pPr>
        <w:spacing w:line="360" w:lineRule="auto"/>
        <w:ind w:firstLine="709"/>
        <w:jc w:val="both"/>
        <w:rPr>
          <w:sz w:val="28"/>
          <w:szCs w:val="28"/>
        </w:rPr>
      </w:pPr>
      <w:r w:rsidRPr="000E5CEA">
        <w:rPr>
          <w:sz w:val="28"/>
          <w:szCs w:val="28"/>
        </w:rPr>
        <w:t>Місцеві органи також відповідають за підтримку професійного спорту на місцевому рівні. Це включає співпрацю з місцевими спортивними федераціями, підтримку професійних клубів, забезпечення тренувальних баз для спортсменів, а також організацію змагань на регіональному рівні. Місцеві органи можуть виступати ініціаторами та організаторами міжнародних спортивних подій, які проходять на їхній території, що сприяє розвитку спортивного туризму та залученню інвестицій у регіон.</w:t>
      </w:r>
    </w:p>
    <w:p w14:paraId="03E19D33" w14:textId="77777777" w:rsidR="000E5CEA" w:rsidRPr="000E5CEA" w:rsidRDefault="000E5CEA" w:rsidP="000E5CEA">
      <w:pPr>
        <w:spacing w:line="360" w:lineRule="auto"/>
        <w:ind w:firstLine="709"/>
        <w:jc w:val="both"/>
        <w:rPr>
          <w:sz w:val="28"/>
          <w:szCs w:val="28"/>
        </w:rPr>
      </w:pPr>
      <w:r w:rsidRPr="000E5CEA">
        <w:rPr>
          <w:sz w:val="28"/>
          <w:szCs w:val="28"/>
        </w:rPr>
        <w:t xml:space="preserve">Співпраця з громадськими організаціями та приватними підприємствами також є важливою частиною роботи місцевих органів у сфері спорту. Місцеві органи активно залучають громадські спортивні організації до </w:t>
      </w:r>
      <w:r w:rsidRPr="000E5CEA">
        <w:rPr>
          <w:sz w:val="28"/>
          <w:szCs w:val="28"/>
        </w:rPr>
        <w:lastRenderedPageBreak/>
        <w:t>реалізації спільних проектів, надають їм фінансову та організаційну підтримку. Це дозволяє значно розширити можливості для розвитку спорту, оскільки громадські організації часто виступають ініціаторами спортивних заходів та акцій.</w:t>
      </w:r>
    </w:p>
    <w:p w14:paraId="01586EA5" w14:textId="77777777" w:rsidR="000E5CEA" w:rsidRPr="000E5CEA" w:rsidRDefault="000E5CEA" w:rsidP="000E5CEA">
      <w:pPr>
        <w:spacing w:line="360" w:lineRule="auto"/>
        <w:ind w:firstLine="709"/>
        <w:jc w:val="both"/>
        <w:rPr>
          <w:sz w:val="28"/>
          <w:szCs w:val="28"/>
        </w:rPr>
      </w:pPr>
      <w:r w:rsidRPr="000E5CEA">
        <w:rPr>
          <w:sz w:val="28"/>
          <w:szCs w:val="28"/>
        </w:rPr>
        <w:t>Місцеві органи самоврядування відіграють ключову роль у популяризації спорту серед населення. Вони реалізують інформаційні кампанії, спрямовані на підвищення обізнаності громадян про переваги фізичної активності, проводять заходи з пропаганди здорового способу життя, включаючи спортивні дні, фестивалі спорту та інші події. Це сприяє залученню громадян до занять спортом та зміцненню загального рівня здоров’я населення.</w:t>
      </w:r>
      <w:r>
        <w:rPr>
          <w:sz w:val="28"/>
          <w:szCs w:val="28"/>
        </w:rPr>
        <w:t xml:space="preserve"> </w:t>
      </w:r>
      <w:r w:rsidRPr="000E5CEA">
        <w:rPr>
          <w:sz w:val="28"/>
          <w:szCs w:val="28"/>
        </w:rPr>
        <w:t>Важливим аспектом роботи місцевих органів є співпраця з національними структурами та іншими органами влади. Місцеві органи активно взаємодіють з Міністерством молоді та спорту України, національними спортивними федераціями, а також іншими центральними органами влади для реалізації загальнодержавних програм розвитку спорту. Ця співпраця дозволяє ефективніше координувати діяльність у сфері спорту на всіх рівнях та забезпечувати єдність підходів до розвитку спортивної галузі</w:t>
      </w:r>
      <w:r w:rsidR="003A49CB" w:rsidRPr="003A49CB">
        <w:rPr>
          <w:sz w:val="28"/>
          <w:szCs w:val="28"/>
        </w:rPr>
        <w:t xml:space="preserve"> [11]</w:t>
      </w:r>
      <w:r w:rsidRPr="000E5CEA">
        <w:rPr>
          <w:sz w:val="28"/>
          <w:szCs w:val="28"/>
        </w:rPr>
        <w:t>.</w:t>
      </w:r>
    </w:p>
    <w:p w14:paraId="38995D80" w14:textId="77777777" w:rsidR="000E5CEA" w:rsidRPr="000E5CEA" w:rsidRDefault="000E5CEA" w:rsidP="000E5CEA">
      <w:pPr>
        <w:spacing w:line="360" w:lineRule="auto"/>
        <w:ind w:firstLine="709"/>
        <w:jc w:val="both"/>
        <w:rPr>
          <w:sz w:val="28"/>
          <w:szCs w:val="28"/>
        </w:rPr>
      </w:pPr>
      <w:r w:rsidRPr="000E5CEA">
        <w:rPr>
          <w:sz w:val="28"/>
          <w:szCs w:val="28"/>
        </w:rPr>
        <w:t>Місцеві органи також беруть участь у розробці та реалізації регіональних програм розвитку фізичної культури і спорту. Це дозволяє враховувати специфіку кожного регіону, його ресурси, потреби населення та інші фактори. Наприклад, у приморських районах акцент може бути зроблений на розвиток водних видів спорту, тоді як у гірських районах – на гірськолижний спорт та інші види активного відпочинку.</w:t>
      </w:r>
    </w:p>
    <w:p w14:paraId="6EA4BBC2" w14:textId="77777777" w:rsidR="000E5CEA" w:rsidRPr="000E5CEA" w:rsidRDefault="000E5CEA" w:rsidP="000E5CEA">
      <w:pPr>
        <w:spacing w:line="360" w:lineRule="auto"/>
        <w:ind w:firstLine="709"/>
        <w:jc w:val="both"/>
        <w:rPr>
          <w:sz w:val="28"/>
          <w:szCs w:val="28"/>
        </w:rPr>
      </w:pPr>
      <w:r w:rsidRPr="000E5CEA">
        <w:rPr>
          <w:sz w:val="28"/>
          <w:szCs w:val="28"/>
        </w:rPr>
        <w:t xml:space="preserve">Важливу роль відіграють місцеві органи і в залученні додаткових ресурсів для розвитку спорту. Вони можуть залучати приватні інвестиції, міжнародні гранти та інші джерела фінансування для будівництва та модернізації спортивної інфраструктури, організації міжнародних змагань та підтримки місцевих спортивних ініціатив. Співпраця з бізнесом, благодійними </w:t>
      </w:r>
      <w:r w:rsidRPr="000E5CEA">
        <w:rPr>
          <w:sz w:val="28"/>
          <w:szCs w:val="28"/>
        </w:rPr>
        <w:lastRenderedPageBreak/>
        <w:t>організаціями та міжнародними партнерами дозволяє значно розширити можливості для реалізації спортивних проектів на місцевому рівні.</w:t>
      </w:r>
    </w:p>
    <w:p w14:paraId="40C3F8FD" w14:textId="77777777" w:rsidR="000E5CEA" w:rsidRDefault="000E5CEA" w:rsidP="000E5CEA">
      <w:pPr>
        <w:spacing w:line="360" w:lineRule="auto"/>
        <w:ind w:firstLine="709"/>
        <w:jc w:val="both"/>
        <w:rPr>
          <w:sz w:val="28"/>
          <w:szCs w:val="28"/>
        </w:rPr>
      </w:pPr>
      <w:r w:rsidRPr="000E5CEA">
        <w:rPr>
          <w:sz w:val="28"/>
          <w:szCs w:val="28"/>
        </w:rPr>
        <w:t>Одним із викликів, з якими стикаються місцеві органи самоврядування, є недостатнє фінансування спортивної галузі. Багато регіонів стикаються з проблемами у забезпеченні належного рівня фінансування спортивних програм та утриманні спортивної інфраструктури</w:t>
      </w:r>
      <w:r w:rsidR="003A49CB" w:rsidRPr="003A49CB">
        <w:rPr>
          <w:sz w:val="28"/>
          <w:szCs w:val="28"/>
          <w:lang w:val="ru-RU"/>
        </w:rPr>
        <w:t xml:space="preserve"> [4]</w:t>
      </w:r>
      <w:r w:rsidRPr="000E5CEA">
        <w:rPr>
          <w:sz w:val="28"/>
          <w:szCs w:val="28"/>
        </w:rPr>
        <w:t>. Для подолання цих проблем місцеві органи намагаються залучати додаткові джерела фінансування, зокрема через державно-приватне партнерство, а також активно співпрацюють з центральними органами влади для отримання додаткових субвенцій та підтримки.</w:t>
      </w:r>
    </w:p>
    <w:p w14:paraId="3933D0F6" w14:textId="77777777" w:rsidR="003A49CB" w:rsidRPr="000E5CEA" w:rsidRDefault="003A49CB" w:rsidP="003A49CB">
      <w:pPr>
        <w:spacing w:line="360" w:lineRule="auto"/>
        <w:ind w:firstLine="709"/>
        <w:jc w:val="both"/>
        <w:rPr>
          <w:sz w:val="28"/>
          <w:szCs w:val="28"/>
        </w:rPr>
      </w:pPr>
      <w:r w:rsidRPr="003A49CB">
        <w:rPr>
          <w:sz w:val="28"/>
          <w:szCs w:val="28"/>
        </w:rPr>
        <w:t>Ще одним важливим напрямком діяльності місцевих органів є забезпечення доступу до спорту для всіх верств населення. Для цього розробляються програми соціального спорту, що спрямовані на залучення до занять фізичною культурою соціально незахищених категорій населення, таких як діти з малозабезпечених родин, люди з обмеженими можливостями, ветерани та інші. Це сприяє не тільки покращенню фізичного здоров’я, але й соціальній інтеграції цих верств населення. Місцеві органи самоврядування також відіграють важливу роль у розвитку міжнародного співробітництва у сфері спорту. Вони організовують та беруть участь у міжнародних спортивних проектах, укладають угоди з містами-партнерами з інших країн, що сприяє обміну досвідом та розвиткові спортивної дипломатії. Це дозволяє не лише підвищувати рівень спорту на місцевому рівні, але й сприяє зміцненню міжнародних зв’язків та популяризації українського спорту за кордоном.</w:t>
      </w:r>
    </w:p>
    <w:p w14:paraId="13E4390C" w14:textId="77777777" w:rsidR="000E5CEA" w:rsidRPr="000E5CEA" w:rsidRDefault="000E5CEA" w:rsidP="000E5CEA">
      <w:pPr>
        <w:spacing w:line="360" w:lineRule="auto"/>
        <w:ind w:firstLine="709"/>
        <w:jc w:val="both"/>
        <w:rPr>
          <w:sz w:val="28"/>
          <w:szCs w:val="28"/>
        </w:rPr>
      </w:pPr>
      <w:r w:rsidRPr="000E5CEA">
        <w:rPr>
          <w:sz w:val="28"/>
          <w:szCs w:val="28"/>
        </w:rPr>
        <w:t xml:space="preserve">Співпраця державних органів з громадськими організаціями та спортивними федераціями відіграє ключову роль у розвитку спорту і фізичної культури в Україні. Ця взаємодія дозволяє реалізовувати спільні проєкти, підвищувати ефективність заходів і стратегій, спрямованих на популяризацію здорового способу життя, розвиток спортивних програм, а також підтримку професійного спорту. Державні органи, зокрема Міністерство молоді та спорту, мають завдання розробляти національні програми, регулювати </w:t>
      </w:r>
      <w:r w:rsidRPr="000E5CEA">
        <w:rPr>
          <w:sz w:val="28"/>
          <w:szCs w:val="28"/>
        </w:rPr>
        <w:lastRenderedPageBreak/>
        <w:t>спортивну політику та координувати дії на рівні всієї країни. У той же час, громадські організації та спортивні федерації є важливими партнерами у виконанні цих завдань, оскільки вони мають безпосередній доступ до спортсменів, тренерів та спортивних клубів, а також здатні краще розуміти потреби й виклики у спортивному середовищі</w:t>
      </w:r>
      <w:r w:rsidR="003A49CB" w:rsidRPr="003A49CB">
        <w:rPr>
          <w:sz w:val="28"/>
          <w:szCs w:val="28"/>
          <w:lang w:val="ru-RU"/>
        </w:rPr>
        <w:t xml:space="preserve"> [16]</w:t>
      </w:r>
      <w:r w:rsidRPr="000E5CEA">
        <w:rPr>
          <w:sz w:val="28"/>
          <w:szCs w:val="28"/>
        </w:rPr>
        <w:t>.</w:t>
      </w:r>
    </w:p>
    <w:p w14:paraId="356D465F" w14:textId="77777777" w:rsidR="000E5CEA" w:rsidRPr="000E5CEA" w:rsidRDefault="000E5CEA" w:rsidP="000E5CEA">
      <w:pPr>
        <w:spacing w:line="360" w:lineRule="auto"/>
        <w:ind w:firstLine="709"/>
        <w:jc w:val="both"/>
        <w:rPr>
          <w:sz w:val="28"/>
          <w:szCs w:val="28"/>
        </w:rPr>
      </w:pPr>
      <w:r w:rsidRPr="000E5CEA">
        <w:rPr>
          <w:sz w:val="28"/>
          <w:szCs w:val="28"/>
        </w:rPr>
        <w:t>Співпраця державних органів з громадськими організаціями базується на принципі партисипативного управління, коли усі зацікавлені сторони можуть брати участь у прийнятті рішень, обговоренні стратегій та впровадженні спортивних програм. Громадські організації зазвичай виступають ініціаторами різноманітних спортивних заходів на місцевому та національному рівнях, спрямованих на популяризацію спорту серед населення, залучення молоді до занять фізичною культурою, а також підвищення рівня обізнаності про користь здорового способу життя. Державні органи, своєю чергою, забезпечують законодавчу підтримку, фінансування та організаційну допомогу, що дозволяє успішно реалізовувати проєкти і заходи громадських організацій.</w:t>
      </w:r>
    </w:p>
    <w:p w14:paraId="3C316927" w14:textId="2713C6D1" w:rsidR="000E5CEA" w:rsidRPr="000E5CEA" w:rsidRDefault="000E5CEA" w:rsidP="000E5CEA">
      <w:pPr>
        <w:spacing w:line="360" w:lineRule="auto"/>
        <w:ind w:firstLine="709"/>
        <w:jc w:val="both"/>
        <w:rPr>
          <w:sz w:val="28"/>
          <w:szCs w:val="28"/>
        </w:rPr>
      </w:pPr>
      <w:r w:rsidRPr="000E5CEA">
        <w:rPr>
          <w:sz w:val="28"/>
          <w:szCs w:val="28"/>
        </w:rPr>
        <w:t>Спортивні федерації, які часто функціонують як автономні структури, є основними координаторами розвитку конкретних видів спорту в Україні. Вони займаються організацією змагань, ліцензуванням спортсменів і тренерів, підготовкою національних збірних до міжнародних змагань та підтримкою розвитку молодих талантів</w:t>
      </w:r>
      <w:r w:rsidR="003A49CB" w:rsidRPr="003A49CB">
        <w:rPr>
          <w:sz w:val="28"/>
          <w:szCs w:val="28"/>
        </w:rPr>
        <w:t xml:space="preserve"> [10</w:t>
      </w:r>
      <w:r w:rsidR="002E651A">
        <w:rPr>
          <w:sz w:val="28"/>
          <w:szCs w:val="28"/>
        </w:rPr>
        <w:t>, с. 55</w:t>
      </w:r>
      <w:r w:rsidR="003A49CB" w:rsidRPr="003A49CB">
        <w:rPr>
          <w:sz w:val="28"/>
          <w:szCs w:val="28"/>
        </w:rPr>
        <w:t>]</w:t>
      </w:r>
      <w:r w:rsidRPr="000E5CEA">
        <w:rPr>
          <w:sz w:val="28"/>
          <w:szCs w:val="28"/>
        </w:rPr>
        <w:t>. Співпраця державних органів з федераціями забезпечує належний рівень організаційної та фінансової підтримки, що необхідно для підготовки спортсменів до змагань світового рівня. Крім того, держава часто виступає гарантом інтересів спортивних федерацій на міжнародній арені, що дозволяє забезпечити їхню участь у різних міжнародних спортивних організаціях і змаганнях.</w:t>
      </w:r>
    </w:p>
    <w:p w14:paraId="4E9BD150" w14:textId="77777777" w:rsidR="000E5CEA" w:rsidRPr="000E5CEA" w:rsidRDefault="000E5CEA" w:rsidP="000E5CEA">
      <w:pPr>
        <w:spacing w:line="360" w:lineRule="auto"/>
        <w:ind w:firstLine="709"/>
        <w:jc w:val="both"/>
        <w:rPr>
          <w:sz w:val="28"/>
          <w:szCs w:val="28"/>
        </w:rPr>
      </w:pPr>
      <w:r w:rsidRPr="000E5CEA">
        <w:rPr>
          <w:sz w:val="28"/>
          <w:szCs w:val="28"/>
        </w:rPr>
        <w:t xml:space="preserve">Фінансова підтримка є важливою складовою співпраці державних органів і спортивних федерацій. У багатьох випадках федерації отримують фінансування від державного бюджету для підготовки спортсменів, проведення національних змагань та участі у міжнародних турнірах. Водночас </w:t>
      </w:r>
      <w:r w:rsidRPr="000E5CEA">
        <w:rPr>
          <w:sz w:val="28"/>
          <w:szCs w:val="28"/>
        </w:rPr>
        <w:lastRenderedPageBreak/>
        <w:t>громадські організації також можуть розраховувати на гранти і субвенції від держави для реалізації своїх ініціатив. Це дозволяє забезпечити стійке фінансування для організації спортивних заходів, підготовки інфраструктури, закупівлі необхідного обладнання та іншої матеріально-технічної бази. Співпраця у фінансовій сфері створює можливості для більш ефективного використання ресурсів і забезпечує сталість спортивного розвитку на національному та місцевому рівнях.</w:t>
      </w:r>
    </w:p>
    <w:p w14:paraId="4AB9C33A" w14:textId="77777777" w:rsidR="000E5CEA" w:rsidRPr="000E5CEA" w:rsidRDefault="000E5CEA" w:rsidP="000E5CEA">
      <w:pPr>
        <w:spacing w:line="360" w:lineRule="auto"/>
        <w:ind w:firstLine="709"/>
        <w:jc w:val="both"/>
        <w:rPr>
          <w:sz w:val="28"/>
          <w:szCs w:val="28"/>
        </w:rPr>
      </w:pPr>
      <w:r w:rsidRPr="000E5CEA">
        <w:rPr>
          <w:sz w:val="28"/>
          <w:szCs w:val="28"/>
        </w:rPr>
        <w:t>Важливим аспектом взаємодії між державними органами та громадськими організаціями є впровадження спортивних програм для соціально незахищених категорій населення. Громадські організації часто виступають ініціаторами проєктів, спрямованих на залучення до занять спортом дітей з малозабезпечених сімей, людей з інвалідністю та інших вразливих груп. Державні органи підтримують такі ініціативи через фінансування та організаційну допомогу, а також сприяють створенню відповідної інфраструктури для інклюзивного спорту. Це сприяє не лише фізичному розвитку таких категорій населення, але й їхній соціальній інтеграції, що є важливим завданням державної політики.</w:t>
      </w:r>
    </w:p>
    <w:p w14:paraId="538367C1" w14:textId="77777777" w:rsidR="000E5CEA" w:rsidRDefault="000E5CEA" w:rsidP="000E5CEA">
      <w:pPr>
        <w:spacing w:line="360" w:lineRule="auto"/>
        <w:ind w:firstLine="709"/>
        <w:jc w:val="both"/>
        <w:rPr>
          <w:sz w:val="28"/>
          <w:szCs w:val="28"/>
        </w:rPr>
      </w:pPr>
      <w:r w:rsidRPr="000E5CEA">
        <w:rPr>
          <w:sz w:val="28"/>
          <w:szCs w:val="28"/>
        </w:rPr>
        <w:t>Співпраця державних органів з громадськими організаціями та спортивними федераціями також охоплює питання розвитку масового спорту. Завдяки таким організаціям спорт стає доступним для широких верств населення, оскільки вони активно популяризують фізичну культуру через проведення різноманітних заходів, як-от масові забіги, фестивалі спорту, спортивні дні тощо. Державні органи забезпечують підтримку таких заходів, надаючи необхідні ресурси та правову базу для їх проведення. Масовий спорт є важливим елементом формування здорового суспільства, і співпраця з громадськими організаціями дозволяє залучити якомога більше людей до активного способу життя</w:t>
      </w:r>
      <w:r w:rsidR="003A49CB" w:rsidRPr="003A49CB">
        <w:rPr>
          <w:sz w:val="28"/>
          <w:szCs w:val="28"/>
          <w:lang w:val="ru-RU"/>
        </w:rPr>
        <w:t xml:space="preserve"> [22]</w:t>
      </w:r>
      <w:r w:rsidRPr="000E5CEA">
        <w:rPr>
          <w:sz w:val="28"/>
          <w:szCs w:val="28"/>
        </w:rPr>
        <w:t>.</w:t>
      </w:r>
    </w:p>
    <w:p w14:paraId="73302F3A" w14:textId="77777777" w:rsidR="003A49CB" w:rsidRPr="000E5CEA" w:rsidRDefault="003A49CB" w:rsidP="003A49CB">
      <w:pPr>
        <w:spacing w:line="360" w:lineRule="auto"/>
        <w:ind w:firstLine="709"/>
        <w:jc w:val="both"/>
        <w:rPr>
          <w:sz w:val="28"/>
          <w:szCs w:val="28"/>
        </w:rPr>
      </w:pPr>
      <w:r w:rsidRPr="003A49CB">
        <w:rPr>
          <w:sz w:val="28"/>
          <w:szCs w:val="28"/>
        </w:rPr>
        <w:t xml:space="preserve">Ключовим фактором успіху цієї співпраці є прозорість та ефективна комунікація між усіма сторонами. Державні органи, громадські організації та спортивні федерації мають спільно працювати над виробленням стратегічних </w:t>
      </w:r>
      <w:r w:rsidRPr="003A49CB">
        <w:rPr>
          <w:sz w:val="28"/>
          <w:szCs w:val="28"/>
        </w:rPr>
        <w:lastRenderedPageBreak/>
        <w:t xml:space="preserve">рішень, які б задовольняли інтереси як професійних спортсменів, так і аматорів. </w:t>
      </w:r>
    </w:p>
    <w:p w14:paraId="1A90B54A" w14:textId="77777777" w:rsidR="000E5CEA" w:rsidRPr="000E5CEA" w:rsidRDefault="000E5CEA" w:rsidP="000E5CEA">
      <w:pPr>
        <w:spacing w:line="360" w:lineRule="auto"/>
        <w:ind w:firstLine="709"/>
        <w:jc w:val="both"/>
        <w:rPr>
          <w:sz w:val="28"/>
          <w:szCs w:val="28"/>
        </w:rPr>
      </w:pPr>
      <w:r w:rsidRPr="000E5CEA">
        <w:rPr>
          <w:sz w:val="28"/>
          <w:szCs w:val="28"/>
        </w:rPr>
        <w:t>Регулярні консультації, круглі столи та спільні робочі групи є важливими інструментами для забезпечення відкритого діалогу та досягнення консенсусу щодо ключових питань розвитку спорту в країні. Такий підхід дозволяє уникнути конфліктів та забезпечити спільну реалізацію програм і заходів, які мають позитивний вплив на розвиток фізичної культури і спорту</w:t>
      </w:r>
      <w:r w:rsidR="003A49CB" w:rsidRPr="003A49CB">
        <w:rPr>
          <w:sz w:val="28"/>
          <w:szCs w:val="28"/>
        </w:rPr>
        <w:t xml:space="preserve"> [9]</w:t>
      </w:r>
      <w:r w:rsidRPr="000E5CEA">
        <w:rPr>
          <w:sz w:val="28"/>
          <w:szCs w:val="28"/>
        </w:rPr>
        <w:t>.</w:t>
      </w:r>
    </w:p>
    <w:p w14:paraId="3C879D0B" w14:textId="77777777" w:rsidR="000E5CEA" w:rsidRDefault="000E5CEA" w:rsidP="000E5CEA">
      <w:pPr>
        <w:spacing w:line="360" w:lineRule="auto"/>
        <w:ind w:firstLine="709"/>
        <w:jc w:val="both"/>
        <w:rPr>
          <w:sz w:val="28"/>
          <w:szCs w:val="28"/>
        </w:rPr>
      </w:pPr>
      <w:r w:rsidRPr="000E5CEA">
        <w:rPr>
          <w:sz w:val="28"/>
          <w:szCs w:val="28"/>
        </w:rPr>
        <w:t>Окрім національного рівня, співпраця державних органів з громадськими організаціями та спортивними федераціями також охоплює міжнародний рівень. Спортивні федерації часто представляють Україну на міжнародних змаганнях і в міжнародних спортивних організаціях, що дозволяє країні підтримувати високий рівень у світовому спортивному середовищі. Державні органи підтримують цю діяльність, забезпечуючи необхідні умови для участі українських спортсменів у міжнародних турнірах, а також активно сприяють популяризації українського спорту за кордоном.</w:t>
      </w:r>
    </w:p>
    <w:p w14:paraId="39A07B93" w14:textId="77777777" w:rsidR="003A49CB" w:rsidRPr="003A49CB" w:rsidRDefault="003A49CB" w:rsidP="003A49CB">
      <w:pPr>
        <w:spacing w:line="360" w:lineRule="auto"/>
        <w:ind w:firstLine="709"/>
        <w:jc w:val="both"/>
        <w:rPr>
          <w:sz w:val="28"/>
          <w:szCs w:val="28"/>
        </w:rPr>
      </w:pPr>
      <w:r w:rsidRPr="003A49CB">
        <w:rPr>
          <w:sz w:val="28"/>
          <w:szCs w:val="28"/>
        </w:rPr>
        <w:t>Співпраця на міжнародному рівні також передбачає обмін досвідом та запозичення найкращих практик. Громадські організації та спортивні федерації беруть участь у міжнародних конференціях, семінарах та інших заходах, що дозволяє впроваджувати нові методи розвитку спорту в Україні. Державні органи, своєю чергою, забезпечують підтримку для впровадження цих практик на національному рівні, адаптуючи їх до українських реалій. Це сприяє модернізації спортивної системи в країні, підвищенню її конкурентоспроможності та розвитку інновацій у спортивній сфері [2].</w:t>
      </w:r>
    </w:p>
    <w:p w14:paraId="5CB1824E" w14:textId="77777777" w:rsidR="003A49CB" w:rsidRPr="000E5CEA" w:rsidRDefault="003A49CB" w:rsidP="000E5CEA">
      <w:pPr>
        <w:spacing w:line="360" w:lineRule="auto"/>
        <w:ind w:firstLine="709"/>
        <w:jc w:val="both"/>
        <w:rPr>
          <w:sz w:val="28"/>
          <w:szCs w:val="28"/>
        </w:rPr>
      </w:pPr>
    </w:p>
    <w:p w14:paraId="20E0C441" w14:textId="77777777" w:rsidR="000E5CEA" w:rsidRPr="000E5CEA" w:rsidRDefault="000E5CEA" w:rsidP="000E5CEA"/>
    <w:p w14:paraId="43FD3719" w14:textId="303708C1" w:rsidR="001B0A2E" w:rsidRDefault="004B4A21" w:rsidP="004F3820">
      <w:pPr>
        <w:pStyle w:val="2"/>
      </w:pPr>
      <w:bookmarkStart w:id="8" w:name="_Toc184132958"/>
      <w:r w:rsidRPr="00FF4D2E">
        <w:t>2.2. Державні програми і стратегії розвитку політики у сфері фізичної культури та спорту</w:t>
      </w:r>
      <w:bookmarkEnd w:id="8"/>
    </w:p>
    <w:p w14:paraId="418369CE" w14:textId="6503660F" w:rsidR="00AD5CA3" w:rsidRDefault="001B0A2E" w:rsidP="002E651A">
      <w:pPr>
        <w:spacing w:line="360" w:lineRule="auto"/>
        <w:ind w:firstLine="709"/>
        <w:jc w:val="both"/>
        <w:rPr>
          <w:sz w:val="28"/>
          <w:szCs w:val="28"/>
        </w:rPr>
      </w:pPr>
      <w:r w:rsidRPr="001B0A2E">
        <w:rPr>
          <w:sz w:val="28"/>
          <w:szCs w:val="28"/>
        </w:rPr>
        <w:t xml:space="preserve">Державні програми у сфері фізичної культури та спорту в Україні є важливими інструментами реалізації державної політики, спрямованими на </w:t>
      </w:r>
      <w:r w:rsidRPr="001B0A2E">
        <w:rPr>
          <w:sz w:val="28"/>
          <w:szCs w:val="28"/>
        </w:rPr>
        <w:lastRenderedPageBreak/>
        <w:t>розвиток фізичної культури, популяризацію спорту та підвищення рівня здоров'я населення. Вони визначають стратегічні напрямки, завдання і заходи, які необхідні для забезпечення системного підходу до розвитку спортивної інфраструктури, підготовки спортсменів та залучення широких верств населення до фізичних занять. Основні програми регламентують діяльність на всіх рівнях: від державних до місцевих, що дозволяє інтегрувати зусилля всіх зацікавлених сторін у цій важливій сфері</w:t>
      </w:r>
      <w:r w:rsidR="003A49CB" w:rsidRPr="003A49CB">
        <w:rPr>
          <w:sz w:val="28"/>
          <w:szCs w:val="28"/>
        </w:rPr>
        <w:t xml:space="preserve"> [5</w:t>
      </w:r>
      <w:r w:rsidR="002E651A">
        <w:rPr>
          <w:sz w:val="28"/>
          <w:szCs w:val="28"/>
        </w:rPr>
        <w:t>, с. 18</w:t>
      </w:r>
      <w:r w:rsidR="003A49CB" w:rsidRPr="003A49CB">
        <w:rPr>
          <w:sz w:val="28"/>
          <w:szCs w:val="28"/>
        </w:rPr>
        <w:t>]</w:t>
      </w:r>
      <w:r w:rsidRPr="001B0A2E">
        <w:rPr>
          <w:sz w:val="28"/>
          <w:szCs w:val="28"/>
        </w:rPr>
        <w:t>.</w:t>
      </w:r>
    </w:p>
    <w:p w14:paraId="647CC96B" w14:textId="77777777" w:rsidR="002E651A" w:rsidRDefault="002E651A" w:rsidP="002E651A">
      <w:pPr>
        <w:spacing w:line="360" w:lineRule="auto"/>
        <w:ind w:firstLine="709"/>
        <w:jc w:val="both"/>
        <w:rPr>
          <w:sz w:val="28"/>
          <w:szCs w:val="28"/>
        </w:rPr>
      </w:pPr>
    </w:p>
    <w:p w14:paraId="697EE192" w14:textId="77777777" w:rsidR="00AD5CA3" w:rsidRDefault="00AD5CA3" w:rsidP="00AD5CA3">
      <w:pPr>
        <w:jc w:val="right"/>
        <w:rPr>
          <w:i/>
          <w:iCs/>
          <w:sz w:val="28"/>
          <w:szCs w:val="28"/>
        </w:rPr>
      </w:pPr>
      <w:r w:rsidRPr="00AD5CA3">
        <w:rPr>
          <w:i/>
          <w:iCs/>
          <w:sz w:val="28"/>
          <w:szCs w:val="28"/>
        </w:rPr>
        <w:t>Таблиця 2.2.</w:t>
      </w:r>
    </w:p>
    <w:p w14:paraId="43A080CB" w14:textId="77777777" w:rsidR="003A49CB" w:rsidRDefault="003A49CB" w:rsidP="00AD5CA3">
      <w:pPr>
        <w:jc w:val="right"/>
        <w:rPr>
          <w:i/>
          <w:iCs/>
          <w:sz w:val="28"/>
          <w:szCs w:val="28"/>
        </w:rPr>
      </w:pPr>
    </w:p>
    <w:p w14:paraId="3485EEA5" w14:textId="171232E4" w:rsidR="002E651A" w:rsidRDefault="00AD5CA3" w:rsidP="004F3820">
      <w:pPr>
        <w:spacing w:line="360" w:lineRule="auto"/>
        <w:jc w:val="center"/>
        <w:rPr>
          <w:b/>
          <w:bCs/>
          <w:sz w:val="28"/>
          <w:szCs w:val="28"/>
        </w:rPr>
      </w:pPr>
      <w:r w:rsidRPr="00AD5CA3">
        <w:rPr>
          <w:b/>
          <w:bCs/>
          <w:sz w:val="28"/>
          <w:szCs w:val="28"/>
        </w:rPr>
        <w:t>Державні програми і стратегії розвитку політики у сфері фізичної культури та спорту</w:t>
      </w:r>
    </w:p>
    <w:tbl>
      <w:tblPr>
        <w:tblStyle w:val="ab"/>
        <w:tblW w:w="0" w:type="auto"/>
        <w:tblLook w:val="04A0" w:firstRow="1" w:lastRow="0" w:firstColumn="1" w:lastColumn="0" w:noHBand="0" w:noVBand="1"/>
      </w:tblPr>
      <w:tblGrid>
        <w:gridCol w:w="2848"/>
        <w:gridCol w:w="2561"/>
        <w:gridCol w:w="2214"/>
        <w:gridCol w:w="1721"/>
      </w:tblGrid>
      <w:tr w:rsidR="002E651A" w14:paraId="4AAB75E5" w14:textId="77777777" w:rsidTr="002E651A">
        <w:tc>
          <w:tcPr>
            <w:tcW w:w="0" w:type="auto"/>
            <w:hideMark/>
          </w:tcPr>
          <w:p w14:paraId="127CDD9A" w14:textId="77777777" w:rsidR="002E651A" w:rsidRDefault="002E651A">
            <w:pPr>
              <w:jc w:val="center"/>
              <w:rPr>
                <w:b/>
                <w:bCs/>
                <w:color w:val="000000"/>
              </w:rPr>
            </w:pPr>
            <w:r>
              <w:rPr>
                <w:b/>
                <w:bCs/>
                <w:color w:val="000000"/>
              </w:rPr>
              <w:t>Назва програми/стратегії</w:t>
            </w:r>
          </w:p>
        </w:tc>
        <w:tc>
          <w:tcPr>
            <w:tcW w:w="0" w:type="auto"/>
            <w:hideMark/>
          </w:tcPr>
          <w:p w14:paraId="5B4E2B18" w14:textId="77777777" w:rsidR="002E651A" w:rsidRDefault="002E651A">
            <w:pPr>
              <w:jc w:val="center"/>
              <w:rPr>
                <w:b/>
                <w:bCs/>
                <w:color w:val="000000"/>
              </w:rPr>
            </w:pPr>
            <w:r>
              <w:rPr>
                <w:b/>
                <w:bCs/>
                <w:color w:val="000000"/>
              </w:rPr>
              <w:t>Опис</w:t>
            </w:r>
          </w:p>
        </w:tc>
        <w:tc>
          <w:tcPr>
            <w:tcW w:w="0" w:type="auto"/>
            <w:hideMark/>
          </w:tcPr>
          <w:p w14:paraId="60D822DD" w14:textId="77777777" w:rsidR="002E651A" w:rsidRDefault="002E651A">
            <w:pPr>
              <w:jc w:val="center"/>
              <w:rPr>
                <w:b/>
                <w:bCs/>
                <w:color w:val="000000"/>
              </w:rPr>
            </w:pPr>
            <w:r>
              <w:rPr>
                <w:b/>
                <w:bCs/>
                <w:color w:val="000000"/>
              </w:rPr>
              <w:t>Основні цілі та завдання</w:t>
            </w:r>
          </w:p>
        </w:tc>
        <w:tc>
          <w:tcPr>
            <w:tcW w:w="0" w:type="auto"/>
            <w:hideMark/>
          </w:tcPr>
          <w:p w14:paraId="5EBE6EBF" w14:textId="77777777" w:rsidR="002E651A" w:rsidRDefault="002E651A">
            <w:pPr>
              <w:jc w:val="center"/>
              <w:rPr>
                <w:b/>
                <w:bCs/>
                <w:color w:val="000000"/>
              </w:rPr>
            </w:pPr>
            <w:r>
              <w:rPr>
                <w:b/>
                <w:bCs/>
                <w:color w:val="000000"/>
              </w:rPr>
              <w:t>Термін дії</w:t>
            </w:r>
          </w:p>
        </w:tc>
      </w:tr>
      <w:tr w:rsidR="002E651A" w14:paraId="62BCA83E" w14:textId="77777777" w:rsidTr="002E651A">
        <w:tc>
          <w:tcPr>
            <w:tcW w:w="0" w:type="auto"/>
            <w:hideMark/>
          </w:tcPr>
          <w:p w14:paraId="2ED6AA3C" w14:textId="77777777" w:rsidR="002E651A" w:rsidRDefault="002E651A">
            <w:pPr>
              <w:rPr>
                <w:color w:val="000000"/>
              </w:rPr>
            </w:pPr>
            <w:r>
              <w:rPr>
                <w:color w:val="000000"/>
              </w:rPr>
              <w:t>Державна цільова соціальна програма розвитку фізичної культури та спорту</w:t>
            </w:r>
          </w:p>
        </w:tc>
        <w:tc>
          <w:tcPr>
            <w:tcW w:w="0" w:type="auto"/>
            <w:hideMark/>
          </w:tcPr>
          <w:p w14:paraId="7C4D83AE" w14:textId="77777777" w:rsidR="002E651A" w:rsidRDefault="002E651A">
            <w:pPr>
              <w:rPr>
                <w:color w:val="000000"/>
              </w:rPr>
            </w:pPr>
            <w:r>
              <w:rPr>
                <w:color w:val="000000"/>
              </w:rPr>
              <w:t>Програма для розвитку масового спорту, фізичної культури та здоров'я населення.</w:t>
            </w:r>
          </w:p>
        </w:tc>
        <w:tc>
          <w:tcPr>
            <w:tcW w:w="0" w:type="auto"/>
            <w:hideMark/>
          </w:tcPr>
          <w:p w14:paraId="44C199C7" w14:textId="77777777" w:rsidR="002E651A" w:rsidRDefault="002E651A">
            <w:pPr>
              <w:rPr>
                <w:color w:val="000000"/>
              </w:rPr>
            </w:pPr>
            <w:r>
              <w:rPr>
                <w:color w:val="000000"/>
              </w:rPr>
              <w:t>- Залучення населення до фізичної активності</w:t>
            </w:r>
            <w:r>
              <w:rPr>
                <w:color w:val="000000"/>
              </w:rPr>
              <w:br/>
              <w:t>- Розвиток спортивної інфраструктури</w:t>
            </w:r>
          </w:p>
        </w:tc>
        <w:tc>
          <w:tcPr>
            <w:tcW w:w="0" w:type="auto"/>
            <w:hideMark/>
          </w:tcPr>
          <w:p w14:paraId="523552F7" w14:textId="77777777" w:rsidR="002E651A" w:rsidRDefault="002E651A">
            <w:pPr>
              <w:rPr>
                <w:color w:val="000000"/>
              </w:rPr>
            </w:pPr>
            <w:r>
              <w:rPr>
                <w:color w:val="000000"/>
              </w:rPr>
              <w:t>Визначається урядом</w:t>
            </w:r>
          </w:p>
        </w:tc>
      </w:tr>
      <w:tr w:rsidR="002E651A" w14:paraId="30737D1C" w14:textId="77777777" w:rsidTr="002E651A">
        <w:tc>
          <w:tcPr>
            <w:tcW w:w="0" w:type="auto"/>
            <w:hideMark/>
          </w:tcPr>
          <w:p w14:paraId="7A8F3C8B" w14:textId="77777777" w:rsidR="002E651A" w:rsidRDefault="002E651A">
            <w:pPr>
              <w:rPr>
                <w:color w:val="000000"/>
              </w:rPr>
            </w:pPr>
            <w:r>
              <w:rPr>
                <w:color w:val="000000"/>
              </w:rPr>
              <w:t>Стратегія розвитку фізичної культури та спорту до 2028 року</w:t>
            </w:r>
          </w:p>
        </w:tc>
        <w:tc>
          <w:tcPr>
            <w:tcW w:w="0" w:type="auto"/>
            <w:hideMark/>
          </w:tcPr>
          <w:p w14:paraId="6412A185" w14:textId="77777777" w:rsidR="002E651A" w:rsidRDefault="002E651A">
            <w:pPr>
              <w:rPr>
                <w:color w:val="000000"/>
              </w:rPr>
            </w:pPr>
            <w:r>
              <w:rPr>
                <w:color w:val="000000"/>
              </w:rPr>
              <w:t>Комплексний план для популяризації спорту та модернізації інфраструктури.</w:t>
            </w:r>
          </w:p>
        </w:tc>
        <w:tc>
          <w:tcPr>
            <w:tcW w:w="0" w:type="auto"/>
            <w:hideMark/>
          </w:tcPr>
          <w:p w14:paraId="39CB636D" w14:textId="77777777" w:rsidR="002E651A" w:rsidRDefault="002E651A">
            <w:pPr>
              <w:rPr>
                <w:color w:val="000000"/>
              </w:rPr>
            </w:pPr>
            <w:r>
              <w:rPr>
                <w:color w:val="000000"/>
              </w:rPr>
              <w:t>- Модернізація спортивної інфраструктури</w:t>
            </w:r>
            <w:r>
              <w:rPr>
                <w:color w:val="000000"/>
              </w:rPr>
              <w:br/>
              <w:t>- Підвищення участі молоді в спорті</w:t>
            </w:r>
          </w:p>
        </w:tc>
        <w:tc>
          <w:tcPr>
            <w:tcW w:w="0" w:type="auto"/>
            <w:hideMark/>
          </w:tcPr>
          <w:p w14:paraId="4AB22CF5" w14:textId="77777777" w:rsidR="002E651A" w:rsidRDefault="002E651A">
            <w:pPr>
              <w:rPr>
                <w:color w:val="000000"/>
              </w:rPr>
            </w:pPr>
            <w:r>
              <w:rPr>
                <w:color w:val="000000"/>
              </w:rPr>
              <w:t>2020–2028 рр.</w:t>
            </w:r>
          </w:p>
        </w:tc>
      </w:tr>
      <w:tr w:rsidR="002E651A" w14:paraId="42B1169F" w14:textId="77777777" w:rsidTr="002E651A">
        <w:tc>
          <w:tcPr>
            <w:tcW w:w="0" w:type="auto"/>
            <w:hideMark/>
          </w:tcPr>
          <w:p w14:paraId="5993674C" w14:textId="77777777" w:rsidR="002E651A" w:rsidRDefault="002E651A">
            <w:pPr>
              <w:rPr>
                <w:color w:val="000000"/>
              </w:rPr>
            </w:pPr>
            <w:r>
              <w:rPr>
                <w:color w:val="000000"/>
              </w:rPr>
              <w:t>Національна програма з популяризації здорового способу життя</w:t>
            </w:r>
          </w:p>
        </w:tc>
        <w:tc>
          <w:tcPr>
            <w:tcW w:w="0" w:type="auto"/>
            <w:hideMark/>
          </w:tcPr>
          <w:p w14:paraId="06EEBD6F" w14:textId="77777777" w:rsidR="002E651A" w:rsidRDefault="002E651A">
            <w:pPr>
              <w:rPr>
                <w:color w:val="000000"/>
              </w:rPr>
            </w:pPr>
            <w:r>
              <w:rPr>
                <w:color w:val="000000"/>
              </w:rPr>
              <w:t>Програма для підвищення обізнаності про фізичну активність і здоров'я.</w:t>
            </w:r>
          </w:p>
        </w:tc>
        <w:tc>
          <w:tcPr>
            <w:tcW w:w="0" w:type="auto"/>
            <w:hideMark/>
          </w:tcPr>
          <w:p w14:paraId="0FE5F13E" w14:textId="77777777" w:rsidR="002E651A" w:rsidRDefault="002E651A">
            <w:pPr>
              <w:rPr>
                <w:color w:val="000000"/>
              </w:rPr>
            </w:pPr>
            <w:r>
              <w:rPr>
                <w:color w:val="000000"/>
              </w:rPr>
              <w:t>- Освітні кампанії</w:t>
            </w:r>
            <w:r>
              <w:rPr>
                <w:color w:val="000000"/>
              </w:rPr>
              <w:br/>
              <w:t>- Створення умов для активності в школах і на роботі</w:t>
            </w:r>
          </w:p>
        </w:tc>
        <w:tc>
          <w:tcPr>
            <w:tcW w:w="0" w:type="auto"/>
            <w:hideMark/>
          </w:tcPr>
          <w:p w14:paraId="0364878E" w14:textId="77777777" w:rsidR="002E651A" w:rsidRDefault="002E651A">
            <w:pPr>
              <w:rPr>
                <w:color w:val="000000"/>
              </w:rPr>
            </w:pPr>
            <w:r>
              <w:rPr>
                <w:color w:val="000000"/>
              </w:rPr>
              <w:t>Поточний (щорічний)</w:t>
            </w:r>
          </w:p>
        </w:tc>
      </w:tr>
      <w:tr w:rsidR="002E651A" w14:paraId="4ADCF403" w14:textId="77777777" w:rsidTr="002E651A">
        <w:tc>
          <w:tcPr>
            <w:tcW w:w="0" w:type="auto"/>
            <w:hideMark/>
          </w:tcPr>
          <w:p w14:paraId="1EBDA8E8" w14:textId="77777777" w:rsidR="002E651A" w:rsidRDefault="002E651A">
            <w:pPr>
              <w:rPr>
                <w:color w:val="000000"/>
              </w:rPr>
            </w:pPr>
            <w:r>
              <w:rPr>
                <w:color w:val="000000"/>
              </w:rPr>
              <w:t>Програма підготовки спортсменів до Олімпійських ігор</w:t>
            </w:r>
          </w:p>
        </w:tc>
        <w:tc>
          <w:tcPr>
            <w:tcW w:w="0" w:type="auto"/>
            <w:hideMark/>
          </w:tcPr>
          <w:p w14:paraId="6D058945" w14:textId="77777777" w:rsidR="002E651A" w:rsidRDefault="002E651A">
            <w:pPr>
              <w:rPr>
                <w:color w:val="000000"/>
              </w:rPr>
            </w:pPr>
            <w:r>
              <w:rPr>
                <w:color w:val="000000"/>
              </w:rPr>
              <w:t>Програма для підтримки спортсменів, що беруть участь у міжнародних змаганнях.</w:t>
            </w:r>
          </w:p>
        </w:tc>
        <w:tc>
          <w:tcPr>
            <w:tcW w:w="0" w:type="auto"/>
            <w:hideMark/>
          </w:tcPr>
          <w:p w14:paraId="087016BA" w14:textId="77777777" w:rsidR="002E651A" w:rsidRDefault="002E651A">
            <w:pPr>
              <w:rPr>
                <w:color w:val="000000"/>
              </w:rPr>
            </w:pPr>
            <w:r>
              <w:rPr>
                <w:color w:val="000000"/>
              </w:rPr>
              <w:t>- Забезпечення тренувальних умов</w:t>
            </w:r>
            <w:r>
              <w:rPr>
                <w:color w:val="000000"/>
              </w:rPr>
              <w:br/>
              <w:t>- Фінансування участі в міжнародних змаганнях</w:t>
            </w:r>
          </w:p>
        </w:tc>
        <w:tc>
          <w:tcPr>
            <w:tcW w:w="0" w:type="auto"/>
            <w:hideMark/>
          </w:tcPr>
          <w:p w14:paraId="4F249E62" w14:textId="77777777" w:rsidR="002E651A" w:rsidRDefault="002E651A">
            <w:pPr>
              <w:rPr>
                <w:color w:val="000000"/>
              </w:rPr>
            </w:pPr>
            <w:r>
              <w:rPr>
                <w:color w:val="000000"/>
              </w:rPr>
              <w:t>Олімпійський цикл</w:t>
            </w:r>
          </w:p>
        </w:tc>
      </w:tr>
      <w:tr w:rsidR="002E651A" w14:paraId="1BE88DEA" w14:textId="77777777" w:rsidTr="002E651A">
        <w:tc>
          <w:tcPr>
            <w:tcW w:w="0" w:type="auto"/>
            <w:hideMark/>
          </w:tcPr>
          <w:p w14:paraId="1989EBD6" w14:textId="77777777" w:rsidR="002E651A" w:rsidRDefault="002E651A">
            <w:pPr>
              <w:rPr>
                <w:color w:val="000000"/>
              </w:rPr>
            </w:pPr>
            <w:r>
              <w:rPr>
                <w:color w:val="000000"/>
              </w:rPr>
              <w:t>Програма розвитку дитячо-юнацького спорту</w:t>
            </w:r>
          </w:p>
        </w:tc>
        <w:tc>
          <w:tcPr>
            <w:tcW w:w="0" w:type="auto"/>
            <w:hideMark/>
          </w:tcPr>
          <w:p w14:paraId="5B2934ED" w14:textId="77777777" w:rsidR="002E651A" w:rsidRDefault="002E651A">
            <w:pPr>
              <w:rPr>
                <w:color w:val="000000"/>
              </w:rPr>
            </w:pPr>
            <w:r>
              <w:rPr>
                <w:color w:val="000000"/>
              </w:rPr>
              <w:t>Програма для залучення дітей до спорту та розвитку спортивних шкіл.</w:t>
            </w:r>
          </w:p>
        </w:tc>
        <w:tc>
          <w:tcPr>
            <w:tcW w:w="0" w:type="auto"/>
            <w:hideMark/>
          </w:tcPr>
          <w:p w14:paraId="56E04D2D" w14:textId="77777777" w:rsidR="002E651A" w:rsidRDefault="002E651A">
            <w:pPr>
              <w:rPr>
                <w:color w:val="000000"/>
              </w:rPr>
            </w:pPr>
            <w:r>
              <w:rPr>
                <w:color w:val="000000"/>
              </w:rPr>
              <w:t>- Створення спортивних шкіл</w:t>
            </w:r>
            <w:r>
              <w:rPr>
                <w:color w:val="000000"/>
              </w:rPr>
              <w:br/>
              <w:t>- Підтримка змагань серед школярів і студентів</w:t>
            </w:r>
          </w:p>
        </w:tc>
        <w:tc>
          <w:tcPr>
            <w:tcW w:w="0" w:type="auto"/>
            <w:hideMark/>
          </w:tcPr>
          <w:p w14:paraId="75FD9275" w14:textId="77777777" w:rsidR="002E651A" w:rsidRDefault="002E651A">
            <w:pPr>
              <w:rPr>
                <w:color w:val="000000"/>
              </w:rPr>
            </w:pPr>
            <w:r>
              <w:rPr>
                <w:color w:val="000000"/>
              </w:rPr>
              <w:t>Поточний (щорічний)</w:t>
            </w:r>
          </w:p>
        </w:tc>
      </w:tr>
    </w:tbl>
    <w:p w14:paraId="2CE4B6A4" w14:textId="77777777" w:rsidR="00AD5CA3" w:rsidRPr="001B0A2E" w:rsidRDefault="00AD5CA3" w:rsidP="002E651A">
      <w:pPr>
        <w:spacing w:line="360" w:lineRule="auto"/>
        <w:rPr>
          <w:sz w:val="28"/>
          <w:szCs w:val="28"/>
        </w:rPr>
      </w:pPr>
    </w:p>
    <w:p w14:paraId="00B08EEB" w14:textId="6B934ADC" w:rsidR="002E651A" w:rsidRDefault="002E651A" w:rsidP="001B0A2E">
      <w:pPr>
        <w:spacing w:line="360" w:lineRule="auto"/>
        <w:ind w:firstLine="709"/>
        <w:jc w:val="both"/>
        <w:rPr>
          <w:sz w:val="28"/>
          <w:szCs w:val="28"/>
        </w:rPr>
      </w:pPr>
      <w:r w:rsidRPr="002E651A">
        <w:rPr>
          <w:sz w:val="28"/>
          <w:szCs w:val="28"/>
        </w:rPr>
        <w:t>Таблиця сформована на основі аналізу основних державних програм і стратегій у сфері фізичної культури та спорту, що діють в Україні. Вона включає різні ініціативи, спрямовані на розвиток масового спорту, популяризацію здорового способу життя, модернізацію спортивної інфраструктури, підготовку спортсменів до міжнародних змагань, а також забезпечення рівного доступу до спорту для всіх верств населення, зокрема для осіб з обмеженими можливостями. Основні цілі та завдання програм спрямовані на забезпечення фізичної активності населення, підтримку національних збірних команд, боротьбу з допінгом, а також розвиток спортивної освіти та тренерської підготовки. Термін дії програм варіюється від поточних ініціатив до стратегій на довгострокову перспективу, що забезпечує сталий розвиток цієї сфери.</w:t>
      </w:r>
    </w:p>
    <w:p w14:paraId="5D3F87F8" w14:textId="7CA929AB" w:rsidR="001B0A2E" w:rsidRPr="001B0A2E" w:rsidRDefault="001B0A2E" w:rsidP="001B0A2E">
      <w:pPr>
        <w:spacing w:line="360" w:lineRule="auto"/>
        <w:ind w:firstLine="709"/>
        <w:jc w:val="both"/>
        <w:rPr>
          <w:sz w:val="28"/>
          <w:szCs w:val="28"/>
        </w:rPr>
      </w:pPr>
      <w:r w:rsidRPr="001B0A2E">
        <w:rPr>
          <w:sz w:val="28"/>
          <w:szCs w:val="28"/>
        </w:rPr>
        <w:t>Зокрема, однією з основних програм є «Державна програма розвитку фізичної культури і спорту в Україні». Ця програма покликана забезпечити належні умови для занять фізичною культурою, популяризації спорту, підвищення спортивних досягнень, а також створення інфраструктури для занять спортом. У рамках програми передбачається фінансування будівництва нових спортивних об’єктів, реконструкція існуючих, організація спортивних заходів, розвиток спортивної інфраструктури в регіонах. Крім того, програма має на меті сприяти залученню приватного бізнесу до інвестування у спортивну галузь.</w:t>
      </w:r>
    </w:p>
    <w:p w14:paraId="69501F7D" w14:textId="77777777" w:rsidR="001B0A2E" w:rsidRPr="001B0A2E" w:rsidRDefault="001B0A2E" w:rsidP="001B0A2E">
      <w:pPr>
        <w:spacing w:line="360" w:lineRule="auto"/>
        <w:ind w:firstLine="709"/>
        <w:jc w:val="both"/>
        <w:rPr>
          <w:sz w:val="28"/>
          <w:szCs w:val="28"/>
        </w:rPr>
      </w:pPr>
      <w:r w:rsidRPr="001B0A2E">
        <w:rPr>
          <w:sz w:val="28"/>
          <w:szCs w:val="28"/>
        </w:rPr>
        <w:t xml:space="preserve">Друга важлива програма — це «Програма підготовки спортсменів до Олімпійських та Паралімпійських ігор». Вона передбачає комплексний підхід до підготовки спортсменів, включаючи медичне забезпечення, психологічну підтримку, створення необхідних умов для тренувань. Одна з ключових цілей цієї програми полягає в тому, щоб забезпечити максимальну конкурентоспроможність українських спортсменів на міжнародній арені. Для досягнення цієї мети програма передбачає навчання тренерів, підготовку </w:t>
      </w:r>
      <w:r w:rsidRPr="001B0A2E">
        <w:rPr>
          <w:sz w:val="28"/>
          <w:szCs w:val="28"/>
        </w:rPr>
        <w:lastRenderedPageBreak/>
        <w:t>спортивних кадрів та забезпечення спортсменів необхідним обладнанням і матеріалами</w:t>
      </w:r>
      <w:r w:rsidR="003A49CB" w:rsidRPr="003A49CB">
        <w:rPr>
          <w:sz w:val="28"/>
          <w:szCs w:val="28"/>
          <w:lang w:val="ru-RU"/>
        </w:rPr>
        <w:t xml:space="preserve"> [5]</w:t>
      </w:r>
      <w:r w:rsidRPr="001B0A2E">
        <w:rPr>
          <w:sz w:val="28"/>
          <w:szCs w:val="28"/>
        </w:rPr>
        <w:t>.</w:t>
      </w:r>
    </w:p>
    <w:p w14:paraId="41D4FBEA" w14:textId="77777777" w:rsidR="001B0A2E" w:rsidRPr="001B0A2E" w:rsidRDefault="001B0A2E" w:rsidP="001B0A2E">
      <w:pPr>
        <w:spacing w:line="360" w:lineRule="auto"/>
        <w:ind w:firstLine="709"/>
        <w:jc w:val="both"/>
        <w:rPr>
          <w:sz w:val="28"/>
          <w:szCs w:val="28"/>
        </w:rPr>
      </w:pPr>
      <w:r w:rsidRPr="001B0A2E">
        <w:rPr>
          <w:sz w:val="28"/>
          <w:szCs w:val="28"/>
        </w:rPr>
        <w:t>Окрім цього, програма «Здоров'я нації» має на меті підвищення загального рівня фізичної активності населення, зміцнення здоров’я громадян через регулярні заняття спортом та фізичною культурою. Вона акцентує увагу на необхідності формування у населення здорового способу життя, популяризації фізичної активності серед різних вікових груп, зокрема, серед дітей і молоді. В рамках цієї програми реалізуються заходи з організації масових спортивних заходів, змагань, фестивалів, що сприяють залученню населення до спорту.</w:t>
      </w:r>
    </w:p>
    <w:p w14:paraId="22D1235D" w14:textId="77777777" w:rsidR="001B0A2E" w:rsidRPr="001B0A2E" w:rsidRDefault="001B0A2E" w:rsidP="001B0A2E">
      <w:pPr>
        <w:spacing w:line="360" w:lineRule="auto"/>
        <w:ind w:firstLine="709"/>
        <w:jc w:val="both"/>
        <w:rPr>
          <w:sz w:val="28"/>
          <w:szCs w:val="28"/>
        </w:rPr>
      </w:pPr>
      <w:r w:rsidRPr="001B0A2E">
        <w:rPr>
          <w:sz w:val="28"/>
          <w:szCs w:val="28"/>
        </w:rPr>
        <w:t>Значну увагу в Україні приділяють розвитку дитячо-юнацького спорту. Програма «Дитячий спорт» спрямована на забезпечення умов для занять спортом дітей та підлітків, підвищення їхньої фізичної підготовленості та формування у них любові до спорту. Вона включає в себе заходи з розвитку дитячо-юнацьких спортивних шкіл, забезпечення їх матеріально-технічною базою, підготовки тренерів та організації змагань для юних спортсменів. Важливо, що програма також охоплює питання доступності спорту для дітей з особливими потребами, сприяючи їхньому залученню до фізичної культури.</w:t>
      </w:r>
    </w:p>
    <w:p w14:paraId="4C467B14" w14:textId="77777777" w:rsidR="001B0A2E" w:rsidRPr="001B0A2E" w:rsidRDefault="001B0A2E" w:rsidP="001B0A2E">
      <w:pPr>
        <w:spacing w:line="360" w:lineRule="auto"/>
        <w:ind w:firstLine="709"/>
        <w:jc w:val="both"/>
        <w:rPr>
          <w:sz w:val="28"/>
          <w:szCs w:val="28"/>
        </w:rPr>
      </w:pPr>
      <w:r>
        <w:rPr>
          <w:sz w:val="28"/>
          <w:szCs w:val="28"/>
        </w:rPr>
        <w:t>В</w:t>
      </w:r>
      <w:r w:rsidRPr="001B0A2E">
        <w:rPr>
          <w:sz w:val="28"/>
          <w:szCs w:val="28"/>
        </w:rPr>
        <w:t>ажливими складовими державної політики у сфері фізичної культури є програми, що регламентують діяльність спортивних федерацій. В Україні функціонують численні федерації з різних видів спорту, які реалізують програми розвитку своїх спортивних дисциплін, проводять змагання, тренувальні збори та навчальні семінари для тренерів і спортсменів. Державна підтримка федерацій, а також взаємодія з ними є важливими елементами у забезпеченні розвитку спорту в Україні</w:t>
      </w:r>
      <w:r w:rsidR="003A49CB" w:rsidRPr="003A49CB">
        <w:rPr>
          <w:sz w:val="28"/>
          <w:szCs w:val="28"/>
          <w:lang w:val="ru-RU"/>
        </w:rPr>
        <w:t xml:space="preserve"> [13]</w:t>
      </w:r>
      <w:r w:rsidRPr="001B0A2E">
        <w:rPr>
          <w:sz w:val="28"/>
          <w:szCs w:val="28"/>
        </w:rPr>
        <w:t>.</w:t>
      </w:r>
      <w:r>
        <w:rPr>
          <w:sz w:val="28"/>
          <w:szCs w:val="28"/>
        </w:rPr>
        <w:t xml:space="preserve"> </w:t>
      </w:r>
      <w:r w:rsidRPr="001B0A2E">
        <w:rPr>
          <w:sz w:val="28"/>
          <w:szCs w:val="28"/>
        </w:rPr>
        <w:t xml:space="preserve">Необхідно зазначити, що реалізація державних програм у сфері фізичної культури та спорту потребує комплексного підходу, який передбачає співпрацю між державними органами, місцевими владними структурами, спортивними федераціями, навчальними закладами, медичними установами та громадськими організаціями. Взаємодія між цими структурами дозволяє реалізовувати програми на всіх рівнях — від </w:t>
      </w:r>
      <w:r w:rsidRPr="001B0A2E">
        <w:rPr>
          <w:sz w:val="28"/>
          <w:szCs w:val="28"/>
        </w:rPr>
        <w:lastRenderedPageBreak/>
        <w:t>центрального до місцевого, а також адаптувати їх до потреб конкретних регіонів.</w:t>
      </w:r>
    </w:p>
    <w:p w14:paraId="46EC955E" w14:textId="77777777" w:rsidR="001B0A2E" w:rsidRPr="001B0A2E" w:rsidRDefault="001B0A2E" w:rsidP="001B0A2E">
      <w:pPr>
        <w:spacing w:line="360" w:lineRule="auto"/>
        <w:ind w:firstLine="709"/>
        <w:jc w:val="both"/>
        <w:rPr>
          <w:sz w:val="28"/>
          <w:szCs w:val="28"/>
        </w:rPr>
      </w:pPr>
      <w:r w:rsidRPr="001B0A2E">
        <w:rPr>
          <w:sz w:val="28"/>
          <w:szCs w:val="28"/>
        </w:rPr>
        <w:t>У рамках державних програм важливо забезпечити контроль за їх реалізацією, що включає моніторинг виконання запланованих заходів, аналіз досягнутих результатів та коригування дій у разі потреби. Також необхідно впроваджувати механізми оцінки ефективності програм, що дозволить визначити їх вплив на розвиток фізичної культури та спорту в Україні, а також внести зміни для покращення результатів.</w:t>
      </w:r>
    </w:p>
    <w:p w14:paraId="7D2B0E96" w14:textId="77777777" w:rsidR="001B0A2E" w:rsidRPr="001B0A2E" w:rsidRDefault="001B0A2E" w:rsidP="001B0A2E">
      <w:pPr>
        <w:spacing w:line="360" w:lineRule="auto"/>
        <w:ind w:firstLine="709"/>
        <w:jc w:val="both"/>
        <w:rPr>
          <w:sz w:val="28"/>
          <w:szCs w:val="28"/>
        </w:rPr>
      </w:pPr>
      <w:r w:rsidRPr="001B0A2E">
        <w:rPr>
          <w:sz w:val="28"/>
          <w:szCs w:val="28"/>
        </w:rPr>
        <w:t>Державні програми розвитку фізичної культури та спорту в Україні постійно вдосконалюються з урахуванням змін у соціально-економічному середовищі, актуальних викликів і потреб суспільства. Важливим аспектом є врахування світового досвіду в сфері фізичної культури та спорту, а також адаптація його до українських реалій. Програмування діяльності в сфері спорту на базі сучасних тенденцій дозволяє забезпечити розвиток національного спорту, підвищити його конкурентоспроможність на міжнародній арені та сприяти формуванню здорової нації.</w:t>
      </w:r>
    </w:p>
    <w:p w14:paraId="77DB8FB8" w14:textId="77777777" w:rsidR="001B0A2E" w:rsidRPr="001B0A2E" w:rsidRDefault="001B0A2E" w:rsidP="001B0A2E">
      <w:pPr>
        <w:spacing w:line="360" w:lineRule="auto"/>
        <w:ind w:firstLine="709"/>
        <w:jc w:val="both"/>
        <w:rPr>
          <w:sz w:val="28"/>
          <w:szCs w:val="28"/>
        </w:rPr>
      </w:pPr>
      <w:r w:rsidRPr="001B0A2E">
        <w:rPr>
          <w:sz w:val="28"/>
          <w:szCs w:val="28"/>
        </w:rPr>
        <w:t>Державні програми також сприяють популяризації спорту серед молоді, оскільки молоде покоління є основною рушійною силою розвитку фізичної культури. Програми, що акцентують увагу на роботі з молоддю, можуть включати елементи навчання, просвіти та організації масових заходів, що сприяють залученню молоді до активних занять спортом. Також важливо стимулювати ініціативи молоді у спорті, оскільки це може стати основою для майбутніх досягнень на міжнародних змаганнях</w:t>
      </w:r>
      <w:r w:rsidR="003A49CB" w:rsidRPr="003A49CB">
        <w:rPr>
          <w:sz w:val="28"/>
          <w:szCs w:val="28"/>
          <w:lang w:val="ru-RU"/>
        </w:rPr>
        <w:t xml:space="preserve"> [9]</w:t>
      </w:r>
      <w:r w:rsidRPr="001B0A2E">
        <w:rPr>
          <w:sz w:val="28"/>
          <w:szCs w:val="28"/>
        </w:rPr>
        <w:t>.</w:t>
      </w:r>
    </w:p>
    <w:p w14:paraId="3D25702B" w14:textId="77777777" w:rsidR="001B0A2E" w:rsidRDefault="001B0A2E" w:rsidP="001B0A2E">
      <w:pPr>
        <w:spacing w:line="360" w:lineRule="auto"/>
        <w:ind w:firstLine="709"/>
        <w:jc w:val="both"/>
        <w:rPr>
          <w:sz w:val="28"/>
          <w:szCs w:val="28"/>
        </w:rPr>
      </w:pPr>
      <w:r w:rsidRPr="001B0A2E">
        <w:rPr>
          <w:sz w:val="28"/>
          <w:szCs w:val="28"/>
        </w:rPr>
        <w:t>Важливо зазначити, що реалізація державних програм не лише підвищує рівень спортивних досягнень, але і має позитивний вплив на загальний стан здоров’я населення. Фізична активність покращує фізичне і психічне здоров’я, сприяє соціалізації, формуванню командного духу та дисципліни. Таким чином, державні програми у сфері фізичної культури та спорту є важливими для забезпечення соціальної стабільності, покращення якості життя та формування здорового способу життя у суспільстві.</w:t>
      </w:r>
    </w:p>
    <w:p w14:paraId="604CF1DE" w14:textId="77777777" w:rsidR="00AD5CA3" w:rsidRPr="001B0A2E" w:rsidRDefault="00AD5CA3" w:rsidP="00AD5CA3">
      <w:pPr>
        <w:spacing w:line="360" w:lineRule="auto"/>
        <w:ind w:firstLine="709"/>
        <w:jc w:val="both"/>
        <w:rPr>
          <w:sz w:val="28"/>
          <w:szCs w:val="28"/>
        </w:rPr>
      </w:pPr>
      <w:r w:rsidRPr="00AD5CA3">
        <w:rPr>
          <w:sz w:val="28"/>
          <w:szCs w:val="28"/>
        </w:rPr>
        <w:lastRenderedPageBreak/>
        <w:t>Крім того, важливою складовою успіху державних програм є залучення фінансування з різних джерел. Для ефективної реалізації програм необхідно забезпечити достатнє фінансування з державного бюджету, а також залучати кошти з місцевих бюджетів, спонсорів, міжнародних організацій. Партнерство з приватним сектором також може забезпечити додаткові ресурси для реалізації спортивних ініціатив. Державні програми повинні включати стратегії щодо залучення інвестицій у сферу фізичної культури та спорту, що дозволить забезпечити стабільність фінансування</w:t>
      </w:r>
      <w:r w:rsidR="003A49CB" w:rsidRPr="003A49CB">
        <w:rPr>
          <w:sz w:val="28"/>
          <w:szCs w:val="28"/>
          <w:lang w:val="ru-RU"/>
        </w:rPr>
        <w:t xml:space="preserve"> [37]</w:t>
      </w:r>
      <w:r w:rsidRPr="00AD5CA3">
        <w:rPr>
          <w:sz w:val="28"/>
          <w:szCs w:val="28"/>
        </w:rPr>
        <w:t>.</w:t>
      </w:r>
    </w:p>
    <w:p w14:paraId="02E7C019" w14:textId="77777777" w:rsidR="001B0A2E" w:rsidRPr="001B0A2E" w:rsidRDefault="001B0A2E" w:rsidP="001B0A2E">
      <w:pPr>
        <w:spacing w:line="360" w:lineRule="auto"/>
        <w:ind w:firstLine="709"/>
        <w:jc w:val="both"/>
        <w:rPr>
          <w:sz w:val="28"/>
          <w:szCs w:val="28"/>
        </w:rPr>
      </w:pPr>
      <w:r w:rsidRPr="001B0A2E">
        <w:rPr>
          <w:sz w:val="28"/>
          <w:szCs w:val="28"/>
        </w:rPr>
        <w:t>Стратегії розвитку фізичної культури та спорту в Україні є основою для реалізації державної політики у цій важливій сфері. Вони визначають пріоритети, цілі та завдання, які необхідно досягти для покращення стану фізичної культури та спорту, а також для залучення широких верств населення до активних занять спортом. Основна мета стратегій полягає в створенні сприятливих умов для розвитку фізичної культури та спорту на всіх рівнях — від початкового до професійного</w:t>
      </w:r>
      <w:r w:rsidR="003A49CB" w:rsidRPr="003A49CB">
        <w:rPr>
          <w:sz w:val="28"/>
          <w:szCs w:val="28"/>
          <w:lang w:val="ru-RU"/>
        </w:rPr>
        <w:t xml:space="preserve"> [23]</w:t>
      </w:r>
      <w:r w:rsidRPr="001B0A2E">
        <w:rPr>
          <w:sz w:val="28"/>
          <w:szCs w:val="28"/>
        </w:rPr>
        <w:t>.</w:t>
      </w:r>
    </w:p>
    <w:p w14:paraId="0FC12885" w14:textId="77777777" w:rsidR="001B0A2E" w:rsidRPr="001B0A2E" w:rsidRDefault="001B0A2E" w:rsidP="001B0A2E">
      <w:pPr>
        <w:spacing w:line="360" w:lineRule="auto"/>
        <w:ind w:firstLine="709"/>
        <w:jc w:val="both"/>
        <w:rPr>
          <w:sz w:val="28"/>
          <w:szCs w:val="28"/>
        </w:rPr>
      </w:pPr>
      <w:r w:rsidRPr="001B0A2E">
        <w:rPr>
          <w:sz w:val="28"/>
          <w:szCs w:val="28"/>
        </w:rPr>
        <w:t>Однією з ключових стратегій є «Національна стратегія розвитку фізичної культури та спорту», яка покликана сформувати чіткий план дій для всіх зацікавлених сторін. Ця стратегія включає в себе заходи щодо модернізації спортивної інфраструктури, поліпшення підготовки спортсменів, розвитку масового спорту, а також підвищення рівня медичного та психологічного забезпечення спортсменів. Важливим аспектом є також акцент на формуванні здорового способу життя серед молоді, що є основою для формування майбутніх поколінь активних і здорових людей.</w:t>
      </w:r>
      <w:r>
        <w:rPr>
          <w:sz w:val="28"/>
          <w:szCs w:val="28"/>
        </w:rPr>
        <w:t xml:space="preserve"> </w:t>
      </w:r>
      <w:r w:rsidRPr="001B0A2E">
        <w:rPr>
          <w:sz w:val="28"/>
          <w:szCs w:val="28"/>
        </w:rPr>
        <w:t>З метою реалізації цієї стратегії необхідно забезпечити фінансування з державного бюджету, залучати інвестиції з приватного сектора, а також співпрацювати з міжнародними організаціями</w:t>
      </w:r>
      <w:r w:rsidR="003A49CB" w:rsidRPr="003A49CB">
        <w:rPr>
          <w:sz w:val="28"/>
          <w:szCs w:val="28"/>
        </w:rPr>
        <w:t xml:space="preserve"> [29]</w:t>
      </w:r>
      <w:r w:rsidRPr="001B0A2E">
        <w:rPr>
          <w:sz w:val="28"/>
          <w:szCs w:val="28"/>
        </w:rPr>
        <w:t>. Не менш важливою є інтеграція програм у систему освіти, що дозволить формувати у дітей та молоді інтерес до спорту з раннього віку. Створення умов для регулярних занять спортом у навчальних закладах та на місцях проживання є критично важливим для популяризації фізичної активності.</w:t>
      </w:r>
    </w:p>
    <w:p w14:paraId="003C3AF5" w14:textId="77777777" w:rsidR="001B0A2E" w:rsidRPr="001B0A2E" w:rsidRDefault="001B0A2E" w:rsidP="001B0A2E">
      <w:pPr>
        <w:spacing w:line="360" w:lineRule="auto"/>
        <w:ind w:firstLine="709"/>
        <w:jc w:val="both"/>
        <w:rPr>
          <w:sz w:val="28"/>
          <w:szCs w:val="28"/>
        </w:rPr>
      </w:pPr>
      <w:r w:rsidRPr="001B0A2E">
        <w:rPr>
          <w:sz w:val="28"/>
          <w:szCs w:val="28"/>
        </w:rPr>
        <w:lastRenderedPageBreak/>
        <w:t>Окрему увагу у стратегіях розвитку слід приділити розвитку інфраструктури. В Україні спостерігається брак сучасних спортивних об’єктів, що ускладнює заняття спортом як для дітей, так і для дорослих. Стратегії повинні передбачати будівництво нових спортивних комплексів, стадіонів, тренувальних баз, а також модернізацію існуючих об'єктів. Це сприятиме підвищенню інтересу до фізичної культури і спорту, а також забезпечить належні умови для підготовки спортсменів до міжнародних змагань.</w:t>
      </w:r>
    </w:p>
    <w:p w14:paraId="21AE7BCF" w14:textId="77777777" w:rsidR="001B0A2E" w:rsidRPr="001B0A2E" w:rsidRDefault="001B0A2E" w:rsidP="001B0A2E">
      <w:pPr>
        <w:spacing w:line="360" w:lineRule="auto"/>
        <w:ind w:firstLine="709"/>
        <w:jc w:val="both"/>
        <w:rPr>
          <w:sz w:val="28"/>
          <w:szCs w:val="28"/>
        </w:rPr>
      </w:pPr>
      <w:r w:rsidRPr="001B0A2E">
        <w:rPr>
          <w:sz w:val="28"/>
          <w:szCs w:val="28"/>
        </w:rPr>
        <w:t>Розвиток масового спорту також є важливою складовою стратегій. Програми, спрямовані на популяризацію активних занять спортом серед різних груп населення, мають охоплювати всі вікові категорії, включаючи дітей, молодь, дорослих та людей похилого віку. Заходи можуть включати проведення масових спортивних заходів, фестивалів, змагань, що сприятимуть залученню широких верств населення до занять фізичною культурою. Важливо, щоб програми були доступними та орієнтованими на потреби різних груп, зокрема людей з особливими потребами.</w:t>
      </w:r>
      <w:r>
        <w:rPr>
          <w:sz w:val="28"/>
          <w:szCs w:val="28"/>
        </w:rPr>
        <w:t xml:space="preserve"> </w:t>
      </w:r>
      <w:r w:rsidRPr="001B0A2E">
        <w:rPr>
          <w:sz w:val="28"/>
          <w:szCs w:val="28"/>
        </w:rPr>
        <w:t>Невід’ємною частиною стратегії є також підготовка кадрів у сфері фізичної культури та спорту. Для досягнення високих спортивних результатів необхідно мати кваліфікованих тренерів, фахівців з фізичної реабілітації, спортивних медиків. Важливо інвестувати у навчання і підвищення кваліфікації фахівців, що працюють у цій сфері. Це дозволить забезпечити високий рівень підготовки спортсменів та надання якісних послуг у сфері фізичної культури</w:t>
      </w:r>
      <w:r w:rsidR="003A49CB" w:rsidRPr="003A49CB">
        <w:rPr>
          <w:sz w:val="28"/>
          <w:szCs w:val="28"/>
          <w:lang w:val="ru-RU"/>
        </w:rPr>
        <w:t xml:space="preserve"> [12]</w:t>
      </w:r>
      <w:r w:rsidRPr="001B0A2E">
        <w:rPr>
          <w:sz w:val="28"/>
          <w:szCs w:val="28"/>
        </w:rPr>
        <w:t>.</w:t>
      </w:r>
    </w:p>
    <w:p w14:paraId="3DD06D85" w14:textId="77777777" w:rsidR="001B0A2E" w:rsidRPr="001B0A2E" w:rsidRDefault="001B0A2E" w:rsidP="001B0A2E">
      <w:pPr>
        <w:spacing w:line="360" w:lineRule="auto"/>
        <w:ind w:firstLine="709"/>
        <w:jc w:val="both"/>
        <w:rPr>
          <w:sz w:val="28"/>
          <w:szCs w:val="28"/>
        </w:rPr>
      </w:pPr>
      <w:r w:rsidRPr="001B0A2E">
        <w:rPr>
          <w:sz w:val="28"/>
          <w:szCs w:val="28"/>
        </w:rPr>
        <w:t>Значна увага у стратегіях розвитку фізичної культури та спорту повинна приділятися міжнародній співпраці. Участь у міжнародних змаганнях, обмін досвідом з іншими країнами, залучення іноземних тренерів та фахівців можуть значно підвищити рівень українського спорту. Співпраця з міжнародними спортивними організаціями дозволяє Україні інтегруватися у світову спортивну спільноту, що позитивно вплине на підвищення статусу українського спорту.</w:t>
      </w:r>
    </w:p>
    <w:p w14:paraId="00066DD3" w14:textId="77777777" w:rsidR="001B0A2E" w:rsidRPr="001B0A2E" w:rsidRDefault="001B0A2E" w:rsidP="001B0A2E">
      <w:pPr>
        <w:spacing w:line="360" w:lineRule="auto"/>
        <w:ind w:firstLine="709"/>
        <w:jc w:val="both"/>
        <w:rPr>
          <w:sz w:val="28"/>
          <w:szCs w:val="28"/>
        </w:rPr>
      </w:pPr>
      <w:r>
        <w:rPr>
          <w:sz w:val="28"/>
          <w:szCs w:val="28"/>
        </w:rPr>
        <w:t>Важливою частиною</w:t>
      </w:r>
      <w:r w:rsidRPr="001B0A2E">
        <w:rPr>
          <w:sz w:val="28"/>
          <w:szCs w:val="28"/>
        </w:rPr>
        <w:t xml:space="preserve"> стратегій розвитку є правове регулювання у сфері фізичної культури та спорту. Необхідно удосконалювати законодавство, яке </w:t>
      </w:r>
      <w:r w:rsidRPr="001B0A2E">
        <w:rPr>
          <w:sz w:val="28"/>
          <w:szCs w:val="28"/>
        </w:rPr>
        <w:lastRenderedPageBreak/>
        <w:t>регулює діяльність спортивних організацій, федерацій, а також забезпечувати права спортсменів. Сучасне законодавство має бути спрямоване на захист прав та інтересів спортсменів, тренерів, а також забезпечення прозорості та відкритості у діяльності спортивних організацій</w:t>
      </w:r>
      <w:r w:rsidR="003A49CB" w:rsidRPr="003A49CB">
        <w:rPr>
          <w:sz w:val="28"/>
          <w:szCs w:val="28"/>
          <w:lang w:val="ru-RU"/>
        </w:rPr>
        <w:t xml:space="preserve"> [3]</w:t>
      </w:r>
      <w:r w:rsidRPr="001B0A2E">
        <w:rPr>
          <w:sz w:val="28"/>
          <w:szCs w:val="28"/>
        </w:rPr>
        <w:t>.</w:t>
      </w:r>
    </w:p>
    <w:p w14:paraId="11AFD75A" w14:textId="77777777" w:rsidR="001B0A2E" w:rsidRPr="001B0A2E" w:rsidRDefault="001B0A2E" w:rsidP="001B0A2E">
      <w:pPr>
        <w:spacing w:line="360" w:lineRule="auto"/>
        <w:ind w:firstLine="709"/>
        <w:jc w:val="both"/>
        <w:rPr>
          <w:sz w:val="28"/>
          <w:szCs w:val="28"/>
        </w:rPr>
      </w:pPr>
      <w:r w:rsidRPr="001B0A2E">
        <w:rPr>
          <w:sz w:val="28"/>
          <w:szCs w:val="28"/>
        </w:rPr>
        <w:t>Не менш важливим є питання фінансування програм і стратегій у сфері фізичної культури та спорту. Для реалізації запланованих заходів необхідно забезпечити стабільне фінансування з державного бюджету, а також залучати кошти з місцевих бюджетів, спонсорів і благодійних організацій. Важливо розробити механізми стимулювання приватного сектора для інвестування у фізичну культуру та спорт, що сприятиме розвитку цієї сфери.</w:t>
      </w:r>
    </w:p>
    <w:p w14:paraId="21E544CE" w14:textId="77777777" w:rsidR="001B0A2E" w:rsidRDefault="001B0A2E" w:rsidP="001B0A2E">
      <w:pPr>
        <w:spacing w:line="360" w:lineRule="auto"/>
        <w:ind w:firstLine="709"/>
        <w:jc w:val="both"/>
        <w:rPr>
          <w:sz w:val="28"/>
          <w:szCs w:val="28"/>
        </w:rPr>
      </w:pPr>
      <w:r w:rsidRPr="001B0A2E">
        <w:rPr>
          <w:sz w:val="28"/>
          <w:szCs w:val="28"/>
        </w:rPr>
        <w:t>Оскільки фізична культура і спорт є важливими складовими соціального розвитку, стратегії повинні також включати аспекти соціальної відповідальності. Підтримка соціальних проектів, які сприяють залученню соціально незахищених верств населення до фізичної активності, є важливим завданням. Ці проекти можуть включати програму спортивної реабілітації для людей з обмеженими можливостями, а також заходи, що сприяють інтеграції людей з різними соціальними статусами у спортивне середовище.</w:t>
      </w:r>
    </w:p>
    <w:p w14:paraId="738D614D" w14:textId="77777777" w:rsidR="00AD5CA3" w:rsidRPr="001B0A2E" w:rsidRDefault="00AD5CA3" w:rsidP="00AD5CA3">
      <w:pPr>
        <w:spacing w:line="360" w:lineRule="auto"/>
        <w:ind w:firstLine="709"/>
        <w:jc w:val="both"/>
        <w:rPr>
          <w:sz w:val="28"/>
          <w:szCs w:val="28"/>
        </w:rPr>
      </w:pPr>
      <w:r w:rsidRPr="00AD5CA3">
        <w:rPr>
          <w:sz w:val="28"/>
          <w:szCs w:val="28"/>
        </w:rPr>
        <w:t>Стратегічний підхід до розвитку фізичної культури та спорту в Україні передбачає наукове забезпечення цих процесів. Наукові дослідження у сфері фізичної культури можуть сприяти формуванню нових методик тренування, вдосконаленню процесу підготовки спортсменів, а також покращенню фізичної підготовки населення. Важливо, щоб наукові розробки впроваджувалися у практичну діяльність, а також щоб існувала тісна співпраця між науковими установами і спортивними організаціями</w:t>
      </w:r>
      <w:r w:rsidR="003A49CB" w:rsidRPr="003A49CB">
        <w:rPr>
          <w:sz w:val="28"/>
          <w:szCs w:val="28"/>
        </w:rPr>
        <w:t xml:space="preserve"> [33]</w:t>
      </w:r>
      <w:r w:rsidRPr="00AD5CA3">
        <w:rPr>
          <w:sz w:val="28"/>
          <w:szCs w:val="28"/>
        </w:rPr>
        <w:t>.</w:t>
      </w:r>
    </w:p>
    <w:p w14:paraId="11DAC621" w14:textId="77777777" w:rsidR="001B0A2E" w:rsidRPr="001B0A2E" w:rsidRDefault="001B0A2E" w:rsidP="001B0A2E">
      <w:pPr>
        <w:spacing w:line="360" w:lineRule="auto"/>
        <w:ind w:firstLine="709"/>
        <w:jc w:val="both"/>
        <w:rPr>
          <w:sz w:val="28"/>
          <w:szCs w:val="28"/>
        </w:rPr>
      </w:pPr>
      <w:r w:rsidRPr="001B0A2E">
        <w:rPr>
          <w:sz w:val="28"/>
          <w:szCs w:val="28"/>
        </w:rPr>
        <w:t xml:space="preserve">Процес оцінки ефективності реалізації державних програм передбачає використання різних методів і підходів. Першочерговим завданням є встановлення чітких цілей і завдань, які програма має досягти. Це може включати кількісні показники, такі як зростання кількості спортсменів, покращення інфраструктури, збільшення фінансування та залучення інвестицій. Не менш важливими є якісні показники, що оцінюються через </w:t>
      </w:r>
      <w:r w:rsidRPr="001B0A2E">
        <w:rPr>
          <w:sz w:val="28"/>
          <w:szCs w:val="28"/>
        </w:rPr>
        <w:lastRenderedPageBreak/>
        <w:t>опитування громадян, аналіз задоволеності доступністю спортивних послуг, а також вплив програм на соціальну активність і здоров’я населення.</w:t>
      </w:r>
    </w:p>
    <w:p w14:paraId="10EF9CE8" w14:textId="77777777" w:rsidR="001B0A2E" w:rsidRPr="001B0A2E" w:rsidRDefault="001B0A2E" w:rsidP="001B0A2E">
      <w:pPr>
        <w:spacing w:line="360" w:lineRule="auto"/>
        <w:ind w:firstLine="709"/>
        <w:jc w:val="both"/>
        <w:rPr>
          <w:sz w:val="28"/>
          <w:szCs w:val="28"/>
        </w:rPr>
      </w:pPr>
      <w:r w:rsidRPr="001B0A2E">
        <w:rPr>
          <w:sz w:val="28"/>
          <w:szCs w:val="28"/>
        </w:rPr>
        <w:t>Економічний аспект оцінки також має велике значення. Необхідно аналізувати, як витрати на реалізацію програм співвідносяться з досягнутими результатами</w:t>
      </w:r>
      <w:r w:rsidR="003A49CB" w:rsidRPr="003A49CB">
        <w:rPr>
          <w:sz w:val="28"/>
          <w:szCs w:val="28"/>
          <w:lang w:val="ru-RU"/>
        </w:rPr>
        <w:t xml:space="preserve"> [9]</w:t>
      </w:r>
      <w:r w:rsidRPr="001B0A2E">
        <w:rPr>
          <w:sz w:val="28"/>
          <w:szCs w:val="28"/>
        </w:rPr>
        <w:t>. Це дозволяє визначити, наскільки виправданими є інвестиції в конкретні програми, і чи відповідає результат отриманим витратам. Важливо, щоб програми не лише були фінансово ефективними, але й приносили соціальну вигоду, покращуючи загальний стан здоров’я населення, знижуючи витрати на медичні послуги та підвищуючи продуктивність праці.</w:t>
      </w:r>
    </w:p>
    <w:p w14:paraId="53633D9B" w14:textId="77777777" w:rsidR="001B0A2E" w:rsidRPr="001B0A2E" w:rsidRDefault="001B0A2E" w:rsidP="001B0A2E">
      <w:pPr>
        <w:spacing w:line="360" w:lineRule="auto"/>
        <w:ind w:firstLine="709"/>
        <w:jc w:val="both"/>
        <w:rPr>
          <w:sz w:val="28"/>
          <w:szCs w:val="28"/>
        </w:rPr>
      </w:pPr>
      <w:r w:rsidRPr="001B0A2E">
        <w:rPr>
          <w:sz w:val="28"/>
          <w:szCs w:val="28"/>
        </w:rPr>
        <w:t>Оцінка ефективності реалізації програм повинна також включати аналіз ризиків, пов’язаних із їх виконанням. Існує безліч факторів, які можуть вплинути на успіх програми, включаючи політичну стабільність, економічну ситуацію, суспільні настрої, рівень корупції та інші соціально-економічні умови. Тому важливо здійснювати моніторинг і оцінку ризиків на всіх етапах реалізації програм, щоб вчасно вжити заходів для їх нейтралізації або пом’якшення.</w:t>
      </w:r>
    </w:p>
    <w:p w14:paraId="213F4E88" w14:textId="77777777" w:rsidR="001B0A2E" w:rsidRPr="001B0A2E" w:rsidRDefault="001B0A2E" w:rsidP="001B0A2E">
      <w:pPr>
        <w:spacing w:line="360" w:lineRule="auto"/>
        <w:ind w:firstLine="709"/>
        <w:jc w:val="both"/>
        <w:rPr>
          <w:sz w:val="28"/>
          <w:szCs w:val="28"/>
        </w:rPr>
      </w:pPr>
      <w:r w:rsidRPr="001B0A2E">
        <w:rPr>
          <w:sz w:val="28"/>
          <w:szCs w:val="28"/>
        </w:rPr>
        <w:t>Одним із способів оцінки ефективності є використання індикаторів, які можуть вимірювати досягнення програм. Ці індикатори можуть бути як якісними, так і кількісними. Кількісні показники можуть включати статистичні дані про нові спортивні об’єкти, побудовані в рамках програми, кількість учасників спортивних змагань, а також результати спортсменів на міжнародних турнірах. Якісні індикатори можуть відображати зміни в ставленні населення до фізичної культури та спорту, покращення здоров’я громадян та зростання зацікавленості у заняттях спортом.</w:t>
      </w:r>
      <w:r>
        <w:rPr>
          <w:sz w:val="28"/>
          <w:szCs w:val="28"/>
        </w:rPr>
        <w:t xml:space="preserve"> </w:t>
      </w:r>
      <w:r w:rsidRPr="001B0A2E">
        <w:rPr>
          <w:sz w:val="28"/>
          <w:szCs w:val="28"/>
        </w:rPr>
        <w:t xml:space="preserve">Важливим елементом оцінки ефективності реалізації програм є участь громади. Залучення населення до процесу оцінки дозволяє отримати об’єктивну інформацію про результати, а також формує довіру до державних інституцій. Опитування, фокус-групи, обговорення на місцевому рівні можуть дати цінні дані про сприйняття програм і їхній вплив на життя громади. Зворотний </w:t>
      </w:r>
      <w:r w:rsidRPr="001B0A2E">
        <w:rPr>
          <w:sz w:val="28"/>
          <w:szCs w:val="28"/>
        </w:rPr>
        <w:lastRenderedPageBreak/>
        <w:t>зв’язок від громадян може стати основою для корекції програм і внесення необхідних змін у їх реалізацію</w:t>
      </w:r>
      <w:r w:rsidR="003A49CB" w:rsidRPr="003A49CB">
        <w:rPr>
          <w:sz w:val="28"/>
          <w:szCs w:val="28"/>
          <w:lang w:val="ru-RU"/>
        </w:rPr>
        <w:t xml:space="preserve"> </w:t>
      </w:r>
      <w:r w:rsidR="003A49CB" w:rsidRPr="00A60AAD">
        <w:rPr>
          <w:sz w:val="28"/>
          <w:szCs w:val="28"/>
          <w:lang w:val="ru-RU"/>
        </w:rPr>
        <w:t>[2]</w:t>
      </w:r>
      <w:r w:rsidRPr="001B0A2E">
        <w:rPr>
          <w:sz w:val="28"/>
          <w:szCs w:val="28"/>
        </w:rPr>
        <w:t>.</w:t>
      </w:r>
    </w:p>
    <w:p w14:paraId="14B48E7A" w14:textId="77777777" w:rsidR="001B0A2E" w:rsidRPr="001B0A2E" w:rsidRDefault="001B0A2E" w:rsidP="001B0A2E">
      <w:pPr>
        <w:spacing w:line="360" w:lineRule="auto"/>
        <w:ind w:firstLine="709"/>
        <w:jc w:val="both"/>
        <w:rPr>
          <w:sz w:val="28"/>
          <w:szCs w:val="28"/>
        </w:rPr>
      </w:pPr>
      <w:r w:rsidRPr="001B0A2E">
        <w:rPr>
          <w:sz w:val="28"/>
          <w:szCs w:val="28"/>
        </w:rPr>
        <w:t>Оцінка ефективності реалізації програм також повинна включати аналіз навчання та обміну досвідом. Важливо досліджувати, які практики і підходи були успішними в інших країнах і як їх можна адаптувати до українських умов. Це може включати вивчення міжнародного досвіду в організації спортивних заходів, управлінні спортивними федераціями та розвитку інфраструктури. Впровадження кращих практик дозволяє підвищити якість реалізації державних програм і покращити їх результати.</w:t>
      </w:r>
    </w:p>
    <w:p w14:paraId="6DCA9457" w14:textId="77777777" w:rsidR="001B0A2E" w:rsidRPr="001B0A2E" w:rsidRDefault="001B0A2E" w:rsidP="001B0A2E">
      <w:pPr>
        <w:spacing w:line="360" w:lineRule="auto"/>
        <w:ind w:firstLine="709"/>
        <w:jc w:val="both"/>
        <w:rPr>
          <w:sz w:val="28"/>
          <w:szCs w:val="28"/>
        </w:rPr>
      </w:pPr>
      <w:r w:rsidRPr="001B0A2E">
        <w:rPr>
          <w:sz w:val="28"/>
          <w:szCs w:val="28"/>
        </w:rPr>
        <w:t>Однією з ключових проблем, яка виникає під час оцінки ефективності реалізації державних програм у сфері фізичної культури та спорту, є нестача даних. В Україні відсутня система збору та обробки статистичної інформації, що ускладнює аналіз досягнень програм</w:t>
      </w:r>
      <w:r w:rsidR="003A49CB" w:rsidRPr="003A49CB">
        <w:rPr>
          <w:sz w:val="28"/>
          <w:szCs w:val="28"/>
          <w:lang w:val="ru-RU"/>
        </w:rPr>
        <w:t xml:space="preserve"> [41]</w:t>
      </w:r>
      <w:r w:rsidRPr="001B0A2E">
        <w:rPr>
          <w:sz w:val="28"/>
          <w:szCs w:val="28"/>
        </w:rPr>
        <w:t>. Тому важливо розвивати інформаційні системи, які б дозволяли збирати, аналізувати і публікувати дані про результати реалізації програм. Це створить прозорий процес оцінки та забезпечить доступність інформації для всіх зацікавлених сторін.</w:t>
      </w:r>
    </w:p>
    <w:p w14:paraId="0FA9CC63" w14:textId="77777777" w:rsidR="001B0A2E" w:rsidRDefault="001B0A2E" w:rsidP="001B0A2E">
      <w:pPr>
        <w:spacing w:line="360" w:lineRule="auto"/>
        <w:ind w:firstLine="709"/>
        <w:jc w:val="both"/>
        <w:rPr>
          <w:sz w:val="28"/>
          <w:szCs w:val="28"/>
        </w:rPr>
      </w:pPr>
      <w:r w:rsidRPr="001B0A2E">
        <w:rPr>
          <w:sz w:val="28"/>
          <w:szCs w:val="28"/>
        </w:rPr>
        <w:t>Проблемою є також недостатня координація між різними державними органами, які беруть участь у реалізації програм. Часто відсутність злагодженості у діях різних відомств призводить до дублювання зусиль, неефективного використання ресурсів і відсутності єдиного підходу до вирішення проблем. Для підвищення ефективності програм необхідно створити механізми координації та взаємодії між різними органами влади на всіх рівнях — від центральних до місцевих.</w:t>
      </w:r>
    </w:p>
    <w:p w14:paraId="0012B255" w14:textId="77777777" w:rsidR="00AD5CA3" w:rsidRPr="001B0A2E" w:rsidRDefault="00AD5CA3" w:rsidP="00AD5CA3">
      <w:pPr>
        <w:spacing w:line="360" w:lineRule="auto"/>
        <w:ind w:firstLine="709"/>
        <w:jc w:val="both"/>
        <w:rPr>
          <w:sz w:val="28"/>
          <w:szCs w:val="28"/>
        </w:rPr>
      </w:pPr>
      <w:r w:rsidRPr="00AD5CA3">
        <w:rPr>
          <w:sz w:val="28"/>
          <w:szCs w:val="28"/>
        </w:rPr>
        <w:t>Необхідно звернути увагу і на питання фінансування. В Україні часто спостерігається недостатнє фінансування державних програм у сфері фізичної культури та спорту. Це негативно впливає на реалізацію програм і досягнення їх цілей. Стабільне фінансування на всіх етапах реалізації програм дозволить виконувати заплановані заходи та досягати поставлених цілей</w:t>
      </w:r>
      <w:r w:rsidR="003A49CB" w:rsidRPr="003A49CB">
        <w:rPr>
          <w:sz w:val="28"/>
          <w:szCs w:val="28"/>
          <w:lang w:val="ru-RU"/>
        </w:rPr>
        <w:t xml:space="preserve"> [13]</w:t>
      </w:r>
      <w:r w:rsidRPr="00AD5CA3">
        <w:rPr>
          <w:sz w:val="28"/>
          <w:szCs w:val="28"/>
        </w:rPr>
        <w:t>.</w:t>
      </w:r>
    </w:p>
    <w:p w14:paraId="68501B7A" w14:textId="77777777" w:rsidR="001B0A2E" w:rsidRPr="001B0A2E" w:rsidRDefault="001B0A2E" w:rsidP="001B0A2E">
      <w:pPr>
        <w:spacing w:line="360" w:lineRule="auto"/>
        <w:ind w:firstLine="709"/>
        <w:jc w:val="both"/>
        <w:rPr>
          <w:sz w:val="28"/>
          <w:szCs w:val="28"/>
        </w:rPr>
      </w:pPr>
      <w:r w:rsidRPr="001B0A2E">
        <w:rPr>
          <w:sz w:val="28"/>
          <w:szCs w:val="28"/>
        </w:rPr>
        <w:t xml:space="preserve">Взаємодія між державними програмами та місцевими ініціативами є критично важливим елементом для розвитку фізичної культури та спорту. Ця </w:t>
      </w:r>
      <w:r w:rsidRPr="001B0A2E">
        <w:rPr>
          <w:sz w:val="28"/>
          <w:szCs w:val="28"/>
        </w:rPr>
        <w:lastRenderedPageBreak/>
        <w:t>співпраця забезпечує зростання спортивних досягнень, популяризацію здорового способу життя та зміцнення соціальної згуртованості в громадах. Державні програми, що реалізуються на національному рівні, задають загальні напрямки розвитку, визначають стратегічні цілі і пріоритети, а також надають фінансування для їх реалізації. Проте без активної участі місцевих органів влади, спортивних федерацій та громадських організацій ці програми можуть залишитися на папері, не досягнувши очікуваних результатів.</w:t>
      </w:r>
    </w:p>
    <w:p w14:paraId="643B04CA" w14:textId="77777777" w:rsidR="001B0A2E" w:rsidRPr="001B0A2E" w:rsidRDefault="001B0A2E" w:rsidP="001B0A2E">
      <w:pPr>
        <w:spacing w:line="360" w:lineRule="auto"/>
        <w:ind w:firstLine="709"/>
        <w:jc w:val="both"/>
        <w:rPr>
          <w:sz w:val="28"/>
          <w:szCs w:val="28"/>
        </w:rPr>
      </w:pPr>
      <w:r w:rsidRPr="001B0A2E">
        <w:rPr>
          <w:sz w:val="28"/>
          <w:szCs w:val="28"/>
        </w:rPr>
        <w:t>Місцеві ініціативи є важливими векторами для реалізації державних програм, оскільки вони здатні адаптувати загальні настанови до специфічних потреб і умов своїх територій. Наприклад, у великих містах можуть бути одні виклики, пов’язані з інфраструктурою та доступом до спортивних об’єктів, тоді як у селах чи маленьких містах ситуація може кардинально відрізнятися</w:t>
      </w:r>
      <w:r w:rsidR="003A49CB" w:rsidRPr="003A49CB">
        <w:rPr>
          <w:sz w:val="28"/>
          <w:szCs w:val="28"/>
          <w:lang w:val="ru-RU"/>
        </w:rPr>
        <w:t xml:space="preserve"> [7]</w:t>
      </w:r>
      <w:r w:rsidRPr="001B0A2E">
        <w:rPr>
          <w:sz w:val="28"/>
          <w:szCs w:val="28"/>
        </w:rPr>
        <w:t>. У таких випадках місцеві органи можуть ініціювати проекти, які враховують потреби їхньої громади, враховуючи особливості вікової категорії, видів спорту, які є популярними в регіоні, та інші фактори.</w:t>
      </w:r>
    </w:p>
    <w:p w14:paraId="4733AF52" w14:textId="77777777" w:rsidR="001B0A2E" w:rsidRPr="001B0A2E" w:rsidRDefault="001B0A2E" w:rsidP="001B0A2E">
      <w:pPr>
        <w:spacing w:line="360" w:lineRule="auto"/>
        <w:ind w:firstLine="709"/>
        <w:jc w:val="both"/>
        <w:rPr>
          <w:sz w:val="28"/>
          <w:szCs w:val="28"/>
        </w:rPr>
      </w:pPr>
      <w:r w:rsidRPr="001B0A2E">
        <w:rPr>
          <w:sz w:val="28"/>
          <w:szCs w:val="28"/>
        </w:rPr>
        <w:t>Основним завданням місцевих ініціатив є заповнення прогалин, які можуть виникнути в державних програмах через їхню загальність. Місцеві органи влади можуть формувати специфічні програми, що стосуються розвитку фізичної культури, створення спортивних об’єктів, проведення змагань або забезпечення навчання тренерів. Таким чином, вони виконують важливу роль у досягненні цілей, які ставить перед собою держава.</w:t>
      </w:r>
    </w:p>
    <w:p w14:paraId="24D9B2E2" w14:textId="52020D54" w:rsidR="001B0A2E" w:rsidRPr="001B0A2E" w:rsidRDefault="001B0A2E" w:rsidP="001B0A2E">
      <w:pPr>
        <w:spacing w:line="360" w:lineRule="auto"/>
        <w:ind w:firstLine="709"/>
        <w:jc w:val="both"/>
        <w:rPr>
          <w:sz w:val="28"/>
          <w:szCs w:val="28"/>
        </w:rPr>
      </w:pPr>
      <w:r w:rsidRPr="001B0A2E">
        <w:rPr>
          <w:sz w:val="28"/>
          <w:szCs w:val="28"/>
        </w:rPr>
        <w:t xml:space="preserve">Спільна робота між державними структурами та місцевими ініціативами дозволяє зекономити ресурси і уникнути дублювання зусиль. Коли місцеві органи влади отримують фінансування від держави на реалізацію конкретних проектів, вони можуть використовувати ці кошти для створення та підтримки інфраструктури, розвитку програм з фізичної культури та організації спортивних заходів. Наприклад, якщо національна програма з розвитку футболу передбачає створення дитячих футбольних академій, місцеві органи влади можуть ініціювати програми, що підтримують їх діяльність на місцевому рівні, проводячи регіональні турніри та навчальні семінари для </w:t>
      </w:r>
      <w:r w:rsidRPr="001B0A2E">
        <w:rPr>
          <w:sz w:val="28"/>
          <w:szCs w:val="28"/>
        </w:rPr>
        <w:lastRenderedPageBreak/>
        <w:t>тренерів.</w:t>
      </w:r>
      <w:r>
        <w:rPr>
          <w:sz w:val="28"/>
          <w:szCs w:val="28"/>
        </w:rPr>
        <w:t xml:space="preserve"> </w:t>
      </w:r>
      <w:r w:rsidRPr="001B0A2E">
        <w:rPr>
          <w:sz w:val="28"/>
          <w:szCs w:val="28"/>
        </w:rPr>
        <w:t>Не менш важливою є роль місцевих ініціатив у підвищенні обізнаності населення про спортивні програми та можливості, які вони надають. Через організацію заходів, таких як дні відкритих дверей, спортивні фестивалі, конкурси та акції, місцеві громади можуть залучати жителів до активного способу життя, популяризуючи заняття спортом і фізичною культурою. Ці ініціативи сприяють зміцненню зв'язків у громаді та створенню позитивного іміджу фізичної активності</w:t>
      </w:r>
      <w:r w:rsidR="003A49CB" w:rsidRPr="003A49CB">
        <w:rPr>
          <w:sz w:val="28"/>
          <w:szCs w:val="28"/>
        </w:rPr>
        <w:t xml:space="preserve"> [8</w:t>
      </w:r>
      <w:r w:rsidR="002E651A">
        <w:rPr>
          <w:sz w:val="28"/>
          <w:szCs w:val="28"/>
        </w:rPr>
        <w:t>, с. 10</w:t>
      </w:r>
      <w:r w:rsidR="003A49CB" w:rsidRPr="003A49CB">
        <w:rPr>
          <w:sz w:val="28"/>
          <w:szCs w:val="28"/>
        </w:rPr>
        <w:t>]</w:t>
      </w:r>
      <w:r w:rsidRPr="001B0A2E">
        <w:rPr>
          <w:sz w:val="28"/>
          <w:szCs w:val="28"/>
        </w:rPr>
        <w:t>.</w:t>
      </w:r>
    </w:p>
    <w:p w14:paraId="4EB056A0" w14:textId="77777777" w:rsidR="001B0A2E" w:rsidRPr="001B0A2E" w:rsidRDefault="001B0A2E" w:rsidP="001B0A2E">
      <w:pPr>
        <w:spacing w:line="360" w:lineRule="auto"/>
        <w:ind w:firstLine="709"/>
        <w:jc w:val="both"/>
        <w:rPr>
          <w:sz w:val="28"/>
          <w:szCs w:val="28"/>
        </w:rPr>
      </w:pPr>
      <w:r w:rsidRPr="001B0A2E">
        <w:rPr>
          <w:sz w:val="28"/>
          <w:szCs w:val="28"/>
        </w:rPr>
        <w:t>Взаємодія між державними програмами та місцевими ініціативами також включає в себе обмін досвідом та кращими практиками. Національні органи влади можуть організовувати тренінги та семінари для місцевих фахівців, надаючи їм необхідні знання та навички для реалізації державних цілей. Водночас, місцеві ініціативи можуть ділитися своїми успіхами, пропонуючи нові підходи до розв'язання проблем у сфері фізичної культури та спорту. Такий обмін сприяє інноваціям і підвищує загальну ефективність реалізації програм.</w:t>
      </w:r>
    </w:p>
    <w:p w14:paraId="5DF81FC0" w14:textId="77777777" w:rsidR="001B0A2E" w:rsidRDefault="001B0A2E" w:rsidP="001B0A2E">
      <w:pPr>
        <w:spacing w:line="360" w:lineRule="auto"/>
        <w:ind w:firstLine="709"/>
        <w:jc w:val="both"/>
        <w:rPr>
          <w:sz w:val="28"/>
          <w:szCs w:val="28"/>
        </w:rPr>
      </w:pPr>
      <w:r w:rsidRPr="001B0A2E">
        <w:rPr>
          <w:sz w:val="28"/>
          <w:szCs w:val="28"/>
        </w:rPr>
        <w:t>Забезпечення співпраці між державними та місцевими структурами також вимагає створення відповідної нормативно-правової бази. Це може включати закони, що регулюють фінансування, взаємодію між різними рівнями влади, а також механізми контролю за виконанням програм</w:t>
      </w:r>
      <w:r w:rsidR="003A49CB" w:rsidRPr="003A49CB">
        <w:rPr>
          <w:sz w:val="28"/>
          <w:szCs w:val="28"/>
          <w:lang w:val="ru-RU"/>
        </w:rPr>
        <w:t xml:space="preserve"> [28]</w:t>
      </w:r>
      <w:r w:rsidRPr="001B0A2E">
        <w:rPr>
          <w:sz w:val="28"/>
          <w:szCs w:val="28"/>
        </w:rPr>
        <w:t>. Наприклад, необхідно чітко визначити, які органи відповідальні за реалізацію окремих проектів, а також забезпечити прозорість у використанні бюджетних коштів. Таким чином, від громад буде залежати, як реалізовувати програми, а від держави — контролювати їх виконання та підтримувати ініціативи, що виправдовують себе.</w:t>
      </w:r>
    </w:p>
    <w:p w14:paraId="12E6EA9C" w14:textId="77777777" w:rsidR="00AD5CA3" w:rsidRPr="001B0A2E" w:rsidRDefault="00AD5CA3" w:rsidP="00AD5CA3">
      <w:pPr>
        <w:spacing w:line="360" w:lineRule="auto"/>
        <w:ind w:firstLine="709"/>
        <w:jc w:val="both"/>
        <w:rPr>
          <w:sz w:val="28"/>
          <w:szCs w:val="28"/>
        </w:rPr>
      </w:pPr>
      <w:r w:rsidRPr="00AD5CA3">
        <w:rPr>
          <w:sz w:val="28"/>
          <w:szCs w:val="28"/>
        </w:rPr>
        <w:t xml:space="preserve">Однак взаємодія між державними програмами та місцевими ініціативами може бути ускладнена через відсутність чіткої координації. Іноді державні органи можуть не враховувати специфіку місцевих потреб, що призводить до неефективного використання ресурсів. Тому важливо проводити моніторинг та оцінку реалізації державних програм на місцевому рівні, щоб вчасно виявляти проблеми та коригувати підходи до їх виконання. </w:t>
      </w:r>
      <w:r w:rsidRPr="00AD5CA3">
        <w:rPr>
          <w:sz w:val="28"/>
          <w:szCs w:val="28"/>
        </w:rPr>
        <w:lastRenderedPageBreak/>
        <w:t>Зворотний зв'язок від місцевих ініціатив може бути дуже корисним для вдосконалення національних програм, щоб вони були більш орієнтованими на потреби населення. Важливим аспектом успішної взаємодії є створення механізмів підтримки для місцевих ініціатив. Державні органи повинні активно заохочувати громади до розробки власних проектів, пропонуючи фінансування, консультування та інші ресурси. Наприклад, можна створювати фонди, що фінансують інноваційні проекти у сфері фізичної культури та спорту, або проводити конкурси на кращі ініціативи, які сприятимуть розвитку спорту в регіонах.</w:t>
      </w:r>
    </w:p>
    <w:p w14:paraId="3FC31EB1" w14:textId="77777777" w:rsidR="001B0A2E" w:rsidRPr="001B0A2E" w:rsidRDefault="001B0A2E" w:rsidP="001B0A2E">
      <w:pPr>
        <w:spacing w:line="360" w:lineRule="auto"/>
        <w:ind w:firstLine="709"/>
        <w:jc w:val="both"/>
        <w:rPr>
          <w:sz w:val="28"/>
          <w:szCs w:val="28"/>
        </w:rPr>
      </w:pPr>
      <w:r w:rsidRPr="001B0A2E">
        <w:rPr>
          <w:sz w:val="28"/>
          <w:szCs w:val="28"/>
        </w:rPr>
        <w:t>Перспективи удосконалення державних програм у сфері фізичної культури та спорту є важливою темою для обговорення, оскільки вони визначають вектори розвитку фізичної активності в суспільстві, сприяють здоров'ю населення та формують спортивні досягнення країни. У сучасному світі фізична культура і спорт стають невід'ємною частиною суспільного життя, що вимагає постійного оновлення підходів до їх регулювання та розвитку. Державні програми повинні бути адаптивними, інноваційними та орієнтованими на потреби громадян</w:t>
      </w:r>
      <w:r w:rsidR="003A49CB" w:rsidRPr="003A49CB">
        <w:rPr>
          <w:sz w:val="28"/>
          <w:szCs w:val="28"/>
          <w:lang w:val="ru-RU"/>
        </w:rPr>
        <w:t xml:space="preserve"> [13]</w:t>
      </w:r>
      <w:r w:rsidRPr="001B0A2E">
        <w:rPr>
          <w:sz w:val="28"/>
          <w:szCs w:val="28"/>
        </w:rPr>
        <w:t>.</w:t>
      </w:r>
    </w:p>
    <w:p w14:paraId="3B7D32BC" w14:textId="77777777" w:rsidR="001B0A2E" w:rsidRPr="001B0A2E" w:rsidRDefault="001B0A2E" w:rsidP="001B0A2E">
      <w:pPr>
        <w:spacing w:line="360" w:lineRule="auto"/>
        <w:ind w:firstLine="709"/>
        <w:jc w:val="both"/>
        <w:rPr>
          <w:sz w:val="28"/>
          <w:szCs w:val="28"/>
        </w:rPr>
      </w:pPr>
      <w:r w:rsidRPr="001B0A2E">
        <w:rPr>
          <w:sz w:val="28"/>
          <w:szCs w:val="28"/>
        </w:rPr>
        <w:t>По-перше, одним з ключових напрямків удосконалення державних програм є залучення широких верств населення до активного способу життя. Це може бути досягнуто через розробку різноманітних програм, які охоплюють різні види спорту, а також враховують специфічні потреби окремих груп населення, таких як діти, молодь, люди похилого віку, особи з обмеженими можливостями. Важливо створювати програми, які будуть доступні та привабливі для всіх, заохочуючи їх до фізичної активності.</w:t>
      </w:r>
      <w:r>
        <w:rPr>
          <w:sz w:val="28"/>
          <w:szCs w:val="28"/>
        </w:rPr>
        <w:t xml:space="preserve"> </w:t>
      </w:r>
      <w:r w:rsidRPr="001B0A2E">
        <w:rPr>
          <w:sz w:val="28"/>
          <w:szCs w:val="28"/>
        </w:rPr>
        <w:t xml:space="preserve">По-друге, державні програми повинні враховувати сучасні тенденції у розвитку спорту, зокрема, зростання популярності інноваційних видів активності, таких як фітнес, йога, екстремальні види спорту. Адаптація програм до нових реалій дозволить залучити молодь і створити позитивний імідж фізичної культури. Наприклад, програми можуть включати елементи, пов'язані з новітніми </w:t>
      </w:r>
      <w:r w:rsidRPr="001B0A2E">
        <w:rPr>
          <w:sz w:val="28"/>
          <w:szCs w:val="28"/>
        </w:rPr>
        <w:lastRenderedPageBreak/>
        <w:t>технологіями, такі як використання мобільних додатків для моніторингу фізичної активності або участі у віртуальних змаганнях.</w:t>
      </w:r>
    </w:p>
    <w:p w14:paraId="4D10263F" w14:textId="77777777" w:rsidR="001B0A2E" w:rsidRPr="001B0A2E" w:rsidRDefault="001B0A2E" w:rsidP="001B0A2E">
      <w:pPr>
        <w:spacing w:line="360" w:lineRule="auto"/>
        <w:ind w:firstLine="709"/>
        <w:jc w:val="both"/>
        <w:rPr>
          <w:sz w:val="28"/>
          <w:szCs w:val="28"/>
        </w:rPr>
      </w:pPr>
      <w:r w:rsidRPr="001B0A2E">
        <w:rPr>
          <w:sz w:val="28"/>
          <w:szCs w:val="28"/>
        </w:rPr>
        <w:t>Необхідно також звернути увагу на розвиток інфраструктури для занять фізичною культурою. Державні програми можуть передбачати фінансування будівництва та реконструкції спортивних об'єктів, створення доступних спортивних майданчиків у міських і сільських районах. Це особливо актуально для віддалених населених пунктів, де існує дефіцит спортивних закладів. Розвиток інфраструктури має стати пріоритетом для забезпечення всіх бажаючих можливістю займатися спортом.</w:t>
      </w:r>
    </w:p>
    <w:p w14:paraId="7F981174" w14:textId="77777777" w:rsidR="001B0A2E" w:rsidRPr="001B0A2E" w:rsidRDefault="001B0A2E" w:rsidP="001B0A2E">
      <w:pPr>
        <w:spacing w:line="360" w:lineRule="auto"/>
        <w:ind w:firstLine="709"/>
        <w:jc w:val="both"/>
        <w:rPr>
          <w:sz w:val="28"/>
          <w:szCs w:val="28"/>
        </w:rPr>
      </w:pPr>
      <w:r w:rsidRPr="001B0A2E">
        <w:rPr>
          <w:sz w:val="28"/>
          <w:szCs w:val="28"/>
        </w:rPr>
        <w:t>Крім того, важливо забезпечити професійне навчання тренерів і викладачів фізичної культури. Державні програми можуть включати елементи підвищення кваліфікації фахівців, проведення семінарів та тренінгів для обміну досвідом</w:t>
      </w:r>
      <w:r w:rsidR="003A49CB" w:rsidRPr="003A49CB">
        <w:rPr>
          <w:sz w:val="28"/>
          <w:szCs w:val="28"/>
        </w:rPr>
        <w:t xml:space="preserve"> [9]</w:t>
      </w:r>
      <w:r w:rsidRPr="001B0A2E">
        <w:rPr>
          <w:sz w:val="28"/>
          <w:szCs w:val="28"/>
        </w:rPr>
        <w:t>. Це сприятиме підвищенню рівня підготовки тренерського складу, що, у свою чергу, позитивно вплине на якість спортивного навчання. Важливо також розробити механізми підтримки молодих спеціалістів, що стартують у своїй кар'єрі, створюючи умови для їх професійного зростання.</w:t>
      </w:r>
    </w:p>
    <w:p w14:paraId="07E295CA" w14:textId="77777777" w:rsidR="001B0A2E" w:rsidRPr="001B0A2E" w:rsidRDefault="001B0A2E" w:rsidP="001B0A2E">
      <w:pPr>
        <w:spacing w:line="360" w:lineRule="auto"/>
        <w:ind w:firstLine="709"/>
        <w:jc w:val="both"/>
        <w:rPr>
          <w:sz w:val="28"/>
          <w:szCs w:val="28"/>
        </w:rPr>
      </w:pPr>
      <w:r w:rsidRPr="001B0A2E">
        <w:rPr>
          <w:sz w:val="28"/>
          <w:szCs w:val="28"/>
        </w:rPr>
        <w:t>Особливу увагу необхідно приділити фінансуванню програм фізичної культури та спорту. Державні бюджети повинні бути більш гнучкими, щоб забезпечити належний рівень фінансування для реалізації всіх запланованих заходів. Це може включати не лише державне фінансування, але й залучення приватних інвестицій та меценатства. Створення партнерств між державними органами, спортивними федераціями та бізнесом може суттєво підвищити ресурси для розвитку спорту.</w:t>
      </w:r>
    </w:p>
    <w:p w14:paraId="1A992999" w14:textId="77777777" w:rsidR="001B0A2E" w:rsidRPr="001B0A2E" w:rsidRDefault="001B0A2E" w:rsidP="001B0A2E">
      <w:pPr>
        <w:spacing w:line="360" w:lineRule="auto"/>
        <w:ind w:firstLine="709"/>
        <w:jc w:val="both"/>
        <w:rPr>
          <w:sz w:val="28"/>
          <w:szCs w:val="28"/>
        </w:rPr>
      </w:pPr>
      <w:r w:rsidRPr="001B0A2E">
        <w:rPr>
          <w:sz w:val="28"/>
          <w:szCs w:val="28"/>
        </w:rPr>
        <w:t>Державні програми також повинні бути засновані на наукових дослідженнях та аналітичних даних. Регулярний моніторинг і оцінка ефективності програм дозволять вчасно виявляти проблеми та коригувати стратегії. Партнерство з науковими установами допоможе впроваджувати нові технології та інноваційні підходи у сферу фізичної культури, покращуючи загальний рівень підготовки спортсменів.</w:t>
      </w:r>
    </w:p>
    <w:p w14:paraId="00DD8371" w14:textId="43CDD8D3" w:rsidR="001B0A2E" w:rsidRPr="001B0A2E" w:rsidRDefault="001B0A2E" w:rsidP="001B0A2E">
      <w:pPr>
        <w:spacing w:line="360" w:lineRule="auto"/>
        <w:ind w:firstLine="709"/>
        <w:jc w:val="both"/>
        <w:rPr>
          <w:sz w:val="28"/>
          <w:szCs w:val="28"/>
        </w:rPr>
      </w:pPr>
      <w:r w:rsidRPr="001B0A2E">
        <w:rPr>
          <w:sz w:val="28"/>
          <w:szCs w:val="28"/>
        </w:rPr>
        <w:lastRenderedPageBreak/>
        <w:t>Важливим аспектом є також популяризація здорового способу життя серед населення. Державні програми можуть включати кампанії з інформування громадян про переваги фізичної активності, здорового харчування та профілактики захворювань. Медіа та соціальні мережі можуть стати потужними інструментами для популяризації спорту і фізичної активності. Створення позитивного іміджу спорту в суспільстві може залучити нових прихильників до занять фізичною культурою</w:t>
      </w:r>
      <w:r w:rsidR="003A49CB" w:rsidRPr="003A49CB">
        <w:rPr>
          <w:sz w:val="28"/>
          <w:szCs w:val="28"/>
          <w:lang w:val="ru-RU"/>
        </w:rPr>
        <w:t xml:space="preserve"> </w:t>
      </w:r>
      <w:r w:rsidR="003A49CB" w:rsidRPr="00A60AAD">
        <w:rPr>
          <w:sz w:val="28"/>
          <w:szCs w:val="28"/>
          <w:lang w:val="ru-RU"/>
        </w:rPr>
        <w:t>[11</w:t>
      </w:r>
      <w:r w:rsidR="002E651A">
        <w:rPr>
          <w:sz w:val="28"/>
          <w:szCs w:val="28"/>
          <w:lang w:val="ru-RU"/>
        </w:rPr>
        <w:t>, с. 96</w:t>
      </w:r>
      <w:r w:rsidR="003A49CB" w:rsidRPr="00A60AAD">
        <w:rPr>
          <w:sz w:val="28"/>
          <w:szCs w:val="28"/>
          <w:lang w:val="ru-RU"/>
        </w:rPr>
        <w:t>]</w:t>
      </w:r>
      <w:r w:rsidRPr="001B0A2E">
        <w:rPr>
          <w:sz w:val="28"/>
          <w:szCs w:val="28"/>
        </w:rPr>
        <w:t>.</w:t>
      </w:r>
    </w:p>
    <w:p w14:paraId="4D0823A6" w14:textId="77777777" w:rsidR="001B0A2E" w:rsidRDefault="001B0A2E" w:rsidP="001B0A2E">
      <w:pPr>
        <w:spacing w:line="360" w:lineRule="auto"/>
        <w:ind w:firstLine="709"/>
        <w:jc w:val="both"/>
        <w:rPr>
          <w:sz w:val="28"/>
          <w:szCs w:val="28"/>
        </w:rPr>
      </w:pPr>
      <w:r w:rsidRPr="001B0A2E">
        <w:rPr>
          <w:sz w:val="28"/>
          <w:szCs w:val="28"/>
        </w:rPr>
        <w:t>Необхідно звернути увагу на інклюзивність у сфері фізичної культури. Державні програми повинні враховувати потреби людей з обмеженими можливостями, створюючи умови для їх участі в спортивних заходах. Реалізація програм, спрямованих на інтеграцію людей з особливими потребами в спортивне середовище, дозволить забезпечити рівний доступ до фізичної активності та змагань.</w:t>
      </w:r>
      <w:r>
        <w:rPr>
          <w:sz w:val="28"/>
          <w:szCs w:val="28"/>
        </w:rPr>
        <w:t xml:space="preserve"> </w:t>
      </w:r>
      <w:r w:rsidRPr="001B0A2E">
        <w:rPr>
          <w:sz w:val="28"/>
          <w:szCs w:val="28"/>
        </w:rPr>
        <w:t>Залучення громадськості до формування політики у сфері фізичної культури та спорту також є важливим елементом удосконалення державних програм. Громадські організації, спортивні федерації та ініціативи можуть надавати цінну інформацію про потреби населення, що дозволить державним структурам адаптувати свої програми. Проведення консультацій з громадськістю, громадських слухань і обговорень може суттєво підвищити ефективність державної політики у сфері спорту.</w:t>
      </w:r>
    </w:p>
    <w:p w14:paraId="4C4C677B" w14:textId="77777777" w:rsidR="00AD5CA3" w:rsidRPr="00AD5CA3" w:rsidRDefault="00AD5CA3" w:rsidP="00AD5CA3">
      <w:pPr>
        <w:spacing w:line="360" w:lineRule="auto"/>
        <w:ind w:firstLine="709"/>
        <w:jc w:val="both"/>
        <w:rPr>
          <w:sz w:val="28"/>
          <w:szCs w:val="28"/>
        </w:rPr>
      </w:pPr>
      <w:r w:rsidRPr="00AD5CA3">
        <w:rPr>
          <w:sz w:val="28"/>
          <w:szCs w:val="28"/>
        </w:rPr>
        <w:t>Досвід інших країн у регулюванні фізичної культури та спорту також може стати основою для вдосконалення державних програм в Україні. Вивчення кращих практик у сферах управління, фінансування та організації спортивних заходів дозволить адаптувати їх до національного контексту. Країни з успішними системами фізичної активності можуть стати моделями для наслідування, пропонуючи нові рішення для української системи</w:t>
      </w:r>
      <w:r w:rsidR="003A49CB" w:rsidRPr="003A49CB">
        <w:rPr>
          <w:sz w:val="28"/>
          <w:szCs w:val="28"/>
          <w:lang w:val="ru-RU"/>
        </w:rPr>
        <w:t xml:space="preserve"> [5]</w:t>
      </w:r>
      <w:r w:rsidRPr="00AD5CA3">
        <w:rPr>
          <w:sz w:val="28"/>
          <w:szCs w:val="28"/>
        </w:rPr>
        <w:t>.</w:t>
      </w:r>
    </w:p>
    <w:p w14:paraId="2A2AA643" w14:textId="77777777" w:rsidR="00AD5CA3" w:rsidRPr="001B0A2E" w:rsidRDefault="00AD5CA3" w:rsidP="001B0A2E">
      <w:pPr>
        <w:spacing w:line="360" w:lineRule="auto"/>
        <w:ind w:firstLine="709"/>
        <w:jc w:val="both"/>
        <w:rPr>
          <w:sz w:val="28"/>
          <w:szCs w:val="28"/>
        </w:rPr>
      </w:pPr>
    </w:p>
    <w:p w14:paraId="4139243E" w14:textId="77777777" w:rsidR="000E5CEA" w:rsidRDefault="000E5CEA" w:rsidP="000E5CEA"/>
    <w:p w14:paraId="48303870" w14:textId="77777777" w:rsidR="004B4A21" w:rsidRDefault="004B4A21" w:rsidP="00E52A5E">
      <w:pPr>
        <w:pStyle w:val="2"/>
      </w:pPr>
      <w:bookmarkStart w:id="9" w:name="_Toc184132959"/>
      <w:r w:rsidRPr="00FF4D2E">
        <w:t>Висновки до розділу 2</w:t>
      </w:r>
      <w:bookmarkEnd w:id="9"/>
    </w:p>
    <w:p w14:paraId="134E9B2C" w14:textId="33D582BD" w:rsidR="00EB2731" w:rsidRPr="00EB2731" w:rsidRDefault="00CD6138" w:rsidP="00EB2731">
      <w:pPr>
        <w:spacing w:line="360" w:lineRule="auto"/>
        <w:ind w:firstLine="709"/>
        <w:jc w:val="both"/>
        <w:rPr>
          <w:sz w:val="28"/>
          <w:szCs w:val="28"/>
        </w:rPr>
      </w:pPr>
      <w:r>
        <w:rPr>
          <w:sz w:val="28"/>
          <w:szCs w:val="28"/>
        </w:rPr>
        <w:t xml:space="preserve">1. </w:t>
      </w:r>
      <w:r w:rsidR="00EB2731" w:rsidRPr="00EB2731">
        <w:rPr>
          <w:sz w:val="28"/>
          <w:szCs w:val="28"/>
        </w:rPr>
        <w:t xml:space="preserve">Законодавство та фінансування є основою для розвитку фізичної культури та спорту в Україні. Для того щоб спорт і фізична активність ставали </w:t>
      </w:r>
      <w:r w:rsidR="00EB2731" w:rsidRPr="00EB2731">
        <w:rPr>
          <w:sz w:val="28"/>
          <w:szCs w:val="28"/>
        </w:rPr>
        <w:lastRenderedPageBreak/>
        <w:t>доступними для всіх громадян, необхідно мати сучасне та гнучке законодавство, яке швидко реагує на зміни у суспільстві. Закони мають сприяти розвитку не лише професійного, але й масового спорту. Зокрема, вони повинні регулювати питання фінансування спортивних програм, яке має бути стабільним та прозорим. Важливо поєднувати державне фінансування з приватними інвестиціями та спонсорством, це допоможе забезпечити необхідні ресурси для реалізації спортивних проектів. Співпраця між урядом, спортивними федераціями та бізнесом дозволить створити ефективні фінансові механізми та забезпечити сталість розвитку спортивної інфраструктури.</w:t>
      </w:r>
    </w:p>
    <w:p w14:paraId="49A396B7" w14:textId="3C735098" w:rsidR="00EB2731" w:rsidRPr="00EB2731" w:rsidRDefault="00CD6138" w:rsidP="00EB2731">
      <w:pPr>
        <w:spacing w:line="360" w:lineRule="auto"/>
        <w:ind w:firstLine="709"/>
        <w:jc w:val="both"/>
        <w:rPr>
          <w:sz w:val="28"/>
          <w:szCs w:val="28"/>
        </w:rPr>
      </w:pPr>
      <w:r>
        <w:rPr>
          <w:sz w:val="28"/>
          <w:szCs w:val="28"/>
        </w:rPr>
        <w:t xml:space="preserve">2. </w:t>
      </w:r>
      <w:r w:rsidR="00EB2731" w:rsidRPr="00EB2731">
        <w:rPr>
          <w:sz w:val="28"/>
          <w:szCs w:val="28"/>
        </w:rPr>
        <w:t>Популяризація спорту та розвиток інфраструктури — важливі аспекти для залучення широких верств населення до фізичної активності. Для цього необхідно не лише підтримувати олімпійські види спорту, а й активно стимулювати масовий спорт і фізичну активність серед усіх категорій громадян. Використання сучасних технологій, таких як мобільні додатки та соціальні мережі, може допомогти популяризувати здоровий спосіб життя та залучити більше людей до спорту. Наприклад, мобільні додатки для моніторингу фізичної активності дозволяють учасникам відслідковувати свої досягнення та порівнювати їх з іншими, що мотивує до подальших тренувань. Також важливо активно розвивати спортивну інфраструктуру, створюючи нові спортивні майданчики, тренажерні зали, басейни, щоб доступ до них мали всі верстви населення, включаючи людей з обмеженими можливостями. Це забезпечить рівні можливості для занять спортом незалежно від місця проживання та соціального статусу.</w:t>
      </w:r>
    </w:p>
    <w:p w14:paraId="23D9B902" w14:textId="33F6C9D9" w:rsidR="00EB2731" w:rsidRDefault="00CD6138" w:rsidP="00EB2731">
      <w:pPr>
        <w:spacing w:line="360" w:lineRule="auto"/>
        <w:ind w:firstLine="709"/>
        <w:jc w:val="both"/>
        <w:rPr>
          <w:sz w:val="28"/>
          <w:szCs w:val="28"/>
        </w:rPr>
      </w:pPr>
      <w:r>
        <w:rPr>
          <w:sz w:val="28"/>
          <w:szCs w:val="28"/>
        </w:rPr>
        <w:t xml:space="preserve">3. </w:t>
      </w:r>
      <w:r w:rsidR="00EB2731" w:rsidRPr="00EB2731">
        <w:rPr>
          <w:sz w:val="28"/>
          <w:szCs w:val="28"/>
        </w:rPr>
        <w:t xml:space="preserve">Підготовка кадрів та моніторинг ефективності програм є важливим елементом для досягнення успіху в спортивній політиці. Висококваліфіковані тренери та фахівці в галузі фізичної культури є ключовими для розвитку спорту в країні. Тому необхідно удосконалювати системи підготовки кадрів, організовувати тренінги та семінари, щоб спеціалісти постійно підвищували свій професійний рівень. Важливо створювати умови для обміну досвідом, </w:t>
      </w:r>
      <w:r w:rsidR="00EB2731" w:rsidRPr="00EB2731">
        <w:rPr>
          <w:sz w:val="28"/>
          <w:szCs w:val="28"/>
        </w:rPr>
        <w:lastRenderedPageBreak/>
        <w:t>вивчення найкращих практик інших країн, щоб інтегрувати інноваційні підходи до роботи. Окрім того, важливо проводити систематичний моніторинг ефективності реалізації програм у сфері фізичної культури та спорту. Це дозволяє оперативно коригувати стратегії, враховуючи реальні потреби населення. Для цього можна використовувати різні методи, зокрема статистичні дані, соціологічні опитування, результати експертних оцінок, які допоможуть зрозуміти, які програми працюють ефективно, а які потребують удосконалення. Активна співпраця між державними органами, громадськими організаціями та спортивними федераціями допоможе забезпечити прозорість у виконанні програм і контролювати їх виконання, що підвищить довіру до публічної політики в галузі спорту.</w:t>
      </w:r>
    </w:p>
    <w:p w14:paraId="645BCA08" w14:textId="4F6F2945" w:rsidR="00E52A5E" w:rsidRPr="00E52A5E" w:rsidRDefault="00E52A5E" w:rsidP="00E52A5E">
      <w:pPr>
        <w:spacing w:line="360" w:lineRule="auto"/>
        <w:ind w:firstLine="709"/>
        <w:jc w:val="both"/>
        <w:rPr>
          <w:sz w:val="28"/>
          <w:szCs w:val="28"/>
        </w:rPr>
      </w:pPr>
      <w:r>
        <w:rPr>
          <w:sz w:val="28"/>
          <w:szCs w:val="28"/>
        </w:rPr>
        <w:t xml:space="preserve">4. </w:t>
      </w:r>
      <w:r w:rsidRPr="00E52A5E">
        <w:rPr>
          <w:sz w:val="28"/>
          <w:szCs w:val="28"/>
        </w:rPr>
        <w:t>Інтеграція здоров'я та спорту в соціальну політику країни є важливим аспектом у розвитку фізичної культури. Враховуючи, що фізична активність має безпосередній вплив на покращення здоров'я населення, важливо, щоб державні програми з фізичної культури та спорту були взаємопов'язані з ініціативами в сфері охорони здоров'я. Активне залучення громадян до спорту сприяє зниженню рівня захворюваності, особливо серед людей, які мають ризик розвитку хронічних захворювань. Крім того, включення спорту в соціальну політику дозволить покращити психологічний стан населення та сприяти соціальній інтеграції, особливо серед вразливих груп, таких як пенсіонери та люди з обмеженими можливостями.</w:t>
      </w:r>
    </w:p>
    <w:p w14:paraId="150A26FF" w14:textId="592EFB3A" w:rsidR="00E52A5E" w:rsidRPr="00EB2731" w:rsidRDefault="00E52A5E" w:rsidP="00E52A5E">
      <w:pPr>
        <w:spacing w:line="360" w:lineRule="auto"/>
        <w:ind w:firstLine="709"/>
        <w:jc w:val="both"/>
        <w:rPr>
          <w:sz w:val="28"/>
          <w:szCs w:val="28"/>
        </w:rPr>
      </w:pPr>
      <w:r>
        <w:rPr>
          <w:sz w:val="28"/>
          <w:szCs w:val="28"/>
        </w:rPr>
        <w:t xml:space="preserve">5. </w:t>
      </w:r>
      <w:r w:rsidRPr="00E52A5E">
        <w:rPr>
          <w:sz w:val="28"/>
          <w:szCs w:val="28"/>
        </w:rPr>
        <w:t xml:space="preserve">Важливим кроком для розвитку фізичної культури та спорту є стимулювання місцевих ініціатив та громадських організацій, які сприяють популяризації фізичної активності на місцях. Оскільки потреби у фізичній культурі можуть суттєво різнитися залежно від регіону, важливо підтримувати розвиток місцевих спортивних ініціатив та створювати можливості для доступу до спортивних заходів на рівні громад. Це може включати не лише організацію спортивних змагань, але й реалізацію програм, спрямованих на навчання молоді та соціальну активність через спорт. Місцеві органи влади мають більше можливостей для адаптації політики до конкретних потреб </w:t>
      </w:r>
      <w:r w:rsidRPr="00E52A5E">
        <w:rPr>
          <w:sz w:val="28"/>
          <w:szCs w:val="28"/>
        </w:rPr>
        <w:lastRenderedPageBreak/>
        <w:t>населення, тому важливо створювати умови для їх активної участі у формуванні та реалізації спортивних програм.</w:t>
      </w:r>
    </w:p>
    <w:p w14:paraId="06234402" w14:textId="29030BB3" w:rsidR="00177751" w:rsidRPr="00EB2731" w:rsidRDefault="00177751" w:rsidP="00177751">
      <w:pPr>
        <w:pStyle w:val="1"/>
        <w:ind w:firstLine="0"/>
        <w:jc w:val="left"/>
      </w:pPr>
    </w:p>
    <w:p w14:paraId="74E49E00" w14:textId="018E6D40" w:rsidR="00177751" w:rsidRDefault="00177751" w:rsidP="00177751">
      <w:pPr>
        <w:rPr>
          <w:lang w:eastAsia="en-US"/>
        </w:rPr>
      </w:pPr>
    </w:p>
    <w:p w14:paraId="5001DE7B" w14:textId="72C0F14B" w:rsidR="00177751" w:rsidRDefault="00177751" w:rsidP="00177751">
      <w:pPr>
        <w:rPr>
          <w:lang w:eastAsia="en-US"/>
        </w:rPr>
      </w:pPr>
    </w:p>
    <w:p w14:paraId="6EF5C307" w14:textId="6547DC40" w:rsidR="00177751" w:rsidRDefault="00177751" w:rsidP="00177751">
      <w:pPr>
        <w:rPr>
          <w:lang w:eastAsia="en-US"/>
        </w:rPr>
      </w:pPr>
    </w:p>
    <w:p w14:paraId="10D97512" w14:textId="016CE3A6" w:rsidR="00177751" w:rsidRDefault="00177751" w:rsidP="00177751">
      <w:pPr>
        <w:rPr>
          <w:lang w:eastAsia="en-US"/>
        </w:rPr>
      </w:pPr>
    </w:p>
    <w:p w14:paraId="4965FBF2" w14:textId="687F45EF" w:rsidR="00177751" w:rsidRDefault="00177751" w:rsidP="00177751">
      <w:pPr>
        <w:rPr>
          <w:lang w:eastAsia="en-US"/>
        </w:rPr>
      </w:pPr>
    </w:p>
    <w:p w14:paraId="75AAD104" w14:textId="35217593" w:rsidR="00177751" w:rsidRDefault="00177751" w:rsidP="00177751">
      <w:pPr>
        <w:rPr>
          <w:lang w:eastAsia="en-US"/>
        </w:rPr>
      </w:pPr>
    </w:p>
    <w:p w14:paraId="5FA84A43" w14:textId="5635DF94" w:rsidR="00177751" w:rsidRDefault="00177751" w:rsidP="00177751">
      <w:pPr>
        <w:rPr>
          <w:lang w:eastAsia="en-US"/>
        </w:rPr>
      </w:pPr>
    </w:p>
    <w:p w14:paraId="6BCF188A" w14:textId="02ED55EE" w:rsidR="00177751" w:rsidRDefault="00177751" w:rsidP="00177751">
      <w:pPr>
        <w:rPr>
          <w:lang w:eastAsia="en-US"/>
        </w:rPr>
      </w:pPr>
    </w:p>
    <w:p w14:paraId="66063F3C" w14:textId="18B4CE59" w:rsidR="00177751" w:rsidRDefault="00177751" w:rsidP="00177751">
      <w:pPr>
        <w:rPr>
          <w:lang w:eastAsia="en-US"/>
        </w:rPr>
      </w:pPr>
    </w:p>
    <w:p w14:paraId="6B5CE5E0" w14:textId="65EBAF65" w:rsidR="00177751" w:rsidRDefault="00177751" w:rsidP="00177751">
      <w:pPr>
        <w:rPr>
          <w:lang w:eastAsia="en-US"/>
        </w:rPr>
      </w:pPr>
    </w:p>
    <w:p w14:paraId="1DB49A9F" w14:textId="349C92F0" w:rsidR="00177751" w:rsidRDefault="00177751" w:rsidP="00177751">
      <w:pPr>
        <w:rPr>
          <w:lang w:eastAsia="en-US"/>
        </w:rPr>
      </w:pPr>
    </w:p>
    <w:p w14:paraId="75BDDE78" w14:textId="100CA745" w:rsidR="00177751" w:rsidRDefault="00177751" w:rsidP="00177751">
      <w:pPr>
        <w:rPr>
          <w:lang w:eastAsia="en-US"/>
        </w:rPr>
      </w:pPr>
    </w:p>
    <w:p w14:paraId="5079B757" w14:textId="687B6410" w:rsidR="00177751" w:rsidRDefault="00177751" w:rsidP="00177751">
      <w:pPr>
        <w:rPr>
          <w:lang w:eastAsia="en-US"/>
        </w:rPr>
      </w:pPr>
    </w:p>
    <w:p w14:paraId="60BAA363" w14:textId="731AE42E" w:rsidR="00177751" w:rsidRDefault="00177751" w:rsidP="00177751">
      <w:pPr>
        <w:rPr>
          <w:lang w:eastAsia="en-US"/>
        </w:rPr>
      </w:pPr>
    </w:p>
    <w:p w14:paraId="69B0A308" w14:textId="386B6085" w:rsidR="00177751" w:rsidRDefault="00177751" w:rsidP="00177751">
      <w:pPr>
        <w:rPr>
          <w:lang w:eastAsia="en-US"/>
        </w:rPr>
      </w:pPr>
    </w:p>
    <w:p w14:paraId="0A629667" w14:textId="033096DB" w:rsidR="00177751" w:rsidRDefault="00177751" w:rsidP="00177751">
      <w:pPr>
        <w:rPr>
          <w:lang w:eastAsia="en-US"/>
        </w:rPr>
      </w:pPr>
    </w:p>
    <w:p w14:paraId="7A181431" w14:textId="08CB8455" w:rsidR="00177751" w:rsidRDefault="00177751" w:rsidP="00177751">
      <w:pPr>
        <w:rPr>
          <w:lang w:eastAsia="en-US"/>
        </w:rPr>
      </w:pPr>
    </w:p>
    <w:p w14:paraId="02A063E9" w14:textId="5E258981" w:rsidR="00177751" w:rsidRDefault="00177751" w:rsidP="00177751">
      <w:pPr>
        <w:rPr>
          <w:lang w:eastAsia="en-US"/>
        </w:rPr>
      </w:pPr>
    </w:p>
    <w:p w14:paraId="61190BFB" w14:textId="18ED7F2B" w:rsidR="00177751" w:rsidRDefault="00177751" w:rsidP="00177751">
      <w:pPr>
        <w:rPr>
          <w:lang w:eastAsia="en-US"/>
        </w:rPr>
      </w:pPr>
    </w:p>
    <w:p w14:paraId="6A344612" w14:textId="72711C3E" w:rsidR="00177751" w:rsidRDefault="00177751" w:rsidP="00177751">
      <w:pPr>
        <w:rPr>
          <w:lang w:eastAsia="en-US"/>
        </w:rPr>
      </w:pPr>
    </w:p>
    <w:p w14:paraId="181CA116" w14:textId="1D5C99BB" w:rsidR="00EB2731" w:rsidRDefault="00EB2731" w:rsidP="00EB2731">
      <w:pPr>
        <w:rPr>
          <w:lang w:eastAsia="en-US"/>
        </w:rPr>
      </w:pPr>
    </w:p>
    <w:p w14:paraId="048256C5" w14:textId="17476566" w:rsidR="00EB2731" w:rsidRDefault="00EB2731" w:rsidP="00EB2731">
      <w:pPr>
        <w:rPr>
          <w:lang w:eastAsia="en-US"/>
        </w:rPr>
      </w:pPr>
    </w:p>
    <w:p w14:paraId="2909C120" w14:textId="77777777" w:rsidR="00EB2731" w:rsidRPr="00EB2731" w:rsidRDefault="00EB2731" w:rsidP="00EB2731">
      <w:pPr>
        <w:rPr>
          <w:lang w:eastAsia="en-US"/>
        </w:rPr>
      </w:pPr>
    </w:p>
    <w:p w14:paraId="1EAB3194" w14:textId="77777777" w:rsidR="00E52A5E" w:rsidRDefault="00E52A5E">
      <w:pPr>
        <w:spacing w:line="360" w:lineRule="auto"/>
        <w:ind w:firstLine="709"/>
        <w:jc w:val="both"/>
        <w:rPr>
          <w:rFonts w:eastAsiaTheme="majorEastAsia"/>
          <w:b/>
          <w:color w:val="000000" w:themeColor="text1"/>
          <w:kern w:val="2"/>
          <w:sz w:val="28"/>
          <w:szCs w:val="28"/>
          <w:lang w:eastAsia="en-US"/>
          <w14:ligatures w14:val="standardContextual"/>
        </w:rPr>
      </w:pPr>
      <w:r>
        <w:br w:type="page"/>
      </w:r>
    </w:p>
    <w:p w14:paraId="74163A59" w14:textId="7A68B9C2" w:rsidR="001B0A2E" w:rsidRDefault="001B0A2E" w:rsidP="00177751">
      <w:pPr>
        <w:pStyle w:val="1"/>
        <w:ind w:firstLine="0"/>
        <w:jc w:val="left"/>
      </w:pPr>
      <w:bookmarkStart w:id="10" w:name="_Toc184132960"/>
      <w:r w:rsidRPr="00FF4D2E">
        <w:lastRenderedPageBreak/>
        <w:t>РОЗДІЛ 3. ЗАБЕЗПЕЧЕННЯ ЕФЕКТИВНОСТІ ПУБЛІЧНОЇ ПОЛІТИКИ У СФЕРІ ФІЗИЧНОЇ КУЛЬТУРИ ТА СПОРТУ</w:t>
      </w:r>
      <w:bookmarkEnd w:id="10"/>
    </w:p>
    <w:p w14:paraId="13C96F5B" w14:textId="77777777" w:rsidR="000E4861" w:rsidRPr="000E4861" w:rsidRDefault="000E4861" w:rsidP="000E4861"/>
    <w:p w14:paraId="31C1B5D3" w14:textId="77777777" w:rsidR="001B0A2E" w:rsidRDefault="001B0A2E" w:rsidP="00E52A5E">
      <w:pPr>
        <w:pStyle w:val="2"/>
      </w:pPr>
      <w:bookmarkStart w:id="11" w:name="_Toc184132961"/>
      <w:r w:rsidRPr="00FF4D2E">
        <w:t>3.1. Оцінка ефективності поточних політик у сфері фізичної культури та спорту</w:t>
      </w:r>
      <w:bookmarkEnd w:id="11"/>
    </w:p>
    <w:p w14:paraId="6F69293B" w14:textId="77777777" w:rsidR="000E4861" w:rsidRDefault="000E4861" w:rsidP="000E4861"/>
    <w:p w14:paraId="305FA483" w14:textId="78F91540" w:rsidR="000E4861" w:rsidRPr="000E4861" w:rsidRDefault="000E4861" w:rsidP="000E4861">
      <w:pPr>
        <w:spacing w:line="360" w:lineRule="auto"/>
        <w:ind w:firstLine="709"/>
        <w:jc w:val="both"/>
        <w:rPr>
          <w:sz w:val="28"/>
          <w:szCs w:val="28"/>
        </w:rPr>
      </w:pPr>
      <w:r>
        <w:rPr>
          <w:sz w:val="28"/>
          <w:szCs w:val="28"/>
        </w:rPr>
        <w:t>В</w:t>
      </w:r>
      <w:r w:rsidRPr="000E4861">
        <w:rPr>
          <w:sz w:val="28"/>
          <w:szCs w:val="28"/>
        </w:rPr>
        <w:t xml:space="preserve"> Україні на даний момент існує декілька ключових документів, які регламентують діяльність у сфері фізичної культури та спорту. По-перше, це Закон України "Про фізичну культуру і спорт", який визначає основні засади діяльності в цій сфері. Цей закон покладає відповідальність на державу за забезпечення умов для розвитку фізичної культури, створення інфраструктури та організацію навчальних закладів для підготовки спортивних кадрів. Проте, як показує практика, реалізація цього закону стикається з численними труднощами. Бюджетне фінансування спорту залишається недостатнім, що обмежує можливості для розвитку нових проектів та підтримки існуючих ініціатив.</w:t>
      </w:r>
    </w:p>
    <w:p w14:paraId="6036F49A" w14:textId="77777777" w:rsidR="000E4861" w:rsidRPr="000E4861" w:rsidRDefault="000E4861" w:rsidP="000E4861">
      <w:pPr>
        <w:spacing w:line="360" w:lineRule="auto"/>
        <w:ind w:firstLine="709"/>
        <w:jc w:val="both"/>
        <w:rPr>
          <w:sz w:val="28"/>
          <w:szCs w:val="28"/>
        </w:rPr>
      </w:pPr>
      <w:r w:rsidRPr="000E4861">
        <w:rPr>
          <w:sz w:val="28"/>
          <w:szCs w:val="28"/>
        </w:rPr>
        <w:t>По-друге, важливу роль у регулюванні спортивної політики відіграють державні програми, які затверджуються на різних рівнях управління. Програми розвитку спорту зазвичай охоплюють як національний, так і місцевий рівні, що дозволяє враховувати специфіку кожного регіону. Наприклад, програма "Розвиток фізичної культури та спорту на 2020-2024 роки" передбачає реалізацію цілого ряду заходів, спрямованих на популяризацію спорту, підвищення рівня фізичної підготовленості населення та розвиток інфраструктури. Проте, ефективність реалізації цих програм часто піддається сумнівам через нестачу фінансування та відсутність чіткої системи моніторингу.</w:t>
      </w:r>
    </w:p>
    <w:p w14:paraId="3752AEEF" w14:textId="77777777" w:rsidR="000E4861" w:rsidRPr="000E4861" w:rsidRDefault="000E4861" w:rsidP="000E4861">
      <w:pPr>
        <w:spacing w:line="360" w:lineRule="auto"/>
        <w:ind w:firstLine="709"/>
        <w:jc w:val="both"/>
        <w:rPr>
          <w:sz w:val="28"/>
          <w:szCs w:val="28"/>
        </w:rPr>
      </w:pPr>
      <w:r w:rsidRPr="000E4861">
        <w:rPr>
          <w:sz w:val="28"/>
          <w:szCs w:val="28"/>
        </w:rPr>
        <w:t xml:space="preserve">Дослідження показують, що існуючі політики не завжди враховують реальні потреби населення. Наприклад, недостатня увага приділяється розвитку спорту для людей з обмеженими можливостями, що є серйозною проблемою. Актуальність інклюзивного спорту зростає, однак необхідно </w:t>
      </w:r>
      <w:r w:rsidRPr="000E4861">
        <w:rPr>
          <w:sz w:val="28"/>
          <w:szCs w:val="28"/>
        </w:rPr>
        <w:lastRenderedPageBreak/>
        <w:t>вдосконалити підходи до його реалізації на рівні державної політики</w:t>
      </w:r>
      <w:r w:rsidR="00EA402B" w:rsidRPr="00EA402B">
        <w:rPr>
          <w:sz w:val="28"/>
          <w:szCs w:val="28"/>
          <w:lang w:val="ru-RU"/>
        </w:rPr>
        <w:t xml:space="preserve"> [20]</w:t>
      </w:r>
      <w:r w:rsidRPr="000E4861">
        <w:rPr>
          <w:sz w:val="28"/>
          <w:szCs w:val="28"/>
        </w:rPr>
        <w:t>. Політики мають бути більш чутливими до соціальних потреб та адаптованими до змін у суспільстві.</w:t>
      </w:r>
      <w:r>
        <w:rPr>
          <w:sz w:val="28"/>
          <w:szCs w:val="28"/>
        </w:rPr>
        <w:t xml:space="preserve"> </w:t>
      </w:r>
      <w:r w:rsidRPr="000E4861">
        <w:rPr>
          <w:sz w:val="28"/>
          <w:szCs w:val="28"/>
        </w:rPr>
        <w:t>Однією з основних проблем є також відсутність системного підходу до моніторингу і оцінки ефективності політик у сфері фізичної культури та спорту. Багато програм не містять чітких критеріїв успішності та механізмів оцінки результатів. Це ускладнює аналіз їхньої ефективності та створює перешкоди для корекції курсів у разі необхідності. Системний моніторинг може включати в себе збір даних про участь населення у спортивних заходах, рівень доступності спортивних споруд, а також оцінку соціально-економічних наслідків політик.</w:t>
      </w:r>
    </w:p>
    <w:p w14:paraId="7A0DCB61" w14:textId="77777777" w:rsidR="000E4861" w:rsidRPr="000E4861" w:rsidRDefault="000E4861" w:rsidP="000E4861">
      <w:pPr>
        <w:spacing w:line="360" w:lineRule="auto"/>
        <w:ind w:firstLine="709"/>
        <w:jc w:val="both"/>
        <w:rPr>
          <w:sz w:val="28"/>
          <w:szCs w:val="28"/>
        </w:rPr>
      </w:pPr>
      <w:r w:rsidRPr="000E4861">
        <w:rPr>
          <w:sz w:val="28"/>
          <w:szCs w:val="28"/>
        </w:rPr>
        <w:t>У рамках дослідження також важливо врахувати досвід інших країн у сфері фізичної культури та спорту. Багато розвинутих країн, таких як Німеччина, Великобританія та Канада, мають добре структуровані системи підтримки спорту, що включають наукові дослідження, фінансування та розвиток інфраструктури</w:t>
      </w:r>
      <w:r w:rsidR="00EA402B" w:rsidRPr="00EA402B">
        <w:rPr>
          <w:sz w:val="28"/>
          <w:szCs w:val="28"/>
        </w:rPr>
        <w:t xml:space="preserve"> [33]</w:t>
      </w:r>
      <w:r w:rsidRPr="000E4861">
        <w:rPr>
          <w:sz w:val="28"/>
          <w:szCs w:val="28"/>
        </w:rPr>
        <w:t>. Ці країни використовують комплексний підхід до формування політики, що дозволяє їм досягати значних успіхів у різних аспектах спортивного життя. Наприклад, у Німеччині особливу увагу приділяють розвитку масового спорту, що сприяє залученню великої кількості населення до фізичної активності.</w:t>
      </w:r>
    </w:p>
    <w:p w14:paraId="7E405028" w14:textId="77777777" w:rsidR="000E4861" w:rsidRPr="000E4861" w:rsidRDefault="000E4861" w:rsidP="000E4861">
      <w:pPr>
        <w:spacing w:line="360" w:lineRule="auto"/>
        <w:ind w:firstLine="709"/>
        <w:jc w:val="both"/>
        <w:rPr>
          <w:sz w:val="28"/>
          <w:szCs w:val="28"/>
        </w:rPr>
      </w:pPr>
      <w:r w:rsidRPr="000E4861">
        <w:rPr>
          <w:sz w:val="28"/>
          <w:szCs w:val="28"/>
        </w:rPr>
        <w:t>Крім того, необхідно враховувати роль приватного сектора в розвитку спортивної інфраструктури. Партнерство між державними установами та приватними компаніями може стати ефективним механізмом залучення додаткових ресурсів для реалізації спортивних проектів. Наприклад, приватні інвестори можуть сприяти будівництву нових спортивних об'єктів або фінансуванню спортивних заходів, що, у свою чергу, покращить доступність спорту для широких верств населення.</w:t>
      </w:r>
    </w:p>
    <w:p w14:paraId="044FFB8E" w14:textId="77777777" w:rsidR="000E4861" w:rsidRDefault="000E4861" w:rsidP="000E4861">
      <w:pPr>
        <w:spacing w:line="360" w:lineRule="auto"/>
        <w:ind w:firstLine="709"/>
        <w:jc w:val="both"/>
        <w:rPr>
          <w:sz w:val="28"/>
          <w:szCs w:val="28"/>
        </w:rPr>
      </w:pPr>
      <w:r w:rsidRPr="000E4861">
        <w:rPr>
          <w:sz w:val="28"/>
          <w:szCs w:val="28"/>
        </w:rPr>
        <w:t xml:space="preserve">Важливо також звернути увагу на проблему кадрового забезпечення у сфері фізичної культури та спорту. Якісна підготовка тренерів, організаторів спортивних заходів та фахівців у галузі фізичної культури є критично важливою для реалізації ефективної політики. В Україні, на жаль, недостатня </w:t>
      </w:r>
      <w:r w:rsidRPr="000E4861">
        <w:rPr>
          <w:sz w:val="28"/>
          <w:szCs w:val="28"/>
        </w:rPr>
        <w:lastRenderedPageBreak/>
        <w:t>кількість кваліфікованих кадрів, що негативно позначається на розвитку спорту. Необхідно підвищити рівень освіти у цій сфері, забезпечити доступ до сучасних методик тренування та організації спортивних заходів</w:t>
      </w:r>
      <w:r w:rsidR="00EA402B" w:rsidRPr="00EA402B">
        <w:rPr>
          <w:sz w:val="28"/>
          <w:szCs w:val="28"/>
          <w:lang w:val="ru-RU"/>
        </w:rPr>
        <w:t xml:space="preserve"> [16]</w:t>
      </w:r>
      <w:r w:rsidRPr="000E4861">
        <w:rPr>
          <w:sz w:val="28"/>
          <w:szCs w:val="28"/>
        </w:rPr>
        <w:t>.</w:t>
      </w:r>
    </w:p>
    <w:p w14:paraId="0B723528" w14:textId="77777777" w:rsidR="00AD5CA3" w:rsidRPr="000E4861" w:rsidRDefault="00AD5CA3" w:rsidP="00AD5CA3">
      <w:pPr>
        <w:spacing w:line="360" w:lineRule="auto"/>
        <w:ind w:firstLine="709"/>
        <w:jc w:val="both"/>
        <w:rPr>
          <w:sz w:val="28"/>
          <w:szCs w:val="28"/>
        </w:rPr>
      </w:pPr>
      <w:r w:rsidRPr="00AD5CA3">
        <w:rPr>
          <w:sz w:val="28"/>
          <w:szCs w:val="28"/>
        </w:rPr>
        <w:t>Крім того, соціально-економічні фактори також впливають на реалізацію спортивних політик. В умовах економічної нестабільності держава стикається з труднощами у фінансуванні спортивних програм. Високий рівень безробіття та соціальної нерівності зменшує можливості для населення займатися спортом. Політики у сфері фізичної культури та спорту повинні враховувати ці фактори і шукати рішення для їх подолання. Наприклад, можливе впровадження програм з безкоштовних занять спортом для соціально вразливих груп населення, що сприятиме залученню більшої кількості людей до фізичної активності.</w:t>
      </w:r>
    </w:p>
    <w:p w14:paraId="376DE658" w14:textId="77777777" w:rsidR="000E4861" w:rsidRPr="000E4861" w:rsidRDefault="000E4861" w:rsidP="000E4861">
      <w:pPr>
        <w:spacing w:line="360" w:lineRule="auto"/>
        <w:ind w:firstLine="709"/>
        <w:jc w:val="both"/>
        <w:rPr>
          <w:sz w:val="28"/>
          <w:szCs w:val="28"/>
        </w:rPr>
      </w:pPr>
      <w:r w:rsidRPr="000E4861">
        <w:rPr>
          <w:sz w:val="28"/>
          <w:szCs w:val="28"/>
        </w:rPr>
        <w:t>Ефективна оцінка дозволяє не лише аналізувати результати реалізації політик, а й коригувати їх у відповідності до потреб суспільства. Існує безліч підходів і методів, які можна застосувати для оцінки, кожен з яких має свої переваги та недоліки.</w:t>
      </w:r>
    </w:p>
    <w:p w14:paraId="0E2A9B42" w14:textId="77777777" w:rsidR="000E4861" w:rsidRDefault="000E4861" w:rsidP="000E4861">
      <w:pPr>
        <w:spacing w:line="360" w:lineRule="auto"/>
        <w:ind w:firstLine="709"/>
        <w:jc w:val="both"/>
        <w:rPr>
          <w:sz w:val="28"/>
          <w:szCs w:val="28"/>
        </w:rPr>
      </w:pPr>
      <w:r w:rsidRPr="000E4861">
        <w:rPr>
          <w:sz w:val="28"/>
          <w:szCs w:val="28"/>
        </w:rPr>
        <w:t>Один із найбільш поширених методів оцінки – це кількісний аналіз, який базується на зборі та обробці статистичних даних. Цей метод дозволяє отримати чітку картину щодо результатів політики, базуючись на об'єктивних показниках, таких як кількість людей, залучених до фізичної активності, відсоток учасників спортивних заходів, кількість побудованих спортивних споруд тощо. Кількісні дані можуть бути зібрані через опитування, статистичні звіти, бази даних та інші джерела інформації. Проте варто зазначити, що лише кількісні дані не завжди можуть дати повну картину, оскільки вони не враховують якісні аспекти, такі як рівень задоволеності громадськості або вплив політики на здоров'я населення</w:t>
      </w:r>
      <w:r w:rsidR="00EA402B" w:rsidRPr="00EA402B">
        <w:rPr>
          <w:sz w:val="28"/>
          <w:szCs w:val="28"/>
          <w:lang w:val="ru-RU"/>
        </w:rPr>
        <w:t xml:space="preserve"> [39]</w:t>
      </w:r>
      <w:r w:rsidRPr="000E4861">
        <w:rPr>
          <w:sz w:val="28"/>
          <w:szCs w:val="28"/>
        </w:rPr>
        <w:t>.</w:t>
      </w:r>
    </w:p>
    <w:p w14:paraId="1392EBED" w14:textId="77777777" w:rsidR="00AD5CA3" w:rsidRPr="000E4861" w:rsidRDefault="00AD5CA3" w:rsidP="00AD5CA3">
      <w:pPr>
        <w:spacing w:line="360" w:lineRule="auto"/>
        <w:ind w:firstLine="709"/>
        <w:jc w:val="both"/>
        <w:rPr>
          <w:sz w:val="28"/>
          <w:szCs w:val="28"/>
        </w:rPr>
      </w:pPr>
      <w:r w:rsidRPr="00AD5CA3">
        <w:rPr>
          <w:sz w:val="28"/>
          <w:szCs w:val="28"/>
        </w:rPr>
        <w:t xml:space="preserve">Якісний аналіз є ще одним важливим методом, який допомагає оцінити політики з точки зору соціальних, культурних і психологічних аспектів. Цей метод включає в себе глибокі інтерв'ю, фокус-групи та контент-аналіз. </w:t>
      </w:r>
    </w:p>
    <w:p w14:paraId="06719860" w14:textId="77777777" w:rsidR="000E4861" w:rsidRPr="000E4861" w:rsidRDefault="000E4861" w:rsidP="000E4861">
      <w:pPr>
        <w:spacing w:line="360" w:lineRule="auto"/>
        <w:ind w:firstLine="709"/>
        <w:jc w:val="both"/>
        <w:rPr>
          <w:sz w:val="28"/>
          <w:szCs w:val="28"/>
        </w:rPr>
      </w:pPr>
      <w:r w:rsidRPr="000E4861">
        <w:rPr>
          <w:sz w:val="28"/>
          <w:szCs w:val="28"/>
        </w:rPr>
        <w:lastRenderedPageBreak/>
        <w:t>Якісний підхід дозволяє дослідити думки, переживання і ставлення людей до політики, а також зрозуміти, як вона впливає на їхнє життя. Наприклад, результати якісних досліджень можуть вказати на те, чи відчувають люди, що програми підтримки спорту дійсно сприяють їхній фізичній активності, чи, навпаки, мають інші причини для відсутності участі.</w:t>
      </w:r>
    </w:p>
    <w:p w14:paraId="4EEF53F8" w14:textId="749A8BEE" w:rsidR="000E4861" w:rsidRPr="000E4861" w:rsidRDefault="000E4861" w:rsidP="000E4861">
      <w:pPr>
        <w:spacing w:line="360" w:lineRule="auto"/>
        <w:ind w:firstLine="709"/>
        <w:jc w:val="both"/>
        <w:rPr>
          <w:sz w:val="28"/>
          <w:szCs w:val="28"/>
        </w:rPr>
      </w:pPr>
      <w:r w:rsidRPr="000E4861">
        <w:rPr>
          <w:sz w:val="28"/>
          <w:szCs w:val="28"/>
        </w:rPr>
        <w:t>Комбінований підхід, що поєднує кількісні та якісні методи, часто є найефективнішим способом оцінки політики. Використовуючи обидва підходи, можна отримати більш повну і об'єктивну картину результатів. Наприклад, кількісні дані можуть показати, що участь у фізичній активності зросла, тоді як якісні дослідження можуть допомогти зрозуміти, чому це відбулося. Таким чином, комбіновані методи дозволяють досягти більшого рівня розуміння та довіри до результатів оцінки.</w:t>
      </w:r>
    </w:p>
    <w:p w14:paraId="4E753AAB" w14:textId="77777777" w:rsidR="000E4861" w:rsidRPr="000E4861" w:rsidRDefault="000E4861" w:rsidP="000E4861">
      <w:pPr>
        <w:spacing w:line="360" w:lineRule="auto"/>
        <w:ind w:firstLine="709"/>
        <w:jc w:val="both"/>
        <w:rPr>
          <w:sz w:val="28"/>
          <w:szCs w:val="28"/>
        </w:rPr>
      </w:pPr>
      <w:r w:rsidRPr="000E4861">
        <w:rPr>
          <w:sz w:val="28"/>
          <w:szCs w:val="28"/>
        </w:rPr>
        <w:t>Оцінка політики також може включати аналіз ефективності використання ресурсів. Цей метод фокусується на вивченні витрат, пов'язаних із реалізацією політики, і порівнянні їх з отриманими результатами. Наприклад, якщо програма залучення дітей до спорту передбачала витрати на спортивну інфраструктуру, то важливо оцінити, скільки дітей дійсно скористалися цією інфраструктурою. Це дозволяє зрозуміти, чи були інвестиції виправданими, і які ресурси можна оптимізувати у майбутньому.</w:t>
      </w:r>
    </w:p>
    <w:p w14:paraId="02588957" w14:textId="77777777" w:rsidR="000E4861" w:rsidRDefault="000E4861" w:rsidP="000E4861">
      <w:pPr>
        <w:spacing w:line="360" w:lineRule="auto"/>
        <w:ind w:firstLine="709"/>
        <w:jc w:val="both"/>
        <w:rPr>
          <w:sz w:val="28"/>
          <w:szCs w:val="28"/>
        </w:rPr>
      </w:pPr>
      <w:r w:rsidRPr="000E4861">
        <w:rPr>
          <w:sz w:val="28"/>
          <w:szCs w:val="28"/>
        </w:rPr>
        <w:t>Методи порівняльного аналізу також є важливими у процесі оцінки ефективності політик. Порівнюючи результати різних програм у різних регіонах чи країнах, можна виявити найуспішніші практики і механізми. Це дозволяє не лише вчитися на помилках, а й адаптувати успішні моделі до місцевих умов. Наприклад, вивчення досвіду розвинутих країн у сфері фізичної культури може дати цінні уроки для формування національної політики.</w:t>
      </w:r>
      <w:r>
        <w:rPr>
          <w:sz w:val="28"/>
          <w:szCs w:val="28"/>
        </w:rPr>
        <w:t xml:space="preserve"> </w:t>
      </w:r>
      <w:r w:rsidRPr="000E4861">
        <w:rPr>
          <w:sz w:val="28"/>
          <w:szCs w:val="28"/>
        </w:rPr>
        <w:t xml:space="preserve">Ще одним важливим аспектом є оцінка впливу політики на соціально-економічні показники. Це може включати в себе аналіз того, як спортивні програми впливають на здоров'я населення, рівень злочинності, зайнятість або соціальну згуртованість. Оцінка соціального впливу може </w:t>
      </w:r>
      <w:r w:rsidRPr="000E4861">
        <w:rPr>
          <w:sz w:val="28"/>
          <w:szCs w:val="28"/>
        </w:rPr>
        <w:lastRenderedPageBreak/>
        <w:t>допомогти обґрунтувати подальше фінансування або зміну стратегій у сфері фізичної культури та спорту</w:t>
      </w:r>
      <w:r w:rsidR="00EA402B" w:rsidRPr="00EA402B">
        <w:rPr>
          <w:sz w:val="28"/>
          <w:szCs w:val="28"/>
          <w:lang w:val="ru-RU"/>
        </w:rPr>
        <w:t xml:space="preserve"> [20]</w:t>
      </w:r>
      <w:r w:rsidRPr="000E4861">
        <w:rPr>
          <w:sz w:val="28"/>
          <w:szCs w:val="28"/>
        </w:rPr>
        <w:t>.</w:t>
      </w:r>
    </w:p>
    <w:p w14:paraId="19999291" w14:textId="5344E6CD" w:rsidR="00AD5CA3" w:rsidRPr="000E4861" w:rsidRDefault="00AD5CA3" w:rsidP="00AD5CA3">
      <w:pPr>
        <w:spacing w:line="360" w:lineRule="auto"/>
        <w:ind w:firstLine="709"/>
        <w:jc w:val="both"/>
        <w:rPr>
          <w:sz w:val="28"/>
          <w:szCs w:val="28"/>
        </w:rPr>
      </w:pPr>
      <w:r w:rsidRPr="00AD5CA3">
        <w:rPr>
          <w:sz w:val="28"/>
          <w:szCs w:val="28"/>
        </w:rPr>
        <w:t>Оцінка ефективності політик також може бути здійснена через систематичний моніторинг і відстеження виконання запланованих заходів. Це дозволяє вчасно виявляти проблеми, які можуть виникати під час реалізації політики, і вживати відповідних заходів для їх вирішення. Важливо, щоб системи моніторингу були прозорими і доступними для всіх зацікавлених сторін, що сприятиме підвищенню довіри до процесу оцінки. Оцінка політики має бути інтегрована в процес її розробки. Залучення зацікавлених сторін, таких як представники спортивних федерацій, громадських організацій та самих спортсменів, на етапі планування може допомогти виявити потенційні проблеми та можливості ще до початку реалізації політики. Це створює підґрунтя для більшої участі громади в процесах прийняття рішень, що в свою чергу може призвести до підвищення ефективності політики.</w:t>
      </w:r>
    </w:p>
    <w:p w14:paraId="339894DA" w14:textId="77777777" w:rsidR="000E4861" w:rsidRPr="000E4861" w:rsidRDefault="000E4861" w:rsidP="000E4861">
      <w:pPr>
        <w:spacing w:line="360" w:lineRule="auto"/>
        <w:ind w:firstLine="709"/>
        <w:jc w:val="both"/>
        <w:rPr>
          <w:sz w:val="28"/>
          <w:szCs w:val="28"/>
        </w:rPr>
      </w:pPr>
      <w:r w:rsidRPr="000E4861">
        <w:rPr>
          <w:sz w:val="28"/>
          <w:szCs w:val="28"/>
        </w:rPr>
        <w:t>Однією з основних рекомендацій є залучення громадськості до процесу розробки і реалізації політик. Важливо створити платформи для діалогу між державними органами, спортивними федераціями, громадськими організаціями та самими спортсменами. Залучення різних груп до процесу прийняття рішень сприятиме врахуванню їхніх інтересів і зменшенню конфліктів. Крім того, це дозволить отримати цінний зворотний зв'язок, який допоможе виявити недоліки існуючих політик і оперативно їх усувати.</w:t>
      </w:r>
      <w:r>
        <w:rPr>
          <w:sz w:val="28"/>
          <w:szCs w:val="28"/>
        </w:rPr>
        <w:t xml:space="preserve"> </w:t>
      </w:r>
      <w:r w:rsidRPr="000E4861">
        <w:rPr>
          <w:sz w:val="28"/>
          <w:szCs w:val="28"/>
        </w:rPr>
        <w:t>Наступним важливим кроком є розробка системи моніторингу та оцінки ефективності реалізації політик. Це передбачає не лише кількісний аналіз результатів, а й якісне дослідження впливу політик на різні соціальні групи. Важливо встановити чіткі критерії успіху, які дозволять відстежувати прогрес у реалізації програм. Система моніторингу має бути прозорою і доступною для всіх зацікавлених сторін, що підвищить довіру до процесу оцінки та реалізації політик.</w:t>
      </w:r>
    </w:p>
    <w:p w14:paraId="7F93474F" w14:textId="607C5B23" w:rsidR="000E4861" w:rsidRPr="000E4861" w:rsidRDefault="000E4861" w:rsidP="000E4861">
      <w:pPr>
        <w:spacing w:line="360" w:lineRule="auto"/>
        <w:ind w:firstLine="709"/>
        <w:jc w:val="both"/>
        <w:rPr>
          <w:sz w:val="28"/>
          <w:szCs w:val="28"/>
        </w:rPr>
      </w:pPr>
      <w:r w:rsidRPr="000E4861">
        <w:rPr>
          <w:sz w:val="28"/>
          <w:szCs w:val="28"/>
        </w:rPr>
        <w:t xml:space="preserve">Крім того, необхідно звернути увагу на фінансування програм у сфері фізичної культури та спорту. Стабільне і достатнє фінансування є запорукою </w:t>
      </w:r>
      <w:r w:rsidRPr="000E4861">
        <w:rPr>
          <w:sz w:val="28"/>
          <w:szCs w:val="28"/>
        </w:rPr>
        <w:lastRenderedPageBreak/>
        <w:t>успішної реалізації політик. Рекомендується розробити різноманітні джерела фінансування, включаючи державний бюджет, приватні інвестиції, спонсорські внески та гранти міжнародних організацій. Важливо також забезпечити ефективне використання виділених коштів і прозорість витрат.</w:t>
      </w:r>
    </w:p>
    <w:p w14:paraId="502392EA" w14:textId="77777777" w:rsidR="000E4861" w:rsidRPr="000E4861" w:rsidRDefault="000E4861" w:rsidP="000E4861">
      <w:pPr>
        <w:spacing w:line="360" w:lineRule="auto"/>
        <w:ind w:firstLine="709"/>
        <w:jc w:val="both"/>
        <w:rPr>
          <w:sz w:val="28"/>
          <w:szCs w:val="28"/>
        </w:rPr>
      </w:pPr>
      <w:r w:rsidRPr="000E4861">
        <w:rPr>
          <w:sz w:val="28"/>
          <w:szCs w:val="28"/>
        </w:rPr>
        <w:t>Для покращення політик також варто зосередитися на освіті та просвітницькій діяльності. Підвищення рівня обізнаності населення про користь фізичної активності і спорту має стати пріоритетом. Рекомендується проводити інформаційні кампанії, семінари та тренінги, які будуть спрямовані на популяризацію здорового способу життя. Освіта також має охоплювати тренерів, педагогів і волонтерів, які працюють у сфері фізичної культури та спорту. Це сприятиме підвищенню професійних стандартів і якості надання послуг.</w:t>
      </w:r>
    </w:p>
    <w:p w14:paraId="7FC80687" w14:textId="77777777" w:rsidR="000E4861" w:rsidRPr="000E4861" w:rsidRDefault="000E4861" w:rsidP="000E4861">
      <w:pPr>
        <w:spacing w:line="360" w:lineRule="auto"/>
        <w:ind w:firstLine="709"/>
        <w:jc w:val="both"/>
        <w:rPr>
          <w:sz w:val="28"/>
          <w:szCs w:val="28"/>
        </w:rPr>
      </w:pPr>
      <w:r w:rsidRPr="000E4861">
        <w:rPr>
          <w:sz w:val="28"/>
          <w:szCs w:val="28"/>
        </w:rPr>
        <w:t>Значна увага повинна приділятися інфраструктурі. Створення сучасних спортивних об'єктів та їх належне обслуговування є важливими умовами для залучення населення до фізичної активності. Рекомендується також розвивати інфраструктуру у сільських та віддалених районах, щоб забезпечити рівний доступ до спортивних заходів для всіх верств населення. Співпраця з місцевими громадами може бути корисною для виявлення потреб і проблем, які необхідно вирішити для розвитку спортивної інфраструктури.</w:t>
      </w:r>
      <w:r>
        <w:rPr>
          <w:sz w:val="28"/>
          <w:szCs w:val="28"/>
        </w:rPr>
        <w:t xml:space="preserve"> </w:t>
      </w:r>
      <w:r w:rsidRPr="000E4861">
        <w:rPr>
          <w:sz w:val="28"/>
          <w:szCs w:val="28"/>
        </w:rPr>
        <w:t>Додатково, важливо підвищити рівень підтримки спортсменів на всіх етапах їхньої кар'єри</w:t>
      </w:r>
      <w:r w:rsidR="00EA402B" w:rsidRPr="00EA402B">
        <w:rPr>
          <w:sz w:val="28"/>
          <w:szCs w:val="28"/>
          <w:lang w:val="ru-RU"/>
        </w:rPr>
        <w:t xml:space="preserve"> [16]</w:t>
      </w:r>
      <w:r w:rsidRPr="000E4861">
        <w:rPr>
          <w:sz w:val="28"/>
          <w:szCs w:val="28"/>
        </w:rPr>
        <w:t>. Це включає в себе не лише матеріальну підтримку, але й психологічну, медичну та соціальну. Програми супроводу для молодих спортсменів, які виходять на професійний рівень, можуть допомогти їм адаптуватися до нових умов і викликів. Важливо створити умови для розвитку талантів і запобігання вигоранню спортсменів.</w:t>
      </w:r>
    </w:p>
    <w:p w14:paraId="37AF5BFC" w14:textId="77777777" w:rsidR="000E4861" w:rsidRPr="000E4861" w:rsidRDefault="000E4861" w:rsidP="000E4861">
      <w:pPr>
        <w:spacing w:line="360" w:lineRule="auto"/>
        <w:ind w:firstLine="709"/>
        <w:jc w:val="both"/>
        <w:rPr>
          <w:sz w:val="28"/>
          <w:szCs w:val="28"/>
        </w:rPr>
      </w:pPr>
      <w:r w:rsidRPr="000E4861">
        <w:rPr>
          <w:sz w:val="28"/>
          <w:szCs w:val="28"/>
        </w:rPr>
        <w:t xml:space="preserve">Співпраця з міжнародними організаціями та участь у міжнародних спортивних заходах можуть стати важливими факторами для покращення рівня спорту в Україні. Взаємодія з міжнародними федераціями та організаціями дозволить отримати нові знання, досвід і ресурси. Це також </w:t>
      </w:r>
      <w:r w:rsidRPr="000E4861">
        <w:rPr>
          <w:sz w:val="28"/>
          <w:szCs w:val="28"/>
        </w:rPr>
        <w:lastRenderedPageBreak/>
        <w:t>може підвищити імідж України на міжнародній арені і залучити більше іноземних інвестицій у сферу спорту.</w:t>
      </w:r>
    </w:p>
    <w:p w14:paraId="5D689E99" w14:textId="0E65D3BE" w:rsidR="000E4861" w:rsidRPr="000E4861" w:rsidRDefault="000E4861" w:rsidP="000E4861">
      <w:pPr>
        <w:spacing w:line="360" w:lineRule="auto"/>
        <w:ind w:firstLine="709"/>
        <w:jc w:val="both"/>
        <w:rPr>
          <w:sz w:val="28"/>
          <w:szCs w:val="28"/>
        </w:rPr>
      </w:pPr>
      <w:r w:rsidRPr="000E4861">
        <w:rPr>
          <w:sz w:val="28"/>
          <w:szCs w:val="28"/>
        </w:rPr>
        <w:t>Необхідно враховувати технологічні інновації в сфері спорту. Використання сучасних технологій для тренувань, медичного обслуговування та моніторингу стану спортсменів може значно підвищити ефективність підготовки. Розробка мобільних додатків, онлайн платформ для тренувань і спортивних ігор може стимулювати залучення молоді до фізичної активності. Важливо також впроваджувати нові технології в навчання тренерів та організацію спортивних заходів.</w:t>
      </w:r>
      <w:r>
        <w:rPr>
          <w:sz w:val="28"/>
          <w:szCs w:val="28"/>
        </w:rPr>
        <w:t xml:space="preserve"> </w:t>
      </w:r>
      <w:r w:rsidRPr="000E4861">
        <w:rPr>
          <w:sz w:val="28"/>
          <w:szCs w:val="28"/>
        </w:rPr>
        <w:t>Не менш важливим є питання гендерної рівності в спорті. Рекомендується вживати заходів для забезпечення рівних можливостей для жінок і чоловіків у спорті, включаючи участь у змаганнях, отримання фінансування та доступ до спортивних об'єктів. Підтримка жіночого спорту може допомогти змінити стереотипи і створити більш інклюзивне спортивне середовище</w:t>
      </w:r>
      <w:r w:rsidR="00EA402B" w:rsidRPr="00EA402B">
        <w:rPr>
          <w:sz w:val="28"/>
          <w:szCs w:val="28"/>
          <w:lang w:val="ru-RU"/>
        </w:rPr>
        <w:t xml:space="preserve"> [8</w:t>
      </w:r>
      <w:r w:rsidR="002E651A">
        <w:rPr>
          <w:sz w:val="28"/>
          <w:szCs w:val="28"/>
          <w:lang w:val="ru-RU"/>
        </w:rPr>
        <w:t>, с. 13</w:t>
      </w:r>
      <w:r w:rsidR="00EA402B" w:rsidRPr="00EA402B">
        <w:rPr>
          <w:sz w:val="28"/>
          <w:szCs w:val="28"/>
          <w:lang w:val="ru-RU"/>
        </w:rPr>
        <w:t>]</w:t>
      </w:r>
      <w:r w:rsidRPr="000E4861">
        <w:rPr>
          <w:sz w:val="28"/>
          <w:szCs w:val="28"/>
        </w:rPr>
        <w:t>.</w:t>
      </w:r>
    </w:p>
    <w:p w14:paraId="11993B70" w14:textId="77777777" w:rsidR="000E4861" w:rsidRDefault="000E4861" w:rsidP="000E4861"/>
    <w:p w14:paraId="3E89E1B9" w14:textId="77777777" w:rsidR="000E4861" w:rsidRDefault="001B0A2E" w:rsidP="00E52A5E">
      <w:pPr>
        <w:pStyle w:val="2"/>
      </w:pPr>
      <w:bookmarkStart w:id="12" w:name="_Toc184132962"/>
      <w:r w:rsidRPr="000E4861">
        <w:t xml:space="preserve">3.2. Пропозиції для покращення управління </w:t>
      </w:r>
      <w:r w:rsidR="000E4861" w:rsidRPr="000E4861">
        <w:t>в сфері фізичної культури та спорту</w:t>
      </w:r>
      <w:bookmarkEnd w:id="12"/>
    </w:p>
    <w:p w14:paraId="4AA54C39" w14:textId="77777777" w:rsidR="000E4861" w:rsidRDefault="000E4861" w:rsidP="000E4861"/>
    <w:p w14:paraId="426A14A1" w14:textId="2C4CD968" w:rsidR="000E4861" w:rsidRPr="000E4861" w:rsidRDefault="000E4861" w:rsidP="000E4861">
      <w:pPr>
        <w:spacing w:line="360" w:lineRule="auto"/>
        <w:ind w:firstLine="709"/>
        <w:jc w:val="both"/>
        <w:rPr>
          <w:sz w:val="28"/>
          <w:szCs w:val="28"/>
        </w:rPr>
      </w:pPr>
      <w:r w:rsidRPr="000E4861">
        <w:rPr>
          <w:sz w:val="28"/>
          <w:szCs w:val="28"/>
        </w:rPr>
        <w:t xml:space="preserve">Ефективне управління в цій сфері вимагає постійного аналізу існуючих практик, адаптації до сучасних викликів та застосування нових підходів. Однією з ключових пропозицій для покращення управління на національному рівні є створення інтегрованої системи моніторингу та оцінки ефективності програм у сфері фізичної культури та спорту. Ця система повинна включати механізми збору даних, аналізу та звітування, що дозволяє виявити сильні та слабкі сторони існуючих політик і вчасно коригувати їх. Важливо також зосередитися на розробці стратегій, які сприятимуть розвитку інфраструктури для занять фізичною культурою та спортом. Інвестиції в спортивні об’єкти, такі як стадіони, тренажерні зали та майданчики для ігор, повинні бути пріоритетними. Водночас необхідно забезпечити доступність цих об'єктів для різних категорій населення, включаючи людей з обмеженими можливостями. </w:t>
      </w:r>
      <w:r w:rsidRPr="000E4861">
        <w:rPr>
          <w:sz w:val="28"/>
          <w:szCs w:val="28"/>
        </w:rPr>
        <w:lastRenderedPageBreak/>
        <w:t>Залучення приватних інвесторів для розвитку спортивної інфраструктури може стати одним із шляхів покращення управління у цій сфері.</w:t>
      </w:r>
    </w:p>
    <w:p w14:paraId="7AA629DE" w14:textId="77777777" w:rsidR="000E4861" w:rsidRPr="000E4861" w:rsidRDefault="000E4861" w:rsidP="000E4861">
      <w:pPr>
        <w:spacing w:line="360" w:lineRule="auto"/>
        <w:ind w:firstLine="709"/>
        <w:jc w:val="both"/>
        <w:rPr>
          <w:sz w:val="28"/>
          <w:szCs w:val="28"/>
        </w:rPr>
      </w:pPr>
      <w:r w:rsidRPr="000E4861">
        <w:rPr>
          <w:sz w:val="28"/>
          <w:szCs w:val="28"/>
        </w:rPr>
        <w:t>Важливим аспектом є також удосконалення системи підготовки кадрів у сфері фізичної культури та спорту. Підвищення кваліфікації тренерів, фахівців з фізичної реабілітації та інших спеціалістів, що працюють у цій галузі, дозволить підвищити якість наданих послуг. Розробка програм навчання, що відповідають сучасним вимогам та міжнародним стандартам, може стати важливим кроком у цьому напрямку.</w:t>
      </w:r>
    </w:p>
    <w:p w14:paraId="53A1317E" w14:textId="77777777" w:rsidR="000E4861" w:rsidRPr="000E4861" w:rsidRDefault="000E4861" w:rsidP="000E4861">
      <w:pPr>
        <w:spacing w:line="360" w:lineRule="auto"/>
        <w:ind w:firstLine="709"/>
        <w:jc w:val="both"/>
        <w:rPr>
          <w:sz w:val="28"/>
          <w:szCs w:val="28"/>
        </w:rPr>
      </w:pPr>
      <w:r w:rsidRPr="000E4861">
        <w:rPr>
          <w:sz w:val="28"/>
          <w:szCs w:val="28"/>
        </w:rPr>
        <w:t>Необхідно також звернути увагу на популяризацію фізичної культури та спорту серед різних верств населення. Масові заходи, конкурси, спортивні свята та фестивалі можуть заохотити людей до занять спортом і фізичною активністю. Розвиток програм для дітей і молоді, які включають спортивні секції, гуртки та клуби, сприятиме формуванню здорових звичок з раннього віку.</w:t>
      </w:r>
    </w:p>
    <w:p w14:paraId="69F494C0" w14:textId="745DFFB7" w:rsidR="000E4861" w:rsidRPr="000E4861" w:rsidRDefault="000E4861" w:rsidP="000E4861">
      <w:pPr>
        <w:spacing w:line="360" w:lineRule="auto"/>
        <w:ind w:firstLine="709"/>
        <w:jc w:val="both"/>
        <w:rPr>
          <w:sz w:val="28"/>
          <w:szCs w:val="28"/>
        </w:rPr>
      </w:pPr>
      <w:r w:rsidRPr="000E4861">
        <w:rPr>
          <w:sz w:val="28"/>
          <w:szCs w:val="28"/>
        </w:rPr>
        <w:t>Серед інших пропозицій важливою є оптимізація державних програм, спрямованих на розвиток спорту. Зокрема, це може включати спрощення процедур отримання фінансування для спортивних федерацій, клубів і організацій, що займаються фізичною культурою. Удосконалення механізму фінансування дозволить більш ефективно використовувати ресурси та сприяти розвитку спорту в країні.</w:t>
      </w:r>
    </w:p>
    <w:p w14:paraId="66FB6BC1" w14:textId="77777777" w:rsidR="000E4861" w:rsidRDefault="000E4861" w:rsidP="000E4861">
      <w:pPr>
        <w:spacing w:line="360" w:lineRule="auto"/>
        <w:ind w:firstLine="709"/>
        <w:jc w:val="both"/>
        <w:rPr>
          <w:sz w:val="28"/>
          <w:szCs w:val="28"/>
        </w:rPr>
      </w:pPr>
      <w:r w:rsidRPr="000E4861">
        <w:rPr>
          <w:sz w:val="28"/>
          <w:szCs w:val="28"/>
        </w:rPr>
        <w:t>Крім того, варто запровадити ширше залучення громадськості до процесу формування політики у сфері фізичної культури та спорту. Консультації з представниками спортивних організацій, громадських об’єднань та активістами допоможуть врахувати різні точки зору та потреби населення. Це створить умови для більшої прозорості і підзвітності державних органів.</w:t>
      </w:r>
      <w:r w:rsidR="00AD5CA3">
        <w:rPr>
          <w:sz w:val="28"/>
          <w:szCs w:val="28"/>
        </w:rPr>
        <w:t xml:space="preserve"> </w:t>
      </w:r>
    </w:p>
    <w:p w14:paraId="5661BB6E" w14:textId="77777777" w:rsidR="00AD5CA3" w:rsidRDefault="00AD5CA3" w:rsidP="00AD5CA3">
      <w:pPr>
        <w:spacing w:line="360" w:lineRule="auto"/>
        <w:ind w:firstLine="709"/>
        <w:jc w:val="center"/>
        <w:rPr>
          <w:sz w:val="28"/>
          <w:szCs w:val="28"/>
        </w:rPr>
      </w:pPr>
    </w:p>
    <w:p w14:paraId="7E604F83" w14:textId="77777777" w:rsidR="00AD5CA3" w:rsidRDefault="00AD5CA3" w:rsidP="00AD5CA3">
      <w:pPr>
        <w:spacing w:line="360" w:lineRule="auto"/>
        <w:ind w:firstLine="709"/>
        <w:jc w:val="center"/>
        <w:rPr>
          <w:sz w:val="28"/>
          <w:szCs w:val="28"/>
        </w:rPr>
      </w:pPr>
      <w:r>
        <w:rPr>
          <w:noProof/>
          <w:sz w:val="28"/>
          <w:szCs w:val="28"/>
          <w14:ligatures w14:val="standardContextual"/>
        </w:rPr>
        <w:lastRenderedPageBreak/>
        <w:drawing>
          <wp:inline distT="0" distB="0" distL="0" distR="0" wp14:anchorId="11DE771F" wp14:editId="1E8C8C3F">
            <wp:extent cx="5486400" cy="3200400"/>
            <wp:effectExtent l="38100" t="38100" r="95250" b="0"/>
            <wp:docPr id="116226858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FD74BA6" w14:textId="77777777" w:rsidR="003A49CB" w:rsidRDefault="003A49CB" w:rsidP="00AD5CA3">
      <w:pPr>
        <w:spacing w:line="360" w:lineRule="auto"/>
        <w:ind w:firstLine="709"/>
        <w:jc w:val="center"/>
        <w:rPr>
          <w:sz w:val="28"/>
          <w:szCs w:val="28"/>
        </w:rPr>
      </w:pPr>
    </w:p>
    <w:p w14:paraId="117E1146" w14:textId="6B6F5EA0" w:rsidR="00AD5CA3" w:rsidRDefault="00AD5CA3" w:rsidP="00AD5CA3">
      <w:pPr>
        <w:spacing w:line="360" w:lineRule="auto"/>
        <w:ind w:firstLine="709"/>
        <w:jc w:val="center"/>
        <w:rPr>
          <w:b/>
          <w:bCs/>
          <w:sz w:val="28"/>
          <w:szCs w:val="28"/>
        </w:rPr>
      </w:pPr>
      <w:r w:rsidRPr="00AD5CA3">
        <w:rPr>
          <w:b/>
          <w:bCs/>
          <w:sz w:val="28"/>
          <w:szCs w:val="28"/>
        </w:rPr>
        <w:t>Рис</w:t>
      </w:r>
      <w:r w:rsidR="002E651A">
        <w:rPr>
          <w:b/>
          <w:bCs/>
          <w:sz w:val="28"/>
          <w:szCs w:val="28"/>
        </w:rPr>
        <w:t>.</w:t>
      </w:r>
      <w:r w:rsidRPr="00AD5CA3">
        <w:rPr>
          <w:b/>
          <w:bCs/>
          <w:sz w:val="28"/>
          <w:szCs w:val="28"/>
        </w:rPr>
        <w:t xml:space="preserve"> 3.1. Пропозиції для покращення управління у сфері фізичної культури та спорту</w:t>
      </w:r>
    </w:p>
    <w:p w14:paraId="2C696879" w14:textId="77777777" w:rsidR="003A49CB" w:rsidRPr="00A60AAD" w:rsidRDefault="003A49CB" w:rsidP="00AD5CA3">
      <w:pPr>
        <w:spacing w:line="360" w:lineRule="auto"/>
        <w:ind w:firstLine="709"/>
        <w:jc w:val="center"/>
        <w:rPr>
          <w:b/>
          <w:bCs/>
          <w:sz w:val="28"/>
          <w:szCs w:val="28"/>
          <w:lang w:val="ru-RU"/>
        </w:rPr>
      </w:pPr>
    </w:p>
    <w:p w14:paraId="62D9ACB7" w14:textId="5D64005E" w:rsidR="000E4861" w:rsidRPr="000E4861" w:rsidRDefault="000E4861" w:rsidP="000E4861">
      <w:pPr>
        <w:spacing w:line="360" w:lineRule="auto"/>
        <w:ind w:firstLine="709"/>
        <w:jc w:val="both"/>
        <w:rPr>
          <w:sz w:val="28"/>
          <w:szCs w:val="28"/>
        </w:rPr>
      </w:pPr>
      <w:r w:rsidRPr="000E4861">
        <w:rPr>
          <w:sz w:val="28"/>
          <w:szCs w:val="28"/>
        </w:rPr>
        <w:t>Також необхідно зміцнити міжнародне співробітництво в сфері спорту. Обмін досвідом з іншими країнами, участь у міжнародних програмах та проектах дозволять Україні адаптувати передові практики управління спортом. Співпраця з міжнародними організаціями, такими як Олімпійський комітет, може відкрити нові можливості для розвитку спорту в Україні. Важливою частиною управлінських зусиль є розробка чітких критеріїв оцінки результативності політик у сфері фізичної культури та спорту. Це дозволить не лише контролювати виконання запланованих заходів, а й вчасно реагувати на зміни у соціально-економічній ситуації. Створення системи оцінювання, що включає як кількісні, так і якісні показники, стане основою для подальшого вдосконалення державних програм</w:t>
      </w:r>
      <w:r w:rsidR="00EA402B" w:rsidRPr="00EA402B">
        <w:rPr>
          <w:sz w:val="28"/>
          <w:szCs w:val="28"/>
          <w:lang w:val="ru-RU"/>
        </w:rPr>
        <w:t xml:space="preserve"> [7</w:t>
      </w:r>
      <w:r w:rsidR="002E651A">
        <w:rPr>
          <w:sz w:val="28"/>
          <w:szCs w:val="28"/>
          <w:lang w:val="ru-RU"/>
        </w:rPr>
        <w:t>, с. 37</w:t>
      </w:r>
      <w:r w:rsidR="00EA402B" w:rsidRPr="00EA402B">
        <w:rPr>
          <w:sz w:val="28"/>
          <w:szCs w:val="28"/>
          <w:lang w:val="ru-RU"/>
        </w:rPr>
        <w:t>]</w:t>
      </w:r>
      <w:r w:rsidRPr="000E4861">
        <w:rPr>
          <w:sz w:val="28"/>
          <w:szCs w:val="28"/>
        </w:rPr>
        <w:t>.</w:t>
      </w:r>
    </w:p>
    <w:p w14:paraId="53C3E29D" w14:textId="77777777" w:rsidR="000E4861" w:rsidRPr="000E4861" w:rsidRDefault="000E4861" w:rsidP="000E4861">
      <w:pPr>
        <w:spacing w:line="360" w:lineRule="auto"/>
        <w:ind w:firstLine="709"/>
        <w:jc w:val="both"/>
        <w:rPr>
          <w:sz w:val="28"/>
          <w:szCs w:val="28"/>
        </w:rPr>
      </w:pPr>
      <w:r w:rsidRPr="000E4861">
        <w:rPr>
          <w:sz w:val="28"/>
          <w:szCs w:val="28"/>
        </w:rPr>
        <w:t xml:space="preserve">Також необхідно врахувати роль медіа у популяризації спорту та фізичної культури. Співпраця з журналістами та медіа-структурами дозволить підвищити обізнаність суспільства про важливість фізичної активності. Проведення інформаційних кампаній, які акцентують на позитивному впливі </w:t>
      </w:r>
      <w:r w:rsidRPr="000E4861">
        <w:rPr>
          <w:sz w:val="28"/>
          <w:szCs w:val="28"/>
        </w:rPr>
        <w:lastRenderedPageBreak/>
        <w:t>спорту на здоров'я та якість життя, може стимулювати зацікавленість населення у фізичній культурі.</w:t>
      </w:r>
      <w:r>
        <w:rPr>
          <w:sz w:val="28"/>
          <w:szCs w:val="28"/>
        </w:rPr>
        <w:t xml:space="preserve"> </w:t>
      </w:r>
      <w:r w:rsidRPr="000E4861">
        <w:rPr>
          <w:sz w:val="28"/>
          <w:szCs w:val="28"/>
        </w:rPr>
        <w:t>Необхідно розвивати інноваційні технології у сфері спорту. Використання цифрових платформ для моніторингу фізичної активності, організації спортивних заходів та тренувань дозволить підвищити ефективність управлінських процесів. Розробка мобільних додатків, які допомагають людям стежити за своїм прогресом у спорті, може стати потужним інструментом у популяризації здорового способу життя.</w:t>
      </w:r>
    </w:p>
    <w:p w14:paraId="1CD97DB9" w14:textId="77777777" w:rsidR="000E4861" w:rsidRPr="000E4861" w:rsidRDefault="000E4861" w:rsidP="000E4861">
      <w:pPr>
        <w:spacing w:line="360" w:lineRule="auto"/>
        <w:ind w:firstLine="709"/>
        <w:jc w:val="both"/>
        <w:rPr>
          <w:sz w:val="28"/>
          <w:szCs w:val="28"/>
        </w:rPr>
      </w:pPr>
      <w:r w:rsidRPr="000E4861">
        <w:rPr>
          <w:sz w:val="28"/>
          <w:szCs w:val="28"/>
        </w:rPr>
        <w:t>Крім того, важливо зосередитися на підтримці аматорського спорту. Багато людей не мають можливості займатися спортом на професійному рівні, тому створення умов для масового спорту є ключовим моментом. Програми, що підтримують аматорські змагання, заходи та ініціативи, можуть суттєво підвищити зацікавленість громадян у фізичній активності.</w:t>
      </w:r>
    </w:p>
    <w:p w14:paraId="5EB8F022" w14:textId="77777777" w:rsidR="000E4861" w:rsidRDefault="000E4861" w:rsidP="000E4861">
      <w:pPr>
        <w:spacing w:line="360" w:lineRule="auto"/>
        <w:ind w:firstLine="709"/>
        <w:jc w:val="both"/>
        <w:rPr>
          <w:sz w:val="28"/>
          <w:szCs w:val="28"/>
        </w:rPr>
      </w:pPr>
      <w:r w:rsidRPr="000E4861">
        <w:rPr>
          <w:sz w:val="28"/>
          <w:szCs w:val="28"/>
        </w:rPr>
        <w:t>Забезпечення фізичного виховання в навчальних закладах також має бути одним із пріоритетів. Впровадження програм, що поєднують традиційні види спорту з новими формами фізичної активності, дозволить залучити більше дітей до спорту</w:t>
      </w:r>
      <w:r w:rsidR="00EA402B" w:rsidRPr="00EA402B">
        <w:rPr>
          <w:sz w:val="28"/>
          <w:szCs w:val="28"/>
          <w:lang w:val="ru-RU"/>
        </w:rPr>
        <w:t xml:space="preserve"> [10]</w:t>
      </w:r>
      <w:r w:rsidRPr="000E4861">
        <w:rPr>
          <w:sz w:val="28"/>
          <w:szCs w:val="28"/>
        </w:rPr>
        <w:t>. Державні програми можуть передбачати фінансування обладнання для шкіл, проведення змагань та заходів, спрямованих на популяризацію спорту серед молоді.</w:t>
      </w:r>
      <w:r>
        <w:rPr>
          <w:sz w:val="28"/>
          <w:szCs w:val="28"/>
        </w:rPr>
        <w:t xml:space="preserve"> </w:t>
      </w:r>
      <w:r w:rsidRPr="000E4861">
        <w:rPr>
          <w:sz w:val="28"/>
          <w:szCs w:val="28"/>
        </w:rPr>
        <w:t>Також важливо підтримувати розвиток спорту для людей з обмеженими можливостями. Створення інклюзивних програм, які включають заняття спортом для всіх, без винятку, сприятиме формуванню суспільства, яке підтримує рівні можливості для всіх своїх членів. Це не тільки розвиватиме спортивну інфраструктуру, а й створить умови для соціальної інтеграції людей з обмеженими можливостями.</w:t>
      </w:r>
    </w:p>
    <w:p w14:paraId="77E11E97" w14:textId="77777777" w:rsidR="00AD5CA3" w:rsidRPr="000E4861" w:rsidRDefault="00AD5CA3" w:rsidP="00AD5CA3">
      <w:pPr>
        <w:spacing w:line="360" w:lineRule="auto"/>
        <w:ind w:firstLine="709"/>
        <w:jc w:val="both"/>
        <w:rPr>
          <w:sz w:val="28"/>
          <w:szCs w:val="28"/>
        </w:rPr>
      </w:pPr>
      <w:r w:rsidRPr="00AD5CA3">
        <w:rPr>
          <w:sz w:val="28"/>
          <w:szCs w:val="28"/>
        </w:rPr>
        <w:t>Останнім, але не менш важливим аспектом є забезпечення фінансової стабільності державних програм у сфері фізичної культури та спорту. Залучення додаткових фінансових ресурсів через приватні інвестиції, спонсорство та гранти може суттєво підвищити можливості для реалізації програм. Чітке планування бюджетних витрат, а також моніторинг їх ефективності допоможуть уникнути неефективного використання ресурсів.</w:t>
      </w:r>
    </w:p>
    <w:p w14:paraId="125F89AF" w14:textId="487D192E" w:rsidR="00BE0322" w:rsidRPr="00BE0322" w:rsidRDefault="00BE0322" w:rsidP="00BE0322">
      <w:pPr>
        <w:spacing w:line="360" w:lineRule="auto"/>
        <w:ind w:firstLine="709"/>
        <w:jc w:val="both"/>
        <w:rPr>
          <w:sz w:val="28"/>
          <w:szCs w:val="28"/>
        </w:rPr>
      </w:pPr>
      <w:r w:rsidRPr="00BE0322">
        <w:rPr>
          <w:sz w:val="28"/>
          <w:szCs w:val="28"/>
        </w:rPr>
        <w:lastRenderedPageBreak/>
        <w:t>Управління сферою фізичної культури та спорту на місцевому рівні відіграє критично важливу роль у забезпеченні доступу населення до фізичної активності та розвитку спорту в громадах. Ефективне управління в цій галузі вимагає динамічного підходу, що враховує специфіку регіонів, потреби населення та наявні ресурси. Однією з ключових пропозицій для покращення управління на місцевому рівні є створення системи оцінки потреб громади в сфері фізичної культури та спорту. Ця система дозволить визначити, які види спорту, інфраструктура та програми найбільше актуальні для місцевих жителів. Залучення громади до процесу формування політики та програм допоможе краще адаптувати їх до реальних умов.</w:t>
      </w:r>
    </w:p>
    <w:p w14:paraId="7631B7BE" w14:textId="77777777" w:rsidR="00BE0322" w:rsidRPr="00BE0322" w:rsidRDefault="00BE0322" w:rsidP="00BE0322">
      <w:pPr>
        <w:spacing w:line="360" w:lineRule="auto"/>
        <w:ind w:firstLine="709"/>
        <w:jc w:val="both"/>
        <w:rPr>
          <w:sz w:val="28"/>
          <w:szCs w:val="28"/>
        </w:rPr>
      </w:pPr>
      <w:r w:rsidRPr="00BE0322">
        <w:rPr>
          <w:sz w:val="28"/>
          <w:szCs w:val="28"/>
        </w:rPr>
        <w:t>Не менш важливим аспектом є розвиток місцевої спортивної інфраструктури. Інвестиції в спортивні об’єкти, такі як стадіони, спортзали та відкриті майданчики, повинні стати пріоритетом для місцевих органів влади. Важливо не лише збудувати нові об'єкти, але й забезпечити їх доступність для різних верств населення. Це включає в себе не лише фізичний доступ, а й фінансову доступність, тому програми, які надають безкоштовні або пільгові умови для занять спортом, є важливими для стимулювання активності населення.</w:t>
      </w:r>
    </w:p>
    <w:p w14:paraId="6C62E490" w14:textId="3C530EFC" w:rsidR="00BE0322" w:rsidRPr="00BE0322" w:rsidRDefault="00BE0322" w:rsidP="00BE0322">
      <w:pPr>
        <w:spacing w:line="360" w:lineRule="auto"/>
        <w:ind w:firstLine="709"/>
        <w:jc w:val="both"/>
        <w:rPr>
          <w:sz w:val="28"/>
          <w:szCs w:val="28"/>
        </w:rPr>
      </w:pPr>
      <w:r w:rsidRPr="00BE0322">
        <w:rPr>
          <w:sz w:val="28"/>
          <w:szCs w:val="28"/>
        </w:rPr>
        <w:t>Також варто звернути увагу на підготовку та навчання кадрів у сфері фізичної культури. Місцеві тренери та спеціалісти повинні отримувати можливості для підвищення кваліфікації та обміну досвідом. Це можна досягти через організацію семінарів, майстер-класів та програм обміну з іншими регіонами або країнами. Підвищення професійного рівня тренерів і спеціалістів забезпечить якісніше навчання спортсменів і активістів, що, в свою чергу, вплине на загальний рівень спорту в регіоні.</w:t>
      </w:r>
    </w:p>
    <w:p w14:paraId="28E761EC" w14:textId="77777777" w:rsidR="00BE0322" w:rsidRPr="00BE0322" w:rsidRDefault="00BE0322" w:rsidP="00BE0322">
      <w:pPr>
        <w:spacing w:line="360" w:lineRule="auto"/>
        <w:ind w:firstLine="709"/>
        <w:jc w:val="both"/>
        <w:rPr>
          <w:sz w:val="28"/>
          <w:szCs w:val="28"/>
        </w:rPr>
      </w:pPr>
      <w:r w:rsidRPr="00BE0322">
        <w:rPr>
          <w:sz w:val="28"/>
          <w:szCs w:val="28"/>
        </w:rPr>
        <w:t xml:space="preserve">Паралельно з підготовкою кадрів необхідно звернути увагу на популяризацію фізичної культури серед населення. Проведення спортивних заходів, фестивалів, змагань та інших активностей, які залучають громадян, може значно підвищити інтерес до спорту. Місцеві органи влади можуть ініціювати та підтримувати такі заходи, забезпечуючи їх рекламування та </w:t>
      </w:r>
      <w:r w:rsidRPr="00BE0322">
        <w:rPr>
          <w:sz w:val="28"/>
          <w:szCs w:val="28"/>
        </w:rPr>
        <w:lastRenderedPageBreak/>
        <w:t>залучення партнерів для організації. Розробка програм для дітей і молоді, що включають спортивні секції та клуби, стане важливим кроком у формуванні здорових звичок з раннього віку.</w:t>
      </w:r>
    </w:p>
    <w:p w14:paraId="4FA46D14" w14:textId="77777777" w:rsidR="00BE0322" w:rsidRPr="00BE0322" w:rsidRDefault="00BE0322" w:rsidP="00BE0322">
      <w:pPr>
        <w:spacing w:line="360" w:lineRule="auto"/>
        <w:ind w:firstLine="709"/>
        <w:jc w:val="both"/>
        <w:rPr>
          <w:sz w:val="28"/>
          <w:szCs w:val="28"/>
        </w:rPr>
      </w:pPr>
      <w:r w:rsidRPr="00BE0322">
        <w:rPr>
          <w:sz w:val="28"/>
          <w:szCs w:val="28"/>
        </w:rPr>
        <w:t>Ще однією пропозицією є активізація співпраці між місцевими органами влади, спортивними федераціями, громадськими організаціями та бізнесом. Створення партнерських відносин може призвести до більшої ефективності у використанні ресурсів, а також забезпечити фінансування та підтримку спортивних ініціатив. Взаємодія з бізнесом дозволить залучити інвестиції в розвиток спорту, що є критично важливим для багатьох регіонів. Наприклад, спонсорство місцевих компаній може покрити витрати на організацію заходів чи створення нових об'єктів інфраструктури.</w:t>
      </w:r>
    </w:p>
    <w:p w14:paraId="71F98A01" w14:textId="77777777" w:rsidR="00BE0322" w:rsidRPr="00BE0322" w:rsidRDefault="00BE0322" w:rsidP="00BE0322">
      <w:pPr>
        <w:spacing w:line="360" w:lineRule="auto"/>
        <w:ind w:firstLine="709"/>
        <w:jc w:val="both"/>
        <w:rPr>
          <w:sz w:val="28"/>
          <w:szCs w:val="28"/>
        </w:rPr>
      </w:pPr>
      <w:r w:rsidRPr="00BE0322">
        <w:rPr>
          <w:sz w:val="28"/>
          <w:szCs w:val="28"/>
        </w:rPr>
        <w:t>Необхідно також звернути увагу на інклюзивність програм у сфері фізичної культури та спорту. Місцеві органи влади повинні забезпечити доступність занять спортом для людей з обмеженими можливостями. Розробка спеціальних програм, які враховують потреби цих категорій населення, стане важливим кроком у формуванні суспільства, що підтримує рівні можливості для всіх. Створення безбар'єрних умов у спортивних закладах та на спортивних майданчиках забезпечить інтеграцію людей з обмеженими можливостями в спортивне життя громади.</w:t>
      </w:r>
    </w:p>
    <w:p w14:paraId="0D303E3B" w14:textId="77777777" w:rsidR="00BE0322" w:rsidRPr="00BE0322" w:rsidRDefault="00BE0322" w:rsidP="00BE0322">
      <w:pPr>
        <w:spacing w:line="360" w:lineRule="auto"/>
        <w:ind w:firstLine="709"/>
        <w:jc w:val="both"/>
        <w:rPr>
          <w:sz w:val="28"/>
          <w:szCs w:val="28"/>
        </w:rPr>
      </w:pPr>
      <w:r w:rsidRPr="00BE0322">
        <w:rPr>
          <w:sz w:val="28"/>
          <w:szCs w:val="28"/>
        </w:rPr>
        <w:t>Зміцнення взаємодії між різними рівнями управління також може суттєво підвищити ефективність роботи в цій сфері. Місцеві органи влади повинні мати чіткі механізми комунікації з центральними органами управління, що дозволить краще реалізувати державні програми на місцях. Спільні проекти, ініційовані на центральному рівні, можуть бути адаптовані до специфіки регіонів, що забезпечить їх ефективність. Це стосується і фінансування, і технічної допомоги, і програм навчання.</w:t>
      </w:r>
    </w:p>
    <w:p w14:paraId="0ED00646" w14:textId="77777777" w:rsidR="00BE0322" w:rsidRPr="00BE0322" w:rsidRDefault="00BE0322" w:rsidP="00BE0322">
      <w:pPr>
        <w:spacing w:line="360" w:lineRule="auto"/>
        <w:ind w:firstLine="709"/>
        <w:jc w:val="both"/>
        <w:rPr>
          <w:sz w:val="28"/>
          <w:szCs w:val="28"/>
        </w:rPr>
      </w:pPr>
      <w:r>
        <w:rPr>
          <w:sz w:val="28"/>
          <w:szCs w:val="28"/>
        </w:rPr>
        <w:t>В</w:t>
      </w:r>
      <w:r w:rsidRPr="00BE0322">
        <w:rPr>
          <w:sz w:val="28"/>
          <w:szCs w:val="28"/>
        </w:rPr>
        <w:t xml:space="preserve">ажливо забезпечити стабільність фінансування місцевих програм у сфері фізичної культури та спорту. Для цього необхідно розробити довгострокові фінансові стратегії, які враховують як бюджетні, так і позабюджетні джерела фінансування. Це дозволить уникнути ситуацій, коли </w:t>
      </w:r>
      <w:r w:rsidRPr="00BE0322">
        <w:rPr>
          <w:sz w:val="28"/>
          <w:szCs w:val="28"/>
        </w:rPr>
        <w:lastRenderedPageBreak/>
        <w:t>програми зупиняються через брак фінансування, а також забезпечити стабільність у реалізації спортивних ініціатив.</w:t>
      </w:r>
    </w:p>
    <w:p w14:paraId="5D8D5EAE" w14:textId="77777777" w:rsidR="00BE0322" w:rsidRPr="00BE0322" w:rsidRDefault="00BE0322" w:rsidP="00BE0322">
      <w:pPr>
        <w:spacing w:line="360" w:lineRule="auto"/>
        <w:ind w:firstLine="709"/>
        <w:jc w:val="both"/>
        <w:rPr>
          <w:sz w:val="28"/>
          <w:szCs w:val="28"/>
        </w:rPr>
      </w:pPr>
      <w:r w:rsidRPr="00BE0322">
        <w:rPr>
          <w:sz w:val="28"/>
          <w:szCs w:val="28"/>
        </w:rPr>
        <w:t>Також варто звернути увагу на популяризацію здорового способу життя через інформаційні кампанії. Місцеві органи влади можуть організовувати акції, що інформують населення про важливість фізичної активності та переваги здорового харчування. Співпраця з медичними установами, навчальними закладами та громадськими організаціями дозволить забезпечити комплексний підхід до формування здорового способу життя в громаді</w:t>
      </w:r>
      <w:r w:rsidR="00EA402B" w:rsidRPr="00EA402B">
        <w:rPr>
          <w:sz w:val="28"/>
          <w:szCs w:val="28"/>
          <w:lang w:val="ru-RU"/>
        </w:rPr>
        <w:t xml:space="preserve"> [19]</w:t>
      </w:r>
      <w:r w:rsidRPr="00BE0322">
        <w:rPr>
          <w:sz w:val="28"/>
          <w:szCs w:val="28"/>
        </w:rPr>
        <w:t>.</w:t>
      </w:r>
    </w:p>
    <w:p w14:paraId="13761C58" w14:textId="77777777" w:rsidR="00BE0322" w:rsidRPr="00BE0322" w:rsidRDefault="00BE0322" w:rsidP="00BE0322">
      <w:pPr>
        <w:spacing w:line="360" w:lineRule="auto"/>
        <w:ind w:firstLine="709"/>
        <w:jc w:val="both"/>
        <w:rPr>
          <w:sz w:val="28"/>
          <w:szCs w:val="28"/>
        </w:rPr>
      </w:pPr>
      <w:r w:rsidRPr="00BE0322">
        <w:rPr>
          <w:sz w:val="28"/>
          <w:szCs w:val="28"/>
        </w:rPr>
        <w:t>Важливим елементом управлінських зусиль є розробка механізмів заохочення активної участі громадян у спортивному житті. Це можуть бути програми нагородження спортсменів, підтримка волонтерів та активістів, що займаються організацією заходів. Визнання досягнень та зусиль окремих осіб і колективів підвищить мотивацію населення до активної участі у спортивних ініціативах.</w:t>
      </w:r>
      <w:r>
        <w:rPr>
          <w:sz w:val="28"/>
          <w:szCs w:val="28"/>
        </w:rPr>
        <w:t xml:space="preserve"> </w:t>
      </w:r>
      <w:r w:rsidRPr="00BE0322">
        <w:rPr>
          <w:sz w:val="28"/>
          <w:szCs w:val="28"/>
        </w:rPr>
        <w:t>Окрім цього, варто розглянути можливість створення комунікаційних платформ, які дозволять місцевим жителям обмінюватися досвідом, інформацією та ідеями у сфері фізичної культури та спорту. Це можуть бути як офлайн, так і онлайн платформи, де спортсмени, тренери, організатори можуть спілкуватися, ділитися досвідом та отримувати підтримку. Це створить атмосферу співпраці та взаємодопомоги у громаді, що, безсумнівно, сприятиме розвитку спорту на місцевому рівні.</w:t>
      </w:r>
    </w:p>
    <w:p w14:paraId="352A1B5C" w14:textId="77777777" w:rsidR="00BE0322" w:rsidRPr="00BE0322" w:rsidRDefault="00BE0322" w:rsidP="00BE0322">
      <w:pPr>
        <w:spacing w:line="360" w:lineRule="auto"/>
        <w:ind w:firstLine="709"/>
        <w:jc w:val="both"/>
        <w:rPr>
          <w:sz w:val="28"/>
          <w:szCs w:val="28"/>
        </w:rPr>
      </w:pPr>
      <w:r w:rsidRPr="00BE0322">
        <w:rPr>
          <w:sz w:val="28"/>
          <w:szCs w:val="28"/>
        </w:rPr>
        <w:t>Важливо також впроваджувати інноваційні підходи у сфері управління фізичною культурою та спортом. Використання новітніх технологій може підвищити ефективність проведення заходів, моніторингу результатів та управління ресурсами. Наприклад, створення мобільних додатків для організації спортивних заходів чи відстеження активності населення може стати корисним інструментом для місцевих органів влади.</w:t>
      </w:r>
    </w:p>
    <w:p w14:paraId="2B686586" w14:textId="77777777" w:rsidR="00BE0322" w:rsidRPr="000E4861" w:rsidRDefault="00BE0322" w:rsidP="00BE0322">
      <w:pPr>
        <w:spacing w:line="360" w:lineRule="auto"/>
        <w:ind w:firstLine="709"/>
        <w:jc w:val="both"/>
        <w:rPr>
          <w:sz w:val="28"/>
          <w:szCs w:val="28"/>
        </w:rPr>
      </w:pPr>
      <w:r w:rsidRPr="00BE0322">
        <w:rPr>
          <w:sz w:val="28"/>
          <w:szCs w:val="28"/>
        </w:rPr>
        <w:t xml:space="preserve">Крім того, місцеві органи влади можуть розробити стратегії залучення молоді до спорту через освітні програми, які сприяють розвитку спортивних талантів. Співпраця з навчальними закладами для впровадження програм </w:t>
      </w:r>
      <w:r w:rsidRPr="00BE0322">
        <w:rPr>
          <w:sz w:val="28"/>
          <w:szCs w:val="28"/>
        </w:rPr>
        <w:lastRenderedPageBreak/>
        <w:t>фізичної культури, спрямованих на виявлення і підтримку юних спортсменів, може допомогти в підготовці майбутніх чемпіонів. Це також дозволить залучити молодь до активного способу життя та формувати у них здорові звички.</w:t>
      </w:r>
      <w:r>
        <w:rPr>
          <w:sz w:val="28"/>
          <w:szCs w:val="28"/>
        </w:rPr>
        <w:t xml:space="preserve"> </w:t>
      </w:r>
      <w:r w:rsidRPr="00BE0322">
        <w:rPr>
          <w:sz w:val="28"/>
          <w:szCs w:val="28"/>
        </w:rPr>
        <w:t>Необхідно забезпечити правове регулювання у сфері фізичної культури та спорту на місцевому рівні. Встановлення чітких норм і правил, які регулюють діяльність спортивних організацій, допоможе уникнути зловживань і створить прозору систему управління. Важливо, щоб всі учасники спортивного процесу були впевнені у тому, що їхні права захищені, а діяльність регулюється законом</w:t>
      </w:r>
      <w:r w:rsidR="00EA402B" w:rsidRPr="00EA402B">
        <w:rPr>
          <w:sz w:val="28"/>
          <w:szCs w:val="28"/>
          <w:lang w:val="ru-RU"/>
        </w:rPr>
        <w:t xml:space="preserve"> [22]</w:t>
      </w:r>
      <w:r w:rsidRPr="00BE0322">
        <w:rPr>
          <w:sz w:val="28"/>
          <w:szCs w:val="28"/>
        </w:rPr>
        <w:t>.</w:t>
      </w:r>
    </w:p>
    <w:p w14:paraId="5F0B9BFF" w14:textId="77777777" w:rsidR="000E4861" w:rsidRDefault="000E4861" w:rsidP="000E4861"/>
    <w:p w14:paraId="5B6C6911" w14:textId="77777777" w:rsidR="001B0A2E" w:rsidRDefault="001B0A2E" w:rsidP="00E52A5E">
      <w:pPr>
        <w:pStyle w:val="2"/>
      </w:pPr>
      <w:bookmarkStart w:id="13" w:name="_Toc184132963"/>
      <w:r w:rsidRPr="00FF4D2E">
        <w:t>3.3. Співпраця держави та приватного сектору у сфері фізичної культури та спорту</w:t>
      </w:r>
      <w:bookmarkEnd w:id="13"/>
    </w:p>
    <w:p w14:paraId="69078C70" w14:textId="77777777" w:rsidR="00BE0322" w:rsidRDefault="00BE0322" w:rsidP="00BE0322"/>
    <w:p w14:paraId="61A387AB" w14:textId="7966AA77" w:rsidR="00BE0322" w:rsidRPr="00BE0322" w:rsidRDefault="00BE0322" w:rsidP="00BE0322">
      <w:pPr>
        <w:spacing w:line="360" w:lineRule="auto"/>
        <w:ind w:firstLine="709"/>
        <w:jc w:val="both"/>
        <w:rPr>
          <w:sz w:val="28"/>
          <w:szCs w:val="28"/>
        </w:rPr>
      </w:pPr>
      <w:r w:rsidRPr="00BE0322">
        <w:rPr>
          <w:sz w:val="28"/>
          <w:szCs w:val="28"/>
        </w:rPr>
        <w:t>Співпраця держави та приватного сектору у сфері фізичної культури та спорту є надзвичайно важливим елементом, що впливає на розвиток і модернізацію цієї галузі. Сучасний стан фізичної культури та спорту в Україні вимагає активного залучення ресурсів, які можуть бути надані приватним сектором. Одним із основних механізмів такої співпраці є партнерство між державними органами та бізнесом, що може призвести до значних позитивних змін. Взаємодія між цими секторами може включати різноманітні аспекти, починаючи від фінансування спортивних заходів і закінчуючи організацією спільних проектів, спрямованих на розвиток інфраструктури</w:t>
      </w:r>
      <w:r w:rsidR="00EA402B" w:rsidRPr="00EA402B">
        <w:rPr>
          <w:sz w:val="28"/>
          <w:szCs w:val="28"/>
        </w:rPr>
        <w:t xml:space="preserve"> [6</w:t>
      </w:r>
      <w:r w:rsidR="002E651A">
        <w:rPr>
          <w:sz w:val="28"/>
          <w:szCs w:val="28"/>
        </w:rPr>
        <w:t>, с. 83</w:t>
      </w:r>
      <w:r w:rsidR="00EA402B" w:rsidRPr="00EA402B">
        <w:rPr>
          <w:sz w:val="28"/>
          <w:szCs w:val="28"/>
        </w:rPr>
        <w:t>]</w:t>
      </w:r>
      <w:r w:rsidRPr="00BE0322">
        <w:rPr>
          <w:sz w:val="28"/>
          <w:szCs w:val="28"/>
        </w:rPr>
        <w:t>.</w:t>
      </w:r>
    </w:p>
    <w:p w14:paraId="599882F0" w14:textId="77777777" w:rsidR="00BE0322" w:rsidRPr="00BE0322" w:rsidRDefault="00BE0322" w:rsidP="00BE0322">
      <w:pPr>
        <w:spacing w:line="360" w:lineRule="auto"/>
        <w:ind w:firstLine="709"/>
        <w:jc w:val="both"/>
        <w:rPr>
          <w:sz w:val="28"/>
          <w:szCs w:val="28"/>
        </w:rPr>
      </w:pPr>
      <w:r w:rsidRPr="00BE0322">
        <w:rPr>
          <w:sz w:val="28"/>
          <w:szCs w:val="28"/>
        </w:rPr>
        <w:t xml:space="preserve">По-перше, важливо зазначити, що приватний сектор має величезний потенціал у фінансуванні спортивних ініціатив. Державні органи можуть ініціювати програми і проекти, спрямовані на розвиток фізичної культури, а приватні компанії можуть долучитися до їх реалізації, забезпечуючи необхідні фінансові ресурси. Наприклад, спонсорство спортивних подій з боку великих бізнесів дозволяє не лише знизити витрати з державного бюджету, а й підвищити популярність брендів, що беруть участь у цих заходах. Це створює </w:t>
      </w:r>
      <w:r w:rsidRPr="00BE0322">
        <w:rPr>
          <w:sz w:val="28"/>
          <w:szCs w:val="28"/>
        </w:rPr>
        <w:lastRenderedPageBreak/>
        <w:t>вигідну ситуацію для обох сторін, адже бізнес отримує рекламу, а спорт – фінансування.</w:t>
      </w:r>
    </w:p>
    <w:p w14:paraId="4AE40688" w14:textId="77777777" w:rsidR="00BE0322" w:rsidRPr="00BE0322" w:rsidRDefault="00BE0322" w:rsidP="00BE0322">
      <w:pPr>
        <w:spacing w:line="360" w:lineRule="auto"/>
        <w:ind w:firstLine="709"/>
        <w:jc w:val="both"/>
        <w:rPr>
          <w:sz w:val="28"/>
          <w:szCs w:val="28"/>
        </w:rPr>
      </w:pPr>
      <w:r>
        <w:rPr>
          <w:sz w:val="28"/>
          <w:szCs w:val="28"/>
        </w:rPr>
        <w:t>Доволі важливим</w:t>
      </w:r>
      <w:r w:rsidRPr="00BE0322">
        <w:rPr>
          <w:sz w:val="28"/>
          <w:szCs w:val="28"/>
        </w:rPr>
        <w:t xml:space="preserve"> співпраці є укладення договорів про партнерство. Державні органи можуть залучати приватні компанії до реалізації великих проектів, таких як будівництво спортивних об'єктів або організація спортивних заходів. Залучення приватного сектора дозволяє використовувати сучасні технології та підходи в управлінні проектами, що підвищує їх ефективність. Наприклад, приватні компанії можуть мати доступ до новітніх технологій в управлінні спортивними об'єктами, які можуть бути запроваджені у державних установах.</w:t>
      </w:r>
    </w:p>
    <w:p w14:paraId="28DB64FA" w14:textId="09F62C1F" w:rsidR="00BE0322" w:rsidRPr="00BE0322" w:rsidRDefault="00BE0322" w:rsidP="00BE0322">
      <w:pPr>
        <w:spacing w:line="360" w:lineRule="auto"/>
        <w:ind w:firstLine="709"/>
        <w:jc w:val="both"/>
        <w:rPr>
          <w:sz w:val="28"/>
          <w:szCs w:val="28"/>
        </w:rPr>
      </w:pPr>
      <w:r w:rsidRPr="00BE0322">
        <w:rPr>
          <w:sz w:val="28"/>
          <w:szCs w:val="28"/>
        </w:rPr>
        <w:t>Держава може організовувати тренінги, що стосуються новітніх методик управління, маркетингу у спорті, організації заходів і так далі. Це допоможе підвищити кваліфікацію працівників приватного сектору та сприятиме їхньому активному залученню до розвитку фізичної культури та спорту. Спільні навчання також сприяють обміну досвідом між державними і приватними структурами, що дозволяє знайти нові підходи до розв'язання існуючих проблем.</w:t>
      </w:r>
      <w:r>
        <w:rPr>
          <w:sz w:val="28"/>
          <w:szCs w:val="28"/>
        </w:rPr>
        <w:t xml:space="preserve"> </w:t>
      </w:r>
      <w:r w:rsidRPr="00BE0322">
        <w:rPr>
          <w:sz w:val="28"/>
          <w:szCs w:val="28"/>
        </w:rPr>
        <w:t>Не менш важливою є система інформаційного обміну між державними і приватними структурами. Створення інформаційних платформ для обміну даними про проведення спортивних заходів, статистику участі населення у фізичній культурі, а також інформацію про новітні тренди у спорті може суттєво полегшити планування та організацію діяльності. Взаємодія у цій сфері дозволяє краще розуміти потреби населення, що в свою чергу впливає на ефективність державних політик.</w:t>
      </w:r>
    </w:p>
    <w:p w14:paraId="03BD8EEF" w14:textId="77777777" w:rsidR="00BE0322" w:rsidRPr="00BE0322" w:rsidRDefault="00BE0322" w:rsidP="00BE0322">
      <w:pPr>
        <w:spacing w:line="360" w:lineRule="auto"/>
        <w:ind w:firstLine="709"/>
        <w:jc w:val="both"/>
        <w:rPr>
          <w:sz w:val="28"/>
          <w:szCs w:val="28"/>
        </w:rPr>
      </w:pPr>
      <w:r w:rsidRPr="00BE0322">
        <w:rPr>
          <w:sz w:val="28"/>
          <w:szCs w:val="28"/>
        </w:rPr>
        <w:t>Крім того, слід зазначити важливість розвитку інфраструктури. Державні органи можуть залучати приватний сектор до модернізації існуючих спортивних об'єктів, а також до будівництва нових. Це дозволить забезпечити сучасні умови для тренувань і змагань, що, в свою чергу, сприятиме підвищенню рівня фізичної культури в країні. Спільні зусилля в цій сфері можуть забезпечити не лише якісну інфраструктуру, а й доступність спорту для всіх верств населення.</w:t>
      </w:r>
      <w:r>
        <w:rPr>
          <w:sz w:val="28"/>
          <w:szCs w:val="28"/>
        </w:rPr>
        <w:t xml:space="preserve"> </w:t>
      </w:r>
      <w:r w:rsidRPr="00BE0322">
        <w:rPr>
          <w:sz w:val="28"/>
          <w:szCs w:val="28"/>
        </w:rPr>
        <w:t xml:space="preserve">Держава часто має обмежені бюджетні можливості, </w:t>
      </w:r>
      <w:r w:rsidRPr="00BE0322">
        <w:rPr>
          <w:sz w:val="28"/>
          <w:szCs w:val="28"/>
        </w:rPr>
        <w:lastRenderedPageBreak/>
        <w:t>тоді як приватні компанії можуть забезпечити суттєве фінансування, що дозволяє реалізувати більшу кількість ініціатив, спрямованих на розвиток спорту. Це може стосуватися як будівництва спортивних об'єктів, так і проведення масових спортивних заходів, що, в свою чергу, підвищує інтерес до фізичної культури серед населення.</w:t>
      </w:r>
    </w:p>
    <w:p w14:paraId="1A211E93" w14:textId="77777777" w:rsidR="00BE0322" w:rsidRPr="00BE0322" w:rsidRDefault="00BE0322" w:rsidP="00BE0322">
      <w:pPr>
        <w:spacing w:line="360" w:lineRule="auto"/>
        <w:ind w:firstLine="709"/>
        <w:jc w:val="both"/>
        <w:rPr>
          <w:sz w:val="28"/>
          <w:szCs w:val="28"/>
        </w:rPr>
      </w:pPr>
      <w:r w:rsidRPr="00BE0322">
        <w:rPr>
          <w:sz w:val="28"/>
          <w:szCs w:val="28"/>
        </w:rPr>
        <w:t>По-друге, приватний сектор може принести інноваційні ідеї та сучасні технології в управлінні спортивними об'єктами і організації спортивних заходів. Багато компаній мають досвід у реалізації проектів, що передбачають використання новітніх технологій, які можуть значно підвищити якість надання послуг у сфері фізичної культури. Це включає в себе все від нових методик тренувань до застосування цифрових технологій для моніторингу здоров'я спортсменів. Інтеграція таких технологій може суттєво підвищити ефективність роботи в спортивних організаціях та покращити результати спортсменів.</w:t>
      </w:r>
    </w:p>
    <w:p w14:paraId="039EA647" w14:textId="5D5B0A1D" w:rsidR="00BE0322" w:rsidRDefault="00BE0322" w:rsidP="00BE0322">
      <w:pPr>
        <w:spacing w:line="360" w:lineRule="auto"/>
        <w:ind w:firstLine="709"/>
        <w:jc w:val="both"/>
        <w:rPr>
          <w:sz w:val="28"/>
          <w:szCs w:val="28"/>
        </w:rPr>
      </w:pPr>
      <w:r w:rsidRPr="00BE0322">
        <w:rPr>
          <w:sz w:val="28"/>
          <w:szCs w:val="28"/>
        </w:rPr>
        <w:t>Ще однією вигодою співпраці є можливість підвищення зацікавленості приватного сектору у розвитку спорту через спонсорство та рекламу. Приватні компанії, які фінансують спортивні заходи, отримують можливість підвищити свою видимість і імідж, що може позитивно вплинути на їхній бізнес. Це створює симбіоз, у якому спорт отримує фінансову підтримку, а бізнес — можливість привернути нових клієнтів та покращити свою репутацію. У результаті співпраця може призвести до більшого залучення населення до спорту та активного способу життя.</w:t>
      </w:r>
    </w:p>
    <w:p w14:paraId="785DA018" w14:textId="77777777" w:rsidR="00AD5CA3" w:rsidRPr="00BE0322" w:rsidRDefault="00AD5CA3" w:rsidP="00AD5CA3">
      <w:pPr>
        <w:spacing w:line="360" w:lineRule="auto"/>
        <w:ind w:firstLine="709"/>
        <w:jc w:val="both"/>
        <w:rPr>
          <w:sz w:val="28"/>
          <w:szCs w:val="28"/>
        </w:rPr>
      </w:pPr>
      <w:r w:rsidRPr="00AD5CA3">
        <w:rPr>
          <w:sz w:val="28"/>
          <w:szCs w:val="28"/>
        </w:rPr>
        <w:t xml:space="preserve">Проте, попри численні вигоди, співпраця між державою та приватним сектором у сфері фізичної культури та спорту стикається з низкою викликів. Одним з основних викликів є ризик комерціалізації спорту, що може негативно вплинути на його основні цінності. </w:t>
      </w:r>
    </w:p>
    <w:p w14:paraId="3AD3C2AA" w14:textId="1BCB3F2A" w:rsidR="00BE0322" w:rsidRPr="00BE0322" w:rsidRDefault="00BE0322" w:rsidP="00BE0322">
      <w:pPr>
        <w:spacing w:line="360" w:lineRule="auto"/>
        <w:ind w:firstLine="709"/>
        <w:jc w:val="both"/>
        <w:rPr>
          <w:sz w:val="28"/>
          <w:szCs w:val="28"/>
        </w:rPr>
      </w:pPr>
      <w:r w:rsidRPr="00BE0322">
        <w:rPr>
          <w:sz w:val="28"/>
          <w:szCs w:val="28"/>
        </w:rPr>
        <w:t xml:space="preserve">Приватні компанії, прагнучи отримати прибуток, можуть зосередитися на елітному спорті та ігнорувати масові ініціативи, що призводить до нерівного доступу до фізичної культури. Це може створити ситуацію, коли фінансування йде лише на популярні види спорту, тоді як менш популярні </w:t>
      </w:r>
      <w:r w:rsidRPr="00BE0322">
        <w:rPr>
          <w:sz w:val="28"/>
          <w:szCs w:val="28"/>
        </w:rPr>
        <w:lastRenderedPageBreak/>
        <w:t>дисципліни залишаються без уваги.</w:t>
      </w:r>
      <w:r>
        <w:rPr>
          <w:sz w:val="28"/>
          <w:szCs w:val="28"/>
        </w:rPr>
        <w:t xml:space="preserve"> </w:t>
      </w:r>
      <w:r w:rsidRPr="00BE0322">
        <w:rPr>
          <w:sz w:val="28"/>
          <w:szCs w:val="28"/>
        </w:rPr>
        <w:t>Іншим викликом є проблеми взаємодії між державними і приватними структурами. Іноді відсутність чіткої комунікації та координації може призвести до конфліктів інтересів. Наприклад, якщо приватна компанія має свої бізнес-цілі, які суперечать державній політиці, це може ускладнити реалізацію спільних проектів. Важливо, щоб обидві сторони розуміли свої ролі і відповідальність, а також були готові до компромісів для досягнення спільних цілей.</w:t>
      </w:r>
      <w:r>
        <w:rPr>
          <w:sz w:val="28"/>
          <w:szCs w:val="28"/>
        </w:rPr>
        <w:t xml:space="preserve"> </w:t>
      </w:r>
      <w:r w:rsidRPr="00BE0322">
        <w:rPr>
          <w:sz w:val="28"/>
          <w:szCs w:val="28"/>
        </w:rPr>
        <w:t>Крім того, питання етики та прозорості у відносинах між державою та приватним сектором також є важливими. Часто виникає занепокоєння щодо корупції та неправомірних вигод, які можуть бути отримані внаслідок спонсорських угод або державних контрактів. Це підриває довіру населення до системи і може створити негативний імідж як для держави, так і для приватних компаній. Щоб запобігти цьому, необхідно запроваджувати чіткі регуляції та механізми контролю, які забезпечать прозорість фінансових потоків та відповідальність</w:t>
      </w:r>
      <w:r w:rsidR="00EA402B" w:rsidRPr="00EA402B">
        <w:rPr>
          <w:sz w:val="28"/>
          <w:szCs w:val="28"/>
        </w:rPr>
        <w:t xml:space="preserve"> [27]</w:t>
      </w:r>
      <w:r w:rsidRPr="00BE0322">
        <w:rPr>
          <w:sz w:val="28"/>
          <w:szCs w:val="28"/>
        </w:rPr>
        <w:t>.</w:t>
      </w:r>
    </w:p>
    <w:p w14:paraId="68DFB6AB" w14:textId="4CB2C37F" w:rsidR="00BE0322" w:rsidRDefault="00BE0322" w:rsidP="00BE0322">
      <w:pPr>
        <w:spacing w:line="360" w:lineRule="auto"/>
        <w:ind w:firstLine="709"/>
        <w:jc w:val="both"/>
        <w:rPr>
          <w:sz w:val="28"/>
          <w:szCs w:val="28"/>
        </w:rPr>
      </w:pPr>
      <w:r>
        <w:rPr>
          <w:sz w:val="28"/>
          <w:szCs w:val="28"/>
        </w:rPr>
        <w:t>В</w:t>
      </w:r>
      <w:r w:rsidRPr="00BE0322">
        <w:rPr>
          <w:sz w:val="28"/>
          <w:szCs w:val="28"/>
        </w:rPr>
        <w:t>икликом є необхідність узгодження інтересів різних учасників ринку. У сфері спорту діє безліч різних зацікавлених сторін, включаючи спортивні федерації, клуби, тренерів, спортсменів та представників приватного сектору. У такій складній системі важливо знайти баланс між інтересами всіх учасників, що може бути досить складним завданням. Співпраця повинна бути спрямована на досягнення спільної мети — розвитку фізичної культури та спорту в Україні, що вимагатиме конструктивного діалогу та спільних зусиль.</w:t>
      </w:r>
    </w:p>
    <w:p w14:paraId="20F93C8E" w14:textId="77777777" w:rsidR="00E52A5E" w:rsidRPr="00E52A5E" w:rsidRDefault="00E52A5E" w:rsidP="00E52A5E">
      <w:pPr>
        <w:spacing w:line="360" w:lineRule="auto"/>
        <w:ind w:firstLine="709"/>
        <w:jc w:val="both"/>
        <w:rPr>
          <w:sz w:val="28"/>
          <w:szCs w:val="28"/>
        </w:rPr>
      </w:pPr>
      <w:r w:rsidRPr="00E52A5E">
        <w:rPr>
          <w:sz w:val="28"/>
          <w:szCs w:val="28"/>
        </w:rPr>
        <w:t>В Україні, з урахуванням сучасних реалій, актуальним є пошук ефективних моделей партнерства, які б дозволяли задовольнити потреби громадян у доступі до спортивних послуг та інфраструктури. Законодавчі ініціативи, такі як Закон України "Про державно-приватне партнерство", визначають основні принципи, механізми та умови реалізації таких проектів, що надає широкі можливості для залучення приватних інвестицій у розвиток спортивної інфраструктури.</w:t>
      </w:r>
    </w:p>
    <w:p w14:paraId="1494DB5F" w14:textId="1ACD0B70" w:rsidR="00E52A5E" w:rsidRPr="00E52A5E" w:rsidRDefault="00E52A5E" w:rsidP="00E52A5E">
      <w:pPr>
        <w:spacing w:line="360" w:lineRule="auto"/>
        <w:ind w:firstLine="709"/>
        <w:jc w:val="both"/>
        <w:rPr>
          <w:sz w:val="28"/>
          <w:szCs w:val="28"/>
        </w:rPr>
      </w:pPr>
      <w:r w:rsidRPr="00E52A5E">
        <w:rPr>
          <w:sz w:val="28"/>
          <w:szCs w:val="28"/>
        </w:rPr>
        <w:t xml:space="preserve">Згідно з визначенням, державно-приватне партнерство (ДПП) є формою співробітництва між державними органами, місцевими властями та </w:t>
      </w:r>
      <w:r w:rsidRPr="00E52A5E">
        <w:rPr>
          <w:sz w:val="28"/>
          <w:szCs w:val="28"/>
        </w:rPr>
        <w:lastRenderedPageBreak/>
        <w:t>приватними суб'єктами для реалізації інвестиційних проектів. У сфері фізичної культури та спорту це може включати будівництво спортивних об'єктів, таких як стадіони, спортивні комплекси, а також розробку програм з розвитку спорту, що орієнтовані на різні верстви населення. Важливим є те, що такі проекти мають бути спрямовані на довгострокову перспективу, з орієнтацією на забезпечення доступу до спорту для широких верств населення, що є невід'ємною частиною здорового способу життя</w:t>
      </w:r>
      <w:r w:rsidRPr="00E52A5E">
        <w:rPr>
          <w:sz w:val="28"/>
          <w:szCs w:val="28"/>
          <w:lang w:val="ru-RU"/>
        </w:rPr>
        <w:t xml:space="preserve"> [44]</w:t>
      </w:r>
      <w:r w:rsidRPr="00E52A5E">
        <w:rPr>
          <w:sz w:val="28"/>
          <w:szCs w:val="28"/>
        </w:rPr>
        <w:t>.</w:t>
      </w:r>
    </w:p>
    <w:p w14:paraId="2DB07F70" w14:textId="77777777" w:rsidR="00E52A5E" w:rsidRPr="00E52A5E" w:rsidRDefault="00E52A5E" w:rsidP="00E52A5E">
      <w:pPr>
        <w:spacing w:line="360" w:lineRule="auto"/>
        <w:ind w:firstLine="709"/>
        <w:jc w:val="both"/>
        <w:rPr>
          <w:sz w:val="28"/>
          <w:szCs w:val="28"/>
        </w:rPr>
      </w:pPr>
      <w:r w:rsidRPr="00E52A5E">
        <w:rPr>
          <w:sz w:val="28"/>
          <w:szCs w:val="28"/>
        </w:rPr>
        <w:t>Державно-приватне партнерство дозволяє вирішувати такі завдання, як створення нових спортивних об'єктів, модернізація існуючих, а також запровадження нових форм управління спортивною інфраструктурою. Приватний сектор може брати на себе частину ризиків, пов'язаних з реалізацією таких проектів, що дає можливість залучати більше інвестицій та ефективніше використовувати ресурси. Державні органи, у свою чергу, забезпечують правові та адміністративні умови для реалізації таких ініціатив, контролюють їх виконання та гарантують відповідність державним стандартам.</w:t>
      </w:r>
    </w:p>
    <w:p w14:paraId="6715C0CE" w14:textId="27C295A8" w:rsidR="00E52A5E" w:rsidRPr="00E52A5E" w:rsidRDefault="00E52A5E" w:rsidP="00E52A5E">
      <w:pPr>
        <w:spacing w:line="360" w:lineRule="auto"/>
        <w:ind w:firstLine="709"/>
        <w:jc w:val="both"/>
        <w:rPr>
          <w:sz w:val="28"/>
          <w:szCs w:val="28"/>
        </w:rPr>
      </w:pPr>
      <w:r w:rsidRPr="00E52A5E">
        <w:rPr>
          <w:sz w:val="28"/>
          <w:szCs w:val="28"/>
        </w:rPr>
        <w:t>Згідно з законодавством, проект державно-приватного партнерства має відповідати низці вимог. По-перше, це може бути довгострокове співробітництво, що триває від 5 до 50 років. Протягом цього часу обидві сторони повинні виконувати свої зобов'язання, передбачені договором. Це включає не лише будівництво об'єкта, а й його подальшу експлуатацію, технічне обслуговування та оновлення. Таке партнерство дає можливість приватним інвесторам повернути вкладені кошти завдяки експлуатації об'єкта, а також досягненню показників результативності, що визначаються в угоді між партнерами</w:t>
      </w:r>
      <w:r w:rsidRPr="00E52A5E">
        <w:rPr>
          <w:sz w:val="28"/>
          <w:szCs w:val="28"/>
          <w:lang w:val="ru-RU"/>
        </w:rPr>
        <w:t xml:space="preserve"> [45]</w:t>
      </w:r>
      <w:r w:rsidRPr="00E52A5E">
        <w:rPr>
          <w:sz w:val="28"/>
          <w:szCs w:val="28"/>
        </w:rPr>
        <w:t>.</w:t>
      </w:r>
    </w:p>
    <w:p w14:paraId="38263FC2" w14:textId="58C77EB4" w:rsidR="00E52A5E" w:rsidRPr="00E52A5E" w:rsidRDefault="00E52A5E" w:rsidP="00E52A5E">
      <w:pPr>
        <w:spacing w:line="360" w:lineRule="auto"/>
        <w:ind w:firstLine="709"/>
        <w:jc w:val="both"/>
        <w:rPr>
          <w:sz w:val="28"/>
          <w:szCs w:val="28"/>
        </w:rPr>
      </w:pPr>
      <w:r w:rsidRPr="00E52A5E">
        <w:rPr>
          <w:sz w:val="28"/>
          <w:szCs w:val="28"/>
        </w:rPr>
        <w:t xml:space="preserve">У сфері фізичної культури та спорту державно-приватне партнерство може включати такі аспекти, як реалізація програм масового спорту, підготовка спортивних кадрів, а також організація спортивних заходів на державному рівні. Важливо, щоб приватний партнер був зацікавлений у результатах проекту, оскільки його фінансова вигода напряму залежить від </w:t>
      </w:r>
      <w:r w:rsidRPr="00E52A5E">
        <w:rPr>
          <w:sz w:val="28"/>
          <w:szCs w:val="28"/>
        </w:rPr>
        <w:lastRenderedPageBreak/>
        <w:t>досягнення встановлених показників, таких як доступність об'єктів, рівень обслуговування, а також ефективність роботи спортивних програм. Такий підхід дозволяє забезпечити стабільність і результативність проектів.</w:t>
      </w:r>
      <w:r>
        <w:rPr>
          <w:sz w:val="28"/>
          <w:szCs w:val="28"/>
        </w:rPr>
        <w:t xml:space="preserve"> </w:t>
      </w:r>
      <w:r w:rsidRPr="00E52A5E">
        <w:rPr>
          <w:sz w:val="28"/>
          <w:szCs w:val="28"/>
        </w:rPr>
        <w:t>Державні органи, в свою чергу, здійснюють контроль за виконанням умов договору, визначають обсяги фінансування, а також забезпечують інтеграцію таких проектів у загальну політику розвитку фізичної культури і спорту в Україні. При цьому важливо, щоб приватний сектор не лише вкладав гроші, але й вносив інновації у управлінські процеси, що стосуються спортивної інфраструктури. Це може бути розвиток нових технологій у сфері спорту, модернізація інформаційних систем, інтеграція сучасних підходів до тренувального процесу та управління спортивними заходами.</w:t>
      </w:r>
    </w:p>
    <w:p w14:paraId="065EE2AB" w14:textId="32BCF0CE" w:rsidR="00E52A5E" w:rsidRPr="00E52A5E" w:rsidRDefault="00E52A5E" w:rsidP="00E52A5E">
      <w:pPr>
        <w:spacing w:line="360" w:lineRule="auto"/>
        <w:ind w:firstLine="709"/>
        <w:jc w:val="both"/>
        <w:rPr>
          <w:sz w:val="28"/>
          <w:szCs w:val="28"/>
        </w:rPr>
      </w:pPr>
      <w:r w:rsidRPr="00E52A5E">
        <w:rPr>
          <w:sz w:val="28"/>
          <w:szCs w:val="28"/>
        </w:rPr>
        <w:t>Одним з найбільших викликів є забезпечення доступності спортивних об'єктів для різних соціальних груп, особливо в умовах обмежених бюджетних коштів. Державно-приватне партнерство дає можливість реалізувати такі проекти, які б відповідали вимогам доступності, але водночас приносили вигоду приватному сектору. Наприклад, це може бути будівництво спортивних центрів, які будуть не тільки використовуватись для проведення спортивних змагань, а й надавати послуги з фітнесу та оздоровлення для широкого кола користувачів.</w:t>
      </w:r>
      <w:r>
        <w:rPr>
          <w:sz w:val="28"/>
          <w:szCs w:val="28"/>
        </w:rPr>
        <w:t xml:space="preserve"> </w:t>
      </w:r>
      <w:r w:rsidRPr="00E52A5E">
        <w:rPr>
          <w:sz w:val="28"/>
          <w:szCs w:val="28"/>
        </w:rPr>
        <w:t>З іншого боку, успіх державно-приватного партнерства в сфері фізичної культури та спорту залежить від здатності держави правильно вибрати партнерів, розподілити обов'язки та відповідальність, а також забезпечити належний моніторинг проекту. Це включає наявність чітких механізмів контролю за виконанням умов договору, а також ефективної системи оцінки результативності проектів. Важливо, щоб кожен проект, який реалізується в рамках державно-приватного партнерства, мав чітке визначення цілей і завдань, що стосуються розвитку фізичної культури та спорту в країні.</w:t>
      </w:r>
    </w:p>
    <w:p w14:paraId="012A7FE2" w14:textId="135BD582" w:rsidR="00E52A5E" w:rsidRPr="00E52A5E" w:rsidRDefault="00E52A5E" w:rsidP="00E52A5E">
      <w:pPr>
        <w:spacing w:line="360" w:lineRule="auto"/>
        <w:ind w:firstLine="709"/>
        <w:jc w:val="both"/>
        <w:rPr>
          <w:sz w:val="28"/>
          <w:szCs w:val="28"/>
        </w:rPr>
      </w:pPr>
      <w:r w:rsidRPr="00E52A5E">
        <w:rPr>
          <w:sz w:val="28"/>
          <w:szCs w:val="28"/>
        </w:rPr>
        <w:t xml:space="preserve">Інші аспекти державно-приватного партнерства у фізичній культурі та спорті включають співпрацю у створенні умов для розвитку дитячого спорту, підтримки аматорських та професійних спортсменів, організації спортивних </w:t>
      </w:r>
      <w:r w:rsidRPr="00E52A5E">
        <w:rPr>
          <w:sz w:val="28"/>
          <w:szCs w:val="28"/>
        </w:rPr>
        <w:lastRenderedPageBreak/>
        <w:t>турнірів та змагань міжнародного рівня. Всі ці напрямки вимагають комплексного підходу і спільних зусиль державних і приватних партнерів для досягнення максимальних результатів у розвитку спортивної інфраструктури та залученні громадян до активного способу життя</w:t>
      </w:r>
      <w:r w:rsidRPr="00E52A5E">
        <w:rPr>
          <w:sz w:val="28"/>
          <w:szCs w:val="28"/>
          <w:lang w:val="ru-RU"/>
        </w:rPr>
        <w:t xml:space="preserve"> [43]</w:t>
      </w:r>
      <w:r w:rsidRPr="00E52A5E">
        <w:rPr>
          <w:sz w:val="28"/>
          <w:szCs w:val="28"/>
        </w:rPr>
        <w:t>.</w:t>
      </w:r>
    </w:p>
    <w:p w14:paraId="0472AC20" w14:textId="473C84C1" w:rsidR="00E52A5E" w:rsidRDefault="00E52A5E" w:rsidP="00E52A5E">
      <w:pPr>
        <w:spacing w:line="360" w:lineRule="auto"/>
        <w:ind w:firstLine="709"/>
        <w:jc w:val="both"/>
        <w:rPr>
          <w:sz w:val="28"/>
          <w:szCs w:val="28"/>
        </w:rPr>
      </w:pPr>
      <w:r w:rsidRPr="00E52A5E">
        <w:rPr>
          <w:sz w:val="28"/>
          <w:szCs w:val="28"/>
        </w:rPr>
        <w:t>Залучення приватного сектору до процесу фінансування і розвитку спорту дозволяє створювати нові можливості для молоді, надаючи їй доступ до сучасних спортивних об'єктів та інфраструктури. Це також сприяє розвитку спортивної індустрії, залучаючи нові інвестиції та створюючи нові робочі місця у галузі фізичної культури і спорту. В результаті співпраці держави та приватного сектору виграють не лише спортивні клуби та федерації, але й широкі верстви населення, для яких спорт стає доступнішим і різноманітнішим.</w:t>
      </w:r>
    </w:p>
    <w:p w14:paraId="6C6B8A82" w14:textId="77777777" w:rsidR="009701FE" w:rsidRPr="00BE0322" w:rsidRDefault="009701FE" w:rsidP="00BE0322"/>
    <w:p w14:paraId="7A535C75" w14:textId="77777777" w:rsidR="001B0A2E" w:rsidRDefault="001B0A2E" w:rsidP="00E52A5E">
      <w:pPr>
        <w:pStyle w:val="2"/>
      </w:pPr>
      <w:bookmarkStart w:id="14" w:name="_Toc184132964"/>
      <w:r w:rsidRPr="00FF4D2E">
        <w:t>Висновки до розділу 3</w:t>
      </w:r>
      <w:bookmarkEnd w:id="14"/>
    </w:p>
    <w:p w14:paraId="6B0EE98A" w14:textId="77777777" w:rsidR="00BE0322" w:rsidRPr="001464F6" w:rsidRDefault="00BE0322" w:rsidP="00BE0322">
      <w:pPr>
        <w:rPr>
          <w:sz w:val="28"/>
          <w:szCs w:val="28"/>
        </w:rPr>
      </w:pPr>
    </w:p>
    <w:p w14:paraId="3AFB3044" w14:textId="45CD4839" w:rsidR="001464F6" w:rsidRPr="001464F6" w:rsidRDefault="001464F6" w:rsidP="001464F6">
      <w:pPr>
        <w:spacing w:line="360" w:lineRule="auto"/>
        <w:ind w:firstLine="709"/>
        <w:jc w:val="both"/>
        <w:rPr>
          <w:sz w:val="28"/>
          <w:szCs w:val="28"/>
        </w:rPr>
      </w:pPr>
      <w:r>
        <w:rPr>
          <w:sz w:val="28"/>
          <w:szCs w:val="28"/>
        </w:rPr>
        <w:t xml:space="preserve">1. </w:t>
      </w:r>
      <w:r w:rsidRPr="001464F6">
        <w:rPr>
          <w:sz w:val="28"/>
          <w:szCs w:val="28"/>
        </w:rPr>
        <w:t>Публічна політика у сфері спорту та фізичної культури відіграє важливу роль у створенні здорового суспільства. Спорт і фізична активність допомагають людям бути здоровими, активними та впевненими в собі, сприяють соціалізації та покращують якість життя. Щоб цього досягти, потрібно розробляти зрозумілі державні програми, які враховують потреби місцевих громад. Також важливо, щоб до розвитку спорту долучалися всі – державні органи, громади, приватний сектор і громадські організації. Разом вони можуть створити умови, які зроблять спорт доступним і корисним для кожного.</w:t>
      </w:r>
    </w:p>
    <w:p w14:paraId="51778422" w14:textId="74AD9F60" w:rsidR="001464F6" w:rsidRPr="001464F6" w:rsidRDefault="001464F6" w:rsidP="001464F6">
      <w:pPr>
        <w:spacing w:line="360" w:lineRule="auto"/>
        <w:ind w:firstLine="709"/>
        <w:jc w:val="both"/>
        <w:rPr>
          <w:sz w:val="28"/>
          <w:szCs w:val="28"/>
        </w:rPr>
      </w:pPr>
      <w:r>
        <w:rPr>
          <w:sz w:val="28"/>
          <w:szCs w:val="28"/>
        </w:rPr>
        <w:t xml:space="preserve">2. </w:t>
      </w:r>
      <w:r w:rsidRPr="001464F6">
        <w:rPr>
          <w:sz w:val="28"/>
          <w:szCs w:val="28"/>
        </w:rPr>
        <w:t xml:space="preserve">Для успішного розвитку спорту потрібне належне фінансування. Гроші потрібні для ремонту й будівництва спортивних майданчиків, організації змагань і підтримки різних програм. Важливо, щоб державні програми були гнучкими та могли швидко змінюватися відповідно до потреб суспільства. Крім цього, потрібно оцінювати, чи дійсно ці програми </w:t>
      </w:r>
      <w:r w:rsidRPr="001464F6">
        <w:rPr>
          <w:sz w:val="28"/>
          <w:szCs w:val="28"/>
        </w:rPr>
        <w:lastRenderedPageBreak/>
        <w:t xml:space="preserve">працюють, і в разі потреби вдосконалювати їх. Співпраця з бізнесом також може допомогти залучити додаткові кошти та ресурси. </w:t>
      </w:r>
    </w:p>
    <w:p w14:paraId="7114E79D" w14:textId="338D631A" w:rsidR="001464F6" w:rsidRDefault="001464F6" w:rsidP="001464F6">
      <w:pPr>
        <w:spacing w:line="360" w:lineRule="auto"/>
        <w:ind w:firstLine="709"/>
        <w:jc w:val="both"/>
        <w:rPr>
          <w:sz w:val="28"/>
          <w:szCs w:val="28"/>
        </w:rPr>
      </w:pPr>
      <w:r>
        <w:rPr>
          <w:sz w:val="28"/>
          <w:szCs w:val="28"/>
        </w:rPr>
        <w:t xml:space="preserve">3. </w:t>
      </w:r>
      <w:r w:rsidRPr="001464F6">
        <w:rPr>
          <w:sz w:val="28"/>
          <w:szCs w:val="28"/>
        </w:rPr>
        <w:t>Популяризація спорту – важливий крок для залучення людей до фізичної активності. Спортивні заходи, освітні програми, реклама в соцмережах і на телебаченні можуть зацікавити більше людей займатися спортом. Важливо будувати нові спортивні майданчики, стадіони, басейни та робити їх доступними для всіх, включаючи дітей, літніх людей і людей з інвалідністю. Забезпечення рівного доступу до спорту в містах і селах допомагає зробити спорт частиною повсякденного життя для кожного. Крім того, важливо стежити за тим, як виконуються програми, аналізувати їхню ефективність і покращувати, щоб спорт ставав ще більш популярним і корисним.</w:t>
      </w:r>
    </w:p>
    <w:p w14:paraId="6517F88A" w14:textId="666E59C4" w:rsidR="00E52A5E" w:rsidRPr="00E52A5E" w:rsidRDefault="00E52A5E" w:rsidP="00E52A5E">
      <w:pPr>
        <w:spacing w:line="360" w:lineRule="auto"/>
        <w:ind w:firstLine="709"/>
        <w:jc w:val="both"/>
        <w:rPr>
          <w:sz w:val="28"/>
          <w:szCs w:val="28"/>
        </w:rPr>
      </w:pPr>
      <w:r>
        <w:rPr>
          <w:sz w:val="28"/>
          <w:szCs w:val="28"/>
        </w:rPr>
        <w:t xml:space="preserve">4. </w:t>
      </w:r>
      <w:r w:rsidRPr="00E52A5E">
        <w:rPr>
          <w:sz w:val="28"/>
          <w:szCs w:val="28"/>
        </w:rPr>
        <w:t>Важливим елементом розвитку публічної політики у сфері спорту є освіта та підготовка кадрів. Кваліфіковані тренери, спеціалісти з фізичної культури та організатори спортивних заходів є ключовими для забезпечення високої якості спортивних програм. Тому необхідно активно підтримувати освітні ініціативи в цій галузі, організовувати курси та тренінги для підвищення кваліфікації. Водночас, важливо створювати умови для професійного зростання тренерів і спортивних фахівців через співпрацю з міжнародними організаціями та обмін досвідом з іншими країнами, що допоможе підвищити рівень українського спорту.</w:t>
      </w:r>
    </w:p>
    <w:p w14:paraId="259E38EE" w14:textId="0F11B131" w:rsidR="00BE0322" w:rsidRDefault="00E52A5E" w:rsidP="009701FE">
      <w:pPr>
        <w:spacing w:line="360" w:lineRule="auto"/>
        <w:ind w:firstLine="709"/>
        <w:jc w:val="both"/>
        <w:rPr>
          <w:sz w:val="28"/>
          <w:szCs w:val="28"/>
        </w:rPr>
      </w:pPr>
      <w:r>
        <w:rPr>
          <w:sz w:val="28"/>
          <w:szCs w:val="28"/>
        </w:rPr>
        <w:t xml:space="preserve">5. </w:t>
      </w:r>
      <w:r w:rsidRPr="00E52A5E">
        <w:rPr>
          <w:sz w:val="28"/>
          <w:szCs w:val="28"/>
        </w:rPr>
        <w:t>Створення сприятливих умов для розвитку фізичної культури в Україні також потребує зусиль у галузі інфраструктури. Це включає не тільки будівництво нових спортивних об'єктів, але й оновлення існуючих. Більше того, необхідно звертати увагу на те, щоб спортивні майданчики були доступними для всіх верств населення, зокрема для людей з обмеженими можливостями. Крім того, важливо враховувати потреби місцевих громад та забезпечувати доступ до спорту не лише в великих містах, але й у сільських районах, де фізична активність може мати особливе значення для поліпшення якості життя та здоров'я населення</w:t>
      </w:r>
      <w:r w:rsidR="009701FE">
        <w:rPr>
          <w:sz w:val="28"/>
          <w:szCs w:val="28"/>
        </w:rPr>
        <w:t>.</w:t>
      </w:r>
    </w:p>
    <w:p w14:paraId="41FABC61" w14:textId="77777777" w:rsidR="00BE0322" w:rsidRDefault="00BE0322" w:rsidP="00BE0322">
      <w:pPr>
        <w:pStyle w:val="1"/>
        <w:rPr>
          <w:lang w:eastAsia="ru-RU"/>
        </w:rPr>
      </w:pPr>
      <w:bookmarkStart w:id="15" w:name="_Toc184132965"/>
      <w:r>
        <w:rPr>
          <w:lang w:eastAsia="ru-RU"/>
        </w:rPr>
        <w:lastRenderedPageBreak/>
        <w:t>ВИСНОВКИ</w:t>
      </w:r>
      <w:bookmarkEnd w:id="15"/>
    </w:p>
    <w:p w14:paraId="4B19BEBD" w14:textId="77777777" w:rsidR="00BE0322" w:rsidRDefault="00BE0322" w:rsidP="00BE0322"/>
    <w:p w14:paraId="588A4B31" w14:textId="33A3ABFF" w:rsidR="002E651A" w:rsidRDefault="002E651A" w:rsidP="00BE0322">
      <w:pPr>
        <w:spacing w:line="360" w:lineRule="auto"/>
        <w:ind w:firstLine="709"/>
        <w:jc w:val="both"/>
        <w:rPr>
          <w:sz w:val="28"/>
          <w:szCs w:val="28"/>
        </w:rPr>
      </w:pPr>
      <w:r w:rsidRPr="002E651A">
        <w:rPr>
          <w:sz w:val="28"/>
          <w:szCs w:val="28"/>
        </w:rPr>
        <w:t>Підсумовуючи результати дослідження, можна зробити кілька ключових висновків, які дозволяють оцінити поточний стан публічної політики у сфері фізичної культури та спорту в Україні та розробити рекомендації для її вдосконалення. Дослідження охоплює теоретичні підходи, аналіз існуючих програм і механізмів підтримки, а також оцінку впливу цих політик на соціальну інтеграцію та здоров'я населення.</w:t>
      </w:r>
    </w:p>
    <w:p w14:paraId="0B093A6E" w14:textId="77777777" w:rsidR="002E651A" w:rsidRPr="00E52A5E" w:rsidRDefault="002E651A" w:rsidP="00E52A5E">
      <w:pPr>
        <w:pStyle w:val="aa"/>
        <w:numPr>
          <w:ilvl w:val="0"/>
          <w:numId w:val="14"/>
        </w:numPr>
        <w:ind w:left="0" w:firstLine="284"/>
        <w:rPr>
          <w:rFonts w:ascii="Times New Roman" w:hAnsi="Times New Roman" w:cs="Times New Roman"/>
          <w:sz w:val="28"/>
          <w:szCs w:val="28"/>
        </w:rPr>
      </w:pPr>
      <w:r w:rsidRPr="00E52A5E">
        <w:rPr>
          <w:rFonts w:ascii="Times New Roman" w:hAnsi="Times New Roman" w:cs="Times New Roman"/>
          <w:sz w:val="28"/>
          <w:szCs w:val="28"/>
        </w:rPr>
        <w:t>Аналіз основних теоретичних підходів до публічної політики у сфері фізичної культури та спорту показав, що теорії публічної політики, такі як інституційна, раціональна і плюралістична, дозволяють глибше зрозуміти механізми, за допомогою яких держава може ефективно регулювати сферу фізичної культури та спорту. Врахування цих підходів сприяє формуванню комплексних стратегій, які враховують інтереси різних соціальних груп і забезпечують доступність фізичної активності для всіх громадян.</w:t>
      </w:r>
    </w:p>
    <w:p w14:paraId="7C1332BF" w14:textId="77777777" w:rsidR="002E651A" w:rsidRPr="00E52A5E" w:rsidRDefault="002E651A" w:rsidP="00E52A5E">
      <w:pPr>
        <w:pStyle w:val="aa"/>
        <w:numPr>
          <w:ilvl w:val="0"/>
          <w:numId w:val="14"/>
        </w:numPr>
        <w:ind w:left="0" w:firstLine="284"/>
        <w:rPr>
          <w:rFonts w:ascii="Times New Roman" w:hAnsi="Times New Roman" w:cs="Times New Roman"/>
          <w:sz w:val="28"/>
          <w:szCs w:val="28"/>
        </w:rPr>
      </w:pPr>
      <w:r w:rsidRPr="00E52A5E">
        <w:rPr>
          <w:rFonts w:ascii="Times New Roman" w:hAnsi="Times New Roman" w:cs="Times New Roman"/>
          <w:sz w:val="28"/>
          <w:szCs w:val="28"/>
        </w:rPr>
        <w:t>Дослідження існуючих державних програм та механізмів підтримки фізичної культури і спорту показало, що в Україні існують різноманітні програми, спрямовані на розвиток спортивної інфраструктури, популяризацію здорового способу життя та підтримку спортсменів. Однак недостатнє фінансування, низький рівень інвестицій у спортивні об’єкти та відсутність чіткої координації між державними органами часто стають перепонами на шляху до ефективної реалізації цих програм.</w:t>
      </w:r>
    </w:p>
    <w:p w14:paraId="078ED0B6" w14:textId="77777777" w:rsidR="002E651A" w:rsidRPr="00E52A5E" w:rsidRDefault="002E651A" w:rsidP="00E52A5E">
      <w:pPr>
        <w:pStyle w:val="aa"/>
        <w:numPr>
          <w:ilvl w:val="0"/>
          <w:numId w:val="14"/>
        </w:numPr>
        <w:ind w:left="0" w:firstLine="284"/>
        <w:rPr>
          <w:rFonts w:ascii="Times New Roman" w:hAnsi="Times New Roman" w:cs="Times New Roman"/>
          <w:sz w:val="28"/>
          <w:szCs w:val="28"/>
        </w:rPr>
      </w:pPr>
      <w:r w:rsidRPr="00E52A5E">
        <w:rPr>
          <w:rFonts w:ascii="Times New Roman" w:hAnsi="Times New Roman" w:cs="Times New Roman"/>
          <w:sz w:val="28"/>
          <w:szCs w:val="28"/>
        </w:rPr>
        <w:t>Оцінка впливу публічної політики на соціальну інтеграцію та здоров'я населення свідчить, що підтримка фізичної активності на державному рівні сприяє підвищенню рівня здоров'я громадян, соціальній інтеграції, а також покращенню морального і фізичного стану населення. Однак для забезпечення сталого ефекту необхідно розширювати доступ до спортивних послуг і заохочувати фізичну активність серед різних соціальних груп, особливо серед людей з інвалідністю, літніх людей та молоді.</w:t>
      </w:r>
    </w:p>
    <w:p w14:paraId="71C2681D" w14:textId="0CE98B65" w:rsidR="002E651A" w:rsidRPr="00E52A5E" w:rsidRDefault="002E651A" w:rsidP="00E52A5E">
      <w:pPr>
        <w:pStyle w:val="aa"/>
        <w:numPr>
          <w:ilvl w:val="0"/>
          <w:numId w:val="14"/>
        </w:numPr>
        <w:ind w:left="0" w:firstLine="284"/>
        <w:rPr>
          <w:rFonts w:ascii="Times New Roman" w:hAnsi="Times New Roman" w:cs="Times New Roman"/>
          <w:sz w:val="28"/>
          <w:szCs w:val="28"/>
        </w:rPr>
      </w:pPr>
      <w:r w:rsidRPr="00E52A5E">
        <w:rPr>
          <w:rFonts w:ascii="Times New Roman" w:hAnsi="Times New Roman" w:cs="Times New Roman"/>
          <w:sz w:val="28"/>
          <w:szCs w:val="28"/>
        </w:rPr>
        <w:lastRenderedPageBreak/>
        <w:t>Рекомендації щодо вдосконалення публічної політики у сфері фізичної культури та спорту включають необхідність покращення координації між різними державними органами, збільшення фінансування спортивної інфраструктури, залучення приватних інвестицій, а також розробку нових програм для підтримки здорового способу життя. Важливою є також оптимізація державних програм для розвитку дитячо-юнацького спорту та інклюзивних ініціатив, що забезпечать рівний доступ до спортивних можливостей для всіх громадян.</w:t>
      </w:r>
    </w:p>
    <w:p w14:paraId="066AEE0D" w14:textId="77777777" w:rsidR="00E52A5E" w:rsidRPr="00E52A5E" w:rsidRDefault="00E52A5E" w:rsidP="00E52A5E">
      <w:pPr>
        <w:pStyle w:val="aa"/>
        <w:numPr>
          <w:ilvl w:val="0"/>
          <w:numId w:val="14"/>
        </w:numPr>
        <w:ind w:left="0" w:firstLine="284"/>
        <w:rPr>
          <w:rFonts w:ascii="Times New Roman" w:hAnsi="Times New Roman" w:cs="Times New Roman"/>
          <w:sz w:val="28"/>
          <w:szCs w:val="28"/>
        </w:rPr>
      </w:pPr>
      <w:r w:rsidRPr="00E52A5E">
        <w:rPr>
          <w:rFonts w:ascii="Times New Roman" w:hAnsi="Times New Roman" w:cs="Times New Roman"/>
          <w:sz w:val="28"/>
          <w:szCs w:val="28"/>
        </w:rPr>
        <w:t>Удосконалення механізмів моніторингу та оцінки ефективності публічної політики у сфері фізичної культури та спорту є важливим кроком до забезпечення її сталого розвитку. Необхідно впроваджувати системи, які дозволяють оцінювати ефективність державних програм, враховуючи реальні результати у покращенні здоров'я населення, соціальній інтеграції та розвитку спортивної інфраструктури. Такий підхід дозволить оперативно коригувати політику та враховувати потреби різних груп населення.</w:t>
      </w:r>
    </w:p>
    <w:p w14:paraId="376FC023" w14:textId="4F3B2CAF" w:rsidR="00E52A5E" w:rsidRPr="00E52A5E" w:rsidRDefault="00E52A5E" w:rsidP="00E52A5E">
      <w:pPr>
        <w:pStyle w:val="aa"/>
        <w:numPr>
          <w:ilvl w:val="0"/>
          <w:numId w:val="14"/>
        </w:numPr>
        <w:ind w:left="0" w:firstLine="284"/>
        <w:rPr>
          <w:rFonts w:ascii="Times New Roman" w:hAnsi="Times New Roman" w:cs="Times New Roman"/>
          <w:sz w:val="28"/>
          <w:szCs w:val="28"/>
        </w:rPr>
      </w:pPr>
      <w:r w:rsidRPr="00E52A5E">
        <w:rPr>
          <w:rFonts w:ascii="Times New Roman" w:hAnsi="Times New Roman" w:cs="Times New Roman"/>
          <w:sz w:val="28"/>
          <w:szCs w:val="28"/>
        </w:rPr>
        <w:t>Роль міжнародного співробітництва у розвитку фізичної культури та спорту є ключовою для інтеграції України в світову спортивну спільноту. Співпраця з міжнародними спортивними організаціями, обмін досвідом, участь у міжнародних спортивних заходах сприяють підвищенню рівня спортивної інфраструктури, професіоналізму тренерів та спортсменів, а також популяризації здорового способу життя серед населення.</w:t>
      </w:r>
    </w:p>
    <w:p w14:paraId="7B8D1E25" w14:textId="76E4E581" w:rsidR="00BE0322" w:rsidRPr="00BE0322" w:rsidRDefault="00BE0322" w:rsidP="002E651A">
      <w:pPr>
        <w:spacing w:line="360" w:lineRule="auto"/>
        <w:jc w:val="both"/>
        <w:rPr>
          <w:sz w:val="28"/>
          <w:szCs w:val="28"/>
        </w:rPr>
      </w:pPr>
    </w:p>
    <w:p w14:paraId="6FCA59F7" w14:textId="77777777" w:rsidR="00BE0322" w:rsidRDefault="00BE0322">
      <w:r>
        <w:br w:type="page"/>
      </w:r>
    </w:p>
    <w:p w14:paraId="40EA418E" w14:textId="77777777" w:rsidR="00BE0322" w:rsidRDefault="00BE0322" w:rsidP="00BE0322">
      <w:pPr>
        <w:pStyle w:val="1"/>
        <w:rPr>
          <w:lang w:eastAsia="ru-RU"/>
        </w:rPr>
      </w:pPr>
      <w:bookmarkStart w:id="16" w:name="_Toc184132966"/>
      <w:r>
        <w:rPr>
          <w:lang w:eastAsia="ru-RU"/>
        </w:rPr>
        <w:lastRenderedPageBreak/>
        <w:t>СПИСОК ВИКОРИСТАНИХ ДЖЕРЕЛ</w:t>
      </w:r>
      <w:bookmarkEnd w:id="16"/>
    </w:p>
    <w:p w14:paraId="75E1C2EB" w14:textId="77777777" w:rsidR="00EC0579" w:rsidRDefault="00EC0579" w:rsidP="00EC0579"/>
    <w:p w14:paraId="36450187"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Адирхаєв С. Г. Фізична культура в житті студентів з обмеженими можливостями здоров"я. Педагогіка, психологія та медико-біологічні проблеми фізичного виховання і спорту. 2013. № 12. С. 3–10.</w:t>
      </w:r>
    </w:p>
    <w:p w14:paraId="10587375"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Компанієць Ю. А. Духовна та фізична культура людини. Луганськ : РВВ ЛДУВС, 2007. 256 с.</w:t>
      </w:r>
    </w:p>
    <w:p w14:paraId="2C521A0F"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Корабльов М. В. Фізична культура і здоров"я учнів. К., 1963. 32 с.</w:t>
      </w:r>
    </w:p>
    <w:p w14:paraId="64BE8105"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Криштанович С. В. Формування управлінської компетентності майбутніх фахівців фізичної культури і спорту. Науковий часопис Національного педагогічного університету імені М.П.Драгоманова. Серія 5 : педагогічні науки: реалії та перспективи. 2018. Вип. 64. С. 120–123.</w:t>
      </w:r>
    </w:p>
    <w:p w14:paraId="7B689945"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Куроченко І. О. Фізична культура і спорт : Інформ.-метод. довід. з питань фіз. культури і спорту. Київ, 2004. 1184 с.</w:t>
      </w:r>
    </w:p>
    <w:p w14:paraId="76CCE0F4"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Маковецький О. Ф. Фізична культура для людей старшого віку. К., 1963. 44 с.</w:t>
      </w:r>
    </w:p>
    <w:p w14:paraId="2CDED845"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Мічуда Ю. П. Сфера фізичної культури і спорту в умовах ринку : закономірності функціонування та розвитку. Київ : Олімп. літ., 2007. 216 с.</w:t>
      </w:r>
    </w:p>
    <w:p w14:paraId="7C1B8AA2"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Мокрієва М. Г. Фізична культура в побуті. К., 1980. 85 с.</w:t>
      </w:r>
    </w:p>
    <w:p w14:paraId="47A25233"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Суптель Ж. О. Фізична культура - фактор гармонійного розвитку особи. К., 1982. 48 с.</w:t>
      </w:r>
    </w:p>
    <w:p w14:paraId="3938575A"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Україна М. О. Про затвердження Порядку здійснення державного контролю за діяльністю навчальних закладів. Вища школа. 2008. № 3. С. 110–115.</w:t>
      </w:r>
    </w:p>
    <w:p w14:paraId="417BF5F5"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Чиж Ю. А. Фізична культура - джерело здоров"я. К., 1977. 88 с.</w:t>
      </w:r>
    </w:p>
    <w:p w14:paraId="4B977ED0"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Верітов О. Структурно-логічна схема формування підприємницької культури бакалаврів фізичної культури і спорту. New pedagogical thought. 2020. Т. 104, № 4. URL: https://doi.org/10.37026/2520-6427-2020-104-4-133-136(дата звернення: 08.10.2024).</w:t>
      </w:r>
    </w:p>
    <w:p w14:paraId="0DE8BDFE"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lastRenderedPageBreak/>
        <w:t>Верітов О. Формування інформаційно-комунікаційного компонента підприємницької культури бакалаврів фізичної культури і спорту. Scientific papers of berdiansk state pedagogical university series pedagogical sciences. 2020. Т. 3. С. 204–214. URL: https://doi.org/10.31494/2412-9208-2020-1-3-204-214(дата звернення: 08.10.2024).</w:t>
      </w:r>
    </w:p>
    <w:p w14:paraId="34CD773D"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Волошин А. П. Фізична культура і спорт на селі. Київ : [Б. в.], 1972. 19 с.</w:t>
      </w:r>
    </w:p>
    <w:p w14:paraId="49644151"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Демченко В. В. Поняття «Фізична культура» у педагогічній науці : thesis. 2014. URL: http://dspace.kntu.kr.ua/jspui/handle/123456789/6545(дата звернення: 08.10.2024).</w:t>
      </w:r>
    </w:p>
    <w:p w14:paraId="262A9852"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Журба М. А. Публічне управління у галузі фізичної культури і спорту : thesis. 2017. URL: http://hdl.handle.net/11300/8048(дата звернення: 08.10.2024).</w:t>
      </w:r>
    </w:p>
    <w:p w14:paraId="4B2237BD"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Кобко Є. В. Форми міжнародного співробітництва у сфері фізичної культури та спорту. Європейські перспективи. 2024. № 2. С. 293–298. URL: https://doi.org/10.32782/ep.2024.2.43(дата звернення: 08.10.2024).</w:t>
      </w:r>
    </w:p>
    <w:p w14:paraId="7AC11F1B"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Кольчак В. А. Сучасний стан сфери фізичної культури і спорту в україні. Olympicus. 2023. № 1. С. 30–36. URL: https://doi.org/10.24195/olympicus/2023-1-6(дата звернення: 08.10.2024).</w:t>
      </w:r>
    </w:p>
    <w:p w14:paraId="5DD339A8"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Корольова М. Проблеми застосування законодавства у сфері фізичної культури та спорту. Слобожанський науково-спортивний вісник. 2020. Т. 6, № 80. С. 17–21. URL: https://doi.org/10.15391/snsv.2020-6.003(дата звернення: 08.10.2024).</w:t>
      </w:r>
    </w:p>
    <w:p w14:paraId="0B57BCC6"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Лавриненко Т., Dmytrenko K. Адаптивна фізична культура. Enrichment of the pedagogical cluster of educational services. 2023. URL: https://doi.org/10.46489/eotpcoes-17-29(date of access: 08.10.2024).</w:t>
      </w:r>
    </w:p>
    <w:p w14:paraId="3FF1AA22"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Лікувальна фізична культура в закладах вищої освіти україні / В. Гринько та ін. Grail of science. 2023. № 34. С. 367–375. URL: https://doi.org/10.36074/grail-of-science.08.12.2023.84(дата звернення: 08.10.2024).</w:t>
      </w:r>
    </w:p>
    <w:p w14:paraId="3518A8A7"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 xml:space="preserve">Моргунов О. А. Фізична культура та спорт як напрям публічного адміністрування в україні. Прикарпатський юридичний вісник. 2020. № 2(27). </w:t>
      </w:r>
      <w:r w:rsidRPr="002E651A">
        <w:rPr>
          <w:rFonts w:ascii="Times New Roman" w:hAnsi="Times New Roman" w:cs="Times New Roman"/>
          <w:sz w:val="28"/>
          <w:szCs w:val="28"/>
        </w:rPr>
        <w:lastRenderedPageBreak/>
        <w:t>С. 113–117. URL: https://doi.org/10.32837/pyuv.v0i2(27).200(дата звернення: 08.10.2024).</w:t>
      </w:r>
    </w:p>
    <w:p w14:paraId="0E0AE164"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Новосельський В. Ф. Фізична культура і здоров"я школярів. К., 1984. 47 с.</w:t>
      </w:r>
    </w:p>
    <w:p w14:paraId="5275812F"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Осадець М., Головачук В. Фізична культура як фактор формування здорового способу життя особистості. Physical culture and sport: scientific perspective. 2024. Т. 1, № 1. С. 178–182. URL: https://doi.org/10.31891/pcs.2024.1.27(дата звернення: 08.10.2024).</w:t>
      </w:r>
    </w:p>
    <w:p w14:paraId="00E9C956"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Павлюк О. М. Тенденції розвитку спеціальностей галузі фізичної культури і спорту. Visnyk of zaporizhzhya national university physical education and sports. 2024. № 1. С. 263–268. URL: https://doi.org/10.26661/2663-5925-2024-1-36(дата звернення: 08.10.2024).</w:t>
      </w:r>
    </w:p>
    <w:p w14:paraId="23DD92E1"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Пензай С., Вожжов І., Філіпенко О. Фізична культура як фактор формування здорового способу життя. Наука і техніка сьогодні. 2023. № 2(16). URL: https://doi.org/10.52058/2786-6025-2023-2(16)-255-264(дата звернення: 08.10.2024).</w:t>
      </w:r>
    </w:p>
    <w:p w14:paraId="065882C8"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Перелік показників адміністративних даних у сфері фізичної культури і спорту : Наказ М-ва молоді та спорту України від 27.12.2022 р. № 5160. URL: https://zakon.rada.gov.ua/laws/show/z0329-23#Text(дата звернення: 08.10.2024).</w:t>
      </w:r>
    </w:p>
    <w:p w14:paraId="0C9DE4C0"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Поліщук Р. М. Феномен спорту: від культури популярної до культури масової. Culturological almanac. 2023. № 3. С. 188–195. URL: https://doi.org/10.31392/cult.alm.2023.3.26(дата звернення: 08.10.2024).</w:t>
      </w:r>
    </w:p>
    <w:p w14:paraId="205D4A6B"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Пономарьов О. С., Зінченко Л. В. Відповідальність у сфері фізичної культури і спорту : thesis. 2018. URL: http://repository.kpi.kharkov.ua/handle/KhPI-Press/43295(дата звернення: 08.10.2024).</w:t>
      </w:r>
    </w:p>
    <w:p w14:paraId="35FCB098"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Про внесення змін до Державного соціального стандарту у сфері фізичної культури і спорту : Наказ М-ва молоді та спорту України від 22.10.2021 р. № 4029. URL: https://zakon.rada.gov.ua/laws/show/z1459-21#Text(дата звернення: 08.10.2024).</w:t>
      </w:r>
    </w:p>
    <w:p w14:paraId="3A0F7E84"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lastRenderedPageBreak/>
        <w:t>Про затвердження Державного соціального стандарту у сфері фізичної культури і спорту : Наказ М-ва молоді та спорту України від 28.03.2013 р. № 1 : станом на 31 берез. 2023 р. URL: https://zakon.rada.gov.ua/laws/show/z0559-13#Text(дата звернення: 08.10.2024).</w:t>
      </w:r>
    </w:p>
    <w:p w14:paraId="7F754E17"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Романов А. Д., Романова В. І., Петренчук М. В. Підготовка менеджерів з фізичної культури і спорту. Дослідження інновацій та перспективи розвитку науки і техніки у xxi столітті. 2022. URL: https://doi.org/10.36059/978-966-397-278-7-64(дата звернення: 08.10.2024).</w:t>
      </w:r>
    </w:p>
    <w:p w14:paraId="5241B4C7"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Салманова О. Ю., Комзюк А. Т., Бугайчук К. Л. Принципи міжнародного співробітництва у сфері фізичної культури та спорту. Вісник кримінологічної асоціації україни. 2024. Т. 31, № 1. С. 637–645. URL: https://doi.org/10.32631/vca.2024.1.55(дата звернення: 08.10.2024).</w:t>
      </w:r>
    </w:p>
    <w:p w14:paraId="3DC109D7"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Слободянюк М. А. Міністерство молоді та спорту України як суб’єкт адміністративного права. «Юридичні науки: проблеми та перспективи». 2023. URL: https://doi.org/10.36059/978-966-397-292-3-45(дата звернення: 08.10.2024).</w:t>
      </w:r>
    </w:p>
    <w:p w14:paraId="31A344E3"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Усик О. О. Принципи міжнародного співробітництва у сфері фізичної культури та спорту. Наше право. 2022. № 3. С. 248–252. URL: https://doi.org/10.32782/np.2022.3.37(дата звернення: 08.10.2024).</w:t>
      </w:r>
    </w:p>
    <w:p w14:paraId="5F9692C0"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Фізична культура в житті людини : thesis / П. М. Індик та ін. 2011. URL: http://essuir.sumdu.edu.ua/handle/123456789/24235(дата звернення: 08.10.2024).</w:t>
      </w:r>
    </w:p>
    <w:p w14:paraId="2E88CB3C"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Фізична культура і спорт у сучасному суспільстві / ред. В. І. Марчик. Криворіз. держ. пед. ун-т, 2020. URL: https://doi.org/10.31812/123456789/3678(дата звернення: 08.10.2024).</w:t>
      </w:r>
    </w:p>
    <w:p w14:paraId="50E97D76"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Фізична культура і спорт як засоби попередження передчасного старіння людини / О. І. Ніколенко та ін. Реабілітаційні та фізкультурно-рекреаційні аспекти розвитку людини (Rehabilitation &amp; recreation). 2022. № 9. С. 182–186. URL: https://doi.org/10.32782/2522-1795.2021.9.24(дата звернення: 08.10.2024).</w:t>
      </w:r>
    </w:p>
    <w:p w14:paraId="287EE858" w14:textId="136D0CE2"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 xml:space="preserve">Чепелюк А., Орищак Т., Проць М. Фізична культура і спорт у житті суспільства. InterConf. 2022. № 28(137). С. 479–485. URL: </w:t>
      </w:r>
      <w:hyperlink r:id="rId13" w:history="1">
        <w:r w:rsidR="00B736B1" w:rsidRPr="00B736B1">
          <w:rPr>
            <w:rStyle w:val="a8"/>
            <w:rFonts w:ascii="Times New Roman" w:hAnsi="Times New Roman" w:cs="Times New Roman"/>
            <w:color w:val="000000" w:themeColor="text1"/>
            <w:sz w:val="28"/>
            <w:szCs w:val="28"/>
          </w:rPr>
          <w:t>https://doi.org/10.51582/interconf.19-20.12.2022.048(дата</w:t>
        </w:r>
      </w:hyperlink>
      <w:r w:rsidR="00B736B1" w:rsidRPr="00B736B1">
        <w:rPr>
          <w:rFonts w:ascii="Times New Roman" w:hAnsi="Times New Roman" w:cs="Times New Roman"/>
          <w:color w:val="000000" w:themeColor="text1"/>
          <w:sz w:val="28"/>
          <w:szCs w:val="28"/>
        </w:rPr>
        <w:t xml:space="preserve"> </w:t>
      </w:r>
      <w:r w:rsidRPr="002E651A">
        <w:rPr>
          <w:rFonts w:ascii="Times New Roman" w:hAnsi="Times New Roman" w:cs="Times New Roman"/>
          <w:sz w:val="28"/>
          <w:szCs w:val="28"/>
        </w:rPr>
        <w:t>звернення: 08.10.2024).</w:t>
      </w:r>
    </w:p>
    <w:p w14:paraId="27A42E98"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Чокля О., Фальковський А. Особливості міжнародного регулювання у сфері фізичної культури і спорту. Наукові праці Міжрегіональної Академії управління персоналом. Політичні науки та публічне управління. 2023. № 5(71). С. 121–126. URL: https://doi.org/10.32689/2523-4625-2023-5(71)-16(дата звернення: 08.10.2024).</w:t>
      </w:r>
    </w:p>
    <w:p w14:paraId="609C40A7"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Якерсон О. О. Адміністративне управління у сфері фізичної культури і спорту : master's thesis. 2018. URL: http://essuir.sumdu.edu.ua/handle/123456789/71908(дата звернення: 08.10.2024).</w:t>
      </w:r>
    </w:p>
    <w:p w14:paraId="549033FA" w14:textId="656932CA" w:rsidR="00EC0579"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Ястреб Я. Фінансування фізичної культури і спорту. Herald of kyiv national university of trade and economics. 2022. Т. 144, № 4. С. 134–142. URL: https://doi.org/10.31617/1.2022(144)10(дата звернення: 08.10.2024).</w:t>
      </w:r>
    </w:p>
    <w:p w14:paraId="577C6005" w14:textId="7777777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Constitution of ukraine : Adopted at the fifth Session of the Verkhovna Rada of Ukraine on 28 June 1996:Official English trans. Strasbourg : Council of Europe, 1996. 58 p.</w:t>
      </w:r>
    </w:p>
    <w:p w14:paraId="41BDCAB6" w14:textId="597C7BE7"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Ukraine. Constitution of ukraine: adopted at the fifth session of the verkhovna rada of ukraine on28 june 1996. Kiev : Ukrainian Legal Foundation, 1996.</w:t>
      </w:r>
    </w:p>
    <w:p w14:paraId="70CC2E97" w14:textId="2CCC27EE" w:rsidR="002E651A" w:rsidRPr="002E651A" w:rsidRDefault="002E651A" w:rsidP="002E651A">
      <w:pPr>
        <w:pStyle w:val="aa"/>
        <w:numPr>
          <w:ilvl w:val="0"/>
          <w:numId w:val="10"/>
        </w:numPr>
        <w:ind w:left="0" w:firstLine="284"/>
        <w:rPr>
          <w:rFonts w:ascii="Times New Roman" w:hAnsi="Times New Roman" w:cs="Times New Roman"/>
          <w:sz w:val="28"/>
          <w:szCs w:val="28"/>
        </w:rPr>
      </w:pPr>
      <w:r w:rsidRPr="002E651A">
        <w:rPr>
          <w:rFonts w:ascii="Times New Roman" w:hAnsi="Times New Roman" w:cs="Times New Roman"/>
          <w:sz w:val="28"/>
          <w:szCs w:val="28"/>
        </w:rPr>
        <w:t>constitution of ukraine: draft (excerpts). Towards intellectual history of ukraine / ed. by R. Lindheim, G. S. N. Luckyj. Toronto, 1996. URL: https://doi.org/10.3138/9781442664760-042 (date of access: 01.12.2024).</w:t>
      </w:r>
    </w:p>
    <w:p w14:paraId="36658C82" w14:textId="77777777" w:rsidR="002E651A" w:rsidRPr="002E651A" w:rsidRDefault="002E651A" w:rsidP="002E651A">
      <w:pPr>
        <w:spacing w:line="360" w:lineRule="auto"/>
        <w:jc w:val="both"/>
        <w:rPr>
          <w:sz w:val="28"/>
          <w:szCs w:val="28"/>
        </w:rPr>
      </w:pPr>
    </w:p>
    <w:p w14:paraId="3B26E539" w14:textId="77777777" w:rsidR="00BE0322" w:rsidRPr="00EC0579" w:rsidRDefault="00BE0322" w:rsidP="00BE0322"/>
    <w:p w14:paraId="5E3488A8" w14:textId="77777777" w:rsidR="001B0A2E" w:rsidRPr="00EC0579" w:rsidRDefault="001B0A2E" w:rsidP="001B0A2E"/>
    <w:p w14:paraId="206B83C7" w14:textId="77777777" w:rsidR="004B4A21" w:rsidRPr="004B4A21" w:rsidRDefault="004B4A21" w:rsidP="004B4A21">
      <w:pPr>
        <w:spacing w:line="360" w:lineRule="auto"/>
        <w:ind w:firstLine="709"/>
        <w:jc w:val="both"/>
        <w:rPr>
          <w:sz w:val="28"/>
          <w:szCs w:val="28"/>
        </w:rPr>
      </w:pPr>
    </w:p>
    <w:p w14:paraId="57AB2E9A" w14:textId="77777777" w:rsidR="004B4A21" w:rsidRPr="00EC0579" w:rsidRDefault="004B4A21" w:rsidP="004B4A21"/>
    <w:p w14:paraId="5D27A475" w14:textId="77777777" w:rsidR="001A477C" w:rsidRPr="00EC0579" w:rsidRDefault="001A477C" w:rsidP="00F4553C">
      <w:pPr>
        <w:rPr>
          <w:sz w:val="28"/>
          <w:szCs w:val="28"/>
        </w:rPr>
      </w:pPr>
    </w:p>
    <w:p w14:paraId="54DD0687" w14:textId="18368B3D" w:rsidR="00F4553C" w:rsidRDefault="00F4553C" w:rsidP="00F4553C">
      <w:pPr>
        <w:rPr>
          <w:sz w:val="28"/>
          <w:szCs w:val="28"/>
        </w:rPr>
      </w:pPr>
    </w:p>
    <w:p w14:paraId="7F88556F" w14:textId="2C427EF5" w:rsidR="004F3820" w:rsidRDefault="004F3820" w:rsidP="00F4553C">
      <w:pPr>
        <w:rPr>
          <w:sz w:val="28"/>
          <w:szCs w:val="28"/>
        </w:rPr>
      </w:pPr>
    </w:p>
    <w:p w14:paraId="0E0D4BC2" w14:textId="2F200148" w:rsidR="004F3820" w:rsidRDefault="004F3820" w:rsidP="00F4553C">
      <w:pPr>
        <w:rPr>
          <w:sz w:val="28"/>
          <w:szCs w:val="28"/>
        </w:rPr>
      </w:pPr>
    </w:p>
    <w:p w14:paraId="79DDFCA5" w14:textId="54324FCF" w:rsidR="004F3820" w:rsidRDefault="004F3820" w:rsidP="00F4553C">
      <w:pPr>
        <w:rPr>
          <w:sz w:val="28"/>
          <w:szCs w:val="28"/>
        </w:rPr>
      </w:pPr>
    </w:p>
    <w:p w14:paraId="292C9A6F" w14:textId="2F2D4CD2" w:rsidR="004F3820" w:rsidRDefault="004F3820" w:rsidP="00F4553C">
      <w:pPr>
        <w:rPr>
          <w:sz w:val="28"/>
          <w:szCs w:val="28"/>
        </w:rPr>
      </w:pPr>
    </w:p>
    <w:p w14:paraId="77E8EC7A" w14:textId="3DC4FC81" w:rsidR="004F3820" w:rsidRDefault="004F3820" w:rsidP="00F4553C">
      <w:pPr>
        <w:rPr>
          <w:sz w:val="28"/>
          <w:szCs w:val="28"/>
        </w:rPr>
      </w:pPr>
    </w:p>
    <w:p w14:paraId="4917C830" w14:textId="3067C5C9" w:rsidR="004F3820" w:rsidRDefault="004F3820" w:rsidP="00F4553C">
      <w:pPr>
        <w:rPr>
          <w:sz w:val="28"/>
          <w:szCs w:val="28"/>
        </w:rPr>
      </w:pPr>
    </w:p>
    <w:p w14:paraId="181B7C86" w14:textId="651DA427" w:rsidR="004F3820" w:rsidRDefault="004F3820" w:rsidP="004F3820">
      <w:pPr>
        <w:jc w:val="right"/>
        <w:rPr>
          <w:sz w:val="28"/>
          <w:szCs w:val="28"/>
        </w:rPr>
      </w:pPr>
      <w:r>
        <w:rPr>
          <w:sz w:val="28"/>
          <w:szCs w:val="28"/>
        </w:rPr>
        <w:lastRenderedPageBreak/>
        <w:t>Додаток А</w:t>
      </w:r>
    </w:p>
    <w:p w14:paraId="57422FE9" w14:textId="752DD4AE" w:rsidR="00807434" w:rsidRDefault="00807434" w:rsidP="00807434">
      <w:pPr>
        <w:rPr>
          <w:sz w:val="28"/>
          <w:szCs w:val="28"/>
          <w:lang w:val="nb-NO"/>
        </w:rPr>
      </w:pPr>
      <w:r>
        <w:rPr>
          <w:sz w:val="28"/>
          <w:szCs w:val="28"/>
          <w:lang w:val="nb-NO"/>
        </w:rPr>
        <w:t xml:space="preserve">                                                        </w:t>
      </w:r>
    </w:p>
    <w:p w14:paraId="05356AF6" w14:textId="743974B5" w:rsidR="00807434" w:rsidRPr="00807434" w:rsidRDefault="00807434" w:rsidP="00807434">
      <w:pPr>
        <w:rPr>
          <w:sz w:val="28"/>
          <w:szCs w:val="28"/>
          <w:lang w:val="nb-NO"/>
        </w:rPr>
      </w:pPr>
      <w:r>
        <w:rPr>
          <w:noProof/>
          <w:sz w:val="28"/>
          <w:szCs w:val="28"/>
          <w:lang w:val="nb-NO"/>
          <w14:ligatures w14:val="standardContextual"/>
        </w:rPr>
        <w:drawing>
          <wp:inline distT="0" distB="0" distL="0" distR="0" wp14:anchorId="5B3F2FE0" wp14:editId="175D3608">
            <wp:extent cx="5939790" cy="8378825"/>
            <wp:effectExtent l="0" t="0" r="381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4">
                      <a:extLst>
                        <a:ext uri="{28A0092B-C50C-407E-A947-70E740481C1C}">
                          <a14:useLocalDpi xmlns:a14="http://schemas.microsoft.com/office/drawing/2010/main" val="0"/>
                        </a:ext>
                      </a:extLst>
                    </a:blip>
                    <a:stretch>
                      <a:fillRect/>
                    </a:stretch>
                  </pic:blipFill>
                  <pic:spPr>
                    <a:xfrm>
                      <a:off x="0" y="0"/>
                      <a:ext cx="5939790" cy="8378825"/>
                    </a:xfrm>
                    <a:prstGeom prst="rect">
                      <a:avLst/>
                    </a:prstGeom>
                  </pic:spPr>
                </pic:pic>
              </a:graphicData>
            </a:graphic>
          </wp:inline>
        </w:drawing>
      </w:r>
    </w:p>
    <w:p w14:paraId="50F16860" w14:textId="3809EDC2" w:rsidR="004F3820" w:rsidRDefault="004F3820" w:rsidP="00931525">
      <w:pPr>
        <w:jc w:val="center"/>
        <w:rPr>
          <w:noProof/>
          <w:sz w:val="28"/>
          <w:szCs w:val="28"/>
          <w14:ligatures w14:val="standardContextual"/>
        </w:rPr>
      </w:pPr>
    </w:p>
    <w:p w14:paraId="6FF2EA6A" w14:textId="6FD50542" w:rsidR="00E41343" w:rsidRDefault="00E41343" w:rsidP="00931525">
      <w:pPr>
        <w:jc w:val="center"/>
        <w:rPr>
          <w:noProof/>
          <w:sz w:val="28"/>
          <w:szCs w:val="28"/>
          <w14:ligatures w14:val="standardContextual"/>
        </w:rPr>
      </w:pPr>
    </w:p>
    <w:p w14:paraId="5A37A13F" w14:textId="4B1A0D8B" w:rsidR="00E41343" w:rsidRDefault="00C87F89" w:rsidP="00931525">
      <w:pPr>
        <w:jc w:val="center"/>
        <w:rPr>
          <w:sz w:val="28"/>
          <w:szCs w:val="28"/>
        </w:rPr>
      </w:pPr>
      <w:r>
        <w:rPr>
          <w:noProof/>
          <w:sz w:val="28"/>
          <w:szCs w:val="28"/>
          <w14:ligatures w14:val="standardContextual"/>
        </w:rPr>
        <w:lastRenderedPageBreak/>
        <w:drawing>
          <wp:inline distT="0" distB="0" distL="0" distR="0" wp14:anchorId="418673A0" wp14:editId="176C3E6D">
            <wp:extent cx="5939790" cy="8399145"/>
            <wp:effectExtent l="0" t="0" r="381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790" cy="8399145"/>
                    </a:xfrm>
                    <a:prstGeom prst="rect">
                      <a:avLst/>
                    </a:prstGeom>
                  </pic:spPr>
                </pic:pic>
              </a:graphicData>
            </a:graphic>
          </wp:inline>
        </w:drawing>
      </w:r>
    </w:p>
    <w:p w14:paraId="21BE99DE" w14:textId="412484A4" w:rsidR="009C40FA" w:rsidRDefault="009C40FA" w:rsidP="00931525">
      <w:pPr>
        <w:jc w:val="center"/>
        <w:rPr>
          <w:sz w:val="28"/>
          <w:szCs w:val="28"/>
        </w:rPr>
      </w:pPr>
    </w:p>
    <w:p w14:paraId="31014DF0" w14:textId="1A17B92C" w:rsidR="00807434" w:rsidRDefault="00807434" w:rsidP="00931525">
      <w:pPr>
        <w:jc w:val="center"/>
        <w:rPr>
          <w:sz w:val="28"/>
          <w:szCs w:val="28"/>
        </w:rPr>
      </w:pPr>
    </w:p>
    <w:p w14:paraId="1B277D51" w14:textId="362A689A" w:rsidR="00807434" w:rsidRPr="004F3820" w:rsidRDefault="00807434" w:rsidP="00931525">
      <w:pPr>
        <w:jc w:val="center"/>
        <w:rPr>
          <w:sz w:val="28"/>
          <w:szCs w:val="28"/>
        </w:rPr>
      </w:pPr>
    </w:p>
    <w:p w14:paraId="3D2F4B7A" w14:textId="4A0E6B47" w:rsidR="004F3820" w:rsidRDefault="004F3820" w:rsidP="004F3820">
      <w:pPr>
        <w:rPr>
          <w:sz w:val="28"/>
          <w:szCs w:val="28"/>
        </w:rPr>
      </w:pPr>
    </w:p>
    <w:p w14:paraId="26365212" w14:textId="292B62BE" w:rsidR="00807434" w:rsidRDefault="00C87F89" w:rsidP="004F3820">
      <w:pPr>
        <w:rPr>
          <w:sz w:val="28"/>
          <w:szCs w:val="28"/>
        </w:rPr>
      </w:pPr>
      <w:r>
        <w:rPr>
          <w:noProof/>
          <w:sz w:val="28"/>
          <w:szCs w:val="28"/>
          <w14:ligatures w14:val="standardContextual"/>
        </w:rPr>
        <w:lastRenderedPageBreak/>
        <w:drawing>
          <wp:inline distT="0" distB="0" distL="0" distR="0" wp14:anchorId="0077D890" wp14:editId="021ED947">
            <wp:extent cx="5939790" cy="8399145"/>
            <wp:effectExtent l="0" t="0" r="381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790" cy="8399145"/>
                    </a:xfrm>
                    <a:prstGeom prst="rect">
                      <a:avLst/>
                    </a:prstGeom>
                  </pic:spPr>
                </pic:pic>
              </a:graphicData>
            </a:graphic>
          </wp:inline>
        </w:drawing>
      </w:r>
    </w:p>
    <w:p w14:paraId="431B4424" w14:textId="0811DFF7" w:rsidR="00491873" w:rsidRDefault="00491873" w:rsidP="004F3820">
      <w:pPr>
        <w:rPr>
          <w:sz w:val="28"/>
          <w:szCs w:val="28"/>
        </w:rPr>
      </w:pPr>
    </w:p>
    <w:p w14:paraId="0E78844C" w14:textId="42186719" w:rsidR="00807434" w:rsidRDefault="00807434" w:rsidP="004F3820">
      <w:pPr>
        <w:rPr>
          <w:noProof/>
          <w:sz w:val="28"/>
          <w:szCs w:val="28"/>
          <w14:ligatures w14:val="standardContextual"/>
        </w:rPr>
      </w:pPr>
    </w:p>
    <w:p w14:paraId="3D37FAA1" w14:textId="7DE2D610" w:rsidR="00C87F89" w:rsidRDefault="00C87F89" w:rsidP="004F3820">
      <w:pPr>
        <w:rPr>
          <w:noProof/>
          <w:sz w:val="28"/>
          <w:szCs w:val="28"/>
          <w14:ligatures w14:val="standardContextual"/>
        </w:rPr>
      </w:pPr>
    </w:p>
    <w:p w14:paraId="5C5FD56A" w14:textId="638B27D6" w:rsidR="00C87F89" w:rsidRDefault="00C87F89" w:rsidP="004F3820">
      <w:pPr>
        <w:rPr>
          <w:noProof/>
          <w:sz w:val="28"/>
          <w:szCs w:val="28"/>
          <w14:ligatures w14:val="standardContextual"/>
        </w:rPr>
      </w:pPr>
    </w:p>
    <w:p w14:paraId="6C841EE5" w14:textId="20E932CE" w:rsidR="00C87F89" w:rsidRDefault="00C87F89" w:rsidP="004F3820">
      <w:pPr>
        <w:rPr>
          <w:sz w:val="28"/>
          <w:szCs w:val="28"/>
        </w:rPr>
      </w:pPr>
      <w:r>
        <w:rPr>
          <w:noProof/>
          <w:sz w:val="28"/>
          <w:szCs w:val="28"/>
          <w14:ligatures w14:val="standardContextual"/>
        </w:rPr>
        <w:lastRenderedPageBreak/>
        <w:drawing>
          <wp:inline distT="0" distB="0" distL="0" distR="0" wp14:anchorId="2D4EBAE4" wp14:editId="7F703FFF">
            <wp:extent cx="5939790" cy="8399145"/>
            <wp:effectExtent l="0" t="0" r="381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8399145"/>
                    </a:xfrm>
                    <a:prstGeom prst="rect">
                      <a:avLst/>
                    </a:prstGeom>
                  </pic:spPr>
                </pic:pic>
              </a:graphicData>
            </a:graphic>
          </wp:inline>
        </w:drawing>
      </w:r>
    </w:p>
    <w:p w14:paraId="3C1F866E" w14:textId="2074EC5A" w:rsidR="00807434" w:rsidRDefault="00807434" w:rsidP="004F3820">
      <w:pPr>
        <w:rPr>
          <w:sz w:val="28"/>
          <w:szCs w:val="28"/>
        </w:rPr>
      </w:pPr>
    </w:p>
    <w:p w14:paraId="409BE9A0" w14:textId="385E6A0E" w:rsidR="00807434" w:rsidRDefault="00807434" w:rsidP="004F3820">
      <w:pPr>
        <w:rPr>
          <w:sz w:val="28"/>
          <w:szCs w:val="28"/>
        </w:rPr>
      </w:pPr>
    </w:p>
    <w:p w14:paraId="19176724" w14:textId="31DC9191" w:rsidR="00807434" w:rsidRDefault="00807434" w:rsidP="004F3820">
      <w:pPr>
        <w:rPr>
          <w:sz w:val="28"/>
          <w:szCs w:val="28"/>
        </w:rPr>
      </w:pPr>
    </w:p>
    <w:p w14:paraId="75C93812" w14:textId="048A2934" w:rsidR="00807434" w:rsidRDefault="00807434" w:rsidP="004F3820">
      <w:pPr>
        <w:rPr>
          <w:noProof/>
          <w:sz w:val="28"/>
          <w:szCs w:val="28"/>
          <w14:ligatures w14:val="standardContextual"/>
        </w:rPr>
      </w:pPr>
    </w:p>
    <w:p w14:paraId="435B5A4D" w14:textId="2BA574CB" w:rsidR="00C87F89" w:rsidRDefault="00C87F89" w:rsidP="004F3820">
      <w:pPr>
        <w:rPr>
          <w:sz w:val="28"/>
          <w:szCs w:val="28"/>
        </w:rPr>
      </w:pPr>
      <w:r>
        <w:rPr>
          <w:noProof/>
          <w:sz w:val="28"/>
          <w:szCs w:val="28"/>
          <w14:ligatures w14:val="standardContextual"/>
        </w:rPr>
        <w:lastRenderedPageBreak/>
        <w:drawing>
          <wp:inline distT="0" distB="0" distL="0" distR="0" wp14:anchorId="057E5B5A" wp14:editId="1B64040D">
            <wp:extent cx="5939790" cy="8399145"/>
            <wp:effectExtent l="0" t="0" r="381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8399145"/>
                    </a:xfrm>
                    <a:prstGeom prst="rect">
                      <a:avLst/>
                    </a:prstGeom>
                  </pic:spPr>
                </pic:pic>
              </a:graphicData>
            </a:graphic>
          </wp:inline>
        </w:drawing>
      </w:r>
    </w:p>
    <w:p w14:paraId="1DD5F674" w14:textId="345C86E0" w:rsidR="00491873" w:rsidRDefault="00491873" w:rsidP="004F3820">
      <w:pPr>
        <w:rPr>
          <w:sz w:val="28"/>
          <w:szCs w:val="28"/>
        </w:rPr>
      </w:pPr>
    </w:p>
    <w:p w14:paraId="5CAF04D5" w14:textId="415947D4" w:rsidR="00491873" w:rsidRDefault="00491873" w:rsidP="004F3820">
      <w:pPr>
        <w:rPr>
          <w:sz w:val="28"/>
          <w:szCs w:val="28"/>
        </w:rPr>
      </w:pPr>
    </w:p>
    <w:p w14:paraId="192571CD" w14:textId="747C9A8B" w:rsidR="00491873" w:rsidRDefault="00491873" w:rsidP="004F3820">
      <w:pPr>
        <w:rPr>
          <w:noProof/>
          <w:sz w:val="28"/>
          <w:szCs w:val="28"/>
          <w14:ligatures w14:val="standardContextual"/>
        </w:rPr>
      </w:pPr>
    </w:p>
    <w:p w14:paraId="6B41C952" w14:textId="4B399FD8" w:rsidR="00C87F89" w:rsidRDefault="00C87F89" w:rsidP="004F3820">
      <w:pPr>
        <w:rPr>
          <w:noProof/>
          <w:sz w:val="28"/>
          <w:szCs w:val="28"/>
          <w14:ligatures w14:val="standardContextual"/>
        </w:rPr>
      </w:pPr>
    </w:p>
    <w:p w14:paraId="7CB60831" w14:textId="3D80563F" w:rsidR="00C87F89" w:rsidRDefault="00C87F89" w:rsidP="004F3820">
      <w:pPr>
        <w:rPr>
          <w:sz w:val="28"/>
          <w:szCs w:val="28"/>
        </w:rPr>
      </w:pPr>
      <w:r>
        <w:rPr>
          <w:noProof/>
          <w:sz w:val="28"/>
          <w:szCs w:val="28"/>
          <w14:ligatures w14:val="standardContextual"/>
        </w:rPr>
        <w:lastRenderedPageBreak/>
        <w:drawing>
          <wp:inline distT="0" distB="0" distL="0" distR="0" wp14:anchorId="7F797ED5" wp14:editId="6E706B91">
            <wp:extent cx="5939790" cy="8399145"/>
            <wp:effectExtent l="0" t="0" r="381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8399145"/>
                    </a:xfrm>
                    <a:prstGeom prst="rect">
                      <a:avLst/>
                    </a:prstGeom>
                  </pic:spPr>
                </pic:pic>
              </a:graphicData>
            </a:graphic>
          </wp:inline>
        </w:drawing>
      </w:r>
    </w:p>
    <w:p w14:paraId="27D38A2F" w14:textId="4FFE74E1" w:rsidR="00491873" w:rsidRDefault="00491873" w:rsidP="004F3820">
      <w:pPr>
        <w:rPr>
          <w:sz w:val="28"/>
          <w:szCs w:val="28"/>
        </w:rPr>
      </w:pPr>
    </w:p>
    <w:p w14:paraId="6FD6BBDE" w14:textId="268EB6CD" w:rsidR="00491873" w:rsidRDefault="00491873" w:rsidP="004F3820">
      <w:pPr>
        <w:rPr>
          <w:noProof/>
          <w:sz w:val="28"/>
          <w:szCs w:val="28"/>
          <w14:ligatures w14:val="standardContextual"/>
        </w:rPr>
      </w:pPr>
    </w:p>
    <w:p w14:paraId="4C0797F6" w14:textId="36205B44" w:rsidR="00C87F89" w:rsidRDefault="00C87F89" w:rsidP="004F3820">
      <w:pPr>
        <w:rPr>
          <w:noProof/>
          <w:sz w:val="28"/>
          <w:szCs w:val="28"/>
          <w14:ligatures w14:val="standardContextual"/>
        </w:rPr>
      </w:pPr>
    </w:p>
    <w:p w14:paraId="125A0517" w14:textId="2281FE7A" w:rsidR="00C87F89" w:rsidRDefault="00C87F89" w:rsidP="004F3820">
      <w:pPr>
        <w:rPr>
          <w:noProof/>
          <w:sz w:val="28"/>
          <w:szCs w:val="28"/>
          <w14:ligatures w14:val="standardContextual"/>
        </w:rPr>
      </w:pPr>
    </w:p>
    <w:p w14:paraId="700C4DDB" w14:textId="49846A84" w:rsidR="00C87F89" w:rsidRPr="00931525" w:rsidRDefault="00C87F89" w:rsidP="004F3820">
      <w:pPr>
        <w:rPr>
          <w:sz w:val="28"/>
          <w:szCs w:val="28"/>
        </w:rPr>
      </w:pPr>
      <w:r>
        <w:rPr>
          <w:noProof/>
          <w:sz w:val="28"/>
          <w:szCs w:val="28"/>
          <w14:ligatures w14:val="standardContextual"/>
        </w:rPr>
        <w:lastRenderedPageBreak/>
        <w:drawing>
          <wp:inline distT="0" distB="0" distL="0" distR="0" wp14:anchorId="77F73519" wp14:editId="50C7F48E">
            <wp:extent cx="5939790" cy="8399145"/>
            <wp:effectExtent l="0" t="0" r="381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790" cy="8399145"/>
                    </a:xfrm>
                    <a:prstGeom prst="rect">
                      <a:avLst/>
                    </a:prstGeom>
                  </pic:spPr>
                </pic:pic>
              </a:graphicData>
            </a:graphic>
          </wp:inline>
        </w:drawing>
      </w:r>
    </w:p>
    <w:sectPr w:rsidR="00C87F89" w:rsidRPr="00931525" w:rsidSect="0037396B">
      <w:headerReference w:type="even" r:id="rId21"/>
      <w:headerReference w:type="default" r:id="rId2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5A140" w14:textId="77777777" w:rsidR="00F564EC" w:rsidRDefault="00F564EC" w:rsidP="00F4553C">
      <w:r>
        <w:separator/>
      </w:r>
    </w:p>
  </w:endnote>
  <w:endnote w:type="continuationSeparator" w:id="0">
    <w:p w14:paraId="5785377F" w14:textId="77777777" w:rsidR="00F564EC" w:rsidRDefault="00F564EC" w:rsidP="00F45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166BA" w14:textId="77777777" w:rsidR="00F564EC" w:rsidRDefault="00F564EC" w:rsidP="00F4553C">
      <w:r>
        <w:separator/>
      </w:r>
    </w:p>
  </w:footnote>
  <w:footnote w:type="continuationSeparator" w:id="0">
    <w:p w14:paraId="04165249" w14:textId="77777777" w:rsidR="00F564EC" w:rsidRDefault="00F564EC" w:rsidP="00F455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5"/>
      </w:rPr>
      <w:id w:val="505329018"/>
      <w:docPartObj>
        <w:docPartGallery w:val="Page Numbers (Top of Page)"/>
        <w:docPartUnique/>
      </w:docPartObj>
    </w:sdtPr>
    <w:sdtEndPr>
      <w:rPr>
        <w:rStyle w:val="a5"/>
      </w:rPr>
    </w:sdtEndPr>
    <w:sdtContent>
      <w:p w14:paraId="4C370C91" w14:textId="77777777" w:rsidR="00F4553C" w:rsidRDefault="00F4553C" w:rsidP="00B530F8">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76EA03FE" w14:textId="77777777" w:rsidR="00F4553C" w:rsidRDefault="00F4553C" w:rsidP="00F4553C">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5"/>
      </w:rPr>
      <w:id w:val="1863164821"/>
      <w:docPartObj>
        <w:docPartGallery w:val="Page Numbers (Top of Page)"/>
        <w:docPartUnique/>
      </w:docPartObj>
    </w:sdtPr>
    <w:sdtEndPr>
      <w:rPr>
        <w:rStyle w:val="a5"/>
      </w:rPr>
    </w:sdtEndPr>
    <w:sdtContent>
      <w:p w14:paraId="7013643C" w14:textId="77777777" w:rsidR="00F4553C" w:rsidRDefault="00F4553C" w:rsidP="00B530F8">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separate"/>
        </w:r>
        <w:r>
          <w:rPr>
            <w:rStyle w:val="a5"/>
            <w:noProof/>
          </w:rPr>
          <w:t>2</w:t>
        </w:r>
        <w:r>
          <w:rPr>
            <w:rStyle w:val="a5"/>
          </w:rPr>
          <w:fldChar w:fldCharType="end"/>
        </w:r>
      </w:p>
    </w:sdtContent>
  </w:sdt>
  <w:p w14:paraId="32F942A4" w14:textId="77777777" w:rsidR="00F4553C" w:rsidRDefault="00F4553C" w:rsidP="00F4553C">
    <w:pPr>
      <w:pStyle w:val="a3"/>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869F6"/>
    <w:multiLevelType w:val="hybridMultilevel"/>
    <w:tmpl w:val="C1DA7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E0412F"/>
    <w:multiLevelType w:val="multilevel"/>
    <w:tmpl w:val="F7146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1808D2"/>
    <w:multiLevelType w:val="hybridMultilevel"/>
    <w:tmpl w:val="6BDC7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761F02"/>
    <w:multiLevelType w:val="multilevel"/>
    <w:tmpl w:val="6C88F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335DFF"/>
    <w:multiLevelType w:val="multilevel"/>
    <w:tmpl w:val="9BB04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5003E2"/>
    <w:multiLevelType w:val="hybridMultilevel"/>
    <w:tmpl w:val="4D704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0E03B8"/>
    <w:multiLevelType w:val="hybridMultilevel"/>
    <w:tmpl w:val="D79E5FFA"/>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 w15:restartNumberingAfterBreak="0">
    <w:nsid w:val="2BEC301A"/>
    <w:multiLevelType w:val="multilevel"/>
    <w:tmpl w:val="09B60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0476B8"/>
    <w:multiLevelType w:val="multilevel"/>
    <w:tmpl w:val="656E9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C367FB"/>
    <w:multiLevelType w:val="hybridMultilevel"/>
    <w:tmpl w:val="9E3CCFA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15:restartNumberingAfterBreak="0">
    <w:nsid w:val="4E990FE1"/>
    <w:multiLevelType w:val="multilevel"/>
    <w:tmpl w:val="DBF83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1B35269"/>
    <w:multiLevelType w:val="multilevel"/>
    <w:tmpl w:val="BD70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7F430A"/>
    <w:multiLevelType w:val="hybridMultilevel"/>
    <w:tmpl w:val="2DCC51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79B97CB4"/>
    <w:multiLevelType w:val="hybridMultilevel"/>
    <w:tmpl w:val="A51A62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
  </w:num>
  <w:num w:numId="2">
    <w:abstractNumId w:val="1"/>
  </w:num>
  <w:num w:numId="3">
    <w:abstractNumId w:val="3"/>
  </w:num>
  <w:num w:numId="4">
    <w:abstractNumId w:val="11"/>
  </w:num>
  <w:num w:numId="5">
    <w:abstractNumId w:val="4"/>
  </w:num>
  <w:num w:numId="6">
    <w:abstractNumId w:val="5"/>
  </w:num>
  <w:num w:numId="7">
    <w:abstractNumId w:val="2"/>
  </w:num>
  <w:num w:numId="8">
    <w:abstractNumId w:val="12"/>
  </w:num>
  <w:num w:numId="9">
    <w:abstractNumId w:val="13"/>
  </w:num>
  <w:num w:numId="10">
    <w:abstractNumId w:val="0"/>
  </w:num>
  <w:num w:numId="11">
    <w:abstractNumId w:val="7"/>
  </w:num>
  <w:num w:numId="12">
    <w:abstractNumId w:val="8"/>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53C"/>
    <w:rsid w:val="000241C2"/>
    <w:rsid w:val="00097BC2"/>
    <w:rsid w:val="000E2653"/>
    <w:rsid w:val="000E4861"/>
    <w:rsid w:val="000E5CEA"/>
    <w:rsid w:val="00137F55"/>
    <w:rsid w:val="001464F6"/>
    <w:rsid w:val="00177751"/>
    <w:rsid w:val="001A477C"/>
    <w:rsid w:val="001B0A2E"/>
    <w:rsid w:val="00206339"/>
    <w:rsid w:val="002262D1"/>
    <w:rsid w:val="002918FA"/>
    <w:rsid w:val="002B2DF7"/>
    <w:rsid w:val="002E651A"/>
    <w:rsid w:val="003127E7"/>
    <w:rsid w:val="00313D74"/>
    <w:rsid w:val="0034374F"/>
    <w:rsid w:val="0037396B"/>
    <w:rsid w:val="003A49CB"/>
    <w:rsid w:val="003F47A1"/>
    <w:rsid w:val="003F75FB"/>
    <w:rsid w:val="0041395C"/>
    <w:rsid w:val="004274D8"/>
    <w:rsid w:val="0044100C"/>
    <w:rsid w:val="00491873"/>
    <w:rsid w:val="004A4FCF"/>
    <w:rsid w:val="004B4A21"/>
    <w:rsid w:val="004C6425"/>
    <w:rsid w:val="004F3820"/>
    <w:rsid w:val="004F607B"/>
    <w:rsid w:val="005344B2"/>
    <w:rsid w:val="005A4ADD"/>
    <w:rsid w:val="005E1BA9"/>
    <w:rsid w:val="00626630"/>
    <w:rsid w:val="00635400"/>
    <w:rsid w:val="00657904"/>
    <w:rsid w:val="006624F9"/>
    <w:rsid w:val="006A0D6A"/>
    <w:rsid w:val="006E1099"/>
    <w:rsid w:val="00700E73"/>
    <w:rsid w:val="007632C6"/>
    <w:rsid w:val="007A3E98"/>
    <w:rsid w:val="007B5785"/>
    <w:rsid w:val="00804BD7"/>
    <w:rsid w:val="00807434"/>
    <w:rsid w:val="0081197F"/>
    <w:rsid w:val="00845461"/>
    <w:rsid w:val="00865365"/>
    <w:rsid w:val="008855C0"/>
    <w:rsid w:val="008B60BB"/>
    <w:rsid w:val="008D4312"/>
    <w:rsid w:val="00931525"/>
    <w:rsid w:val="00935148"/>
    <w:rsid w:val="009701FE"/>
    <w:rsid w:val="0098536D"/>
    <w:rsid w:val="009B3807"/>
    <w:rsid w:val="009B62ED"/>
    <w:rsid w:val="009C003A"/>
    <w:rsid w:val="009C40FA"/>
    <w:rsid w:val="009D7E30"/>
    <w:rsid w:val="00A01BF4"/>
    <w:rsid w:val="00A60AAD"/>
    <w:rsid w:val="00AD5CA3"/>
    <w:rsid w:val="00AE6AAC"/>
    <w:rsid w:val="00B71F35"/>
    <w:rsid w:val="00B736B1"/>
    <w:rsid w:val="00B95991"/>
    <w:rsid w:val="00BD16E1"/>
    <w:rsid w:val="00BD6B90"/>
    <w:rsid w:val="00BE0322"/>
    <w:rsid w:val="00BE79C9"/>
    <w:rsid w:val="00C007D0"/>
    <w:rsid w:val="00C32193"/>
    <w:rsid w:val="00C37617"/>
    <w:rsid w:val="00C87F89"/>
    <w:rsid w:val="00CC73AF"/>
    <w:rsid w:val="00CD6138"/>
    <w:rsid w:val="00D058B9"/>
    <w:rsid w:val="00DC3BC0"/>
    <w:rsid w:val="00DF042B"/>
    <w:rsid w:val="00DF1A08"/>
    <w:rsid w:val="00E41343"/>
    <w:rsid w:val="00E52A5E"/>
    <w:rsid w:val="00E631B6"/>
    <w:rsid w:val="00EA402B"/>
    <w:rsid w:val="00EB2731"/>
    <w:rsid w:val="00EC0579"/>
    <w:rsid w:val="00EE6348"/>
    <w:rsid w:val="00F048EC"/>
    <w:rsid w:val="00F40CF3"/>
    <w:rsid w:val="00F4553C"/>
    <w:rsid w:val="00F564EC"/>
    <w:rsid w:val="00FB737B"/>
    <w:rsid w:val="00FF4D2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69DFC"/>
  <w15:chartTrackingRefBased/>
  <w15:docId w15:val="{18C24BE0-A947-0943-8293-455CD4DDB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651A"/>
    <w:pPr>
      <w:spacing w:line="240" w:lineRule="auto"/>
      <w:ind w:firstLine="0"/>
      <w:jc w:val="left"/>
    </w:pPr>
    <w:rPr>
      <w:rFonts w:ascii="Times New Roman" w:eastAsia="Times New Roman" w:hAnsi="Times New Roman" w:cs="Times New Roman"/>
      <w:kern w:val="0"/>
      <w:lang w:eastAsia="ru-RU"/>
      <w14:ligatures w14:val="none"/>
    </w:rPr>
  </w:style>
  <w:style w:type="paragraph" w:styleId="1">
    <w:name w:val="heading 1"/>
    <w:basedOn w:val="a"/>
    <w:next w:val="a"/>
    <w:link w:val="10"/>
    <w:autoRedefine/>
    <w:qFormat/>
    <w:rsid w:val="00F4553C"/>
    <w:pPr>
      <w:keepNext/>
      <w:keepLines/>
      <w:snapToGrid w:val="0"/>
      <w:spacing w:line="360" w:lineRule="auto"/>
      <w:ind w:firstLine="709"/>
      <w:jc w:val="center"/>
      <w:outlineLvl w:val="0"/>
    </w:pPr>
    <w:rPr>
      <w:rFonts w:eastAsiaTheme="majorEastAsia"/>
      <w:b/>
      <w:color w:val="000000" w:themeColor="text1"/>
      <w:kern w:val="2"/>
      <w:sz w:val="28"/>
      <w:szCs w:val="28"/>
      <w:lang w:eastAsia="en-US"/>
      <w14:ligatures w14:val="standardContextual"/>
    </w:rPr>
  </w:style>
  <w:style w:type="paragraph" w:styleId="2">
    <w:name w:val="heading 2"/>
    <w:basedOn w:val="a"/>
    <w:next w:val="a"/>
    <w:link w:val="20"/>
    <w:autoRedefine/>
    <w:unhideWhenUsed/>
    <w:qFormat/>
    <w:rsid w:val="00E52A5E"/>
    <w:pPr>
      <w:keepNext/>
      <w:keepLines/>
      <w:spacing w:before="120" w:after="120" w:line="360" w:lineRule="auto"/>
      <w:jc w:val="both"/>
      <w:outlineLvl w:val="1"/>
    </w:pPr>
    <w:rPr>
      <w:rFonts w:eastAsiaTheme="majorEastAsia" w:cstheme="majorBidi"/>
      <w:b/>
      <w:color w:val="000000" w:themeColor="text1"/>
      <w:sz w:val="28"/>
      <w:szCs w:val="26"/>
    </w:rPr>
  </w:style>
  <w:style w:type="paragraph" w:styleId="3">
    <w:name w:val="heading 3"/>
    <w:basedOn w:val="a"/>
    <w:next w:val="a"/>
    <w:link w:val="30"/>
    <w:uiPriority w:val="9"/>
    <w:unhideWhenUsed/>
    <w:qFormat/>
    <w:rsid w:val="008855C0"/>
    <w:pPr>
      <w:keepNext/>
      <w:keepLines/>
      <w:spacing w:before="40" w:line="360" w:lineRule="auto"/>
      <w:ind w:firstLine="709"/>
      <w:jc w:val="both"/>
      <w:outlineLvl w:val="2"/>
    </w:pPr>
    <w:rPr>
      <w:rFonts w:asciiTheme="majorHAnsi" w:eastAsiaTheme="majorEastAsia" w:hAnsiTheme="majorHAnsi" w:cstheme="majorBidi"/>
      <w:color w:val="1F3763" w:themeColor="accent1" w:themeShade="7F"/>
      <w:kern w:val="2"/>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4553C"/>
    <w:rPr>
      <w:rFonts w:ascii="Times New Roman" w:eastAsiaTheme="majorEastAsia" w:hAnsi="Times New Roman" w:cs="Times New Roman"/>
      <w:b/>
      <w:color w:val="000000" w:themeColor="text1"/>
      <w:sz w:val="28"/>
      <w:szCs w:val="28"/>
      <w:lang w:val="uk-UA"/>
    </w:rPr>
  </w:style>
  <w:style w:type="character" w:customStyle="1" w:styleId="20">
    <w:name w:val="Заголовок 2 Знак"/>
    <w:basedOn w:val="a0"/>
    <w:link w:val="2"/>
    <w:rsid w:val="00E52A5E"/>
    <w:rPr>
      <w:rFonts w:ascii="Times New Roman" w:eastAsiaTheme="majorEastAsia" w:hAnsi="Times New Roman" w:cstheme="majorBidi"/>
      <w:b/>
      <w:color w:val="000000" w:themeColor="text1"/>
      <w:kern w:val="0"/>
      <w:sz w:val="28"/>
      <w:szCs w:val="26"/>
      <w:lang w:eastAsia="ru-RU"/>
      <w14:ligatures w14:val="none"/>
    </w:rPr>
  </w:style>
  <w:style w:type="paragraph" w:styleId="a3">
    <w:name w:val="header"/>
    <w:basedOn w:val="a"/>
    <w:link w:val="a4"/>
    <w:uiPriority w:val="99"/>
    <w:unhideWhenUsed/>
    <w:rsid w:val="00F4553C"/>
    <w:pPr>
      <w:tabs>
        <w:tab w:val="center" w:pos="4513"/>
        <w:tab w:val="right" w:pos="9026"/>
      </w:tabs>
      <w:ind w:firstLine="709"/>
      <w:jc w:val="both"/>
    </w:pPr>
    <w:rPr>
      <w:rFonts w:asciiTheme="minorHAnsi" w:eastAsiaTheme="minorHAnsi" w:hAnsiTheme="minorHAnsi" w:cstheme="minorBidi"/>
      <w:kern w:val="2"/>
      <w:lang w:eastAsia="en-US"/>
      <w14:ligatures w14:val="standardContextual"/>
    </w:rPr>
  </w:style>
  <w:style w:type="character" w:customStyle="1" w:styleId="a4">
    <w:name w:val="Верхний колонтитул Знак"/>
    <w:basedOn w:val="a0"/>
    <w:link w:val="a3"/>
    <w:uiPriority w:val="99"/>
    <w:rsid w:val="00F4553C"/>
    <w:rPr>
      <w:lang w:val="uk-UA"/>
    </w:rPr>
  </w:style>
  <w:style w:type="character" w:styleId="a5">
    <w:name w:val="page number"/>
    <w:basedOn w:val="a0"/>
    <w:uiPriority w:val="99"/>
    <w:semiHidden/>
    <w:unhideWhenUsed/>
    <w:rsid w:val="00F4553C"/>
  </w:style>
  <w:style w:type="character" w:styleId="a6">
    <w:name w:val="Strong"/>
    <w:basedOn w:val="a0"/>
    <w:uiPriority w:val="22"/>
    <w:qFormat/>
    <w:rsid w:val="001A477C"/>
    <w:rPr>
      <w:b/>
      <w:bCs/>
    </w:rPr>
  </w:style>
  <w:style w:type="character" w:customStyle="1" w:styleId="30">
    <w:name w:val="Заголовок 3 Знак"/>
    <w:basedOn w:val="a0"/>
    <w:link w:val="3"/>
    <w:uiPriority w:val="9"/>
    <w:rsid w:val="008855C0"/>
    <w:rPr>
      <w:rFonts w:asciiTheme="majorHAnsi" w:eastAsiaTheme="majorEastAsia" w:hAnsiTheme="majorHAnsi" w:cstheme="majorBidi"/>
      <w:color w:val="1F3763" w:themeColor="accent1" w:themeShade="7F"/>
      <w:lang w:val="uk-UA"/>
    </w:rPr>
  </w:style>
  <w:style w:type="paragraph" w:styleId="a7">
    <w:name w:val="Normal (Web)"/>
    <w:basedOn w:val="a"/>
    <w:uiPriority w:val="99"/>
    <w:unhideWhenUsed/>
    <w:rsid w:val="004B4A21"/>
    <w:pPr>
      <w:spacing w:before="100" w:beforeAutospacing="1" w:after="100" w:afterAutospacing="1"/>
    </w:pPr>
  </w:style>
  <w:style w:type="character" w:styleId="a8">
    <w:name w:val="Hyperlink"/>
    <w:basedOn w:val="a0"/>
    <w:uiPriority w:val="99"/>
    <w:unhideWhenUsed/>
    <w:rsid w:val="00EC0579"/>
    <w:rPr>
      <w:color w:val="0563C1" w:themeColor="hyperlink"/>
      <w:u w:val="single"/>
    </w:rPr>
  </w:style>
  <w:style w:type="character" w:styleId="a9">
    <w:name w:val="Unresolved Mention"/>
    <w:basedOn w:val="a0"/>
    <w:uiPriority w:val="99"/>
    <w:semiHidden/>
    <w:unhideWhenUsed/>
    <w:rsid w:val="00EC0579"/>
    <w:rPr>
      <w:color w:val="605E5C"/>
      <w:shd w:val="clear" w:color="auto" w:fill="E1DFDD"/>
    </w:rPr>
  </w:style>
  <w:style w:type="paragraph" w:styleId="aa">
    <w:name w:val="List Paragraph"/>
    <w:basedOn w:val="a"/>
    <w:uiPriority w:val="34"/>
    <w:qFormat/>
    <w:rsid w:val="00EC0579"/>
    <w:pPr>
      <w:spacing w:line="360" w:lineRule="auto"/>
      <w:ind w:left="720" w:firstLine="709"/>
      <w:contextualSpacing/>
      <w:jc w:val="both"/>
    </w:pPr>
    <w:rPr>
      <w:rFonts w:asciiTheme="minorHAnsi" w:eastAsiaTheme="minorHAnsi" w:hAnsiTheme="minorHAnsi" w:cstheme="minorBidi"/>
      <w:kern w:val="2"/>
      <w:lang w:eastAsia="en-US"/>
      <w14:ligatures w14:val="standardContextual"/>
    </w:rPr>
  </w:style>
  <w:style w:type="table" w:styleId="ab">
    <w:name w:val="Table Grid"/>
    <w:basedOn w:val="a1"/>
    <w:uiPriority w:val="39"/>
    <w:rsid w:val="00AD5CA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unhideWhenUsed/>
    <w:qFormat/>
    <w:rsid w:val="00EA402B"/>
    <w:pPr>
      <w:snapToGrid/>
      <w:spacing w:before="480" w:line="276" w:lineRule="auto"/>
      <w:ind w:firstLine="0"/>
      <w:jc w:val="left"/>
      <w:outlineLvl w:val="9"/>
    </w:pPr>
    <w:rPr>
      <w:rFonts w:asciiTheme="majorHAnsi" w:hAnsiTheme="majorHAnsi" w:cstheme="majorBidi"/>
      <w:bCs/>
      <w:color w:val="2F5496" w:themeColor="accent1" w:themeShade="BF"/>
      <w:kern w:val="0"/>
      <w:lang w:eastAsia="ru-RU"/>
      <w14:ligatures w14:val="none"/>
    </w:rPr>
  </w:style>
  <w:style w:type="paragraph" w:styleId="11">
    <w:name w:val="toc 1"/>
    <w:basedOn w:val="a"/>
    <w:next w:val="a"/>
    <w:autoRedefine/>
    <w:uiPriority w:val="39"/>
    <w:unhideWhenUsed/>
    <w:rsid w:val="00EA402B"/>
    <w:pPr>
      <w:spacing w:before="120"/>
    </w:pPr>
    <w:rPr>
      <w:rFonts w:asciiTheme="minorHAnsi" w:hAnsiTheme="minorHAnsi" w:cstheme="minorHAnsi"/>
      <w:b/>
      <w:bCs/>
      <w:i/>
      <w:iCs/>
    </w:rPr>
  </w:style>
  <w:style w:type="paragraph" w:styleId="21">
    <w:name w:val="toc 2"/>
    <w:basedOn w:val="a"/>
    <w:next w:val="a"/>
    <w:autoRedefine/>
    <w:uiPriority w:val="39"/>
    <w:unhideWhenUsed/>
    <w:rsid w:val="00EA402B"/>
    <w:pPr>
      <w:spacing w:before="120"/>
      <w:ind w:left="240"/>
    </w:pPr>
    <w:rPr>
      <w:rFonts w:asciiTheme="minorHAnsi" w:hAnsiTheme="minorHAnsi" w:cstheme="minorHAnsi"/>
      <w:b/>
      <w:bCs/>
      <w:sz w:val="22"/>
      <w:szCs w:val="22"/>
    </w:rPr>
  </w:style>
  <w:style w:type="paragraph" w:styleId="31">
    <w:name w:val="toc 3"/>
    <w:basedOn w:val="a"/>
    <w:next w:val="a"/>
    <w:autoRedefine/>
    <w:uiPriority w:val="39"/>
    <w:semiHidden/>
    <w:unhideWhenUsed/>
    <w:rsid w:val="00EA402B"/>
    <w:pPr>
      <w:ind w:left="480"/>
    </w:pPr>
    <w:rPr>
      <w:rFonts w:asciiTheme="minorHAnsi" w:hAnsiTheme="minorHAnsi" w:cstheme="minorHAnsi"/>
      <w:sz w:val="20"/>
      <w:szCs w:val="20"/>
    </w:rPr>
  </w:style>
  <w:style w:type="paragraph" w:styleId="4">
    <w:name w:val="toc 4"/>
    <w:basedOn w:val="a"/>
    <w:next w:val="a"/>
    <w:autoRedefine/>
    <w:uiPriority w:val="39"/>
    <w:semiHidden/>
    <w:unhideWhenUsed/>
    <w:rsid w:val="00EA402B"/>
    <w:pPr>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EA402B"/>
    <w:pPr>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EA402B"/>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EA402B"/>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EA402B"/>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EA402B"/>
    <w:pPr>
      <w:ind w:left="1920"/>
    </w:pPr>
    <w:rPr>
      <w:rFonts w:asciiTheme="minorHAnsi" w:hAnsiTheme="minorHAnsi" w:cstheme="minorHAnsi"/>
      <w:sz w:val="20"/>
      <w:szCs w:val="20"/>
    </w:rPr>
  </w:style>
  <w:style w:type="paragraph" w:styleId="ad">
    <w:name w:val="footer"/>
    <w:basedOn w:val="a"/>
    <w:link w:val="ae"/>
    <w:uiPriority w:val="99"/>
    <w:unhideWhenUsed/>
    <w:rsid w:val="00C32193"/>
    <w:pPr>
      <w:tabs>
        <w:tab w:val="center" w:pos="4819"/>
        <w:tab w:val="right" w:pos="9639"/>
      </w:tabs>
    </w:pPr>
  </w:style>
  <w:style w:type="character" w:customStyle="1" w:styleId="ae">
    <w:name w:val="Нижний колонтитул Знак"/>
    <w:basedOn w:val="a0"/>
    <w:link w:val="ad"/>
    <w:uiPriority w:val="99"/>
    <w:rsid w:val="00C32193"/>
    <w:rPr>
      <w:rFonts w:ascii="Times New Roman" w:eastAsia="Times New Roman" w:hAnsi="Times New Roman"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422">
      <w:bodyDiv w:val="1"/>
      <w:marLeft w:val="0"/>
      <w:marRight w:val="0"/>
      <w:marTop w:val="0"/>
      <w:marBottom w:val="0"/>
      <w:divBdr>
        <w:top w:val="none" w:sz="0" w:space="0" w:color="auto"/>
        <w:left w:val="none" w:sz="0" w:space="0" w:color="auto"/>
        <w:bottom w:val="none" w:sz="0" w:space="0" w:color="auto"/>
        <w:right w:val="none" w:sz="0" w:space="0" w:color="auto"/>
      </w:divBdr>
    </w:div>
    <w:div w:id="5988677">
      <w:bodyDiv w:val="1"/>
      <w:marLeft w:val="0"/>
      <w:marRight w:val="0"/>
      <w:marTop w:val="0"/>
      <w:marBottom w:val="0"/>
      <w:divBdr>
        <w:top w:val="none" w:sz="0" w:space="0" w:color="auto"/>
        <w:left w:val="none" w:sz="0" w:space="0" w:color="auto"/>
        <w:bottom w:val="none" w:sz="0" w:space="0" w:color="auto"/>
        <w:right w:val="none" w:sz="0" w:space="0" w:color="auto"/>
      </w:divBdr>
    </w:div>
    <w:div w:id="13966234">
      <w:bodyDiv w:val="1"/>
      <w:marLeft w:val="0"/>
      <w:marRight w:val="0"/>
      <w:marTop w:val="0"/>
      <w:marBottom w:val="0"/>
      <w:divBdr>
        <w:top w:val="none" w:sz="0" w:space="0" w:color="auto"/>
        <w:left w:val="none" w:sz="0" w:space="0" w:color="auto"/>
        <w:bottom w:val="none" w:sz="0" w:space="0" w:color="auto"/>
        <w:right w:val="none" w:sz="0" w:space="0" w:color="auto"/>
      </w:divBdr>
    </w:div>
    <w:div w:id="40595481">
      <w:bodyDiv w:val="1"/>
      <w:marLeft w:val="0"/>
      <w:marRight w:val="0"/>
      <w:marTop w:val="0"/>
      <w:marBottom w:val="0"/>
      <w:divBdr>
        <w:top w:val="none" w:sz="0" w:space="0" w:color="auto"/>
        <w:left w:val="none" w:sz="0" w:space="0" w:color="auto"/>
        <w:bottom w:val="none" w:sz="0" w:space="0" w:color="auto"/>
        <w:right w:val="none" w:sz="0" w:space="0" w:color="auto"/>
      </w:divBdr>
    </w:div>
    <w:div w:id="124472392">
      <w:bodyDiv w:val="1"/>
      <w:marLeft w:val="0"/>
      <w:marRight w:val="0"/>
      <w:marTop w:val="0"/>
      <w:marBottom w:val="0"/>
      <w:divBdr>
        <w:top w:val="none" w:sz="0" w:space="0" w:color="auto"/>
        <w:left w:val="none" w:sz="0" w:space="0" w:color="auto"/>
        <w:bottom w:val="none" w:sz="0" w:space="0" w:color="auto"/>
        <w:right w:val="none" w:sz="0" w:space="0" w:color="auto"/>
      </w:divBdr>
    </w:div>
    <w:div w:id="165363915">
      <w:bodyDiv w:val="1"/>
      <w:marLeft w:val="0"/>
      <w:marRight w:val="0"/>
      <w:marTop w:val="0"/>
      <w:marBottom w:val="0"/>
      <w:divBdr>
        <w:top w:val="none" w:sz="0" w:space="0" w:color="auto"/>
        <w:left w:val="none" w:sz="0" w:space="0" w:color="auto"/>
        <w:bottom w:val="none" w:sz="0" w:space="0" w:color="auto"/>
        <w:right w:val="none" w:sz="0" w:space="0" w:color="auto"/>
      </w:divBdr>
    </w:div>
    <w:div w:id="171191673">
      <w:bodyDiv w:val="1"/>
      <w:marLeft w:val="0"/>
      <w:marRight w:val="0"/>
      <w:marTop w:val="0"/>
      <w:marBottom w:val="0"/>
      <w:divBdr>
        <w:top w:val="none" w:sz="0" w:space="0" w:color="auto"/>
        <w:left w:val="none" w:sz="0" w:space="0" w:color="auto"/>
        <w:bottom w:val="none" w:sz="0" w:space="0" w:color="auto"/>
        <w:right w:val="none" w:sz="0" w:space="0" w:color="auto"/>
      </w:divBdr>
    </w:div>
    <w:div w:id="193151655">
      <w:bodyDiv w:val="1"/>
      <w:marLeft w:val="0"/>
      <w:marRight w:val="0"/>
      <w:marTop w:val="0"/>
      <w:marBottom w:val="0"/>
      <w:divBdr>
        <w:top w:val="none" w:sz="0" w:space="0" w:color="auto"/>
        <w:left w:val="none" w:sz="0" w:space="0" w:color="auto"/>
        <w:bottom w:val="none" w:sz="0" w:space="0" w:color="auto"/>
        <w:right w:val="none" w:sz="0" w:space="0" w:color="auto"/>
      </w:divBdr>
    </w:div>
    <w:div w:id="216626339">
      <w:bodyDiv w:val="1"/>
      <w:marLeft w:val="0"/>
      <w:marRight w:val="0"/>
      <w:marTop w:val="0"/>
      <w:marBottom w:val="0"/>
      <w:divBdr>
        <w:top w:val="none" w:sz="0" w:space="0" w:color="auto"/>
        <w:left w:val="none" w:sz="0" w:space="0" w:color="auto"/>
        <w:bottom w:val="none" w:sz="0" w:space="0" w:color="auto"/>
        <w:right w:val="none" w:sz="0" w:space="0" w:color="auto"/>
      </w:divBdr>
    </w:div>
    <w:div w:id="257952778">
      <w:bodyDiv w:val="1"/>
      <w:marLeft w:val="0"/>
      <w:marRight w:val="0"/>
      <w:marTop w:val="0"/>
      <w:marBottom w:val="0"/>
      <w:divBdr>
        <w:top w:val="none" w:sz="0" w:space="0" w:color="auto"/>
        <w:left w:val="none" w:sz="0" w:space="0" w:color="auto"/>
        <w:bottom w:val="none" w:sz="0" w:space="0" w:color="auto"/>
        <w:right w:val="none" w:sz="0" w:space="0" w:color="auto"/>
      </w:divBdr>
    </w:div>
    <w:div w:id="262878697">
      <w:bodyDiv w:val="1"/>
      <w:marLeft w:val="0"/>
      <w:marRight w:val="0"/>
      <w:marTop w:val="0"/>
      <w:marBottom w:val="0"/>
      <w:divBdr>
        <w:top w:val="none" w:sz="0" w:space="0" w:color="auto"/>
        <w:left w:val="none" w:sz="0" w:space="0" w:color="auto"/>
        <w:bottom w:val="none" w:sz="0" w:space="0" w:color="auto"/>
        <w:right w:val="none" w:sz="0" w:space="0" w:color="auto"/>
      </w:divBdr>
    </w:div>
    <w:div w:id="272057382">
      <w:bodyDiv w:val="1"/>
      <w:marLeft w:val="0"/>
      <w:marRight w:val="0"/>
      <w:marTop w:val="0"/>
      <w:marBottom w:val="0"/>
      <w:divBdr>
        <w:top w:val="none" w:sz="0" w:space="0" w:color="auto"/>
        <w:left w:val="none" w:sz="0" w:space="0" w:color="auto"/>
        <w:bottom w:val="none" w:sz="0" w:space="0" w:color="auto"/>
        <w:right w:val="none" w:sz="0" w:space="0" w:color="auto"/>
      </w:divBdr>
    </w:div>
    <w:div w:id="308243655">
      <w:bodyDiv w:val="1"/>
      <w:marLeft w:val="0"/>
      <w:marRight w:val="0"/>
      <w:marTop w:val="0"/>
      <w:marBottom w:val="0"/>
      <w:divBdr>
        <w:top w:val="none" w:sz="0" w:space="0" w:color="auto"/>
        <w:left w:val="none" w:sz="0" w:space="0" w:color="auto"/>
        <w:bottom w:val="none" w:sz="0" w:space="0" w:color="auto"/>
        <w:right w:val="none" w:sz="0" w:space="0" w:color="auto"/>
      </w:divBdr>
    </w:div>
    <w:div w:id="314721438">
      <w:bodyDiv w:val="1"/>
      <w:marLeft w:val="0"/>
      <w:marRight w:val="0"/>
      <w:marTop w:val="0"/>
      <w:marBottom w:val="0"/>
      <w:divBdr>
        <w:top w:val="none" w:sz="0" w:space="0" w:color="auto"/>
        <w:left w:val="none" w:sz="0" w:space="0" w:color="auto"/>
        <w:bottom w:val="none" w:sz="0" w:space="0" w:color="auto"/>
        <w:right w:val="none" w:sz="0" w:space="0" w:color="auto"/>
      </w:divBdr>
      <w:divsChild>
        <w:div w:id="1003319860">
          <w:marLeft w:val="0"/>
          <w:marRight w:val="0"/>
          <w:marTop w:val="0"/>
          <w:marBottom w:val="0"/>
          <w:divBdr>
            <w:top w:val="none" w:sz="0" w:space="0" w:color="auto"/>
            <w:left w:val="none" w:sz="0" w:space="0" w:color="auto"/>
            <w:bottom w:val="none" w:sz="0" w:space="0" w:color="auto"/>
            <w:right w:val="none" w:sz="0" w:space="0" w:color="auto"/>
          </w:divBdr>
          <w:divsChild>
            <w:div w:id="1979605661">
              <w:marLeft w:val="0"/>
              <w:marRight w:val="0"/>
              <w:marTop w:val="0"/>
              <w:marBottom w:val="0"/>
              <w:divBdr>
                <w:top w:val="none" w:sz="0" w:space="0" w:color="auto"/>
                <w:left w:val="none" w:sz="0" w:space="0" w:color="auto"/>
                <w:bottom w:val="none" w:sz="0" w:space="0" w:color="auto"/>
                <w:right w:val="none" w:sz="0" w:space="0" w:color="auto"/>
              </w:divBdr>
              <w:divsChild>
                <w:div w:id="575827161">
                  <w:marLeft w:val="0"/>
                  <w:marRight w:val="0"/>
                  <w:marTop w:val="0"/>
                  <w:marBottom w:val="0"/>
                  <w:divBdr>
                    <w:top w:val="none" w:sz="0" w:space="0" w:color="auto"/>
                    <w:left w:val="none" w:sz="0" w:space="0" w:color="auto"/>
                    <w:bottom w:val="none" w:sz="0" w:space="0" w:color="auto"/>
                    <w:right w:val="none" w:sz="0" w:space="0" w:color="auto"/>
                  </w:divBdr>
                  <w:divsChild>
                    <w:div w:id="15943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42764">
          <w:marLeft w:val="0"/>
          <w:marRight w:val="0"/>
          <w:marTop w:val="0"/>
          <w:marBottom w:val="0"/>
          <w:divBdr>
            <w:top w:val="none" w:sz="0" w:space="0" w:color="auto"/>
            <w:left w:val="none" w:sz="0" w:space="0" w:color="auto"/>
            <w:bottom w:val="none" w:sz="0" w:space="0" w:color="auto"/>
            <w:right w:val="none" w:sz="0" w:space="0" w:color="auto"/>
          </w:divBdr>
          <w:divsChild>
            <w:div w:id="1205555769">
              <w:marLeft w:val="0"/>
              <w:marRight w:val="0"/>
              <w:marTop w:val="0"/>
              <w:marBottom w:val="0"/>
              <w:divBdr>
                <w:top w:val="none" w:sz="0" w:space="0" w:color="auto"/>
                <w:left w:val="none" w:sz="0" w:space="0" w:color="auto"/>
                <w:bottom w:val="none" w:sz="0" w:space="0" w:color="auto"/>
                <w:right w:val="none" w:sz="0" w:space="0" w:color="auto"/>
              </w:divBdr>
              <w:divsChild>
                <w:div w:id="892427539">
                  <w:marLeft w:val="0"/>
                  <w:marRight w:val="0"/>
                  <w:marTop w:val="0"/>
                  <w:marBottom w:val="0"/>
                  <w:divBdr>
                    <w:top w:val="none" w:sz="0" w:space="0" w:color="auto"/>
                    <w:left w:val="none" w:sz="0" w:space="0" w:color="auto"/>
                    <w:bottom w:val="none" w:sz="0" w:space="0" w:color="auto"/>
                    <w:right w:val="none" w:sz="0" w:space="0" w:color="auto"/>
                  </w:divBdr>
                  <w:divsChild>
                    <w:div w:id="16406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727421">
      <w:bodyDiv w:val="1"/>
      <w:marLeft w:val="0"/>
      <w:marRight w:val="0"/>
      <w:marTop w:val="0"/>
      <w:marBottom w:val="0"/>
      <w:divBdr>
        <w:top w:val="none" w:sz="0" w:space="0" w:color="auto"/>
        <w:left w:val="none" w:sz="0" w:space="0" w:color="auto"/>
        <w:bottom w:val="none" w:sz="0" w:space="0" w:color="auto"/>
        <w:right w:val="none" w:sz="0" w:space="0" w:color="auto"/>
      </w:divBdr>
    </w:div>
    <w:div w:id="315763941">
      <w:bodyDiv w:val="1"/>
      <w:marLeft w:val="0"/>
      <w:marRight w:val="0"/>
      <w:marTop w:val="0"/>
      <w:marBottom w:val="0"/>
      <w:divBdr>
        <w:top w:val="none" w:sz="0" w:space="0" w:color="auto"/>
        <w:left w:val="none" w:sz="0" w:space="0" w:color="auto"/>
        <w:bottom w:val="none" w:sz="0" w:space="0" w:color="auto"/>
        <w:right w:val="none" w:sz="0" w:space="0" w:color="auto"/>
      </w:divBdr>
    </w:div>
    <w:div w:id="342979859">
      <w:bodyDiv w:val="1"/>
      <w:marLeft w:val="0"/>
      <w:marRight w:val="0"/>
      <w:marTop w:val="0"/>
      <w:marBottom w:val="0"/>
      <w:divBdr>
        <w:top w:val="none" w:sz="0" w:space="0" w:color="auto"/>
        <w:left w:val="none" w:sz="0" w:space="0" w:color="auto"/>
        <w:bottom w:val="none" w:sz="0" w:space="0" w:color="auto"/>
        <w:right w:val="none" w:sz="0" w:space="0" w:color="auto"/>
      </w:divBdr>
    </w:div>
    <w:div w:id="346444542">
      <w:bodyDiv w:val="1"/>
      <w:marLeft w:val="0"/>
      <w:marRight w:val="0"/>
      <w:marTop w:val="0"/>
      <w:marBottom w:val="0"/>
      <w:divBdr>
        <w:top w:val="none" w:sz="0" w:space="0" w:color="auto"/>
        <w:left w:val="none" w:sz="0" w:space="0" w:color="auto"/>
        <w:bottom w:val="none" w:sz="0" w:space="0" w:color="auto"/>
        <w:right w:val="none" w:sz="0" w:space="0" w:color="auto"/>
      </w:divBdr>
    </w:div>
    <w:div w:id="350379525">
      <w:bodyDiv w:val="1"/>
      <w:marLeft w:val="0"/>
      <w:marRight w:val="0"/>
      <w:marTop w:val="0"/>
      <w:marBottom w:val="0"/>
      <w:divBdr>
        <w:top w:val="none" w:sz="0" w:space="0" w:color="auto"/>
        <w:left w:val="none" w:sz="0" w:space="0" w:color="auto"/>
        <w:bottom w:val="none" w:sz="0" w:space="0" w:color="auto"/>
        <w:right w:val="none" w:sz="0" w:space="0" w:color="auto"/>
      </w:divBdr>
    </w:div>
    <w:div w:id="363485566">
      <w:bodyDiv w:val="1"/>
      <w:marLeft w:val="0"/>
      <w:marRight w:val="0"/>
      <w:marTop w:val="0"/>
      <w:marBottom w:val="0"/>
      <w:divBdr>
        <w:top w:val="none" w:sz="0" w:space="0" w:color="auto"/>
        <w:left w:val="none" w:sz="0" w:space="0" w:color="auto"/>
        <w:bottom w:val="none" w:sz="0" w:space="0" w:color="auto"/>
        <w:right w:val="none" w:sz="0" w:space="0" w:color="auto"/>
      </w:divBdr>
    </w:div>
    <w:div w:id="420689345">
      <w:bodyDiv w:val="1"/>
      <w:marLeft w:val="0"/>
      <w:marRight w:val="0"/>
      <w:marTop w:val="0"/>
      <w:marBottom w:val="0"/>
      <w:divBdr>
        <w:top w:val="none" w:sz="0" w:space="0" w:color="auto"/>
        <w:left w:val="none" w:sz="0" w:space="0" w:color="auto"/>
        <w:bottom w:val="none" w:sz="0" w:space="0" w:color="auto"/>
        <w:right w:val="none" w:sz="0" w:space="0" w:color="auto"/>
      </w:divBdr>
    </w:div>
    <w:div w:id="475877931">
      <w:bodyDiv w:val="1"/>
      <w:marLeft w:val="0"/>
      <w:marRight w:val="0"/>
      <w:marTop w:val="0"/>
      <w:marBottom w:val="0"/>
      <w:divBdr>
        <w:top w:val="none" w:sz="0" w:space="0" w:color="auto"/>
        <w:left w:val="none" w:sz="0" w:space="0" w:color="auto"/>
        <w:bottom w:val="none" w:sz="0" w:space="0" w:color="auto"/>
        <w:right w:val="none" w:sz="0" w:space="0" w:color="auto"/>
      </w:divBdr>
    </w:div>
    <w:div w:id="476261543">
      <w:bodyDiv w:val="1"/>
      <w:marLeft w:val="0"/>
      <w:marRight w:val="0"/>
      <w:marTop w:val="0"/>
      <w:marBottom w:val="0"/>
      <w:divBdr>
        <w:top w:val="none" w:sz="0" w:space="0" w:color="auto"/>
        <w:left w:val="none" w:sz="0" w:space="0" w:color="auto"/>
        <w:bottom w:val="none" w:sz="0" w:space="0" w:color="auto"/>
        <w:right w:val="none" w:sz="0" w:space="0" w:color="auto"/>
      </w:divBdr>
    </w:div>
    <w:div w:id="489834613">
      <w:bodyDiv w:val="1"/>
      <w:marLeft w:val="0"/>
      <w:marRight w:val="0"/>
      <w:marTop w:val="0"/>
      <w:marBottom w:val="0"/>
      <w:divBdr>
        <w:top w:val="none" w:sz="0" w:space="0" w:color="auto"/>
        <w:left w:val="none" w:sz="0" w:space="0" w:color="auto"/>
        <w:bottom w:val="none" w:sz="0" w:space="0" w:color="auto"/>
        <w:right w:val="none" w:sz="0" w:space="0" w:color="auto"/>
      </w:divBdr>
    </w:div>
    <w:div w:id="522549264">
      <w:bodyDiv w:val="1"/>
      <w:marLeft w:val="0"/>
      <w:marRight w:val="0"/>
      <w:marTop w:val="0"/>
      <w:marBottom w:val="0"/>
      <w:divBdr>
        <w:top w:val="none" w:sz="0" w:space="0" w:color="auto"/>
        <w:left w:val="none" w:sz="0" w:space="0" w:color="auto"/>
        <w:bottom w:val="none" w:sz="0" w:space="0" w:color="auto"/>
        <w:right w:val="none" w:sz="0" w:space="0" w:color="auto"/>
      </w:divBdr>
    </w:div>
    <w:div w:id="607078022">
      <w:bodyDiv w:val="1"/>
      <w:marLeft w:val="0"/>
      <w:marRight w:val="0"/>
      <w:marTop w:val="0"/>
      <w:marBottom w:val="0"/>
      <w:divBdr>
        <w:top w:val="none" w:sz="0" w:space="0" w:color="auto"/>
        <w:left w:val="none" w:sz="0" w:space="0" w:color="auto"/>
        <w:bottom w:val="none" w:sz="0" w:space="0" w:color="auto"/>
        <w:right w:val="none" w:sz="0" w:space="0" w:color="auto"/>
      </w:divBdr>
    </w:div>
    <w:div w:id="607153665">
      <w:bodyDiv w:val="1"/>
      <w:marLeft w:val="0"/>
      <w:marRight w:val="0"/>
      <w:marTop w:val="0"/>
      <w:marBottom w:val="0"/>
      <w:divBdr>
        <w:top w:val="none" w:sz="0" w:space="0" w:color="auto"/>
        <w:left w:val="none" w:sz="0" w:space="0" w:color="auto"/>
        <w:bottom w:val="none" w:sz="0" w:space="0" w:color="auto"/>
        <w:right w:val="none" w:sz="0" w:space="0" w:color="auto"/>
      </w:divBdr>
    </w:div>
    <w:div w:id="641469760">
      <w:bodyDiv w:val="1"/>
      <w:marLeft w:val="0"/>
      <w:marRight w:val="0"/>
      <w:marTop w:val="0"/>
      <w:marBottom w:val="0"/>
      <w:divBdr>
        <w:top w:val="none" w:sz="0" w:space="0" w:color="auto"/>
        <w:left w:val="none" w:sz="0" w:space="0" w:color="auto"/>
        <w:bottom w:val="none" w:sz="0" w:space="0" w:color="auto"/>
        <w:right w:val="none" w:sz="0" w:space="0" w:color="auto"/>
      </w:divBdr>
    </w:div>
    <w:div w:id="653607134">
      <w:bodyDiv w:val="1"/>
      <w:marLeft w:val="0"/>
      <w:marRight w:val="0"/>
      <w:marTop w:val="0"/>
      <w:marBottom w:val="0"/>
      <w:divBdr>
        <w:top w:val="none" w:sz="0" w:space="0" w:color="auto"/>
        <w:left w:val="none" w:sz="0" w:space="0" w:color="auto"/>
        <w:bottom w:val="none" w:sz="0" w:space="0" w:color="auto"/>
        <w:right w:val="none" w:sz="0" w:space="0" w:color="auto"/>
      </w:divBdr>
    </w:div>
    <w:div w:id="677846967">
      <w:bodyDiv w:val="1"/>
      <w:marLeft w:val="0"/>
      <w:marRight w:val="0"/>
      <w:marTop w:val="0"/>
      <w:marBottom w:val="0"/>
      <w:divBdr>
        <w:top w:val="none" w:sz="0" w:space="0" w:color="auto"/>
        <w:left w:val="none" w:sz="0" w:space="0" w:color="auto"/>
        <w:bottom w:val="none" w:sz="0" w:space="0" w:color="auto"/>
        <w:right w:val="none" w:sz="0" w:space="0" w:color="auto"/>
      </w:divBdr>
    </w:div>
    <w:div w:id="690953887">
      <w:bodyDiv w:val="1"/>
      <w:marLeft w:val="0"/>
      <w:marRight w:val="0"/>
      <w:marTop w:val="0"/>
      <w:marBottom w:val="0"/>
      <w:divBdr>
        <w:top w:val="none" w:sz="0" w:space="0" w:color="auto"/>
        <w:left w:val="none" w:sz="0" w:space="0" w:color="auto"/>
        <w:bottom w:val="none" w:sz="0" w:space="0" w:color="auto"/>
        <w:right w:val="none" w:sz="0" w:space="0" w:color="auto"/>
      </w:divBdr>
    </w:div>
    <w:div w:id="731660734">
      <w:bodyDiv w:val="1"/>
      <w:marLeft w:val="0"/>
      <w:marRight w:val="0"/>
      <w:marTop w:val="0"/>
      <w:marBottom w:val="0"/>
      <w:divBdr>
        <w:top w:val="none" w:sz="0" w:space="0" w:color="auto"/>
        <w:left w:val="none" w:sz="0" w:space="0" w:color="auto"/>
        <w:bottom w:val="none" w:sz="0" w:space="0" w:color="auto"/>
        <w:right w:val="none" w:sz="0" w:space="0" w:color="auto"/>
      </w:divBdr>
    </w:div>
    <w:div w:id="751586891">
      <w:bodyDiv w:val="1"/>
      <w:marLeft w:val="0"/>
      <w:marRight w:val="0"/>
      <w:marTop w:val="0"/>
      <w:marBottom w:val="0"/>
      <w:divBdr>
        <w:top w:val="none" w:sz="0" w:space="0" w:color="auto"/>
        <w:left w:val="none" w:sz="0" w:space="0" w:color="auto"/>
        <w:bottom w:val="none" w:sz="0" w:space="0" w:color="auto"/>
        <w:right w:val="none" w:sz="0" w:space="0" w:color="auto"/>
      </w:divBdr>
    </w:div>
    <w:div w:id="757360554">
      <w:bodyDiv w:val="1"/>
      <w:marLeft w:val="0"/>
      <w:marRight w:val="0"/>
      <w:marTop w:val="0"/>
      <w:marBottom w:val="0"/>
      <w:divBdr>
        <w:top w:val="none" w:sz="0" w:space="0" w:color="auto"/>
        <w:left w:val="none" w:sz="0" w:space="0" w:color="auto"/>
        <w:bottom w:val="none" w:sz="0" w:space="0" w:color="auto"/>
        <w:right w:val="none" w:sz="0" w:space="0" w:color="auto"/>
      </w:divBdr>
    </w:div>
    <w:div w:id="769660576">
      <w:bodyDiv w:val="1"/>
      <w:marLeft w:val="0"/>
      <w:marRight w:val="0"/>
      <w:marTop w:val="0"/>
      <w:marBottom w:val="0"/>
      <w:divBdr>
        <w:top w:val="none" w:sz="0" w:space="0" w:color="auto"/>
        <w:left w:val="none" w:sz="0" w:space="0" w:color="auto"/>
        <w:bottom w:val="none" w:sz="0" w:space="0" w:color="auto"/>
        <w:right w:val="none" w:sz="0" w:space="0" w:color="auto"/>
      </w:divBdr>
    </w:div>
    <w:div w:id="774667194">
      <w:bodyDiv w:val="1"/>
      <w:marLeft w:val="0"/>
      <w:marRight w:val="0"/>
      <w:marTop w:val="0"/>
      <w:marBottom w:val="0"/>
      <w:divBdr>
        <w:top w:val="none" w:sz="0" w:space="0" w:color="auto"/>
        <w:left w:val="none" w:sz="0" w:space="0" w:color="auto"/>
        <w:bottom w:val="none" w:sz="0" w:space="0" w:color="auto"/>
        <w:right w:val="none" w:sz="0" w:space="0" w:color="auto"/>
      </w:divBdr>
      <w:divsChild>
        <w:div w:id="1775519133">
          <w:marLeft w:val="0"/>
          <w:marRight w:val="0"/>
          <w:marTop w:val="0"/>
          <w:marBottom w:val="0"/>
          <w:divBdr>
            <w:top w:val="none" w:sz="0" w:space="0" w:color="auto"/>
            <w:left w:val="none" w:sz="0" w:space="0" w:color="auto"/>
            <w:bottom w:val="none" w:sz="0" w:space="0" w:color="auto"/>
            <w:right w:val="none" w:sz="0" w:space="0" w:color="auto"/>
          </w:divBdr>
          <w:divsChild>
            <w:div w:id="371804151">
              <w:marLeft w:val="0"/>
              <w:marRight w:val="0"/>
              <w:marTop w:val="0"/>
              <w:marBottom w:val="0"/>
              <w:divBdr>
                <w:top w:val="none" w:sz="0" w:space="0" w:color="auto"/>
                <w:left w:val="none" w:sz="0" w:space="0" w:color="auto"/>
                <w:bottom w:val="none" w:sz="0" w:space="0" w:color="auto"/>
                <w:right w:val="none" w:sz="0" w:space="0" w:color="auto"/>
              </w:divBdr>
              <w:divsChild>
                <w:div w:id="78261021">
                  <w:marLeft w:val="0"/>
                  <w:marRight w:val="0"/>
                  <w:marTop w:val="0"/>
                  <w:marBottom w:val="0"/>
                  <w:divBdr>
                    <w:top w:val="none" w:sz="0" w:space="0" w:color="auto"/>
                    <w:left w:val="none" w:sz="0" w:space="0" w:color="auto"/>
                    <w:bottom w:val="none" w:sz="0" w:space="0" w:color="auto"/>
                    <w:right w:val="none" w:sz="0" w:space="0" w:color="auto"/>
                  </w:divBdr>
                  <w:divsChild>
                    <w:div w:id="1297837270">
                      <w:marLeft w:val="0"/>
                      <w:marRight w:val="0"/>
                      <w:marTop w:val="0"/>
                      <w:marBottom w:val="0"/>
                      <w:divBdr>
                        <w:top w:val="none" w:sz="0" w:space="0" w:color="auto"/>
                        <w:left w:val="none" w:sz="0" w:space="0" w:color="auto"/>
                        <w:bottom w:val="none" w:sz="0" w:space="0" w:color="auto"/>
                        <w:right w:val="none" w:sz="0" w:space="0" w:color="auto"/>
                      </w:divBdr>
                      <w:divsChild>
                        <w:div w:id="1900744597">
                          <w:marLeft w:val="0"/>
                          <w:marRight w:val="0"/>
                          <w:marTop w:val="0"/>
                          <w:marBottom w:val="0"/>
                          <w:divBdr>
                            <w:top w:val="none" w:sz="0" w:space="0" w:color="auto"/>
                            <w:left w:val="none" w:sz="0" w:space="0" w:color="auto"/>
                            <w:bottom w:val="none" w:sz="0" w:space="0" w:color="auto"/>
                            <w:right w:val="none" w:sz="0" w:space="0" w:color="auto"/>
                          </w:divBdr>
                          <w:divsChild>
                            <w:div w:id="3522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473040">
      <w:bodyDiv w:val="1"/>
      <w:marLeft w:val="0"/>
      <w:marRight w:val="0"/>
      <w:marTop w:val="0"/>
      <w:marBottom w:val="0"/>
      <w:divBdr>
        <w:top w:val="none" w:sz="0" w:space="0" w:color="auto"/>
        <w:left w:val="none" w:sz="0" w:space="0" w:color="auto"/>
        <w:bottom w:val="none" w:sz="0" w:space="0" w:color="auto"/>
        <w:right w:val="none" w:sz="0" w:space="0" w:color="auto"/>
      </w:divBdr>
    </w:div>
    <w:div w:id="809253133">
      <w:bodyDiv w:val="1"/>
      <w:marLeft w:val="0"/>
      <w:marRight w:val="0"/>
      <w:marTop w:val="0"/>
      <w:marBottom w:val="0"/>
      <w:divBdr>
        <w:top w:val="none" w:sz="0" w:space="0" w:color="auto"/>
        <w:left w:val="none" w:sz="0" w:space="0" w:color="auto"/>
        <w:bottom w:val="none" w:sz="0" w:space="0" w:color="auto"/>
        <w:right w:val="none" w:sz="0" w:space="0" w:color="auto"/>
      </w:divBdr>
    </w:div>
    <w:div w:id="832378895">
      <w:bodyDiv w:val="1"/>
      <w:marLeft w:val="0"/>
      <w:marRight w:val="0"/>
      <w:marTop w:val="0"/>
      <w:marBottom w:val="0"/>
      <w:divBdr>
        <w:top w:val="none" w:sz="0" w:space="0" w:color="auto"/>
        <w:left w:val="none" w:sz="0" w:space="0" w:color="auto"/>
        <w:bottom w:val="none" w:sz="0" w:space="0" w:color="auto"/>
        <w:right w:val="none" w:sz="0" w:space="0" w:color="auto"/>
      </w:divBdr>
    </w:div>
    <w:div w:id="846411218">
      <w:bodyDiv w:val="1"/>
      <w:marLeft w:val="0"/>
      <w:marRight w:val="0"/>
      <w:marTop w:val="0"/>
      <w:marBottom w:val="0"/>
      <w:divBdr>
        <w:top w:val="none" w:sz="0" w:space="0" w:color="auto"/>
        <w:left w:val="none" w:sz="0" w:space="0" w:color="auto"/>
        <w:bottom w:val="none" w:sz="0" w:space="0" w:color="auto"/>
        <w:right w:val="none" w:sz="0" w:space="0" w:color="auto"/>
      </w:divBdr>
    </w:div>
    <w:div w:id="874929798">
      <w:bodyDiv w:val="1"/>
      <w:marLeft w:val="0"/>
      <w:marRight w:val="0"/>
      <w:marTop w:val="0"/>
      <w:marBottom w:val="0"/>
      <w:divBdr>
        <w:top w:val="none" w:sz="0" w:space="0" w:color="auto"/>
        <w:left w:val="none" w:sz="0" w:space="0" w:color="auto"/>
        <w:bottom w:val="none" w:sz="0" w:space="0" w:color="auto"/>
        <w:right w:val="none" w:sz="0" w:space="0" w:color="auto"/>
      </w:divBdr>
      <w:divsChild>
        <w:div w:id="4477535">
          <w:marLeft w:val="0"/>
          <w:marRight w:val="0"/>
          <w:marTop w:val="0"/>
          <w:marBottom w:val="0"/>
          <w:divBdr>
            <w:top w:val="none" w:sz="0" w:space="0" w:color="auto"/>
            <w:left w:val="none" w:sz="0" w:space="0" w:color="auto"/>
            <w:bottom w:val="none" w:sz="0" w:space="0" w:color="auto"/>
            <w:right w:val="none" w:sz="0" w:space="0" w:color="auto"/>
          </w:divBdr>
          <w:divsChild>
            <w:div w:id="360521143">
              <w:marLeft w:val="0"/>
              <w:marRight w:val="0"/>
              <w:marTop w:val="0"/>
              <w:marBottom w:val="0"/>
              <w:divBdr>
                <w:top w:val="none" w:sz="0" w:space="0" w:color="auto"/>
                <w:left w:val="none" w:sz="0" w:space="0" w:color="auto"/>
                <w:bottom w:val="none" w:sz="0" w:space="0" w:color="auto"/>
                <w:right w:val="none" w:sz="0" w:space="0" w:color="auto"/>
              </w:divBdr>
              <w:divsChild>
                <w:div w:id="316570857">
                  <w:marLeft w:val="0"/>
                  <w:marRight w:val="0"/>
                  <w:marTop w:val="0"/>
                  <w:marBottom w:val="0"/>
                  <w:divBdr>
                    <w:top w:val="none" w:sz="0" w:space="0" w:color="auto"/>
                    <w:left w:val="none" w:sz="0" w:space="0" w:color="auto"/>
                    <w:bottom w:val="none" w:sz="0" w:space="0" w:color="auto"/>
                    <w:right w:val="none" w:sz="0" w:space="0" w:color="auto"/>
                  </w:divBdr>
                  <w:divsChild>
                    <w:div w:id="1929345994">
                      <w:marLeft w:val="0"/>
                      <w:marRight w:val="0"/>
                      <w:marTop w:val="0"/>
                      <w:marBottom w:val="0"/>
                      <w:divBdr>
                        <w:top w:val="none" w:sz="0" w:space="0" w:color="auto"/>
                        <w:left w:val="none" w:sz="0" w:space="0" w:color="auto"/>
                        <w:bottom w:val="none" w:sz="0" w:space="0" w:color="auto"/>
                        <w:right w:val="none" w:sz="0" w:space="0" w:color="auto"/>
                      </w:divBdr>
                      <w:divsChild>
                        <w:div w:id="1339235420">
                          <w:marLeft w:val="0"/>
                          <w:marRight w:val="0"/>
                          <w:marTop w:val="0"/>
                          <w:marBottom w:val="0"/>
                          <w:divBdr>
                            <w:top w:val="none" w:sz="0" w:space="0" w:color="auto"/>
                            <w:left w:val="none" w:sz="0" w:space="0" w:color="auto"/>
                            <w:bottom w:val="none" w:sz="0" w:space="0" w:color="auto"/>
                            <w:right w:val="none" w:sz="0" w:space="0" w:color="auto"/>
                          </w:divBdr>
                          <w:divsChild>
                            <w:div w:id="20487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181896">
      <w:bodyDiv w:val="1"/>
      <w:marLeft w:val="0"/>
      <w:marRight w:val="0"/>
      <w:marTop w:val="0"/>
      <w:marBottom w:val="0"/>
      <w:divBdr>
        <w:top w:val="none" w:sz="0" w:space="0" w:color="auto"/>
        <w:left w:val="none" w:sz="0" w:space="0" w:color="auto"/>
        <w:bottom w:val="none" w:sz="0" w:space="0" w:color="auto"/>
        <w:right w:val="none" w:sz="0" w:space="0" w:color="auto"/>
      </w:divBdr>
    </w:div>
    <w:div w:id="910434003">
      <w:bodyDiv w:val="1"/>
      <w:marLeft w:val="0"/>
      <w:marRight w:val="0"/>
      <w:marTop w:val="0"/>
      <w:marBottom w:val="0"/>
      <w:divBdr>
        <w:top w:val="none" w:sz="0" w:space="0" w:color="auto"/>
        <w:left w:val="none" w:sz="0" w:space="0" w:color="auto"/>
        <w:bottom w:val="none" w:sz="0" w:space="0" w:color="auto"/>
        <w:right w:val="none" w:sz="0" w:space="0" w:color="auto"/>
      </w:divBdr>
      <w:divsChild>
        <w:div w:id="1073897120">
          <w:marLeft w:val="0"/>
          <w:marRight w:val="0"/>
          <w:marTop w:val="0"/>
          <w:marBottom w:val="0"/>
          <w:divBdr>
            <w:top w:val="none" w:sz="0" w:space="0" w:color="auto"/>
            <w:left w:val="none" w:sz="0" w:space="0" w:color="auto"/>
            <w:bottom w:val="none" w:sz="0" w:space="0" w:color="auto"/>
            <w:right w:val="none" w:sz="0" w:space="0" w:color="auto"/>
          </w:divBdr>
          <w:divsChild>
            <w:div w:id="156501384">
              <w:marLeft w:val="0"/>
              <w:marRight w:val="0"/>
              <w:marTop w:val="0"/>
              <w:marBottom w:val="0"/>
              <w:divBdr>
                <w:top w:val="none" w:sz="0" w:space="0" w:color="auto"/>
                <w:left w:val="none" w:sz="0" w:space="0" w:color="auto"/>
                <w:bottom w:val="none" w:sz="0" w:space="0" w:color="auto"/>
                <w:right w:val="none" w:sz="0" w:space="0" w:color="auto"/>
              </w:divBdr>
              <w:divsChild>
                <w:div w:id="1553466242">
                  <w:marLeft w:val="0"/>
                  <w:marRight w:val="0"/>
                  <w:marTop w:val="0"/>
                  <w:marBottom w:val="0"/>
                  <w:divBdr>
                    <w:top w:val="none" w:sz="0" w:space="0" w:color="auto"/>
                    <w:left w:val="none" w:sz="0" w:space="0" w:color="auto"/>
                    <w:bottom w:val="none" w:sz="0" w:space="0" w:color="auto"/>
                    <w:right w:val="none" w:sz="0" w:space="0" w:color="auto"/>
                  </w:divBdr>
                  <w:divsChild>
                    <w:div w:id="1640067522">
                      <w:marLeft w:val="0"/>
                      <w:marRight w:val="0"/>
                      <w:marTop w:val="0"/>
                      <w:marBottom w:val="0"/>
                      <w:divBdr>
                        <w:top w:val="none" w:sz="0" w:space="0" w:color="auto"/>
                        <w:left w:val="none" w:sz="0" w:space="0" w:color="auto"/>
                        <w:bottom w:val="none" w:sz="0" w:space="0" w:color="auto"/>
                        <w:right w:val="none" w:sz="0" w:space="0" w:color="auto"/>
                      </w:divBdr>
                      <w:divsChild>
                        <w:div w:id="1933584132">
                          <w:marLeft w:val="0"/>
                          <w:marRight w:val="0"/>
                          <w:marTop w:val="0"/>
                          <w:marBottom w:val="0"/>
                          <w:divBdr>
                            <w:top w:val="none" w:sz="0" w:space="0" w:color="auto"/>
                            <w:left w:val="none" w:sz="0" w:space="0" w:color="auto"/>
                            <w:bottom w:val="none" w:sz="0" w:space="0" w:color="auto"/>
                            <w:right w:val="none" w:sz="0" w:space="0" w:color="auto"/>
                          </w:divBdr>
                          <w:divsChild>
                            <w:div w:id="156533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501633">
      <w:bodyDiv w:val="1"/>
      <w:marLeft w:val="0"/>
      <w:marRight w:val="0"/>
      <w:marTop w:val="0"/>
      <w:marBottom w:val="0"/>
      <w:divBdr>
        <w:top w:val="none" w:sz="0" w:space="0" w:color="auto"/>
        <w:left w:val="none" w:sz="0" w:space="0" w:color="auto"/>
        <w:bottom w:val="none" w:sz="0" w:space="0" w:color="auto"/>
        <w:right w:val="none" w:sz="0" w:space="0" w:color="auto"/>
      </w:divBdr>
    </w:div>
    <w:div w:id="956058183">
      <w:bodyDiv w:val="1"/>
      <w:marLeft w:val="0"/>
      <w:marRight w:val="0"/>
      <w:marTop w:val="0"/>
      <w:marBottom w:val="0"/>
      <w:divBdr>
        <w:top w:val="none" w:sz="0" w:space="0" w:color="auto"/>
        <w:left w:val="none" w:sz="0" w:space="0" w:color="auto"/>
        <w:bottom w:val="none" w:sz="0" w:space="0" w:color="auto"/>
        <w:right w:val="none" w:sz="0" w:space="0" w:color="auto"/>
      </w:divBdr>
    </w:div>
    <w:div w:id="983192945">
      <w:bodyDiv w:val="1"/>
      <w:marLeft w:val="0"/>
      <w:marRight w:val="0"/>
      <w:marTop w:val="0"/>
      <w:marBottom w:val="0"/>
      <w:divBdr>
        <w:top w:val="none" w:sz="0" w:space="0" w:color="auto"/>
        <w:left w:val="none" w:sz="0" w:space="0" w:color="auto"/>
        <w:bottom w:val="none" w:sz="0" w:space="0" w:color="auto"/>
        <w:right w:val="none" w:sz="0" w:space="0" w:color="auto"/>
      </w:divBdr>
    </w:div>
    <w:div w:id="1041707825">
      <w:bodyDiv w:val="1"/>
      <w:marLeft w:val="0"/>
      <w:marRight w:val="0"/>
      <w:marTop w:val="0"/>
      <w:marBottom w:val="0"/>
      <w:divBdr>
        <w:top w:val="none" w:sz="0" w:space="0" w:color="auto"/>
        <w:left w:val="none" w:sz="0" w:space="0" w:color="auto"/>
        <w:bottom w:val="none" w:sz="0" w:space="0" w:color="auto"/>
        <w:right w:val="none" w:sz="0" w:space="0" w:color="auto"/>
      </w:divBdr>
    </w:div>
    <w:div w:id="1086416866">
      <w:bodyDiv w:val="1"/>
      <w:marLeft w:val="0"/>
      <w:marRight w:val="0"/>
      <w:marTop w:val="0"/>
      <w:marBottom w:val="0"/>
      <w:divBdr>
        <w:top w:val="none" w:sz="0" w:space="0" w:color="auto"/>
        <w:left w:val="none" w:sz="0" w:space="0" w:color="auto"/>
        <w:bottom w:val="none" w:sz="0" w:space="0" w:color="auto"/>
        <w:right w:val="none" w:sz="0" w:space="0" w:color="auto"/>
      </w:divBdr>
    </w:div>
    <w:div w:id="1091005297">
      <w:bodyDiv w:val="1"/>
      <w:marLeft w:val="0"/>
      <w:marRight w:val="0"/>
      <w:marTop w:val="0"/>
      <w:marBottom w:val="0"/>
      <w:divBdr>
        <w:top w:val="none" w:sz="0" w:space="0" w:color="auto"/>
        <w:left w:val="none" w:sz="0" w:space="0" w:color="auto"/>
        <w:bottom w:val="none" w:sz="0" w:space="0" w:color="auto"/>
        <w:right w:val="none" w:sz="0" w:space="0" w:color="auto"/>
      </w:divBdr>
    </w:div>
    <w:div w:id="1093628187">
      <w:bodyDiv w:val="1"/>
      <w:marLeft w:val="0"/>
      <w:marRight w:val="0"/>
      <w:marTop w:val="0"/>
      <w:marBottom w:val="0"/>
      <w:divBdr>
        <w:top w:val="none" w:sz="0" w:space="0" w:color="auto"/>
        <w:left w:val="none" w:sz="0" w:space="0" w:color="auto"/>
        <w:bottom w:val="none" w:sz="0" w:space="0" w:color="auto"/>
        <w:right w:val="none" w:sz="0" w:space="0" w:color="auto"/>
      </w:divBdr>
    </w:div>
    <w:div w:id="1132677501">
      <w:bodyDiv w:val="1"/>
      <w:marLeft w:val="0"/>
      <w:marRight w:val="0"/>
      <w:marTop w:val="0"/>
      <w:marBottom w:val="0"/>
      <w:divBdr>
        <w:top w:val="none" w:sz="0" w:space="0" w:color="auto"/>
        <w:left w:val="none" w:sz="0" w:space="0" w:color="auto"/>
        <w:bottom w:val="none" w:sz="0" w:space="0" w:color="auto"/>
        <w:right w:val="none" w:sz="0" w:space="0" w:color="auto"/>
      </w:divBdr>
    </w:div>
    <w:div w:id="1137837515">
      <w:bodyDiv w:val="1"/>
      <w:marLeft w:val="0"/>
      <w:marRight w:val="0"/>
      <w:marTop w:val="0"/>
      <w:marBottom w:val="0"/>
      <w:divBdr>
        <w:top w:val="none" w:sz="0" w:space="0" w:color="auto"/>
        <w:left w:val="none" w:sz="0" w:space="0" w:color="auto"/>
        <w:bottom w:val="none" w:sz="0" w:space="0" w:color="auto"/>
        <w:right w:val="none" w:sz="0" w:space="0" w:color="auto"/>
      </w:divBdr>
    </w:div>
    <w:div w:id="1140999256">
      <w:bodyDiv w:val="1"/>
      <w:marLeft w:val="0"/>
      <w:marRight w:val="0"/>
      <w:marTop w:val="0"/>
      <w:marBottom w:val="0"/>
      <w:divBdr>
        <w:top w:val="none" w:sz="0" w:space="0" w:color="auto"/>
        <w:left w:val="none" w:sz="0" w:space="0" w:color="auto"/>
        <w:bottom w:val="none" w:sz="0" w:space="0" w:color="auto"/>
        <w:right w:val="none" w:sz="0" w:space="0" w:color="auto"/>
      </w:divBdr>
    </w:div>
    <w:div w:id="1152910354">
      <w:bodyDiv w:val="1"/>
      <w:marLeft w:val="0"/>
      <w:marRight w:val="0"/>
      <w:marTop w:val="0"/>
      <w:marBottom w:val="0"/>
      <w:divBdr>
        <w:top w:val="none" w:sz="0" w:space="0" w:color="auto"/>
        <w:left w:val="none" w:sz="0" w:space="0" w:color="auto"/>
        <w:bottom w:val="none" w:sz="0" w:space="0" w:color="auto"/>
        <w:right w:val="none" w:sz="0" w:space="0" w:color="auto"/>
      </w:divBdr>
    </w:div>
    <w:div w:id="1167013707">
      <w:bodyDiv w:val="1"/>
      <w:marLeft w:val="0"/>
      <w:marRight w:val="0"/>
      <w:marTop w:val="0"/>
      <w:marBottom w:val="0"/>
      <w:divBdr>
        <w:top w:val="none" w:sz="0" w:space="0" w:color="auto"/>
        <w:left w:val="none" w:sz="0" w:space="0" w:color="auto"/>
        <w:bottom w:val="none" w:sz="0" w:space="0" w:color="auto"/>
        <w:right w:val="none" w:sz="0" w:space="0" w:color="auto"/>
      </w:divBdr>
    </w:div>
    <w:div w:id="1173301555">
      <w:bodyDiv w:val="1"/>
      <w:marLeft w:val="0"/>
      <w:marRight w:val="0"/>
      <w:marTop w:val="0"/>
      <w:marBottom w:val="0"/>
      <w:divBdr>
        <w:top w:val="none" w:sz="0" w:space="0" w:color="auto"/>
        <w:left w:val="none" w:sz="0" w:space="0" w:color="auto"/>
        <w:bottom w:val="none" w:sz="0" w:space="0" w:color="auto"/>
        <w:right w:val="none" w:sz="0" w:space="0" w:color="auto"/>
      </w:divBdr>
    </w:div>
    <w:div w:id="1188569049">
      <w:bodyDiv w:val="1"/>
      <w:marLeft w:val="0"/>
      <w:marRight w:val="0"/>
      <w:marTop w:val="0"/>
      <w:marBottom w:val="0"/>
      <w:divBdr>
        <w:top w:val="none" w:sz="0" w:space="0" w:color="auto"/>
        <w:left w:val="none" w:sz="0" w:space="0" w:color="auto"/>
        <w:bottom w:val="none" w:sz="0" w:space="0" w:color="auto"/>
        <w:right w:val="none" w:sz="0" w:space="0" w:color="auto"/>
      </w:divBdr>
    </w:div>
    <w:div w:id="1189878875">
      <w:bodyDiv w:val="1"/>
      <w:marLeft w:val="0"/>
      <w:marRight w:val="0"/>
      <w:marTop w:val="0"/>
      <w:marBottom w:val="0"/>
      <w:divBdr>
        <w:top w:val="none" w:sz="0" w:space="0" w:color="auto"/>
        <w:left w:val="none" w:sz="0" w:space="0" w:color="auto"/>
        <w:bottom w:val="none" w:sz="0" w:space="0" w:color="auto"/>
        <w:right w:val="none" w:sz="0" w:space="0" w:color="auto"/>
      </w:divBdr>
    </w:div>
    <w:div w:id="1191184051">
      <w:bodyDiv w:val="1"/>
      <w:marLeft w:val="0"/>
      <w:marRight w:val="0"/>
      <w:marTop w:val="0"/>
      <w:marBottom w:val="0"/>
      <w:divBdr>
        <w:top w:val="none" w:sz="0" w:space="0" w:color="auto"/>
        <w:left w:val="none" w:sz="0" w:space="0" w:color="auto"/>
        <w:bottom w:val="none" w:sz="0" w:space="0" w:color="auto"/>
        <w:right w:val="none" w:sz="0" w:space="0" w:color="auto"/>
      </w:divBdr>
    </w:div>
    <w:div w:id="1214270580">
      <w:bodyDiv w:val="1"/>
      <w:marLeft w:val="0"/>
      <w:marRight w:val="0"/>
      <w:marTop w:val="0"/>
      <w:marBottom w:val="0"/>
      <w:divBdr>
        <w:top w:val="none" w:sz="0" w:space="0" w:color="auto"/>
        <w:left w:val="none" w:sz="0" w:space="0" w:color="auto"/>
        <w:bottom w:val="none" w:sz="0" w:space="0" w:color="auto"/>
        <w:right w:val="none" w:sz="0" w:space="0" w:color="auto"/>
      </w:divBdr>
    </w:div>
    <w:div w:id="1241252446">
      <w:bodyDiv w:val="1"/>
      <w:marLeft w:val="0"/>
      <w:marRight w:val="0"/>
      <w:marTop w:val="0"/>
      <w:marBottom w:val="0"/>
      <w:divBdr>
        <w:top w:val="none" w:sz="0" w:space="0" w:color="auto"/>
        <w:left w:val="none" w:sz="0" w:space="0" w:color="auto"/>
        <w:bottom w:val="none" w:sz="0" w:space="0" w:color="auto"/>
        <w:right w:val="none" w:sz="0" w:space="0" w:color="auto"/>
      </w:divBdr>
    </w:div>
    <w:div w:id="1288241669">
      <w:bodyDiv w:val="1"/>
      <w:marLeft w:val="0"/>
      <w:marRight w:val="0"/>
      <w:marTop w:val="0"/>
      <w:marBottom w:val="0"/>
      <w:divBdr>
        <w:top w:val="none" w:sz="0" w:space="0" w:color="auto"/>
        <w:left w:val="none" w:sz="0" w:space="0" w:color="auto"/>
        <w:bottom w:val="none" w:sz="0" w:space="0" w:color="auto"/>
        <w:right w:val="none" w:sz="0" w:space="0" w:color="auto"/>
      </w:divBdr>
    </w:div>
    <w:div w:id="1294289624">
      <w:bodyDiv w:val="1"/>
      <w:marLeft w:val="0"/>
      <w:marRight w:val="0"/>
      <w:marTop w:val="0"/>
      <w:marBottom w:val="0"/>
      <w:divBdr>
        <w:top w:val="none" w:sz="0" w:space="0" w:color="auto"/>
        <w:left w:val="none" w:sz="0" w:space="0" w:color="auto"/>
        <w:bottom w:val="none" w:sz="0" w:space="0" w:color="auto"/>
        <w:right w:val="none" w:sz="0" w:space="0" w:color="auto"/>
      </w:divBdr>
    </w:div>
    <w:div w:id="1318924586">
      <w:bodyDiv w:val="1"/>
      <w:marLeft w:val="0"/>
      <w:marRight w:val="0"/>
      <w:marTop w:val="0"/>
      <w:marBottom w:val="0"/>
      <w:divBdr>
        <w:top w:val="none" w:sz="0" w:space="0" w:color="auto"/>
        <w:left w:val="none" w:sz="0" w:space="0" w:color="auto"/>
        <w:bottom w:val="none" w:sz="0" w:space="0" w:color="auto"/>
        <w:right w:val="none" w:sz="0" w:space="0" w:color="auto"/>
      </w:divBdr>
      <w:divsChild>
        <w:div w:id="103696231">
          <w:marLeft w:val="0"/>
          <w:marRight w:val="0"/>
          <w:marTop w:val="0"/>
          <w:marBottom w:val="0"/>
          <w:divBdr>
            <w:top w:val="none" w:sz="0" w:space="0" w:color="auto"/>
            <w:left w:val="none" w:sz="0" w:space="0" w:color="auto"/>
            <w:bottom w:val="none" w:sz="0" w:space="0" w:color="auto"/>
            <w:right w:val="none" w:sz="0" w:space="0" w:color="auto"/>
          </w:divBdr>
          <w:divsChild>
            <w:div w:id="476535948">
              <w:marLeft w:val="0"/>
              <w:marRight w:val="0"/>
              <w:marTop w:val="0"/>
              <w:marBottom w:val="0"/>
              <w:divBdr>
                <w:top w:val="none" w:sz="0" w:space="0" w:color="auto"/>
                <w:left w:val="none" w:sz="0" w:space="0" w:color="auto"/>
                <w:bottom w:val="none" w:sz="0" w:space="0" w:color="auto"/>
                <w:right w:val="none" w:sz="0" w:space="0" w:color="auto"/>
              </w:divBdr>
              <w:divsChild>
                <w:div w:id="717824016">
                  <w:marLeft w:val="0"/>
                  <w:marRight w:val="0"/>
                  <w:marTop w:val="0"/>
                  <w:marBottom w:val="0"/>
                  <w:divBdr>
                    <w:top w:val="none" w:sz="0" w:space="0" w:color="auto"/>
                    <w:left w:val="none" w:sz="0" w:space="0" w:color="auto"/>
                    <w:bottom w:val="none" w:sz="0" w:space="0" w:color="auto"/>
                    <w:right w:val="none" w:sz="0" w:space="0" w:color="auto"/>
                  </w:divBdr>
                  <w:divsChild>
                    <w:div w:id="596669065">
                      <w:marLeft w:val="0"/>
                      <w:marRight w:val="0"/>
                      <w:marTop w:val="0"/>
                      <w:marBottom w:val="0"/>
                      <w:divBdr>
                        <w:top w:val="none" w:sz="0" w:space="0" w:color="auto"/>
                        <w:left w:val="none" w:sz="0" w:space="0" w:color="auto"/>
                        <w:bottom w:val="none" w:sz="0" w:space="0" w:color="auto"/>
                        <w:right w:val="none" w:sz="0" w:space="0" w:color="auto"/>
                      </w:divBdr>
                      <w:divsChild>
                        <w:div w:id="1860965815">
                          <w:marLeft w:val="0"/>
                          <w:marRight w:val="0"/>
                          <w:marTop w:val="0"/>
                          <w:marBottom w:val="0"/>
                          <w:divBdr>
                            <w:top w:val="none" w:sz="0" w:space="0" w:color="auto"/>
                            <w:left w:val="none" w:sz="0" w:space="0" w:color="auto"/>
                            <w:bottom w:val="none" w:sz="0" w:space="0" w:color="auto"/>
                            <w:right w:val="none" w:sz="0" w:space="0" w:color="auto"/>
                          </w:divBdr>
                          <w:divsChild>
                            <w:div w:id="3153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515223">
      <w:bodyDiv w:val="1"/>
      <w:marLeft w:val="0"/>
      <w:marRight w:val="0"/>
      <w:marTop w:val="0"/>
      <w:marBottom w:val="0"/>
      <w:divBdr>
        <w:top w:val="none" w:sz="0" w:space="0" w:color="auto"/>
        <w:left w:val="none" w:sz="0" w:space="0" w:color="auto"/>
        <w:bottom w:val="none" w:sz="0" w:space="0" w:color="auto"/>
        <w:right w:val="none" w:sz="0" w:space="0" w:color="auto"/>
      </w:divBdr>
    </w:div>
    <w:div w:id="1342703001">
      <w:bodyDiv w:val="1"/>
      <w:marLeft w:val="0"/>
      <w:marRight w:val="0"/>
      <w:marTop w:val="0"/>
      <w:marBottom w:val="0"/>
      <w:divBdr>
        <w:top w:val="none" w:sz="0" w:space="0" w:color="auto"/>
        <w:left w:val="none" w:sz="0" w:space="0" w:color="auto"/>
        <w:bottom w:val="none" w:sz="0" w:space="0" w:color="auto"/>
        <w:right w:val="none" w:sz="0" w:space="0" w:color="auto"/>
      </w:divBdr>
    </w:div>
    <w:div w:id="1384794717">
      <w:bodyDiv w:val="1"/>
      <w:marLeft w:val="0"/>
      <w:marRight w:val="0"/>
      <w:marTop w:val="0"/>
      <w:marBottom w:val="0"/>
      <w:divBdr>
        <w:top w:val="none" w:sz="0" w:space="0" w:color="auto"/>
        <w:left w:val="none" w:sz="0" w:space="0" w:color="auto"/>
        <w:bottom w:val="none" w:sz="0" w:space="0" w:color="auto"/>
        <w:right w:val="none" w:sz="0" w:space="0" w:color="auto"/>
      </w:divBdr>
    </w:div>
    <w:div w:id="1386681208">
      <w:bodyDiv w:val="1"/>
      <w:marLeft w:val="0"/>
      <w:marRight w:val="0"/>
      <w:marTop w:val="0"/>
      <w:marBottom w:val="0"/>
      <w:divBdr>
        <w:top w:val="none" w:sz="0" w:space="0" w:color="auto"/>
        <w:left w:val="none" w:sz="0" w:space="0" w:color="auto"/>
        <w:bottom w:val="none" w:sz="0" w:space="0" w:color="auto"/>
        <w:right w:val="none" w:sz="0" w:space="0" w:color="auto"/>
      </w:divBdr>
    </w:div>
    <w:div w:id="1404568434">
      <w:bodyDiv w:val="1"/>
      <w:marLeft w:val="0"/>
      <w:marRight w:val="0"/>
      <w:marTop w:val="0"/>
      <w:marBottom w:val="0"/>
      <w:divBdr>
        <w:top w:val="none" w:sz="0" w:space="0" w:color="auto"/>
        <w:left w:val="none" w:sz="0" w:space="0" w:color="auto"/>
        <w:bottom w:val="none" w:sz="0" w:space="0" w:color="auto"/>
        <w:right w:val="none" w:sz="0" w:space="0" w:color="auto"/>
      </w:divBdr>
    </w:div>
    <w:div w:id="1407266174">
      <w:bodyDiv w:val="1"/>
      <w:marLeft w:val="0"/>
      <w:marRight w:val="0"/>
      <w:marTop w:val="0"/>
      <w:marBottom w:val="0"/>
      <w:divBdr>
        <w:top w:val="none" w:sz="0" w:space="0" w:color="auto"/>
        <w:left w:val="none" w:sz="0" w:space="0" w:color="auto"/>
        <w:bottom w:val="none" w:sz="0" w:space="0" w:color="auto"/>
        <w:right w:val="none" w:sz="0" w:space="0" w:color="auto"/>
      </w:divBdr>
    </w:div>
    <w:div w:id="1438333828">
      <w:bodyDiv w:val="1"/>
      <w:marLeft w:val="0"/>
      <w:marRight w:val="0"/>
      <w:marTop w:val="0"/>
      <w:marBottom w:val="0"/>
      <w:divBdr>
        <w:top w:val="none" w:sz="0" w:space="0" w:color="auto"/>
        <w:left w:val="none" w:sz="0" w:space="0" w:color="auto"/>
        <w:bottom w:val="none" w:sz="0" w:space="0" w:color="auto"/>
        <w:right w:val="none" w:sz="0" w:space="0" w:color="auto"/>
      </w:divBdr>
    </w:div>
    <w:div w:id="1443383168">
      <w:bodyDiv w:val="1"/>
      <w:marLeft w:val="0"/>
      <w:marRight w:val="0"/>
      <w:marTop w:val="0"/>
      <w:marBottom w:val="0"/>
      <w:divBdr>
        <w:top w:val="none" w:sz="0" w:space="0" w:color="auto"/>
        <w:left w:val="none" w:sz="0" w:space="0" w:color="auto"/>
        <w:bottom w:val="none" w:sz="0" w:space="0" w:color="auto"/>
        <w:right w:val="none" w:sz="0" w:space="0" w:color="auto"/>
      </w:divBdr>
    </w:div>
    <w:div w:id="1504009100">
      <w:bodyDiv w:val="1"/>
      <w:marLeft w:val="0"/>
      <w:marRight w:val="0"/>
      <w:marTop w:val="0"/>
      <w:marBottom w:val="0"/>
      <w:divBdr>
        <w:top w:val="none" w:sz="0" w:space="0" w:color="auto"/>
        <w:left w:val="none" w:sz="0" w:space="0" w:color="auto"/>
        <w:bottom w:val="none" w:sz="0" w:space="0" w:color="auto"/>
        <w:right w:val="none" w:sz="0" w:space="0" w:color="auto"/>
      </w:divBdr>
    </w:div>
    <w:div w:id="1519655424">
      <w:bodyDiv w:val="1"/>
      <w:marLeft w:val="0"/>
      <w:marRight w:val="0"/>
      <w:marTop w:val="0"/>
      <w:marBottom w:val="0"/>
      <w:divBdr>
        <w:top w:val="none" w:sz="0" w:space="0" w:color="auto"/>
        <w:left w:val="none" w:sz="0" w:space="0" w:color="auto"/>
        <w:bottom w:val="none" w:sz="0" w:space="0" w:color="auto"/>
        <w:right w:val="none" w:sz="0" w:space="0" w:color="auto"/>
      </w:divBdr>
    </w:div>
    <w:div w:id="1545867196">
      <w:bodyDiv w:val="1"/>
      <w:marLeft w:val="0"/>
      <w:marRight w:val="0"/>
      <w:marTop w:val="0"/>
      <w:marBottom w:val="0"/>
      <w:divBdr>
        <w:top w:val="none" w:sz="0" w:space="0" w:color="auto"/>
        <w:left w:val="none" w:sz="0" w:space="0" w:color="auto"/>
        <w:bottom w:val="none" w:sz="0" w:space="0" w:color="auto"/>
        <w:right w:val="none" w:sz="0" w:space="0" w:color="auto"/>
      </w:divBdr>
    </w:div>
    <w:div w:id="1559634298">
      <w:bodyDiv w:val="1"/>
      <w:marLeft w:val="0"/>
      <w:marRight w:val="0"/>
      <w:marTop w:val="0"/>
      <w:marBottom w:val="0"/>
      <w:divBdr>
        <w:top w:val="none" w:sz="0" w:space="0" w:color="auto"/>
        <w:left w:val="none" w:sz="0" w:space="0" w:color="auto"/>
        <w:bottom w:val="none" w:sz="0" w:space="0" w:color="auto"/>
        <w:right w:val="none" w:sz="0" w:space="0" w:color="auto"/>
      </w:divBdr>
    </w:div>
    <w:div w:id="1587611673">
      <w:bodyDiv w:val="1"/>
      <w:marLeft w:val="0"/>
      <w:marRight w:val="0"/>
      <w:marTop w:val="0"/>
      <w:marBottom w:val="0"/>
      <w:divBdr>
        <w:top w:val="none" w:sz="0" w:space="0" w:color="auto"/>
        <w:left w:val="none" w:sz="0" w:space="0" w:color="auto"/>
        <w:bottom w:val="none" w:sz="0" w:space="0" w:color="auto"/>
        <w:right w:val="none" w:sz="0" w:space="0" w:color="auto"/>
      </w:divBdr>
    </w:div>
    <w:div w:id="1590886842">
      <w:bodyDiv w:val="1"/>
      <w:marLeft w:val="0"/>
      <w:marRight w:val="0"/>
      <w:marTop w:val="0"/>
      <w:marBottom w:val="0"/>
      <w:divBdr>
        <w:top w:val="none" w:sz="0" w:space="0" w:color="auto"/>
        <w:left w:val="none" w:sz="0" w:space="0" w:color="auto"/>
        <w:bottom w:val="none" w:sz="0" w:space="0" w:color="auto"/>
        <w:right w:val="none" w:sz="0" w:space="0" w:color="auto"/>
      </w:divBdr>
    </w:div>
    <w:div w:id="1602183992">
      <w:bodyDiv w:val="1"/>
      <w:marLeft w:val="0"/>
      <w:marRight w:val="0"/>
      <w:marTop w:val="0"/>
      <w:marBottom w:val="0"/>
      <w:divBdr>
        <w:top w:val="none" w:sz="0" w:space="0" w:color="auto"/>
        <w:left w:val="none" w:sz="0" w:space="0" w:color="auto"/>
        <w:bottom w:val="none" w:sz="0" w:space="0" w:color="auto"/>
        <w:right w:val="none" w:sz="0" w:space="0" w:color="auto"/>
      </w:divBdr>
    </w:div>
    <w:div w:id="1622034677">
      <w:bodyDiv w:val="1"/>
      <w:marLeft w:val="0"/>
      <w:marRight w:val="0"/>
      <w:marTop w:val="0"/>
      <w:marBottom w:val="0"/>
      <w:divBdr>
        <w:top w:val="none" w:sz="0" w:space="0" w:color="auto"/>
        <w:left w:val="none" w:sz="0" w:space="0" w:color="auto"/>
        <w:bottom w:val="none" w:sz="0" w:space="0" w:color="auto"/>
        <w:right w:val="none" w:sz="0" w:space="0" w:color="auto"/>
      </w:divBdr>
    </w:div>
    <w:div w:id="1651249714">
      <w:bodyDiv w:val="1"/>
      <w:marLeft w:val="0"/>
      <w:marRight w:val="0"/>
      <w:marTop w:val="0"/>
      <w:marBottom w:val="0"/>
      <w:divBdr>
        <w:top w:val="none" w:sz="0" w:space="0" w:color="auto"/>
        <w:left w:val="none" w:sz="0" w:space="0" w:color="auto"/>
        <w:bottom w:val="none" w:sz="0" w:space="0" w:color="auto"/>
        <w:right w:val="none" w:sz="0" w:space="0" w:color="auto"/>
      </w:divBdr>
    </w:div>
    <w:div w:id="1651709665">
      <w:bodyDiv w:val="1"/>
      <w:marLeft w:val="0"/>
      <w:marRight w:val="0"/>
      <w:marTop w:val="0"/>
      <w:marBottom w:val="0"/>
      <w:divBdr>
        <w:top w:val="none" w:sz="0" w:space="0" w:color="auto"/>
        <w:left w:val="none" w:sz="0" w:space="0" w:color="auto"/>
        <w:bottom w:val="none" w:sz="0" w:space="0" w:color="auto"/>
        <w:right w:val="none" w:sz="0" w:space="0" w:color="auto"/>
      </w:divBdr>
    </w:div>
    <w:div w:id="1660034759">
      <w:bodyDiv w:val="1"/>
      <w:marLeft w:val="0"/>
      <w:marRight w:val="0"/>
      <w:marTop w:val="0"/>
      <w:marBottom w:val="0"/>
      <w:divBdr>
        <w:top w:val="none" w:sz="0" w:space="0" w:color="auto"/>
        <w:left w:val="none" w:sz="0" w:space="0" w:color="auto"/>
        <w:bottom w:val="none" w:sz="0" w:space="0" w:color="auto"/>
        <w:right w:val="none" w:sz="0" w:space="0" w:color="auto"/>
      </w:divBdr>
    </w:div>
    <w:div w:id="1674991106">
      <w:bodyDiv w:val="1"/>
      <w:marLeft w:val="0"/>
      <w:marRight w:val="0"/>
      <w:marTop w:val="0"/>
      <w:marBottom w:val="0"/>
      <w:divBdr>
        <w:top w:val="none" w:sz="0" w:space="0" w:color="auto"/>
        <w:left w:val="none" w:sz="0" w:space="0" w:color="auto"/>
        <w:bottom w:val="none" w:sz="0" w:space="0" w:color="auto"/>
        <w:right w:val="none" w:sz="0" w:space="0" w:color="auto"/>
      </w:divBdr>
    </w:div>
    <w:div w:id="1677808663">
      <w:bodyDiv w:val="1"/>
      <w:marLeft w:val="0"/>
      <w:marRight w:val="0"/>
      <w:marTop w:val="0"/>
      <w:marBottom w:val="0"/>
      <w:divBdr>
        <w:top w:val="none" w:sz="0" w:space="0" w:color="auto"/>
        <w:left w:val="none" w:sz="0" w:space="0" w:color="auto"/>
        <w:bottom w:val="none" w:sz="0" w:space="0" w:color="auto"/>
        <w:right w:val="none" w:sz="0" w:space="0" w:color="auto"/>
      </w:divBdr>
    </w:div>
    <w:div w:id="1693919079">
      <w:bodyDiv w:val="1"/>
      <w:marLeft w:val="0"/>
      <w:marRight w:val="0"/>
      <w:marTop w:val="0"/>
      <w:marBottom w:val="0"/>
      <w:divBdr>
        <w:top w:val="none" w:sz="0" w:space="0" w:color="auto"/>
        <w:left w:val="none" w:sz="0" w:space="0" w:color="auto"/>
        <w:bottom w:val="none" w:sz="0" w:space="0" w:color="auto"/>
        <w:right w:val="none" w:sz="0" w:space="0" w:color="auto"/>
      </w:divBdr>
    </w:div>
    <w:div w:id="1707750837">
      <w:bodyDiv w:val="1"/>
      <w:marLeft w:val="0"/>
      <w:marRight w:val="0"/>
      <w:marTop w:val="0"/>
      <w:marBottom w:val="0"/>
      <w:divBdr>
        <w:top w:val="none" w:sz="0" w:space="0" w:color="auto"/>
        <w:left w:val="none" w:sz="0" w:space="0" w:color="auto"/>
        <w:bottom w:val="none" w:sz="0" w:space="0" w:color="auto"/>
        <w:right w:val="none" w:sz="0" w:space="0" w:color="auto"/>
      </w:divBdr>
    </w:div>
    <w:div w:id="1721173415">
      <w:bodyDiv w:val="1"/>
      <w:marLeft w:val="0"/>
      <w:marRight w:val="0"/>
      <w:marTop w:val="0"/>
      <w:marBottom w:val="0"/>
      <w:divBdr>
        <w:top w:val="none" w:sz="0" w:space="0" w:color="auto"/>
        <w:left w:val="none" w:sz="0" w:space="0" w:color="auto"/>
        <w:bottom w:val="none" w:sz="0" w:space="0" w:color="auto"/>
        <w:right w:val="none" w:sz="0" w:space="0" w:color="auto"/>
      </w:divBdr>
    </w:div>
    <w:div w:id="1750807837">
      <w:bodyDiv w:val="1"/>
      <w:marLeft w:val="0"/>
      <w:marRight w:val="0"/>
      <w:marTop w:val="0"/>
      <w:marBottom w:val="0"/>
      <w:divBdr>
        <w:top w:val="none" w:sz="0" w:space="0" w:color="auto"/>
        <w:left w:val="none" w:sz="0" w:space="0" w:color="auto"/>
        <w:bottom w:val="none" w:sz="0" w:space="0" w:color="auto"/>
        <w:right w:val="none" w:sz="0" w:space="0" w:color="auto"/>
      </w:divBdr>
      <w:divsChild>
        <w:div w:id="752550397">
          <w:marLeft w:val="0"/>
          <w:marRight w:val="0"/>
          <w:marTop w:val="0"/>
          <w:marBottom w:val="0"/>
          <w:divBdr>
            <w:top w:val="none" w:sz="0" w:space="0" w:color="auto"/>
            <w:left w:val="none" w:sz="0" w:space="0" w:color="auto"/>
            <w:bottom w:val="none" w:sz="0" w:space="0" w:color="auto"/>
            <w:right w:val="none" w:sz="0" w:space="0" w:color="auto"/>
          </w:divBdr>
        </w:div>
        <w:div w:id="1326086039">
          <w:marLeft w:val="0"/>
          <w:marRight w:val="0"/>
          <w:marTop w:val="0"/>
          <w:marBottom w:val="0"/>
          <w:divBdr>
            <w:top w:val="none" w:sz="0" w:space="0" w:color="auto"/>
            <w:left w:val="none" w:sz="0" w:space="0" w:color="auto"/>
            <w:bottom w:val="none" w:sz="0" w:space="0" w:color="auto"/>
            <w:right w:val="none" w:sz="0" w:space="0" w:color="auto"/>
          </w:divBdr>
        </w:div>
        <w:div w:id="15549448">
          <w:marLeft w:val="0"/>
          <w:marRight w:val="0"/>
          <w:marTop w:val="0"/>
          <w:marBottom w:val="0"/>
          <w:divBdr>
            <w:top w:val="none" w:sz="0" w:space="0" w:color="auto"/>
            <w:left w:val="none" w:sz="0" w:space="0" w:color="auto"/>
            <w:bottom w:val="none" w:sz="0" w:space="0" w:color="auto"/>
            <w:right w:val="none" w:sz="0" w:space="0" w:color="auto"/>
          </w:divBdr>
        </w:div>
        <w:div w:id="49425157">
          <w:marLeft w:val="0"/>
          <w:marRight w:val="0"/>
          <w:marTop w:val="0"/>
          <w:marBottom w:val="0"/>
          <w:divBdr>
            <w:top w:val="none" w:sz="0" w:space="0" w:color="auto"/>
            <w:left w:val="none" w:sz="0" w:space="0" w:color="auto"/>
            <w:bottom w:val="none" w:sz="0" w:space="0" w:color="auto"/>
            <w:right w:val="none" w:sz="0" w:space="0" w:color="auto"/>
          </w:divBdr>
        </w:div>
      </w:divsChild>
    </w:div>
    <w:div w:id="1819766969">
      <w:bodyDiv w:val="1"/>
      <w:marLeft w:val="0"/>
      <w:marRight w:val="0"/>
      <w:marTop w:val="0"/>
      <w:marBottom w:val="0"/>
      <w:divBdr>
        <w:top w:val="none" w:sz="0" w:space="0" w:color="auto"/>
        <w:left w:val="none" w:sz="0" w:space="0" w:color="auto"/>
        <w:bottom w:val="none" w:sz="0" w:space="0" w:color="auto"/>
        <w:right w:val="none" w:sz="0" w:space="0" w:color="auto"/>
      </w:divBdr>
    </w:div>
    <w:div w:id="1826242978">
      <w:bodyDiv w:val="1"/>
      <w:marLeft w:val="0"/>
      <w:marRight w:val="0"/>
      <w:marTop w:val="0"/>
      <w:marBottom w:val="0"/>
      <w:divBdr>
        <w:top w:val="none" w:sz="0" w:space="0" w:color="auto"/>
        <w:left w:val="none" w:sz="0" w:space="0" w:color="auto"/>
        <w:bottom w:val="none" w:sz="0" w:space="0" w:color="auto"/>
        <w:right w:val="none" w:sz="0" w:space="0" w:color="auto"/>
      </w:divBdr>
    </w:div>
    <w:div w:id="1853951242">
      <w:bodyDiv w:val="1"/>
      <w:marLeft w:val="0"/>
      <w:marRight w:val="0"/>
      <w:marTop w:val="0"/>
      <w:marBottom w:val="0"/>
      <w:divBdr>
        <w:top w:val="none" w:sz="0" w:space="0" w:color="auto"/>
        <w:left w:val="none" w:sz="0" w:space="0" w:color="auto"/>
        <w:bottom w:val="none" w:sz="0" w:space="0" w:color="auto"/>
        <w:right w:val="none" w:sz="0" w:space="0" w:color="auto"/>
      </w:divBdr>
    </w:div>
    <w:div w:id="1862818549">
      <w:bodyDiv w:val="1"/>
      <w:marLeft w:val="0"/>
      <w:marRight w:val="0"/>
      <w:marTop w:val="0"/>
      <w:marBottom w:val="0"/>
      <w:divBdr>
        <w:top w:val="none" w:sz="0" w:space="0" w:color="auto"/>
        <w:left w:val="none" w:sz="0" w:space="0" w:color="auto"/>
        <w:bottom w:val="none" w:sz="0" w:space="0" w:color="auto"/>
        <w:right w:val="none" w:sz="0" w:space="0" w:color="auto"/>
      </w:divBdr>
    </w:div>
    <w:div w:id="1894656196">
      <w:bodyDiv w:val="1"/>
      <w:marLeft w:val="0"/>
      <w:marRight w:val="0"/>
      <w:marTop w:val="0"/>
      <w:marBottom w:val="0"/>
      <w:divBdr>
        <w:top w:val="none" w:sz="0" w:space="0" w:color="auto"/>
        <w:left w:val="none" w:sz="0" w:space="0" w:color="auto"/>
        <w:bottom w:val="none" w:sz="0" w:space="0" w:color="auto"/>
        <w:right w:val="none" w:sz="0" w:space="0" w:color="auto"/>
      </w:divBdr>
    </w:div>
    <w:div w:id="1932930967">
      <w:bodyDiv w:val="1"/>
      <w:marLeft w:val="0"/>
      <w:marRight w:val="0"/>
      <w:marTop w:val="0"/>
      <w:marBottom w:val="0"/>
      <w:divBdr>
        <w:top w:val="none" w:sz="0" w:space="0" w:color="auto"/>
        <w:left w:val="none" w:sz="0" w:space="0" w:color="auto"/>
        <w:bottom w:val="none" w:sz="0" w:space="0" w:color="auto"/>
        <w:right w:val="none" w:sz="0" w:space="0" w:color="auto"/>
      </w:divBdr>
      <w:divsChild>
        <w:div w:id="590704088">
          <w:marLeft w:val="0"/>
          <w:marRight w:val="0"/>
          <w:marTop w:val="0"/>
          <w:marBottom w:val="0"/>
          <w:divBdr>
            <w:top w:val="none" w:sz="0" w:space="0" w:color="auto"/>
            <w:left w:val="none" w:sz="0" w:space="0" w:color="auto"/>
            <w:bottom w:val="none" w:sz="0" w:space="0" w:color="auto"/>
            <w:right w:val="none" w:sz="0" w:space="0" w:color="auto"/>
          </w:divBdr>
        </w:div>
        <w:div w:id="532959862">
          <w:marLeft w:val="0"/>
          <w:marRight w:val="0"/>
          <w:marTop w:val="0"/>
          <w:marBottom w:val="0"/>
          <w:divBdr>
            <w:top w:val="none" w:sz="0" w:space="0" w:color="auto"/>
            <w:left w:val="none" w:sz="0" w:space="0" w:color="auto"/>
            <w:bottom w:val="none" w:sz="0" w:space="0" w:color="auto"/>
            <w:right w:val="none" w:sz="0" w:space="0" w:color="auto"/>
          </w:divBdr>
        </w:div>
        <w:div w:id="693843233">
          <w:marLeft w:val="0"/>
          <w:marRight w:val="0"/>
          <w:marTop w:val="0"/>
          <w:marBottom w:val="0"/>
          <w:divBdr>
            <w:top w:val="none" w:sz="0" w:space="0" w:color="auto"/>
            <w:left w:val="none" w:sz="0" w:space="0" w:color="auto"/>
            <w:bottom w:val="none" w:sz="0" w:space="0" w:color="auto"/>
            <w:right w:val="none" w:sz="0" w:space="0" w:color="auto"/>
          </w:divBdr>
        </w:div>
        <w:div w:id="1576235035">
          <w:marLeft w:val="0"/>
          <w:marRight w:val="0"/>
          <w:marTop w:val="0"/>
          <w:marBottom w:val="0"/>
          <w:divBdr>
            <w:top w:val="none" w:sz="0" w:space="0" w:color="auto"/>
            <w:left w:val="none" w:sz="0" w:space="0" w:color="auto"/>
            <w:bottom w:val="none" w:sz="0" w:space="0" w:color="auto"/>
            <w:right w:val="none" w:sz="0" w:space="0" w:color="auto"/>
          </w:divBdr>
        </w:div>
      </w:divsChild>
    </w:div>
    <w:div w:id="1969775218">
      <w:bodyDiv w:val="1"/>
      <w:marLeft w:val="0"/>
      <w:marRight w:val="0"/>
      <w:marTop w:val="0"/>
      <w:marBottom w:val="0"/>
      <w:divBdr>
        <w:top w:val="none" w:sz="0" w:space="0" w:color="auto"/>
        <w:left w:val="none" w:sz="0" w:space="0" w:color="auto"/>
        <w:bottom w:val="none" w:sz="0" w:space="0" w:color="auto"/>
        <w:right w:val="none" w:sz="0" w:space="0" w:color="auto"/>
      </w:divBdr>
    </w:div>
    <w:div w:id="1978686207">
      <w:bodyDiv w:val="1"/>
      <w:marLeft w:val="0"/>
      <w:marRight w:val="0"/>
      <w:marTop w:val="0"/>
      <w:marBottom w:val="0"/>
      <w:divBdr>
        <w:top w:val="none" w:sz="0" w:space="0" w:color="auto"/>
        <w:left w:val="none" w:sz="0" w:space="0" w:color="auto"/>
        <w:bottom w:val="none" w:sz="0" w:space="0" w:color="auto"/>
        <w:right w:val="none" w:sz="0" w:space="0" w:color="auto"/>
      </w:divBdr>
    </w:div>
    <w:div w:id="1999573909">
      <w:bodyDiv w:val="1"/>
      <w:marLeft w:val="0"/>
      <w:marRight w:val="0"/>
      <w:marTop w:val="0"/>
      <w:marBottom w:val="0"/>
      <w:divBdr>
        <w:top w:val="none" w:sz="0" w:space="0" w:color="auto"/>
        <w:left w:val="none" w:sz="0" w:space="0" w:color="auto"/>
        <w:bottom w:val="none" w:sz="0" w:space="0" w:color="auto"/>
        <w:right w:val="none" w:sz="0" w:space="0" w:color="auto"/>
      </w:divBdr>
    </w:div>
    <w:div w:id="2013140146">
      <w:bodyDiv w:val="1"/>
      <w:marLeft w:val="0"/>
      <w:marRight w:val="0"/>
      <w:marTop w:val="0"/>
      <w:marBottom w:val="0"/>
      <w:divBdr>
        <w:top w:val="none" w:sz="0" w:space="0" w:color="auto"/>
        <w:left w:val="none" w:sz="0" w:space="0" w:color="auto"/>
        <w:bottom w:val="none" w:sz="0" w:space="0" w:color="auto"/>
        <w:right w:val="none" w:sz="0" w:space="0" w:color="auto"/>
      </w:divBdr>
    </w:div>
    <w:div w:id="2024890075">
      <w:bodyDiv w:val="1"/>
      <w:marLeft w:val="0"/>
      <w:marRight w:val="0"/>
      <w:marTop w:val="0"/>
      <w:marBottom w:val="0"/>
      <w:divBdr>
        <w:top w:val="none" w:sz="0" w:space="0" w:color="auto"/>
        <w:left w:val="none" w:sz="0" w:space="0" w:color="auto"/>
        <w:bottom w:val="none" w:sz="0" w:space="0" w:color="auto"/>
        <w:right w:val="none" w:sz="0" w:space="0" w:color="auto"/>
      </w:divBdr>
    </w:div>
    <w:div w:id="2029598981">
      <w:bodyDiv w:val="1"/>
      <w:marLeft w:val="0"/>
      <w:marRight w:val="0"/>
      <w:marTop w:val="0"/>
      <w:marBottom w:val="0"/>
      <w:divBdr>
        <w:top w:val="none" w:sz="0" w:space="0" w:color="auto"/>
        <w:left w:val="none" w:sz="0" w:space="0" w:color="auto"/>
        <w:bottom w:val="none" w:sz="0" w:space="0" w:color="auto"/>
        <w:right w:val="none" w:sz="0" w:space="0" w:color="auto"/>
      </w:divBdr>
    </w:div>
    <w:div w:id="2040425895">
      <w:bodyDiv w:val="1"/>
      <w:marLeft w:val="0"/>
      <w:marRight w:val="0"/>
      <w:marTop w:val="0"/>
      <w:marBottom w:val="0"/>
      <w:divBdr>
        <w:top w:val="none" w:sz="0" w:space="0" w:color="auto"/>
        <w:left w:val="none" w:sz="0" w:space="0" w:color="auto"/>
        <w:bottom w:val="none" w:sz="0" w:space="0" w:color="auto"/>
        <w:right w:val="none" w:sz="0" w:space="0" w:color="auto"/>
      </w:divBdr>
      <w:divsChild>
        <w:div w:id="630019066">
          <w:marLeft w:val="0"/>
          <w:marRight w:val="0"/>
          <w:marTop w:val="0"/>
          <w:marBottom w:val="0"/>
          <w:divBdr>
            <w:top w:val="none" w:sz="0" w:space="0" w:color="auto"/>
            <w:left w:val="none" w:sz="0" w:space="0" w:color="auto"/>
            <w:bottom w:val="none" w:sz="0" w:space="0" w:color="auto"/>
            <w:right w:val="none" w:sz="0" w:space="0" w:color="auto"/>
          </w:divBdr>
          <w:divsChild>
            <w:div w:id="546649756">
              <w:marLeft w:val="0"/>
              <w:marRight w:val="0"/>
              <w:marTop w:val="0"/>
              <w:marBottom w:val="0"/>
              <w:divBdr>
                <w:top w:val="none" w:sz="0" w:space="0" w:color="auto"/>
                <w:left w:val="none" w:sz="0" w:space="0" w:color="auto"/>
                <w:bottom w:val="none" w:sz="0" w:space="0" w:color="auto"/>
                <w:right w:val="none" w:sz="0" w:space="0" w:color="auto"/>
              </w:divBdr>
              <w:divsChild>
                <w:div w:id="1731268883">
                  <w:marLeft w:val="0"/>
                  <w:marRight w:val="0"/>
                  <w:marTop w:val="0"/>
                  <w:marBottom w:val="0"/>
                  <w:divBdr>
                    <w:top w:val="none" w:sz="0" w:space="0" w:color="auto"/>
                    <w:left w:val="none" w:sz="0" w:space="0" w:color="auto"/>
                    <w:bottom w:val="none" w:sz="0" w:space="0" w:color="auto"/>
                    <w:right w:val="none" w:sz="0" w:space="0" w:color="auto"/>
                  </w:divBdr>
                  <w:divsChild>
                    <w:div w:id="1397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8287">
          <w:marLeft w:val="0"/>
          <w:marRight w:val="0"/>
          <w:marTop w:val="0"/>
          <w:marBottom w:val="0"/>
          <w:divBdr>
            <w:top w:val="none" w:sz="0" w:space="0" w:color="auto"/>
            <w:left w:val="none" w:sz="0" w:space="0" w:color="auto"/>
            <w:bottom w:val="none" w:sz="0" w:space="0" w:color="auto"/>
            <w:right w:val="none" w:sz="0" w:space="0" w:color="auto"/>
          </w:divBdr>
          <w:divsChild>
            <w:div w:id="673189178">
              <w:marLeft w:val="0"/>
              <w:marRight w:val="0"/>
              <w:marTop w:val="0"/>
              <w:marBottom w:val="0"/>
              <w:divBdr>
                <w:top w:val="none" w:sz="0" w:space="0" w:color="auto"/>
                <w:left w:val="none" w:sz="0" w:space="0" w:color="auto"/>
                <w:bottom w:val="none" w:sz="0" w:space="0" w:color="auto"/>
                <w:right w:val="none" w:sz="0" w:space="0" w:color="auto"/>
              </w:divBdr>
              <w:divsChild>
                <w:div w:id="1644238917">
                  <w:marLeft w:val="0"/>
                  <w:marRight w:val="0"/>
                  <w:marTop w:val="0"/>
                  <w:marBottom w:val="0"/>
                  <w:divBdr>
                    <w:top w:val="none" w:sz="0" w:space="0" w:color="auto"/>
                    <w:left w:val="none" w:sz="0" w:space="0" w:color="auto"/>
                    <w:bottom w:val="none" w:sz="0" w:space="0" w:color="auto"/>
                    <w:right w:val="none" w:sz="0" w:space="0" w:color="auto"/>
                  </w:divBdr>
                  <w:divsChild>
                    <w:div w:id="8304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10896">
      <w:bodyDiv w:val="1"/>
      <w:marLeft w:val="0"/>
      <w:marRight w:val="0"/>
      <w:marTop w:val="0"/>
      <w:marBottom w:val="0"/>
      <w:divBdr>
        <w:top w:val="none" w:sz="0" w:space="0" w:color="auto"/>
        <w:left w:val="none" w:sz="0" w:space="0" w:color="auto"/>
        <w:bottom w:val="none" w:sz="0" w:space="0" w:color="auto"/>
        <w:right w:val="none" w:sz="0" w:space="0" w:color="auto"/>
      </w:divBdr>
    </w:div>
    <w:div w:id="2057198028">
      <w:bodyDiv w:val="1"/>
      <w:marLeft w:val="0"/>
      <w:marRight w:val="0"/>
      <w:marTop w:val="0"/>
      <w:marBottom w:val="0"/>
      <w:divBdr>
        <w:top w:val="none" w:sz="0" w:space="0" w:color="auto"/>
        <w:left w:val="none" w:sz="0" w:space="0" w:color="auto"/>
        <w:bottom w:val="none" w:sz="0" w:space="0" w:color="auto"/>
        <w:right w:val="none" w:sz="0" w:space="0" w:color="auto"/>
      </w:divBdr>
    </w:div>
    <w:div w:id="2076007571">
      <w:bodyDiv w:val="1"/>
      <w:marLeft w:val="0"/>
      <w:marRight w:val="0"/>
      <w:marTop w:val="0"/>
      <w:marBottom w:val="0"/>
      <w:divBdr>
        <w:top w:val="none" w:sz="0" w:space="0" w:color="auto"/>
        <w:left w:val="none" w:sz="0" w:space="0" w:color="auto"/>
        <w:bottom w:val="none" w:sz="0" w:space="0" w:color="auto"/>
        <w:right w:val="none" w:sz="0" w:space="0" w:color="auto"/>
      </w:divBdr>
    </w:div>
    <w:div w:id="2098287843">
      <w:bodyDiv w:val="1"/>
      <w:marLeft w:val="0"/>
      <w:marRight w:val="0"/>
      <w:marTop w:val="0"/>
      <w:marBottom w:val="0"/>
      <w:divBdr>
        <w:top w:val="none" w:sz="0" w:space="0" w:color="auto"/>
        <w:left w:val="none" w:sz="0" w:space="0" w:color="auto"/>
        <w:bottom w:val="none" w:sz="0" w:space="0" w:color="auto"/>
        <w:right w:val="none" w:sz="0" w:space="0" w:color="auto"/>
      </w:divBdr>
    </w:div>
    <w:div w:id="2114743720">
      <w:bodyDiv w:val="1"/>
      <w:marLeft w:val="0"/>
      <w:marRight w:val="0"/>
      <w:marTop w:val="0"/>
      <w:marBottom w:val="0"/>
      <w:divBdr>
        <w:top w:val="none" w:sz="0" w:space="0" w:color="auto"/>
        <w:left w:val="none" w:sz="0" w:space="0" w:color="auto"/>
        <w:bottom w:val="none" w:sz="0" w:space="0" w:color="auto"/>
        <w:right w:val="none" w:sz="0" w:space="0" w:color="auto"/>
      </w:divBdr>
    </w:div>
    <w:div w:id="214650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doi.org/10.51582/interconf.19-20.12.2022.048(&#1076;&#1072;&#1090;&#1072;" TargetMode="External"/><Relationship Id="rId18" Type="http://schemas.openxmlformats.org/officeDocument/2006/relationships/image" Target="media/image5.ti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4.tif"/><Relationship Id="rId2" Type="http://schemas.openxmlformats.org/officeDocument/2006/relationships/numbering" Target="numbering.xml"/><Relationship Id="rId16" Type="http://schemas.openxmlformats.org/officeDocument/2006/relationships/image" Target="media/image3.tif"/><Relationship Id="rId20" Type="http://schemas.openxmlformats.org/officeDocument/2006/relationships/image" Target="media/image7.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tif"/><Relationship Id="rId23"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6.tif"/><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jpg"/><Relationship Id="rId22"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3D82FF-991A-2E43-B058-047A2E101B3D}" type="doc">
      <dgm:prSet loTypeId="urn:microsoft.com/office/officeart/2008/layout/LinedList" loCatId="" qsTypeId="urn:microsoft.com/office/officeart/2005/8/quickstyle/simple1" qsCatId="simple" csTypeId="urn:microsoft.com/office/officeart/2005/8/colors/accent1_2" csCatId="accent1" phldr="1"/>
      <dgm:spPr/>
      <dgm:t>
        <a:bodyPr/>
        <a:lstStyle/>
        <a:p>
          <a:endParaRPr lang="ru-RU"/>
        </a:p>
      </dgm:t>
    </dgm:pt>
    <dgm:pt modelId="{6D12D0C8-5FBC-CC4C-A4BC-810CC28B4BC6}">
      <dgm:prSet phldrT="[Текст]"/>
      <dgm:spPr/>
      <dgm:t>
        <a:bodyPr/>
        <a:lstStyle/>
        <a:p>
          <a:r>
            <a:rPr lang="ru-RU"/>
            <a:t>Пропозиції</a:t>
          </a:r>
        </a:p>
      </dgm:t>
    </dgm:pt>
    <dgm:pt modelId="{01A7D3B6-B7EF-5E40-AE09-57D18D610804}" type="parTrans" cxnId="{8D0E7376-D0AB-7043-BBCA-283C1E44A4DF}">
      <dgm:prSet/>
      <dgm:spPr/>
      <dgm:t>
        <a:bodyPr/>
        <a:lstStyle/>
        <a:p>
          <a:endParaRPr lang="ru-RU"/>
        </a:p>
      </dgm:t>
    </dgm:pt>
    <dgm:pt modelId="{5982BBBB-DC39-5A4D-8513-4CFE5746CB55}" type="sibTrans" cxnId="{8D0E7376-D0AB-7043-BBCA-283C1E44A4DF}">
      <dgm:prSet/>
      <dgm:spPr/>
      <dgm:t>
        <a:bodyPr/>
        <a:lstStyle/>
        <a:p>
          <a:endParaRPr lang="ru-RU"/>
        </a:p>
      </dgm:t>
    </dgm:pt>
    <dgm:pt modelId="{CC6852A1-F87D-DC44-8E44-269BD40E4D92}">
      <dgm:prSet phldrT="[Текст]"/>
      <dgm:spPr/>
      <dgm:t>
        <a:bodyPr/>
        <a:lstStyle/>
        <a:p>
          <a:r>
            <a:rPr lang="ru-RU" b="0" i="0" u="none"/>
            <a:t>Розвиток інфраструктури і доступність для всіх верств населення</a:t>
          </a:r>
          <a:endParaRPr lang="ru-RU"/>
        </a:p>
      </dgm:t>
    </dgm:pt>
    <dgm:pt modelId="{27F23538-9C17-CE4B-99C8-F6F020503681}" type="parTrans" cxnId="{9655E495-7761-8E4F-B547-3DCFEFBE5046}">
      <dgm:prSet/>
      <dgm:spPr/>
      <dgm:t>
        <a:bodyPr/>
        <a:lstStyle/>
        <a:p>
          <a:endParaRPr lang="ru-RU"/>
        </a:p>
      </dgm:t>
    </dgm:pt>
    <dgm:pt modelId="{427C3067-FD73-CC46-95B8-9751D035F002}" type="sibTrans" cxnId="{9655E495-7761-8E4F-B547-3DCFEFBE5046}">
      <dgm:prSet/>
      <dgm:spPr/>
      <dgm:t>
        <a:bodyPr/>
        <a:lstStyle/>
        <a:p>
          <a:endParaRPr lang="ru-RU"/>
        </a:p>
      </dgm:t>
    </dgm:pt>
    <dgm:pt modelId="{EBA662CF-3910-394A-88F4-6727C2F62A22}">
      <dgm:prSet phldrT="[Текст]"/>
      <dgm:spPr/>
      <dgm:t>
        <a:bodyPr/>
        <a:lstStyle/>
        <a:p>
          <a:r>
            <a:rPr lang="ru-RU" b="0" i="0" u="none"/>
            <a:t>Підвищення кваліфікації кадрів</a:t>
          </a:r>
        </a:p>
        <a:p>
          <a:r>
            <a:rPr lang="ru-RU" b="0" i="0" u="none"/>
            <a:t>Інтегрована система моніторингу та оцінки ефективності</a:t>
          </a:r>
          <a:endParaRPr lang="ru-RU"/>
        </a:p>
      </dgm:t>
    </dgm:pt>
    <dgm:pt modelId="{921E1B0A-0C9B-8046-A261-E9A781F21F3A}" type="parTrans" cxnId="{F2C49602-E17D-3C41-8F86-4FEBE1792FF3}">
      <dgm:prSet/>
      <dgm:spPr/>
      <dgm:t>
        <a:bodyPr/>
        <a:lstStyle/>
        <a:p>
          <a:endParaRPr lang="ru-RU"/>
        </a:p>
      </dgm:t>
    </dgm:pt>
    <dgm:pt modelId="{2FC8E180-D6C0-484D-8344-305C833C93D5}" type="sibTrans" cxnId="{F2C49602-E17D-3C41-8F86-4FEBE1792FF3}">
      <dgm:prSet/>
      <dgm:spPr/>
      <dgm:t>
        <a:bodyPr/>
        <a:lstStyle/>
        <a:p>
          <a:endParaRPr lang="ru-RU"/>
        </a:p>
      </dgm:t>
    </dgm:pt>
    <dgm:pt modelId="{644D7793-18E7-3E4A-94B5-AD9BC7665AF9}">
      <dgm:prSet phldrT="[Текст]"/>
      <dgm:spPr/>
      <dgm:t>
        <a:bodyPr/>
        <a:lstStyle/>
        <a:p>
          <a:r>
            <a:rPr lang="ru-RU" b="0" i="0" u="none"/>
            <a:t>Популяризація спорту через масові заходи</a:t>
          </a:r>
        </a:p>
        <a:p>
          <a:r>
            <a:rPr lang="ru-RU" b="0" i="0" u="none"/>
            <a:t>Оптимізація фінансування і спрощення процедур</a:t>
          </a:r>
          <a:endParaRPr lang="ru-RU"/>
        </a:p>
      </dgm:t>
    </dgm:pt>
    <dgm:pt modelId="{8DF6AD78-64E4-5D43-8C03-93448EBE55D8}" type="parTrans" cxnId="{0FA00D11-E867-EE4D-B192-77EADB5F59D2}">
      <dgm:prSet/>
      <dgm:spPr/>
      <dgm:t>
        <a:bodyPr/>
        <a:lstStyle/>
        <a:p>
          <a:endParaRPr lang="ru-RU"/>
        </a:p>
      </dgm:t>
    </dgm:pt>
    <dgm:pt modelId="{EAE4AB53-EAF6-AB46-8EC7-3619105B76AA}" type="sibTrans" cxnId="{0FA00D11-E867-EE4D-B192-77EADB5F59D2}">
      <dgm:prSet/>
      <dgm:spPr/>
      <dgm:t>
        <a:bodyPr/>
        <a:lstStyle/>
        <a:p>
          <a:endParaRPr lang="ru-RU"/>
        </a:p>
      </dgm:t>
    </dgm:pt>
    <dgm:pt modelId="{9FC2B90A-8360-F544-A2D2-6D05B6F86458}" type="pres">
      <dgm:prSet presAssocID="{233D82FF-991A-2E43-B058-047A2E101B3D}" presName="vert0" presStyleCnt="0">
        <dgm:presLayoutVars>
          <dgm:dir/>
          <dgm:animOne val="branch"/>
          <dgm:animLvl val="lvl"/>
        </dgm:presLayoutVars>
      </dgm:prSet>
      <dgm:spPr/>
    </dgm:pt>
    <dgm:pt modelId="{910117AA-5BB5-294A-B0BA-9F88758E3AEA}" type="pres">
      <dgm:prSet presAssocID="{6D12D0C8-5FBC-CC4C-A4BC-810CC28B4BC6}" presName="thickLine" presStyleLbl="alignNode1" presStyleIdx="0" presStyleCnt="1"/>
      <dgm:spPr/>
    </dgm:pt>
    <dgm:pt modelId="{6A43EE67-A2F2-1C43-B2CF-786C1D9194AB}" type="pres">
      <dgm:prSet presAssocID="{6D12D0C8-5FBC-CC4C-A4BC-810CC28B4BC6}" presName="horz1" presStyleCnt="0"/>
      <dgm:spPr/>
    </dgm:pt>
    <dgm:pt modelId="{1012607C-FBB9-7148-9631-A165A366C055}" type="pres">
      <dgm:prSet presAssocID="{6D12D0C8-5FBC-CC4C-A4BC-810CC28B4BC6}" presName="tx1" presStyleLbl="revTx" presStyleIdx="0" presStyleCnt="4"/>
      <dgm:spPr/>
    </dgm:pt>
    <dgm:pt modelId="{F6F8E583-41F8-F040-A718-1908116F6C96}" type="pres">
      <dgm:prSet presAssocID="{6D12D0C8-5FBC-CC4C-A4BC-810CC28B4BC6}" presName="vert1" presStyleCnt="0"/>
      <dgm:spPr/>
    </dgm:pt>
    <dgm:pt modelId="{D8DE40BA-FEAD-A945-9571-4F1F58EF43B4}" type="pres">
      <dgm:prSet presAssocID="{CC6852A1-F87D-DC44-8E44-269BD40E4D92}" presName="vertSpace2a" presStyleCnt="0"/>
      <dgm:spPr/>
    </dgm:pt>
    <dgm:pt modelId="{829EAADC-6334-E84E-9230-056517681191}" type="pres">
      <dgm:prSet presAssocID="{CC6852A1-F87D-DC44-8E44-269BD40E4D92}" presName="horz2" presStyleCnt="0"/>
      <dgm:spPr/>
    </dgm:pt>
    <dgm:pt modelId="{3FDDFE49-297C-694B-9EA8-E308F49DE5BC}" type="pres">
      <dgm:prSet presAssocID="{CC6852A1-F87D-DC44-8E44-269BD40E4D92}" presName="horzSpace2" presStyleCnt="0"/>
      <dgm:spPr/>
    </dgm:pt>
    <dgm:pt modelId="{524E7AF3-4668-664E-A664-8D1D2BE6F174}" type="pres">
      <dgm:prSet presAssocID="{CC6852A1-F87D-DC44-8E44-269BD40E4D92}" presName="tx2" presStyleLbl="revTx" presStyleIdx="1" presStyleCnt="4"/>
      <dgm:spPr/>
    </dgm:pt>
    <dgm:pt modelId="{0E6E34B5-80C6-FE44-8A09-766A7D5FE774}" type="pres">
      <dgm:prSet presAssocID="{CC6852A1-F87D-DC44-8E44-269BD40E4D92}" presName="vert2" presStyleCnt="0"/>
      <dgm:spPr/>
    </dgm:pt>
    <dgm:pt modelId="{1946471C-120A-5A41-85D8-9542CC87DD48}" type="pres">
      <dgm:prSet presAssocID="{CC6852A1-F87D-DC44-8E44-269BD40E4D92}" presName="thinLine2b" presStyleLbl="callout" presStyleIdx="0" presStyleCnt="3"/>
      <dgm:spPr/>
    </dgm:pt>
    <dgm:pt modelId="{00E5455E-3380-CA4A-8C0E-DCF8CC6D2E3D}" type="pres">
      <dgm:prSet presAssocID="{CC6852A1-F87D-DC44-8E44-269BD40E4D92}" presName="vertSpace2b" presStyleCnt="0"/>
      <dgm:spPr/>
    </dgm:pt>
    <dgm:pt modelId="{4B3A0060-DECB-9B41-A9E9-68DF17606638}" type="pres">
      <dgm:prSet presAssocID="{EBA662CF-3910-394A-88F4-6727C2F62A22}" presName="horz2" presStyleCnt="0"/>
      <dgm:spPr/>
    </dgm:pt>
    <dgm:pt modelId="{64B49E9A-22FE-D74F-87E7-1896939C28A9}" type="pres">
      <dgm:prSet presAssocID="{EBA662CF-3910-394A-88F4-6727C2F62A22}" presName="horzSpace2" presStyleCnt="0"/>
      <dgm:spPr/>
    </dgm:pt>
    <dgm:pt modelId="{BD195A3E-EE0F-7C48-8E88-5CD552BF4B4F}" type="pres">
      <dgm:prSet presAssocID="{EBA662CF-3910-394A-88F4-6727C2F62A22}" presName="tx2" presStyleLbl="revTx" presStyleIdx="2" presStyleCnt="4"/>
      <dgm:spPr/>
    </dgm:pt>
    <dgm:pt modelId="{EF7271AD-E3D3-F841-98F3-FB0E9FC8A223}" type="pres">
      <dgm:prSet presAssocID="{EBA662CF-3910-394A-88F4-6727C2F62A22}" presName="vert2" presStyleCnt="0"/>
      <dgm:spPr/>
    </dgm:pt>
    <dgm:pt modelId="{CFF76A73-FC79-1547-A94B-8EB49DD7DAA7}" type="pres">
      <dgm:prSet presAssocID="{EBA662CF-3910-394A-88F4-6727C2F62A22}" presName="thinLine2b" presStyleLbl="callout" presStyleIdx="1" presStyleCnt="3"/>
      <dgm:spPr/>
    </dgm:pt>
    <dgm:pt modelId="{A9673CB0-D1F4-664B-B4B3-DADEEFEDAC37}" type="pres">
      <dgm:prSet presAssocID="{EBA662CF-3910-394A-88F4-6727C2F62A22}" presName="vertSpace2b" presStyleCnt="0"/>
      <dgm:spPr/>
    </dgm:pt>
    <dgm:pt modelId="{FE627C2B-4E18-C641-9112-9C7DC7D36387}" type="pres">
      <dgm:prSet presAssocID="{644D7793-18E7-3E4A-94B5-AD9BC7665AF9}" presName="horz2" presStyleCnt="0"/>
      <dgm:spPr/>
    </dgm:pt>
    <dgm:pt modelId="{0B77C6D4-0F07-A841-889E-D377D817AE30}" type="pres">
      <dgm:prSet presAssocID="{644D7793-18E7-3E4A-94B5-AD9BC7665AF9}" presName="horzSpace2" presStyleCnt="0"/>
      <dgm:spPr/>
    </dgm:pt>
    <dgm:pt modelId="{DCA70DCD-3584-E945-9411-F3C38EA5E9D2}" type="pres">
      <dgm:prSet presAssocID="{644D7793-18E7-3E4A-94B5-AD9BC7665AF9}" presName="tx2" presStyleLbl="revTx" presStyleIdx="3" presStyleCnt="4"/>
      <dgm:spPr/>
    </dgm:pt>
    <dgm:pt modelId="{A12F141B-18A3-F042-A817-48A68B5E314D}" type="pres">
      <dgm:prSet presAssocID="{644D7793-18E7-3E4A-94B5-AD9BC7665AF9}" presName="vert2" presStyleCnt="0"/>
      <dgm:spPr/>
    </dgm:pt>
    <dgm:pt modelId="{829BB08F-A99E-E146-9C0D-4D6EEAF35209}" type="pres">
      <dgm:prSet presAssocID="{644D7793-18E7-3E4A-94B5-AD9BC7665AF9}" presName="thinLine2b" presStyleLbl="callout" presStyleIdx="2" presStyleCnt="3"/>
      <dgm:spPr/>
    </dgm:pt>
    <dgm:pt modelId="{07C5FB8B-BD8F-4840-85F1-04ED435D86F8}" type="pres">
      <dgm:prSet presAssocID="{644D7793-18E7-3E4A-94B5-AD9BC7665AF9}" presName="vertSpace2b" presStyleCnt="0"/>
      <dgm:spPr/>
    </dgm:pt>
  </dgm:ptLst>
  <dgm:cxnLst>
    <dgm:cxn modelId="{F2C49602-E17D-3C41-8F86-4FEBE1792FF3}" srcId="{6D12D0C8-5FBC-CC4C-A4BC-810CC28B4BC6}" destId="{EBA662CF-3910-394A-88F4-6727C2F62A22}" srcOrd="1" destOrd="0" parTransId="{921E1B0A-0C9B-8046-A261-E9A781F21F3A}" sibTransId="{2FC8E180-D6C0-484D-8344-305C833C93D5}"/>
    <dgm:cxn modelId="{0FA00D11-E867-EE4D-B192-77EADB5F59D2}" srcId="{6D12D0C8-5FBC-CC4C-A4BC-810CC28B4BC6}" destId="{644D7793-18E7-3E4A-94B5-AD9BC7665AF9}" srcOrd="2" destOrd="0" parTransId="{8DF6AD78-64E4-5D43-8C03-93448EBE55D8}" sibTransId="{EAE4AB53-EAF6-AB46-8EC7-3619105B76AA}"/>
    <dgm:cxn modelId="{945F1955-1F89-2849-BD55-4A08B42EA8AD}" type="presOf" srcId="{CC6852A1-F87D-DC44-8E44-269BD40E4D92}" destId="{524E7AF3-4668-664E-A664-8D1D2BE6F174}" srcOrd="0" destOrd="0" presId="urn:microsoft.com/office/officeart/2008/layout/LinedList"/>
    <dgm:cxn modelId="{8D0E7376-D0AB-7043-BBCA-283C1E44A4DF}" srcId="{233D82FF-991A-2E43-B058-047A2E101B3D}" destId="{6D12D0C8-5FBC-CC4C-A4BC-810CC28B4BC6}" srcOrd="0" destOrd="0" parTransId="{01A7D3B6-B7EF-5E40-AE09-57D18D610804}" sibTransId="{5982BBBB-DC39-5A4D-8513-4CFE5746CB55}"/>
    <dgm:cxn modelId="{9655E495-7761-8E4F-B547-3DCFEFBE5046}" srcId="{6D12D0C8-5FBC-CC4C-A4BC-810CC28B4BC6}" destId="{CC6852A1-F87D-DC44-8E44-269BD40E4D92}" srcOrd="0" destOrd="0" parTransId="{27F23538-9C17-CE4B-99C8-F6F020503681}" sibTransId="{427C3067-FD73-CC46-95B8-9751D035F002}"/>
    <dgm:cxn modelId="{84E2FD9B-5853-B644-9C85-234D9B19B4DC}" type="presOf" srcId="{644D7793-18E7-3E4A-94B5-AD9BC7665AF9}" destId="{DCA70DCD-3584-E945-9411-F3C38EA5E9D2}" srcOrd="0" destOrd="0" presId="urn:microsoft.com/office/officeart/2008/layout/LinedList"/>
    <dgm:cxn modelId="{6F8486BA-13E3-5C49-AAF6-52E7F40035B8}" type="presOf" srcId="{EBA662CF-3910-394A-88F4-6727C2F62A22}" destId="{BD195A3E-EE0F-7C48-8E88-5CD552BF4B4F}" srcOrd="0" destOrd="0" presId="urn:microsoft.com/office/officeart/2008/layout/LinedList"/>
    <dgm:cxn modelId="{266420C3-0971-DF4D-A8CF-DC228A5E1AC9}" type="presOf" srcId="{6D12D0C8-5FBC-CC4C-A4BC-810CC28B4BC6}" destId="{1012607C-FBB9-7148-9631-A165A366C055}" srcOrd="0" destOrd="0" presId="urn:microsoft.com/office/officeart/2008/layout/LinedList"/>
    <dgm:cxn modelId="{D5276DD9-2FED-624B-95BD-6DA9005C9510}" type="presOf" srcId="{233D82FF-991A-2E43-B058-047A2E101B3D}" destId="{9FC2B90A-8360-F544-A2D2-6D05B6F86458}" srcOrd="0" destOrd="0" presId="urn:microsoft.com/office/officeart/2008/layout/LinedList"/>
    <dgm:cxn modelId="{7CEBA262-2A37-4142-9E25-27B0115523DB}" type="presParOf" srcId="{9FC2B90A-8360-F544-A2D2-6D05B6F86458}" destId="{910117AA-5BB5-294A-B0BA-9F88758E3AEA}" srcOrd="0" destOrd="0" presId="urn:microsoft.com/office/officeart/2008/layout/LinedList"/>
    <dgm:cxn modelId="{810F9ACF-E83B-1F44-8655-C8037BBC10F4}" type="presParOf" srcId="{9FC2B90A-8360-F544-A2D2-6D05B6F86458}" destId="{6A43EE67-A2F2-1C43-B2CF-786C1D9194AB}" srcOrd="1" destOrd="0" presId="urn:microsoft.com/office/officeart/2008/layout/LinedList"/>
    <dgm:cxn modelId="{4227E866-43F6-174F-BCAA-911194B3955F}" type="presParOf" srcId="{6A43EE67-A2F2-1C43-B2CF-786C1D9194AB}" destId="{1012607C-FBB9-7148-9631-A165A366C055}" srcOrd="0" destOrd="0" presId="urn:microsoft.com/office/officeart/2008/layout/LinedList"/>
    <dgm:cxn modelId="{6E3F455D-7AD9-C54D-BEC0-4D73CCA6E41A}" type="presParOf" srcId="{6A43EE67-A2F2-1C43-B2CF-786C1D9194AB}" destId="{F6F8E583-41F8-F040-A718-1908116F6C96}" srcOrd="1" destOrd="0" presId="urn:microsoft.com/office/officeart/2008/layout/LinedList"/>
    <dgm:cxn modelId="{80D20C5C-2010-7F47-8653-306268873841}" type="presParOf" srcId="{F6F8E583-41F8-F040-A718-1908116F6C96}" destId="{D8DE40BA-FEAD-A945-9571-4F1F58EF43B4}" srcOrd="0" destOrd="0" presId="urn:microsoft.com/office/officeart/2008/layout/LinedList"/>
    <dgm:cxn modelId="{075CE60E-395B-BA4F-A981-C2AF8BEDB13E}" type="presParOf" srcId="{F6F8E583-41F8-F040-A718-1908116F6C96}" destId="{829EAADC-6334-E84E-9230-056517681191}" srcOrd="1" destOrd="0" presId="urn:microsoft.com/office/officeart/2008/layout/LinedList"/>
    <dgm:cxn modelId="{767F5BFB-0B25-9645-AA1A-1D1D9AED59A9}" type="presParOf" srcId="{829EAADC-6334-E84E-9230-056517681191}" destId="{3FDDFE49-297C-694B-9EA8-E308F49DE5BC}" srcOrd="0" destOrd="0" presId="urn:microsoft.com/office/officeart/2008/layout/LinedList"/>
    <dgm:cxn modelId="{0A2F86BE-6802-0F48-BE87-041103E77FAC}" type="presParOf" srcId="{829EAADC-6334-E84E-9230-056517681191}" destId="{524E7AF3-4668-664E-A664-8D1D2BE6F174}" srcOrd="1" destOrd="0" presId="urn:microsoft.com/office/officeart/2008/layout/LinedList"/>
    <dgm:cxn modelId="{914B841A-4687-AE4F-B98F-66C4DF39782C}" type="presParOf" srcId="{829EAADC-6334-E84E-9230-056517681191}" destId="{0E6E34B5-80C6-FE44-8A09-766A7D5FE774}" srcOrd="2" destOrd="0" presId="urn:microsoft.com/office/officeart/2008/layout/LinedList"/>
    <dgm:cxn modelId="{3E89F692-D3A5-3D44-A8DD-F3E591BFE6AA}" type="presParOf" srcId="{F6F8E583-41F8-F040-A718-1908116F6C96}" destId="{1946471C-120A-5A41-85D8-9542CC87DD48}" srcOrd="2" destOrd="0" presId="urn:microsoft.com/office/officeart/2008/layout/LinedList"/>
    <dgm:cxn modelId="{F5215637-DA4E-6846-839D-F9B397F37F71}" type="presParOf" srcId="{F6F8E583-41F8-F040-A718-1908116F6C96}" destId="{00E5455E-3380-CA4A-8C0E-DCF8CC6D2E3D}" srcOrd="3" destOrd="0" presId="urn:microsoft.com/office/officeart/2008/layout/LinedList"/>
    <dgm:cxn modelId="{8C8DDA99-273F-E44A-B801-1A11BBB6F2A5}" type="presParOf" srcId="{F6F8E583-41F8-F040-A718-1908116F6C96}" destId="{4B3A0060-DECB-9B41-A9E9-68DF17606638}" srcOrd="4" destOrd="0" presId="urn:microsoft.com/office/officeart/2008/layout/LinedList"/>
    <dgm:cxn modelId="{9C3ADE23-CE17-A240-875C-C74EB4FB7EA0}" type="presParOf" srcId="{4B3A0060-DECB-9B41-A9E9-68DF17606638}" destId="{64B49E9A-22FE-D74F-87E7-1896939C28A9}" srcOrd="0" destOrd="0" presId="urn:microsoft.com/office/officeart/2008/layout/LinedList"/>
    <dgm:cxn modelId="{750170A7-84C1-4843-8E46-4E5BCED94959}" type="presParOf" srcId="{4B3A0060-DECB-9B41-A9E9-68DF17606638}" destId="{BD195A3E-EE0F-7C48-8E88-5CD552BF4B4F}" srcOrd="1" destOrd="0" presId="urn:microsoft.com/office/officeart/2008/layout/LinedList"/>
    <dgm:cxn modelId="{DAB4CE62-8125-BF4B-BD6A-25747684C025}" type="presParOf" srcId="{4B3A0060-DECB-9B41-A9E9-68DF17606638}" destId="{EF7271AD-E3D3-F841-98F3-FB0E9FC8A223}" srcOrd="2" destOrd="0" presId="urn:microsoft.com/office/officeart/2008/layout/LinedList"/>
    <dgm:cxn modelId="{41B9AC52-21C0-B144-8622-A6D62F693D08}" type="presParOf" srcId="{F6F8E583-41F8-F040-A718-1908116F6C96}" destId="{CFF76A73-FC79-1547-A94B-8EB49DD7DAA7}" srcOrd="5" destOrd="0" presId="urn:microsoft.com/office/officeart/2008/layout/LinedList"/>
    <dgm:cxn modelId="{60F4E591-8D1A-F94D-B703-0F24E10B5553}" type="presParOf" srcId="{F6F8E583-41F8-F040-A718-1908116F6C96}" destId="{A9673CB0-D1F4-664B-B4B3-DADEEFEDAC37}" srcOrd="6" destOrd="0" presId="urn:microsoft.com/office/officeart/2008/layout/LinedList"/>
    <dgm:cxn modelId="{500656FC-E006-224D-AEFC-020DF761A96D}" type="presParOf" srcId="{F6F8E583-41F8-F040-A718-1908116F6C96}" destId="{FE627C2B-4E18-C641-9112-9C7DC7D36387}" srcOrd="7" destOrd="0" presId="urn:microsoft.com/office/officeart/2008/layout/LinedList"/>
    <dgm:cxn modelId="{E8200156-9FCC-A349-8383-CF2356B115F0}" type="presParOf" srcId="{FE627C2B-4E18-C641-9112-9C7DC7D36387}" destId="{0B77C6D4-0F07-A841-889E-D377D817AE30}" srcOrd="0" destOrd="0" presId="urn:microsoft.com/office/officeart/2008/layout/LinedList"/>
    <dgm:cxn modelId="{8F865407-FE24-A543-BEFD-EC06A122C04B}" type="presParOf" srcId="{FE627C2B-4E18-C641-9112-9C7DC7D36387}" destId="{DCA70DCD-3584-E945-9411-F3C38EA5E9D2}" srcOrd="1" destOrd="0" presId="urn:microsoft.com/office/officeart/2008/layout/LinedList"/>
    <dgm:cxn modelId="{D72D57BF-10DB-2D4C-8EE9-E229AA44A75D}" type="presParOf" srcId="{FE627C2B-4E18-C641-9112-9C7DC7D36387}" destId="{A12F141B-18A3-F042-A817-48A68B5E314D}" srcOrd="2" destOrd="0" presId="urn:microsoft.com/office/officeart/2008/layout/LinedList"/>
    <dgm:cxn modelId="{E146E1AE-333A-E74C-9593-9B2904C1DB32}" type="presParOf" srcId="{F6F8E583-41F8-F040-A718-1908116F6C96}" destId="{829BB08F-A99E-E146-9C0D-4D6EEAF35209}" srcOrd="8" destOrd="0" presId="urn:microsoft.com/office/officeart/2008/layout/LinedList"/>
    <dgm:cxn modelId="{A81D46BC-77BE-C343-9B0D-2B4CDF01B95F}" type="presParOf" srcId="{F6F8E583-41F8-F040-A718-1908116F6C96}" destId="{07C5FB8B-BD8F-4840-85F1-04ED435D86F8}" srcOrd="9" destOrd="0" presId="urn:microsoft.com/office/officeart/2008/layout/Lined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0117AA-5BB5-294A-B0BA-9F88758E3AEA}">
      <dsp:nvSpPr>
        <dsp:cNvPr id="0" name=""/>
        <dsp:cNvSpPr/>
      </dsp:nvSpPr>
      <dsp:spPr>
        <a:xfrm>
          <a:off x="0" y="0"/>
          <a:ext cx="54864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12607C-FBB9-7148-9631-A165A366C055}">
      <dsp:nvSpPr>
        <dsp:cNvPr id="0" name=""/>
        <dsp:cNvSpPr/>
      </dsp:nvSpPr>
      <dsp:spPr>
        <a:xfrm>
          <a:off x="0" y="0"/>
          <a:ext cx="1097280" cy="3200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ru-RU" sz="1600" kern="1200"/>
            <a:t>Пропозиції</a:t>
          </a:r>
        </a:p>
      </dsp:txBody>
      <dsp:txXfrm>
        <a:off x="0" y="0"/>
        <a:ext cx="1097280" cy="3200400"/>
      </dsp:txXfrm>
    </dsp:sp>
    <dsp:sp modelId="{524E7AF3-4668-664E-A664-8D1D2BE6F174}">
      <dsp:nvSpPr>
        <dsp:cNvPr id="0" name=""/>
        <dsp:cNvSpPr/>
      </dsp:nvSpPr>
      <dsp:spPr>
        <a:xfrm>
          <a:off x="1179576" y="50006"/>
          <a:ext cx="4306824" cy="1000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ru-RU" sz="1800" b="0" i="0" u="none" kern="1200"/>
            <a:t>Розвиток інфраструктури і доступність для всіх верств населення</a:t>
          </a:r>
          <a:endParaRPr lang="ru-RU" sz="1800" kern="1200"/>
        </a:p>
      </dsp:txBody>
      <dsp:txXfrm>
        <a:off x="1179576" y="50006"/>
        <a:ext cx="4306824" cy="1000125"/>
      </dsp:txXfrm>
    </dsp:sp>
    <dsp:sp modelId="{1946471C-120A-5A41-85D8-9542CC87DD48}">
      <dsp:nvSpPr>
        <dsp:cNvPr id="0" name=""/>
        <dsp:cNvSpPr/>
      </dsp:nvSpPr>
      <dsp:spPr>
        <a:xfrm>
          <a:off x="1097280" y="1050131"/>
          <a:ext cx="438912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195A3E-EE0F-7C48-8E88-5CD552BF4B4F}">
      <dsp:nvSpPr>
        <dsp:cNvPr id="0" name=""/>
        <dsp:cNvSpPr/>
      </dsp:nvSpPr>
      <dsp:spPr>
        <a:xfrm>
          <a:off x="1179576" y="1100137"/>
          <a:ext cx="4306824" cy="1000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ru-RU" sz="1800" b="0" i="0" u="none" kern="1200"/>
            <a:t>Підвищення кваліфікації кадрів</a:t>
          </a:r>
        </a:p>
        <a:p>
          <a:pPr marL="0" lvl="0" indent="0" algn="l" defTabSz="800100">
            <a:lnSpc>
              <a:spcPct val="90000"/>
            </a:lnSpc>
            <a:spcBef>
              <a:spcPct val="0"/>
            </a:spcBef>
            <a:spcAft>
              <a:spcPct val="35000"/>
            </a:spcAft>
            <a:buNone/>
          </a:pPr>
          <a:r>
            <a:rPr lang="ru-RU" sz="1800" b="0" i="0" u="none" kern="1200"/>
            <a:t>Інтегрована система моніторингу та оцінки ефективності</a:t>
          </a:r>
          <a:endParaRPr lang="ru-RU" sz="1800" kern="1200"/>
        </a:p>
      </dsp:txBody>
      <dsp:txXfrm>
        <a:off x="1179576" y="1100137"/>
        <a:ext cx="4306824" cy="1000125"/>
      </dsp:txXfrm>
    </dsp:sp>
    <dsp:sp modelId="{CFF76A73-FC79-1547-A94B-8EB49DD7DAA7}">
      <dsp:nvSpPr>
        <dsp:cNvPr id="0" name=""/>
        <dsp:cNvSpPr/>
      </dsp:nvSpPr>
      <dsp:spPr>
        <a:xfrm>
          <a:off x="1097280" y="2100262"/>
          <a:ext cx="438912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A70DCD-3584-E945-9411-F3C38EA5E9D2}">
      <dsp:nvSpPr>
        <dsp:cNvPr id="0" name=""/>
        <dsp:cNvSpPr/>
      </dsp:nvSpPr>
      <dsp:spPr>
        <a:xfrm>
          <a:off x="1179576" y="2150268"/>
          <a:ext cx="4306824" cy="1000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ru-RU" sz="1800" b="0" i="0" u="none" kern="1200"/>
            <a:t>Популяризація спорту через масові заходи</a:t>
          </a:r>
        </a:p>
        <a:p>
          <a:pPr marL="0" lvl="0" indent="0" algn="l" defTabSz="800100">
            <a:lnSpc>
              <a:spcPct val="90000"/>
            </a:lnSpc>
            <a:spcBef>
              <a:spcPct val="0"/>
            </a:spcBef>
            <a:spcAft>
              <a:spcPct val="35000"/>
            </a:spcAft>
            <a:buNone/>
          </a:pPr>
          <a:r>
            <a:rPr lang="ru-RU" sz="1800" b="0" i="0" u="none" kern="1200"/>
            <a:t>Оптимізація фінансування і спрощення процедур</a:t>
          </a:r>
          <a:endParaRPr lang="ru-RU" sz="1800" kern="1200"/>
        </a:p>
      </dsp:txBody>
      <dsp:txXfrm>
        <a:off x="1179576" y="2150268"/>
        <a:ext cx="4306824" cy="1000125"/>
      </dsp:txXfrm>
    </dsp:sp>
    <dsp:sp modelId="{829BB08F-A99E-E146-9C0D-4D6EEAF35209}">
      <dsp:nvSpPr>
        <dsp:cNvPr id="0" name=""/>
        <dsp:cNvSpPr/>
      </dsp:nvSpPr>
      <dsp:spPr>
        <a:xfrm>
          <a:off x="1097280" y="3150393"/>
          <a:ext cx="438912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FDF2C-1371-474B-B404-2D32FD162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101</Pages>
  <Words>111435</Words>
  <Characters>63519</Characters>
  <Application>Microsoft Office Word</Application>
  <DocSecurity>0</DocSecurity>
  <Lines>529</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Стужук Дарина</dc:creator>
  <cp:keywords/>
  <dc:description/>
  <cp:lastModifiedBy>Даша Стужук</cp:lastModifiedBy>
  <cp:revision>3</cp:revision>
  <cp:lastPrinted>2024-12-18T19:55:00Z</cp:lastPrinted>
  <dcterms:created xsi:type="dcterms:W3CDTF">2024-12-18T19:55:00Z</dcterms:created>
  <dcterms:modified xsi:type="dcterms:W3CDTF">2024-12-18T19:58:00Z</dcterms:modified>
</cp:coreProperties>
</file>