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5F21D" w14:textId="77777777" w:rsidR="00702EB6" w:rsidRPr="00702EB6" w:rsidRDefault="00702EB6" w:rsidP="00702EB6">
      <w:pPr>
        <w:jc w:val="center"/>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Міністерство освіти і науки України</w:t>
      </w:r>
    </w:p>
    <w:p w14:paraId="43C620CC" w14:textId="77777777" w:rsidR="00702EB6" w:rsidRPr="00702EB6" w:rsidRDefault="00702EB6" w:rsidP="00702EB6">
      <w:pPr>
        <w:jc w:val="center"/>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Національний університет  «Полтавська політехніка імені Юрія Кондратюка»</w:t>
      </w:r>
    </w:p>
    <w:p w14:paraId="22E4F8EB"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452E1BCC" w14:textId="77777777" w:rsidR="00702EB6" w:rsidRPr="00702EB6" w:rsidRDefault="00702EB6" w:rsidP="00702EB6">
      <w:pPr>
        <w:jc w:val="center"/>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Навчально-науковий інститут фінансів, економіки, управління та права</w:t>
      </w:r>
    </w:p>
    <w:p w14:paraId="14ED4571" w14:textId="77777777" w:rsidR="00702EB6" w:rsidRPr="00702EB6" w:rsidRDefault="00702EB6" w:rsidP="00702EB6">
      <w:pPr>
        <w:jc w:val="center"/>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Кафедра публічного управління, адміністрування та права</w:t>
      </w:r>
    </w:p>
    <w:p w14:paraId="6D8DBBD7"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716C255B"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5CE216CF"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6891DBB0"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3EA5DCA2"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7C0E09B1"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4196B925" w14:textId="77777777" w:rsidR="00702EB6" w:rsidRPr="00702EB6" w:rsidRDefault="00702EB6" w:rsidP="00702EB6">
      <w:pPr>
        <w:jc w:val="center"/>
        <w:rPr>
          <w:rFonts w:ascii="Times New Roman" w:eastAsia="Calibri" w:hAnsi="Times New Roman" w:cs="Times New Roman"/>
          <w:b/>
          <w:kern w:val="0"/>
          <w:sz w:val="28"/>
          <w:szCs w:val="28"/>
          <w14:ligatures w14:val="none"/>
        </w:rPr>
      </w:pPr>
      <w:r w:rsidRPr="00702EB6">
        <w:rPr>
          <w:rFonts w:ascii="Times New Roman" w:eastAsia="Calibri" w:hAnsi="Times New Roman" w:cs="Times New Roman"/>
          <w:b/>
          <w:kern w:val="0"/>
          <w:sz w:val="28"/>
          <w:szCs w:val="28"/>
          <w14:ligatures w14:val="none"/>
        </w:rPr>
        <w:t xml:space="preserve">Кваліфікаційна робота </w:t>
      </w:r>
    </w:p>
    <w:p w14:paraId="4E49A55F"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7A59FAAF" w14:textId="5ADAB987" w:rsidR="00702EB6" w:rsidRPr="00702EB6" w:rsidRDefault="00702EB6" w:rsidP="00702EB6">
      <w:pPr>
        <w:jc w:val="center"/>
        <w:rPr>
          <w:rFonts w:ascii="Times New Roman" w:eastAsia="Calibri" w:hAnsi="Times New Roman" w:cs="Times New Roman"/>
          <w:b/>
          <w:kern w:val="0"/>
          <w:sz w:val="28"/>
          <w:szCs w:val="28"/>
          <w14:ligatures w14:val="none"/>
        </w:rPr>
      </w:pPr>
      <w:r w:rsidRPr="00702EB6">
        <w:rPr>
          <w:rFonts w:ascii="Times New Roman" w:eastAsia="Calibri" w:hAnsi="Times New Roman" w:cs="Times New Roman"/>
          <w:kern w:val="0"/>
          <w:sz w:val="28"/>
          <w:szCs w:val="28"/>
          <w14:ligatures w14:val="none"/>
        </w:rPr>
        <w:t>на тему:</w:t>
      </w:r>
      <w:r w:rsidRPr="00702EB6">
        <w:rPr>
          <w:rFonts w:ascii="Times New Roman" w:eastAsia="Calibri" w:hAnsi="Times New Roman" w:cs="Times New Roman"/>
          <w:b/>
          <w:kern w:val="0"/>
          <w:sz w:val="28"/>
          <w:szCs w:val="28"/>
          <w14:ligatures w14:val="none"/>
        </w:rPr>
        <w:t xml:space="preserve"> «</w:t>
      </w:r>
      <w:r w:rsidR="00037F7D" w:rsidRPr="00037F7D">
        <w:rPr>
          <w:rFonts w:ascii="Times New Roman" w:eastAsia="Calibri" w:hAnsi="Times New Roman" w:cs="Times New Roman"/>
          <w:b/>
          <w:kern w:val="0"/>
          <w:sz w:val="28"/>
          <w:szCs w:val="28"/>
          <w14:ligatures w14:val="none"/>
        </w:rPr>
        <w:t>ОРГАНІЗІЦІЯ ТА МЕТОДИКА МОНІТОРИНГУ ТА КОНТРОЛЮ ПУБЛІЧНИХ ЗАКУПІВЕЛЬ</w:t>
      </w:r>
      <w:r w:rsidRPr="00702EB6">
        <w:rPr>
          <w:rFonts w:ascii="Times New Roman" w:eastAsia="Calibri" w:hAnsi="Times New Roman" w:cs="Times New Roman"/>
          <w:b/>
          <w:kern w:val="0"/>
          <w:sz w:val="28"/>
          <w:szCs w:val="28"/>
          <w14:ligatures w14:val="none"/>
        </w:rPr>
        <w:t>»</w:t>
      </w:r>
    </w:p>
    <w:p w14:paraId="68F30F39"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4F9BDD17"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297D9DF6"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5321C1B4" w14:textId="77777777" w:rsidR="00702EB6" w:rsidRPr="00702EB6" w:rsidRDefault="00702EB6" w:rsidP="00702EB6">
      <w:pPr>
        <w:jc w:val="center"/>
        <w:rPr>
          <w:rFonts w:ascii="Times New Roman" w:eastAsia="Calibri" w:hAnsi="Times New Roman" w:cs="Times New Roman"/>
          <w:kern w:val="0"/>
          <w:sz w:val="28"/>
          <w:szCs w:val="28"/>
          <w14:ligatures w14:val="none"/>
        </w:rPr>
      </w:pPr>
    </w:p>
    <w:p w14:paraId="51110057" w14:textId="77777777" w:rsidR="00702EB6" w:rsidRPr="00702EB6" w:rsidRDefault="00702EB6" w:rsidP="00702EB6">
      <w:pPr>
        <w:rPr>
          <w:rFonts w:ascii="Times New Roman" w:eastAsia="Calibri" w:hAnsi="Times New Roman" w:cs="Times New Roman"/>
          <w:kern w:val="0"/>
          <w:sz w:val="28"/>
          <w:szCs w:val="28"/>
          <w14:ligatures w14:val="none"/>
        </w:rPr>
      </w:pPr>
    </w:p>
    <w:p w14:paraId="1446DD4E" w14:textId="77777777" w:rsidR="00702EB6" w:rsidRPr="00702EB6" w:rsidRDefault="00702EB6" w:rsidP="00702EB6">
      <w:pPr>
        <w:rPr>
          <w:rFonts w:ascii="Times New Roman" w:eastAsia="Calibri" w:hAnsi="Times New Roman" w:cs="Times New Roman"/>
          <w:kern w:val="0"/>
          <w:sz w:val="28"/>
          <w:szCs w:val="28"/>
          <w14:ligatures w14:val="none"/>
        </w:rPr>
      </w:pPr>
    </w:p>
    <w:p w14:paraId="7DA4A8B0"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Виконав: студент академічної групи </w:t>
      </w:r>
      <w:r w:rsidRPr="00C36E3C">
        <w:rPr>
          <w:rFonts w:ascii="Times New Roman" w:eastAsia="Calibri" w:hAnsi="Times New Roman" w:cs="Times New Roman"/>
          <w:kern w:val="0"/>
          <w:sz w:val="28"/>
          <w:szCs w:val="28"/>
          <w14:ligatures w14:val="none"/>
        </w:rPr>
        <w:t xml:space="preserve">2м – ДС  </w:t>
      </w:r>
    </w:p>
    <w:p w14:paraId="30E86059"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освітньо-професійної програми </w:t>
      </w:r>
    </w:p>
    <w:p w14:paraId="5DC50C46"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«Публічне управління та адміністрування»  </w:t>
      </w:r>
    </w:p>
    <w:p w14:paraId="6B74C061"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другого (магістерського) рівня вищої освіти </w:t>
      </w:r>
    </w:p>
    <w:p w14:paraId="7905391A"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спеціальності 281  «Публічне управління та адміністрування»  </w:t>
      </w:r>
    </w:p>
    <w:p w14:paraId="586CA1FD" w14:textId="31E1643F"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 xml:space="preserve">_______________  </w:t>
      </w:r>
      <w:r w:rsidR="00A86DEA">
        <w:rPr>
          <w:rFonts w:ascii="Times New Roman" w:eastAsia="Calibri" w:hAnsi="Times New Roman" w:cs="Times New Roman"/>
          <w:kern w:val="0"/>
          <w:sz w:val="28"/>
          <w:szCs w:val="28"/>
          <w14:ligatures w14:val="none"/>
        </w:rPr>
        <w:t>В.В. Шевченко</w:t>
      </w:r>
    </w:p>
    <w:p w14:paraId="5A8F5760" w14:textId="77777777" w:rsidR="00702EB6" w:rsidRPr="00702EB6" w:rsidRDefault="00702EB6" w:rsidP="00702EB6">
      <w:pPr>
        <w:ind w:left="3969"/>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Науковий керівник:  доцент кафедри публічного управління, адміністрування та права, кандидат наук з державного управління</w:t>
      </w:r>
    </w:p>
    <w:p w14:paraId="4817F05E" w14:textId="77777777" w:rsidR="00702EB6" w:rsidRPr="00702EB6" w:rsidRDefault="00702EB6" w:rsidP="00702EB6">
      <w:pPr>
        <w:ind w:left="3969"/>
        <w:rPr>
          <w:rFonts w:ascii="Times New Roman" w:eastAsia="Calibri" w:hAnsi="Times New Roman" w:cs="Times New Roman"/>
          <w:color w:val="FF0000"/>
          <w:kern w:val="0"/>
          <w:sz w:val="28"/>
          <w:szCs w:val="28"/>
          <w14:ligatures w14:val="none"/>
        </w:rPr>
      </w:pPr>
      <w:r w:rsidRPr="00702EB6">
        <w:rPr>
          <w:rFonts w:ascii="Times New Roman" w:eastAsia="Calibri" w:hAnsi="Times New Roman" w:cs="Times New Roman"/>
          <w:kern w:val="0"/>
          <w:sz w:val="28"/>
          <w:szCs w:val="28"/>
          <w14:ligatures w14:val="none"/>
        </w:rPr>
        <w:t xml:space="preserve"> _______________   А.І. Мирошниченко</w:t>
      </w:r>
    </w:p>
    <w:p w14:paraId="596D0E9A" w14:textId="77777777" w:rsidR="00702EB6" w:rsidRPr="00702EB6" w:rsidRDefault="00702EB6" w:rsidP="00702EB6">
      <w:pPr>
        <w:ind w:left="3969"/>
        <w:rPr>
          <w:rFonts w:ascii="Times New Roman" w:eastAsia="Calibri" w:hAnsi="Times New Roman" w:cs="Times New Roman"/>
          <w:kern w:val="0"/>
          <w:sz w:val="28"/>
          <w:szCs w:val="28"/>
          <w14:ligatures w14:val="none"/>
        </w:rPr>
      </w:pPr>
    </w:p>
    <w:p w14:paraId="47D61C96" w14:textId="77777777" w:rsidR="00702EB6" w:rsidRPr="00702EB6" w:rsidRDefault="00702EB6" w:rsidP="00702EB6">
      <w:pPr>
        <w:rPr>
          <w:rFonts w:ascii="Times New Roman" w:eastAsia="Calibri" w:hAnsi="Times New Roman" w:cs="Times New Roman"/>
          <w:kern w:val="0"/>
          <w:sz w:val="28"/>
          <w:szCs w:val="28"/>
          <w14:ligatures w14:val="none"/>
        </w:rPr>
      </w:pPr>
    </w:p>
    <w:p w14:paraId="7C137CE2" w14:textId="77777777" w:rsidR="00702EB6" w:rsidRPr="00702EB6" w:rsidRDefault="00702EB6" w:rsidP="00702EB6">
      <w:pPr>
        <w:rPr>
          <w:rFonts w:ascii="Times New Roman" w:eastAsia="Calibri" w:hAnsi="Times New Roman" w:cs="Times New Roman"/>
          <w:kern w:val="0"/>
          <w:sz w:val="28"/>
          <w:szCs w:val="28"/>
          <w14:ligatures w14:val="none"/>
        </w:rPr>
      </w:pPr>
    </w:p>
    <w:p w14:paraId="12AAD481" w14:textId="77777777" w:rsidR="00702EB6" w:rsidRPr="00702EB6" w:rsidRDefault="00702EB6" w:rsidP="00702EB6">
      <w:pPr>
        <w:rPr>
          <w:rFonts w:ascii="Times New Roman" w:eastAsia="Calibri" w:hAnsi="Times New Roman" w:cs="Times New Roman"/>
          <w:kern w:val="0"/>
          <w:sz w:val="28"/>
          <w:szCs w:val="28"/>
          <w14:ligatures w14:val="none"/>
        </w:rPr>
      </w:pPr>
    </w:p>
    <w:p w14:paraId="3EA709A4" w14:textId="77777777" w:rsidR="00702EB6" w:rsidRPr="00702EB6" w:rsidRDefault="00702EB6" w:rsidP="00702EB6">
      <w:pPr>
        <w:rPr>
          <w:rFonts w:ascii="Times New Roman" w:eastAsia="Calibri" w:hAnsi="Times New Roman" w:cs="Times New Roman"/>
          <w:kern w:val="0"/>
          <w:sz w:val="28"/>
          <w:szCs w:val="28"/>
          <w14:ligatures w14:val="none"/>
        </w:rPr>
      </w:pPr>
    </w:p>
    <w:p w14:paraId="2929BBEF" w14:textId="77777777" w:rsidR="00702EB6" w:rsidRPr="00702EB6" w:rsidRDefault="00702EB6" w:rsidP="00702EB6">
      <w:pPr>
        <w:rPr>
          <w:rFonts w:ascii="Times New Roman" w:eastAsia="Calibri" w:hAnsi="Times New Roman" w:cs="Times New Roman"/>
          <w:kern w:val="0"/>
          <w:sz w:val="28"/>
          <w:szCs w:val="28"/>
          <w14:ligatures w14:val="none"/>
        </w:rPr>
      </w:pPr>
    </w:p>
    <w:p w14:paraId="411B941E" w14:textId="77777777" w:rsidR="00702EB6" w:rsidRPr="00702EB6" w:rsidRDefault="00702EB6" w:rsidP="00702EB6">
      <w:pPr>
        <w:rPr>
          <w:rFonts w:ascii="Times New Roman" w:eastAsia="Calibri" w:hAnsi="Times New Roman" w:cs="Times New Roman"/>
          <w:kern w:val="0"/>
          <w:sz w:val="28"/>
          <w:szCs w:val="28"/>
          <w14:ligatures w14:val="none"/>
        </w:rPr>
      </w:pPr>
    </w:p>
    <w:p w14:paraId="5A0E2A00" w14:textId="77777777" w:rsidR="00702EB6" w:rsidRPr="00702EB6" w:rsidRDefault="00702EB6" w:rsidP="00702EB6">
      <w:pPr>
        <w:rPr>
          <w:rFonts w:ascii="Times New Roman" w:eastAsia="Calibri" w:hAnsi="Times New Roman" w:cs="Times New Roman"/>
          <w:kern w:val="0"/>
          <w:sz w:val="28"/>
          <w:szCs w:val="28"/>
          <w14:ligatures w14:val="none"/>
        </w:rPr>
      </w:pPr>
    </w:p>
    <w:p w14:paraId="6C6E1970" w14:textId="77777777" w:rsidR="00702EB6" w:rsidRPr="00702EB6" w:rsidRDefault="00702EB6" w:rsidP="00702EB6">
      <w:pPr>
        <w:rPr>
          <w:rFonts w:ascii="Times New Roman" w:eastAsia="Calibri" w:hAnsi="Times New Roman" w:cs="Times New Roman"/>
          <w:kern w:val="0"/>
          <w:sz w:val="28"/>
          <w:szCs w:val="28"/>
          <w14:ligatures w14:val="none"/>
        </w:rPr>
      </w:pPr>
    </w:p>
    <w:p w14:paraId="7271E754" w14:textId="77777777" w:rsidR="00702EB6" w:rsidRPr="00702EB6" w:rsidRDefault="00702EB6" w:rsidP="008E720A">
      <w:pPr>
        <w:rPr>
          <w:rFonts w:ascii="Times New Roman" w:eastAsia="Calibri" w:hAnsi="Times New Roman" w:cs="Times New Roman"/>
          <w:kern w:val="0"/>
          <w:sz w:val="28"/>
          <w:szCs w:val="28"/>
          <w14:ligatures w14:val="none"/>
        </w:rPr>
      </w:pPr>
    </w:p>
    <w:p w14:paraId="16C4780E" w14:textId="77777777" w:rsidR="00702EB6" w:rsidRPr="00702EB6" w:rsidRDefault="00702EB6" w:rsidP="00702EB6">
      <w:pPr>
        <w:rPr>
          <w:rFonts w:ascii="Times New Roman" w:eastAsia="Calibri" w:hAnsi="Times New Roman" w:cs="Times New Roman"/>
          <w:kern w:val="0"/>
          <w:sz w:val="28"/>
          <w:szCs w:val="28"/>
          <w14:ligatures w14:val="none"/>
        </w:rPr>
      </w:pPr>
    </w:p>
    <w:p w14:paraId="0A3E725A" w14:textId="77777777" w:rsidR="00702EB6" w:rsidRPr="00702EB6" w:rsidRDefault="00702EB6" w:rsidP="00702EB6">
      <w:pPr>
        <w:jc w:val="center"/>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t>Полтава – 2024 рік</w:t>
      </w:r>
    </w:p>
    <w:p w14:paraId="0B1BEDD2" w14:textId="4AC98D58" w:rsidR="00702EB6" w:rsidRPr="00702EB6" w:rsidRDefault="00702EB6" w:rsidP="0084412B">
      <w:pPr>
        <w:rPr>
          <w:rFonts w:ascii="Times New Roman" w:eastAsia="Calibri" w:hAnsi="Times New Roman" w:cs="Times New Roman"/>
          <w:b/>
          <w:kern w:val="0"/>
          <w:sz w:val="28"/>
          <w:szCs w:val="28"/>
          <w14:ligatures w14:val="none"/>
        </w:rPr>
      </w:pPr>
      <w:r w:rsidRPr="00702EB6">
        <w:rPr>
          <w:rFonts w:ascii="Times New Roman" w:eastAsia="Calibri" w:hAnsi="Times New Roman" w:cs="Times New Roman"/>
          <w:kern w:val="0"/>
          <w:sz w:val="28"/>
          <w:szCs w:val="28"/>
          <w14:ligatures w14:val="none"/>
        </w:rPr>
        <w:br w:type="page"/>
      </w:r>
      <w:r w:rsidR="0084412B">
        <w:rPr>
          <w:rFonts w:ascii="Times New Roman" w:eastAsia="Calibri" w:hAnsi="Times New Roman" w:cs="Times New Roman"/>
          <w:kern w:val="0"/>
          <w:sz w:val="28"/>
          <w:szCs w:val="28"/>
          <w14:ligatures w14:val="none"/>
        </w:rPr>
        <w:lastRenderedPageBreak/>
        <w:t xml:space="preserve">          </w:t>
      </w:r>
      <w:r w:rsidRPr="00702EB6">
        <w:rPr>
          <w:rFonts w:ascii="Times New Roman" w:eastAsia="Calibri" w:hAnsi="Times New Roman" w:cs="Times New Roman"/>
          <w:b/>
          <w:kern w:val="0"/>
          <w:sz w:val="28"/>
          <w:szCs w:val="28"/>
          <w14:ligatures w14:val="none"/>
        </w:rPr>
        <w:t>Бібліографічний опис та анотація кваліфікаційної роботи</w:t>
      </w:r>
    </w:p>
    <w:p w14:paraId="497F57B9" w14:textId="77777777" w:rsidR="00702EB6" w:rsidRPr="00702EB6" w:rsidRDefault="00702EB6" w:rsidP="00702EB6">
      <w:pPr>
        <w:jc w:val="both"/>
        <w:rPr>
          <w:rFonts w:ascii="Times New Roman" w:eastAsia="Calibri" w:hAnsi="Times New Roman" w:cs="Times New Roman"/>
          <w:kern w:val="0"/>
          <w:sz w:val="28"/>
          <w:szCs w:val="28"/>
          <w14:ligatures w14:val="none"/>
        </w:rPr>
      </w:pPr>
    </w:p>
    <w:p w14:paraId="35552428" w14:textId="4FBAD8D1" w:rsidR="00702EB6" w:rsidRPr="00702EB6" w:rsidRDefault="00702EB6" w:rsidP="00702EB6">
      <w:pPr>
        <w:ind w:firstLine="709"/>
        <w:jc w:val="both"/>
        <w:rPr>
          <w:rFonts w:ascii="Times New Roman" w:eastAsia="Calibri" w:hAnsi="Times New Roman" w:cs="Times New Roman"/>
          <w:kern w:val="0"/>
          <w:sz w:val="28"/>
          <w:szCs w:val="28"/>
          <w14:ligatures w14:val="none"/>
        </w:rPr>
      </w:pPr>
      <w:r w:rsidRPr="00702EB6">
        <w:rPr>
          <w:rFonts w:ascii="Times New Roman" w:eastAsia="Calibri" w:hAnsi="Times New Roman" w:cs="Times New Roman"/>
          <w:b/>
          <w:kern w:val="0"/>
          <w:sz w:val="28"/>
          <w:szCs w:val="28"/>
          <w14:ligatures w14:val="none"/>
        </w:rPr>
        <w:t>Бібліографічний опис</w:t>
      </w:r>
      <w:r w:rsidRPr="00702EB6">
        <w:rPr>
          <w:rFonts w:ascii="Times New Roman" w:eastAsia="Calibri" w:hAnsi="Times New Roman" w:cs="Times New Roman"/>
          <w:kern w:val="0"/>
          <w:sz w:val="28"/>
          <w:szCs w:val="28"/>
          <w14:ligatures w14:val="none"/>
        </w:rPr>
        <w:t xml:space="preserve">: </w:t>
      </w:r>
      <w:r w:rsidR="00A86DEA" w:rsidRPr="00C04521">
        <w:rPr>
          <w:rFonts w:ascii="Times New Roman" w:eastAsia="Calibri" w:hAnsi="Times New Roman" w:cs="Times New Roman"/>
          <w:kern w:val="0"/>
          <w:sz w:val="28"/>
          <w:szCs w:val="28"/>
          <w14:ligatures w14:val="none"/>
        </w:rPr>
        <w:t xml:space="preserve">Шевченко Валерія </w:t>
      </w:r>
      <w:proofErr w:type="spellStart"/>
      <w:r w:rsidR="00A86DEA" w:rsidRPr="00C04521">
        <w:rPr>
          <w:rFonts w:ascii="Times New Roman" w:eastAsia="Calibri" w:hAnsi="Times New Roman" w:cs="Times New Roman"/>
          <w:kern w:val="0"/>
          <w:sz w:val="28"/>
          <w:szCs w:val="28"/>
          <w14:ligatures w14:val="none"/>
        </w:rPr>
        <w:t>Вячеславівна</w:t>
      </w:r>
      <w:proofErr w:type="spellEnd"/>
      <w:r w:rsidRPr="00C04521">
        <w:rPr>
          <w:rFonts w:ascii="Times New Roman" w:eastAsia="Calibri" w:hAnsi="Times New Roman" w:cs="Times New Roman"/>
          <w:kern w:val="0"/>
          <w:sz w:val="28"/>
          <w:szCs w:val="28"/>
          <w14:ligatures w14:val="none"/>
        </w:rPr>
        <w:t xml:space="preserve">. </w:t>
      </w:r>
      <w:proofErr w:type="spellStart"/>
      <w:r w:rsidR="00C04521" w:rsidRPr="00C04521">
        <w:rPr>
          <w:rFonts w:ascii="Times New Roman" w:eastAsia="Calibri" w:hAnsi="Times New Roman" w:cs="Times New Roman"/>
          <w:kern w:val="0"/>
          <w:sz w:val="28"/>
          <w:szCs w:val="28"/>
          <w14:ligatures w14:val="none"/>
        </w:rPr>
        <w:t>Організіція</w:t>
      </w:r>
      <w:proofErr w:type="spellEnd"/>
      <w:r w:rsidR="00C04521" w:rsidRPr="00C04521">
        <w:rPr>
          <w:rFonts w:ascii="Times New Roman" w:eastAsia="Calibri" w:hAnsi="Times New Roman" w:cs="Times New Roman"/>
          <w:kern w:val="0"/>
          <w:sz w:val="28"/>
          <w:szCs w:val="28"/>
          <w14:ligatures w14:val="none"/>
        </w:rPr>
        <w:t xml:space="preserve"> та методика моніторингу та контролю публічних </w:t>
      </w:r>
      <w:proofErr w:type="spellStart"/>
      <w:r w:rsidR="00C04521" w:rsidRPr="00C04521">
        <w:rPr>
          <w:rFonts w:ascii="Times New Roman" w:eastAsia="Calibri" w:hAnsi="Times New Roman" w:cs="Times New Roman"/>
          <w:kern w:val="0"/>
          <w:sz w:val="28"/>
          <w:szCs w:val="28"/>
          <w14:ligatures w14:val="none"/>
        </w:rPr>
        <w:t>закупівель</w:t>
      </w:r>
      <w:proofErr w:type="spellEnd"/>
      <w:r w:rsidRPr="00C04521">
        <w:rPr>
          <w:rFonts w:ascii="Times New Roman" w:eastAsia="Calibri" w:hAnsi="Times New Roman" w:cs="Times New Roman"/>
          <w:kern w:val="0"/>
          <w:sz w:val="28"/>
          <w:szCs w:val="28"/>
          <w14:ligatures w14:val="none"/>
        </w:rPr>
        <w:t>.</w:t>
      </w:r>
      <w:r w:rsidRPr="00702EB6">
        <w:rPr>
          <w:rFonts w:ascii="Times New Roman" w:eastAsia="Calibri" w:hAnsi="Times New Roman" w:cs="Times New Roman"/>
          <w:color w:val="FF0000"/>
          <w:kern w:val="0"/>
          <w:sz w:val="28"/>
          <w:szCs w:val="28"/>
          <w14:ligatures w14:val="none"/>
        </w:rPr>
        <w:t xml:space="preserve"> </w:t>
      </w:r>
      <w:r w:rsidRPr="00702EB6">
        <w:rPr>
          <w:rFonts w:ascii="Times New Roman" w:eastAsia="Calibri" w:hAnsi="Times New Roman" w:cs="Times New Roman"/>
          <w:kern w:val="0"/>
          <w:sz w:val="28"/>
          <w:szCs w:val="28"/>
          <w14:ligatures w14:val="none"/>
        </w:rPr>
        <w:t xml:space="preserve">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Мирошниченко А.І., кандидат наук з державного управління. Полтава. 2024 рік. </w:t>
      </w:r>
    </w:p>
    <w:p w14:paraId="1E58E51B" w14:textId="77777777" w:rsidR="00702EB6" w:rsidRPr="00702EB6" w:rsidRDefault="00702EB6" w:rsidP="00702EB6">
      <w:pPr>
        <w:ind w:firstLine="709"/>
        <w:jc w:val="both"/>
        <w:rPr>
          <w:rFonts w:ascii="Times New Roman" w:eastAsia="Calibri" w:hAnsi="Times New Roman" w:cs="Times New Roman"/>
          <w:kern w:val="0"/>
          <w:sz w:val="28"/>
          <w:szCs w:val="28"/>
          <w14:ligatures w14:val="none"/>
        </w:rPr>
      </w:pPr>
      <w:r w:rsidRPr="00702EB6">
        <w:rPr>
          <w:rFonts w:ascii="Times New Roman" w:eastAsia="Calibri" w:hAnsi="Times New Roman" w:cs="Times New Roman"/>
          <w:b/>
          <w:kern w:val="0"/>
          <w:sz w:val="28"/>
          <w:szCs w:val="28"/>
          <w14:ligatures w14:val="none"/>
        </w:rPr>
        <w:t>Зміст роботи:</w:t>
      </w:r>
      <w:r w:rsidRPr="00702EB6">
        <w:rPr>
          <w:rFonts w:ascii="Times New Roman" w:eastAsia="Calibri" w:hAnsi="Times New Roman" w:cs="Times New Roman"/>
          <w:kern w:val="0"/>
          <w:sz w:val="28"/>
          <w:szCs w:val="28"/>
          <w14:ligatures w14:val="none"/>
        </w:rPr>
        <w:t xml:space="preserve"> робота складається зі вступу, трьох розділів, висновків та списку використаних джерел. </w:t>
      </w:r>
    </w:p>
    <w:p w14:paraId="5359F6BA" w14:textId="63B1B909" w:rsidR="00702EB6" w:rsidRPr="00C16C77" w:rsidRDefault="00702EB6" w:rsidP="00702EB6">
      <w:pPr>
        <w:ind w:firstLine="709"/>
        <w:jc w:val="both"/>
        <w:rPr>
          <w:rFonts w:ascii="Times New Roman" w:eastAsia="Calibri" w:hAnsi="Times New Roman" w:cs="Times New Roman"/>
          <w:color w:val="FF0000"/>
          <w:kern w:val="0"/>
          <w:sz w:val="28"/>
          <w:szCs w:val="28"/>
          <w:highlight w:val="yellow"/>
          <w14:ligatures w14:val="none"/>
        </w:rPr>
      </w:pPr>
      <w:r w:rsidRPr="00702EB6">
        <w:rPr>
          <w:rFonts w:ascii="Times New Roman" w:eastAsia="Calibri" w:hAnsi="Times New Roman" w:cs="Times New Roman"/>
          <w:b/>
          <w:kern w:val="0"/>
          <w:sz w:val="28"/>
          <w:szCs w:val="28"/>
          <w14:ligatures w14:val="none"/>
        </w:rPr>
        <w:t>Анотація</w:t>
      </w:r>
      <w:r w:rsidRPr="008B2721">
        <w:rPr>
          <w:rFonts w:ascii="Times New Roman" w:eastAsia="Calibri" w:hAnsi="Times New Roman" w:cs="Times New Roman"/>
          <w:kern w:val="0"/>
          <w:sz w:val="28"/>
          <w:szCs w:val="28"/>
          <w14:ligatures w14:val="none"/>
        </w:rPr>
        <w:t xml:space="preserve">. У роботі розглянуто теоретичні засади </w:t>
      </w:r>
      <w:r w:rsidR="008B2721" w:rsidRPr="008B2721">
        <w:rPr>
          <w:rFonts w:ascii="Times New Roman" w:eastAsia="Calibri" w:hAnsi="Times New Roman" w:cs="Times New Roman"/>
          <w:kern w:val="0"/>
          <w:sz w:val="28"/>
          <w:szCs w:val="28"/>
          <w14:ligatures w14:val="none"/>
        </w:rPr>
        <w:t xml:space="preserve">публічних </w:t>
      </w:r>
      <w:proofErr w:type="spellStart"/>
      <w:r w:rsidR="008B2721" w:rsidRPr="008B2721">
        <w:rPr>
          <w:rFonts w:ascii="Times New Roman" w:eastAsia="Calibri" w:hAnsi="Times New Roman" w:cs="Times New Roman"/>
          <w:kern w:val="0"/>
          <w:sz w:val="28"/>
          <w:szCs w:val="28"/>
          <w14:ligatures w14:val="none"/>
        </w:rPr>
        <w:t>закупівель</w:t>
      </w:r>
      <w:proofErr w:type="spellEnd"/>
      <w:r w:rsidR="008B2721" w:rsidRPr="008B2721">
        <w:rPr>
          <w:rFonts w:ascii="Times New Roman" w:eastAsia="Calibri" w:hAnsi="Times New Roman" w:cs="Times New Roman"/>
          <w:kern w:val="0"/>
          <w:sz w:val="28"/>
          <w:szCs w:val="28"/>
          <w14:ligatures w14:val="none"/>
        </w:rPr>
        <w:t xml:space="preserve"> та принципи їх здійснення</w:t>
      </w:r>
      <w:r w:rsidRPr="008B2721">
        <w:rPr>
          <w:rFonts w:ascii="Times New Roman" w:eastAsia="Calibri" w:hAnsi="Times New Roman" w:cs="Times New Roman"/>
          <w:kern w:val="0"/>
          <w:sz w:val="28"/>
          <w:szCs w:val="28"/>
          <w14:ligatures w14:val="none"/>
        </w:rPr>
        <w:t xml:space="preserve">; охарактеризовано </w:t>
      </w:r>
      <w:r w:rsidR="008B2721" w:rsidRPr="008B2721">
        <w:rPr>
          <w:rFonts w:ascii="Times New Roman" w:eastAsia="Calibri" w:hAnsi="Times New Roman" w:cs="Times New Roman"/>
          <w:kern w:val="0"/>
          <w:sz w:val="28"/>
          <w:szCs w:val="28"/>
          <w14:ligatures w14:val="none"/>
        </w:rPr>
        <w:t xml:space="preserve">Особливості державного регулювання та контролю у сфері публічних </w:t>
      </w:r>
      <w:proofErr w:type="spellStart"/>
      <w:r w:rsidR="008B2721" w:rsidRPr="008B2721">
        <w:rPr>
          <w:rFonts w:ascii="Times New Roman" w:eastAsia="Calibri" w:hAnsi="Times New Roman" w:cs="Times New Roman"/>
          <w:kern w:val="0"/>
          <w:sz w:val="28"/>
          <w:szCs w:val="28"/>
          <w14:ligatures w14:val="none"/>
        </w:rPr>
        <w:t>закупівель</w:t>
      </w:r>
      <w:proofErr w:type="spellEnd"/>
      <w:r w:rsidR="008B2721" w:rsidRPr="008B2721">
        <w:rPr>
          <w:rFonts w:ascii="Times New Roman" w:eastAsia="Calibri" w:hAnsi="Times New Roman" w:cs="Times New Roman"/>
          <w:kern w:val="0"/>
          <w:sz w:val="28"/>
          <w:szCs w:val="28"/>
          <w14:ligatures w14:val="none"/>
        </w:rPr>
        <w:t xml:space="preserve">  в Україні</w:t>
      </w:r>
      <w:r w:rsidRPr="008B2721">
        <w:rPr>
          <w:rFonts w:ascii="Times New Roman" w:eastAsia="Calibri" w:hAnsi="Times New Roman" w:cs="Times New Roman"/>
          <w:kern w:val="0"/>
          <w:sz w:val="28"/>
          <w:szCs w:val="28"/>
          <w14:ligatures w14:val="none"/>
        </w:rPr>
        <w:t xml:space="preserve">; описано </w:t>
      </w:r>
      <w:r w:rsidR="008B2721" w:rsidRPr="008B2721">
        <w:rPr>
          <w:rFonts w:ascii="Times New Roman" w:eastAsia="Calibri" w:hAnsi="Times New Roman" w:cs="Times New Roman"/>
          <w:kern w:val="0"/>
          <w:sz w:val="28"/>
          <w:szCs w:val="28"/>
          <w14:ligatures w14:val="none"/>
        </w:rPr>
        <w:t>н</w:t>
      </w:r>
      <w:r w:rsidR="008B2721" w:rsidRPr="008B2721">
        <w:rPr>
          <w:rFonts w:ascii="Times New Roman" w:eastAsia="Calibri" w:hAnsi="Times New Roman" w:cs="Times New Roman"/>
          <w:kern w:val="0"/>
          <w:sz w:val="28"/>
          <w:szCs w:val="28"/>
          <w14:ligatures w14:val="none"/>
        </w:rPr>
        <w:t xml:space="preserve">ормативно-правове забезпечення здійснення контролю публічних </w:t>
      </w:r>
      <w:proofErr w:type="spellStart"/>
      <w:r w:rsidR="008B2721" w:rsidRPr="008B2721">
        <w:rPr>
          <w:rFonts w:ascii="Times New Roman" w:eastAsia="Calibri" w:hAnsi="Times New Roman" w:cs="Times New Roman"/>
          <w:kern w:val="0"/>
          <w:sz w:val="28"/>
          <w:szCs w:val="28"/>
          <w14:ligatures w14:val="none"/>
        </w:rPr>
        <w:t>закупівель</w:t>
      </w:r>
      <w:proofErr w:type="spellEnd"/>
      <w:r w:rsidRPr="008B2721">
        <w:rPr>
          <w:rFonts w:ascii="Times New Roman" w:eastAsia="Calibri" w:hAnsi="Times New Roman" w:cs="Times New Roman"/>
          <w:kern w:val="0"/>
          <w:sz w:val="28"/>
          <w:szCs w:val="28"/>
          <w14:ligatures w14:val="none"/>
        </w:rPr>
        <w:t>; розглянут</w:t>
      </w:r>
      <w:r w:rsidR="008B2721" w:rsidRPr="008B2721">
        <w:rPr>
          <w:rFonts w:ascii="Times New Roman" w:eastAsia="Calibri" w:hAnsi="Times New Roman" w:cs="Times New Roman"/>
          <w:kern w:val="0"/>
          <w:sz w:val="28"/>
          <w:szCs w:val="28"/>
          <w14:ligatures w14:val="none"/>
        </w:rPr>
        <w:t>о</w:t>
      </w:r>
      <w:r w:rsidRPr="008B2721">
        <w:rPr>
          <w:rFonts w:ascii="Times New Roman" w:eastAsia="Calibri" w:hAnsi="Times New Roman" w:cs="Times New Roman"/>
          <w:kern w:val="0"/>
          <w:sz w:val="28"/>
          <w:szCs w:val="28"/>
          <w14:ligatures w14:val="none"/>
        </w:rPr>
        <w:t xml:space="preserve"> </w:t>
      </w:r>
      <w:r w:rsidR="008B2721" w:rsidRPr="008B2721">
        <w:rPr>
          <w:rFonts w:ascii="Times New Roman" w:eastAsia="Calibri" w:hAnsi="Times New Roman" w:cs="Times New Roman"/>
          <w:kern w:val="0"/>
          <w:sz w:val="28"/>
          <w:szCs w:val="28"/>
          <w14:ligatures w14:val="none"/>
        </w:rPr>
        <w:t>о</w:t>
      </w:r>
      <w:r w:rsidR="008B2721" w:rsidRPr="008B2721">
        <w:rPr>
          <w:rFonts w:ascii="Times New Roman" w:eastAsia="Calibri" w:hAnsi="Times New Roman" w:cs="Times New Roman"/>
          <w:kern w:val="0"/>
          <w:sz w:val="28"/>
          <w:szCs w:val="28"/>
          <w14:ligatures w14:val="none"/>
        </w:rPr>
        <w:t>рганізаці</w:t>
      </w:r>
      <w:r w:rsidR="008B2721" w:rsidRPr="008B2721">
        <w:rPr>
          <w:rFonts w:ascii="Times New Roman" w:eastAsia="Calibri" w:hAnsi="Times New Roman" w:cs="Times New Roman"/>
          <w:kern w:val="0"/>
          <w:sz w:val="28"/>
          <w:szCs w:val="28"/>
          <w14:ligatures w14:val="none"/>
        </w:rPr>
        <w:t>ю</w:t>
      </w:r>
      <w:r w:rsidR="008B2721" w:rsidRPr="008B2721">
        <w:rPr>
          <w:rFonts w:ascii="Times New Roman" w:eastAsia="Calibri" w:hAnsi="Times New Roman" w:cs="Times New Roman"/>
          <w:kern w:val="0"/>
          <w:sz w:val="28"/>
          <w:szCs w:val="28"/>
          <w14:ligatures w14:val="none"/>
        </w:rPr>
        <w:t xml:space="preserve"> та методик</w:t>
      </w:r>
      <w:r w:rsidR="008B2721" w:rsidRPr="008B2721">
        <w:rPr>
          <w:rFonts w:ascii="Times New Roman" w:eastAsia="Calibri" w:hAnsi="Times New Roman" w:cs="Times New Roman"/>
          <w:kern w:val="0"/>
          <w:sz w:val="28"/>
          <w:szCs w:val="28"/>
          <w14:ligatures w14:val="none"/>
        </w:rPr>
        <w:t>у</w:t>
      </w:r>
      <w:r w:rsidR="008B2721" w:rsidRPr="008B2721">
        <w:rPr>
          <w:rFonts w:ascii="Times New Roman" w:eastAsia="Calibri" w:hAnsi="Times New Roman" w:cs="Times New Roman"/>
          <w:kern w:val="0"/>
          <w:sz w:val="28"/>
          <w:szCs w:val="28"/>
          <w14:ligatures w14:val="none"/>
        </w:rPr>
        <w:t xml:space="preserve"> </w:t>
      </w:r>
      <w:r w:rsidR="008B2721" w:rsidRPr="0084412B">
        <w:rPr>
          <w:rFonts w:ascii="Times New Roman" w:eastAsia="Calibri" w:hAnsi="Times New Roman" w:cs="Times New Roman"/>
          <w:kern w:val="0"/>
          <w:sz w:val="28"/>
          <w:szCs w:val="28"/>
          <w14:ligatures w14:val="none"/>
        </w:rPr>
        <w:t xml:space="preserve">контролю публічних </w:t>
      </w:r>
      <w:proofErr w:type="spellStart"/>
      <w:r w:rsidR="008B2721" w:rsidRPr="0084412B">
        <w:rPr>
          <w:rFonts w:ascii="Times New Roman" w:eastAsia="Calibri" w:hAnsi="Times New Roman" w:cs="Times New Roman"/>
          <w:kern w:val="0"/>
          <w:sz w:val="28"/>
          <w:szCs w:val="28"/>
          <w14:ligatures w14:val="none"/>
        </w:rPr>
        <w:t>закупівель</w:t>
      </w:r>
      <w:proofErr w:type="spellEnd"/>
      <w:r w:rsidR="008B2721" w:rsidRPr="0084412B">
        <w:rPr>
          <w:rFonts w:ascii="Times New Roman" w:eastAsia="Calibri" w:hAnsi="Times New Roman" w:cs="Times New Roman"/>
          <w:kern w:val="0"/>
          <w:sz w:val="28"/>
          <w:szCs w:val="28"/>
          <w14:ligatures w14:val="none"/>
        </w:rPr>
        <w:t xml:space="preserve"> Державною аудиторською службою України</w:t>
      </w:r>
      <w:r w:rsidRPr="0084412B">
        <w:rPr>
          <w:rFonts w:ascii="Times New Roman" w:eastAsia="Calibri" w:hAnsi="Times New Roman" w:cs="Times New Roman"/>
          <w:kern w:val="0"/>
          <w:sz w:val="28"/>
          <w:szCs w:val="28"/>
          <w14:ligatures w14:val="none"/>
        </w:rPr>
        <w:t>;</w:t>
      </w:r>
      <w:r w:rsidRPr="0084412B">
        <w:rPr>
          <w:rFonts w:ascii="Times New Roman" w:eastAsia="Calibri" w:hAnsi="Times New Roman" w:cs="Times New Roman"/>
          <w:color w:val="FF0000"/>
          <w:kern w:val="0"/>
          <w:sz w:val="28"/>
          <w:szCs w:val="28"/>
          <w14:ligatures w14:val="none"/>
        </w:rPr>
        <w:t xml:space="preserve"> </w:t>
      </w:r>
      <w:r w:rsidR="0084412B" w:rsidRPr="0084412B">
        <w:rPr>
          <w:rFonts w:ascii="Times New Roman" w:eastAsia="Calibri" w:hAnsi="Times New Roman" w:cs="Times New Roman"/>
          <w:kern w:val="0"/>
          <w:sz w:val="28"/>
          <w:szCs w:val="28"/>
          <w14:ligatures w14:val="none"/>
        </w:rPr>
        <w:t>досліджено</w:t>
      </w:r>
      <w:r w:rsidRPr="0084412B">
        <w:rPr>
          <w:rFonts w:ascii="Times New Roman" w:eastAsia="Calibri" w:hAnsi="Times New Roman" w:cs="Times New Roman"/>
          <w:kern w:val="0"/>
          <w:sz w:val="28"/>
          <w:szCs w:val="28"/>
          <w14:ligatures w14:val="none"/>
        </w:rPr>
        <w:t xml:space="preserve"> </w:t>
      </w:r>
      <w:r w:rsidR="0084412B" w:rsidRPr="0084412B">
        <w:rPr>
          <w:rFonts w:ascii="Times New Roman" w:hAnsi="Times New Roman" w:cs="Times New Roman"/>
          <w:sz w:val="28"/>
          <w:szCs w:val="28"/>
        </w:rPr>
        <w:t>м</w:t>
      </w:r>
      <w:r w:rsidR="0084412B" w:rsidRPr="0084412B">
        <w:rPr>
          <w:rFonts w:ascii="Times New Roman" w:hAnsi="Times New Roman" w:cs="Times New Roman"/>
          <w:sz w:val="28"/>
          <w:szCs w:val="28"/>
        </w:rPr>
        <w:t xml:space="preserve">іжнародний досвід здійснення контролю у сфері публічних </w:t>
      </w:r>
      <w:proofErr w:type="spellStart"/>
      <w:r w:rsidR="0084412B" w:rsidRPr="0084412B">
        <w:rPr>
          <w:rFonts w:ascii="Times New Roman" w:hAnsi="Times New Roman" w:cs="Times New Roman"/>
          <w:sz w:val="28"/>
          <w:szCs w:val="28"/>
        </w:rPr>
        <w:t>закупівель</w:t>
      </w:r>
      <w:proofErr w:type="spellEnd"/>
      <w:r w:rsidRPr="0084412B">
        <w:rPr>
          <w:rFonts w:ascii="Times New Roman" w:eastAsia="Calibri" w:hAnsi="Times New Roman" w:cs="Times New Roman"/>
          <w:color w:val="FF0000"/>
          <w:kern w:val="0"/>
          <w:sz w:val="28"/>
          <w:szCs w:val="28"/>
          <w14:ligatures w14:val="none"/>
        </w:rPr>
        <w:t xml:space="preserve">; </w:t>
      </w:r>
      <w:r w:rsidRPr="0084412B">
        <w:rPr>
          <w:rFonts w:ascii="Times New Roman" w:eastAsia="Calibri" w:hAnsi="Times New Roman" w:cs="Times New Roman"/>
          <w:kern w:val="0"/>
          <w:sz w:val="28"/>
          <w:szCs w:val="28"/>
          <w14:ligatures w14:val="none"/>
        </w:rPr>
        <w:t xml:space="preserve">охарактеризовано </w:t>
      </w:r>
      <w:r w:rsidR="008B2721" w:rsidRPr="0084412B">
        <w:rPr>
          <w:rFonts w:ascii="Times New Roman" w:eastAsia="Calibri" w:hAnsi="Times New Roman" w:cs="Times New Roman"/>
          <w:kern w:val="0"/>
          <w:sz w:val="28"/>
          <w:szCs w:val="28"/>
          <w14:ligatures w14:val="none"/>
        </w:rPr>
        <w:t>ефективн</w:t>
      </w:r>
      <w:r w:rsidR="008B2721" w:rsidRPr="0084412B">
        <w:rPr>
          <w:rFonts w:ascii="Times New Roman" w:eastAsia="Calibri" w:hAnsi="Times New Roman" w:cs="Times New Roman"/>
          <w:kern w:val="0"/>
          <w:sz w:val="28"/>
          <w:szCs w:val="28"/>
          <w14:ligatures w14:val="none"/>
        </w:rPr>
        <w:t>ість</w:t>
      </w:r>
      <w:r w:rsidR="008B2721" w:rsidRPr="0084412B">
        <w:rPr>
          <w:rFonts w:ascii="Times New Roman" w:eastAsia="Calibri" w:hAnsi="Times New Roman" w:cs="Times New Roman"/>
          <w:kern w:val="0"/>
          <w:sz w:val="28"/>
          <w:szCs w:val="28"/>
          <w14:ligatures w14:val="none"/>
        </w:rPr>
        <w:t xml:space="preserve"> технології перевірки публічних </w:t>
      </w:r>
      <w:proofErr w:type="spellStart"/>
      <w:r w:rsidR="008B2721" w:rsidRPr="0084412B">
        <w:rPr>
          <w:rFonts w:ascii="Times New Roman" w:eastAsia="Calibri" w:hAnsi="Times New Roman" w:cs="Times New Roman"/>
          <w:kern w:val="0"/>
          <w:sz w:val="28"/>
          <w:szCs w:val="28"/>
          <w14:ligatures w14:val="none"/>
        </w:rPr>
        <w:t>закупівель</w:t>
      </w:r>
      <w:proofErr w:type="spellEnd"/>
      <w:r w:rsidRPr="0084412B">
        <w:rPr>
          <w:rFonts w:ascii="Times New Roman" w:eastAsia="Calibri" w:hAnsi="Times New Roman" w:cs="Times New Roman"/>
          <w:kern w:val="0"/>
          <w:sz w:val="28"/>
          <w:szCs w:val="28"/>
          <w14:ligatures w14:val="none"/>
        </w:rPr>
        <w:t>;</w:t>
      </w:r>
      <w:r w:rsidRPr="008B2721">
        <w:rPr>
          <w:rFonts w:ascii="Times New Roman" w:eastAsia="Calibri" w:hAnsi="Times New Roman" w:cs="Times New Roman"/>
          <w:kern w:val="0"/>
          <w:sz w:val="28"/>
          <w:szCs w:val="28"/>
          <w14:ligatures w14:val="none"/>
        </w:rPr>
        <w:t xml:space="preserve"> </w:t>
      </w:r>
      <w:r w:rsidR="007E2BA4" w:rsidRPr="007E2BA4">
        <w:rPr>
          <w:rFonts w:ascii="Times New Roman" w:hAnsi="Times New Roman" w:cs="Times New Roman"/>
          <w:sz w:val="28"/>
          <w:szCs w:val="28"/>
        </w:rPr>
        <w:t>в</w:t>
      </w:r>
      <w:r w:rsidR="007E2BA4" w:rsidRPr="007E2BA4">
        <w:rPr>
          <w:rFonts w:ascii="Times New Roman" w:hAnsi="Times New Roman" w:cs="Times New Roman"/>
          <w:sz w:val="28"/>
          <w:szCs w:val="28"/>
        </w:rPr>
        <w:t>изначен</w:t>
      </w:r>
      <w:r w:rsidR="007E2BA4" w:rsidRPr="007E2BA4">
        <w:rPr>
          <w:rFonts w:ascii="Times New Roman" w:hAnsi="Times New Roman" w:cs="Times New Roman"/>
          <w:sz w:val="28"/>
          <w:szCs w:val="28"/>
        </w:rPr>
        <w:t>о</w:t>
      </w:r>
      <w:r w:rsidR="007E2BA4" w:rsidRPr="007E2BA4">
        <w:rPr>
          <w:rFonts w:ascii="Times New Roman" w:hAnsi="Times New Roman" w:cs="Times New Roman"/>
          <w:sz w:val="28"/>
          <w:szCs w:val="28"/>
        </w:rPr>
        <w:t xml:space="preserve"> проблематик</w:t>
      </w:r>
      <w:r w:rsidR="007E2BA4" w:rsidRPr="007E2BA4">
        <w:rPr>
          <w:rFonts w:ascii="Times New Roman" w:hAnsi="Times New Roman" w:cs="Times New Roman"/>
          <w:sz w:val="28"/>
          <w:szCs w:val="28"/>
        </w:rPr>
        <w:t>у</w:t>
      </w:r>
      <w:r w:rsidR="007E2BA4" w:rsidRPr="007E2BA4">
        <w:rPr>
          <w:rFonts w:ascii="Times New Roman" w:hAnsi="Times New Roman" w:cs="Times New Roman"/>
          <w:sz w:val="28"/>
          <w:szCs w:val="28"/>
        </w:rPr>
        <w:t xml:space="preserve"> у сфері контролю публічних </w:t>
      </w:r>
      <w:proofErr w:type="spellStart"/>
      <w:r w:rsidR="007E2BA4" w:rsidRPr="007E2BA4">
        <w:rPr>
          <w:rFonts w:ascii="Times New Roman" w:hAnsi="Times New Roman" w:cs="Times New Roman"/>
          <w:sz w:val="28"/>
          <w:szCs w:val="28"/>
        </w:rPr>
        <w:t>закупівель</w:t>
      </w:r>
      <w:proofErr w:type="spellEnd"/>
      <w:r w:rsidRPr="007E2BA4">
        <w:rPr>
          <w:rFonts w:ascii="Times New Roman" w:eastAsia="Calibri" w:hAnsi="Times New Roman" w:cs="Times New Roman"/>
          <w:color w:val="FF0000"/>
          <w:kern w:val="0"/>
          <w:sz w:val="28"/>
          <w:szCs w:val="28"/>
          <w14:ligatures w14:val="none"/>
        </w:rPr>
        <w:t xml:space="preserve">. </w:t>
      </w:r>
    </w:p>
    <w:p w14:paraId="3D5B2712" w14:textId="4E4F8AC2" w:rsidR="00702EB6" w:rsidRPr="00E8624F" w:rsidRDefault="00702EB6" w:rsidP="00702EB6">
      <w:pPr>
        <w:ind w:firstLine="709"/>
        <w:jc w:val="both"/>
        <w:rPr>
          <w:rFonts w:ascii="Times New Roman" w:eastAsia="Calibri" w:hAnsi="Times New Roman" w:cs="Times New Roman"/>
          <w:kern w:val="0"/>
          <w:sz w:val="28"/>
          <w:szCs w:val="28"/>
          <w14:ligatures w14:val="none"/>
        </w:rPr>
      </w:pPr>
      <w:r w:rsidRPr="00E8624F">
        <w:rPr>
          <w:rFonts w:ascii="Times New Roman" w:eastAsia="Calibri" w:hAnsi="Times New Roman" w:cs="Times New Roman"/>
          <w:b/>
          <w:kern w:val="0"/>
          <w:sz w:val="28"/>
          <w:szCs w:val="28"/>
          <w14:ligatures w14:val="none"/>
        </w:rPr>
        <w:t>Ключові слова</w:t>
      </w:r>
      <w:r w:rsidRPr="00E8624F">
        <w:rPr>
          <w:rFonts w:ascii="Times New Roman" w:eastAsia="Calibri" w:hAnsi="Times New Roman" w:cs="Times New Roman"/>
          <w:kern w:val="0"/>
          <w:sz w:val="28"/>
          <w:szCs w:val="28"/>
          <w14:ligatures w14:val="none"/>
        </w:rPr>
        <w:t xml:space="preserve">: </w:t>
      </w:r>
      <w:r w:rsidR="00DE2D32" w:rsidRPr="00E8624F">
        <w:rPr>
          <w:rFonts w:ascii="Times New Roman" w:eastAsia="Calibri" w:hAnsi="Times New Roman" w:cs="Times New Roman"/>
          <w:kern w:val="0"/>
          <w:sz w:val="28"/>
          <w:szCs w:val="28"/>
          <w14:ligatures w14:val="none"/>
        </w:rPr>
        <w:t>публічні закупівлі</w:t>
      </w:r>
      <w:r w:rsidRPr="00E8624F">
        <w:rPr>
          <w:rFonts w:ascii="Times New Roman" w:eastAsia="Calibri" w:hAnsi="Times New Roman" w:cs="Times New Roman"/>
          <w:kern w:val="0"/>
          <w:sz w:val="28"/>
          <w:szCs w:val="28"/>
          <w14:ligatures w14:val="none"/>
        </w:rPr>
        <w:t xml:space="preserve">, </w:t>
      </w:r>
      <w:r w:rsidR="00DE2D32" w:rsidRPr="00E8624F">
        <w:rPr>
          <w:rFonts w:ascii="Times New Roman" w:eastAsia="Calibri" w:hAnsi="Times New Roman" w:cs="Times New Roman"/>
          <w:kern w:val="0"/>
          <w:sz w:val="28"/>
          <w:szCs w:val="28"/>
          <w14:ligatures w14:val="none"/>
        </w:rPr>
        <w:t xml:space="preserve">моніторинг </w:t>
      </w:r>
      <w:proofErr w:type="spellStart"/>
      <w:r w:rsidR="00DE2D32" w:rsidRPr="00E8624F">
        <w:rPr>
          <w:rFonts w:ascii="Times New Roman" w:eastAsia="Calibri" w:hAnsi="Times New Roman" w:cs="Times New Roman"/>
          <w:kern w:val="0"/>
          <w:sz w:val="28"/>
          <w:szCs w:val="28"/>
          <w14:ligatures w14:val="none"/>
        </w:rPr>
        <w:t>закупівель</w:t>
      </w:r>
      <w:proofErr w:type="spellEnd"/>
      <w:r w:rsidRPr="00E8624F">
        <w:rPr>
          <w:rFonts w:ascii="Times New Roman" w:eastAsia="Calibri" w:hAnsi="Times New Roman" w:cs="Times New Roman"/>
          <w:kern w:val="0"/>
          <w:sz w:val="28"/>
          <w:szCs w:val="28"/>
          <w14:ligatures w14:val="none"/>
        </w:rPr>
        <w:t xml:space="preserve">, </w:t>
      </w:r>
      <w:r w:rsidR="00DE2D32" w:rsidRPr="00E8624F">
        <w:rPr>
          <w:rFonts w:ascii="Times New Roman" w:eastAsia="Calibri" w:hAnsi="Times New Roman" w:cs="Times New Roman"/>
          <w:kern w:val="0"/>
          <w:sz w:val="28"/>
          <w:szCs w:val="28"/>
          <w14:ligatures w14:val="none"/>
        </w:rPr>
        <w:t>органи контролю</w:t>
      </w:r>
      <w:r w:rsidRPr="00E8624F">
        <w:rPr>
          <w:rFonts w:ascii="Times New Roman" w:eastAsia="Calibri" w:hAnsi="Times New Roman" w:cs="Times New Roman"/>
          <w:kern w:val="0"/>
          <w:sz w:val="28"/>
          <w:szCs w:val="28"/>
          <w14:ligatures w14:val="none"/>
        </w:rPr>
        <w:t xml:space="preserve">, </w:t>
      </w:r>
      <w:r w:rsidR="00F36DED" w:rsidRPr="00E8624F">
        <w:rPr>
          <w:rFonts w:ascii="Times New Roman" w:eastAsia="Calibri" w:hAnsi="Times New Roman" w:cs="Times New Roman"/>
          <w:kern w:val="0"/>
          <w:sz w:val="28"/>
          <w:szCs w:val="28"/>
          <w14:ligatures w14:val="none"/>
        </w:rPr>
        <w:t xml:space="preserve">державна </w:t>
      </w:r>
      <w:r w:rsidRPr="00E8624F">
        <w:rPr>
          <w:rFonts w:ascii="Times New Roman" w:eastAsia="Calibri" w:hAnsi="Times New Roman" w:cs="Times New Roman"/>
          <w:kern w:val="0"/>
          <w:sz w:val="28"/>
          <w:szCs w:val="28"/>
          <w14:ligatures w14:val="none"/>
        </w:rPr>
        <w:t xml:space="preserve">політика, нормативно-правове регулювання, євроінтеграція, </w:t>
      </w:r>
      <w:proofErr w:type="spellStart"/>
      <w:r w:rsidR="00F36DED" w:rsidRPr="00E8624F">
        <w:rPr>
          <w:rFonts w:ascii="Times New Roman" w:eastAsia="Calibri" w:hAnsi="Times New Roman" w:cs="Times New Roman"/>
          <w:kern w:val="0"/>
          <w:sz w:val="28"/>
          <w:szCs w:val="28"/>
          <w14:ligatures w14:val="none"/>
        </w:rPr>
        <w:t>діджиталізація</w:t>
      </w:r>
      <w:proofErr w:type="spellEnd"/>
      <w:r w:rsidRPr="00E8624F">
        <w:rPr>
          <w:rFonts w:ascii="Times New Roman" w:eastAsia="Calibri" w:hAnsi="Times New Roman" w:cs="Times New Roman"/>
          <w:kern w:val="0"/>
          <w:sz w:val="28"/>
          <w:szCs w:val="28"/>
          <w14:ligatures w14:val="none"/>
        </w:rPr>
        <w:t xml:space="preserve">, моделі втілення, </w:t>
      </w:r>
      <w:r w:rsidR="00F36DED" w:rsidRPr="00E8624F">
        <w:rPr>
          <w:rFonts w:ascii="Times New Roman" w:eastAsia="Calibri" w:hAnsi="Times New Roman" w:cs="Times New Roman"/>
          <w:kern w:val="0"/>
          <w:sz w:val="28"/>
          <w:szCs w:val="28"/>
          <w14:ligatures w14:val="none"/>
        </w:rPr>
        <w:t xml:space="preserve">перевірка </w:t>
      </w:r>
      <w:proofErr w:type="spellStart"/>
      <w:r w:rsidR="00F36DED" w:rsidRPr="00E8624F">
        <w:rPr>
          <w:rFonts w:ascii="Times New Roman" w:eastAsia="Calibri" w:hAnsi="Times New Roman" w:cs="Times New Roman"/>
          <w:kern w:val="0"/>
          <w:sz w:val="28"/>
          <w:szCs w:val="28"/>
          <w14:ligatures w14:val="none"/>
        </w:rPr>
        <w:t>закупівель</w:t>
      </w:r>
      <w:proofErr w:type="spellEnd"/>
      <w:r w:rsidRPr="00E8624F">
        <w:rPr>
          <w:rFonts w:ascii="Times New Roman" w:eastAsia="Calibri" w:hAnsi="Times New Roman" w:cs="Times New Roman"/>
          <w:kern w:val="0"/>
          <w:sz w:val="28"/>
          <w:szCs w:val="28"/>
          <w14:ligatures w14:val="none"/>
        </w:rPr>
        <w:t xml:space="preserve">, </w:t>
      </w:r>
      <w:r w:rsidR="00F36DED" w:rsidRPr="00E8624F">
        <w:rPr>
          <w:rFonts w:ascii="Times New Roman" w:eastAsia="Calibri" w:hAnsi="Times New Roman" w:cs="Times New Roman"/>
          <w:kern w:val="0"/>
          <w:sz w:val="28"/>
          <w:szCs w:val="28"/>
          <w14:ligatures w14:val="none"/>
        </w:rPr>
        <w:t>індикатори ризику</w:t>
      </w:r>
      <w:r w:rsidRPr="00E8624F">
        <w:rPr>
          <w:rFonts w:ascii="Times New Roman" w:eastAsia="Calibri" w:hAnsi="Times New Roman" w:cs="Times New Roman"/>
          <w:kern w:val="0"/>
          <w:sz w:val="28"/>
          <w:szCs w:val="28"/>
          <w14:ligatures w14:val="none"/>
        </w:rPr>
        <w:t>.</w:t>
      </w:r>
    </w:p>
    <w:p w14:paraId="6CF6ADC9" w14:textId="77777777" w:rsidR="00702EB6" w:rsidRPr="00702EB6" w:rsidRDefault="00702EB6" w:rsidP="00702EB6">
      <w:pPr>
        <w:ind w:firstLine="709"/>
        <w:jc w:val="both"/>
        <w:rPr>
          <w:rFonts w:ascii="Times New Roman" w:eastAsia="Calibri" w:hAnsi="Times New Roman" w:cs="Times New Roman"/>
          <w:kern w:val="0"/>
          <w:sz w:val="28"/>
          <w:szCs w:val="28"/>
          <w14:ligatures w14:val="none"/>
        </w:rPr>
      </w:pPr>
    </w:p>
    <w:p w14:paraId="4E75E677" w14:textId="77777777" w:rsidR="00702EB6" w:rsidRPr="00702EB6" w:rsidRDefault="00702EB6" w:rsidP="00702EB6">
      <w:pPr>
        <w:spacing w:after="160" w:line="259" w:lineRule="auto"/>
        <w:rPr>
          <w:rFonts w:ascii="Times New Roman" w:eastAsia="Calibri" w:hAnsi="Times New Roman" w:cs="Times New Roman"/>
          <w:kern w:val="0"/>
          <w:sz w:val="28"/>
          <w:szCs w:val="28"/>
          <w14:ligatures w14:val="none"/>
        </w:rPr>
      </w:pPr>
      <w:r w:rsidRPr="00702EB6">
        <w:rPr>
          <w:rFonts w:ascii="Times New Roman" w:eastAsia="Calibri" w:hAnsi="Times New Roman" w:cs="Times New Roman"/>
          <w:kern w:val="0"/>
          <w:sz w:val="28"/>
          <w:szCs w:val="28"/>
          <w14:ligatures w14:val="none"/>
        </w:rPr>
        <w:br w:type="page"/>
      </w:r>
    </w:p>
    <w:p w14:paraId="7F772D8D" w14:textId="1C17332E" w:rsidR="00C25E32" w:rsidRDefault="00A61255" w:rsidP="00702EB6">
      <w:pPr>
        <w:jc w:val="center"/>
        <w:rPr>
          <w:rFonts w:ascii="Times New Roman" w:hAnsi="Times New Roman" w:cs="Times New Roman"/>
          <w:b/>
          <w:sz w:val="28"/>
          <w:szCs w:val="28"/>
        </w:rPr>
      </w:pPr>
      <w:r w:rsidRPr="00A323E8">
        <w:rPr>
          <w:rFonts w:ascii="Times New Roman" w:hAnsi="Times New Roman" w:cs="Times New Roman"/>
          <w:b/>
          <w:sz w:val="28"/>
          <w:szCs w:val="28"/>
        </w:rPr>
        <w:lastRenderedPageBreak/>
        <w:t>ЗМІСТ</w:t>
      </w:r>
    </w:p>
    <w:p w14:paraId="41133E48" w14:textId="77777777" w:rsidR="00702EB6" w:rsidRDefault="00702EB6" w:rsidP="00702EB6">
      <w:pPr>
        <w:jc w:val="center"/>
        <w:rPr>
          <w:rFonts w:ascii="Times New Roman" w:hAnsi="Times New Roman" w:cs="Times New Roman"/>
          <w:b/>
          <w:sz w:val="28"/>
          <w:szCs w:val="28"/>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475"/>
        <w:gridCol w:w="567"/>
      </w:tblGrid>
      <w:tr w:rsidR="00A61255" w:rsidRPr="00A323E8" w14:paraId="4F1BE1BB" w14:textId="77777777" w:rsidTr="00702EB6">
        <w:tc>
          <w:tcPr>
            <w:tcW w:w="9213" w:type="dxa"/>
            <w:gridSpan w:val="2"/>
            <w:vAlign w:val="bottom"/>
            <w:hideMark/>
          </w:tcPr>
          <w:p w14:paraId="5A751D3C" w14:textId="77777777" w:rsidR="00A61255" w:rsidRPr="00A323E8" w:rsidRDefault="00A61255" w:rsidP="00702EB6">
            <w:pPr>
              <w:spacing w:line="360" w:lineRule="auto"/>
              <w:ind w:right="-284"/>
              <w:jc w:val="both"/>
              <w:outlineLvl w:val="0"/>
              <w:rPr>
                <w:rFonts w:ascii="Times New Roman" w:hAnsi="Times New Roman" w:cs="Times New Roman"/>
                <w:b/>
                <w:sz w:val="28"/>
                <w:szCs w:val="28"/>
              </w:rPr>
            </w:pPr>
            <w:r w:rsidRPr="00A323E8">
              <w:rPr>
                <w:rFonts w:ascii="Times New Roman" w:hAnsi="Times New Roman" w:cs="Times New Roman"/>
                <w:b/>
                <w:sz w:val="28"/>
                <w:szCs w:val="28"/>
              </w:rPr>
              <w:t>Вступ</w:t>
            </w:r>
          </w:p>
        </w:tc>
        <w:tc>
          <w:tcPr>
            <w:tcW w:w="567" w:type="dxa"/>
            <w:vAlign w:val="bottom"/>
            <w:hideMark/>
          </w:tcPr>
          <w:p w14:paraId="59EF5EFC" w14:textId="77777777" w:rsidR="00A61255" w:rsidRPr="00A323E8" w:rsidRDefault="00A61255" w:rsidP="00702EB6">
            <w:pPr>
              <w:spacing w:line="360" w:lineRule="auto"/>
              <w:ind w:right="-284"/>
              <w:outlineLvl w:val="0"/>
              <w:rPr>
                <w:rFonts w:ascii="Times New Roman" w:hAnsi="Times New Roman" w:cs="Times New Roman"/>
                <w:sz w:val="28"/>
                <w:szCs w:val="28"/>
              </w:rPr>
            </w:pPr>
            <w:r w:rsidRPr="00A323E8">
              <w:rPr>
                <w:rFonts w:ascii="Times New Roman" w:hAnsi="Times New Roman" w:cs="Times New Roman"/>
                <w:sz w:val="28"/>
                <w:szCs w:val="28"/>
              </w:rPr>
              <w:t>3</w:t>
            </w:r>
          </w:p>
        </w:tc>
      </w:tr>
      <w:tr w:rsidR="00A61255" w:rsidRPr="00A323E8" w14:paraId="78B146A7" w14:textId="77777777" w:rsidTr="00702EB6">
        <w:trPr>
          <w:trHeight w:val="935"/>
        </w:trPr>
        <w:tc>
          <w:tcPr>
            <w:tcW w:w="9213" w:type="dxa"/>
            <w:gridSpan w:val="2"/>
            <w:vAlign w:val="center"/>
            <w:hideMark/>
          </w:tcPr>
          <w:p w14:paraId="7BAFAA42" w14:textId="77777777" w:rsidR="00A61255" w:rsidRPr="00A323E8" w:rsidRDefault="00A61255" w:rsidP="00702EB6">
            <w:pPr>
              <w:spacing w:line="360" w:lineRule="auto"/>
              <w:ind w:right="34"/>
              <w:jc w:val="both"/>
              <w:outlineLvl w:val="0"/>
              <w:rPr>
                <w:rFonts w:ascii="Times New Roman" w:hAnsi="Times New Roman" w:cs="Times New Roman"/>
                <w:caps/>
                <w:sz w:val="28"/>
                <w:szCs w:val="28"/>
              </w:rPr>
            </w:pPr>
            <w:r w:rsidRPr="00A323E8">
              <w:rPr>
                <w:rFonts w:ascii="Times New Roman" w:hAnsi="Times New Roman" w:cs="Times New Roman"/>
                <w:b/>
                <w:sz w:val="28"/>
                <w:szCs w:val="28"/>
              </w:rPr>
              <w:t xml:space="preserve">Розділ 1. Теоретичні основи контролю у сфері публічних </w:t>
            </w:r>
            <w:proofErr w:type="spellStart"/>
            <w:r w:rsidRPr="00A323E8">
              <w:rPr>
                <w:rFonts w:ascii="Times New Roman" w:hAnsi="Times New Roman" w:cs="Times New Roman"/>
                <w:b/>
                <w:sz w:val="28"/>
                <w:szCs w:val="28"/>
              </w:rPr>
              <w:t>закупівель</w:t>
            </w:r>
            <w:proofErr w:type="spellEnd"/>
          </w:p>
        </w:tc>
        <w:tc>
          <w:tcPr>
            <w:tcW w:w="567" w:type="dxa"/>
            <w:vAlign w:val="bottom"/>
            <w:hideMark/>
          </w:tcPr>
          <w:p w14:paraId="1D239253" w14:textId="7E80419E" w:rsidR="00A61255" w:rsidRPr="0040363A" w:rsidRDefault="00435A9B" w:rsidP="00702EB6">
            <w:pPr>
              <w:spacing w:line="360" w:lineRule="auto"/>
              <w:ind w:right="-284"/>
              <w:outlineLvl w:val="0"/>
              <w:rPr>
                <w:rFonts w:ascii="Times New Roman" w:hAnsi="Times New Roman" w:cs="Times New Roman"/>
                <w:sz w:val="28"/>
                <w:szCs w:val="28"/>
              </w:rPr>
            </w:pPr>
            <w:r w:rsidRPr="0040363A">
              <w:rPr>
                <w:rFonts w:ascii="Times New Roman" w:hAnsi="Times New Roman" w:cs="Times New Roman"/>
                <w:sz w:val="28"/>
                <w:szCs w:val="28"/>
              </w:rPr>
              <w:t>7</w:t>
            </w:r>
          </w:p>
        </w:tc>
      </w:tr>
      <w:tr w:rsidR="00A61255" w:rsidRPr="00A323E8" w14:paraId="34CF5363" w14:textId="77777777" w:rsidTr="00702EB6">
        <w:trPr>
          <w:trHeight w:val="80"/>
        </w:trPr>
        <w:tc>
          <w:tcPr>
            <w:tcW w:w="738" w:type="dxa"/>
            <w:hideMark/>
          </w:tcPr>
          <w:p w14:paraId="43F05FF7" w14:textId="77777777" w:rsidR="00A61255" w:rsidRPr="00A323E8" w:rsidRDefault="00A61255" w:rsidP="00702EB6">
            <w:pPr>
              <w:tabs>
                <w:tab w:val="left" w:pos="60"/>
              </w:tabs>
              <w:spacing w:line="360" w:lineRule="auto"/>
              <w:ind w:left="-108" w:right="-95"/>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  1.1.</w:t>
            </w:r>
          </w:p>
        </w:tc>
        <w:tc>
          <w:tcPr>
            <w:tcW w:w="8475" w:type="dxa"/>
            <w:hideMark/>
          </w:tcPr>
          <w:p w14:paraId="779E64C3" w14:textId="77777777" w:rsidR="00A61255" w:rsidRPr="00A323E8" w:rsidRDefault="00A61255" w:rsidP="00702EB6">
            <w:pPr>
              <w:spacing w:line="360" w:lineRule="auto"/>
              <w:ind w:right="34"/>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Сутність публічних </w:t>
            </w:r>
            <w:proofErr w:type="spellStart"/>
            <w:r w:rsidRPr="00A323E8">
              <w:rPr>
                <w:rFonts w:ascii="Times New Roman" w:hAnsi="Times New Roman" w:cs="Times New Roman"/>
                <w:sz w:val="28"/>
                <w:szCs w:val="28"/>
              </w:rPr>
              <w:t>закупівель</w:t>
            </w:r>
            <w:proofErr w:type="spellEnd"/>
            <w:r w:rsidRPr="00A323E8">
              <w:rPr>
                <w:rFonts w:ascii="Times New Roman" w:hAnsi="Times New Roman" w:cs="Times New Roman"/>
                <w:sz w:val="28"/>
                <w:szCs w:val="28"/>
              </w:rPr>
              <w:t xml:space="preserve"> та принципи їх здійснення</w:t>
            </w:r>
          </w:p>
        </w:tc>
        <w:tc>
          <w:tcPr>
            <w:tcW w:w="567" w:type="dxa"/>
            <w:vAlign w:val="bottom"/>
            <w:hideMark/>
          </w:tcPr>
          <w:p w14:paraId="128C8B79" w14:textId="3C8489A4" w:rsidR="00A61255" w:rsidRPr="0040363A" w:rsidRDefault="00435A9B" w:rsidP="00702EB6">
            <w:pPr>
              <w:spacing w:line="360" w:lineRule="auto"/>
              <w:ind w:right="-284"/>
              <w:outlineLvl w:val="0"/>
              <w:rPr>
                <w:rFonts w:ascii="Times New Roman" w:hAnsi="Times New Roman" w:cs="Times New Roman"/>
                <w:sz w:val="28"/>
                <w:szCs w:val="28"/>
              </w:rPr>
            </w:pPr>
            <w:r w:rsidRPr="0040363A">
              <w:rPr>
                <w:rFonts w:ascii="Times New Roman" w:hAnsi="Times New Roman" w:cs="Times New Roman"/>
                <w:sz w:val="28"/>
                <w:szCs w:val="28"/>
              </w:rPr>
              <w:t>7</w:t>
            </w:r>
          </w:p>
        </w:tc>
      </w:tr>
      <w:tr w:rsidR="00A61255" w:rsidRPr="00A323E8" w14:paraId="79251F26" w14:textId="77777777" w:rsidTr="00702EB6">
        <w:trPr>
          <w:trHeight w:val="80"/>
        </w:trPr>
        <w:tc>
          <w:tcPr>
            <w:tcW w:w="738" w:type="dxa"/>
            <w:hideMark/>
          </w:tcPr>
          <w:p w14:paraId="10BEB9CF" w14:textId="77777777" w:rsidR="00A61255" w:rsidRPr="00A323E8" w:rsidRDefault="00A61255" w:rsidP="00702EB6">
            <w:pPr>
              <w:spacing w:line="360" w:lineRule="auto"/>
              <w:ind w:left="34" w:right="-237"/>
              <w:jc w:val="both"/>
              <w:outlineLvl w:val="0"/>
              <w:rPr>
                <w:rFonts w:ascii="Times New Roman" w:hAnsi="Times New Roman" w:cs="Times New Roman"/>
                <w:sz w:val="28"/>
                <w:szCs w:val="28"/>
              </w:rPr>
            </w:pPr>
            <w:r w:rsidRPr="00A323E8">
              <w:rPr>
                <w:rFonts w:ascii="Times New Roman" w:hAnsi="Times New Roman" w:cs="Times New Roman"/>
                <w:sz w:val="28"/>
                <w:szCs w:val="28"/>
              </w:rPr>
              <w:t>1.2.</w:t>
            </w:r>
          </w:p>
        </w:tc>
        <w:tc>
          <w:tcPr>
            <w:tcW w:w="8475" w:type="dxa"/>
            <w:hideMark/>
          </w:tcPr>
          <w:p w14:paraId="7FEB008E" w14:textId="77777777" w:rsidR="00A61255" w:rsidRPr="00A323E8" w:rsidRDefault="00A61255" w:rsidP="00702EB6">
            <w:pPr>
              <w:widowControl w:val="0"/>
              <w:spacing w:line="360" w:lineRule="auto"/>
              <w:ind w:right="34"/>
              <w:jc w:val="both"/>
              <w:outlineLvl w:val="0"/>
              <w:rPr>
                <w:rFonts w:ascii="Times New Roman" w:hAnsi="Times New Roman" w:cs="Times New Roman"/>
                <w:snapToGrid w:val="0"/>
                <w:sz w:val="28"/>
                <w:szCs w:val="28"/>
              </w:rPr>
            </w:pPr>
            <w:r w:rsidRPr="00A323E8">
              <w:rPr>
                <w:rFonts w:ascii="Times New Roman" w:hAnsi="Times New Roman" w:cs="Times New Roman"/>
                <w:snapToGrid w:val="0"/>
                <w:sz w:val="28"/>
                <w:szCs w:val="28"/>
              </w:rPr>
              <w:t xml:space="preserve">Особливості державного регулювання та контролю у сфері публічних </w:t>
            </w:r>
            <w:proofErr w:type="spellStart"/>
            <w:r w:rsidRPr="00A323E8">
              <w:rPr>
                <w:rFonts w:ascii="Times New Roman" w:hAnsi="Times New Roman" w:cs="Times New Roman"/>
                <w:snapToGrid w:val="0"/>
                <w:sz w:val="28"/>
                <w:szCs w:val="28"/>
              </w:rPr>
              <w:t>закупівель</w:t>
            </w:r>
            <w:proofErr w:type="spellEnd"/>
            <w:r w:rsidRPr="00A323E8">
              <w:rPr>
                <w:rFonts w:ascii="Times New Roman" w:hAnsi="Times New Roman" w:cs="Times New Roman"/>
                <w:snapToGrid w:val="0"/>
                <w:sz w:val="28"/>
                <w:szCs w:val="28"/>
              </w:rPr>
              <w:t xml:space="preserve">  в Україні</w:t>
            </w:r>
          </w:p>
        </w:tc>
        <w:tc>
          <w:tcPr>
            <w:tcW w:w="567" w:type="dxa"/>
            <w:vAlign w:val="bottom"/>
            <w:hideMark/>
          </w:tcPr>
          <w:p w14:paraId="758136ED" w14:textId="1243F1DC" w:rsidR="00A61255" w:rsidRPr="0040363A" w:rsidRDefault="00A61255" w:rsidP="00702EB6">
            <w:pPr>
              <w:spacing w:line="360" w:lineRule="auto"/>
              <w:ind w:right="-284"/>
              <w:outlineLvl w:val="0"/>
              <w:rPr>
                <w:rFonts w:ascii="Times New Roman" w:hAnsi="Times New Roman" w:cs="Times New Roman"/>
                <w:sz w:val="28"/>
                <w:szCs w:val="28"/>
              </w:rPr>
            </w:pPr>
            <w:r w:rsidRPr="0040363A">
              <w:rPr>
                <w:rFonts w:ascii="Times New Roman" w:hAnsi="Times New Roman" w:cs="Times New Roman"/>
                <w:sz w:val="28"/>
                <w:szCs w:val="28"/>
              </w:rPr>
              <w:t>1</w:t>
            </w:r>
            <w:r w:rsidR="0040363A" w:rsidRPr="0040363A">
              <w:rPr>
                <w:rFonts w:ascii="Times New Roman" w:hAnsi="Times New Roman" w:cs="Times New Roman"/>
                <w:sz w:val="28"/>
                <w:szCs w:val="28"/>
              </w:rPr>
              <w:t>2</w:t>
            </w:r>
          </w:p>
        </w:tc>
      </w:tr>
      <w:tr w:rsidR="00A61255" w:rsidRPr="00A323E8" w14:paraId="50696FDE" w14:textId="77777777" w:rsidTr="00702EB6">
        <w:trPr>
          <w:trHeight w:val="474"/>
        </w:trPr>
        <w:tc>
          <w:tcPr>
            <w:tcW w:w="738" w:type="dxa"/>
            <w:hideMark/>
          </w:tcPr>
          <w:p w14:paraId="2028FB27"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1.3.</w:t>
            </w:r>
          </w:p>
        </w:tc>
        <w:tc>
          <w:tcPr>
            <w:tcW w:w="8475" w:type="dxa"/>
            <w:hideMark/>
          </w:tcPr>
          <w:p w14:paraId="5F37D4DE" w14:textId="77777777" w:rsidR="00A61255" w:rsidRPr="00A323E8" w:rsidRDefault="00A61255" w:rsidP="00702EB6">
            <w:pPr>
              <w:spacing w:line="360" w:lineRule="auto"/>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Нормативно-правове забезпечення здійснення контролю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7BEE3059" w14:textId="77777777" w:rsidR="00A61255" w:rsidRPr="0040363A" w:rsidRDefault="00A61255" w:rsidP="00702EB6">
            <w:pPr>
              <w:spacing w:line="360" w:lineRule="auto"/>
              <w:ind w:right="-284"/>
              <w:outlineLvl w:val="0"/>
              <w:rPr>
                <w:rFonts w:ascii="Times New Roman" w:hAnsi="Times New Roman" w:cs="Times New Roman"/>
                <w:sz w:val="28"/>
                <w:szCs w:val="28"/>
              </w:rPr>
            </w:pPr>
          </w:p>
          <w:p w14:paraId="7BC1AF27" w14:textId="00C81510" w:rsidR="00A61255" w:rsidRPr="0040363A" w:rsidRDefault="0040363A" w:rsidP="00702EB6">
            <w:pPr>
              <w:spacing w:line="360" w:lineRule="auto"/>
              <w:ind w:right="-284"/>
              <w:outlineLvl w:val="0"/>
              <w:rPr>
                <w:rFonts w:ascii="Times New Roman" w:hAnsi="Times New Roman" w:cs="Times New Roman"/>
                <w:sz w:val="28"/>
                <w:szCs w:val="28"/>
              </w:rPr>
            </w:pPr>
            <w:r w:rsidRPr="0040363A">
              <w:rPr>
                <w:rFonts w:ascii="Times New Roman" w:hAnsi="Times New Roman" w:cs="Times New Roman"/>
                <w:sz w:val="28"/>
                <w:szCs w:val="28"/>
              </w:rPr>
              <w:t>22</w:t>
            </w:r>
          </w:p>
        </w:tc>
      </w:tr>
      <w:tr w:rsidR="00A61255" w:rsidRPr="00AF4C21" w14:paraId="73F994BD" w14:textId="77777777" w:rsidTr="00702EB6">
        <w:tc>
          <w:tcPr>
            <w:tcW w:w="9213" w:type="dxa"/>
            <w:gridSpan w:val="2"/>
            <w:vAlign w:val="bottom"/>
            <w:hideMark/>
          </w:tcPr>
          <w:p w14:paraId="51F8A5B5" w14:textId="77777777" w:rsidR="00A61255" w:rsidRPr="00A323E8" w:rsidRDefault="00A61255" w:rsidP="00702EB6">
            <w:pPr>
              <w:spacing w:line="360" w:lineRule="auto"/>
              <w:jc w:val="both"/>
              <w:rPr>
                <w:rFonts w:ascii="Times New Roman" w:hAnsi="Times New Roman" w:cs="Times New Roman"/>
                <w:b/>
                <w:sz w:val="28"/>
                <w:szCs w:val="28"/>
              </w:rPr>
            </w:pPr>
            <w:r w:rsidRPr="00A323E8">
              <w:rPr>
                <w:rFonts w:ascii="Times New Roman" w:hAnsi="Times New Roman" w:cs="Times New Roman"/>
                <w:b/>
                <w:sz w:val="28"/>
                <w:szCs w:val="28"/>
              </w:rPr>
              <w:t xml:space="preserve">Розділ 2. Організація та методика контролю публічних </w:t>
            </w:r>
            <w:proofErr w:type="spellStart"/>
            <w:r w:rsidRPr="00A323E8">
              <w:rPr>
                <w:rFonts w:ascii="Times New Roman" w:hAnsi="Times New Roman" w:cs="Times New Roman"/>
                <w:b/>
                <w:sz w:val="28"/>
                <w:szCs w:val="28"/>
              </w:rPr>
              <w:t>закупівель</w:t>
            </w:r>
            <w:proofErr w:type="spellEnd"/>
          </w:p>
        </w:tc>
        <w:tc>
          <w:tcPr>
            <w:tcW w:w="567" w:type="dxa"/>
            <w:vAlign w:val="bottom"/>
          </w:tcPr>
          <w:p w14:paraId="4AFA00B2" w14:textId="02BD288A"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35</w:t>
            </w:r>
          </w:p>
        </w:tc>
      </w:tr>
      <w:tr w:rsidR="00A61255" w:rsidRPr="00AF4C21" w14:paraId="4828DD20" w14:textId="77777777" w:rsidTr="00702EB6">
        <w:trPr>
          <w:trHeight w:val="848"/>
        </w:trPr>
        <w:tc>
          <w:tcPr>
            <w:tcW w:w="738" w:type="dxa"/>
            <w:hideMark/>
          </w:tcPr>
          <w:p w14:paraId="48CBFBF7"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2.1.</w:t>
            </w:r>
          </w:p>
        </w:tc>
        <w:tc>
          <w:tcPr>
            <w:tcW w:w="8475" w:type="dxa"/>
            <w:hideMark/>
          </w:tcPr>
          <w:p w14:paraId="548DFC62" w14:textId="77777777" w:rsidR="00A61255" w:rsidRPr="00A323E8" w:rsidRDefault="00A61255" w:rsidP="00702EB6">
            <w:pPr>
              <w:spacing w:line="360" w:lineRule="auto"/>
              <w:jc w:val="both"/>
              <w:outlineLvl w:val="0"/>
              <w:rPr>
                <w:rFonts w:ascii="Times New Roman" w:hAnsi="Times New Roman" w:cs="Times New Roman"/>
                <w:sz w:val="28"/>
                <w:szCs w:val="28"/>
              </w:rPr>
            </w:pPr>
            <w:bookmarkStart w:id="0" w:name="_Hlk184984307"/>
            <w:r w:rsidRPr="00A323E8">
              <w:rPr>
                <w:rFonts w:ascii="Times New Roman" w:hAnsi="Times New Roman" w:cs="Times New Roman"/>
                <w:snapToGrid w:val="0"/>
                <w:sz w:val="28"/>
                <w:szCs w:val="28"/>
              </w:rPr>
              <w:t xml:space="preserve">Організація та методика контролю публічних </w:t>
            </w:r>
            <w:proofErr w:type="spellStart"/>
            <w:r w:rsidRPr="00A323E8">
              <w:rPr>
                <w:rFonts w:ascii="Times New Roman" w:hAnsi="Times New Roman" w:cs="Times New Roman"/>
                <w:snapToGrid w:val="0"/>
                <w:sz w:val="28"/>
                <w:szCs w:val="28"/>
              </w:rPr>
              <w:t>закупівель</w:t>
            </w:r>
            <w:proofErr w:type="spellEnd"/>
            <w:r w:rsidRPr="00A323E8">
              <w:rPr>
                <w:rFonts w:ascii="Times New Roman" w:hAnsi="Times New Roman" w:cs="Times New Roman"/>
                <w:snapToGrid w:val="0"/>
                <w:sz w:val="28"/>
                <w:szCs w:val="28"/>
              </w:rPr>
              <w:t xml:space="preserve"> Державною аудиторською службою України</w:t>
            </w:r>
            <w:bookmarkEnd w:id="0"/>
          </w:p>
        </w:tc>
        <w:tc>
          <w:tcPr>
            <w:tcW w:w="567" w:type="dxa"/>
            <w:vAlign w:val="bottom"/>
          </w:tcPr>
          <w:p w14:paraId="66182AA5" w14:textId="0B752C05"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35</w:t>
            </w:r>
          </w:p>
        </w:tc>
      </w:tr>
      <w:tr w:rsidR="00A61255" w:rsidRPr="00AF4C21" w14:paraId="5E40C124" w14:textId="77777777" w:rsidTr="00702EB6">
        <w:trPr>
          <w:trHeight w:val="486"/>
        </w:trPr>
        <w:tc>
          <w:tcPr>
            <w:tcW w:w="738" w:type="dxa"/>
            <w:hideMark/>
          </w:tcPr>
          <w:p w14:paraId="62B7DEA7"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2.2.</w:t>
            </w:r>
          </w:p>
        </w:tc>
        <w:tc>
          <w:tcPr>
            <w:tcW w:w="8475" w:type="dxa"/>
            <w:vAlign w:val="bottom"/>
            <w:hideMark/>
          </w:tcPr>
          <w:p w14:paraId="42E59831" w14:textId="77777777" w:rsidR="00A61255" w:rsidRPr="00A323E8" w:rsidRDefault="00A61255" w:rsidP="00702EB6">
            <w:pPr>
              <w:spacing w:line="360" w:lineRule="auto"/>
              <w:ind w:right="33"/>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Особливості здійснення моніторингу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7D0C5C60" w14:textId="1EEB028E"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49</w:t>
            </w:r>
          </w:p>
        </w:tc>
      </w:tr>
      <w:tr w:rsidR="00A61255" w:rsidRPr="00AF4C21" w14:paraId="257E3FAC" w14:textId="77777777" w:rsidTr="00702EB6">
        <w:tc>
          <w:tcPr>
            <w:tcW w:w="738" w:type="dxa"/>
            <w:hideMark/>
          </w:tcPr>
          <w:p w14:paraId="753E5C10" w14:textId="77777777" w:rsidR="00A61255" w:rsidRPr="00A323E8" w:rsidRDefault="00A61255" w:rsidP="00702EB6">
            <w:pPr>
              <w:spacing w:line="360" w:lineRule="auto"/>
              <w:ind w:right="-237"/>
              <w:jc w:val="both"/>
              <w:outlineLvl w:val="0"/>
              <w:rPr>
                <w:rFonts w:ascii="Times New Roman" w:hAnsi="Times New Roman" w:cs="Times New Roman"/>
                <w:sz w:val="28"/>
                <w:szCs w:val="28"/>
              </w:rPr>
            </w:pPr>
            <w:r w:rsidRPr="00A323E8">
              <w:rPr>
                <w:rFonts w:ascii="Times New Roman" w:hAnsi="Times New Roman" w:cs="Times New Roman"/>
                <w:sz w:val="28"/>
                <w:szCs w:val="28"/>
              </w:rPr>
              <w:t>2.3.</w:t>
            </w:r>
          </w:p>
        </w:tc>
        <w:tc>
          <w:tcPr>
            <w:tcW w:w="8475" w:type="dxa"/>
            <w:vAlign w:val="bottom"/>
            <w:hideMark/>
          </w:tcPr>
          <w:p w14:paraId="745ED7C8" w14:textId="77777777" w:rsidR="00A61255" w:rsidRPr="00A323E8" w:rsidRDefault="00A61255" w:rsidP="00702EB6">
            <w:pPr>
              <w:spacing w:line="360" w:lineRule="auto"/>
              <w:ind w:right="33"/>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Стан розвитку ефективної технології перевірки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75890B2A" w14:textId="412EA569"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62</w:t>
            </w:r>
          </w:p>
        </w:tc>
      </w:tr>
      <w:tr w:rsidR="00A61255" w:rsidRPr="00A323E8" w14:paraId="498D0E2F" w14:textId="77777777" w:rsidTr="00702EB6">
        <w:trPr>
          <w:trHeight w:val="523"/>
        </w:trPr>
        <w:tc>
          <w:tcPr>
            <w:tcW w:w="9213" w:type="dxa"/>
            <w:gridSpan w:val="2"/>
            <w:hideMark/>
          </w:tcPr>
          <w:p w14:paraId="3144C117" w14:textId="77777777" w:rsidR="00A61255" w:rsidRPr="00A323E8" w:rsidRDefault="00A61255" w:rsidP="00702EB6">
            <w:pPr>
              <w:tabs>
                <w:tab w:val="left" w:pos="1168"/>
                <w:tab w:val="left" w:pos="9720"/>
              </w:tabs>
              <w:spacing w:before="120" w:after="120" w:line="360" w:lineRule="auto"/>
              <w:jc w:val="both"/>
              <w:rPr>
                <w:rFonts w:ascii="Times New Roman" w:hAnsi="Times New Roman" w:cs="Times New Roman"/>
                <w:sz w:val="28"/>
                <w:szCs w:val="28"/>
              </w:rPr>
            </w:pPr>
            <w:r w:rsidRPr="00A323E8">
              <w:rPr>
                <w:rFonts w:ascii="Times New Roman" w:hAnsi="Times New Roman" w:cs="Times New Roman"/>
                <w:b/>
                <w:sz w:val="28"/>
                <w:szCs w:val="28"/>
              </w:rPr>
              <w:t xml:space="preserve">Розділ 3. Проблемні питання та напрями вдосконалення методів контролю публічних </w:t>
            </w:r>
            <w:proofErr w:type="spellStart"/>
            <w:r w:rsidRPr="00A323E8">
              <w:rPr>
                <w:rFonts w:ascii="Times New Roman" w:hAnsi="Times New Roman" w:cs="Times New Roman"/>
                <w:b/>
                <w:sz w:val="28"/>
                <w:szCs w:val="28"/>
              </w:rPr>
              <w:t>закупівель</w:t>
            </w:r>
            <w:proofErr w:type="spellEnd"/>
          </w:p>
        </w:tc>
        <w:tc>
          <w:tcPr>
            <w:tcW w:w="567" w:type="dxa"/>
            <w:vAlign w:val="bottom"/>
          </w:tcPr>
          <w:p w14:paraId="35B05A82" w14:textId="7CFF2256"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71</w:t>
            </w:r>
          </w:p>
        </w:tc>
      </w:tr>
      <w:tr w:rsidR="00A61255" w:rsidRPr="00A323E8" w14:paraId="629ED6A1" w14:textId="77777777" w:rsidTr="00702EB6">
        <w:trPr>
          <w:trHeight w:val="753"/>
        </w:trPr>
        <w:tc>
          <w:tcPr>
            <w:tcW w:w="738" w:type="dxa"/>
          </w:tcPr>
          <w:p w14:paraId="4365FC90"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3.1.</w:t>
            </w:r>
          </w:p>
        </w:tc>
        <w:tc>
          <w:tcPr>
            <w:tcW w:w="8475" w:type="dxa"/>
            <w:vAlign w:val="bottom"/>
          </w:tcPr>
          <w:p w14:paraId="3A96F1D6" w14:textId="77777777" w:rsidR="00A61255" w:rsidRPr="00A323E8" w:rsidRDefault="00A61255" w:rsidP="00702EB6">
            <w:pPr>
              <w:spacing w:line="360" w:lineRule="auto"/>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Міжнародний досвід здійснення контролю у сфері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4BC86A32" w14:textId="50DE0C23"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71</w:t>
            </w:r>
          </w:p>
        </w:tc>
      </w:tr>
      <w:tr w:rsidR="00A61255" w:rsidRPr="00A323E8" w14:paraId="3C14EBEA" w14:textId="77777777" w:rsidTr="00702EB6">
        <w:trPr>
          <w:trHeight w:val="753"/>
        </w:trPr>
        <w:tc>
          <w:tcPr>
            <w:tcW w:w="738" w:type="dxa"/>
            <w:hideMark/>
          </w:tcPr>
          <w:p w14:paraId="029CCFDC"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3.2.</w:t>
            </w:r>
          </w:p>
        </w:tc>
        <w:tc>
          <w:tcPr>
            <w:tcW w:w="8475" w:type="dxa"/>
            <w:vAlign w:val="bottom"/>
            <w:hideMark/>
          </w:tcPr>
          <w:p w14:paraId="54DED794" w14:textId="77777777" w:rsidR="00A61255" w:rsidRPr="00A323E8" w:rsidRDefault="00A61255" w:rsidP="00702EB6">
            <w:pPr>
              <w:spacing w:line="360" w:lineRule="auto"/>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Визначення проблематики у сфері контролю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04012C80" w14:textId="7C718552" w:rsidR="00A61255" w:rsidRPr="00AF4C21" w:rsidRDefault="00AF4C21" w:rsidP="00702EB6">
            <w:pPr>
              <w:spacing w:line="360" w:lineRule="auto"/>
              <w:ind w:right="-284"/>
              <w:outlineLvl w:val="0"/>
              <w:rPr>
                <w:rFonts w:ascii="Times New Roman" w:hAnsi="Times New Roman" w:cs="Times New Roman"/>
                <w:sz w:val="28"/>
                <w:szCs w:val="28"/>
              </w:rPr>
            </w:pPr>
            <w:r w:rsidRPr="00AF4C21">
              <w:rPr>
                <w:rFonts w:ascii="Times New Roman" w:hAnsi="Times New Roman" w:cs="Times New Roman"/>
                <w:sz w:val="28"/>
                <w:szCs w:val="28"/>
              </w:rPr>
              <w:t>80</w:t>
            </w:r>
          </w:p>
        </w:tc>
      </w:tr>
      <w:tr w:rsidR="00A61255" w:rsidRPr="00A323E8" w14:paraId="0FC99870" w14:textId="77777777" w:rsidTr="00702EB6">
        <w:tc>
          <w:tcPr>
            <w:tcW w:w="738" w:type="dxa"/>
            <w:hideMark/>
          </w:tcPr>
          <w:p w14:paraId="09AB3971" w14:textId="77777777" w:rsidR="00A61255" w:rsidRPr="00A323E8" w:rsidRDefault="00A61255" w:rsidP="00702EB6">
            <w:pPr>
              <w:spacing w:line="360" w:lineRule="auto"/>
              <w:ind w:right="-284"/>
              <w:jc w:val="both"/>
              <w:outlineLvl w:val="0"/>
              <w:rPr>
                <w:rFonts w:ascii="Times New Roman" w:hAnsi="Times New Roman" w:cs="Times New Roman"/>
                <w:sz w:val="28"/>
                <w:szCs w:val="28"/>
              </w:rPr>
            </w:pPr>
            <w:r w:rsidRPr="00A323E8">
              <w:rPr>
                <w:rFonts w:ascii="Times New Roman" w:hAnsi="Times New Roman" w:cs="Times New Roman"/>
                <w:sz w:val="28"/>
                <w:szCs w:val="28"/>
              </w:rPr>
              <w:t>3.2.</w:t>
            </w:r>
          </w:p>
        </w:tc>
        <w:tc>
          <w:tcPr>
            <w:tcW w:w="8475" w:type="dxa"/>
            <w:vAlign w:val="center"/>
            <w:hideMark/>
          </w:tcPr>
          <w:p w14:paraId="08C757D4" w14:textId="77777777" w:rsidR="00A61255" w:rsidRPr="00A323E8" w:rsidRDefault="00A61255" w:rsidP="00702EB6">
            <w:pPr>
              <w:spacing w:line="360" w:lineRule="auto"/>
              <w:ind w:right="34"/>
              <w:jc w:val="both"/>
              <w:outlineLvl w:val="0"/>
              <w:rPr>
                <w:rFonts w:ascii="Times New Roman" w:hAnsi="Times New Roman" w:cs="Times New Roman"/>
                <w:sz w:val="28"/>
                <w:szCs w:val="28"/>
              </w:rPr>
            </w:pPr>
            <w:r w:rsidRPr="00A323E8">
              <w:rPr>
                <w:rFonts w:ascii="Times New Roman" w:hAnsi="Times New Roman" w:cs="Times New Roman"/>
                <w:sz w:val="28"/>
                <w:szCs w:val="28"/>
              </w:rPr>
              <w:t xml:space="preserve">Перспективні напрямки вдосконалення методів контролю публічних </w:t>
            </w:r>
            <w:proofErr w:type="spellStart"/>
            <w:r w:rsidRPr="00A323E8">
              <w:rPr>
                <w:rFonts w:ascii="Times New Roman" w:hAnsi="Times New Roman" w:cs="Times New Roman"/>
                <w:sz w:val="28"/>
                <w:szCs w:val="28"/>
              </w:rPr>
              <w:t>закупівель</w:t>
            </w:r>
            <w:proofErr w:type="spellEnd"/>
          </w:p>
        </w:tc>
        <w:tc>
          <w:tcPr>
            <w:tcW w:w="567" w:type="dxa"/>
            <w:vAlign w:val="bottom"/>
          </w:tcPr>
          <w:p w14:paraId="62812732" w14:textId="21A1833F" w:rsidR="00A61255" w:rsidRPr="00AF4C21" w:rsidRDefault="00A61255" w:rsidP="00702EB6">
            <w:pPr>
              <w:spacing w:line="360" w:lineRule="auto"/>
              <w:ind w:left="-107" w:right="-284"/>
              <w:outlineLvl w:val="0"/>
              <w:rPr>
                <w:rFonts w:ascii="Times New Roman" w:hAnsi="Times New Roman" w:cs="Times New Roman"/>
                <w:sz w:val="28"/>
                <w:szCs w:val="28"/>
              </w:rPr>
            </w:pPr>
            <w:r w:rsidRPr="00AF4C21">
              <w:rPr>
                <w:rFonts w:ascii="Times New Roman" w:hAnsi="Times New Roman" w:cs="Times New Roman"/>
                <w:sz w:val="28"/>
                <w:szCs w:val="28"/>
              </w:rPr>
              <w:t xml:space="preserve"> </w:t>
            </w:r>
            <w:r w:rsidR="00AF4C21">
              <w:rPr>
                <w:rFonts w:ascii="Times New Roman" w:hAnsi="Times New Roman" w:cs="Times New Roman"/>
                <w:sz w:val="28"/>
                <w:szCs w:val="28"/>
              </w:rPr>
              <w:t xml:space="preserve"> </w:t>
            </w:r>
            <w:r w:rsidR="00AF4C21" w:rsidRPr="00AF4C21">
              <w:rPr>
                <w:rFonts w:ascii="Times New Roman" w:hAnsi="Times New Roman" w:cs="Times New Roman"/>
                <w:sz w:val="28"/>
                <w:szCs w:val="28"/>
              </w:rPr>
              <w:t>89</w:t>
            </w:r>
          </w:p>
        </w:tc>
      </w:tr>
      <w:tr w:rsidR="00A61255" w:rsidRPr="00A323E8" w14:paraId="59E86B7F" w14:textId="77777777" w:rsidTr="00AF4C21">
        <w:trPr>
          <w:trHeight w:val="337"/>
        </w:trPr>
        <w:tc>
          <w:tcPr>
            <w:tcW w:w="9213" w:type="dxa"/>
            <w:gridSpan w:val="2"/>
            <w:hideMark/>
          </w:tcPr>
          <w:p w14:paraId="250BB82D" w14:textId="77777777" w:rsidR="00A61255" w:rsidRPr="00AF4C21" w:rsidRDefault="00A61255" w:rsidP="00702EB6">
            <w:pPr>
              <w:spacing w:line="360" w:lineRule="auto"/>
              <w:jc w:val="both"/>
              <w:outlineLvl w:val="0"/>
              <w:rPr>
                <w:rFonts w:ascii="Times New Roman" w:hAnsi="Times New Roman" w:cs="Times New Roman"/>
                <w:sz w:val="28"/>
                <w:szCs w:val="28"/>
              </w:rPr>
            </w:pPr>
            <w:r w:rsidRPr="00AF4C21">
              <w:rPr>
                <w:rFonts w:ascii="Times New Roman" w:hAnsi="Times New Roman" w:cs="Times New Roman"/>
                <w:b/>
                <w:bCs/>
                <w:sz w:val="28"/>
                <w:szCs w:val="28"/>
              </w:rPr>
              <w:t>Висновки</w:t>
            </w:r>
          </w:p>
        </w:tc>
        <w:tc>
          <w:tcPr>
            <w:tcW w:w="567" w:type="dxa"/>
            <w:vAlign w:val="bottom"/>
          </w:tcPr>
          <w:p w14:paraId="4DA54F84" w14:textId="1AEC886B" w:rsidR="00A61255" w:rsidRPr="00AF4C21" w:rsidRDefault="00A61255" w:rsidP="00702EB6">
            <w:pPr>
              <w:spacing w:line="360" w:lineRule="auto"/>
              <w:ind w:left="-107" w:right="-284"/>
              <w:outlineLvl w:val="0"/>
              <w:rPr>
                <w:rFonts w:ascii="Times New Roman" w:hAnsi="Times New Roman" w:cs="Times New Roman"/>
                <w:sz w:val="28"/>
                <w:szCs w:val="28"/>
              </w:rPr>
            </w:pPr>
            <w:r w:rsidRPr="00AF4C21">
              <w:rPr>
                <w:rFonts w:ascii="Times New Roman" w:hAnsi="Times New Roman" w:cs="Times New Roman"/>
                <w:sz w:val="28"/>
                <w:szCs w:val="28"/>
              </w:rPr>
              <w:t xml:space="preserve"> </w:t>
            </w:r>
            <w:r w:rsidR="00AF4C21" w:rsidRPr="00AF4C21">
              <w:rPr>
                <w:rFonts w:ascii="Times New Roman" w:hAnsi="Times New Roman" w:cs="Times New Roman"/>
                <w:sz w:val="28"/>
                <w:szCs w:val="28"/>
              </w:rPr>
              <w:t xml:space="preserve"> 95</w:t>
            </w:r>
          </w:p>
        </w:tc>
      </w:tr>
      <w:tr w:rsidR="00A61255" w:rsidRPr="00A323E8" w14:paraId="68996900" w14:textId="77777777" w:rsidTr="00AF4C21">
        <w:trPr>
          <w:trHeight w:val="416"/>
        </w:trPr>
        <w:tc>
          <w:tcPr>
            <w:tcW w:w="9213" w:type="dxa"/>
            <w:gridSpan w:val="2"/>
            <w:hideMark/>
          </w:tcPr>
          <w:p w14:paraId="4470BA3B" w14:textId="77777777" w:rsidR="00A61255" w:rsidRPr="00AF4C21" w:rsidRDefault="00A61255" w:rsidP="00702EB6">
            <w:pPr>
              <w:spacing w:line="360" w:lineRule="auto"/>
              <w:ind w:right="33"/>
              <w:jc w:val="both"/>
              <w:outlineLvl w:val="0"/>
              <w:rPr>
                <w:rFonts w:ascii="Times New Roman" w:hAnsi="Times New Roman" w:cs="Times New Roman"/>
                <w:sz w:val="28"/>
                <w:szCs w:val="28"/>
              </w:rPr>
            </w:pPr>
            <w:r w:rsidRPr="00AF4C21">
              <w:rPr>
                <w:rFonts w:ascii="Times New Roman" w:hAnsi="Times New Roman" w:cs="Times New Roman"/>
                <w:b/>
                <w:bCs/>
                <w:sz w:val="28"/>
                <w:szCs w:val="28"/>
              </w:rPr>
              <w:t>Список використаних інформаційних джерел</w:t>
            </w:r>
          </w:p>
        </w:tc>
        <w:tc>
          <w:tcPr>
            <w:tcW w:w="567" w:type="dxa"/>
            <w:vAlign w:val="bottom"/>
            <w:hideMark/>
          </w:tcPr>
          <w:p w14:paraId="33A55422" w14:textId="44A2B0D9" w:rsidR="00A61255" w:rsidRPr="00AF4C21" w:rsidRDefault="00A61255" w:rsidP="00702EB6">
            <w:pPr>
              <w:spacing w:line="360" w:lineRule="auto"/>
              <w:ind w:left="-107" w:right="-284"/>
              <w:outlineLvl w:val="0"/>
              <w:rPr>
                <w:rFonts w:ascii="Times New Roman" w:hAnsi="Times New Roman" w:cs="Times New Roman"/>
                <w:sz w:val="28"/>
                <w:szCs w:val="28"/>
              </w:rPr>
            </w:pPr>
            <w:r w:rsidRPr="00AF4C21">
              <w:rPr>
                <w:rFonts w:ascii="Times New Roman" w:hAnsi="Times New Roman" w:cs="Times New Roman"/>
                <w:sz w:val="28"/>
                <w:szCs w:val="28"/>
              </w:rPr>
              <w:t xml:space="preserve"> </w:t>
            </w:r>
            <w:r w:rsidR="00AF4C21" w:rsidRPr="00AF4C21">
              <w:rPr>
                <w:rFonts w:ascii="Times New Roman" w:hAnsi="Times New Roman" w:cs="Times New Roman"/>
                <w:sz w:val="28"/>
                <w:szCs w:val="28"/>
              </w:rPr>
              <w:t>99</w:t>
            </w:r>
          </w:p>
        </w:tc>
      </w:tr>
      <w:tr w:rsidR="00A61255" w:rsidRPr="00A323E8" w14:paraId="376EAEDF" w14:textId="77777777" w:rsidTr="00702EB6">
        <w:tc>
          <w:tcPr>
            <w:tcW w:w="9213" w:type="dxa"/>
            <w:gridSpan w:val="2"/>
            <w:vAlign w:val="bottom"/>
            <w:hideMark/>
          </w:tcPr>
          <w:p w14:paraId="605E1E3B" w14:textId="77777777" w:rsidR="00A61255" w:rsidRPr="00AF4C21" w:rsidRDefault="00A61255" w:rsidP="00702EB6">
            <w:pPr>
              <w:spacing w:line="360" w:lineRule="auto"/>
              <w:ind w:right="33"/>
              <w:jc w:val="both"/>
              <w:outlineLvl w:val="0"/>
              <w:rPr>
                <w:rFonts w:ascii="Times New Roman" w:hAnsi="Times New Roman" w:cs="Times New Roman"/>
                <w:b/>
                <w:sz w:val="28"/>
                <w:szCs w:val="28"/>
              </w:rPr>
            </w:pPr>
            <w:r w:rsidRPr="00AF4C21">
              <w:rPr>
                <w:rFonts w:ascii="Times New Roman" w:hAnsi="Times New Roman" w:cs="Times New Roman"/>
                <w:b/>
                <w:sz w:val="28"/>
                <w:szCs w:val="28"/>
              </w:rPr>
              <w:t>Додатки</w:t>
            </w:r>
          </w:p>
        </w:tc>
        <w:tc>
          <w:tcPr>
            <w:tcW w:w="567" w:type="dxa"/>
            <w:vAlign w:val="bottom"/>
          </w:tcPr>
          <w:p w14:paraId="15BAB998" w14:textId="1BCB6BE3" w:rsidR="00A61255" w:rsidRPr="00AF4C21" w:rsidRDefault="00A61255" w:rsidP="00702EB6">
            <w:pPr>
              <w:spacing w:line="360" w:lineRule="auto"/>
              <w:ind w:left="-107" w:right="-284"/>
              <w:outlineLvl w:val="0"/>
              <w:rPr>
                <w:rFonts w:ascii="Times New Roman" w:hAnsi="Times New Roman" w:cs="Times New Roman"/>
                <w:sz w:val="28"/>
                <w:szCs w:val="28"/>
              </w:rPr>
            </w:pPr>
            <w:r w:rsidRPr="00AF4C21">
              <w:rPr>
                <w:rFonts w:ascii="Times New Roman" w:hAnsi="Times New Roman" w:cs="Times New Roman"/>
                <w:sz w:val="28"/>
                <w:szCs w:val="28"/>
              </w:rPr>
              <w:t xml:space="preserve"> </w:t>
            </w:r>
            <w:r w:rsidR="00AF4C21" w:rsidRPr="00AF4C21">
              <w:rPr>
                <w:rFonts w:ascii="Times New Roman" w:hAnsi="Times New Roman" w:cs="Times New Roman"/>
                <w:sz w:val="28"/>
                <w:szCs w:val="28"/>
              </w:rPr>
              <w:t>109</w:t>
            </w:r>
          </w:p>
        </w:tc>
      </w:tr>
    </w:tbl>
    <w:p w14:paraId="42684B6F" w14:textId="3CABB6B6" w:rsidR="00A055CF" w:rsidRDefault="00A055CF" w:rsidP="00066C12">
      <w:pPr>
        <w:spacing w:line="360" w:lineRule="auto"/>
        <w:jc w:val="both"/>
        <w:rPr>
          <w:sz w:val="44"/>
          <w:szCs w:val="44"/>
        </w:rPr>
      </w:pPr>
    </w:p>
    <w:p w14:paraId="3E3CC274" w14:textId="77777777" w:rsidR="00702EB6" w:rsidRDefault="00702EB6">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15970155" w14:textId="4B52B028" w:rsidR="00A61255" w:rsidRDefault="00702EB6" w:rsidP="00702EB6">
      <w:pPr>
        <w:spacing w:line="360" w:lineRule="auto"/>
        <w:jc w:val="center"/>
        <w:rPr>
          <w:rFonts w:ascii="Times New Roman" w:hAnsi="Times New Roman" w:cs="Times New Roman"/>
          <w:b/>
          <w:sz w:val="28"/>
          <w:szCs w:val="28"/>
          <w:lang w:val="ru-RU"/>
        </w:rPr>
      </w:pPr>
      <w:r w:rsidRPr="00702EB6">
        <w:rPr>
          <w:rFonts w:ascii="Times New Roman" w:hAnsi="Times New Roman" w:cs="Times New Roman"/>
          <w:b/>
          <w:sz w:val="28"/>
          <w:szCs w:val="28"/>
          <w:lang w:val="ru-RU"/>
        </w:rPr>
        <w:lastRenderedPageBreak/>
        <w:t>ВСТУП</w:t>
      </w:r>
    </w:p>
    <w:p w14:paraId="07A6122C" w14:textId="77777777" w:rsidR="005975F1" w:rsidRPr="00702EB6" w:rsidRDefault="005975F1" w:rsidP="00702EB6">
      <w:pPr>
        <w:spacing w:line="360" w:lineRule="auto"/>
        <w:jc w:val="center"/>
        <w:rPr>
          <w:rFonts w:ascii="Times New Roman" w:hAnsi="Times New Roman" w:cs="Times New Roman"/>
          <w:b/>
          <w:sz w:val="28"/>
          <w:szCs w:val="28"/>
          <w:lang w:val="ru-RU"/>
        </w:rPr>
      </w:pPr>
    </w:p>
    <w:p w14:paraId="680F6CFF"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Серед ключових викликів сучасного економічного розвитку України особливу увагу привертає питання підвищення ефективності використання та управління державними ресурсами, що забезпечує економічну безпеку та сталий розвиток національної економіки. Одним із дієвих механізмів державного регулювання економіки є функціонування системи контрактних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Закупівлі відіграють роль стратегічного макроекономічного інструмента, який сприяє створенню конкурентного середовища та підтриманню стабільності в економіці країни.</w:t>
      </w:r>
    </w:p>
    <w:p w14:paraId="32D56C19"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Закупівлі часто знаходяться у центрі уваги суспільства через їх сприйняття як можливого джерела корупції чи нераціонального використання коштів платників податків. Варто зазначити, що корупція в системі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не є виключно українським явищем і спостерігається також у багатьох країнах, що розвиваються. Тому вагомим аспектом функціонування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є забезпечення дієвого контролю. В сучасних економічних реаліях України важливо оцінити роль та перспективи вдосконалення організації і методології контролю у цій сфері. Необхідно також вивчити чинне законодавство, виявити його недоліки та запропонувати зміни, спираючись на найкращі європейські практики.</w:t>
      </w:r>
    </w:p>
    <w:p w14:paraId="40A0BF6B"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Різні аспекти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розглядали такі науковці, як: М. В. </w:t>
      </w:r>
      <w:proofErr w:type="spellStart"/>
      <w:r w:rsidRPr="00066C12">
        <w:rPr>
          <w:rFonts w:ascii="Times New Roman" w:hAnsi="Times New Roman" w:cs="Times New Roman"/>
          <w:sz w:val="28"/>
          <w:szCs w:val="28"/>
        </w:rPr>
        <w:t>Мальчик</w:t>
      </w:r>
      <w:proofErr w:type="spellEnd"/>
      <w:r w:rsidRPr="00066C12">
        <w:rPr>
          <w:rFonts w:ascii="Times New Roman" w:hAnsi="Times New Roman" w:cs="Times New Roman"/>
          <w:sz w:val="28"/>
          <w:szCs w:val="28"/>
        </w:rPr>
        <w:t xml:space="preserve">, І. О. </w:t>
      </w:r>
      <w:proofErr w:type="spellStart"/>
      <w:r w:rsidRPr="00066C12">
        <w:rPr>
          <w:rFonts w:ascii="Times New Roman" w:hAnsi="Times New Roman" w:cs="Times New Roman"/>
          <w:sz w:val="28"/>
          <w:szCs w:val="28"/>
        </w:rPr>
        <w:t>Оплачко</w:t>
      </w:r>
      <w:proofErr w:type="spellEnd"/>
      <w:r w:rsidRPr="00066C12">
        <w:rPr>
          <w:rFonts w:ascii="Times New Roman" w:hAnsi="Times New Roman" w:cs="Times New Roman"/>
          <w:sz w:val="28"/>
          <w:szCs w:val="28"/>
        </w:rPr>
        <w:t xml:space="preserve">, М. С. Письменна, О. П. </w:t>
      </w:r>
      <w:proofErr w:type="spellStart"/>
      <w:r w:rsidRPr="00066C12">
        <w:rPr>
          <w:rFonts w:ascii="Times New Roman" w:hAnsi="Times New Roman" w:cs="Times New Roman"/>
          <w:sz w:val="28"/>
          <w:szCs w:val="28"/>
        </w:rPr>
        <w:t>Шатковський</w:t>
      </w:r>
      <w:proofErr w:type="spellEnd"/>
      <w:r w:rsidRPr="00066C12">
        <w:rPr>
          <w:rFonts w:ascii="Times New Roman" w:hAnsi="Times New Roman" w:cs="Times New Roman"/>
          <w:sz w:val="28"/>
          <w:szCs w:val="28"/>
        </w:rPr>
        <w:t xml:space="preserve">, С. О. Яременко, Н. Ю. </w:t>
      </w:r>
      <w:proofErr w:type="spellStart"/>
      <w:r w:rsidRPr="00066C12">
        <w:rPr>
          <w:rFonts w:ascii="Times New Roman" w:hAnsi="Times New Roman" w:cs="Times New Roman"/>
          <w:sz w:val="28"/>
          <w:szCs w:val="28"/>
        </w:rPr>
        <w:t>Цибульник</w:t>
      </w:r>
      <w:proofErr w:type="spellEnd"/>
      <w:r w:rsidRPr="00066C12">
        <w:rPr>
          <w:rFonts w:ascii="Times New Roman" w:hAnsi="Times New Roman" w:cs="Times New Roman"/>
          <w:sz w:val="28"/>
          <w:szCs w:val="28"/>
        </w:rPr>
        <w:t xml:space="preserve">, А. О. Олефір, Г. О. </w:t>
      </w:r>
      <w:proofErr w:type="spellStart"/>
      <w:r w:rsidRPr="00066C12">
        <w:rPr>
          <w:rFonts w:ascii="Times New Roman" w:hAnsi="Times New Roman" w:cs="Times New Roman"/>
          <w:sz w:val="28"/>
          <w:szCs w:val="28"/>
        </w:rPr>
        <w:t>Сухадольський</w:t>
      </w:r>
      <w:proofErr w:type="spellEnd"/>
      <w:r w:rsidRPr="00066C12">
        <w:rPr>
          <w:rFonts w:ascii="Times New Roman" w:hAnsi="Times New Roman" w:cs="Times New Roman"/>
          <w:sz w:val="28"/>
          <w:szCs w:val="28"/>
        </w:rPr>
        <w:t xml:space="preserve">, Н. Б. Ткаченко, А. О. </w:t>
      </w:r>
      <w:proofErr w:type="spellStart"/>
      <w:r w:rsidRPr="00066C12">
        <w:rPr>
          <w:rFonts w:ascii="Times New Roman" w:hAnsi="Times New Roman" w:cs="Times New Roman"/>
          <w:sz w:val="28"/>
          <w:szCs w:val="28"/>
        </w:rPr>
        <w:t>Храмкін</w:t>
      </w:r>
      <w:proofErr w:type="spellEnd"/>
      <w:r w:rsidRPr="00066C12">
        <w:rPr>
          <w:rFonts w:ascii="Times New Roman" w:hAnsi="Times New Roman" w:cs="Times New Roman"/>
          <w:sz w:val="28"/>
          <w:szCs w:val="28"/>
        </w:rPr>
        <w:t xml:space="preserve">, І. В. </w:t>
      </w:r>
      <w:proofErr w:type="spellStart"/>
      <w:r w:rsidRPr="00066C12">
        <w:rPr>
          <w:rFonts w:ascii="Times New Roman" w:hAnsi="Times New Roman" w:cs="Times New Roman"/>
          <w:sz w:val="28"/>
          <w:szCs w:val="28"/>
        </w:rPr>
        <w:t>Влялько</w:t>
      </w:r>
      <w:proofErr w:type="spellEnd"/>
      <w:r w:rsidRPr="00066C12">
        <w:rPr>
          <w:rFonts w:ascii="Times New Roman" w:hAnsi="Times New Roman" w:cs="Times New Roman"/>
          <w:sz w:val="28"/>
          <w:szCs w:val="28"/>
        </w:rPr>
        <w:t xml:space="preserve">, Е. Ф. </w:t>
      </w:r>
      <w:proofErr w:type="spellStart"/>
      <w:r w:rsidRPr="00066C12">
        <w:rPr>
          <w:rFonts w:ascii="Times New Roman" w:hAnsi="Times New Roman" w:cs="Times New Roman"/>
          <w:sz w:val="28"/>
          <w:szCs w:val="28"/>
        </w:rPr>
        <w:t>Демський</w:t>
      </w:r>
      <w:proofErr w:type="spellEnd"/>
      <w:r w:rsidRPr="00066C12">
        <w:rPr>
          <w:rFonts w:ascii="Times New Roman" w:hAnsi="Times New Roman" w:cs="Times New Roman"/>
          <w:sz w:val="28"/>
          <w:szCs w:val="28"/>
        </w:rPr>
        <w:t xml:space="preserve">, О. П. Кулак, Т. Ф. Куценко, В. М. Колотій, В. К. </w:t>
      </w:r>
      <w:proofErr w:type="spellStart"/>
      <w:r w:rsidRPr="00066C12">
        <w:rPr>
          <w:rFonts w:ascii="Times New Roman" w:hAnsi="Times New Roman" w:cs="Times New Roman"/>
          <w:sz w:val="28"/>
          <w:szCs w:val="28"/>
        </w:rPr>
        <w:t>Колпаков</w:t>
      </w:r>
      <w:proofErr w:type="spellEnd"/>
      <w:r w:rsidRPr="00066C12">
        <w:rPr>
          <w:rFonts w:ascii="Times New Roman" w:hAnsi="Times New Roman" w:cs="Times New Roman"/>
          <w:sz w:val="28"/>
          <w:szCs w:val="28"/>
        </w:rPr>
        <w:t xml:space="preserve">, Я. В. </w:t>
      </w:r>
      <w:proofErr w:type="spellStart"/>
      <w:r w:rsidRPr="00066C12">
        <w:rPr>
          <w:rFonts w:ascii="Times New Roman" w:hAnsi="Times New Roman" w:cs="Times New Roman"/>
          <w:sz w:val="28"/>
          <w:szCs w:val="28"/>
        </w:rPr>
        <w:t>Петруненко</w:t>
      </w:r>
      <w:proofErr w:type="spellEnd"/>
      <w:r w:rsidRPr="00066C12">
        <w:rPr>
          <w:rFonts w:ascii="Times New Roman" w:hAnsi="Times New Roman" w:cs="Times New Roman"/>
          <w:sz w:val="28"/>
          <w:szCs w:val="28"/>
        </w:rPr>
        <w:t xml:space="preserve">, Н. Б. Ткаченко, Ю. </w:t>
      </w:r>
      <w:proofErr w:type="spellStart"/>
      <w:r w:rsidRPr="00066C12">
        <w:rPr>
          <w:rFonts w:ascii="Times New Roman" w:hAnsi="Times New Roman" w:cs="Times New Roman"/>
          <w:sz w:val="28"/>
          <w:szCs w:val="28"/>
        </w:rPr>
        <w:t>Фалко</w:t>
      </w:r>
      <w:proofErr w:type="spellEnd"/>
      <w:r w:rsidRPr="00066C12">
        <w:rPr>
          <w:rFonts w:ascii="Times New Roman" w:hAnsi="Times New Roman" w:cs="Times New Roman"/>
          <w:sz w:val="28"/>
          <w:szCs w:val="28"/>
        </w:rPr>
        <w:t xml:space="preserve"> та інші. Попри значну кількість досліджень, проблематика оптимізації контролю в сфері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зокрема шляхом удосконалення правового регулювання, залишається актуальною.</w:t>
      </w:r>
    </w:p>
    <w:p w14:paraId="71DC3885"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lastRenderedPageBreak/>
        <w:t xml:space="preserve">З огляду на важливість теми, основною </w:t>
      </w:r>
      <w:r w:rsidRPr="00702EB6">
        <w:rPr>
          <w:rFonts w:ascii="Times New Roman" w:hAnsi="Times New Roman" w:cs="Times New Roman"/>
          <w:i/>
          <w:sz w:val="28"/>
          <w:szCs w:val="28"/>
        </w:rPr>
        <w:t>метою дослідження</w:t>
      </w:r>
      <w:r w:rsidRPr="00066C12">
        <w:rPr>
          <w:rFonts w:ascii="Times New Roman" w:hAnsi="Times New Roman" w:cs="Times New Roman"/>
          <w:sz w:val="28"/>
          <w:szCs w:val="28"/>
        </w:rPr>
        <w:t xml:space="preserve"> є аналіз ключових аспектів моніторингу та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і визначення механізмів їх удосконалення в Україні.</w:t>
      </w:r>
    </w:p>
    <w:p w14:paraId="28713F8D"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Для досягнення цієї мети сформульовано й реалізовано такі </w:t>
      </w:r>
      <w:r w:rsidRPr="00702EB6">
        <w:rPr>
          <w:rFonts w:ascii="Times New Roman" w:hAnsi="Times New Roman" w:cs="Times New Roman"/>
          <w:i/>
          <w:sz w:val="28"/>
          <w:szCs w:val="28"/>
        </w:rPr>
        <w:t>завдання</w:t>
      </w:r>
      <w:r w:rsidRPr="00066C12">
        <w:rPr>
          <w:rFonts w:ascii="Times New Roman" w:hAnsi="Times New Roman" w:cs="Times New Roman"/>
          <w:sz w:val="28"/>
          <w:szCs w:val="28"/>
        </w:rPr>
        <w:t>:</w:t>
      </w:r>
    </w:p>
    <w:p w14:paraId="1B9FDA05"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дослідити сутність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і визначити принципи їх здійснення;</w:t>
      </w:r>
    </w:p>
    <w:p w14:paraId="5E7BA477"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проаналізувати основні аспекти регулювання та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в Україні;</w:t>
      </w:r>
    </w:p>
    <w:p w14:paraId="48616157"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охарактеризувати правові основи контролю в цій сфері;</w:t>
      </w:r>
    </w:p>
    <w:p w14:paraId="5AE026F6"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вивчити механізми організації та методології здійснення контролю;</w:t>
      </w:r>
    </w:p>
    <w:p w14:paraId="64439BD5"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оцінити особливості моніторингу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10BE2CDF"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дослідити сучасний стан розвитку технологій перевірки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6ACC2F77"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провести аналіз зарубіжного досвіду контролю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3645DADF"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визначити проблемні питання у сфері контролю;</w:t>
      </w:r>
    </w:p>
    <w:p w14:paraId="30EA7368"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запропонувати механізми та шляхи вдосконалення системи контролю;</w:t>
      </w:r>
    </w:p>
    <w:p w14:paraId="2D5A20D1" w14:textId="77777777" w:rsidR="00805D44" w:rsidRPr="00066C12" w:rsidRDefault="00805D44" w:rsidP="00702EB6">
      <w:pPr>
        <w:numPr>
          <w:ilvl w:val="0"/>
          <w:numId w:val="1"/>
        </w:numPr>
        <w:tabs>
          <w:tab w:val="clear" w:pos="720"/>
          <w:tab w:val="num" w:pos="0"/>
        </w:tabs>
        <w:spacing w:line="360" w:lineRule="auto"/>
        <w:ind w:left="0"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обґрунтувати методи покращення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75A9C910"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t>Об’єктом дослідження</w:t>
      </w:r>
      <w:r w:rsidRPr="00066C12">
        <w:rPr>
          <w:rFonts w:ascii="Times New Roman" w:hAnsi="Times New Roman" w:cs="Times New Roman"/>
          <w:sz w:val="28"/>
          <w:szCs w:val="28"/>
        </w:rPr>
        <w:t xml:space="preserve"> є правові та організаційні аспекти моніторингу і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0D937489"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t>Предметом дослідження</w:t>
      </w:r>
      <w:r w:rsidRPr="00066C12">
        <w:rPr>
          <w:rFonts w:ascii="Times New Roman" w:hAnsi="Times New Roman" w:cs="Times New Roman"/>
          <w:sz w:val="28"/>
          <w:szCs w:val="28"/>
        </w:rPr>
        <w:t xml:space="preserve"> виступає організація та перспективи вдосконалення цих процесів.</w:t>
      </w:r>
    </w:p>
    <w:p w14:paraId="75800F20"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Методологія роботи базується на філософських, загальнонаукових і спеціальних методах, які дозволяють забезпечити об’єктивний і всебічний аналіз правових та соціально-економічних явищ. Під час виконання дослідження застосовано методи аналізу, прогнозування, порівняння, індукції, дедукції та аналогії. Порівняльний метод використовувався для аналізу процесу становлення системи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в Україні та інших країнах.</w:t>
      </w:r>
    </w:p>
    <w:p w14:paraId="4CD13C6E"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066C12">
        <w:rPr>
          <w:rFonts w:ascii="Times New Roman" w:hAnsi="Times New Roman" w:cs="Times New Roman"/>
          <w:sz w:val="28"/>
          <w:szCs w:val="28"/>
        </w:rPr>
        <w:t xml:space="preserve">Аналізувалися нормативно-правові акти, наукові статті, інформація </w:t>
      </w:r>
      <w:proofErr w:type="spellStart"/>
      <w:r w:rsidRPr="00066C12">
        <w:rPr>
          <w:rFonts w:ascii="Times New Roman" w:hAnsi="Times New Roman" w:cs="Times New Roman"/>
          <w:sz w:val="28"/>
          <w:szCs w:val="28"/>
        </w:rPr>
        <w:t>Держаудитслужби</w:t>
      </w:r>
      <w:proofErr w:type="spellEnd"/>
      <w:r w:rsidRPr="00066C12">
        <w:rPr>
          <w:rFonts w:ascii="Times New Roman" w:hAnsi="Times New Roman" w:cs="Times New Roman"/>
          <w:sz w:val="28"/>
          <w:szCs w:val="28"/>
        </w:rPr>
        <w:t xml:space="preserve">, громадських організацій, таких як </w:t>
      </w:r>
      <w:proofErr w:type="spellStart"/>
      <w:r w:rsidRPr="00066C12">
        <w:rPr>
          <w:rFonts w:ascii="Times New Roman" w:hAnsi="Times New Roman" w:cs="Times New Roman"/>
          <w:sz w:val="28"/>
          <w:szCs w:val="28"/>
        </w:rPr>
        <w:t>Transparency</w:t>
      </w:r>
      <w:proofErr w:type="spellEnd"/>
      <w:r w:rsidRPr="00066C12">
        <w:rPr>
          <w:rFonts w:ascii="Times New Roman" w:hAnsi="Times New Roman" w:cs="Times New Roman"/>
          <w:sz w:val="28"/>
          <w:szCs w:val="28"/>
        </w:rPr>
        <w:t xml:space="preserve"> </w:t>
      </w:r>
      <w:proofErr w:type="spellStart"/>
      <w:r w:rsidRPr="00066C12">
        <w:rPr>
          <w:rFonts w:ascii="Times New Roman" w:hAnsi="Times New Roman" w:cs="Times New Roman"/>
          <w:sz w:val="28"/>
          <w:szCs w:val="28"/>
        </w:rPr>
        <w:t>International</w:t>
      </w:r>
      <w:proofErr w:type="spellEnd"/>
      <w:r w:rsidRPr="00066C12">
        <w:rPr>
          <w:rFonts w:ascii="Times New Roman" w:hAnsi="Times New Roman" w:cs="Times New Roman"/>
          <w:sz w:val="28"/>
          <w:szCs w:val="28"/>
        </w:rPr>
        <w:t>, а також інші джерела.</w:t>
      </w:r>
    </w:p>
    <w:p w14:paraId="120820E7"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lastRenderedPageBreak/>
        <w:t>Методологічну основу</w:t>
      </w:r>
      <w:r w:rsidRPr="00066C12">
        <w:rPr>
          <w:rFonts w:ascii="Times New Roman" w:hAnsi="Times New Roman" w:cs="Times New Roman"/>
          <w:sz w:val="28"/>
          <w:szCs w:val="28"/>
        </w:rPr>
        <w:t xml:space="preserve"> склали роботи вітчизняних і зарубіжних авторів з питань державних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а також матеріали спеціалізованих видань.</w:t>
      </w:r>
    </w:p>
    <w:p w14:paraId="5CE308B2"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t>Інформаційною базою</w:t>
      </w:r>
      <w:r w:rsidRPr="00066C12">
        <w:rPr>
          <w:rFonts w:ascii="Times New Roman" w:hAnsi="Times New Roman" w:cs="Times New Roman"/>
          <w:sz w:val="28"/>
          <w:szCs w:val="28"/>
        </w:rPr>
        <w:t xml:space="preserve"> стали закони України, постанови Кабінету Міністрів, укази Президента, накази Міністерств, а також міжнародні нормативно-правові акти.</w:t>
      </w:r>
    </w:p>
    <w:p w14:paraId="0CD17925"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t>Наукова новизна роботи</w:t>
      </w:r>
      <w:r w:rsidRPr="00066C12">
        <w:rPr>
          <w:rFonts w:ascii="Times New Roman" w:hAnsi="Times New Roman" w:cs="Times New Roman"/>
          <w:sz w:val="28"/>
          <w:szCs w:val="28"/>
        </w:rPr>
        <w:t xml:space="preserve"> полягає у вдосконаленні методів моніторингу та контролю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 xml:space="preserve"> в Україні через впровадження найкращих міжнародних практик.</w:t>
      </w:r>
    </w:p>
    <w:p w14:paraId="5B214A2B" w14:textId="77777777" w:rsidR="00805D44" w:rsidRPr="00066C12" w:rsidRDefault="00805D44" w:rsidP="00702EB6">
      <w:pPr>
        <w:spacing w:line="360" w:lineRule="auto"/>
        <w:ind w:firstLine="709"/>
        <w:jc w:val="both"/>
        <w:rPr>
          <w:rFonts w:ascii="Times New Roman" w:hAnsi="Times New Roman" w:cs="Times New Roman"/>
          <w:sz w:val="28"/>
          <w:szCs w:val="28"/>
        </w:rPr>
      </w:pPr>
      <w:r w:rsidRPr="00702EB6">
        <w:rPr>
          <w:rFonts w:ascii="Times New Roman" w:hAnsi="Times New Roman" w:cs="Times New Roman"/>
          <w:i/>
          <w:sz w:val="28"/>
          <w:szCs w:val="28"/>
        </w:rPr>
        <w:t>Практична цінність</w:t>
      </w:r>
      <w:r w:rsidRPr="00066C12">
        <w:rPr>
          <w:rFonts w:ascii="Times New Roman" w:hAnsi="Times New Roman" w:cs="Times New Roman"/>
          <w:sz w:val="28"/>
          <w:szCs w:val="28"/>
        </w:rPr>
        <w:t xml:space="preserve"> дослідження полягає у можливості застосування запропонованих рекомендацій контролюючими органами для покращення контролю публічних </w:t>
      </w:r>
      <w:proofErr w:type="spellStart"/>
      <w:r w:rsidRPr="00066C12">
        <w:rPr>
          <w:rFonts w:ascii="Times New Roman" w:hAnsi="Times New Roman" w:cs="Times New Roman"/>
          <w:sz w:val="28"/>
          <w:szCs w:val="28"/>
        </w:rPr>
        <w:t>закупівель</w:t>
      </w:r>
      <w:proofErr w:type="spellEnd"/>
      <w:r w:rsidRPr="00066C12">
        <w:rPr>
          <w:rFonts w:ascii="Times New Roman" w:hAnsi="Times New Roman" w:cs="Times New Roman"/>
          <w:sz w:val="28"/>
          <w:szCs w:val="28"/>
        </w:rPr>
        <w:t>.</w:t>
      </w:r>
    </w:p>
    <w:p w14:paraId="020F10FB" w14:textId="77777777" w:rsidR="00A61255" w:rsidRPr="00066C12" w:rsidRDefault="00A61255" w:rsidP="00066C12">
      <w:pPr>
        <w:spacing w:line="360" w:lineRule="auto"/>
        <w:jc w:val="both"/>
        <w:rPr>
          <w:rFonts w:ascii="Times New Roman" w:hAnsi="Times New Roman" w:cs="Times New Roman"/>
          <w:sz w:val="28"/>
          <w:szCs w:val="28"/>
          <w:lang w:val="ru-RU"/>
        </w:rPr>
      </w:pPr>
    </w:p>
    <w:p w14:paraId="65C55749" w14:textId="77777777" w:rsidR="00805D44" w:rsidRDefault="00805D44" w:rsidP="00805D44">
      <w:pPr>
        <w:tabs>
          <w:tab w:val="left" w:pos="9720"/>
        </w:tabs>
        <w:spacing w:line="360" w:lineRule="auto"/>
        <w:ind w:right="-79" w:firstLine="720"/>
        <w:jc w:val="center"/>
        <w:rPr>
          <w:b/>
          <w:sz w:val="28"/>
          <w:szCs w:val="28"/>
          <w:lang w:val="ru-RU"/>
        </w:rPr>
      </w:pPr>
    </w:p>
    <w:p w14:paraId="7DC4A222" w14:textId="77777777" w:rsidR="00805D44" w:rsidRDefault="00805D44" w:rsidP="00805D44">
      <w:pPr>
        <w:tabs>
          <w:tab w:val="left" w:pos="9720"/>
        </w:tabs>
        <w:spacing w:line="360" w:lineRule="auto"/>
        <w:ind w:right="-79" w:firstLine="720"/>
        <w:jc w:val="center"/>
        <w:rPr>
          <w:b/>
          <w:sz w:val="28"/>
          <w:szCs w:val="28"/>
          <w:lang w:val="ru-RU"/>
        </w:rPr>
      </w:pPr>
    </w:p>
    <w:p w14:paraId="67A13602" w14:textId="77777777" w:rsidR="00805D44" w:rsidRDefault="00805D44" w:rsidP="00805D44">
      <w:pPr>
        <w:tabs>
          <w:tab w:val="left" w:pos="9720"/>
        </w:tabs>
        <w:spacing w:line="360" w:lineRule="auto"/>
        <w:ind w:right="-79" w:firstLine="720"/>
        <w:jc w:val="center"/>
        <w:rPr>
          <w:b/>
          <w:sz w:val="28"/>
          <w:szCs w:val="28"/>
          <w:lang w:val="ru-RU"/>
        </w:rPr>
      </w:pPr>
    </w:p>
    <w:p w14:paraId="12405AD9" w14:textId="77777777" w:rsidR="00805D44" w:rsidRDefault="00805D44" w:rsidP="00805D44">
      <w:pPr>
        <w:tabs>
          <w:tab w:val="left" w:pos="9720"/>
        </w:tabs>
        <w:spacing w:line="360" w:lineRule="auto"/>
        <w:ind w:right="-79" w:firstLine="720"/>
        <w:jc w:val="center"/>
        <w:rPr>
          <w:b/>
          <w:sz w:val="28"/>
          <w:szCs w:val="28"/>
          <w:lang w:val="ru-RU"/>
        </w:rPr>
      </w:pPr>
    </w:p>
    <w:p w14:paraId="2CDD353C" w14:textId="77777777" w:rsidR="00805D44" w:rsidRDefault="00805D44" w:rsidP="00805D44">
      <w:pPr>
        <w:tabs>
          <w:tab w:val="left" w:pos="9720"/>
        </w:tabs>
        <w:spacing w:line="360" w:lineRule="auto"/>
        <w:ind w:right="-79" w:firstLine="720"/>
        <w:jc w:val="center"/>
        <w:rPr>
          <w:b/>
          <w:sz w:val="28"/>
          <w:szCs w:val="28"/>
          <w:lang w:val="ru-RU"/>
        </w:rPr>
      </w:pPr>
    </w:p>
    <w:p w14:paraId="44DF361C" w14:textId="77777777" w:rsidR="00805D44" w:rsidRDefault="00805D44" w:rsidP="00805D44">
      <w:pPr>
        <w:tabs>
          <w:tab w:val="left" w:pos="9720"/>
        </w:tabs>
        <w:spacing w:line="360" w:lineRule="auto"/>
        <w:ind w:right="-79" w:firstLine="720"/>
        <w:jc w:val="center"/>
        <w:rPr>
          <w:b/>
          <w:sz w:val="28"/>
          <w:szCs w:val="28"/>
          <w:lang w:val="ru-RU"/>
        </w:rPr>
      </w:pPr>
    </w:p>
    <w:p w14:paraId="221FF001" w14:textId="77777777" w:rsidR="00805D44" w:rsidRDefault="00805D44" w:rsidP="00805D44">
      <w:pPr>
        <w:tabs>
          <w:tab w:val="left" w:pos="9720"/>
        </w:tabs>
        <w:spacing w:line="360" w:lineRule="auto"/>
        <w:ind w:right="-79" w:firstLine="720"/>
        <w:jc w:val="center"/>
        <w:rPr>
          <w:b/>
          <w:sz w:val="28"/>
          <w:szCs w:val="28"/>
          <w:lang w:val="ru-RU"/>
        </w:rPr>
      </w:pPr>
    </w:p>
    <w:p w14:paraId="46CA0958" w14:textId="77777777" w:rsidR="00805D44" w:rsidRDefault="00805D44" w:rsidP="00805D44">
      <w:pPr>
        <w:tabs>
          <w:tab w:val="left" w:pos="9720"/>
        </w:tabs>
        <w:spacing w:line="360" w:lineRule="auto"/>
        <w:ind w:right="-79" w:firstLine="720"/>
        <w:jc w:val="center"/>
        <w:rPr>
          <w:b/>
          <w:sz w:val="28"/>
          <w:szCs w:val="28"/>
          <w:lang w:val="ru-RU"/>
        </w:rPr>
      </w:pPr>
    </w:p>
    <w:p w14:paraId="47FA8D51" w14:textId="77777777" w:rsidR="00805D44" w:rsidRDefault="00805D44" w:rsidP="00805D44">
      <w:pPr>
        <w:tabs>
          <w:tab w:val="left" w:pos="9720"/>
        </w:tabs>
        <w:spacing w:line="360" w:lineRule="auto"/>
        <w:ind w:right="-79" w:firstLine="720"/>
        <w:jc w:val="center"/>
        <w:rPr>
          <w:b/>
          <w:sz w:val="28"/>
          <w:szCs w:val="28"/>
          <w:lang w:val="ru-RU"/>
        </w:rPr>
      </w:pPr>
    </w:p>
    <w:p w14:paraId="5332569F" w14:textId="77777777" w:rsidR="00805D44" w:rsidRDefault="00805D44" w:rsidP="00805D44">
      <w:pPr>
        <w:tabs>
          <w:tab w:val="left" w:pos="9720"/>
        </w:tabs>
        <w:spacing w:line="360" w:lineRule="auto"/>
        <w:ind w:right="-79" w:firstLine="720"/>
        <w:jc w:val="center"/>
        <w:rPr>
          <w:b/>
          <w:sz w:val="28"/>
          <w:szCs w:val="28"/>
          <w:lang w:val="ru-RU"/>
        </w:rPr>
      </w:pPr>
    </w:p>
    <w:p w14:paraId="12B49BC1" w14:textId="77777777" w:rsidR="00805D44" w:rsidRDefault="00805D44" w:rsidP="00805D44">
      <w:pPr>
        <w:tabs>
          <w:tab w:val="left" w:pos="9720"/>
        </w:tabs>
        <w:spacing w:line="360" w:lineRule="auto"/>
        <w:ind w:right="-79" w:firstLine="720"/>
        <w:jc w:val="center"/>
        <w:rPr>
          <w:b/>
          <w:sz w:val="28"/>
          <w:szCs w:val="28"/>
          <w:lang w:val="ru-RU"/>
        </w:rPr>
      </w:pPr>
    </w:p>
    <w:p w14:paraId="4517F865" w14:textId="77777777" w:rsidR="00702EB6" w:rsidRDefault="00702EB6">
      <w:pPr>
        <w:rPr>
          <w:b/>
          <w:sz w:val="28"/>
          <w:szCs w:val="28"/>
          <w:lang w:val="ru-RU"/>
        </w:rPr>
      </w:pPr>
      <w:r>
        <w:rPr>
          <w:b/>
          <w:sz w:val="28"/>
          <w:szCs w:val="28"/>
          <w:lang w:val="ru-RU"/>
        </w:rPr>
        <w:br w:type="page"/>
      </w:r>
    </w:p>
    <w:p w14:paraId="2F44A591" w14:textId="3EFB2DC7" w:rsidR="00805D44" w:rsidRPr="00066C12" w:rsidRDefault="00805D44" w:rsidP="00702EB6">
      <w:pPr>
        <w:tabs>
          <w:tab w:val="left" w:pos="9720"/>
        </w:tabs>
        <w:spacing w:line="360" w:lineRule="auto"/>
        <w:ind w:right="-79"/>
        <w:jc w:val="center"/>
        <w:rPr>
          <w:rFonts w:ascii="Times New Roman" w:hAnsi="Times New Roman" w:cs="Times New Roman"/>
          <w:b/>
          <w:sz w:val="28"/>
          <w:szCs w:val="28"/>
        </w:rPr>
      </w:pPr>
      <w:r w:rsidRPr="00066C12">
        <w:rPr>
          <w:rFonts w:ascii="Times New Roman" w:hAnsi="Times New Roman" w:cs="Times New Roman"/>
          <w:b/>
          <w:sz w:val="28"/>
          <w:szCs w:val="28"/>
        </w:rPr>
        <w:lastRenderedPageBreak/>
        <w:t>РОЗДІЛ 1</w:t>
      </w:r>
    </w:p>
    <w:p w14:paraId="77907C25" w14:textId="77777777" w:rsidR="00805D44" w:rsidRDefault="00805D44" w:rsidP="00702EB6">
      <w:pPr>
        <w:tabs>
          <w:tab w:val="left" w:pos="9720"/>
        </w:tabs>
        <w:spacing w:line="360" w:lineRule="auto"/>
        <w:ind w:right="-79"/>
        <w:jc w:val="center"/>
        <w:rPr>
          <w:rFonts w:ascii="Times New Roman" w:hAnsi="Times New Roman" w:cs="Times New Roman"/>
          <w:b/>
          <w:sz w:val="28"/>
          <w:szCs w:val="28"/>
        </w:rPr>
      </w:pPr>
      <w:r w:rsidRPr="00066C12">
        <w:rPr>
          <w:rFonts w:ascii="Times New Roman" w:hAnsi="Times New Roman" w:cs="Times New Roman"/>
          <w:b/>
          <w:sz w:val="28"/>
          <w:szCs w:val="28"/>
        </w:rPr>
        <w:t>ТЕОРЕТИЧНІ ОСНОВИ КОНТРОЛЮ У СФЕРІ ПУБЛІЧНИХ ЗАКУПІВЕЛЬ</w:t>
      </w:r>
    </w:p>
    <w:p w14:paraId="43A11102" w14:textId="77777777" w:rsidR="00702EB6" w:rsidRPr="00066C12" w:rsidRDefault="00702EB6" w:rsidP="00702EB6">
      <w:pPr>
        <w:tabs>
          <w:tab w:val="left" w:pos="9720"/>
        </w:tabs>
        <w:spacing w:line="360" w:lineRule="auto"/>
        <w:ind w:right="-79"/>
        <w:jc w:val="center"/>
        <w:rPr>
          <w:rFonts w:ascii="Times New Roman" w:hAnsi="Times New Roman" w:cs="Times New Roman"/>
          <w:b/>
          <w:sz w:val="28"/>
          <w:szCs w:val="28"/>
        </w:rPr>
      </w:pPr>
    </w:p>
    <w:p w14:paraId="33DAADC7" w14:textId="470823A2" w:rsidR="00805D44" w:rsidRDefault="00805D44" w:rsidP="003103B7">
      <w:pPr>
        <w:pStyle w:val="a9"/>
        <w:numPr>
          <w:ilvl w:val="1"/>
          <w:numId w:val="2"/>
        </w:numPr>
        <w:tabs>
          <w:tab w:val="left" w:pos="9720"/>
        </w:tabs>
        <w:spacing w:line="360" w:lineRule="auto"/>
        <w:ind w:right="-79"/>
        <w:jc w:val="both"/>
        <w:rPr>
          <w:rFonts w:ascii="Times New Roman" w:hAnsi="Times New Roman" w:cs="Times New Roman"/>
          <w:b/>
          <w:sz w:val="28"/>
          <w:szCs w:val="28"/>
          <w:lang w:val="ru-RU"/>
        </w:rPr>
      </w:pPr>
      <w:r w:rsidRPr="00FB3E83">
        <w:rPr>
          <w:rFonts w:ascii="Times New Roman" w:hAnsi="Times New Roman" w:cs="Times New Roman"/>
          <w:b/>
          <w:sz w:val="28"/>
          <w:szCs w:val="28"/>
        </w:rPr>
        <w:t xml:space="preserve">Сутність публічних </w:t>
      </w:r>
      <w:proofErr w:type="spellStart"/>
      <w:r w:rsidRPr="00FB3E83">
        <w:rPr>
          <w:rFonts w:ascii="Times New Roman" w:hAnsi="Times New Roman" w:cs="Times New Roman"/>
          <w:b/>
          <w:sz w:val="28"/>
          <w:szCs w:val="28"/>
        </w:rPr>
        <w:t>закупівель</w:t>
      </w:r>
      <w:proofErr w:type="spellEnd"/>
      <w:r w:rsidRPr="00FB3E83">
        <w:rPr>
          <w:rFonts w:ascii="Times New Roman" w:hAnsi="Times New Roman" w:cs="Times New Roman"/>
          <w:b/>
          <w:sz w:val="28"/>
          <w:szCs w:val="28"/>
        </w:rPr>
        <w:t xml:space="preserve"> та принципи їх здійснення</w:t>
      </w:r>
    </w:p>
    <w:p w14:paraId="29EEBE52" w14:textId="15165D29" w:rsidR="00805D44" w:rsidRPr="00066C12" w:rsidRDefault="006913A2" w:rsidP="00702EB6">
      <w:pPr>
        <w:tabs>
          <w:tab w:val="left" w:pos="9720"/>
        </w:tabs>
        <w:spacing w:line="360" w:lineRule="auto"/>
        <w:ind w:right="-79" w:firstLine="709"/>
        <w:jc w:val="both"/>
        <w:rPr>
          <w:rFonts w:ascii="Times New Roman" w:hAnsi="Times New Roman" w:cs="Times New Roman"/>
          <w:bCs/>
          <w:sz w:val="28"/>
          <w:szCs w:val="28"/>
        </w:rPr>
      </w:pPr>
      <w:r w:rsidRPr="006913A2">
        <w:rPr>
          <w:rFonts w:ascii="Times New Roman" w:hAnsi="Times New Roman" w:cs="Times New Roman"/>
          <w:bCs/>
          <w:sz w:val="28"/>
          <w:szCs w:val="28"/>
        </w:rPr>
        <w:t xml:space="preserve">Економічний розвиток і забезпечення добробуту держави неможливі без якісного функціонування механізму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Цей механізм відіграє важливу роль у забезпеченні ефективної взаємодії між усіма учасниками економічної системи на різних рівнях [29, с. 77].</w:t>
      </w:r>
    </w:p>
    <w:p w14:paraId="63B0CBC3" w14:textId="1600A2CC" w:rsidR="006913A2" w:rsidRDefault="006913A2" w:rsidP="00702EB6">
      <w:pPr>
        <w:tabs>
          <w:tab w:val="left" w:pos="9720"/>
        </w:tabs>
        <w:spacing w:line="360" w:lineRule="auto"/>
        <w:ind w:right="-79" w:firstLine="709"/>
        <w:jc w:val="both"/>
        <w:rPr>
          <w:rFonts w:ascii="Times New Roman" w:hAnsi="Times New Roman" w:cs="Times New Roman"/>
          <w:bCs/>
          <w:sz w:val="28"/>
          <w:szCs w:val="28"/>
          <w:lang w:val="ru-RU"/>
        </w:rPr>
      </w:pPr>
      <w:r w:rsidRPr="006913A2">
        <w:rPr>
          <w:rFonts w:ascii="Times New Roman" w:hAnsi="Times New Roman" w:cs="Times New Roman"/>
          <w:bCs/>
          <w:sz w:val="28"/>
          <w:szCs w:val="28"/>
        </w:rPr>
        <w:t>Для успішного виконання державою своїх функцій необхідно розв’язати два стратегічно важливі завдання. Перше полягає у приведенні функцій держави у відповідність до її потенціалу, тобто здатності уряду ефективно реалізовувати свою політику. Друге завдання спрямоване на підвищення ефективності державних інститутів через впровадження чітко регламентованої діяльності [44, с. 176].</w:t>
      </w:r>
    </w:p>
    <w:p w14:paraId="68E93EFC" w14:textId="317228BA" w:rsidR="006913A2" w:rsidRDefault="006913A2" w:rsidP="00702EB6">
      <w:pPr>
        <w:tabs>
          <w:tab w:val="left" w:pos="9720"/>
        </w:tabs>
        <w:spacing w:line="360" w:lineRule="auto"/>
        <w:ind w:right="-79" w:firstLine="709"/>
        <w:jc w:val="both"/>
        <w:rPr>
          <w:rFonts w:ascii="Times New Roman" w:hAnsi="Times New Roman" w:cs="Times New Roman"/>
          <w:bCs/>
          <w:sz w:val="28"/>
          <w:szCs w:val="28"/>
          <w:lang w:val="ru-RU"/>
        </w:rPr>
      </w:pPr>
      <w:r w:rsidRPr="006913A2">
        <w:rPr>
          <w:rFonts w:ascii="Times New Roman" w:hAnsi="Times New Roman" w:cs="Times New Roman"/>
          <w:bCs/>
          <w:sz w:val="28"/>
          <w:szCs w:val="28"/>
        </w:rPr>
        <w:t xml:space="preserve">Оскільки однією з основних функцій держави є забезпечення економічного розвитку, система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виступає потужним інструментом, здатним стимулювати економічне зростання. У процесі переходу до ринкової моделі економіки стало зрозуміло, що ринок сам по собі не може формувати ефективні зв’язки без належного регулювання. Світова практика продемонструвала, що державні закупівлі, врегульовані конкретними нормативними актами, є дієвим механізмом для вирішення цих питань. Вони базуються на поєднанні конкурентних і неконкурентних процедур та чітко визначених правових нормах.</w:t>
      </w:r>
    </w:p>
    <w:p w14:paraId="6B1FC1D2" w14:textId="19154245" w:rsidR="006913A2" w:rsidRPr="00066C12" w:rsidRDefault="006913A2" w:rsidP="00702EB6">
      <w:pPr>
        <w:tabs>
          <w:tab w:val="left" w:pos="9720"/>
        </w:tabs>
        <w:spacing w:line="360" w:lineRule="auto"/>
        <w:ind w:right="-79" w:firstLine="709"/>
        <w:jc w:val="both"/>
        <w:rPr>
          <w:rFonts w:ascii="Times New Roman" w:hAnsi="Times New Roman" w:cs="Times New Roman"/>
          <w:bCs/>
          <w:sz w:val="28"/>
          <w:szCs w:val="28"/>
        </w:rPr>
      </w:pPr>
      <w:r w:rsidRPr="006913A2">
        <w:rPr>
          <w:rFonts w:ascii="Times New Roman" w:hAnsi="Times New Roman" w:cs="Times New Roman"/>
          <w:bCs/>
          <w:sz w:val="28"/>
          <w:szCs w:val="28"/>
        </w:rPr>
        <w:t>Для забезпечення ефективної діяльності державних інституцій держава повинна купувати товари, роботи і послуги через процедури, що регулюються законодавством. Замовники зобов’язані дотримуватись принципів ефективності витрат і прозорості.</w:t>
      </w:r>
    </w:p>
    <w:p w14:paraId="188B4F47" w14:textId="5F9C1553" w:rsidR="006913A2" w:rsidRPr="00066C12" w:rsidRDefault="006913A2" w:rsidP="00702EB6">
      <w:pPr>
        <w:tabs>
          <w:tab w:val="left" w:pos="9720"/>
        </w:tabs>
        <w:spacing w:line="360" w:lineRule="auto"/>
        <w:ind w:right="-79" w:firstLine="709"/>
        <w:jc w:val="both"/>
        <w:rPr>
          <w:rFonts w:ascii="Times New Roman" w:hAnsi="Times New Roman" w:cs="Times New Roman"/>
          <w:bCs/>
          <w:sz w:val="28"/>
          <w:szCs w:val="28"/>
        </w:rPr>
      </w:pPr>
      <w:r w:rsidRPr="006913A2">
        <w:rPr>
          <w:rFonts w:ascii="Times New Roman" w:hAnsi="Times New Roman" w:cs="Times New Roman"/>
          <w:bCs/>
          <w:sz w:val="28"/>
          <w:szCs w:val="28"/>
        </w:rPr>
        <w:t xml:space="preserve">Процедури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відрізняються від підходів звичайних споживачів, які шукають найкраще співвідношення ціни та якості. У державних </w:t>
      </w:r>
      <w:r w:rsidRPr="006913A2">
        <w:rPr>
          <w:rFonts w:ascii="Times New Roman" w:hAnsi="Times New Roman" w:cs="Times New Roman"/>
          <w:bCs/>
          <w:sz w:val="28"/>
          <w:szCs w:val="28"/>
        </w:rPr>
        <w:lastRenderedPageBreak/>
        <w:t>органів можуть бути й інші мотиви, наприклад, політичні міркування, що часто змушують віддавати перевагу місцевим постачальникам навіть за умов нижчої якості чи вищої ціни [7, с. 45].</w:t>
      </w:r>
    </w:p>
    <w:p w14:paraId="613B7B55" w14:textId="01EAFD34" w:rsidR="006913A2" w:rsidRPr="00066C12" w:rsidRDefault="006913A2" w:rsidP="00702EB6">
      <w:pPr>
        <w:tabs>
          <w:tab w:val="left" w:pos="9720"/>
        </w:tabs>
        <w:spacing w:line="360" w:lineRule="auto"/>
        <w:ind w:right="-79" w:firstLine="709"/>
        <w:jc w:val="both"/>
        <w:rPr>
          <w:rFonts w:ascii="Times New Roman" w:hAnsi="Times New Roman" w:cs="Times New Roman"/>
          <w:bCs/>
          <w:sz w:val="28"/>
          <w:szCs w:val="28"/>
        </w:rPr>
      </w:pPr>
      <w:r w:rsidRPr="006913A2">
        <w:rPr>
          <w:rFonts w:ascii="Times New Roman" w:hAnsi="Times New Roman" w:cs="Times New Roman"/>
          <w:bCs/>
          <w:sz w:val="28"/>
          <w:szCs w:val="28"/>
        </w:rPr>
        <w:t xml:space="preserve">Забезпечення прозорості процедур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і об’єктивності рішень замовників, впровадження антикорупційних програм можуть значно підвищити рівень економічної, політичної та соціальної стабільності держави.</w:t>
      </w:r>
    </w:p>
    <w:p w14:paraId="490AA005" w14:textId="3D1D17BD" w:rsidR="006913A2" w:rsidRPr="00066C12" w:rsidRDefault="006913A2" w:rsidP="00702EB6">
      <w:pPr>
        <w:tabs>
          <w:tab w:val="left" w:pos="9720"/>
        </w:tabs>
        <w:spacing w:line="360" w:lineRule="auto"/>
        <w:ind w:right="-79" w:firstLine="709"/>
        <w:jc w:val="both"/>
        <w:rPr>
          <w:rFonts w:ascii="Times New Roman" w:hAnsi="Times New Roman" w:cs="Times New Roman"/>
          <w:bCs/>
          <w:sz w:val="28"/>
          <w:szCs w:val="28"/>
        </w:rPr>
      </w:pPr>
      <w:r w:rsidRPr="006913A2">
        <w:rPr>
          <w:rFonts w:ascii="Times New Roman" w:hAnsi="Times New Roman" w:cs="Times New Roman"/>
          <w:bCs/>
          <w:sz w:val="28"/>
          <w:szCs w:val="28"/>
        </w:rPr>
        <w:t xml:space="preserve">Публічні закупівлі досліджували такі науковці, як Л.В. </w:t>
      </w:r>
      <w:proofErr w:type="spellStart"/>
      <w:r w:rsidRPr="006913A2">
        <w:rPr>
          <w:rFonts w:ascii="Times New Roman" w:hAnsi="Times New Roman" w:cs="Times New Roman"/>
          <w:bCs/>
          <w:sz w:val="28"/>
          <w:szCs w:val="28"/>
        </w:rPr>
        <w:t>Фалько</w:t>
      </w:r>
      <w:proofErr w:type="spellEnd"/>
      <w:r w:rsidRPr="006913A2">
        <w:rPr>
          <w:rFonts w:ascii="Times New Roman" w:hAnsi="Times New Roman" w:cs="Times New Roman"/>
          <w:bCs/>
          <w:sz w:val="28"/>
          <w:szCs w:val="28"/>
        </w:rPr>
        <w:t xml:space="preserve">, І.В. </w:t>
      </w:r>
      <w:proofErr w:type="spellStart"/>
      <w:r w:rsidRPr="006913A2">
        <w:rPr>
          <w:rFonts w:ascii="Times New Roman" w:hAnsi="Times New Roman" w:cs="Times New Roman"/>
          <w:bCs/>
          <w:sz w:val="28"/>
          <w:szCs w:val="28"/>
        </w:rPr>
        <w:t>Влялько</w:t>
      </w:r>
      <w:proofErr w:type="spellEnd"/>
      <w:r w:rsidRPr="006913A2">
        <w:rPr>
          <w:rFonts w:ascii="Times New Roman" w:hAnsi="Times New Roman" w:cs="Times New Roman"/>
          <w:bCs/>
          <w:sz w:val="28"/>
          <w:szCs w:val="28"/>
        </w:rPr>
        <w:t xml:space="preserve">, Е.Ф. </w:t>
      </w:r>
      <w:proofErr w:type="spellStart"/>
      <w:r w:rsidRPr="006913A2">
        <w:rPr>
          <w:rFonts w:ascii="Times New Roman" w:hAnsi="Times New Roman" w:cs="Times New Roman"/>
          <w:bCs/>
          <w:sz w:val="28"/>
          <w:szCs w:val="28"/>
        </w:rPr>
        <w:t>Демський</w:t>
      </w:r>
      <w:proofErr w:type="spellEnd"/>
      <w:r w:rsidRPr="006913A2">
        <w:rPr>
          <w:rFonts w:ascii="Times New Roman" w:hAnsi="Times New Roman" w:cs="Times New Roman"/>
          <w:bCs/>
          <w:sz w:val="28"/>
          <w:szCs w:val="28"/>
        </w:rPr>
        <w:t xml:space="preserve">, О.П. Кулак, Т.Ф. Куценко, В.М. Колотій, В.К. </w:t>
      </w:r>
      <w:proofErr w:type="spellStart"/>
      <w:r w:rsidRPr="006913A2">
        <w:rPr>
          <w:rFonts w:ascii="Times New Roman" w:hAnsi="Times New Roman" w:cs="Times New Roman"/>
          <w:bCs/>
          <w:sz w:val="28"/>
          <w:szCs w:val="28"/>
        </w:rPr>
        <w:t>Колпаков</w:t>
      </w:r>
      <w:proofErr w:type="spellEnd"/>
      <w:r w:rsidRPr="006913A2">
        <w:rPr>
          <w:rFonts w:ascii="Times New Roman" w:hAnsi="Times New Roman" w:cs="Times New Roman"/>
          <w:bCs/>
          <w:sz w:val="28"/>
          <w:szCs w:val="28"/>
        </w:rPr>
        <w:t xml:space="preserve">, В.А. </w:t>
      </w:r>
      <w:proofErr w:type="spellStart"/>
      <w:r w:rsidRPr="006913A2">
        <w:rPr>
          <w:rFonts w:ascii="Times New Roman" w:hAnsi="Times New Roman" w:cs="Times New Roman"/>
          <w:bCs/>
          <w:sz w:val="28"/>
          <w:szCs w:val="28"/>
        </w:rPr>
        <w:t>Кощеєв</w:t>
      </w:r>
      <w:proofErr w:type="spellEnd"/>
      <w:r w:rsidRPr="006913A2">
        <w:rPr>
          <w:rFonts w:ascii="Times New Roman" w:hAnsi="Times New Roman" w:cs="Times New Roman"/>
          <w:bCs/>
          <w:sz w:val="28"/>
          <w:szCs w:val="28"/>
        </w:rPr>
        <w:t xml:space="preserve"> та інші. Л.В. </w:t>
      </w:r>
      <w:proofErr w:type="spellStart"/>
      <w:r w:rsidRPr="006913A2">
        <w:rPr>
          <w:rFonts w:ascii="Times New Roman" w:hAnsi="Times New Roman" w:cs="Times New Roman"/>
          <w:bCs/>
          <w:sz w:val="28"/>
          <w:szCs w:val="28"/>
        </w:rPr>
        <w:t>Фалько</w:t>
      </w:r>
      <w:proofErr w:type="spellEnd"/>
      <w:r w:rsidRPr="006913A2">
        <w:rPr>
          <w:rFonts w:ascii="Times New Roman" w:hAnsi="Times New Roman" w:cs="Times New Roman"/>
          <w:bCs/>
          <w:sz w:val="28"/>
          <w:szCs w:val="28"/>
        </w:rPr>
        <w:t>, зокрема, визначає публічні закупівлі як механізм використання публічних фінансових ресурсів для виконання функцій держави [57, с. 65].</w:t>
      </w:r>
    </w:p>
    <w:p w14:paraId="37CF7B87" w14:textId="224980A6" w:rsidR="006913A2" w:rsidRDefault="006913A2" w:rsidP="00702EB6">
      <w:pPr>
        <w:tabs>
          <w:tab w:val="left" w:pos="9720"/>
        </w:tabs>
        <w:spacing w:line="360" w:lineRule="auto"/>
        <w:ind w:right="-79" w:firstLine="709"/>
        <w:jc w:val="both"/>
        <w:rPr>
          <w:rFonts w:ascii="Times New Roman" w:hAnsi="Times New Roman" w:cs="Times New Roman"/>
          <w:bCs/>
          <w:sz w:val="28"/>
          <w:szCs w:val="28"/>
          <w:lang w:val="ru-RU"/>
        </w:rPr>
      </w:pPr>
      <w:proofErr w:type="spellStart"/>
      <w:r w:rsidRPr="006913A2">
        <w:rPr>
          <w:rFonts w:ascii="Times New Roman" w:hAnsi="Times New Roman" w:cs="Times New Roman"/>
          <w:bCs/>
          <w:sz w:val="28"/>
          <w:szCs w:val="28"/>
        </w:rPr>
        <w:t>Влялько</w:t>
      </w:r>
      <w:proofErr w:type="spellEnd"/>
      <w:r w:rsidR="00702EB6">
        <w:rPr>
          <w:rFonts w:ascii="Times New Roman" w:hAnsi="Times New Roman" w:cs="Times New Roman"/>
          <w:bCs/>
          <w:sz w:val="28"/>
          <w:szCs w:val="28"/>
        </w:rPr>
        <w:t xml:space="preserve"> </w:t>
      </w:r>
      <w:r w:rsidR="00702EB6" w:rsidRPr="006913A2">
        <w:rPr>
          <w:rFonts w:ascii="Times New Roman" w:hAnsi="Times New Roman" w:cs="Times New Roman"/>
          <w:bCs/>
          <w:sz w:val="28"/>
          <w:szCs w:val="28"/>
        </w:rPr>
        <w:t xml:space="preserve">І.В. </w:t>
      </w:r>
      <w:r w:rsidRPr="006913A2">
        <w:rPr>
          <w:rFonts w:ascii="Times New Roman" w:hAnsi="Times New Roman" w:cs="Times New Roman"/>
          <w:bCs/>
          <w:sz w:val="28"/>
          <w:szCs w:val="28"/>
        </w:rPr>
        <w:t xml:space="preserve"> підкреслює, що публічні закупівлі – це закупівлі на конкурсній основі, здійснені за державні кошти для підтримання життєдіяльності держави [16, с. 66]. Водночас В.В. </w:t>
      </w:r>
      <w:proofErr w:type="spellStart"/>
      <w:r w:rsidRPr="006913A2">
        <w:rPr>
          <w:rFonts w:ascii="Times New Roman" w:hAnsi="Times New Roman" w:cs="Times New Roman"/>
          <w:bCs/>
          <w:sz w:val="28"/>
          <w:szCs w:val="28"/>
        </w:rPr>
        <w:t>Смиричинський</w:t>
      </w:r>
      <w:proofErr w:type="spellEnd"/>
      <w:r w:rsidRPr="006913A2">
        <w:rPr>
          <w:rFonts w:ascii="Times New Roman" w:hAnsi="Times New Roman" w:cs="Times New Roman"/>
          <w:bCs/>
          <w:sz w:val="28"/>
          <w:szCs w:val="28"/>
        </w:rPr>
        <w:t xml:space="preserve"> розглядає їх як складову фіскальної політики, яка використовується для вирішення загальнодержавних і соціальних проблем [84, с. 456].</w:t>
      </w:r>
    </w:p>
    <w:p w14:paraId="138FDE24" w14:textId="78D91B32" w:rsidR="006913A2" w:rsidRDefault="006913A2" w:rsidP="00702EB6">
      <w:pPr>
        <w:tabs>
          <w:tab w:val="left" w:pos="9720"/>
        </w:tabs>
        <w:spacing w:line="360" w:lineRule="auto"/>
        <w:ind w:right="-79" w:firstLine="709"/>
        <w:jc w:val="both"/>
        <w:rPr>
          <w:rFonts w:ascii="Times New Roman" w:hAnsi="Times New Roman" w:cs="Times New Roman"/>
          <w:bCs/>
          <w:sz w:val="28"/>
          <w:szCs w:val="28"/>
          <w:lang w:val="ru-RU"/>
        </w:rPr>
      </w:pPr>
      <w:r w:rsidRPr="006913A2">
        <w:rPr>
          <w:rFonts w:ascii="Times New Roman" w:hAnsi="Times New Roman" w:cs="Times New Roman"/>
          <w:bCs/>
          <w:sz w:val="28"/>
          <w:szCs w:val="28"/>
        </w:rPr>
        <w:t>Різноманітність підходів до визначення поняття «публічні закупівлі» свідчить про відсутність єдиного трактування, що підтверджує складність цього питання. У міжнародній практиці зустрічаються терміни «тендер», «торги», «державні закупівлі» тощо [24, с. 322].</w:t>
      </w:r>
    </w:p>
    <w:p w14:paraId="43EDFA75" w14:textId="228D4381" w:rsidR="006913A2" w:rsidRDefault="006913A2" w:rsidP="005975F1">
      <w:pPr>
        <w:tabs>
          <w:tab w:val="left" w:pos="9720"/>
        </w:tabs>
        <w:spacing w:line="360" w:lineRule="auto"/>
        <w:ind w:right="-79" w:firstLine="709"/>
        <w:jc w:val="both"/>
        <w:rPr>
          <w:rFonts w:ascii="Times New Roman" w:hAnsi="Times New Roman" w:cs="Times New Roman"/>
          <w:bCs/>
          <w:sz w:val="28"/>
          <w:szCs w:val="28"/>
          <w:lang w:val="ru-RU"/>
        </w:rPr>
      </w:pPr>
      <w:r w:rsidRPr="006913A2">
        <w:rPr>
          <w:rFonts w:ascii="Times New Roman" w:hAnsi="Times New Roman" w:cs="Times New Roman"/>
          <w:bCs/>
          <w:sz w:val="28"/>
          <w:szCs w:val="28"/>
        </w:rPr>
        <w:t xml:space="preserve">Незважаючи на позитивні аспекти, існуюча система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нерідко використовується для приватних інтересів, що підтверджується численними прикладами корупційних схем, висвітлених у ЗМІ [12, с. 102].</w:t>
      </w:r>
    </w:p>
    <w:p w14:paraId="098DCEA6" w14:textId="2063681C" w:rsidR="006913A2" w:rsidRDefault="006913A2" w:rsidP="005975F1">
      <w:pPr>
        <w:tabs>
          <w:tab w:val="left" w:pos="9720"/>
        </w:tabs>
        <w:spacing w:line="360" w:lineRule="auto"/>
        <w:ind w:right="-79" w:firstLine="709"/>
        <w:jc w:val="both"/>
        <w:rPr>
          <w:rFonts w:ascii="Times New Roman" w:hAnsi="Times New Roman" w:cs="Times New Roman"/>
          <w:bCs/>
          <w:sz w:val="28"/>
          <w:szCs w:val="28"/>
          <w:lang w:val="ru-RU"/>
        </w:rPr>
      </w:pPr>
      <w:r w:rsidRPr="006913A2">
        <w:rPr>
          <w:rFonts w:ascii="Times New Roman" w:hAnsi="Times New Roman" w:cs="Times New Roman"/>
          <w:bCs/>
          <w:sz w:val="28"/>
          <w:szCs w:val="28"/>
        </w:rPr>
        <w:t xml:space="preserve">Закон України «Про публічні закупівлі» визначає ці процедури як придбання товарів, робіт і послуг замовниками у встановленому законом порядку. Інституційна структура включає замовників, учасників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та органи контролю. Система електронних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xml:space="preserve"> «</w:t>
      </w:r>
      <w:proofErr w:type="spellStart"/>
      <w:r w:rsidRPr="006913A2">
        <w:rPr>
          <w:rFonts w:ascii="Times New Roman" w:hAnsi="Times New Roman" w:cs="Times New Roman"/>
          <w:bCs/>
          <w:sz w:val="28"/>
          <w:szCs w:val="28"/>
        </w:rPr>
        <w:t>ProZorro</w:t>
      </w:r>
      <w:proofErr w:type="spellEnd"/>
      <w:r w:rsidRPr="006913A2">
        <w:rPr>
          <w:rFonts w:ascii="Times New Roman" w:hAnsi="Times New Roman" w:cs="Times New Roman"/>
          <w:bCs/>
          <w:sz w:val="28"/>
          <w:szCs w:val="28"/>
        </w:rPr>
        <w:t>» забезпечує прозорість процедур на кожному етапі – від оголошення тендера до підписання угоди.</w:t>
      </w:r>
    </w:p>
    <w:p w14:paraId="04A28B42" w14:textId="209DAF26" w:rsidR="006913A2" w:rsidRPr="001319F0" w:rsidRDefault="006913A2" w:rsidP="00805D44">
      <w:pPr>
        <w:tabs>
          <w:tab w:val="left" w:pos="9720"/>
        </w:tabs>
        <w:spacing w:line="360" w:lineRule="auto"/>
        <w:ind w:right="-79"/>
        <w:jc w:val="both"/>
        <w:rPr>
          <w:rFonts w:ascii="Times New Roman" w:hAnsi="Times New Roman" w:cs="Times New Roman"/>
          <w:bCs/>
          <w:sz w:val="28"/>
          <w:szCs w:val="28"/>
          <w:lang w:val="ru-RU"/>
        </w:rPr>
      </w:pPr>
      <w:r w:rsidRPr="006913A2">
        <w:rPr>
          <w:rFonts w:ascii="Times New Roman" w:hAnsi="Times New Roman" w:cs="Times New Roman"/>
          <w:bCs/>
          <w:sz w:val="28"/>
          <w:szCs w:val="28"/>
        </w:rPr>
        <w:lastRenderedPageBreak/>
        <w:t xml:space="preserve">Щорічне зростання обсягів публічних </w:t>
      </w:r>
      <w:proofErr w:type="spellStart"/>
      <w:r w:rsidRPr="006913A2">
        <w:rPr>
          <w:rFonts w:ascii="Times New Roman" w:hAnsi="Times New Roman" w:cs="Times New Roman"/>
          <w:bCs/>
          <w:sz w:val="28"/>
          <w:szCs w:val="28"/>
        </w:rPr>
        <w:t>закупівель</w:t>
      </w:r>
      <w:proofErr w:type="spellEnd"/>
      <w:r w:rsidRPr="006913A2">
        <w:rPr>
          <w:rFonts w:ascii="Times New Roman" w:hAnsi="Times New Roman" w:cs="Times New Roman"/>
          <w:bCs/>
          <w:sz w:val="28"/>
          <w:szCs w:val="28"/>
        </w:rPr>
        <w:t>, що здійснюються за державні кошти, підтверджує їх значущість. Це відображено в даних У</w:t>
      </w:r>
      <w:r w:rsidRPr="001319F0">
        <w:rPr>
          <w:rFonts w:ascii="Times New Roman" w:hAnsi="Times New Roman" w:cs="Times New Roman"/>
          <w:bCs/>
          <w:sz w:val="28"/>
          <w:szCs w:val="28"/>
        </w:rPr>
        <w:t xml:space="preserve">повноваженого органу з питань </w:t>
      </w:r>
      <w:proofErr w:type="spellStart"/>
      <w:r w:rsidRPr="001319F0">
        <w:rPr>
          <w:rFonts w:ascii="Times New Roman" w:hAnsi="Times New Roman" w:cs="Times New Roman"/>
          <w:bCs/>
          <w:sz w:val="28"/>
          <w:szCs w:val="28"/>
        </w:rPr>
        <w:t>закупівель</w:t>
      </w:r>
      <w:proofErr w:type="spellEnd"/>
      <w:r w:rsidRPr="001319F0">
        <w:rPr>
          <w:rFonts w:ascii="Times New Roman" w:hAnsi="Times New Roman" w:cs="Times New Roman"/>
          <w:bCs/>
          <w:sz w:val="28"/>
          <w:szCs w:val="28"/>
        </w:rPr>
        <w:t xml:space="preserve"> і представлено в табл. 1.1.</w:t>
      </w:r>
    </w:p>
    <w:p w14:paraId="7B2A77F4" w14:textId="2B1AB953" w:rsidR="00702EB6" w:rsidRPr="001319F0" w:rsidRDefault="00702EB6" w:rsidP="00702EB6">
      <w:pPr>
        <w:pStyle w:val="af4"/>
        <w:spacing w:line="360" w:lineRule="auto"/>
        <w:jc w:val="right"/>
        <w:rPr>
          <w:b/>
          <w:bCs/>
          <w:sz w:val="28"/>
          <w:szCs w:val="28"/>
        </w:rPr>
      </w:pPr>
      <w:r w:rsidRPr="001319F0">
        <w:rPr>
          <w:b/>
          <w:bCs/>
          <w:sz w:val="28"/>
          <w:szCs w:val="28"/>
        </w:rPr>
        <w:t>Таблиця 1.1</w:t>
      </w:r>
    </w:p>
    <w:p w14:paraId="387DDD6C" w14:textId="77777777" w:rsidR="006913A2" w:rsidRPr="001319F0" w:rsidRDefault="006913A2" w:rsidP="006913A2">
      <w:pPr>
        <w:pStyle w:val="af4"/>
        <w:spacing w:line="360" w:lineRule="auto"/>
        <w:jc w:val="center"/>
        <w:rPr>
          <w:b/>
          <w:bCs/>
          <w:sz w:val="28"/>
          <w:szCs w:val="28"/>
        </w:rPr>
      </w:pPr>
      <w:r w:rsidRPr="001319F0">
        <w:rPr>
          <w:b/>
          <w:bCs/>
          <w:sz w:val="28"/>
          <w:szCs w:val="28"/>
        </w:rPr>
        <w:t xml:space="preserve">Обсяги </w:t>
      </w:r>
      <w:proofErr w:type="spellStart"/>
      <w:r w:rsidRPr="001319F0">
        <w:rPr>
          <w:b/>
          <w:bCs/>
          <w:sz w:val="28"/>
          <w:szCs w:val="28"/>
        </w:rPr>
        <w:t>закупівель</w:t>
      </w:r>
      <w:proofErr w:type="spellEnd"/>
      <w:r w:rsidRPr="001319F0">
        <w:rPr>
          <w:b/>
          <w:bCs/>
          <w:sz w:val="28"/>
          <w:szCs w:val="28"/>
        </w:rPr>
        <w:t xml:space="preserve"> в Україні </w:t>
      </w:r>
      <w:r w:rsidRPr="001319F0">
        <w:rPr>
          <w:b/>
          <w:bCs/>
          <w:sz w:val="28"/>
          <w:szCs w:val="28"/>
          <w:lang w:val="ru-RU"/>
        </w:rPr>
        <w:t>[</w:t>
      </w:r>
      <w:r w:rsidRPr="001319F0">
        <w:rPr>
          <w:b/>
          <w:bCs/>
          <w:sz w:val="28"/>
          <w:szCs w:val="28"/>
        </w:rPr>
        <w:t>складено автором</w:t>
      </w:r>
      <w:r w:rsidRPr="001319F0">
        <w:rPr>
          <w:b/>
          <w:bCs/>
          <w:sz w:val="28"/>
          <w:szCs w:val="28"/>
          <w:lang w:val="ru-RU"/>
        </w:rPr>
        <w:t>]</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418"/>
        <w:gridCol w:w="1134"/>
        <w:gridCol w:w="1559"/>
        <w:gridCol w:w="1276"/>
        <w:gridCol w:w="1514"/>
      </w:tblGrid>
      <w:tr w:rsidR="006913A2" w:rsidRPr="001319F0" w14:paraId="5F1D8C7D" w14:textId="77777777" w:rsidTr="00702EB6">
        <w:trPr>
          <w:trHeight w:val="425"/>
        </w:trPr>
        <w:tc>
          <w:tcPr>
            <w:tcW w:w="1809" w:type="dxa"/>
            <w:vMerge w:val="restart"/>
            <w:tcBorders>
              <w:tr2bl w:val="single" w:sz="4" w:space="0" w:color="auto"/>
            </w:tcBorders>
            <w:shd w:val="clear" w:color="auto" w:fill="auto"/>
          </w:tcPr>
          <w:p w14:paraId="4FA43DD8" w14:textId="77777777" w:rsidR="006913A2" w:rsidRPr="001319F0" w:rsidRDefault="006913A2" w:rsidP="00702EB6">
            <w:pPr>
              <w:pStyle w:val="af4"/>
              <w:spacing w:line="360" w:lineRule="auto"/>
            </w:pPr>
            <w:r w:rsidRPr="001319F0">
              <w:t>Роки</w:t>
            </w:r>
          </w:p>
          <w:p w14:paraId="6AE5577D" w14:textId="77777777" w:rsidR="006913A2" w:rsidRPr="001319F0" w:rsidRDefault="006913A2" w:rsidP="00702EB6">
            <w:pPr>
              <w:jc w:val="right"/>
              <w:rPr>
                <w:sz w:val="22"/>
                <w:szCs w:val="22"/>
              </w:rPr>
            </w:pPr>
          </w:p>
          <w:p w14:paraId="7B5A564F" w14:textId="77777777" w:rsidR="006913A2" w:rsidRPr="001319F0" w:rsidRDefault="006913A2" w:rsidP="00702EB6">
            <w:pPr>
              <w:jc w:val="right"/>
              <w:rPr>
                <w:rFonts w:ascii="Times New Roman" w:hAnsi="Times New Roman" w:cs="Times New Roman"/>
              </w:rPr>
            </w:pPr>
            <w:r w:rsidRPr="001319F0">
              <w:rPr>
                <w:rFonts w:ascii="Times New Roman" w:hAnsi="Times New Roman" w:cs="Times New Roman"/>
              </w:rPr>
              <w:t>Торги</w:t>
            </w:r>
          </w:p>
        </w:tc>
        <w:tc>
          <w:tcPr>
            <w:tcW w:w="2552" w:type="dxa"/>
            <w:gridSpan w:val="2"/>
            <w:shd w:val="clear" w:color="auto" w:fill="auto"/>
          </w:tcPr>
          <w:p w14:paraId="53AE174C" w14:textId="425F58A7" w:rsidR="006913A2" w:rsidRPr="001319F0" w:rsidRDefault="006913A2" w:rsidP="00702EB6">
            <w:pPr>
              <w:pStyle w:val="af4"/>
              <w:spacing w:line="360" w:lineRule="auto"/>
              <w:jc w:val="center"/>
            </w:pPr>
            <w:r w:rsidRPr="001319F0">
              <w:t>202</w:t>
            </w:r>
            <w:r w:rsidR="00C36E3C" w:rsidRPr="001319F0">
              <w:t>2</w:t>
            </w:r>
            <w:r w:rsidRPr="001319F0">
              <w:t xml:space="preserve"> рік</w:t>
            </w:r>
          </w:p>
        </w:tc>
        <w:tc>
          <w:tcPr>
            <w:tcW w:w="2693" w:type="dxa"/>
            <w:gridSpan w:val="2"/>
            <w:shd w:val="clear" w:color="auto" w:fill="auto"/>
          </w:tcPr>
          <w:p w14:paraId="58C0AF86" w14:textId="3FB1C801" w:rsidR="006913A2" w:rsidRPr="001319F0" w:rsidRDefault="006913A2" w:rsidP="00702EB6">
            <w:pPr>
              <w:pStyle w:val="af4"/>
              <w:spacing w:line="360" w:lineRule="auto"/>
              <w:jc w:val="center"/>
            </w:pPr>
            <w:r w:rsidRPr="001319F0">
              <w:t>202</w:t>
            </w:r>
            <w:r w:rsidR="00C36E3C" w:rsidRPr="001319F0">
              <w:t>3</w:t>
            </w:r>
            <w:r w:rsidRPr="001319F0">
              <w:t xml:space="preserve"> рік</w:t>
            </w:r>
          </w:p>
        </w:tc>
        <w:tc>
          <w:tcPr>
            <w:tcW w:w="2790" w:type="dxa"/>
            <w:gridSpan w:val="2"/>
            <w:shd w:val="clear" w:color="auto" w:fill="auto"/>
          </w:tcPr>
          <w:p w14:paraId="731A9D9D" w14:textId="48C58FCB" w:rsidR="006913A2" w:rsidRPr="001319F0" w:rsidRDefault="006913A2" w:rsidP="00702EB6">
            <w:pPr>
              <w:pStyle w:val="af4"/>
              <w:spacing w:line="360" w:lineRule="auto"/>
              <w:jc w:val="center"/>
            </w:pPr>
            <w:r w:rsidRPr="001319F0">
              <w:t xml:space="preserve"> 202</w:t>
            </w:r>
            <w:r w:rsidR="00C36E3C" w:rsidRPr="001319F0">
              <w:t>4</w:t>
            </w:r>
            <w:r w:rsidRPr="001319F0">
              <w:t xml:space="preserve"> р</w:t>
            </w:r>
            <w:r w:rsidR="00C36E3C" w:rsidRPr="001319F0">
              <w:t>ік</w:t>
            </w:r>
          </w:p>
        </w:tc>
      </w:tr>
      <w:tr w:rsidR="006913A2" w:rsidRPr="001319F0" w14:paraId="4275BDD2" w14:textId="77777777" w:rsidTr="00702EB6">
        <w:trPr>
          <w:trHeight w:val="318"/>
        </w:trPr>
        <w:tc>
          <w:tcPr>
            <w:tcW w:w="1809" w:type="dxa"/>
            <w:vMerge/>
            <w:shd w:val="clear" w:color="auto" w:fill="auto"/>
          </w:tcPr>
          <w:p w14:paraId="0BA38C60" w14:textId="77777777" w:rsidR="006913A2" w:rsidRPr="001319F0" w:rsidRDefault="006913A2" w:rsidP="00702EB6">
            <w:pPr>
              <w:pStyle w:val="af4"/>
              <w:spacing w:line="360" w:lineRule="auto"/>
              <w:jc w:val="both"/>
            </w:pPr>
          </w:p>
        </w:tc>
        <w:tc>
          <w:tcPr>
            <w:tcW w:w="1134" w:type="dxa"/>
            <w:shd w:val="clear" w:color="auto" w:fill="auto"/>
          </w:tcPr>
          <w:p w14:paraId="1C4D071C" w14:textId="77777777" w:rsidR="006913A2" w:rsidRPr="001319F0" w:rsidRDefault="006913A2" w:rsidP="00702EB6">
            <w:pPr>
              <w:pStyle w:val="af4"/>
              <w:tabs>
                <w:tab w:val="left" w:pos="1315"/>
              </w:tabs>
              <w:jc w:val="both"/>
            </w:pPr>
            <w:r w:rsidRPr="001319F0">
              <w:t>к-ть, од.</w:t>
            </w:r>
            <w:r w:rsidRPr="001319F0">
              <w:tab/>
            </w:r>
          </w:p>
        </w:tc>
        <w:tc>
          <w:tcPr>
            <w:tcW w:w="1418" w:type="dxa"/>
            <w:shd w:val="clear" w:color="auto" w:fill="auto"/>
          </w:tcPr>
          <w:p w14:paraId="5216748B" w14:textId="092BFF67" w:rsidR="006913A2" w:rsidRPr="001319F0" w:rsidRDefault="006913A2" w:rsidP="00702EB6">
            <w:pPr>
              <w:pStyle w:val="af4"/>
              <w:tabs>
                <w:tab w:val="left" w:pos="1315"/>
              </w:tabs>
              <w:jc w:val="both"/>
            </w:pPr>
            <w:r w:rsidRPr="001319F0">
              <w:t>сума, мл</w:t>
            </w:r>
            <w:r w:rsidR="00C36E3C" w:rsidRPr="001319F0">
              <w:t>рд</w:t>
            </w:r>
            <w:r w:rsidRPr="001319F0">
              <w:t xml:space="preserve"> гривень</w:t>
            </w:r>
          </w:p>
        </w:tc>
        <w:tc>
          <w:tcPr>
            <w:tcW w:w="1134" w:type="dxa"/>
            <w:shd w:val="clear" w:color="auto" w:fill="auto"/>
          </w:tcPr>
          <w:p w14:paraId="4281DB40" w14:textId="77777777" w:rsidR="006913A2" w:rsidRPr="001319F0" w:rsidRDefault="006913A2" w:rsidP="00702EB6">
            <w:pPr>
              <w:pStyle w:val="af4"/>
              <w:tabs>
                <w:tab w:val="left" w:pos="1315"/>
              </w:tabs>
              <w:jc w:val="both"/>
            </w:pPr>
            <w:r w:rsidRPr="001319F0">
              <w:t>к-ть, од.</w:t>
            </w:r>
            <w:r w:rsidRPr="001319F0">
              <w:tab/>
            </w:r>
          </w:p>
        </w:tc>
        <w:tc>
          <w:tcPr>
            <w:tcW w:w="1559" w:type="dxa"/>
            <w:shd w:val="clear" w:color="auto" w:fill="auto"/>
          </w:tcPr>
          <w:p w14:paraId="0AC50F87" w14:textId="77F1D09B" w:rsidR="006913A2" w:rsidRPr="001319F0" w:rsidRDefault="006913A2" w:rsidP="00702EB6">
            <w:pPr>
              <w:pStyle w:val="af4"/>
              <w:tabs>
                <w:tab w:val="left" w:pos="1315"/>
              </w:tabs>
              <w:jc w:val="both"/>
            </w:pPr>
            <w:r w:rsidRPr="001319F0">
              <w:t>сума, мл</w:t>
            </w:r>
            <w:r w:rsidR="00C36E3C" w:rsidRPr="001319F0">
              <w:t>рд</w:t>
            </w:r>
            <w:r w:rsidRPr="001319F0">
              <w:t xml:space="preserve"> гривень</w:t>
            </w:r>
          </w:p>
        </w:tc>
        <w:tc>
          <w:tcPr>
            <w:tcW w:w="1276" w:type="dxa"/>
            <w:shd w:val="clear" w:color="auto" w:fill="auto"/>
          </w:tcPr>
          <w:p w14:paraId="44F16963" w14:textId="77777777" w:rsidR="006913A2" w:rsidRPr="001319F0" w:rsidRDefault="006913A2" w:rsidP="00702EB6">
            <w:pPr>
              <w:pStyle w:val="af4"/>
              <w:tabs>
                <w:tab w:val="left" w:pos="1315"/>
              </w:tabs>
              <w:jc w:val="both"/>
            </w:pPr>
            <w:r w:rsidRPr="001319F0">
              <w:t>к-ть, од.</w:t>
            </w:r>
          </w:p>
        </w:tc>
        <w:tc>
          <w:tcPr>
            <w:tcW w:w="1514" w:type="dxa"/>
            <w:shd w:val="clear" w:color="auto" w:fill="auto"/>
          </w:tcPr>
          <w:p w14:paraId="7C64CF68" w14:textId="732FCDE5" w:rsidR="006913A2" w:rsidRPr="001319F0" w:rsidRDefault="006913A2" w:rsidP="00702EB6">
            <w:pPr>
              <w:pStyle w:val="af4"/>
              <w:tabs>
                <w:tab w:val="left" w:pos="1315"/>
              </w:tabs>
              <w:jc w:val="both"/>
            </w:pPr>
            <w:r w:rsidRPr="001319F0">
              <w:t xml:space="preserve">сума, </w:t>
            </w:r>
            <w:r w:rsidR="001319F0" w:rsidRPr="001319F0">
              <w:t>трлн</w:t>
            </w:r>
            <w:r w:rsidRPr="001319F0">
              <w:t xml:space="preserve"> гривень</w:t>
            </w:r>
          </w:p>
        </w:tc>
      </w:tr>
      <w:tr w:rsidR="006913A2" w:rsidRPr="00C01C1A" w14:paraId="513D0B1B" w14:textId="77777777" w:rsidTr="00702EB6">
        <w:tc>
          <w:tcPr>
            <w:tcW w:w="1809" w:type="dxa"/>
            <w:shd w:val="clear" w:color="auto" w:fill="auto"/>
          </w:tcPr>
          <w:p w14:paraId="39FFF07D" w14:textId="77777777" w:rsidR="006913A2" w:rsidRPr="001319F0" w:rsidRDefault="006913A2" w:rsidP="00702EB6">
            <w:pPr>
              <w:pStyle w:val="af4"/>
              <w:tabs>
                <w:tab w:val="left" w:pos="1315"/>
              </w:tabs>
              <w:jc w:val="both"/>
            </w:pPr>
            <w:r w:rsidRPr="001319F0">
              <w:t xml:space="preserve">Всього процедур </w:t>
            </w:r>
            <w:proofErr w:type="spellStart"/>
            <w:r w:rsidRPr="001319F0">
              <w:t>закупівель</w:t>
            </w:r>
            <w:proofErr w:type="spellEnd"/>
          </w:p>
        </w:tc>
        <w:tc>
          <w:tcPr>
            <w:tcW w:w="1134" w:type="dxa"/>
            <w:shd w:val="clear" w:color="auto" w:fill="auto"/>
          </w:tcPr>
          <w:p w14:paraId="2AB9C507" w14:textId="15F8303A" w:rsidR="006913A2" w:rsidRPr="001319F0" w:rsidRDefault="00C36E3C" w:rsidP="00702EB6">
            <w:pPr>
              <w:pStyle w:val="af4"/>
              <w:spacing w:line="360" w:lineRule="auto"/>
              <w:jc w:val="center"/>
            </w:pPr>
            <w:r w:rsidRPr="001319F0">
              <w:t>160000</w:t>
            </w:r>
          </w:p>
        </w:tc>
        <w:tc>
          <w:tcPr>
            <w:tcW w:w="1418" w:type="dxa"/>
            <w:shd w:val="clear" w:color="auto" w:fill="auto"/>
          </w:tcPr>
          <w:p w14:paraId="33C85A50" w14:textId="4433901A" w:rsidR="006913A2" w:rsidRPr="001319F0" w:rsidRDefault="00C36E3C" w:rsidP="00702EB6">
            <w:pPr>
              <w:pStyle w:val="af4"/>
              <w:spacing w:line="360" w:lineRule="auto"/>
              <w:jc w:val="center"/>
            </w:pPr>
            <w:r w:rsidRPr="001319F0">
              <w:t>198,</w:t>
            </w:r>
            <w:r w:rsidR="001319F0" w:rsidRPr="001319F0">
              <w:t>3</w:t>
            </w:r>
          </w:p>
        </w:tc>
        <w:tc>
          <w:tcPr>
            <w:tcW w:w="1134" w:type="dxa"/>
            <w:shd w:val="clear" w:color="auto" w:fill="auto"/>
          </w:tcPr>
          <w:p w14:paraId="283D6E74" w14:textId="23984A71" w:rsidR="006913A2" w:rsidRPr="001319F0" w:rsidRDefault="00C36E3C" w:rsidP="00702EB6">
            <w:pPr>
              <w:pStyle w:val="af4"/>
              <w:spacing w:line="360" w:lineRule="auto"/>
              <w:jc w:val="center"/>
            </w:pPr>
            <w:r w:rsidRPr="001319F0">
              <w:t>400000</w:t>
            </w:r>
          </w:p>
        </w:tc>
        <w:tc>
          <w:tcPr>
            <w:tcW w:w="1559" w:type="dxa"/>
            <w:shd w:val="clear" w:color="auto" w:fill="auto"/>
          </w:tcPr>
          <w:p w14:paraId="57C3253E" w14:textId="4B106D3D" w:rsidR="006913A2" w:rsidRPr="001319F0" w:rsidRDefault="00C36E3C" w:rsidP="00702EB6">
            <w:pPr>
              <w:pStyle w:val="af4"/>
              <w:spacing w:line="360" w:lineRule="auto"/>
              <w:jc w:val="center"/>
            </w:pPr>
            <w:r w:rsidRPr="001319F0">
              <w:t>892,8</w:t>
            </w:r>
          </w:p>
        </w:tc>
        <w:tc>
          <w:tcPr>
            <w:tcW w:w="1276" w:type="dxa"/>
            <w:shd w:val="clear" w:color="auto" w:fill="auto"/>
          </w:tcPr>
          <w:p w14:paraId="747891D7" w14:textId="227EEF1A" w:rsidR="006913A2" w:rsidRPr="001319F0" w:rsidRDefault="001319F0" w:rsidP="00702EB6">
            <w:pPr>
              <w:pStyle w:val="af4"/>
              <w:spacing w:line="360" w:lineRule="auto"/>
              <w:jc w:val="center"/>
            </w:pPr>
            <w:r w:rsidRPr="001319F0">
              <w:t>453000</w:t>
            </w:r>
          </w:p>
        </w:tc>
        <w:tc>
          <w:tcPr>
            <w:tcW w:w="1514" w:type="dxa"/>
            <w:shd w:val="clear" w:color="auto" w:fill="auto"/>
          </w:tcPr>
          <w:p w14:paraId="507FC889" w14:textId="725648B2" w:rsidR="006913A2" w:rsidRPr="001319F0" w:rsidRDefault="001319F0" w:rsidP="00702EB6">
            <w:pPr>
              <w:pStyle w:val="af4"/>
              <w:spacing w:line="360" w:lineRule="auto"/>
              <w:jc w:val="center"/>
            </w:pPr>
            <w:r w:rsidRPr="001319F0">
              <w:t>1</w:t>
            </w:r>
          </w:p>
        </w:tc>
      </w:tr>
    </w:tbl>
    <w:p w14:paraId="71AA975E" w14:textId="77777777" w:rsidR="006913A2" w:rsidRDefault="006913A2" w:rsidP="00805D44">
      <w:pPr>
        <w:tabs>
          <w:tab w:val="left" w:pos="9720"/>
        </w:tabs>
        <w:spacing w:line="360" w:lineRule="auto"/>
        <w:ind w:right="-79"/>
        <w:jc w:val="both"/>
        <w:rPr>
          <w:rFonts w:ascii="Times New Roman" w:hAnsi="Times New Roman" w:cs="Times New Roman"/>
          <w:bCs/>
          <w:sz w:val="28"/>
          <w:szCs w:val="28"/>
          <w:lang w:val="ru-RU"/>
        </w:rPr>
      </w:pPr>
    </w:p>
    <w:p w14:paraId="7668418A" w14:textId="08B991E0" w:rsidR="00C8281E" w:rsidRPr="00C8281E" w:rsidRDefault="003838AD" w:rsidP="005975F1">
      <w:pPr>
        <w:spacing w:line="360" w:lineRule="auto"/>
        <w:ind w:firstLine="709"/>
        <w:jc w:val="both"/>
        <w:rPr>
          <w:color w:val="333333"/>
          <w:shd w:val="clear" w:color="auto" w:fill="FFFFFF"/>
        </w:rPr>
      </w:pPr>
      <w:r w:rsidRPr="003838AD">
        <w:rPr>
          <w:rFonts w:ascii="Times New Roman" w:hAnsi="Times New Roman" w:cs="Times New Roman"/>
          <w:bCs/>
          <w:sz w:val="28"/>
          <w:szCs w:val="28"/>
        </w:rPr>
        <w:t xml:space="preserve">Майже всі етапи здійснення публічних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 xml:space="preserve"> в Україні регулюються положеннями Закону України «Про публічні закупівлі» від 25.12.2015 № 922-XIII [75]. Зокрема, цей закон визначає такі основні процедури, як відкриті торги, торги з обмеженою участю, конкурентний діалог і переговорні процедури. </w:t>
      </w:r>
      <w:r w:rsidR="00AE6E18" w:rsidRPr="00AE6E18">
        <w:rPr>
          <w:rFonts w:ascii="Times New Roman" w:hAnsi="Times New Roman" w:cs="Times New Roman"/>
          <w:bCs/>
          <w:sz w:val="28"/>
          <w:szCs w:val="28"/>
        </w:rPr>
        <w:t xml:space="preserve">З початком повномасштабного вторгнення Росії на територію України в лютому 2022 року система публічних </w:t>
      </w:r>
      <w:proofErr w:type="spellStart"/>
      <w:r w:rsidR="00AE6E18" w:rsidRPr="00AE6E18">
        <w:rPr>
          <w:rFonts w:ascii="Times New Roman" w:hAnsi="Times New Roman" w:cs="Times New Roman"/>
          <w:bCs/>
          <w:sz w:val="28"/>
          <w:szCs w:val="28"/>
        </w:rPr>
        <w:t>закупівель</w:t>
      </w:r>
      <w:proofErr w:type="spellEnd"/>
      <w:r w:rsidR="00AE6E18" w:rsidRPr="00AE6E18">
        <w:rPr>
          <w:rFonts w:ascii="Times New Roman" w:hAnsi="Times New Roman" w:cs="Times New Roman"/>
          <w:bCs/>
          <w:sz w:val="28"/>
          <w:szCs w:val="28"/>
        </w:rPr>
        <w:t xml:space="preserve"> зазнала суттєвих змін. Основна мета цих змін — забезпечити гнучкість, оперативність та ефективність </w:t>
      </w:r>
      <w:proofErr w:type="spellStart"/>
      <w:r w:rsidR="00AE6E18" w:rsidRPr="00AE6E18">
        <w:rPr>
          <w:rFonts w:ascii="Times New Roman" w:hAnsi="Times New Roman" w:cs="Times New Roman"/>
          <w:bCs/>
          <w:sz w:val="28"/>
          <w:szCs w:val="28"/>
        </w:rPr>
        <w:t>закупівель</w:t>
      </w:r>
      <w:proofErr w:type="spellEnd"/>
      <w:r w:rsidR="00AE6E18" w:rsidRPr="00AE6E18">
        <w:rPr>
          <w:rFonts w:ascii="Times New Roman" w:hAnsi="Times New Roman" w:cs="Times New Roman"/>
          <w:bCs/>
          <w:sz w:val="28"/>
          <w:szCs w:val="28"/>
        </w:rPr>
        <w:t xml:space="preserve"> в умовах воєнного стану, а також мінімізувати ризики для замовників та учасників.</w:t>
      </w:r>
      <w:r w:rsidR="00AE6E18">
        <w:rPr>
          <w:rFonts w:ascii="Times New Roman" w:hAnsi="Times New Roman" w:cs="Times New Roman"/>
          <w:bCs/>
          <w:sz w:val="28"/>
          <w:szCs w:val="28"/>
        </w:rPr>
        <w:t xml:space="preserve"> Основними змінами стали запровадженням відкритих торгів з особливостями, які регулюють О</w:t>
      </w:r>
      <w:r w:rsidR="00AE6E18" w:rsidRPr="00AE6E18">
        <w:rPr>
          <w:rFonts w:ascii="Times New Roman" w:hAnsi="Times New Roman" w:cs="Times New Roman"/>
          <w:bCs/>
          <w:sz w:val="28"/>
          <w:szCs w:val="28"/>
        </w:rPr>
        <w:t>собливос</w:t>
      </w:r>
      <w:r w:rsidR="00AE6E18">
        <w:rPr>
          <w:rFonts w:ascii="Times New Roman" w:hAnsi="Times New Roman" w:cs="Times New Roman"/>
          <w:bCs/>
          <w:sz w:val="28"/>
          <w:szCs w:val="28"/>
        </w:rPr>
        <w:t>тями</w:t>
      </w:r>
      <w:r w:rsidR="00AE6E18" w:rsidRPr="00AE6E18">
        <w:rPr>
          <w:rFonts w:ascii="Times New Roman" w:hAnsi="Times New Roman" w:cs="Times New Roman"/>
          <w:bCs/>
          <w:sz w:val="28"/>
          <w:szCs w:val="28"/>
        </w:rPr>
        <w:t xml:space="preserve"> здійснення </w:t>
      </w:r>
      <w:r w:rsidR="00AE6E18" w:rsidRPr="00A86DEA">
        <w:rPr>
          <w:rFonts w:ascii="Times New Roman" w:hAnsi="Times New Roman" w:cs="Times New Roman"/>
          <w:bCs/>
          <w:sz w:val="28"/>
          <w:szCs w:val="28"/>
        </w:rPr>
        <w:t xml:space="preserve">публічних </w:t>
      </w:r>
      <w:proofErr w:type="spellStart"/>
      <w:r w:rsidR="00AE6E18" w:rsidRPr="00A86DEA">
        <w:rPr>
          <w:rFonts w:ascii="Times New Roman" w:hAnsi="Times New Roman" w:cs="Times New Roman"/>
          <w:bCs/>
          <w:sz w:val="28"/>
          <w:szCs w:val="28"/>
        </w:rPr>
        <w:t>закупівель</w:t>
      </w:r>
      <w:proofErr w:type="spellEnd"/>
      <w:r w:rsidR="00AE6E18" w:rsidRPr="00A86DEA">
        <w:rPr>
          <w:rFonts w:ascii="Times New Roman" w:hAnsi="Times New Roman" w:cs="Times New Roman"/>
          <w:bCs/>
          <w:sz w:val="28"/>
          <w:szCs w:val="28"/>
        </w:rPr>
        <w:t xml:space="preserve"> товарів, робіт і послуг для замовників, передбачених Законом України “Про публічні закупівлі”, на період</w:t>
      </w:r>
      <w:r w:rsidR="00AE6E18" w:rsidRPr="00AE6E18">
        <w:rPr>
          <w:rFonts w:ascii="Times New Roman" w:hAnsi="Times New Roman" w:cs="Times New Roman"/>
          <w:bCs/>
          <w:sz w:val="28"/>
          <w:szCs w:val="28"/>
        </w:rPr>
        <w:t xml:space="preserve"> дії правового режиму </w:t>
      </w:r>
      <w:r w:rsidR="00AE6E18" w:rsidRPr="0043498C">
        <w:rPr>
          <w:rFonts w:ascii="Times New Roman" w:hAnsi="Times New Roman" w:cs="Times New Roman"/>
          <w:bCs/>
          <w:color w:val="000000" w:themeColor="text1"/>
          <w:sz w:val="28"/>
          <w:szCs w:val="28"/>
        </w:rPr>
        <w:t>воєнного стану в Україні та протягом 90 днів з дня його припинення або скасування затверджених постановою кабінетом міністрів України від 12 жовтня 2022 р. № 1178.</w:t>
      </w:r>
      <w:r w:rsidR="002B635F" w:rsidRPr="00C16C77">
        <w:rPr>
          <w:rFonts w:ascii="Times New Roman" w:hAnsi="Times New Roman" w:cs="Times New Roman"/>
          <w:bCs/>
          <w:color w:val="000000" w:themeColor="text1"/>
          <w:sz w:val="28"/>
          <w:szCs w:val="28"/>
        </w:rPr>
        <w:t xml:space="preserve"> </w:t>
      </w:r>
      <w:r w:rsidR="002B635F" w:rsidRPr="003838AD">
        <w:rPr>
          <w:rFonts w:ascii="Times New Roman" w:hAnsi="Times New Roman" w:cs="Times New Roman"/>
          <w:bCs/>
          <w:sz w:val="28"/>
          <w:szCs w:val="28"/>
        </w:rPr>
        <w:t>[</w:t>
      </w:r>
      <w:r w:rsidR="002B635F" w:rsidRPr="00C16C77">
        <w:rPr>
          <w:rFonts w:ascii="Times New Roman" w:hAnsi="Times New Roman" w:cs="Times New Roman"/>
          <w:bCs/>
          <w:sz w:val="28"/>
          <w:szCs w:val="28"/>
          <w:lang w:val="ru-RU"/>
        </w:rPr>
        <w:t>17</w:t>
      </w:r>
      <w:r w:rsidR="002B635F" w:rsidRPr="003838AD">
        <w:rPr>
          <w:rFonts w:ascii="Times New Roman" w:hAnsi="Times New Roman" w:cs="Times New Roman"/>
          <w:bCs/>
          <w:sz w:val="28"/>
          <w:szCs w:val="28"/>
        </w:rPr>
        <w:t>]</w:t>
      </w:r>
      <w:r w:rsidR="008A0096" w:rsidRPr="0043498C">
        <w:rPr>
          <w:rFonts w:ascii="Times New Roman" w:hAnsi="Times New Roman" w:cs="Times New Roman"/>
          <w:bCs/>
          <w:color w:val="000000" w:themeColor="text1"/>
          <w:sz w:val="28"/>
          <w:szCs w:val="28"/>
        </w:rPr>
        <w:t xml:space="preserve"> </w:t>
      </w:r>
      <w:r w:rsidR="00EC3EEE" w:rsidRPr="0043498C">
        <w:rPr>
          <w:rFonts w:ascii="Times New Roman" w:hAnsi="Times New Roman" w:cs="Times New Roman"/>
          <w:bCs/>
          <w:color w:val="000000" w:themeColor="text1"/>
          <w:sz w:val="28"/>
          <w:szCs w:val="28"/>
        </w:rPr>
        <w:t>Також</w:t>
      </w:r>
      <w:r w:rsidR="0084455E">
        <w:rPr>
          <w:rFonts w:ascii="Times New Roman" w:hAnsi="Times New Roman" w:cs="Times New Roman"/>
          <w:bCs/>
          <w:color w:val="000000" w:themeColor="text1"/>
          <w:sz w:val="28"/>
          <w:szCs w:val="28"/>
        </w:rPr>
        <w:t xml:space="preserve"> відповідними змінами</w:t>
      </w:r>
      <w:r w:rsidR="00EC3EEE" w:rsidRPr="0043498C">
        <w:rPr>
          <w:rFonts w:ascii="Times New Roman" w:hAnsi="Times New Roman" w:cs="Times New Roman"/>
          <w:bCs/>
          <w:color w:val="000000" w:themeColor="text1"/>
          <w:sz w:val="28"/>
          <w:szCs w:val="28"/>
        </w:rPr>
        <w:t xml:space="preserve"> передбачено проведення </w:t>
      </w:r>
      <w:r w:rsidR="00EC3EEE" w:rsidRPr="0043498C">
        <w:rPr>
          <w:rFonts w:ascii="Times New Roman" w:hAnsi="Times New Roman" w:cs="Times New Roman"/>
          <w:color w:val="000000" w:themeColor="text1"/>
          <w:sz w:val="28"/>
          <w:szCs w:val="28"/>
          <w:shd w:val="clear" w:color="auto" w:fill="FFFFFF"/>
        </w:rPr>
        <w:t xml:space="preserve">публічних </w:t>
      </w:r>
      <w:proofErr w:type="spellStart"/>
      <w:r w:rsidR="00EC3EEE" w:rsidRPr="0043498C">
        <w:rPr>
          <w:rFonts w:ascii="Times New Roman" w:hAnsi="Times New Roman" w:cs="Times New Roman"/>
          <w:color w:val="000000" w:themeColor="text1"/>
          <w:sz w:val="28"/>
          <w:szCs w:val="28"/>
          <w:shd w:val="clear" w:color="auto" w:fill="FFFFFF"/>
        </w:rPr>
        <w:t>закупівель</w:t>
      </w:r>
      <w:proofErr w:type="spellEnd"/>
      <w:r w:rsidR="00C8281E" w:rsidRPr="0043498C">
        <w:rPr>
          <w:rFonts w:ascii="Times New Roman" w:hAnsi="Times New Roman" w:cs="Times New Roman"/>
          <w:color w:val="000000" w:themeColor="text1"/>
          <w:sz w:val="28"/>
          <w:szCs w:val="28"/>
          <w:shd w:val="clear" w:color="auto" w:fill="FFFFFF"/>
        </w:rPr>
        <w:t xml:space="preserve"> без використання електронної системи </w:t>
      </w:r>
      <w:proofErr w:type="spellStart"/>
      <w:r w:rsidR="00C8281E" w:rsidRPr="0043498C">
        <w:rPr>
          <w:rFonts w:ascii="Times New Roman" w:hAnsi="Times New Roman" w:cs="Times New Roman"/>
          <w:color w:val="000000" w:themeColor="text1"/>
          <w:sz w:val="28"/>
          <w:szCs w:val="28"/>
          <w:shd w:val="clear" w:color="auto" w:fill="FFFFFF"/>
        </w:rPr>
        <w:t>закупівель</w:t>
      </w:r>
      <w:proofErr w:type="spellEnd"/>
      <w:r w:rsidR="00C8281E" w:rsidRPr="0043498C">
        <w:rPr>
          <w:rFonts w:ascii="Times New Roman" w:hAnsi="Times New Roman" w:cs="Times New Roman"/>
          <w:color w:val="000000" w:themeColor="text1"/>
          <w:sz w:val="28"/>
          <w:szCs w:val="28"/>
          <w:shd w:val="clear" w:color="auto" w:fill="FFFFFF"/>
        </w:rPr>
        <w:t xml:space="preserve"> та електронного каталогу для закупівлі товару.</w:t>
      </w:r>
    </w:p>
    <w:p w14:paraId="103B8B5D" w14:textId="452FB806" w:rsidR="003838AD" w:rsidRDefault="003838AD" w:rsidP="005975F1">
      <w:pPr>
        <w:spacing w:line="360" w:lineRule="auto"/>
        <w:ind w:firstLine="709"/>
        <w:jc w:val="both"/>
        <w:rPr>
          <w:rFonts w:ascii="Times New Roman" w:hAnsi="Times New Roman" w:cs="Times New Roman"/>
          <w:bCs/>
          <w:sz w:val="28"/>
          <w:szCs w:val="28"/>
        </w:rPr>
      </w:pPr>
      <w:r w:rsidRPr="003838AD">
        <w:rPr>
          <w:rFonts w:ascii="Times New Roman" w:hAnsi="Times New Roman" w:cs="Times New Roman"/>
          <w:bCs/>
          <w:sz w:val="28"/>
          <w:szCs w:val="28"/>
        </w:rPr>
        <w:t xml:space="preserve">Важливо зазначити, що система електронних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 xml:space="preserve"> України базується на </w:t>
      </w:r>
      <w:proofErr w:type="spellStart"/>
      <w:r w:rsidRPr="003838AD">
        <w:rPr>
          <w:rFonts w:ascii="Times New Roman" w:hAnsi="Times New Roman" w:cs="Times New Roman"/>
          <w:bCs/>
          <w:sz w:val="28"/>
          <w:szCs w:val="28"/>
        </w:rPr>
        <w:t>вебпорталі</w:t>
      </w:r>
      <w:proofErr w:type="spellEnd"/>
      <w:r w:rsidRPr="003838AD">
        <w:rPr>
          <w:rFonts w:ascii="Times New Roman" w:hAnsi="Times New Roman" w:cs="Times New Roman"/>
          <w:bCs/>
          <w:sz w:val="28"/>
          <w:szCs w:val="28"/>
        </w:rPr>
        <w:t>, яким керує уповноважений орган — ДП «</w:t>
      </w:r>
      <w:proofErr w:type="spellStart"/>
      <w:r w:rsidRPr="003838AD">
        <w:rPr>
          <w:rFonts w:ascii="Times New Roman" w:hAnsi="Times New Roman" w:cs="Times New Roman"/>
          <w:bCs/>
          <w:sz w:val="28"/>
          <w:szCs w:val="28"/>
        </w:rPr>
        <w:t>Прозорро</w:t>
      </w:r>
      <w:proofErr w:type="spellEnd"/>
      <w:r w:rsidRPr="003838AD">
        <w:rPr>
          <w:rFonts w:ascii="Times New Roman" w:hAnsi="Times New Roman" w:cs="Times New Roman"/>
          <w:bCs/>
          <w:sz w:val="28"/>
          <w:szCs w:val="28"/>
        </w:rPr>
        <w:t xml:space="preserve">». Водночас вона включає мережу акредитованих електронних майданчиків. </w:t>
      </w:r>
      <w:r w:rsidRPr="003838AD">
        <w:rPr>
          <w:rFonts w:ascii="Times New Roman" w:hAnsi="Times New Roman" w:cs="Times New Roman"/>
          <w:bCs/>
          <w:sz w:val="28"/>
          <w:szCs w:val="28"/>
        </w:rPr>
        <w:lastRenderedPageBreak/>
        <w:t xml:space="preserve">Електронна система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 xml:space="preserve"> починає роботу від моменту оголошення тендеру і завершується підписанням договору з переможцем після проведення процедури. Втім, планування закупівельної діяльності учасниками, формування об'єктивних вимог до предмету закупівлі, а також подальше виконання або контроль виконання контрактів виходять за межі циклу електронної системи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w:t>
      </w:r>
    </w:p>
    <w:p w14:paraId="72A170A9" w14:textId="52B393E6" w:rsidR="003838AD" w:rsidRDefault="003838AD" w:rsidP="005975F1">
      <w:pPr>
        <w:spacing w:line="360" w:lineRule="auto"/>
        <w:ind w:firstLine="709"/>
        <w:jc w:val="both"/>
        <w:rPr>
          <w:rFonts w:ascii="Times New Roman" w:hAnsi="Times New Roman" w:cs="Times New Roman"/>
          <w:bCs/>
          <w:sz w:val="28"/>
          <w:szCs w:val="28"/>
        </w:rPr>
      </w:pPr>
      <w:r w:rsidRPr="003838AD">
        <w:rPr>
          <w:rFonts w:ascii="Times New Roman" w:hAnsi="Times New Roman" w:cs="Times New Roman"/>
          <w:bCs/>
          <w:sz w:val="28"/>
          <w:szCs w:val="28"/>
        </w:rPr>
        <w:t>Технічне ядро системи «</w:t>
      </w:r>
      <w:proofErr w:type="spellStart"/>
      <w:r w:rsidRPr="003838AD">
        <w:rPr>
          <w:rFonts w:ascii="Times New Roman" w:hAnsi="Times New Roman" w:cs="Times New Roman"/>
          <w:bCs/>
          <w:sz w:val="28"/>
          <w:szCs w:val="28"/>
        </w:rPr>
        <w:t>ProZorro</w:t>
      </w:r>
      <w:proofErr w:type="spellEnd"/>
      <w:r w:rsidRPr="003838AD">
        <w:rPr>
          <w:rFonts w:ascii="Times New Roman" w:hAnsi="Times New Roman" w:cs="Times New Roman"/>
          <w:bCs/>
          <w:sz w:val="28"/>
          <w:szCs w:val="28"/>
        </w:rPr>
        <w:t xml:space="preserve">» побудоване на інструментах </w:t>
      </w:r>
      <w:proofErr w:type="spellStart"/>
      <w:r w:rsidRPr="003838AD">
        <w:rPr>
          <w:rFonts w:ascii="Times New Roman" w:hAnsi="Times New Roman" w:cs="Times New Roman"/>
          <w:bCs/>
          <w:sz w:val="28"/>
          <w:szCs w:val="28"/>
        </w:rPr>
        <w:t>OpenProcurement</w:t>
      </w:r>
      <w:proofErr w:type="spellEnd"/>
      <w:r w:rsidRPr="003838AD">
        <w:rPr>
          <w:rFonts w:ascii="Times New Roman" w:hAnsi="Times New Roman" w:cs="Times New Roman"/>
          <w:bCs/>
          <w:sz w:val="28"/>
          <w:szCs w:val="28"/>
        </w:rPr>
        <w:t xml:space="preserve">, які забезпечують електронні процедури закупівлі із застосуванням відкритого програмного коду. Вперше </w:t>
      </w:r>
      <w:proofErr w:type="spellStart"/>
      <w:r w:rsidRPr="003838AD">
        <w:rPr>
          <w:rFonts w:ascii="Times New Roman" w:hAnsi="Times New Roman" w:cs="Times New Roman"/>
          <w:bCs/>
          <w:sz w:val="28"/>
          <w:szCs w:val="28"/>
        </w:rPr>
        <w:t>OpenProcurement</w:t>
      </w:r>
      <w:proofErr w:type="spellEnd"/>
      <w:r w:rsidRPr="003838AD">
        <w:rPr>
          <w:rFonts w:ascii="Times New Roman" w:hAnsi="Times New Roman" w:cs="Times New Roman"/>
          <w:bCs/>
          <w:sz w:val="28"/>
          <w:szCs w:val="28"/>
        </w:rPr>
        <w:t xml:space="preserve"> було застосовано для реалізації системи «</w:t>
      </w:r>
      <w:proofErr w:type="spellStart"/>
      <w:r w:rsidRPr="003838AD">
        <w:rPr>
          <w:rFonts w:ascii="Times New Roman" w:hAnsi="Times New Roman" w:cs="Times New Roman"/>
          <w:bCs/>
          <w:sz w:val="28"/>
          <w:szCs w:val="28"/>
        </w:rPr>
        <w:t>ProZorro</w:t>
      </w:r>
      <w:proofErr w:type="spellEnd"/>
      <w:r w:rsidRPr="003838AD">
        <w:rPr>
          <w:rFonts w:ascii="Times New Roman" w:hAnsi="Times New Roman" w:cs="Times New Roman"/>
          <w:bCs/>
          <w:sz w:val="28"/>
          <w:szCs w:val="28"/>
        </w:rPr>
        <w:t xml:space="preserve">» із використанням стандартів відкритих даних </w:t>
      </w:r>
      <w:proofErr w:type="spellStart"/>
      <w:r w:rsidRPr="003838AD">
        <w:rPr>
          <w:rFonts w:ascii="Times New Roman" w:hAnsi="Times New Roman" w:cs="Times New Roman"/>
          <w:bCs/>
          <w:sz w:val="28"/>
          <w:szCs w:val="28"/>
        </w:rPr>
        <w:t>Open</w:t>
      </w:r>
      <w:proofErr w:type="spellEnd"/>
      <w:r w:rsidRPr="003838AD">
        <w:rPr>
          <w:rFonts w:ascii="Times New Roman" w:hAnsi="Times New Roman" w:cs="Times New Roman"/>
          <w:bCs/>
          <w:sz w:val="28"/>
          <w:szCs w:val="28"/>
        </w:rPr>
        <w:t xml:space="preserve"> </w:t>
      </w:r>
      <w:proofErr w:type="spellStart"/>
      <w:r w:rsidRPr="003838AD">
        <w:rPr>
          <w:rFonts w:ascii="Times New Roman" w:hAnsi="Times New Roman" w:cs="Times New Roman"/>
          <w:bCs/>
          <w:sz w:val="28"/>
          <w:szCs w:val="28"/>
        </w:rPr>
        <w:t>Contracting</w:t>
      </w:r>
      <w:proofErr w:type="spellEnd"/>
      <w:r w:rsidRPr="003838AD">
        <w:rPr>
          <w:rFonts w:ascii="Times New Roman" w:hAnsi="Times New Roman" w:cs="Times New Roman"/>
          <w:bCs/>
          <w:sz w:val="28"/>
          <w:szCs w:val="28"/>
        </w:rPr>
        <w:t xml:space="preserve"> </w:t>
      </w:r>
      <w:proofErr w:type="spellStart"/>
      <w:r w:rsidRPr="003838AD">
        <w:rPr>
          <w:rFonts w:ascii="Times New Roman" w:hAnsi="Times New Roman" w:cs="Times New Roman"/>
          <w:bCs/>
          <w:sz w:val="28"/>
          <w:szCs w:val="28"/>
        </w:rPr>
        <w:t>Data</w:t>
      </w:r>
      <w:proofErr w:type="spellEnd"/>
      <w:r w:rsidRPr="003838AD">
        <w:rPr>
          <w:rFonts w:ascii="Times New Roman" w:hAnsi="Times New Roman" w:cs="Times New Roman"/>
          <w:bCs/>
          <w:sz w:val="28"/>
          <w:szCs w:val="28"/>
        </w:rPr>
        <w:t xml:space="preserve"> Standard [26, с. 29]. Центральна база даних (ЦБД) разом із API слугує основою технічного забезпечення системи</w:t>
      </w:r>
      <w:r>
        <w:rPr>
          <w:rFonts w:ascii="Times New Roman" w:hAnsi="Times New Roman" w:cs="Times New Roman"/>
          <w:bCs/>
          <w:sz w:val="28"/>
          <w:szCs w:val="28"/>
        </w:rPr>
        <w:t>.</w:t>
      </w:r>
    </w:p>
    <w:p w14:paraId="16B20828" w14:textId="4E3DB09A" w:rsidR="00C8281E" w:rsidRPr="00C8281E" w:rsidRDefault="003838AD" w:rsidP="005975F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838AD">
        <w:rPr>
          <w:rFonts w:ascii="Times New Roman" w:hAnsi="Times New Roman" w:cs="Times New Roman"/>
          <w:bCs/>
          <w:sz w:val="28"/>
          <w:szCs w:val="28"/>
        </w:rPr>
        <w:t>Система «</w:t>
      </w:r>
      <w:proofErr w:type="spellStart"/>
      <w:r w:rsidRPr="003838AD">
        <w:rPr>
          <w:rFonts w:ascii="Times New Roman" w:hAnsi="Times New Roman" w:cs="Times New Roman"/>
          <w:bCs/>
          <w:sz w:val="28"/>
          <w:szCs w:val="28"/>
        </w:rPr>
        <w:t>ProZorro</w:t>
      </w:r>
      <w:proofErr w:type="spellEnd"/>
      <w:r w:rsidRPr="003838AD">
        <w:rPr>
          <w:rFonts w:ascii="Times New Roman" w:hAnsi="Times New Roman" w:cs="Times New Roman"/>
          <w:bCs/>
          <w:sz w:val="28"/>
          <w:szCs w:val="28"/>
        </w:rPr>
        <w:t xml:space="preserve">» є гібридною. З одного боку, вона забезпечує централізований процес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 xml:space="preserve"> через єдину базу даних, що спрощує доступ до інформації. З іншого боку, кожен акредитований приватний майданчик пропонує власний інтерфейс для роботи користувачів. Такий підхід дозволяє учасникам обирати найбільш зручний сайт для взаємодії, а конкуренція між майданчиками сприяє покращенню якості послуг. На сьогодні держава відповідає за встановлення правил і збереження даних, а також за надання послуг як клієнтам, так і постачальникам. Водночас громадянське суспільство отримує можливість контролювати закупівлі [20, с. 62].</w:t>
      </w:r>
    </w:p>
    <w:p w14:paraId="5B7678EA" w14:textId="2FACD9D1" w:rsidR="003838AD" w:rsidRDefault="003838AD" w:rsidP="005975F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838AD">
        <w:rPr>
          <w:rFonts w:ascii="Times New Roman" w:hAnsi="Times New Roman" w:cs="Times New Roman"/>
          <w:bCs/>
          <w:sz w:val="28"/>
          <w:szCs w:val="28"/>
        </w:rPr>
        <w:t xml:space="preserve">Слід виділити основні принципи публічних </w:t>
      </w:r>
      <w:proofErr w:type="spellStart"/>
      <w:r w:rsidRPr="003838AD">
        <w:rPr>
          <w:rFonts w:ascii="Times New Roman" w:hAnsi="Times New Roman" w:cs="Times New Roman"/>
          <w:bCs/>
          <w:sz w:val="28"/>
          <w:szCs w:val="28"/>
        </w:rPr>
        <w:t>закупівель</w:t>
      </w:r>
      <w:proofErr w:type="spellEnd"/>
      <w:r w:rsidRPr="003838AD">
        <w:rPr>
          <w:rFonts w:ascii="Times New Roman" w:hAnsi="Times New Roman" w:cs="Times New Roman"/>
          <w:bCs/>
          <w:sz w:val="28"/>
          <w:szCs w:val="28"/>
        </w:rPr>
        <w:t>, які формують правову основу для їхнього регулювання. До таких принципів належать справедливість стосовно учасників торгів, відкритість і прозорість, ефективне використання державних коштів, а також відповідальність.</w:t>
      </w:r>
    </w:p>
    <w:p w14:paraId="17CA65CB" w14:textId="152CE08C" w:rsidR="003838AD" w:rsidRPr="0043498C" w:rsidRDefault="003838AD" w:rsidP="005975F1">
      <w:pPr>
        <w:spacing w:line="360" w:lineRule="auto"/>
        <w:ind w:firstLine="709"/>
        <w:jc w:val="both"/>
        <w:rPr>
          <w:rFonts w:ascii="Times New Roman" w:hAnsi="Times New Roman" w:cs="Times New Roman"/>
          <w:bCs/>
          <w:sz w:val="28"/>
          <w:szCs w:val="28"/>
        </w:rPr>
      </w:pPr>
      <w:r w:rsidRPr="0043498C">
        <w:rPr>
          <w:rFonts w:ascii="Times New Roman" w:hAnsi="Times New Roman" w:cs="Times New Roman"/>
          <w:bCs/>
          <w:sz w:val="28"/>
          <w:szCs w:val="28"/>
        </w:rPr>
        <w:t xml:space="preserve"> Справедливість передбачає рівні права й можливості для всіх учасників, які беруть участь у процедурах торгів. </w:t>
      </w:r>
    </w:p>
    <w:p w14:paraId="56CB2141" w14:textId="77777777" w:rsidR="003838AD" w:rsidRPr="0043498C" w:rsidRDefault="003838AD" w:rsidP="005975F1">
      <w:pPr>
        <w:spacing w:line="360" w:lineRule="auto"/>
        <w:ind w:firstLine="709"/>
        <w:jc w:val="both"/>
        <w:rPr>
          <w:rFonts w:ascii="Times New Roman" w:hAnsi="Times New Roman" w:cs="Times New Roman"/>
          <w:bCs/>
          <w:sz w:val="28"/>
          <w:szCs w:val="28"/>
        </w:rPr>
      </w:pPr>
      <w:r w:rsidRPr="0043498C">
        <w:rPr>
          <w:rFonts w:ascii="Times New Roman" w:hAnsi="Times New Roman" w:cs="Times New Roman"/>
          <w:bCs/>
          <w:sz w:val="28"/>
          <w:szCs w:val="28"/>
        </w:rPr>
        <w:t xml:space="preserve">Відкритість і прозорість зобов'язують замовників публікувати всю інформацію про торги на офіційному </w:t>
      </w:r>
      <w:proofErr w:type="spellStart"/>
      <w:r w:rsidRPr="0043498C">
        <w:rPr>
          <w:rFonts w:ascii="Times New Roman" w:hAnsi="Times New Roman" w:cs="Times New Roman"/>
          <w:bCs/>
          <w:sz w:val="28"/>
          <w:szCs w:val="28"/>
        </w:rPr>
        <w:t>вебпорталі</w:t>
      </w:r>
      <w:proofErr w:type="spellEnd"/>
      <w:r w:rsidRPr="0043498C">
        <w:rPr>
          <w:rFonts w:ascii="Times New Roman" w:hAnsi="Times New Roman" w:cs="Times New Roman"/>
          <w:bCs/>
          <w:sz w:val="28"/>
          <w:szCs w:val="28"/>
        </w:rPr>
        <w:t xml:space="preserve"> та інформувати громадськість через засоби масової інформації. </w:t>
      </w:r>
    </w:p>
    <w:p w14:paraId="0C4C95F8" w14:textId="77777777" w:rsidR="003838AD" w:rsidRPr="0043498C" w:rsidRDefault="003838AD" w:rsidP="0043498C">
      <w:pPr>
        <w:spacing w:line="360" w:lineRule="auto"/>
        <w:ind w:firstLine="709"/>
        <w:jc w:val="both"/>
        <w:rPr>
          <w:rFonts w:ascii="Times New Roman" w:hAnsi="Times New Roman" w:cs="Times New Roman"/>
          <w:bCs/>
          <w:sz w:val="28"/>
          <w:szCs w:val="28"/>
        </w:rPr>
      </w:pPr>
      <w:r w:rsidRPr="0043498C">
        <w:rPr>
          <w:rFonts w:ascii="Times New Roman" w:hAnsi="Times New Roman" w:cs="Times New Roman"/>
          <w:bCs/>
          <w:sz w:val="28"/>
          <w:szCs w:val="28"/>
        </w:rPr>
        <w:lastRenderedPageBreak/>
        <w:t xml:space="preserve">Ефективне використання коштів визначає необхідність здійснення </w:t>
      </w:r>
      <w:proofErr w:type="spellStart"/>
      <w:r w:rsidRPr="0043498C">
        <w:rPr>
          <w:rFonts w:ascii="Times New Roman" w:hAnsi="Times New Roman" w:cs="Times New Roman"/>
          <w:bCs/>
          <w:sz w:val="28"/>
          <w:szCs w:val="28"/>
        </w:rPr>
        <w:t>закупівель</w:t>
      </w:r>
      <w:proofErr w:type="spellEnd"/>
      <w:r w:rsidRPr="0043498C">
        <w:rPr>
          <w:rFonts w:ascii="Times New Roman" w:hAnsi="Times New Roman" w:cs="Times New Roman"/>
          <w:bCs/>
          <w:sz w:val="28"/>
          <w:szCs w:val="28"/>
        </w:rPr>
        <w:t xml:space="preserve"> з мінімальними витратами, що дозволяє оптимізувати бюджетні витрати завдяки використанню відкритих платформ. </w:t>
      </w:r>
    </w:p>
    <w:p w14:paraId="41F9D4D0" w14:textId="758E3DF0" w:rsidR="0011366C" w:rsidRDefault="003838AD" w:rsidP="0043498C">
      <w:pPr>
        <w:spacing w:line="360" w:lineRule="auto"/>
        <w:ind w:firstLine="709"/>
        <w:jc w:val="both"/>
        <w:rPr>
          <w:rFonts w:ascii="Times New Roman" w:hAnsi="Times New Roman" w:cs="Times New Roman"/>
          <w:bCs/>
          <w:sz w:val="28"/>
          <w:szCs w:val="28"/>
        </w:rPr>
      </w:pPr>
      <w:r w:rsidRPr="0043498C">
        <w:rPr>
          <w:rFonts w:ascii="Times New Roman" w:hAnsi="Times New Roman" w:cs="Times New Roman"/>
          <w:bCs/>
          <w:sz w:val="28"/>
          <w:szCs w:val="28"/>
        </w:rPr>
        <w:t>Відповідальність вимагає чіткого документування та звітування про закупівлі, а також обґрунтування</w:t>
      </w:r>
      <w:r w:rsidRPr="003838AD">
        <w:rPr>
          <w:rFonts w:ascii="Times New Roman" w:hAnsi="Times New Roman" w:cs="Times New Roman"/>
          <w:bCs/>
          <w:sz w:val="28"/>
          <w:szCs w:val="28"/>
        </w:rPr>
        <w:t xml:space="preserve"> вибору постачальників. У разі порушень підрядники можуть бути внесені до реєстру недобросовісних постачальників [30, с. 26].</w:t>
      </w:r>
    </w:p>
    <w:p w14:paraId="6C7B6A82" w14:textId="7927B1E2" w:rsidR="003838AD" w:rsidRPr="003838AD" w:rsidRDefault="003838AD" w:rsidP="0043498C">
      <w:pPr>
        <w:spacing w:line="360" w:lineRule="auto"/>
        <w:ind w:firstLine="709"/>
        <w:jc w:val="both"/>
        <w:rPr>
          <w:rFonts w:ascii="Times New Roman" w:hAnsi="Times New Roman" w:cs="Times New Roman"/>
          <w:bCs/>
          <w:sz w:val="28"/>
          <w:szCs w:val="28"/>
        </w:rPr>
      </w:pPr>
      <w:r w:rsidRPr="003838AD">
        <w:rPr>
          <w:rFonts w:ascii="Times New Roman" w:hAnsi="Times New Roman" w:cs="Times New Roman"/>
          <w:bCs/>
          <w:sz w:val="28"/>
          <w:szCs w:val="28"/>
        </w:rPr>
        <w:t>Стаття 5 Закону України «Про публічні закупівлі» визначає перелік принципів, на яких повинні ґрунтуватися закупівлі. Це:</w:t>
      </w:r>
    </w:p>
    <w:p w14:paraId="55B1E108" w14:textId="77777777" w:rsidR="003838AD" w:rsidRPr="003838AD"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добросовісна конкуренція серед учасників;</w:t>
      </w:r>
    </w:p>
    <w:p w14:paraId="2412C7A6" w14:textId="77777777" w:rsidR="003838AD" w:rsidRPr="003838AD"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максимальна економія, ефективність і пропорційність;</w:t>
      </w:r>
    </w:p>
    <w:p w14:paraId="7F81F9AD" w14:textId="77777777" w:rsidR="003838AD" w:rsidRPr="003838AD"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відкритість і прозорість на всіх стадіях;</w:t>
      </w:r>
    </w:p>
    <w:p w14:paraId="385461E7" w14:textId="77777777" w:rsidR="003838AD" w:rsidRPr="003838AD"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недискримінація учасників і рівне ставлення до них;</w:t>
      </w:r>
    </w:p>
    <w:p w14:paraId="183C9EBB" w14:textId="77777777" w:rsidR="003838AD" w:rsidRPr="003838AD"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об'єктивне й неупереджене визначення переможця процедури;</w:t>
      </w:r>
    </w:p>
    <w:p w14:paraId="68A22E2B" w14:textId="77777777" w:rsidR="003838AD" w:rsidRPr="0011366C" w:rsidRDefault="003838AD" w:rsidP="0043498C">
      <w:pPr>
        <w:numPr>
          <w:ilvl w:val="0"/>
          <w:numId w:val="3"/>
        </w:numPr>
        <w:spacing w:line="360" w:lineRule="auto"/>
        <w:ind w:left="0" w:firstLine="709"/>
        <w:jc w:val="both"/>
        <w:rPr>
          <w:rFonts w:ascii="Times New Roman" w:hAnsi="Times New Roman" w:cs="Times New Roman"/>
          <w:bCs/>
          <w:sz w:val="28"/>
          <w:szCs w:val="28"/>
        </w:rPr>
      </w:pPr>
      <w:r w:rsidRPr="003838AD">
        <w:rPr>
          <w:rFonts w:ascii="Times New Roman" w:hAnsi="Times New Roman" w:cs="Times New Roman"/>
          <w:bCs/>
          <w:sz w:val="28"/>
          <w:szCs w:val="28"/>
        </w:rPr>
        <w:t>запобігання корупційним діям і зловживанням [75].</w:t>
      </w:r>
    </w:p>
    <w:p w14:paraId="70E8CF3C" w14:textId="5B9FE2A1" w:rsidR="0011366C" w:rsidRPr="0011366C" w:rsidRDefault="0011366C" w:rsidP="0043498C">
      <w:pPr>
        <w:spacing w:line="360" w:lineRule="auto"/>
        <w:ind w:firstLine="709"/>
        <w:jc w:val="both"/>
        <w:rPr>
          <w:rFonts w:ascii="Times New Roman" w:hAnsi="Times New Roman" w:cs="Times New Roman"/>
          <w:bCs/>
          <w:sz w:val="28"/>
          <w:szCs w:val="28"/>
        </w:rPr>
      </w:pPr>
      <w:r w:rsidRPr="0011366C">
        <w:rPr>
          <w:rFonts w:ascii="Times New Roman" w:hAnsi="Times New Roman" w:cs="Times New Roman"/>
          <w:bCs/>
          <w:sz w:val="28"/>
          <w:szCs w:val="28"/>
        </w:rPr>
        <w:t>Принцип добросовісної конкуренції передбачає чесні умови для всіх учасників. Водночас практика використання гасел, наприклад, «Купуй українське», може порушувати цей принцип, оскільки надає перевагу певним учасникам.</w:t>
      </w:r>
    </w:p>
    <w:p w14:paraId="2E631D98" w14:textId="1FC62065" w:rsidR="0011366C" w:rsidRDefault="0011366C" w:rsidP="0043498C">
      <w:pPr>
        <w:spacing w:line="360" w:lineRule="auto"/>
        <w:ind w:firstLine="709"/>
        <w:jc w:val="both"/>
        <w:rPr>
          <w:rFonts w:ascii="Times New Roman" w:hAnsi="Times New Roman" w:cs="Times New Roman"/>
          <w:bCs/>
          <w:sz w:val="28"/>
          <w:szCs w:val="28"/>
        </w:rPr>
      </w:pPr>
      <w:r w:rsidRPr="0011366C">
        <w:rPr>
          <w:rFonts w:ascii="Times New Roman" w:hAnsi="Times New Roman" w:cs="Times New Roman"/>
          <w:bCs/>
          <w:sz w:val="28"/>
          <w:szCs w:val="28"/>
        </w:rPr>
        <w:t xml:space="preserve">Принцип максимальної економії та ефективності акцентує на необхідності врахування якості </w:t>
      </w:r>
      <w:proofErr w:type="spellStart"/>
      <w:r w:rsidRPr="0011366C">
        <w:rPr>
          <w:rFonts w:ascii="Times New Roman" w:hAnsi="Times New Roman" w:cs="Times New Roman"/>
          <w:bCs/>
          <w:sz w:val="28"/>
          <w:szCs w:val="28"/>
        </w:rPr>
        <w:t>закупівель</w:t>
      </w:r>
      <w:proofErr w:type="spellEnd"/>
      <w:r w:rsidRPr="0011366C">
        <w:rPr>
          <w:rFonts w:ascii="Times New Roman" w:hAnsi="Times New Roman" w:cs="Times New Roman"/>
          <w:bCs/>
          <w:sz w:val="28"/>
          <w:szCs w:val="28"/>
        </w:rPr>
        <w:t xml:space="preserve">, а не лише їхньої ціни. Європейські стандарти рекомендують застосовувати комплексний підхід до оцінки пропозицій, включаючи функціональність, економічність і </w:t>
      </w:r>
      <w:proofErr w:type="spellStart"/>
      <w:r w:rsidRPr="0011366C">
        <w:rPr>
          <w:rFonts w:ascii="Times New Roman" w:hAnsi="Times New Roman" w:cs="Times New Roman"/>
          <w:bCs/>
          <w:sz w:val="28"/>
          <w:szCs w:val="28"/>
        </w:rPr>
        <w:t>післяпродажне</w:t>
      </w:r>
      <w:proofErr w:type="spellEnd"/>
      <w:r w:rsidRPr="0011366C">
        <w:rPr>
          <w:rFonts w:ascii="Times New Roman" w:hAnsi="Times New Roman" w:cs="Times New Roman"/>
          <w:bCs/>
          <w:sz w:val="28"/>
          <w:szCs w:val="28"/>
        </w:rPr>
        <w:t xml:space="preserve"> обслуговування [36].</w:t>
      </w:r>
    </w:p>
    <w:p w14:paraId="7388F999" w14:textId="0ED5775F" w:rsidR="0011366C" w:rsidRDefault="0011366C" w:rsidP="0043498C">
      <w:pPr>
        <w:spacing w:line="360" w:lineRule="auto"/>
        <w:ind w:firstLine="709"/>
        <w:jc w:val="both"/>
        <w:rPr>
          <w:rFonts w:ascii="Times New Roman" w:hAnsi="Times New Roman" w:cs="Times New Roman"/>
          <w:bCs/>
          <w:sz w:val="28"/>
          <w:szCs w:val="28"/>
        </w:rPr>
      </w:pPr>
      <w:r w:rsidRPr="0011366C">
        <w:rPr>
          <w:rFonts w:ascii="Times New Roman" w:hAnsi="Times New Roman" w:cs="Times New Roman"/>
          <w:bCs/>
          <w:sz w:val="28"/>
          <w:szCs w:val="28"/>
        </w:rPr>
        <w:t xml:space="preserve">Принцип відкритості та прозорості забезпечує доступ громадськості до інформації про всі етапи </w:t>
      </w:r>
      <w:proofErr w:type="spellStart"/>
      <w:r w:rsidRPr="0011366C">
        <w:rPr>
          <w:rFonts w:ascii="Times New Roman" w:hAnsi="Times New Roman" w:cs="Times New Roman"/>
          <w:bCs/>
          <w:sz w:val="28"/>
          <w:szCs w:val="28"/>
        </w:rPr>
        <w:t>закупівель</w:t>
      </w:r>
      <w:proofErr w:type="spellEnd"/>
      <w:r w:rsidRPr="0011366C">
        <w:rPr>
          <w:rFonts w:ascii="Times New Roman" w:hAnsi="Times New Roman" w:cs="Times New Roman"/>
          <w:bCs/>
          <w:sz w:val="28"/>
          <w:szCs w:val="28"/>
        </w:rPr>
        <w:t>. Запобігання корупції реалізується через механізми притягнення до відповідальності за порушення.</w:t>
      </w:r>
    </w:p>
    <w:p w14:paraId="480BBCD5" w14:textId="2E511F3A" w:rsidR="00F16B5F" w:rsidRPr="000F6415" w:rsidRDefault="0011366C" w:rsidP="0043498C">
      <w:pPr>
        <w:spacing w:line="360" w:lineRule="auto"/>
        <w:ind w:firstLine="709"/>
        <w:jc w:val="both"/>
        <w:rPr>
          <w:rFonts w:ascii="Times New Roman" w:hAnsi="Times New Roman" w:cs="Times New Roman"/>
          <w:bCs/>
          <w:sz w:val="28"/>
          <w:szCs w:val="28"/>
        </w:rPr>
      </w:pPr>
      <w:r w:rsidRPr="0011366C">
        <w:rPr>
          <w:rFonts w:ascii="Times New Roman" w:hAnsi="Times New Roman" w:cs="Times New Roman"/>
          <w:bCs/>
          <w:sz w:val="28"/>
          <w:szCs w:val="28"/>
        </w:rPr>
        <w:t xml:space="preserve">Принципи публічних </w:t>
      </w:r>
      <w:proofErr w:type="spellStart"/>
      <w:r w:rsidRPr="0011366C">
        <w:rPr>
          <w:rFonts w:ascii="Times New Roman" w:hAnsi="Times New Roman" w:cs="Times New Roman"/>
          <w:bCs/>
          <w:sz w:val="28"/>
          <w:szCs w:val="28"/>
        </w:rPr>
        <w:t>закупівель</w:t>
      </w:r>
      <w:proofErr w:type="spellEnd"/>
      <w:r w:rsidRPr="0011366C">
        <w:rPr>
          <w:rFonts w:ascii="Times New Roman" w:hAnsi="Times New Roman" w:cs="Times New Roman"/>
          <w:bCs/>
          <w:sz w:val="28"/>
          <w:szCs w:val="28"/>
        </w:rPr>
        <w:t xml:space="preserve"> є взаємопов’язаними й формують єдину систему, яка сприяє прозорості, ефективності та добросовісності у використанні бюджетних коштів</w:t>
      </w:r>
      <w:r w:rsidR="000F6415">
        <w:rPr>
          <w:rFonts w:ascii="Times New Roman" w:hAnsi="Times New Roman" w:cs="Times New Roman"/>
          <w:bCs/>
          <w:sz w:val="28"/>
          <w:szCs w:val="28"/>
        </w:rPr>
        <w:t>.</w:t>
      </w:r>
    </w:p>
    <w:p w14:paraId="601EE062" w14:textId="37DE04CB" w:rsidR="00C12BBD" w:rsidRDefault="00123D2E" w:rsidP="0043498C">
      <w:pPr>
        <w:tabs>
          <w:tab w:val="left" w:pos="9720"/>
        </w:tabs>
        <w:spacing w:line="360" w:lineRule="auto"/>
        <w:ind w:right="-81" w:firstLine="709"/>
        <w:jc w:val="both"/>
        <w:rPr>
          <w:rFonts w:ascii="Times New Roman" w:hAnsi="Times New Roman" w:cs="Times New Roman"/>
          <w:bCs/>
          <w:sz w:val="28"/>
          <w:szCs w:val="28"/>
        </w:rPr>
      </w:pPr>
      <w:r w:rsidRPr="00123D2E">
        <w:rPr>
          <w:rFonts w:ascii="Times New Roman" w:hAnsi="Times New Roman" w:cs="Times New Roman"/>
          <w:bCs/>
          <w:sz w:val="28"/>
          <w:szCs w:val="28"/>
        </w:rPr>
        <w:lastRenderedPageBreak/>
        <w:t xml:space="preserve">Система публічних </w:t>
      </w:r>
      <w:proofErr w:type="spellStart"/>
      <w:r w:rsidRPr="00123D2E">
        <w:rPr>
          <w:rFonts w:ascii="Times New Roman" w:hAnsi="Times New Roman" w:cs="Times New Roman"/>
          <w:bCs/>
          <w:sz w:val="28"/>
          <w:szCs w:val="28"/>
        </w:rPr>
        <w:t>закупівель</w:t>
      </w:r>
      <w:proofErr w:type="spellEnd"/>
      <w:r w:rsidRPr="00123D2E">
        <w:rPr>
          <w:rFonts w:ascii="Times New Roman" w:hAnsi="Times New Roman" w:cs="Times New Roman"/>
          <w:bCs/>
          <w:sz w:val="28"/>
          <w:szCs w:val="28"/>
        </w:rPr>
        <w:t xml:space="preserve"> є ключовим інструментом забезпечення економічного розвитку та ефективного функціонування держави, оскільки сприяє прозорості, добросовісній конкуренції та раціональному використанню бюджетних коштів. Незважаючи на значний прогрес, включаючи впровадження системи електронних </w:t>
      </w:r>
      <w:proofErr w:type="spellStart"/>
      <w:r w:rsidRPr="00123D2E">
        <w:rPr>
          <w:rFonts w:ascii="Times New Roman" w:hAnsi="Times New Roman" w:cs="Times New Roman"/>
          <w:bCs/>
          <w:sz w:val="28"/>
          <w:szCs w:val="28"/>
        </w:rPr>
        <w:t>закупівель</w:t>
      </w:r>
      <w:proofErr w:type="spellEnd"/>
      <w:r w:rsidRPr="00123D2E">
        <w:rPr>
          <w:rFonts w:ascii="Times New Roman" w:hAnsi="Times New Roman" w:cs="Times New Roman"/>
          <w:bCs/>
          <w:sz w:val="28"/>
          <w:szCs w:val="28"/>
        </w:rPr>
        <w:t xml:space="preserve"> «</w:t>
      </w:r>
      <w:proofErr w:type="spellStart"/>
      <w:r w:rsidRPr="00123D2E">
        <w:rPr>
          <w:rFonts w:ascii="Times New Roman" w:hAnsi="Times New Roman" w:cs="Times New Roman"/>
          <w:bCs/>
          <w:sz w:val="28"/>
          <w:szCs w:val="28"/>
        </w:rPr>
        <w:t>ProZorro</w:t>
      </w:r>
      <w:proofErr w:type="spellEnd"/>
      <w:r w:rsidRPr="00123D2E">
        <w:rPr>
          <w:rFonts w:ascii="Times New Roman" w:hAnsi="Times New Roman" w:cs="Times New Roman"/>
          <w:bCs/>
          <w:sz w:val="28"/>
          <w:szCs w:val="28"/>
        </w:rPr>
        <w:t>», залишається низка викликів, зокрема корупційні ризики, неефективність процедур і відсутність єдиного трактування терміну «публічні закупівлі». Для подальшого вдосконалення необхідно посилювати антикорупційні заходи, підвищувати ефективність законодавчого регулювання та забезпечувати відповідність процесів європейським стандартам, що сприятиме підвищенню економічної, соціальної та політичної стабільності держави.</w:t>
      </w:r>
    </w:p>
    <w:p w14:paraId="5B6AAC8C" w14:textId="77777777" w:rsidR="00123D2E" w:rsidRPr="00123D2E" w:rsidRDefault="00123D2E" w:rsidP="0043498C">
      <w:pPr>
        <w:tabs>
          <w:tab w:val="left" w:pos="9720"/>
        </w:tabs>
        <w:spacing w:line="360" w:lineRule="auto"/>
        <w:ind w:right="-81" w:firstLine="709"/>
        <w:jc w:val="both"/>
        <w:rPr>
          <w:rFonts w:ascii="Times New Roman" w:hAnsi="Times New Roman" w:cs="Times New Roman"/>
          <w:bCs/>
          <w:sz w:val="28"/>
          <w:szCs w:val="28"/>
        </w:rPr>
      </w:pPr>
    </w:p>
    <w:p w14:paraId="3A0FB012" w14:textId="02E025B0" w:rsidR="00D004FF" w:rsidRPr="0043498C" w:rsidRDefault="0011366C" w:rsidP="005975F1">
      <w:pPr>
        <w:tabs>
          <w:tab w:val="left" w:pos="9720"/>
        </w:tabs>
        <w:spacing w:line="360" w:lineRule="auto"/>
        <w:ind w:right="-81" w:firstLine="709"/>
        <w:jc w:val="both"/>
        <w:rPr>
          <w:rFonts w:ascii="Times New Roman" w:hAnsi="Times New Roman" w:cs="Times New Roman"/>
          <w:b/>
          <w:snapToGrid w:val="0"/>
          <w:sz w:val="28"/>
          <w:szCs w:val="28"/>
        </w:rPr>
      </w:pPr>
      <w:r w:rsidRPr="00F16B5F">
        <w:rPr>
          <w:rFonts w:ascii="Times New Roman" w:hAnsi="Times New Roman" w:cs="Times New Roman"/>
          <w:b/>
          <w:sz w:val="28"/>
          <w:szCs w:val="28"/>
        </w:rPr>
        <w:t xml:space="preserve">1.2. </w:t>
      </w:r>
      <w:r w:rsidRPr="00F16B5F">
        <w:rPr>
          <w:rFonts w:ascii="Times New Roman" w:hAnsi="Times New Roman" w:cs="Times New Roman"/>
          <w:b/>
          <w:snapToGrid w:val="0"/>
          <w:sz w:val="28"/>
          <w:szCs w:val="28"/>
        </w:rPr>
        <w:t xml:space="preserve">Особливості державного регулювання та контролю у сфері </w:t>
      </w:r>
      <w:r w:rsidR="0043498C">
        <w:rPr>
          <w:rFonts w:ascii="Times New Roman" w:hAnsi="Times New Roman" w:cs="Times New Roman"/>
          <w:b/>
          <w:snapToGrid w:val="0"/>
          <w:sz w:val="28"/>
          <w:szCs w:val="28"/>
        </w:rPr>
        <w:t xml:space="preserve">публічних </w:t>
      </w:r>
      <w:proofErr w:type="spellStart"/>
      <w:r w:rsidR="0043498C">
        <w:rPr>
          <w:rFonts w:ascii="Times New Roman" w:hAnsi="Times New Roman" w:cs="Times New Roman"/>
          <w:b/>
          <w:snapToGrid w:val="0"/>
          <w:sz w:val="28"/>
          <w:szCs w:val="28"/>
        </w:rPr>
        <w:t>закупівель</w:t>
      </w:r>
      <w:proofErr w:type="spellEnd"/>
      <w:r w:rsidR="0043498C">
        <w:rPr>
          <w:rFonts w:ascii="Times New Roman" w:hAnsi="Times New Roman" w:cs="Times New Roman"/>
          <w:b/>
          <w:snapToGrid w:val="0"/>
          <w:sz w:val="28"/>
          <w:szCs w:val="28"/>
        </w:rPr>
        <w:t xml:space="preserve">  в Україні</w:t>
      </w:r>
    </w:p>
    <w:p w14:paraId="0F12035F" w14:textId="2CB675CB" w:rsidR="00F16B5F" w:rsidRDefault="00F16B5F" w:rsidP="0043498C">
      <w:pPr>
        <w:spacing w:line="360" w:lineRule="auto"/>
        <w:ind w:firstLine="709"/>
        <w:jc w:val="both"/>
        <w:rPr>
          <w:rFonts w:ascii="Times New Roman" w:hAnsi="Times New Roman" w:cs="Times New Roman"/>
          <w:bCs/>
          <w:sz w:val="28"/>
          <w:szCs w:val="28"/>
        </w:rPr>
      </w:pPr>
      <w:r w:rsidRPr="00F16B5F">
        <w:rPr>
          <w:rFonts w:ascii="Times New Roman" w:hAnsi="Times New Roman" w:cs="Times New Roman"/>
          <w:bCs/>
          <w:sz w:val="28"/>
          <w:szCs w:val="28"/>
        </w:rPr>
        <w:t xml:space="preserve">Система публічних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виступає одним із найефективніших важелів, які впливають на економічне зростання держави. У кожній країні світу з моменту ухвалення закону про публічні закупівлі і до теперішнього часу вдосконалення закупівельної системи залишається одним із основних завдань для органів державної влади. На сучасному етапі розвитку українського суспільства система публічних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вимагає всебічного реформування та удосконалення. Головним рішенням цієї проблеми має стати ефективне запровадження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в електронному форматі.</w:t>
      </w:r>
    </w:p>
    <w:p w14:paraId="30B2F8B2" w14:textId="6ED1C0E3" w:rsidR="0011366C" w:rsidRDefault="00F16B5F" w:rsidP="0043498C">
      <w:pPr>
        <w:spacing w:line="360" w:lineRule="auto"/>
        <w:ind w:firstLine="709"/>
        <w:jc w:val="both"/>
        <w:rPr>
          <w:rFonts w:ascii="Times New Roman" w:hAnsi="Times New Roman" w:cs="Times New Roman"/>
          <w:bCs/>
          <w:sz w:val="28"/>
          <w:szCs w:val="28"/>
        </w:rPr>
      </w:pPr>
      <w:r w:rsidRPr="00F16B5F">
        <w:rPr>
          <w:rFonts w:ascii="Times New Roman" w:hAnsi="Times New Roman" w:cs="Times New Roman"/>
          <w:bCs/>
          <w:sz w:val="28"/>
          <w:szCs w:val="28"/>
        </w:rPr>
        <w:t xml:space="preserve">Діяльність у сфері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належить до найбільш значущих галузей, які забезпечують функціонування суб’єктів, що фінансуються з бюджетів різних рівнів. Ефективність використання коштів суб’єктами державного та комунального секторів економіки слугує одним із ключових показників рівня життя громадян, особливо в умовах економічних криз [27, с. 49].</w:t>
      </w:r>
    </w:p>
    <w:p w14:paraId="7AFA5A11" w14:textId="1E601D52" w:rsidR="00B1698C" w:rsidRPr="00123D2E" w:rsidRDefault="00F16B5F" w:rsidP="005975F1">
      <w:pPr>
        <w:spacing w:line="360" w:lineRule="auto"/>
        <w:ind w:firstLine="709"/>
        <w:jc w:val="both"/>
        <w:rPr>
          <w:rFonts w:ascii="Times New Roman" w:hAnsi="Times New Roman" w:cs="Times New Roman"/>
          <w:bCs/>
          <w:sz w:val="28"/>
          <w:szCs w:val="28"/>
        </w:rPr>
      </w:pPr>
      <w:r w:rsidRPr="00F16B5F">
        <w:rPr>
          <w:rFonts w:ascii="Times New Roman" w:hAnsi="Times New Roman" w:cs="Times New Roman"/>
          <w:bCs/>
          <w:sz w:val="28"/>
          <w:szCs w:val="28"/>
        </w:rPr>
        <w:t xml:space="preserve">Зловживання, що допускаються учасниками процедур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у процесі їх проведення, створюють значні перешкоди для стабілізації економіки та сприяють гальмуванню розвитку як суспільства, так і держави в цілому. У </w:t>
      </w:r>
      <w:r w:rsidRPr="00F16B5F">
        <w:rPr>
          <w:rFonts w:ascii="Times New Roman" w:hAnsi="Times New Roman" w:cs="Times New Roman"/>
          <w:bCs/>
          <w:sz w:val="28"/>
          <w:szCs w:val="28"/>
        </w:rPr>
        <w:lastRenderedPageBreak/>
        <w:t xml:space="preserve">зв’язку з цим головною метою трансформації системи здійснення публічних </w:t>
      </w:r>
      <w:proofErr w:type="spellStart"/>
      <w:r w:rsidRPr="00F16B5F">
        <w:rPr>
          <w:rFonts w:ascii="Times New Roman" w:hAnsi="Times New Roman" w:cs="Times New Roman"/>
          <w:bCs/>
          <w:sz w:val="28"/>
          <w:szCs w:val="28"/>
        </w:rPr>
        <w:t>закупівель</w:t>
      </w:r>
      <w:proofErr w:type="spellEnd"/>
      <w:r w:rsidRPr="00F16B5F">
        <w:rPr>
          <w:rFonts w:ascii="Times New Roman" w:hAnsi="Times New Roman" w:cs="Times New Roman"/>
          <w:bCs/>
          <w:sz w:val="28"/>
          <w:szCs w:val="28"/>
        </w:rPr>
        <w:t xml:space="preserve"> стає впровадження дієвих механізмів моніторингу, контролю та оскарження в рамках забезпечення роботи організацій, що функціонують у межах чинного закупівельного законодавства</w:t>
      </w:r>
      <w:r w:rsidR="00123D2E">
        <w:rPr>
          <w:rFonts w:ascii="Times New Roman" w:hAnsi="Times New Roman" w:cs="Times New Roman"/>
          <w:bCs/>
          <w:sz w:val="28"/>
          <w:szCs w:val="28"/>
        </w:rPr>
        <w:t>.</w:t>
      </w:r>
      <w:r>
        <w:rPr>
          <w:rFonts w:ascii="Times New Roman" w:hAnsi="Times New Roman" w:cs="Times New Roman"/>
          <w:bCs/>
          <w:sz w:val="28"/>
          <w:szCs w:val="28"/>
        </w:rPr>
        <w:t xml:space="preserve">  </w:t>
      </w:r>
    </w:p>
    <w:p w14:paraId="3933F440" w14:textId="68519BFE" w:rsid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Перевірка та моніторинг законності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а також використання бюджетних коштів є важливими профілактичними заходами. Вони спрямовані на запобігання неефективному використанню фінансових ресурсів, ухваленню необґрунтованих рішень та здійсненню неправомірних дій з боку замовників. Ці заходи також передбачають можливість притягнення винних осіб до відповідальності, забезпечуючи таким чином належне виконання законодавчих вимог і підвищення ефективності управління державними коштами.</w:t>
      </w:r>
    </w:p>
    <w:p w14:paraId="395D0C31" w14:textId="5BB0FDC7" w:rsidR="00624488" w:rsidRP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Основні органи контролю у сфері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xml:space="preserve"> визначені статтею 7 Закону України «Про публічні закупівлі» від 25.12.2015 р. № 922-XIII. До них належать:</w:t>
      </w:r>
    </w:p>
    <w:p w14:paraId="41A9900A" w14:textId="77777777" w:rsidR="00624488" w:rsidRPr="00624488" w:rsidRDefault="00624488" w:rsidP="00C05A48">
      <w:pPr>
        <w:numPr>
          <w:ilvl w:val="0"/>
          <w:numId w:val="10"/>
        </w:numPr>
        <w:spacing w:line="360" w:lineRule="auto"/>
        <w:jc w:val="both"/>
        <w:rPr>
          <w:rFonts w:ascii="Times New Roman" w:hAnsi="Times New Roman" w:cs="Times New Roman"/>
          <w:sz w:val="28"/>
          <w:szCs w:val="28"/>
        </w:rPr>
      </w:pPr>
      <w:r w:rsidRPr="00624488">
        <w:rPr>
          <w:rFonts w:ascii="Times New Roman" w:hAnsi="Times New Roman" w:cs="Times New Roman"/>
          <w:sz w:val="28"/>
          <w:szCs w:val="28"/>
        </w:rPr>
        <w:t>Державна аудиторська служба України,</w:t>
      </w:r>
    </w:p>
    <w:p w14:paraId="21079A1D" w14:textId="77777777" w:rsidR="00624488" w:rsidRPr="00624488" w:rsidRDefault="00624488" w:rsidP="00C05A48">
      <w:pPr>
        <w:numPr>
          <w:ilvl w:val="0"/>
          <w:numId w:val="10"/>
        </w:numPr>
        <w:spacing w:line="360" w:lineRule="auto"/>
        <w:jc w:val="both"/>
        <w:rPr>
          <w:rFonts w:ascii="Times New Roman" w:hAnsi="Times New Roman" w:cs="Times New Roman"/>
          <w:sz w:val="28"/>
          <w:szCs w:val="28"/>
        </w:rPr>
      </w:pPr>
      <w:r w:rsidRPr="00624488">
        <w:rPr>
          <w:rFonts w:ascii="Times New Roman" w:hAnsi="Times New Roman" w:cs="Times New Roman"/>
          <w:sz w:val="28"/>
          <w:szCs w:val="28"/>
        </w:rPr>
        <w:t>Антимонопольний комітет України,</w:t>
      </w:r>
    </w:p>
    <w:p w14:paraId="3BB01324" w14:textId="77777777" w:rsidR="00624488" w:rsidRPr="00624488" w:rsidRDefault="00624488" w:rsidP="00C05A48">
      <w:pPr>
        <w:numPr>
          <w:ilvl w:val="0"/>
          <w:numId w:val="10"/>
        </w:numPr>
        <w:spacing w:line="360" w:lineRule="auto"/>
        <w:jc w:val="both"/>
        <w:rPr>
          <w:rFonts w:ascii="Times New Roman" w:hAnsi="Times New Roman" w:cs="Times New Roman"/>
          <w:sz w:val="28"/>
          <w:szCs w:val="28"/>
        </w:rPr>
      </w:pPr>
      <w:r w:rsidRPr="00624488">
        <w:rPr>
          <w:rFonts w:ascii="Times New Roman" w:hAnsi="Times New Roman" w:cs="Times New Roman"/>
          <w:sz w:val="28"/>
          <w:szCs w:val="28"/>
        </w:rPr>
        <w:t>Рахункова палата України.</w:t>
      </w:r>
    </w:p>
    <w:p w14:paraId="6CDB264A" w14:textId="77777777" w:rsidR="00624488" w:rsidRP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Кожен із зазначених органів здійснює контроль за проведенням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xml:space="preserve"> у межах своїх повноважень, закріплених Конституцією та законами України [75].</w:t>
      </w:r>
    </w:p>
    <w:p w14:paraId="6043F112" w14:textId="69676CE8" w:rsid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Водночас, відповідно до норм чинного законодавства, контроль за </w:t>
      </w:r>
      <w:proofErr w:type="spellStart"/>
      <w:r w:rsidRPr="00624488">
        <w:rPr>
          <w:rFonts w:ascii="Times New Roman" w:hAnsi="Times New Roman" w:cs="Times New Roman"/>
          <w:sz w:val="28"/>
          <w:szCs w:val="28"/>
        </w:rPr>
        <w:t>закупівлями</w:t>
      </w:r>
      <w:proofErr w:type="spellEnd"/>
      <w:r w:rsidRPr="00624488">
        <w:rPr>
          <w:rFonts w:ascii="Times New Roman" w:hAnsi="Times New Roman" w:cs="Times New Roman"/>
          <w:sz w:val="28"/>
          <w:szCs w:val="28"/>
        </w:rPr>
        <w:t xml:space="preserve"> або частковий вплив на їх проведення здійснюють й інші органи контролю. Це забезпечує всебічний нагляд та моніторинг у сфері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що сприяє запобіганню порушень та забезпеченню прозорості процесів. Взаємодія та розподіл функцій між цими органами представлені на рисунку 1.</w:t>
      </w:r>
      <w:r w:rsidR="00BF7CAC">
        <w:rPr>
          <w:rFonts w:ascii="Times New Roman" w:hAnsi="Times New Roman" w:cs="Times New Roman"/>
          <w:sz w:val="28"/>
          <w:szCs w:val="28"/>
        </w:rPr>
        <w:t>1</w:t>
      </w:r>
      <w:r w:rsidRPr="00624488">
        <w:rPr>
          <w:rFonts w:ascii="Times New Roman" w:hAnsi="Times New Roman" w:cs="Times New Roman"/>
          <w:sz w:val="28"/>
          <w:szCs w:val="28"/>
        </w:rPr>
        <w:t>.</w:t>
      </w:r>
    </w:p>
    <w:p w14:paraId="3B743985" w14:textId="2728D5BB" w:rsid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Усі ці органи діють у межах наданих їм повноважень. Деякі з них мають лише консультативний характер впливу, надаючи замовникам рекомендації для покращення процесу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xml:space="preserve">. Водночас вони виконують важливу </w:t>
      </w:r>
      <w:r w:rsidRPr="00624488">
        <w:rPr>
          <w:rFonts w:ascii="Times New Roman" w:hAnsi="Times New Roman" w:cs="Times New Roman"/>
          <w:sz w:val="28"/>
          <w:szCs w:val="28"/>
        </w:rPr>
        <w:lastRenderedPageBreak/>
        <w:t xml:space="preserve">превентивну функцію, спрямовану на запобігання можливим порушенням та забезпечення дотримання законодавства у сфері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w:t>
      </w:r>
    </w:p>
    <w:p w14:paraId="5927C66E" w14:textId="3004A851" w:rsidR="00624488" w:rsidRDefault="00624488" w:rsidP="005975F1">
      <w:pPr>
        <w:spacing w:line="360" w:lineRule="auto"/>
        <w:ind w:firstLine="709"/>
        <w:jc w:val="both"/>
        <w:rPr>
          <w:rFonts w:ascii="Times New Roman" w:hAnsi="Times New Roman" w:cs="Times New Roman"/>
          <w:sz w:val="28"/>
          <w:szCs w:val="28"/>
        </w:rPr>
      </w:pPr>
      <w:r w:rsidRPr="00624488">
        <w:rPr>
          <w:rFonts w:ascii="Times New Roman" w:hAnsi="Times New Roman" w:cs="Times New Roman"/>
          <w:sz w:val="28"/>
          <w:szCs w:val="28"/>
        </w:rPr>
        <w:t xml:space="preserve">Законодавче забезпечення регулювання державної політики у сфері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xml:space="preserve"> покладено на центральний орган виконавчої влади, уповноважений здійснювати державну політику в цій галузі. Його діяльність регламентується чинним законодавством та спрямована на реалізацію завдань, пов’язаних із забезпеченням ефективного функціонування системи публічних </w:t>
      </w:r>
      <w:proofErr w:type="spellStart"/>
      <w:r w:rsidRPr="00624488">
        <w:rPr>
          <w:rFonts w:ascii="Times New Roman" w:hAnsi="Times New Roman" w:cs="Times New Roman"/>
          <w:sz w:val="28"/>
          <w:szCs w:val="28"/>
        </w:rPr>
        <w:t>закупівель</w:t>
      </w:r>
      <w:proofErr w:type="spellEnd"/>
      <w:r w:rsidRPr="00624488">
        <w:rPr>
          <w:rFonts w:ascii="Times New Roman" w:hAnsi="Times New Roman" w:cs="Times New Roman"/>
          <w:sz w:val="28"/>
          <w:szCs w:val="28"/>
        </w:rPr>
        <w:t>, підвищенням прозорості процесів та дотриманням принципів конкуренції.</w:t>
      </w:r>
    </w:p>
    <w:p w14:paraId="73547021" w14:textId="597EFCD3" w:rsidR="00624488" w:rsidRPr="00FB3E83" w:rsidRDefault="00624488" w:rsidP="00624488">
      <w:pPr>
        <w:pStyle w:val="rvps2"/>
        <w:shd w:val="clear" w:color="auto" w:fill="FFFFFF"/>
        <w:tabs>
          <w:tab w:val="left" w:pos="9720"/>
        </w:tabs>
        <w:spacing w:before="0" w:beforeAutospacing="0" w:after="0" w:afterAutospacing="0" w:line="360" w:lineRule="auto"/>
        <w:ind w:right="-81"/>
        <w:jc w:val="center"/>
        <w:rPr>
          <w:rFonts w:eastAsia="Times New Roman"/>
          <w:sz w:val="28"/>
          <w:szCs w:val="28"/>
          <w:lang w:val="uk-UA"/>
        </w:rPr>
      </w:pPr>
      <w:r>
        <w:rPr>
          <w:sz w:val="28"/>
          <w:szCs w:val="28"/>
          <w:lang w:val="uk-UA"/>
        </w:rPr>
        <w:t xml:space="preserve">  </w:t>
      </w:r>
      <w:r w:rsidRPr="00FB3E83">
        <w:rPr>
          <w:noProof/>
          <w:sz w:val="28"/>
          <w:szCs w:val="28"/>
        </w:rPr>
        <mc:AlternateContent>
          <mc:Choice Requires="wpc">
            <w:drawing>
              <wp:inline distT="0" distB="0" distL="0" distR="0" wp14:anchorId="0265EFE1" wp14:editId="014A4505">
                <wp:extent cx="6057900" cy="3474720"/>
                <wp:effectExtent l="0" t="0" r="19050" b="11430"/>
                <wp:docPr id="112"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2630092" name="AutoShape 114"/>
                        <wps:cNvSpPr>
                          <a:spLocks/>
                        </wps:cNvSpPr>
                        <wps:spPr bwMode="auto">
                          <a:xfrm>
                            <a:off x="1942735" y="1386839"/>
                            <a:ext cx="2171589" cy="899161"/>
                          </a:xfrm>
                          <a:prstGeom prst="roundRect">
                            <a:avLst>
                              <a:gd name="adj" fmla="val 16667"/>
                            </a:avLst>
                          </a:prstGeom>
                          <a:solidFill>
                            <a:srgbClr val="FFFFFF"/>
                          </a:solidFill>
                          <a:ln w="9525">
                            <a:solidFill>
                              <a:srgbClr val="000000"/>
                            </a:solidFill>
                            <a:round/>
                            <a:headEnd/>
                            <a:tailEnd/>
                          </a:ln>
                        </wps:spPr>
                        <wps:txbx>
                          <w:txbxContent>
                            <w:p w14:paraId="5FB6BF1D" w14:textId="77777777" w:rsidR="005975F1" w:rsidRPr="005E5582" w:rsidRDefault="005975F1" w:rsidP="00624488">
                              <w:pPr>
                                <w:jc w:val="center"/>
                              </w:pPr>
                              <w:r w:rsidRPr="00B8368D">
                                <w:t>Органи</w:t>
                              </w:r>
                              <w:r>
                                <w:t xml:space="preserve">, </w:t>
                              </w:r>
                              <w:r w:rsidRPr="00B8368D">
                                <w:t>наділені повноваженнями щодо контролю закупівель</w:t>
                              </w:r>
                            </w:p>
                          </w:txbxContent>
                        </wps:txbx>
                        <wps:bodyPr rot="0" vert="horz" wrap="square" lIns="91440" tIns="45720" rIns="91440" bIns="45720" anchor="t" anchorCtr="0" upright="1">
                          <a:noAutofit/>
                        </wps:bodyPr>
                      </wps:wsp>
                      <wps:wsp>
                        <wps:cNvPr id="551277646" name="Oval 115"/>
                        <wps:cNvSpPr>
                          <a:spLocks/>
                        </wps:cNvSpPr>
                        <wps:spPr bwMode="auto">
                          <a:xfrm>
                            <a:off x="114427" y="150299"/>
                            <a:ext cx="1714722" cy="620218"/>
                          </a:xfrm>
                          <a:prstGeom prst="ellipse">
                            <a:avLst/>
                          </a:prstGeom>
                          <a:solidFill>
                            <a:srgbClr val="FFFFFF"/>
                          </a:solidFill>
                          <a:ln w="9525">
                            <a:solidFill>
                              <a:srgbClr val="000000"/>
                            </a:solidFill>
                            <a:round/>
                            <a:headEnd/>
                            <a:tailEnd/>
                          </a:ln>
                        </wps:spPr>
                        <wps:txbx>
                          <w:txbxContent>
                            <w:p w14:paraId="00CEA4F7" w14:textId="77777777" w:rsidR="005975F1" w:rsidRDefault="005975F1" w:rsidP="00624488">
                              <w:pPr>
                                <w:jc w:val="center"/>
                              </w:pPr>
                              <w:r>
                                <w:t>Служба безпеки України</w:t>
                              </w:r>
                            </w:p>
                          </w:txbxContent>
                        </wps:txbx>
                        <wps:bodyPr rot="0" vert="horz" wrap="square" lIns="91440" tIns="45720" rIns="91440" bIns="45720" anchor="t" anchorCtr="0" upright="1">
                          <a:noAutofit/>
                        </wps:bodyPr>
                      </wps:wsp>
                      <wps:wsp>
                        <wps:cNvPr id="1078150480" name="Oval 116"/>
                        <wps:cNvSpPr>
                          <a:spLocks/>
                        </wps:cNvSpPr>
                        <wps:spPr bwMode="auto">
                          <a:xfrm>
                            <a:off x="114427" y="929640"/>
                            <a:ext cx="1714722" cy="746760"/>
                          </a:xfrm>
                          <a:prstGeom prst="ellipse">
                            <a:avLst/>
                          </a:prstGeom>
                          <a:solidFill>
                            <a:srgbClr val="FFFFFF"/>
                          </a:solidFill>
                          <a:ln w="9525">
                            <a:solidFill>
                              <a:srgbClr val="000000"/>
                            </a:solidFill>
                            <a:round/>
                            <a:headEnd/>
                            <a:tailEnd/>
                          </a:ln>
                        </wps:spPr>
                        <wps:txbx>
                          <w:txbxContent>
                            <w:p w14:paraId="129B3AA6" w14:textId="77777777" w:rsidR="005975F1" w:rsidRDefault="005975F1" w:rsidP="00624488">
                              <w:pPr>
                                <w:jc w:val="center"/>
                              </w:pPr>
                              <w:r>
                                <w:t>Рахункова палата України</w:t>
                              </w:r>
                            </w:p>
                          </w:txbxContent>
                        </wps:txbx>
                        <wps:bodyPr rot="0" vert="horz" wrap="square" lIns="91440" tIns="45720" rIns="91440" bIns="45720" anchor="t" anchorCtr="0" upright="1">
                          <a:noAutofit/>
                        </wps:bodyPr>
                      </wps:wsp>
                      <wps:wsp>
                        <wps:cNvPr id="991955546" name="Oval 117"/>
                        <wps:cNvSpPr>
                          <a:spLocks/>
                        </wps:cNvSpPr>
                        <wps:spPr bwMode="auto">
                          <a:xfrm>
                            <a:off x="76951" y="1804839"/>
                            <a:ext cx="1714722" cy="702141"/>
                          </a:xfrm>
                          <a:prstGeom prst="ellipse">
                            <a:avLst/>
                          </a:prstGeom>
                          <a:solidFill>
                            <a:srgbClr val="FFFFFF"/>
                          </a:solidFill>
                          <a:ln w="9525">
                            <a:solidFill>
                              <a:srgbClr val="000000"/>
                            </a:solidFill>
                            <a:round/>
                            <a:headEnd/>
                            <a:tailEnd/>
                          </a:ln>
                        </wps:spPr>
                        <wps:txbx>
                          <w:txbxContent>
                            <w:p w14:paraId="6825BE81" w14:textId="77777777" w:rsidR="005975F1" w:rsidRDefault="005975F1" w:rsidP="00624488">
                              <w:pPr>
                                <w:jc w:val="center"/>
                              </w:pPr>
                              <w:r>
                                <w:t>Державна аудиторська служба України</w:t>
                              </w:r>
                            </w:p>
                          </w:txbxContent>
                        </wps:txbx>
                        <wps:bodyPr rot="0" vert="horz" wrap="square" lIns="91440" tIns="45720" rIns="91440" bIns="45720" anchor="t" anchorCtr="0" upright="1">
                          <a:noAutofit/>
                        </wps:bodyPr>
                      </wps:wsp>
                      <wps:wsp>
                        <wps:cNvPr id="731701074" name="Oval 118"/>
                        <wps:cNvSpPr>
                          <a:spLocks/>
                        </wps:cNvSpPr>
                        <wps:spPr bwMode="auto">
                          <a:xfrm>
                            <a:off x="114427" y="2659381"/>
                            <a:ext cx="1714722" cy="647699"/>
                          </a:xfrm>
                          <a:prstGeom prst="ellipse">
                            <a:avLst/>
                          </a:prstGeom>
                          <a:solidFill>
                            <a:srgbClr val="FFFFFF"/>
                          </a:solidFill>
                          <a:ln w="9525">
                            <a:solidFill>
                              <a:srgbClr val="000000"/>
                            </a:solidFill>
                            <a:round/>
                            <a:headEnd/>
                            <a:tailEnd/>
                          </a:ln>
                        </wps:spPr>
                        <wps:txbx>
                          <w:txbxContent>
                            <w:p w14:paraId="0B0A5C28" w14:textId="77777777" w:rsidR="005975F1" w:rsidRDefault="005975F1" w:rsidP="00624488">
                              <w:pPr>
                                <w:jc w:val="center"/>
                              </w:pPr>
                              <w:r>
                                <w:t>Національна поліція України</w:t>
                              </w:r>
                            </w:p>
                          </w:txbxContent>
                        </wps:txbx>
                        <wps:bodyPr rot="0" vert="horz" wrap="square" lIns="91440" tIns="45720" rIns="91440" bIns="45720" anchor="t" anchorCtr="0" upright="1">
                          <a:noAutofit/>
                        </wps:bodyPr>
                      </wps:wsp>
                      <wps:wsp>
                        <wps:cNvPr id="2102518030" name="Oval 119"/>
                        <wps:cNvSpPr>
                          <a:spLocks/>
                        </wps:cNvSpPr>
                        <wps:spPr bwMode="auto">
                          <a:xfrm>
                            <a:off x="1973580" y="35999"/>
                            <a:ext cx="2087880" cy="710761"/>
                          </a:xfrm>
                          <a:prstGeom prst="ellipse">
                            <a:avLst/>
                          </a:prstGeom>
                          <a:solidFill>
                            <a:srgbClr val="FFFFFF"/>
                          </a:solidFill>
                          <a:ln w="9525">
                            <a:solidFill>
                              <a:srgbClr val="000000"/>
                            </a:solidFill>
                            <a:round/>
                            <a:headEnd/>
                            <a:tailEnd/>
                          </a:ln>
                        </wps:spPr>
                        <wps:txbx>
                          <w:txbxContent>
                            <w:p w14:paraId="277E1B03" w14:textId="77777777" w:rsidR="005975F1" w:rsidRDefault="005975F1" w:rsidP="00624488">
                              <w:pPr>
                                <w:jc w:val="center"/>
                              </w:pPr>
                              <w:r w:rsidRPr="008E459D">
                                <w:t>Міністерство економіки України</w:t>
                              </w:r>
                            </w:p>
                          </w:txbxContent>
                        </wps:txbx>
                        <wps:bodyPr rot="0" vert="horz" wrap="square" lIns="91440" tIns="45720" rIns="91440" bIns="45720" anchor="t" anchorCtr="0" upright="1">
                          <a:noAutofit/>
                        </wps:bodyPr>
                      </wps:wsp>
                      <wps:wsp>
                        <wps:cNvPr id="2093556411" name="Oval 120"/>
                        <wps:cNvSpPr>
                          <a:spLocks/>
                        </wps:cNvSpPr>
                        <wps:spPr bwMode="auto">
                          <a:xfrm>
                            <a:off x="4343178" y="75348"/>
                            <a:ext cx="1714722" cy="620218"/>
                          </a:xfrm>
                          <a:prstGeom prst="ellipse">
                            <a:avLst/>
                          </a:prstGeom>
                          <a:solidFill>
                            <a:srgbClr val="FFFFFF"/>
                          </a:solidFill>
                          <a:ln w="9525">
                            <a:solidFill>
                              <a:srgbClr val="000000"/>
                            </a:solidFill>
                            <a:round/>
                            <a:headEnd/>
                            <a:tailEnd/>
                          </a:ln>
                        </wps:spPr>
                        <wps:txbx>
                          <w:txbxContent>
                            <w:p w14:paraId="2BDF0993" w14:textId="77777777" w:rsidR="005975F1" w:rsidRDefault="005975F1" w:rsidP="00624488">
                              <w:pPr>
                                <w:jc w:val="center"/>
                              </w:pPr>
                              <w:r>
                                <w:t>Антимонопольний комітет України</w:t>
                              </w:r>
                            </w:p>
                          </w:txbxContent>
                        </wps:txbx>
                        <wps:bodyPr rot="0" vert="horz" wrap="square" lIns="91440" tIns="45720" rIns="91440" bIns="45720" anchor="t" anchorCtr="0" upright="1">
                          <a:noAutofit/>
                        </wps:bodyPr>
                      </wps:wsp>
                      <wps:wsp>
                        <wps:cNvPr id="1974451627" name="Oval 121"/>
                        <wps:cNvSpPr>
                          <a:spLocks/>
                        </wps:cNvSpPr>
                        <wps:spPr bwMode="auto">
                          <a:xfrm>
                            <a:off x="4343178" y="876300"/>
                            <a:ext cx="1714722" cy="899160"/>
                          </a:xfrm>
                          <a:prstGeom prst="ellipse">
                            <a:avLst/>
                          </a:prstGeom>
                          <a:solidFill>
                            <a:srgbClr val="FFFFFF"/>
                          </a:solidFill>
                          <a:ln w="9525">
                            <a:solidFill>
                              <a:srgbClr val="000000"/>
                            </a:solidFill>
                            <a:round/>
                            <a:headEnd/>
                            <a:tailEnd/>
                          </a:ln>
                        </wps:spPr>
                        <wps:txbx>
                          <w:txbxContent>
                            <w:p w14:paraId="267F0AD2" w14:textId="77777777" w:rsidR="005975F1" w:rsidRDefault="005975F1" w:rsidP="00624488">
                              <w:pPr>
                                <w:jc w:val="center"/>
                              </w:pPr>
                              <w:r>
                                <w:t>Державна казначейська служба України</w:t>
                              </w:r>
                            </w:p>
                          </w:txbxContent>
                        </wps:txbx>
                        <wps:bodyPr rot="0" vert="horz" wrap="square" lIns="91440" tIns="45720" rIns="91440" bIns="45720" anchor="t" anchorCtr="0" upright="1">
                          <a:noAutofit/>
                        </wps:bodyPr>
                      </wps:wsp>
                      <wps:wsp>
                        <wps:cNvPr id="1504959351" name="Oval 122"/>
                        <wps:cNvSpPr>
                          <a:spLocks/>
                        </wps:cNvSpPr>
                        <wps:spPr bwMode="auto">
                          <a:xfrm>
                            <a:off x="4343178" y="1879789"/>
                            <a:ext cx="1714722" cy="909131"/>
                          </a:xfrm>
                          <a:prstGeom prst="ellipse">
                            <a:avLst/>
                          </a:prstGeom>
                          <a:solidFill>
                            <a:srgbClr val="FFFFFF"/>
                          </a:solidFill>
                          <a:ln w="9525">
                            <a:solidFill>
                              <a:srgbClr val="000000"/>
                            </a:solidFill>
                            <a:round/>
                            <a:headEnd/>
                            <a:tailEnd/>
                          </a:ln>
                        </wps:spPr>
                        <wps:txbx>
                          <w:txbxContent>
                            <w:p w14:paraId="72CED987" w14:textId="77777777" w:rsidR="005975F1" w:rsidRDefault="005975F1" w:rsidP="00624488">
                              <w:pPr>
                                <w:jc w:val="center"/>
                              </w:pPr>
                              <w:r>
                                <w:t>Національне антикорупційне бюро України</w:t>
                              </w:r>
                            </w:p>
                            <w:p w14:paraId="047BF593" w14:textId="77777777" w:rsidR="005975F1" w:rsidRDefault="005975F1" w:rsidP="00624488">
                              <w:pPr>
                                <w:jc w:val="center"/>
                              </w:pPr>
                            </w:p>
                          </w:txbxContent>
                        </wps:txbx>
                        <wps:bodyPr rot="0" vert="horz" wrap="square" lIns="91440" tIns="45720" rIns="91440" bIns="45720" anchor="t" anchorCtr="0" upright="1">
                          <a:noAutofit/>
                        </wps:bodyPr>
                      </wps:wsp>
                      <wps:wsp>
                        <wps:cNvPr id="593711390" name="Oval 123"/>
                        <wps:cNvSpPr>
                          <a:spLocks/>
                        </wps:cNvSpPr>
                        <wps:spPr bwMode="auto">
                          <a:xfrm>
                            <a:off x="4419600" y="2903221"/>
                            <a:ext cx="1493520" cy="571499"/>
                          </a:xfrm>
                          <a:prstGeom prst="ellipse">
                            <a:avLst/>
                          </a:prstGeom>
                          <a:solidFill>
                            <a:srgbClr val="FFFFFF"/>
                          </a:solidFill>
                          <a:ln w="9525">
                            <a:solidFill>
                              <a:srgbClr val="000000"/>
                            </a:solidFill>
                            <a:round/>
                            <a:headEnd/>
                            <a:tailEnd/>
                          </a:ln>
                        </wps:spPr>
                        <wps:txbx>
                          <w:txbxContent>
                            <w:p w14:paraId="2288C0AD" w14:textId="77777777" w:rsidR="005975F1" w:rsidRDefault="005975F1" w:rsidP="00624488">
                              <w:pPr>
                                <w:jc w:val="center"/>
                              </w:pPr>
                              <w:r>
                                <w:t>Прокуратура</w:t>
                              </w:r>
                            </w:p>
                          </w:txbxContent>
                        </wps:txbx>
                        <wps:bodyPr rot="0" vert="horz" wrap="square" lIns="91440" tIns="45720" rIns="91440" bIns="45720" anchor="t" anchorCtr="0" upright="1">
                          <a:noAutofit/>
                        </wps:bodyPr>
                      </wps:wsp>
                      <wps:wsp>
                        <wps:cNvPr id="1829649478" name="Line 124"/>
                        <wps:cNvCnPr>
                          <a:cxnSpLocks/>
                        </wps:cNvCnPr>
                        <wps:spPr bwMode="auto">
                          <a:xfrm>
                            <a:off x="1714722" y="607499"/>
                            <a:ext cx="685721"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36769" name="Line 125"/>
                        <wps:cNvCnPr>
                          <a:cxnSpLocks/>
                        </wps:cNvCnPr>
                        <wps:spPr bwMode="auto">
                          <a:xfrm>
                            <a:off x="3086164" y="971566"/>
                            <a:ext cx="841" cy="436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365620" name="Line 126"/>
                        <wps:cNvCnPr>
                          <a:cxnSpLocks/>
                        </wps:cNvCnPr>
                        <wps:spPr bwMode="auto">
                          <a:xfrm flipH="1">
                            <a:off x="3657457" y="607499"/>
                            <a:ext cx="91457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819562" name="Line 127"/>
                        <wps:cNvCnPr>
                          <a:cxnSpLocks/>
                        </wps:cNvCnPr>
                        <wps:spPr bwMode="auto">
                          <a:xfrm flipH="1">
                            <a:off x="4115165" y="1407599"/>
                            <a:ext cx="228013"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568348" name="Line 128"/>
                        <wps:cNvCnPr>
                          <a:cxnSpLocks/>
                        </wps:cNvCnPr>
                        <wps:spPr bwMode="auto">
                          <a:xfrm flipH="1" flipV="1">
                            <a:off x="4115165" y="1979099"/>
                            <a:ext cx="34244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506703" name="Line 129"/>
                        <wps:cNvCnPr>
                          <a:cxnSpLocks/>
                        </wps:cNvCnPr>
                        <wps:spPr bwMode="auto">
                          <a:xfrm>
                            <a:off x="1714722" y="1521899"/>
                            <a:ext cx="228013"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225262" name="Line 130"/>
                        <wps:cNvCnPr>
                          <a:cxnSpLocks/>
                        </wps:cNvCnPr>
                        <wps:spPr bwMode="auto">
                          <a:xfrm flipV="1">
                            <a:off x="1714722" y="1979099"/>
                            <a:ext cx="228013"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01763" name="Line 131"/>
                        <wps:cNvCnPr>
                          <a:cxnSpLocks/>
                        </wps:cNvCnPr>
                        <wps:spPr bwMode="auto">
                          <a:xfrm>
                            <a:off x="3886311" y="2321999"/>
                            <a:ext cx="741251" cy="7560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130740" name="Line 132"/>
                        <wps:cNvCnPr>
                          <a:cxnSpLocks/>
                        </wps:cNvCnPr>
                        <wps:spPr bwMode="auto">
                          <a:xfrm flipH="1">
                            <a:off x="1714722" y="2321999"/>
                            <a:ext cx="571294"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265EFE1" id="Полотно 1" o:spid="_x0000_s1026" editas="canvas" style="width:477pt;height:273.6pt;mso-position-horizontal-relative:char;mso-position-vertical-relative:line" coordsize="60579,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eCAYAADAuAAAOAAAAZHJzL2Uyb0RvYy54bWzsWl1zozYUfe9M/wPDe9eS0KdnnZ1O2m07&#10;s+3udNu+Y8AxLQYKJPb21/dIYIKJnd1tnHaakAcHkBCSzrlX9+vlq90m826Sqk6LfOHTF8T3kjwq&#10;4jS/Wvi//vL6K+17dRPmcZgVebLwPyS1/+riyy9ebst5wop1kcVJ5WGQvJ5vy4W/bppyPpvV0TrZ&#10;hPWLokxyNK6KahM2uK2uZnEVbjH6JpsxQuRsW1RxWRVRUtd4+k3b6F+48VerJGrerlZ10njZwsfc&#10;Gvdbud+l/Z1dvAznV1VYrtOom0b4D2axCdMcH+2H+iZsQu+6Su8MtUmjqqiLVfMiKjazYrVKo8St&#10;AauhZLSayzC/CWu3mAi7s58grs447vLKzjsvXqdZht2YYfS5fWb/b4FPYpuz/LBT+8T17fpsSwBY&#10;lz2U9cOm+H4dlolbeT2Pfrp5V3lpDH4RzWRAiGG+l4cb8Onr66ZwfT1KuUXTzgMvvC/fVXbKdfmm&#10;iP6o24UNWmy3Gn285fbHIsZAIQZyCO5W1ca+CWy8HT5pOFOB8L0PuA601IFpSZPsGi9CB0YVFdr4&#10;XoQe2hgqqe0wC+f7kcqqbr5Lio1nLxZ+VVzn8c9gpvtcePOmbuz3ruJuSWH8u++tNhl4eBNmHpVS&#10;qm7ErjPG3o/p1lhkaWzhczfV1fIyqzy8uvBfu7/u5XrYLcu97cI3ggk3i4O2ejgEcX/HhnDrwErD&#10;+ToJ42/z2F03YZq115ilpQ1I0m51i02zW+7Q0T5cFvEHIFAVrVRCi+BiXVR/+d4WErnw6z+vwyrx&#10;veyHHHQylHMrwu6GC8VwUw1blsOWMI8w1MJvfK+9vGxasb8uq/RqjS9Rt/K8sBRapY3F7HZW3Q0Y&#10;3c710aktBGVKSS73zH7rwKfCbr2d11lJja1kquW0IMyMKA1Gc8UgY5bSkhFGdUeAE5ROsiwtayuv&#10;4dxx1G7m/5ykrcLZ7/7E1QM1rDQVhGtIYKuGO7LK/XY9ElkNMxI6AOwK53v9e0BWxaWSrsNp/ftk&#10;ycr2uz+RdUBWnMhGCHFHsboz9dyKVUkjaKtXNeRjbCscchV6lX/EVniyXA0mrh6xb1VAFdwAxUd6&#10;1R2/5+YqDOa9EcCkMIF2XDyhWCUHtZ2Z8AwVa+9YTIp1oFgZJUxQTYKxFeBocna2Gnhh1uCASRoI&#10;MzZZGdFK22ZrsiqI0Me8sCerWXuHYSLrkKzEBEJITnE6D01WOJGP4F/xgEOTI/RlySgC7vT3Kc36&#10;nP2r3mGYyDogKzWKc0GlddEPyOpO6HNr1iFZtbLhtXscLBfgeq4OVu8yTGwdshWRAAP70To+B2zt&#10;/dFzRgOGbKVaGYXQ6+l4gCGGBs/Vx+q9homuA7qCqYrSwIysVtZ7pGdlK6dGQqFaQ4AZEjA2drI4&#10;BMdGsq3dKhB3fbZOVu81TGwdsJVqG/I03BqTrXJ9k+aJR1nvk4Kul3mb7Ip2+fs7+a620RoNn5bv&#10;2sf+wUeJSMTY0ZIamRdoepftIghWfMQYyDDd+/ICfeLRZov+o5xUyzibs7Db9O/lfFRgAsSrkTs8&#10;gLb34M4MbUC0pBKxJUBrkLSUzvq+dUs0opEOVx5IEjh9eDrYM+Fq6w1OpKkFstRSIHM2QrZ3d86B&#10;rLdC0u37fR6zS1fjswq5UYfxMfFFElUoZLMn8f2cQowTMFOjNZILsq9G6HRz7yc8GsyIY8A/7KoS&#10;OFEIiB1awYxpQoMWZ1xbG8Tqt5NFCZM43yPOPCAChR8I4xwq6t7APi/OTrB/Gwn2AeJGwbEZIR5w&#10;5uojrGQjtN+58RPi95dYnZBswpUgUhFI0MHR3Bup50DcZrH3VUYDq4sK1FuM0R3K84TupxbQHUdX&#10;M8oYjuiR2kYe4zYU/GCT+qgQ9/lfK6PHhHiCuSv8/Kw6yeMwU2I4oQhoHspwGw7qgqgPhnkgw4HW&#10;MrD5BYDLAkbv5KgUp0iYtWeyErDOJhP7E4pgT4CruaYB/NORiR0Mg44PRveoiT0U4qM4I4zDDNws&#10;exLDXdZP1PZqq3/LyJmVXQm1rXse3juX+rbQ++JvAAAA//8DAFBLAwQUAAYACAAAACEAqmtRddkA&#10;AAAFAQAADwAAAGRycy9kb3ducmV2LnhtbEyPzU7DMBCE70i8g7VI3KjTquUnZFOhIoQ4cKDwAI69&#10;JBH2OordJn17Fi5wGWk0q5lvq+0cvDrSmPrICMtFAYrYRtdzi/Dx/nR1Cyplw874yIRwogTb+vys&#10;MqWLE7/RcZ9bJSWcSoPQ5TyUWifbUTBpEQdiyT7jGEwWO7bajWaS8uD1qiiudTA9y0JnBtp1ZL/2&#10;h4AwkMsnv7REj6/F1JB9ftl5Rry8mB/uQWWa898x/OALOtTC1MQDu6Q8gjySf1Wyu81abIOwWd+s&#10;QNeV/k9ffwMAAP//AwBQSwECLQAUAAYACAAAACEAtoM4kv4AAADhAQAAEwAAAAAAAAAAAAAAAAAA&#10;AAAAW0NvbnRlbnRfVHlwZXNdLnhtbFBLAQItABQABgAIAAAAIQA4/SH/1gAAAJQBAAALAAAAAAAA&#10;AAAAAAAAAC8BAABfcmVscy8ucmVsc1BLAQItABQABgAIAAAAIQD9I0+eCAYAADAuAAAOAAAAAAAA&#10;AAAAAAAAAC4CAABkcnMvZTJvRG9jLnhtbFBLAQItABQABgAIAAAAIQCqa1F12QAAAAUBAAAPAAAA&#10;AAAAAAAAAAAAAGIIAABkcnMvZG93bnJldi54bWxQSwUGAAAAAAQABADzAAAAa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34747;visibility:visible;mso-wrap-style:square">
                  <v:fill o:detectmouseclick="t"/>
                  <v:path o:connecttype="none"/>
                </v:shape>
                <v:roundrect id="AutoShape 114" o:spid="_x0000_s1028" style="position:absolute;left:19427;top:13868;width:21716;height:8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cxQAAAOMAAAAPAAAAZHJzL2Rvd25yZXYueG1sRE9PS8Mw&#10;FL8L+w7hCd5c0gqjq8vGUETx5raDx0fz1hSbly6JbfftjSB4fL//b7ObXS9GCrHzrKFYKhDEjTcd&#10;txpOx5f7CkRMyAZ7z6ThShF228XNBmvjJ/6g8ZBakUM41qjBpjTUUsbGksO49ANx5s4+OEz5DK00&#10;Aacc7npZKrWSDjvODRYHerLUfB2+nYZqLNL+Gtvn1wvaML2frSo+Z63vbuf9I4hEc/oX/7nfTJ6v&#10;qnL1oNS6hN+fMgBy+wMAAP//AwBQSwECLQAUAAYACAAAACEA2+H2y+4AAACFAQAAEwAAAAAAAAAA&#10;AAAAAAAAAAAAW0NvbnRlbnRfVHlwZXNdLnhtbFBLAQItABQABgAIAAAAIQBa9CxbvwAAABUBAAAL&#10;AAAAAAAAAAAAAAAAAB8BAABfcmVscy8ucmVsc1BLAQItABQABgAIAAAAIQApXgQcxQAAAOMAAAAP&#10;AAAAAAAAAAAAAAAAAAcCAABkcnMvZG93bnJldi54bWxQSwUGAAAAAAMAAwC3AAAA+QIAAAAA&#10;">
                  <v:path arrowok="t"/>
                  <v:textbox>
                    <w:txbxContent>
                      <w:p w14:paraId="5FB6BF1D" w14:textId="77777777" w:rsidR="005975F1" w:rsidRPr="005E5582" w:rsidRDefault="005975F1" w:rsidP="00624488">
                        <w:pPr>
                          <w:jc w:val="center"/>
                        </w:pPr>
                        <w:r w:rsidRPr="00B8368D">
                          <w:t>Органи</w:t>
                        </w:r>
                        <w:r>
                          <w:t xml:space="preserve">, </w:t>
                        </w:r>
                        <w:r w:rsidRPr="00B8368D">
                          <w:t>наділені повноваженнями щодо контролю закупівель</w:t>
                        </w:r>
                      </w:p>
                    </w:txbxContent>
                  </v:textbox>
                </v:roundrect>
                <v:oval id="Oval 115" o:spid="_x0000_s1029" style="position:absolute;left:1144;top:1502;width:17147;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2iyAAAAOIAAAAPAAAAZHJzL2Rvd25yZXYueG1sRI9Ba8JA&#10;FITvhf6H5RV6q5uEJkp0lVIU1Jsm6PWRfU1Cs29DdtX4791CweMwM98wi9VoOnGlwbWWFcSTCARx&#10;ZXXLtYKy2HzMQDiPrLGzTAru5GC1fH1ZYK7tjQ90PfpaBAi7HBU03ve5lK5qyKCb2J44eD92MOiD&#10;HGqpB7wFuOlkEkWZNNhyWGiwp++Gqt/jxSjwuyK59LhP42153lVlsj+tC1Tq/W38moPwNPpn+L+9&#10;1QrSNE6m0+wzg79L4Q7I5QMAAP//AwBQSwECLQAUAAYACAAAACEA2+H2y+4AAACFAQAAEwAAAAAA&#10;AAAAAAAAAAAAAAAAW0NvbnRlbnRfVHlwZXNdLnhtbFBLAQItABQABgAIAAAAIQBa9CxbvwAAABUB&#10;AAALAAAAAAAAAAAAAAAAAB8BAABfcmVscy8ucmVsc1BLAQItABQABgAIAAAAIQCExJ2iyAAAAOIA&#10;AAAPAAAAAAAAAAAAAAAAAAcCAABkcnMvZG93bnJldi54bWxQSwUGAAAAAAMAAwC3AAAA/AIAAAAA&#10;">
                  <v:path arrowok="t"/>
                  <v:textbox>
                    <w:txbxContent>
                      <w:p w14:paraId="00CEA4F7" w14:textId="77777777" w:rsidR="005975F1" w:rsidRDefault="005975F1" w:rsidP="00624488">
                        <w:pPr>
                          <w:jc w:val="center"/>
                        </w:pPr>
                        <w:r>
                          <w:t>Служба безпеки України</w:t>
                        </w:r>
                      </w:p>
                    </w:txbxContent>
                  </v:textbox>
                </v:oval>
                <v:oval id="Oval 116" o:spid="_x0000_s1030" style="position:absolute;left:1144;top:9296;width:17147;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4mygAAAOMAAAAPAAAAZHJzL2Rvd25yZXYueG1sRI9BT8Mw&#10;DIXvSPyHyEjcWNKKQVWWTQiBtO3GWsHVary2WuNUTbaVf48PSBxtP7/3vtVm9oO60BT7wBayhQFF&#10;3ATXc2uhrj4eClAxITscApOFH4qwWd/erLB04cqfdDmkVokJxxItdCmNpdax6chjXISRWG7HMHlM&#10;Mk6tdhNexdwPOjfmSXvsWRI6HOmto+Z0OHsLaVfl5xH3y2xbf++aOt9/vVdo7f3d/PoCKtGc/sV/&#10;31sn9c1zkS3NYyEUwiQL0OtfAAAA//8DAFBLAQItABQABgAIAAAAIQDb4fbL7gAAAIUBAAATAAAA&#10;AAAAAAAAAAAAAAAAAABbQ29udGVudF9UeXBlc10ueG1sUEsBAi0AFAAGAAgAAAAhAFr0LFu/AAAA&#10;FQEAAAsAAAAAAAAAAAAAAAAAHwEAAF9yZWxzLy5yZWxzUEsBAi0AFAAGAAgAAAAhAF8S7ibKAAAA&#10;4wAAAA8AAAAAAAAAAAAAAAAABwIAAGRycy9kb3ducmV2LnhtbFBLBQYAAAAAAwADALcAAAD+AgAA&#10;AAA=&#10;">
                  <v:path arrowok="t"/>
                  <v:textbox>
                    <w:txbxContent>
                      <w:p w14:paraId="129B3AA6" w14:textId="77777777" w:rsidR="005975F1" w:rsidRDefault="005975F1" w:rsidP="00624488">
                        <w:pPr>
                          <w:jc w:val="center"/>
                        </w:pPr>
                        <w:r>
                          <w:t>Рахункова палата України</w:t>
                        </w:r>
                      </w:p>
                    </w:txbxContent>
                  </v:textbox>
                </v:oval>
                <v:oval id="Oval 117" o:spid="_x0000_s1031" style="position:absolute;left:769;top:18048;width:17147;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93yAAAAOIAAAAPAAAAZHJzL2Rvd25yZXYueG1sRI9Ba8JA&#10;FITvhf6H5RV6q5uERkx0lVIU1Jsm6PWRfSbB7NuQXTX9991CweMwM98wi9VoOnGnwbWWFcSTCARx&#10;ZXXLtYKy2HzMQDiPrLGzTAp+yMFq+fqywFzbBx/ofvS1CBB2OSpovO9zKV3VkEE3sT1x8C52MOiD&#10;HGqpB3wEuOlkEkVTabDlsNBgT98NVdfjzSjwuyK59bhP42153lVlsj+tC1Tq/W38moPwNPpn+L+9&#10;1QqyLM7SNP2cwt+lcAfk8hcAAP//AwBQSwECLQAUAAYACAAAACEA2+H2y+4AAACFAQAAEwAAAAAA&#10;AAAAAAAAAAAAAAAAW0NvbnRlbnRfVHlwZXNdLnhtbFBLAQItABQABgAIAAAAIQBa9CxbvwAAABUB&#10;AAALAAAAAAAAAAAAAAAAAB8BAABfcmVscy8ucmVsc1BLAQItABQABgAIAAAAIQA7TK93yAAAAOIA&#10;AAAPAAAAAAAAAAAAAAAAAAcCAABkcnMvZG93bnJldi54bWxQSwUGAAAAAAMAAwC3AAAA/AIAAAAA&#10;">
                  <v:path arrowok="t"/>
                  <v:textbox>
                    <w:txbxContent>
                      <w:p w14:paraId="6825BE81" w14:textId="77777777" w:rsidR="005975F1" w:rsidRDefault="005975F1" w:rsidP="00624488">
                        <w:pPr>
                          <w:jc w:val="center"/>
                        </w:pPr>
                        <w:r>
                          <w:t>Державна аудиторська служба України</w:t>
                        </w:r>
                      </w:p>
                    </w:txbxContent>
                  </v:textbox>
                </v:oval>
                <v:oval id="Oval 118" o:spid="_x0000_s1032" style="position:absolute;left:1144;top:26593;width:1714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F3yQAAAOIAAAAPAAAAZHJzL2Rvd25yZXYueG1sRI9Ba8JA&#10;FITvhf6H5RV6q7uJtimpq5RiQb3VhPb6yD6TYPZtyK4a/70rFDwOM/MNM1+OthMnGnzrWEMyUSCI&#10;K2darjWUxffLOwgfkA12jknDhTwsF48Pc8yNO/MPnXahFhHCPkcNTQh9LqWvGrLoJ64njt7eDRZD&#10;lEMtzYDnCLedTJV6kxZbjgsN9vTVUHXYHa2GsCnSY4/b12Rd/m2qMt3+rgrU+vlp/PwAEWgM9/B/&#10;e200ZNMkU4nKZnC7FO+AXFwBAAD//wMAUEsBAi0AFAAGAAgAAAAhANvh9svuAAAAhQEAABMAAAAA&#10;AAAAAAAAAAAAAAAAAFtDb250ZW50X1R5cGVzXS54bWxQSwECLQAUAAYACAAAACEAWvQsW78AAAAV&#10;AQAACwAAAAAAAAAAAAAAAAAfAQAAX3JlbHMvLnJlbHNQSwECLQAUAAYACAAAACEA98ARd8kAAADi&#10;AAAADwAAAAAAAAAAAAAAAAAHAgAAZHJzL2Rvd25yZXYueG1sUEsFBgAAAAADAAMAtwAAAP0CAAAA&#10;AA==&#10;">
                  <v:path arrowok="t"/>
                  <v:textbox>
                    <w:txbxContent>
                      <w:p w14:paraId="0B0A5C28" w14:textId="77777777" w:rsidR="005975F1" w:rsidRDefault="005975F1" w:rsidP="00624488">
                        <w:pPr>
                          <w:jc w:val="center"/>
                        </w:pPr>
                        <w:r>
                          <w:t>Національна поліція України</w:t>
                        </w:r>
                      </w:p>
                    </w:txbxContent>
                  </v:textbox>
                </v:oval>
                <v:oval id="Oval 119" o:spid="_x0000_s1033" style="position:absolute;left:19735;top:359;width:20879;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n2xwAAAOMAAAAPAAAAZHJzL2Rvd25yZXYueG1sRI9da8Iw&#10;FIbvhf2HcAbeadKIQzqjjKGg3s0Wd3toztqy5qQ0Ubt/v1wIXr68Xzzr7eg6caMhtJ4NZHMFgrjy&#10;tuXaQFnsZysQISJb7DyTgT8KsN28TNaYW3/nL7qdYy3SCIccDTQx9rmUoWrIYZj7njh5P35wGJMc&#10;amkHvKdx10mt1Jt02HJ6aLCnz4aq3/PVGYjHQl97PC2zQ/l9rEp9uuwKNGb6On68g4g0xmf40T5Y&#10;AzpTepmt1CJRJKbEA3LzDwAA//8DAFBLAQItABQABgAIAAAAIQDb4fbL7gAAAIUBAAATAAAAAAAA&#10;AAAAAAAAAAAAAABbQ29udGVudF9UeXBlc10ueG1sUEsBAi0AFAAGAAgAAAAhAFr0LFu/AAAAFQEA&#10;AAsAAAAAAAAAAAAAAAAAHwEAAF9yZWxzLy5yZWxzUEsBAi0AFAAGAAgAAAAhAEly+fbHAAAA4wAA&#10;AA8AAAAAAAAAAAAAAAAABwIAAGRycy9kb3ducmV2LnhtbFBLBQYAAAAAAwADALcAAAD7AgAAAAA=&#10;">
                  <v:path arrowok="t"/>
                  <v:textbox>
                    <w:txbxContent>
                      <w:p w14:paraId="277E1B03" w14:textId="77777777" w:rsidR="005975F1" w:rsidRDefault="005975F1" w:rsidP="00624488">
                        <w:pPr>
                          <w:jc w:val="center"/>
                        </w:pPr>
                        <w:r w:rsidRPr="008E459D">
                          <w:t>Міністерство економіки України</w:t>
                        </w:r>
                      </w:p>
                    </w:txbxContent>
                  </v:textbox>
                </v:oval>
                <v:oval id="Oval 120" o:spid="_x0000_s1034" style="position:absolute;left:43431;top:753;width:1714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5yQAAAOMAAAAPAAAAZHJzL2Rvd25yZXYueG1sRI9Ba8JA&#10;FITvQv/D8gredJNopE1dpYiCetOE9vrIviah2bchu2r8926h4HGYmW+Y5XowrbhS7xrLCuJpBIK4&#10;tLrhSkGR7yZvIJxH1thaJgV3crBevYyWmGl74xNdz74SAcIuQwW1910mpStrMuimtiMO3o/tDfog&#10;+0rqHm8BblqZRNFCGmw4LNTY0aam8vd8MQr8IU8uHR7TeF98H8oiOX5tc1Rq/Dp8foDwNPhn+L+9&#10;1wqS6H2Wpot5HMPfp/AH5OoBAAD//wMAUEsBAi0AFAAGAAgAAAAhANvh9svuAAAAhQEAABMAAAAA&#10;AAAAAAAAAAAAAAAAAFtDb250ZW50X1R5cGVzXS54bWxQSwECLQAUAAYACAAAACEAWvQsW78AAAAV&#10;AQAACwAAAAAAAAAAAAAAAAAfAQAAX3JlbHMvLnJlbHNQSwECLQAUAAYACAAAACEA/kCYeckAAADj&#10;AAAADwAAAAAAAAAAAAAAAAAHAgAAZHJzL2Rvd25yZXYueG1sUEsFBgAAAAADAAMAtwAAAP0CAAAA&#10;AA==&#10;">
                  <v:path arrowok="t"/>
                  <v:textbox>
                    <w:txbxContent>
                      <w:p w14:paraId="2BDF0993" w14:textId="77777777" w:rsidR="005975F1" w:rsidRDefault="005975F1" w:rsidP="00624488">
                        <w:pPr>
                          <w:jc w:val="center"/>
                        </w:pPr>
                        <w:r>
                          <w:t>Антимонопольний комітет України</w:t>
                        </w:r>
                      </w:p>
                    </w:txbxContent>
                  </v:textbox>
                </v:oval>
                <v:oval id="Oval 121" o:spid="_x0000_s1035" style="position:absolute;left:43431;top:8763;width:1714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gxgAAAOMAAAAPAAAAZHJzL2Rvd25yZXYueG1sRE9La8JA&#10;EL4L/odlhN50k+Cjja4iYkG91YT2OmTHJJidDdlV03/fFYQe53vPatObRtypc7VlBfEkAkFcWF1z&#10;qSDPPsfvIJxH1thYJgW/5GCzHg5WmGr74C+6n30pQgi7FBVU3replK6oyKCb2JY4cBfbGfTh7Eqp&#10;O3yEcNPIJIrm0mDNoaHClnYVFdfzzSjwxyy5tXiaxYf851jkyel7n6FSb6N+uwThqff/4pf7oMP8&#10;j8V0OovnyQKePwUA5PoPAAD//wMAUEsBAi0AFAAGAAgAAAAhANvh9svuAAAAhQEAABMAAAAAAAAA&#10;AAAAAAAAAAAAAFtDb250ZW50X1R5cGVzXS54bWxQSwECLQAUAAYACAAAACEAWvQsW78AAAAVAQAA&#10;CwAAAAAAAAAAAAAAAAAfAQAAX3JlbHMvLnJlbHNQSwECLQAUAAYACAAAACEAwfpXIMYAAADjAAAA&#10;DwAAAAAAAAAAAAAAAAAHAgAAZHJzL2Rvd25yZXYueG1sUEsFBgAAAAADAAMAtwAAAPoCAAAAAA==&#10;">
                  <v:path arrowok="t"/>
                  <v:textbox>
                    <w:txbxContent>
                      <w:p w14:paraId="267F0AD2" w14:textId="77777777" w:rsidR="005975F1" w:rsidRDefault="005975F1" w:rsidP="00624488">
                        <w:pPr>
                          <w:jc w:val="center"/>
                        </w:pPr>
                        <w:r>
                          <w:t>Державна казначейська служба України</w:t>
                        </w:r>
                      </w:p>
                    </w:txbxContent>
                  </v:textbox>
                </v:oval>
                <v:oval id="Oval 122" o:spid="_x0000_s1036" style="position:absolute;left:43431;top:18797;width:17148;height:9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VyxgAAAOMAAAAPAAAAZHJzL2Rvd25yZXYueG1sRE/NasJA&#10;EL4LvsMyQm91k9hITV1FxIJ604T2OmSnSWh2NmRXTd/eFQoe5/uf5XowrbhS7xrLCuJpBIK4tLrh&#10;SkGRf76+g3AeWWNrmRT8kYP1ajxaYqbtjU90PftKhBB2GSqove8yKV1Zk0E3tR1x4H5sb9CHs6+k&#10;7vEWwk0rkyiaS4MNh4YaO9rWVP6eL0aBP+TJpcNjGu+L70NZJMevXY5KvUyGzQcIT4N/iv/dex3m&#10;p9HbIl3M0hgePwUA5OoOAAD//wMAUEsBAi0AFAAGAAgAAAAhANvh9svuAAAAhQEAABMAAAAAAAAA&#10;AAAAAAAAAAAAAFtDb250ZW50X1R5cGVzXS54bWxQSwECLQAUAAYACAAAACEAWvQsW78AAAAVAQAA&#10;CwAAAAAAAAAAAAAAAAAfAQAAX3JlbHMvLnJlbHNQSwECLQAUAAYACAAAACEAIe6FcsYAAADjAAAA&#10;DwAAAAAAAAAAAAAAAAAHAgAAZHJzL2Rvd25yZXYueG1sUEsFBgAAAAADAAMAtwAAAPoCAAAAAA==&#10;">
                  <v:path arrowok="t"/>
                  <v:textbox>
                    <w:txbxContent>
                      <w:p w14:paraId="72CED987" w14:textId="77777777" w:rsidR="005975F1" w:rsidRDefault="005975F1" w:rsidP="00624488">
                        <w:pPr>
                          <w:jc w:val="center"/>
                        </w:pPr>
                        <w:r>
                          <w:t>Національне антикорупційне бюро України</w:t>
                        </w:r>
                      </w:p>
                      <w:p w14:paraId="047BF593" w14:textId="77777777" w:rsidR="005975F1" w:rsidRDefault="005975F1" w:rsidP="00624488">
                        <w:pPr>
                          <w:jc w:val="center"/>
                        </w:pPr>
                      </w:p>
                    </w:txbxContent>
                  </v:textbox>
                </v:oval>
                <v:oval id="Oval 123" o:spid="_x0000_s1037" style="position:absolute;left:44196;top:29032;width:149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fuxwAAAOIAAAAPAAAAZHJzL2Rvd25yZXYueG1sRI/NisIw&#10;FIX3wrxDuAPuNG3FcaxGGQYFdact4/bSXNtic1OaqPXtzUKY5eH88S3XvWnEnTpXW1YQjyMQxIXV&#10;NZcK8mw7+gbhPLLGxjIpeJKD9epjsMRU2wcf6X7ypQgj7FJUUHnfplK6oiKDbmxb4uBdbGfQB9mV&#10;Unf4COOmkUkUfUmDNYeHClv6rai4nm5Ggd9nya3FwzTe5ed9kSeHv02GSg0/+58FCE+9/w+/2zut&#10;YDqfzOJ4Mg8QASnggFy9AAAA//8DAFBLAQItABQABgAIAAAAIQDb4fbL7gAAAIUBAAATAAAAAAAA&#10;AAAAAAAAAAAAAABbQ29udGVudF9UeXBlc10ueG1sUEsBAi0AFAAGAAgAAAAhAFr0LFu/AAAAFQEA&#10;AAsAAAAAAAAAAAAAAAAAHwEAAF9yZWxzLy5yZWxzUEsBAi0AFAAGAAgAAAAhAAlF9+7HAAAA4gAA&#10;AA8AAAAAAAAAAAAAAAAABwIAAGRycy9kb3ducmV2LnhtbFBLBQYAAAAAAwADALcAAAD7AgAAAAA=&#10;">
                  <v:path arrowok="t"/>
                  <v:textbox>
                    <w:txbxContent>
                      <w:p w14:paraId="2288C0AD" w14:textId="77777777" w:rsidR="005975F1" w:rsidRDefault="005975F1" w:rsidP="00624488">
                        <w:pPr>
                          <w:jc w:val="center"/>
                        </w:pPr>
                        <w:r>
                          <w:t>Прокуратура</w:t>
                        </w:r>
                      </w:p>
                    </w:txbxContent>
                  </v:textbox>
                </v:oval>
                <v:line id="Line 124" o:spid="_x0000_s1038" style="position:absolute;visibility:visible;mso-wrap-style:square" from="17147,6074" to="24004,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hVzQAAAOMAAAAPAAAAZHJzL2Rvd25yZXYueG1sRI9BT8Mw&#10;DIXvSPyHyEjcWMqYylaWTRMIaeMwsYEER68xbaFxqiS05d/jAxJH+z2/93m5Hl2regqx8WzgepKB&#10;Ii69bbgy8PryeDUHFROyxdYzGfihCOvV+dkSC+sHPlB/TJWSEI4FGqhT6gqtY1mTwzjxHbFoHz44&#10;TDKGStuAg4S7Vk+zLNcOG5aGGju6r6n8On47A/ub57zf7J6249suP5UPh9P75xCMubwYN3egEo3p&#10;3/x3vbWCP58u8tlidivQ8pMsQK9+AQAA//8DAFBLAQItABQABgAIAAAAIQDb4fbL7gAAAIUBAAAT&#10;AAAAAAAAAAAAAAAAAAAAAABbQ29udGVudF9UeXBlc10ueG1sUEsBAi0AFAAGAAgAAAAhAFr0LFu/&#10;AAAAFQEAAAsAAAAAAAAAAAAAAAAAHwEAAF9yZWxzLy5yZWxzUEsBAi0AFAAGAAgAAAAhACNhyFXN&#10;AAAA4wAAAA8AAAAAAAAAAAAAAAAABwIAAGRycy9kb3ducmV2LnhtbFBLBQYAAAAAAwADALcAAAAB&#10;AwAAAAA=&#10;">
                  <o:lock v:ext="edit" shapetype="f"/>
                </v:line>
                <v:line id="Line 125" o:spid="_x0000_s1039" style="position:absolute;visibility:visible;mso-wrap-style:square" from="30861,9715" to="30870,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kSywAAAOEAAAAPAAAAZHJzL2Rvd25yZXYueG1sRI9BS8NA&#10;FITvQv/D8gre7EYDWxu7LUURWg9iq6DH1+wzSZt9G3bXJP57VxA8DjPzDbNcj7YVPfnQONZwPctA&#10;EJfONFxpeHt9vLoFESKywdYxafimAOvV5GKJhXED76k/xEokCIcCNdQxdoWUoazJYpi5jjh5n85b&#10;jEn6ShqPQ4LbVt5kmZIWG04LNXZ0X1N5PnxZDc/5i+o3u6ft+L5Tx/Jhf/w4DV7ry+m4uQMRaYz/&#10;4b/21miY54tczdUCfh+lNyBXPwAAAP//AwBQSwECLQAUAAYACAAAACEA2+H2y+4AAACFAQAAEwAA&#10;AAAAAAAAAAAAAAAAAAAAW0NvbnRlbnRfVHlwZXNdLnhtbFBLAQItABQABgAIAAAAIQBa9CxbvwAA&#10;ABUBAAALAAAAAAAAAAAAAAAAAB8BAABfcmVscy8ucmVsc1BLAQItABQABgAIAAAAIQDyl2kSywAA&#10;AOEAAAAPAAAAAAAAAAAAAAAAAAcCAABkcnMvZG93bnJldi54bWxQSwUGAAAAAAMAAwC3AAAA/wIA&#10;AAAA&#10;">
                  <o:lock v:ext="edit" shapetype="f"/>
                </v:line>
                <v:line id="Line 126" o:spid="_x0000_s1040" style="position:absolute;flip:x;visibility:visible;mso-wrap-style:square" from="36574,6074" to="45720,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zEzQAAAOMAAAAPAAAAZHJzL2Rvd25yZXYueG1sRI9BT8Mw&#10;DIXvSPyHyJO4IJbSsWp0y6YJCYnDLgzUaTevMU3VxilJ2Lp/Tw5IHG0/v/e+1Wa0vTiTD61jBY/T&#10;DARx7XTLjYLPj9eHBYgQkTX2jknBlQJs1rc3Kyy1u/A7nfexEcmEQ4kKTIxDKWWoDVkMUzcQp9uX&#10;8xZjGn0jtcdLMre9zLOskBZbTgkGB3oxVHf7H6tALnb33357euqq7nB4NlVdDcedUneTcbsEEWmM&#10;/+K/7zed6s/zYlbMizxRJKa0ALn+BQAA//8DAFBLAQItABQABgAIAAAAIQDb4fbL7gAAAIUBAAAT&#10;AAAAAAAAAAAAAAAAAAAAAABbQ29udGVudF9UeXBlc10ueG1sUEsBAi0AFAAGAAgAAAAhAFr0LFu/&#10;AAAAFQEAAAsAAAAAAAAAAAAAAAAAHwEAAF9yZWxzLy5yZWxzUEsBAi0AFAAGAAgAAAAhAPOK7MTN&#10;AAAA4wAAAA8AAAAAAAAAAAAAAAAABwIAAGRycy9kb3ducmV2LnhtbFBLBQYAAAAAAwADALcAAAAB&#10;AwAAAAA=&#10;">
                  <o:lock v:ext="edit" shapetype="f"/>
                </v:line>
                <v:line id="Line 127" o:spid="_x0000_s1041" style="position:absolute;flip:x;visibility:visible;mso-wrap-style:square" from="41151,14075" to="4343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5kyQAAAOMAAAAPAAAAZHJzL2Rvd25yZXYueG1sRE9PS8Mw&#10;FL8LfofwBC/i0g4dbbdsDEHwsIubdHh7Nm9NafNSk7jVb28EweP7/X+rzWQHcSYfOscK8lkGgrhx&#10;uuNWwdvh+b4AESKyxsExKfimAJv19dUKK+0u/ErnfWxFCuFQoQIT41hJGRpDFsPMjcSJOzlvMabT&#10;t1J7vKRwO8h5li2kxY5Tg8GRngw1/f7LKpDF7u7Tbz8e+ro/HktTN/X4vlPq9mbaLkFEmuK/+M/9&#10;otP8vCyKvHxczOH3pwSAXP8AAAD//wMAUEsBAi0AFAAGAAgAAAAhANvh9svuAAAAhQEAABMAAAAA&#10;AAAAAAAAAAAAAAAAAFtDb250ZW50X1R5cGVzXS54bWxQSwECLQAUAAYACAAAACEAWvQsW78AAAAV&#10;AQAACwAAAAAAAAAAAAAAAAAfAQAAX3JlbHMvLnJlbHNQSwECLQAUAAYACAAAACEAVny+ZMkAAADj&#10;AAAADwAAAAAAAAAAAAAAAAAHAgAAZHJzL2Rvd25yZXYueG1sUEsFBgAAAAADAAMAtwAAAP0CAAAA&#10;AA==&#10;">
                  <o:lock v:ext="edit" shapetype="f"/>
                </v:line>
                <v:line id="Line 128" o:spid="_x0000_s1042" style="position:absolute;flip:x y;visibility:visible;mso-wrap-style:square" from="41151,19790" to="44576,2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dcywAAAOMAAAAPAAAAZHJzL2Rvd25yZXYueG1sRI9Ba8JA&#10;EIXvhf6HZQq9lLrRRAmpq4jQ0pNFrXgdsmMSmp0N2dWk/fWdQ6HHmffmvW+W69G16kZ9aDwbmE4S&#10;UMSltw1XBj6Pr885qBCRLbaeycA3BViv7u+WWFg/8J5uh1gpCeFQoIE6xq7QOpQ1OQwT3xGLdvG9&#10;wyhjX2nb4yDhrtWzJFlohw1LQ40dbWsqvw5XZwB595Pmw5Qy/UbnMNt9PG1OF2MeH8bNC6hIY/w3&#10;/12/W8HP0mS+yNNMoOUnWYBe/QIAAP//AwBQSwECLQAUAAYACAAAACEA2+H2y+4AAACFAQAAEwAA&#10;AAAAAAAAAAAAAAAAAAAAW0NvbnRlbnRfVHlwZXNdLnhtbFBLAQItABQABgAIAAAAIQBa9CxbvwAA&#10;ABUBAAALAAAAAAAAAAAAAAAAAB8BAABfcmVscy8ucmVsc1BLAQItABQABgAIAAAAIQBIxJdcywAA&#10;AOMAAAAPAAAAAAAAAAAAAAAAAAcCAABkcnMvZG93bnJldi54bWxQSwUGAAAAAAMAAwC3AAAA/wIA&#10;AAAA&#10;">
                  <o:lock v:ext="edit" shapetype="f"/>
                </v:line>
                <v:line id="Line 129" o:spid="_x0000_s1043" style="position:absolute;visibility:visible;mso-wrap-style:square" from="17147,15218" to="1942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vyQAAAOMAAAAPAAAAZHJzL2Rvd25yZXYueG1sRE9fS8Mw&#10;EH8X9h3CDXxziU67UZeNoQibD+KmMB9vzdl2ay4liW399kYQfLzf/1usBtuIjnyoHWu4nigQxIUz&#10;NZca3t+eruYgQkQ22DgmDd8UYLUcXSwwN67nHXX7WIoUwiFHDVWMbS5lKCqyGCauJU7cp/MWYzp9&#10;KY3HPoXbRt4olUmLNaeGClt6qKg477+shpfpa9att8+b4bDNjsXj7vhx6r3Wl+NhfQ8i0hD/xX/u&#10;jUnz1e3sTmUzNYXfnxIAcvkDAAD//wMAUEsBAi0AFAAGAAgAAAAhANvh9svuAAAAhQEAABMAAAAA&#10;AAAAAAAAAAAAAAAAAFtDb250ZW50X1R5cGVzXS54bWxQSwECLQAUAAYACAAAACEAWvQsW78AAAAV&#10;AQAACwAAAAAAAAAAAAAAAAAfAQAAX3JlbHMvLnJlbHNQSwECLQAUAAYACAAAACEAGP1B78kAAADj&#10;AAAADwAAAAAAAAAAAAAAAAAHAgAAZHJzL2Rvd25yZXYueG1sUEsFBgAAAAADAAMAtwAAAP0CAAAA&#10;AA==&#10;">
                  <o:lock v:ext="edit" shapetype="f"/>
                </v:line>
                <v:line id="Line 130" o:spid="_x0000_s1044" style="position:absolute;flip:y;visibility:visible;mso-wrap-style:square" from="17147,19790" to="19427,2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hPywAAAOIAAAAPAAAAZHJzL2Rvd25yZXYueG1sRI9BSwMx&#10;FITvgv8hPMGL2GyDlu3atBRB8NCLVbZ4e908N8tuXtYktuu/N4LgcZiZb5jVZnKDOFGInWcN81kB&#10;grjxpuNWw9vr020JIiZkg4Nn0vBNETbry4sVVsaf+YVO+9SKDOFYoQab0lhJGRtLDuPMj8TZ+/DB&#10;YcoytNIEPGe4G6QqioV02HFesDjSo6Wm3385DbLc3XyG7fGur/vDYWnrph7fd1pfX03bBxCJpvQf&#10;/ms/Gw2lmit1rxYKfi/lOyDXPwAAAP//AwBQSwECLQAUAAYACAAAACEA2+H2y+4AAACFAQAAEwAA&#10;AAAAAAAAAAAAAAAAAAAAW0NvbnRlbnRfVHlwZXNdLnhtbFBLAQItABQABgAIAAAAIQBa9CxbvwAA&#10;ABUBAAALAAAAAAAAAAAAAAAAAB8BAABfcmVscy8ucmVsc1BLAQItABQABgAIAAAAIQCV9HhPywAA&#10;AOIAAAAPAAAAAAAAAAAAAAAAAAcCAABkcnMvZG93bnJldi54bWxQSwUGAAAAAAMAAwC3AAAA/wIA&#10;AAAA&#10;">
                  <o:lock v:ext="edit" shapetype="f"/>
                </v:line>
                <v:line id="Line 131" o:spid="_x0000_s1045" style="position:absolute;visibility:visible;mso-wrap-style:square" from="38863,23219" to="46275,3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dqyAAAAOIAAAAPAAAAZHJzL2Rvd25yZXYueG1sRE9dS8Mw&#10;FH0X9h/CHfjmkjmpri4bQxE2H8TNwfZ411zbanNTktjWf28EwcfD+V6sBtuIjnyoHWuYThQI4sKZ&#10;mksNh7enqzsQISIbbByThm8KsFqOLhaYG9fzjrp9LEUK4ZCjhirGNpcyFBVZDBPXEifu3XmLMUFf&#10;SuOxT+G2kddKZdJizamhwpYeKio+919Ww8vsNevW2+fNcNxm5+Jxdz599F7ry/GwvgcRaYj/4j/3&#10;xqT5an6jprfZDH4vJQxy+QMAAP//AwBQSwECLQAUAAYACAAAACEA2+H2y+4AAACFAQAAEwAAAAAA&#10;AAAAAAAAAAAAAAAAW0NvbnRlbnRfVHlwZXNdLnhtbFBLAQItABQABgAIAAAAIQBa9CxbvwAAABUB&#10;AAALAAAAAAAAAAAAAAAAAB8BAABfcmVscy8ucmVsc1BLAQItABQABgAIAAAAIQCGXvdqyAAAAOIA&#10;AAAPAAAAAAAAAAAAAAAAAAcCAABkcnMvZG93bnJldi54bWxQSwUGAAAAAAMAAwC3AAAA/AIAAAAA&#10;">
                  <o:lock v:ext="edit" shapetype="f"/>
                </v:line>
                <v:line id="Line 132" o:spid="_x0000_s1046" style="position:absolute;flip:x;visibility:visible;mso-wrap-style:square" from="17147,23219" to="22860,3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RWzQAAAOMAAAAPAAAAZHJzL2Rvd25yZXYueG1sRI9BT8Mw&#10;DIXvSPsPkSdxQVs6qEYpy6YJCYnDLmyo026mMU3VxilJ2Mq/JwekHW0/v/e+1Wa0vTiTD61jBYt5&#10;BoK4drrlRsHH4XVWgAgRWWPvmBT8UoDNenKzwlK7C7/TeR8bkUw4lKjAxDiUUobakMUwdwNxun05&#10;bzGm0TdSe7wkc9vL+yxbSostpwSDA70Yqrv9j1Ugi93dt99+5l3VHY9Ppqqr4bRT6nY6bp9BRBrj&#10;Vfz//aZT/SIvFg/ZY54oElNagFz/AQAA//8DAFBLAQItABQABgAIAAAAIQDb4fbL7gAAAIUBAAAT&#10;AAAAAAAAAAAAAAAAAAAAAABbQ29udGVudF9UeXBlc10ueG1sUEsBAi0AFAAGAAgAAAAhAFr0LFu/&#10;AAAAFQEAAAsAAAAAAAAAAAAAAAAAHwEAAF9yZWxzLy5yZWxzUEsBAi0AFAAGAAgAAAAhADVYRFbN&#10;AAAA4wAAAA8AAAAAAAAAAAAAAAAABwIAAGRycy9kb3ducmV2LnhtbFBLBQYAAAAAAwADALcAAAAB&#10;AwAAAAA=&#10;">
                  <o:lock v:ext="edit" shapetype="f"/>
                </v:line>
                <w10:anchorlock/>
              </v:group>
            </w:pict>
          </mc:Fallback>
        </mc:AlternateContent>
      </w:r>
    </w:p>
    <w:p w14:paraId="095EA68A" w14:textId="77777777" w:rsidR="00624488" w:rsidRPr="00FB3E83" w:rsidRDefault="00624488" w:rsidP="00624488">
      <w:pPr>
        <w:pStyle w:val="rvps2"/>
        <w:shd w:val="clear" w:color="auto" w:fill="FFFFFF"/>
        <w:tabs>
          <w:tab w:val="left" w:pos="9720"/>
        </w:tabs>
        <w:spacing w:before="0" w:beforeAutospacing="0" w:after="0" w:afterAutospacing="0"/>
        <w:ind w:right="-79" w:firstLine="720"/>
        <w:jc w:val="center"/>
        <w:rPr>
          <w:rFonts w:eastAsia="Times New Roman"/>
          <w:sz w:val="16"/>
          <w:szCs w:val="16"/>
          <w:lang w:val="uk-UA"/>
        </w:rPr>
      </w:pPr>
    </w:p>
    <w:p w14:paraId="587DEE4A" w14:textId="5B4186F8" w:rsidR="006C0855" w:rsidRPr="005975F1" w:rsidRDefault="00EC6683" w:rsidP="005975F1">
      <w:pPr>
        <w:pStyle w:val="rvps2"/>
        <w:shd w:val="clear" w:color="auto" w:fill="FFFFFF"/>
        <w:tabs>
          <w:tab w:val="left" w:pos="9720"/>
        </w:tabs>
        <w:spacing w:before="0" w:beforeAutospacing="0" w:after="0" w:afterAutospacing="0" w:line="360" w:lineRule="auto"/>
        <w:ind w:right="-79"/>
        <w:jc w:val="center"/>
        <w:rPr>
          <w:rFonts w:eastAsia="Times New Roman"/>
          <w:bCs/>
          <w:sz w:val="28"/>
          <w:szCs w:val="28"/>
          <w:lang w:val="uk-UA"/>
        </w:rPr>
      </w:pPr>
      <w:r w:rsidRPr="005975F1">
        <w:rPr>
          <w:rFonts w:eastAsia="Times New Roman"/>
          <w:bCs/>
          <w:sz w:val="28"/>
          <w:szCs w:val="28"/>
          <w:lang w:val="uk-UA"/>
        </w:rPr>
        <w:t>Рис</w:t>
      </w:r>
      <w:r w:rsidR="005975F1" w:rsidRPr="005975F1">
        <w:rPr>
          <w:rFonts w:eastAsia="Times New Roman"/>
          <w:bCs/>
          <w:sz w:val="28"/>
          <w:szCs w:val="28"/>
          <w:lang w:val="uk-UA"/>
        </w:rPr>
        <w:t>. 1.</w:t>
      </w:r>
      <w:r w:rsidR="00BF7CAC">
        <w:rPr>
          <w:rFonts w:eastAsia="Times New Roman"/>
          <w:bCs/>
          <w:sz w:val="28"/>
          <w:szCs w:val="28"/>
          <w:lang w:val="uk-UA"/>
        </w:rPr>
        <w:t>1</w:t>
      </w:r>
      <w:r w:rsidR="005975F1" w:rsidRPr="005975F1">
        <w:rPr>
          <w:rFonts w:eastAsia="Times New Roman"/>
          <w:bCs/>
          <w:sz w:val="28"/>
          <w:szCs w:val="28"/>
          <w:lang w:val="uk-UA"/>
        </w:rPr>
        <w:t xml:space="preserve"> – </w:t>
      </w:r>
      <w:r w:rsidR="00624488" w:rsidRPr="005975F1">
        <w:rPr>
          <w:rFonts w:eastAsia="Times New Roman"/>
          <w:bCs/>
          <w:sz w:val="28"/>
          <w:szCs w:val="28"/>
          <w:lang w:val="uk-UA"/>
        </w:rPr>
        <w:t xml:space="preserve">Органи наділені повноваженнями щодо контролю </w:t>
      </w:r>
      <w:proofErr w:type="spellStart"/>
      <w:r w:rsidR="00624488" w:rsidRPr="005975F1">
        <w:rPr>
          <w:rFonts w:eastAsia="Times New Roman"/>
          <w:bCs/>
          <w:sz w:val="28"/>
          <w:szCs w:val="28"/>
          <w:lang w:val="uk-UA"/>
        </w:rPr>
        <w:t>закупівель</w:t>
      </w:r>
      <w:proofErr w:type="spellEnd"/>
      <w:r w:rsidR="00624488" w:rsidRPr="005975F1">
        <w:rPr>
          <w:rFonts w:eastAsia="Times New Roman"/>
          <w:bCs/>
          <w:sz w:val="28"/>
          <w:szCs w:val="28"/>
          <w:lang w:val="uk-UA"/>
        </w:rPr>
        <w:t xml:space="preserve"> (розроблено автором на основі [75])</w:t>
      </w:r>
    </w:p>
    <w:p w14:paraId="7C6E25A5" w14:textId="77777777" w:rsidR="00624488" w:rsidRDefault="00624488" w:rsidP="006C0855">
      <w:pPr>
        <w:spacing w:line="360" w:lineRule="auto"/>
        <w:jc w:val="both"/>
        <w:rPr>
          <w:rFonts w:ascii="Times New Roman" w:hAnsi="Times New Roman" w:cs="Times New Roman"/>
          <w:sz w:val="28"/>
          <w:szCs w:val="28"/>
        </w:rPr>
      </w:pPr>
    </w:p>
    <w:p w14:paraId="31E9A846" w14:textId="759CBD5A" w:rsidR="00624488" w:rsidRDefault="00D7319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Міністерство економіки України виконує свої повноваження у сфері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відповідно до статті 7 Закону України «Про публічні закупівлі» від 25 грудня 2015 року № 922-XIII та згідно з Положенням про Міністерство економіки України, затвердженим постановою Кабінету Міністрів України від 20 серпня 2014 року № 459 [46], зі змінами та доповненнями. Міністерство відіграє ключову роль у реалізації державної політики у сфері </w:t>
      </w:r>
      <w:r w:rsidRPr="00D7319E">
        <w:rPr>
          <w:rFonts w:ascii="Times New Roman" w:hAnsi="Times New Roman" w:cs="Times New Roman"/>
          <w:sz w:val="28"/>
          <w:szCs w:val="28"/>
        </w:rPr>
        <w:lastRenderedPageBreak/>
        <w:t xml:space="preserve">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забезпечуючи ефективність, прозорість та </w:t>
      </w:r>
      <w:proofErr w:type="spellStart"/>
      <w:r w:rsidRPr="00D7319E">
        <w:rPr>
          <w:rFonts w:ascii="Times New Roman" w:hAnsi="Times New Roman" w:cs="Times New Roman"/>
          <w:sz w:val="28"/>
          <w:szCs w:val="28"/>
        </w:rPr>
        <w:t>конкурентність</w:t>
      </w:r>
      <w:proofErr w:type="spellEnd"/>
      <w:r w:rsidRPr="00D7319E">
        <w:rPr>
          <w:rFonts w:ascii="Times New Roman" w:hAnsi="Times New Roman" w:cs="Times New Roman"/>
          <w:sz w:val="28"/>
          <w:szCs w:val="28"/>
        </w:rPr>
        <w:t xml:space="preserve"> у процесах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за державні кошти.</w:t>
      </w:r>
    </w:p>
    <w:p w14:paraId="601F0DB2" w14:textId="1919187D" w:rsidR="00D7319E" w:rsidRPr="00D7319E" w:rsidRDefault="00D7319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Міністерство економіки України є центральним органом виконавчої влади, який відповідає за формування та реалізацію державної політики в сфері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Зокрема, його основні функції включають:</w:t>
      </w:r>
    </w:p>
    <w:p w14:paraId="225D3F95" w14:textId="77777777" w:rsidR="00D7319E" w:rsidRP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Розробку проектів законів та інших нормативно-правових актів, що стосуються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p>
    <w:p w14:paraId="6E5D0068" w14:textId="77777777" w:rsidR="00D7319E" w:rsidRP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Підготовку та щорічне подання до Верховної Ради України, Кабінету Міністрів України, Рахункової палати України звітів, які містять аналіз функціонування системи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p>
    <w:p w14:paraId="00E5885A" w14:textId="77777777" w:rsidR="00D7319E" w:rsidRP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Узагальнення практики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в тому числі міжнародного досвіду, та поширення знань про найкращі практики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у світі.</w:t>
      </w:r>
    </w:p>
    <w:p w14:paraId="00AC8DD6" w14:textId="77777777" w:rsidR="00D7319E" w:rsidRP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Надавання роз'яснень та рекомендацій щодо застосування законодавства у сфері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p>
    <w:p w14:paraId="76C9F380" w14:textId="77777777" w:rsidR="00D7319E" w:rsidRP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Надання безкоштовних консультацій та рекомендаційного характеру через власний інформаційний ресурс з питань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p>
    <w:p w14:paraId="3C8F7A02" w14:textId="4660E83A" w:rsidR="00D7319E" w:rsidRDefault="00D7319E" w:rsidP="005975F1">
      <w:pPr>
        <w:numPr>
          <w:ilvl w:val="0"/>
          <w:numId w:val="11"/>
        </w:numPr>
        <w:spacing w:line="360" w:lineRule="auto"/>
        <w:ind w:left="0"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Інформування громадськості про політику та правила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p>
    <w:p w14:paraId="4EAAE6F9" w14:textId="1FB1D510" w:rsidR="00A954AF" w:rsidRPr="000F6415" w:rsidRDefault="00A954AF" w:rsidP="005975F1">
      <w:pPr>
        <w:spacing w:line="360" w:lineRule="auto"/>
        <w:ind w:firstLine="709"/>
        <w:jc w:val="both"/>
        <w:rPr>
          <w:rFonts w:ascii="Times New Roman" w:hAnsi="Times New Roman" w:cs="Times New Roman"/>
          <w:sz w:val="28"/>
          <w:szCs w:val="28"/>
        </w:rPr>
      </w:pPr>
      <w:r w:rsidRPr="00C23E66">
        <w:rPr>
          <w:rFonts w:ascii="Times New Roman" w:hAnsi="Times New Roman" w:cs="Times New Roman"/>
          <w:sz w:val="28"/>
          <w:szCs w:val="28"/>
        </w:rPr>
        <w:t xml:space="preserve">У системі </w:t>
      </w:r>
      <w:proofErr w:type="spellStart"/>
      <w:r w:rsidRPr="00C23E66">
        <w:rPr>
          <w:rFonts w:ascii="Times New Roman" w:hAnsi="Times New Roman" w:cs="Times New Roman"/>
          <w:sz w:val="28"/>
          <w:szCs w:val="28"/>
        </w:rPr>
        <w:t>Prozorro</w:t>
      </w:r>
      <w:proofErr w:type="spellEnd"/>
      <w:r w:rsidRPr="00C23E66">
        <w:rPr>
          <w:rFonts w:ascii="Times New Roman" w:hAnsi="Times New Roman" w:cs="Times New Roman"/>
          <w:sz w:val="28"/>
          <w:szCs w:val="28"/>
        </w:rPr>
        <w:t xml:space="preserve"> щоденно оголошується в середньому </w:t>
      </w:r>
      <w:r w:rsidR="00C23E66" w:rsidRPr="00C23E66">
        <w:rPr>
          <w:rFonts w:ascii="Times New Roman" w:hAnsi="Times New Roman" w:cs="Times New Roman"/>
          <w:sz w:val="28"/>
          <w:szCs w:val="28"/>
        </w:rPr>
        <w:t>4000</w:t>
      </w:r>
      <w:r w:rsidRPr="00C23E66">
        <w:rPr>
          <w:rFonts w:ascii="Times New Roman" w:hAnsi="Times New Roman" w:cs="Times New Roman"/>
          <w:sz w:val="28"/>
          <w:szCs w:val="28"/>
        </w:rPr>
        <w:t xml:space="preserve"> </w:t>
      </w:r>
      <w:proofErr w:type="spellStart"/>
      <w:r w:rsidR="00C23E66" w:rsidRPr="00C23E66">
        <w:rPr>
          <w:rFonts w:ascii="Times New Roman" w:hAnsi="Times New Roman" w:cs="Times New Roman"/>
          <w:sz w:val="28"/>
          <w:szCs w:val="28"/>
        </w:rPr>
        <w:t>закупівель</w:t>
      </w:r>
      <w:proofErr w:type="spellEnd"/>
      <w:r w:rsidR="00C23E66" w:rsidRPr="00C23E66">
        <w:rPr>
          <w:rFonts w:ascii="Times New Roman" w:hAnsi="Times New Roman" w:cs="Times New Roman"/>
          <w:sz w:val="28"/>
          <w:szCs w:val="28"/>
        </w:rPr>
        <w:t>.</w:t>
      </w:r>
      <w:r w:rsidR="00C23E66">
        <w:rPr>
          <w:rFonts w:ascii="Times New Roman" w:hAnsi="Times New Roman" w:cs="Times New Roman"/>
          <w:sz w:val="28"/>
          <w:szCs w:val="28"/>
        </w:rPr>
        <w:t xml:space="preserve"> </w:t>
      </w:r>
      <w:r w:rsidRPr="00D7319E">
        <w:rPr>
          <w:rFonts w:ascii="Times New Roman" w:hAnsi="Times New Roman" w:cs="Times New Roman"/>
          <w:sz w:val="28"/>
          <w:szCs w:val="28"/>
        </w:rPr>
        <w:t xml:space="preserve">Ці закупівлі створюють можливості для поліпшення умов життя громадян, зокрема для будівництва доріг, ремонту шкіл чи придбання ліків. Однак, разом із великими фінансовими обсягами, виникає й ризик порушень, зокрема корупційних. Тому необхідність контролю за такими </w:t>
      </w:r>
      <w:proofErr w:type="spellStart"/>
      <w:r w:rsidRPr="00D7319E">
        <w:rPr>
          <w:rFonts w:ascii="Times New Roman" w:hAnsi="Times New Roman" w:cs="Times New Roman"/>
          <w:sz w:val="28"/>
          <w:szCs w:val="28"/>
        </w:rPr>
        <w:t>закупівлями</w:t>
      </w:r>
      <w:proofErr w:type="spellEnd"/>
      <w:r w:rsidRPr="00D7319E">
        <w:rPr>
          <w:rFonts w:ascii="Times New Roman" w:hAnsi="Times New Roman" w:cs="Times New Roman"/>
          <w:sz w:val="28"/>
          <w:szCs w:val="28"/>
        </w:rPr>
        <w:t xml:space="preserve"> є надзвичайно важливою, адже, як і будь-яка інша система, вона потребує належного нагляду для забезпечення прозорості та ефективності витрачання державних коштів.</w:t>
      </w:r>
      <w:r>
        <w:rPr>
          <w:rFonts w:ascii="Times New Roman" w:hAnsi="Times New Roman" w:cs="Times New Roman"/>
          <w:sz w:val="28"/>
          <w:szCs w:val="28"/>
        </w:rPr>
        <w:t xml:space="preserve"> </w:t>
      </w:r>
    </w:p>
    <w:p w14:paraId="05CA5358" w14:textId="44EC1208" w:rsidR="001F273E" w:rsidRPr="00D7319E" w:rsidRDefault="001F273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Контроль за проведенням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здійснюють: Державна аудиторська служба України, Державна казначейська служба, Рахункова палата, Антимонопольний комітет та правоохоронні органи, які відповідають за розслідування правопорушень, як адміністративних, так і кримінальних, у межах своїх законодавчо визначених повноважень.</w:t>
      </w:r>
    </w:p>
    <w:p w14:paraId="21400146" w14:textId="53236464" w:rsidR="001F273E" w:rsidRPr="00D7319E" w:rsidRDefault="001F273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lastRenderedPageBreak/>
        <w:t xml:space="preserve">Державна аудиторська служба є основним органом виконавчої влади, відповідальним за реалізацію державної політики в галузі фінансового контролю. Вона здійснює </w:t>
      </w:r>
      <w:r>
        <w:rPr>
          <w:rFonts w:ascii="Times New Roman" w:hAnsi="Times New Roman" w:cs="Times New Roman"/>
          <w:sz w:val="28"/>
          <w:szCs w:val="28"/>
        </w:rPr>
        <w:t>контроль</w:t>
      </w:r>
      <w:r w:rsidRPr="00D7319E">
        <w:rPr>
          <w:rFonts w:ascii="Times New Roman" w:hAnsi="Times New Roman" w:cs="Times New Roman"/>
          <w:sz w:val="28"/>
          <w:szCs w:val="28"/>
        </w:rPr>
        <w:t xml:space="preserve"> за публічними </w:t>
      </w:r>
      <w:proofErr w:type="spellStart"/>
      <w:r w:rsidRPr="00D7319E">
        <w:rPr>
          <w:rFonts w:ascii="Times New Roman" w:hAnsi="Times New Roman" w:cs="Times New Roman"/>
          <w:sz w:val="28"/>
          <w:szCs w:val="28"/>
        </w:rPr>
        <w:t>закупівлями</w:t>
      </w:r>
      <w:proofErr w:type="spellEnd"/>
      <w:r w:rsidRPr="00D7319E">
        <w:rPr>
          <w:rFonts w:ascii="Times New Roman" w:hAnsi="Times New Roman" w:cs="Times New Roman"/>
          <w:sz w:val="28"/>
          <w:szCs w:val="28"/>
        </w:rPr>
        <w:t xml:space="preserve"> в межах своїх повноважень, визначених Конституцією, Законом України «Про публічні закупівлі» від 25.12.1015 р. № 922-XIII та іншими законами України.</w:t>
      </w:r>
    </w:p>
    <w:p w14:paraId="2F7D90D4" w14:textId="72CD3160"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До нормативно-правових актів, які регулюють діяльність органів Державної аудиторської служби України, відносяться: Бюджетний кодекс України від 08.07.2010 р. № 2456-VI [4], Закон України «Про основні засади здійснення державного фінансового контролю в Україні» від 26.01.1993 р. № 2939–XII, Постанова Кабінету Міністрів України «Про затвердження Положення про Державну аудиторську службу України» від 03.02.2016 року № 43 [61] та інші.</w:t>
      </w:r>
    </w:p>
    <w:p w14:paraId="10228580" w14:textId="1D689911" w:rsidR="001F273E" w:rsidRPr="00D723E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 Для здійснення моніторингу та перевірок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Державна аудиторська служба України керується низкою нормативних документів, серед яких:</w:t>
      </w:r>
    </w:p>
    <w:p w14:paraId="1768463C" w14:textId="77777777" w:rsidR="001F273E" w:rsidRPr="00D723EE" w:rsidRDefault="001F273E" w:rsidP="005975F1">
      <w:pPr>
        <w:numPr>
          <w:ilvl w:val="0"/>
          <w:numId w:val="12"/>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статті 7 і 8 Закону України «Про публічні закупівлі» від 25.12.2015 № 922-XIII [75];</w:t>
      </w:r>
    </w:p>
    <w:p w14:paraId="165B3142" w14:textId="77777777" w:rsidR="001F273E" w:rsidRPr="00D723EE" w:rsidRDefault="001F273E" w:rsidP="005975F1">
      <w:pPr>
        <w:numPr>
          <w:ilvl w:val="0"/>
          <w:numId w:val="12"/>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Положенням про Державну аудиторську службу України, затвердженим постановою Кабінету Міністрів України від 03.02.2016 № 43 [44];</w:t>
      </w:r>
    </w:p>
    <w:p w14:paraId="437D7310" w14:textId="77777777" w:rsidR="001F273E" w:rsidRPr="00D723EE" w:rsidRDefault="001F273E" w:rsidP="005975F1">
      <w:pPr>
        <w:numPr>
          <w:ilvl w:val="0"/>
          <w:numId w:val="12"/>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Порядком проведення перевірок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Державною аудиторською службою, її міжрегіональними територіальними органами та внесення змін до деяких актів Кабінету Міністрів України, затвердженим постановою Кабінету Міністрів України від 01.08.2013 № 631 [59].</w:t>
      </w:r>
    </w:p>
    <w:p w14:paraId="1029EEEE" w14:textId="2F7C94F3" w:rsidR="001F273E" w:rsidRPr="00D723E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Моніторинг публічних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як вид державного фінансового контролю, був започаткований Державною аудиторською службою наприкінці 2018 року. Протягом 20</w:t>
      </w:r>
      <w:r w:rsidR="000A7737">
        <w:rPr>
          <w:rFonts w:ascii="Times New Roman" w:hAnsi="Times New Roman" w:cs="Times New Roman"/>
          <w:sz w:val="28"/>
          <w:szCs w:val="28"/>
        </w:rPr>
        <w:t>24</w:t>
      </w:r>
      <w:r w:rsidRPr="00D723EE">
        <w:rPr>
          <w:rFonts w:ascii="Times New Roman" w:hAnsi="Times New Roman" w:cs="Times New Roman"/>
          <w:sz w:val="28"/>
          <w:szCs w:val="28"/>
        </w:rPr>
        <w:t xml:space="preserve"> року, з січня по грудень, </w:t>
      </w:r>
      <w:proofErr w:type="spellStart"/>
      <w:r w:rsidRPr="00D723EE">
        <w:rPr>
          <w:rFonts w:ascii="Times New Roman" w:hAnsi="Times New Roman" w:cs="Times New Roman"/>
          <w:sz w:val="28"/>
          <w:szCs w:val="28"/>
        </w:rPr>
        <w:t>Держаудитслужба</w:t>
      </w:r>
      <w:proofErr w:type="spellEnd"/>
      <w:r w:rsidRPr="00D723EE">
        <w:rPr>
          <w:rFonts w:ascii="Times New Roman" w:hAnsi="Times New Roman" w:cs="Times New Roman"/>
          <w:sz w:val="28"/>
          <w:szCs w:val="28"/>
        </w:rPr>
        <w:t xml:space="preserve"> та її територіальні органи здійснили моніторинг понад </w:t>
      </w:r>
      <w:r w:rsidR="001568B2">
        <w:rPr>
          <w:rFonts w:ascii="Times New Roman" w:hAnsi="Times New Roman" w:cs="Times New Roman"/>
          <w:sz w:val="28"/>
          <w:szCs w:val="28"/>
        </w:rPr>
        <w:t>12,2</w:t>
      </w:r>
      <w:r w:rsidRPr="00D723EE">
        <w:rPr>
          <w:rFonts w:ascii="Times New Roman" w:hAnsi="Times New Roman" w:cs="Times New Roman"/>
          <w:sz w:val="28"/>
          <w:szCs w:val="28"/>
        </w:rPr>
        <w:t xml:space="preserve"> тисяч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В результаті моніторингу були виявлені порушення законодавства у сфері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за процедурами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на загальну суму понад 1</w:t>
      </w:r>
      <w:r w:rsidR="001568B2">
        <w:rPr>
          <w:rFonts w:ascii="Times New Roman" w:hAnsi="Times New Roman" w:cs="Times New Roman"/>
          <w:sz w:val="28"/>
          <w:szCs w:val="28"/>
        </w:rPr>
        <w:t>88</w:t>
      </w:r>
      <w:r w:rsidRPr="00D723EE">
        <w:rPr>
          <w:rFonts w:ascii="Times New Roman" w:hAnsi="Times New Roman" w:cs="Times New Roman"/>
          <w:sz w:val="28"/>
          <w:szCs w:val="28"/>
        </w:rPr>
        <w:t xml:space="preserve"> млрд гривень. </w:t>
      </w:r>
      <w:r w:rsidRPr="00D723EE">
        <w:rPr>
          <w:rFonts w:ascii="Times New Roman" w:hAnsi="Times New Roman" w:cs="Times New Roman"/>
          <w:sz w:val="28"/>
          <w:szCs w:val="28"/>
        </w:rPr>
        <w:lastRenderedPageBreak/>
        <w:t>Окрім того, завдяки моніторингу вдалося попередити порушення на суму майже 9</w:t>
      </w:r>
      <w:r w:rsidR="001568B2">
        <w:rPr>
          <w:rFonts w:ascii="Times New Roman" w:hAnsi="Times New Roman" w:cs="Times New Roman"/>
          <w:sz w:val="28"/>
          <w:szCs w:val="28"/>
        </w:rPr>
        <w:t>2</w:t>
      </w:r>
      <w:r w:rsidRPr="00D723EE">
        <w:rPr>
          <w:rFonts w:ascii="Times New Roman" w:hAnsi="Times New Roman" w:cs="Times New Roman"/>
          <w:sz w:val="28"/>
          <w:szCs w:val="28"/>
        </w:rPr>
        <w:t xml:space="preserve"> млрд гривень</w:t>
      </w:r>
      <w:r w:rsidR="001568B2">
        <w:rPr>
          <w:rFonts w:ascii="Times New Roman" w:hAnsi="Times New Roman" w:cs="Times New Roman"/>
          <w:sz w:val="28"/>
          <w:szCs w:val="28"/>
        </w:rPr>
        <w:t>.</w:t>
      </w:r>
      <w:r w:rsidRPr="00D723EE">
        <w:rPr>
          <w:rFonts w:ascii="Times New Roman" w:hAnsi="Times New Roman" w:cs="Times New Roman"/>
          <w:sz w:val="28"/>
          <w:szCs w:val="28"/>
        </w:rPr>
        <w:t xml:space="preserve"> </w:t>
      </w:r>
    </w:p>
    <w:p w14:paraId="62660205" w14:textId="596AF229"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Рахункова палата є органом, що представляє Верховну Раду України і здійснює контроль за надходженням та використанням коштів Державного бюджету України, а також оцінює ефективність виконання бюджетних програм державними установами. Крім того, Рахункова палата контролює ефективність публічних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як невід’ємну частину системи управління державними фінансами.</w:t>
      </w:r>
    </w:p>
    <w:p w14:paraId="7E68669C" w14:textId="6FF4F4D0"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Рахункова палата, яка була спеціально створена для контролю за надходженням і витратами Державного бюджету України, здійснює контроль за публічними </w:t>
      </w:r>
      <w:proofErr w:type="spellStart"/>
      <w:r w:rsidRPr="00D723EE">
        <w:rPr>
          <w:rFonts w:ascii="Times New Roman" w:hAnsi="Times New Roman" w:cs="Times New Roman"/>
          <w:sz w:val="28"/>
          <w:szCs w:val="28"/>
        </w:rPr>
        <w:t>закупівлями</w:t>
      </w:r>
      <w:proofErr w:type="spellEnd"/>
      <w:r w:rsidRPr="00D723EE">
        <w:rPr>
          <w:rFonts w:ascii="Times New Roman" w:hAnsi="Times New Roman" w:cs="Times New Roman"/>
          <w:sz w:val="28"/>
          <w:szCs w:val="28"/>
        </w:rPr>
        <w:t xml:space="preserve"> через державний зовнішній фінансовий контроль (аудит). Проте предметом перевірки Рахункової палати не можуть бути закупівлі, що здійснюються за рахунок коштів місцевих бюджетів чи власних коштів підприємств.</w:t>
      </w:r>
    </w:p>
    <w:p w14:paraId="063564FD" w14:textId="76D8FE76"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Якщо працівники Рахункової палати виявляють порушення під час перевірки публічних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вони складають протокол про адміністративне правопорушення відповідно до статті 164–14 Кодексу України про адміністративні правопорушення від 07.12.1984 р. № 8073-Х [22] або передають матеріали до правоохоронних органів для подальшої перевірки та розслідування.</w:t>
      </w:r>
    </w:p>
    <w:p w14:paraId="496FEA31" w14:textId="7DA6E076"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Відповідно до вимог законодавства, зокрема Закону України «Про Рахункову палату України» від 02.07.2015 р. № 576–VIII, Рахункова палата України здійснює </w:t>
      </w:r>
      <w:proofErr w:type="spellStart"/>
      <w:r w:rsidRPr="00D723EE">
        <w:rPr>
          <w:rFonts w:ascii="Times New Roman" w:hAnsi="Times New Roman" w:cs="Times New Roman"/>
          <w:sz w:val="28"/>
          <w:szCs w:val="28"/>
        </w:rPr>
        <w:t>аудиторсько</w:t>
      </w:r>
      <w:proofErr w:type="spellEnd"/>
      <w:r w:rsidRPr="00D723EE">
        <w:rPr>
          <w:rFonts w:ascii="Times New Roman" w:hAnsi="Times New Roman" w:cs="Times New Roman"/>
          <w:sz w:val="28"/>
          <w:szCs w:val="28"/>
        </w:rPr>
        <w:t>-аналітичну та експертну діяльність, що спрямована на забезпечення єдиного контролю за виконанням коштів державного бюджету та бюджетів державних цільових фондів. Система такого контролю інтегрована в основні компоненти бюджетного процесу, включаючи три етапи постійного контролю за складанням та виконанням бюджетів протягом кожного фінансового року: попередній контроль проекту бюджету, поточний контроль виконання бюджету та подальший контроль після виконання бюджету [36].</w:t>
      </w:r>
    </w:p>
    <w:p w14:paraId="6578410D" w14:textId="40520827"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lastRenderedPageBreak/>
        <w:t xml:space="preserve">Рахункова палата України також здійснює фінансові перевірки та ревізії в </w:t>
      </w:r>
      <w:proofErr w:type="spellStart"/>
      <w:r w:rsidRPr="00D723EE">
        <w:rPr>
          <w:rFonts w:ascii="Times New Roman" w:hAnsi="Times New Roman" w:cs="Times New Roman"/>
          <w:sz w:val="28"/>
          <w:szCs w:val="28"/>
        </w:rPr>
        <w:t>Апараті</w:t>
      </w:r>
      <w:proofErr w:type="spellEnd"/>
      <w:r w:rsidRPr="00D723EE">
        <w:rPr>
          <w:rFonts w:ascii="Times New Roman" w:hAnsi="Times New Roman" w:cs="Times New Roman"/>
          <w:sz w:val="28"/>
          <w:szCs w:val="28"/>
        </w:rPr>
        <w:t xml:space="preserve"> Верховної Ради України, органах виконавчої влади, Національному банку України, Фонді державного майна України, а також в інших підзвітних Верховній Раді України органах. Крім того, палата проводить перевірки на підприємствах та в установах незалежно від форми власності в тій частині їх діяльності, що стосується використання коштів Державного бюджету України.</w:t>
      </w:r>
    </w:p>
    <w:p w14:paraId="5164751A" w14:textId="05FE08C8"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Нарешті, Рахункова палата проводить щорічну перевірку діяльності Уповноваженого органу та Антимонопольного комітету України щодо виконання ними закріплених функцій, зокрема в частині регулювання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та розгляду скарг. Інформація про результати цих перевірок надається зазначеним органам та Кабінету Міністрів України.</w:t>
      </w:r>
    </w:p>
    <w:p w14:paraId="15ED3712" w14:textId="4A66ED40" w:rsidR="001F273E" w:rsidRDefault="001F273E" w:rsidP="00B803F2">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D723EE">
        <w:rPr>
          <w:rFonts w:ascii="Times New Roman" w:hAnsi="Times New Roman" w:cs="Times New Roman"/>
          <w:sz w:val="28"/>
          <w:szCs w:val="28"/>
        </w:rPr>
        <w:t xml:space="preserve">ержавне казначейство здійснює постійний контроль за </w:t>
      </w:r>
      <w:proofErr w:type="spellStart"/>
      <w:r w:rsidRPr="00D723EE">
        <w:rPr>
          <w:rFonts w:ascii="Times New Roman" w:hAnsi="Times New Roman" w:cs="Times New Roman"/>
          <w:sz w:val="28"/>
          <w:szCs w:val="28"/>
        </w:rPr>
        <w:t>платежами</w:t>
      </w:r>
      <w:proofErr w:type="spellEnd"/>
      <w:r w:rsidRPr="00D723EE">
        <w:rPr>
          <w:rFonts w:ascii="Times New Roman" w:hAnsi="Times New Roman" w:cs="Times New Roman"/>
          <w:sz w:val="28"/>
          <w:szCs w:val="28"/>
        </w:rPr>
        <w:t xml:space="preserve">, що проводяться за державними договорами в контексті процедур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Цей орган контролює відповідність умов договору опублікованим тендерним документам, рішенням тендерного комітету, а також перевіряє наявність необхідних бюджетних асигнувань і схвалень для здійснення відповідних платежів.</w:t>
      </w:r>
    </w:p>
    <w:p w14:paraId="48667219" w14:textId="7DA38225" w:rsidR="001F273E" w:rsidRDefault="001F273E" w:rsidP="005975F1">
      <w:pPr>
        <w:spacing w:line="360" w:lineRule="auto"/>
        <w:ind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Державна казначейська служба України реалізує державну політику у сфері казначейського обслуговування бюджетних коштів і фактично здійснює оперативний контроль за </w:t>
      </w:r>
      <w:proofErr w:type="spellStart"/>
      <w:r w:rsidRPr="00D723EE">
        <w:rPr>
          <w:rFonts w:ascii="Times New Roman" w:hAnsi="Times New Roman" w:cs="Times New Roman"/>
          <w:sz w:val="28"/>
          <w:szCs w:val="28"/>
        </w:rPr>
        <w:t>закупівлями</w:t>
      </w:r>
      <w:proofErr w:type="spellEnd"/>
      <w:r w:rsidRPr="00D723EE">
        <w:rPr>
          <w:rFonts w:ascii="Times New Roman" w:hAnsi="Times New Roman" w:cs="Times New Roman"/>
          <w:sz w:val="28"/>
          <w:szCs w:val="28"/>
        </w:rPr>
        <w:t>, зокрема при реєстрації договорів про закупівлю. Положення про службу Державного казначейства України було прийнято постановою Кабінету Міністрів України № 215 від 15 квітня 2015 року [45].</w:t>
      </w:r>
    </w:p>
    <w:p w14:paraId="56B1EF18" w14:textId="04C4CD11" w:rsidR="001F273E" w:rsidRPr="00F34BE6"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 xml:space="preserve">Законодавство України визначає, що Державна казначейська служба України здійснює контроль за наявністю документів без перевірки їх відповідності встановленому формату чи змісту. Це включає річний план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та звіт про результати процедури закупівлі, які перевіряються шляхом їх огляду в електронній системі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Замовники не повинні надавати ці документи в органи Державної казначейської служби України в друкованому вигляді, що значно спрощує процес. Однак, цей процес залежить </w:t>
      </w:r>
      <w:r w:rsidRPr="00F34BE6">
        <w:rPr>
          <w:rFonts w:ascii="Times New Roman" w:hAnsi="Times New Roman" w:cs="Times New Roman"/>
          <w:sz w:val="28"/>
          <w:szCs w:val="28"/>
        </w:rPr>
        <w:lastRenderedPageBreak/>
        <w:t xml:space="preserve">від безперебійної роботи електронної системи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або комп’ютерної системи відповідного органу, оскільки технічні несправності можуть тимчасово обмежити доступ до необхідної інформації.</w:t>
      </w:r>
    </w:p>
    <w:p w14:paraId="032E4C61" w14:textId="0CFBAFF7"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 xml:space="preserve">Антимонопольний комітет України виконує важливу роль як орган оскарження в сфері публічних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забезпечуючи ефективність </w:t>
      </w:r>
      <w:proofErr w:type="spellStart"/>
      <w:r w:rsidRPr="00F34BE6">
        <w:rPr>
          <w:rFonts w:ascii="Times New Roman" w:hAnsi="Times New Roman" w:cs="Times New Roman"/>
          <w:sz w:val="28"/>
          <w:szCs w:val="28"/>
        </w:rPr>
        <w:t>оскаржувальних</w:t>
      </w:r>
      <w:proofErr w:type="spellEnd"/>
      <w:r w:rsidRPr="00F34BE6">
        <w:rPr>
          <w:rFonts w:ascii="Times New Roman" w:hAnsi="Times New Roman" w:cs="Times New Roman"/>
          <w:sz w:val="28"/>
          <w:szCs w:val="28"/>
        </w:rPr>
        <w:t xml:space="preserve"> процедур. Для забезпечення виконання цієї функції органом оскарження, Антимонопольний комітет створив постійну адміністративну колегію, що займається розглядом скарг на порушення законодавства про державні закупівлі. Колегія складається з трьох державних уповноважених, які розглядають та приймають рішення щодо порушень у сфері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Усі рішення цієї ради публікуються на веб-сайті Антимонопольного комітету України протягом одного дня після затвердження та можуть бути оскаржені в суді.</w:t>
      </w:r>
    </w:p>
    <w:p w14:paraId="2234E4DB" w14:textId="6E7CD7AD"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Антимонопольний комітет України має юрисдикцію лише щодо розгляду заявлених правопорушень замовників протягом періоду проведення процедури закупівлі, тобто до моменту укладення відповідного договору. Після укладення договору, будь-які спори чи правопорушення, що виникають, можуть бути оскаржені лише в судовому порядку.</w:t>
      </w:r>
    </w:p>
    <w:p w14:paraId="623C6134" w14:textId="466AF757"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 xml:space="preserve">Обов'язки Антимонопольного комітету України включають забезпечення дотримання законодавства про конкуренцію, зокрема, розслідування можливих змов між учасниками торгів. Це сприяє запобіганню </w:t>
      </w:r>
      <w:proofErr w:type="spellStart"/>
      <w:r w:rsidRPr="00F34BE6">
        <w:rPr>
          <w:rFonts w:ascii="Times New Roman" w:hAnsi="Times New Roman" w:cs="Times New Roman"/>
          <w:sz w:val="28"/>
          <w:szCs w:val="28"/>
        </w:rPr>
        <w:t>антиконкурентним</w:t>
      </w:r>
      <w:proofErr w:type="spellEnd"/>
      <w:r w:rsidRPr="00F34BE6">
        <w:rPr>
          <w:rFonts w:ascii="Times New Roman" w:hAnsi="Times New Roman" w:cs="Times New Roman"/>
          <w:sz w:val="28"/>
          <w:szCs w:val="28"/>
        </w:rPr>
        <w:t xml:space="preserve"> практикам, що можуть спотворювати результати публічних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і завдавати шкоди економічній ефективності та справедливості процесу.</w:t>
      </w:r>
    </w:p>
    <w:p w14:paraId="0F999272" w14:textId="109FA93D"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У 202</w:t>
      </w:r>
      <w:r w:rsidR="001568B2">
        <w:rPr>
          <w:rFonts w:ascii="Times New Roman" w:hAnsi="Times New Roman" w:cs="Times New Roman"/>
          <w:sz w:val="28"/>
          <w:szCs w:val="28"/>
        </w:rPr>
        <w:t>4</w:t>
      </w:r>
      <w:r w:rsidRPr="00F34BE6">
        <w:rPr>
          <w:rFonts w:ascii="Times New Roman" w:hAnsi="Times New Roman" w:cs="Times New Roman"/>
          <w:sz w:val="28"/>
          <w:szCs w:val="28"/>
        </w:rPr>
        <w:t xml:space="preserve"> році Антимонопольний комітет України як орган оскарження розглянув більше </w:t>
      </w:r>
      <w:r w:rsidR="001568B2">
        <w:rPr>
          <w:rFonts w:ascii="Times New Roman" w:hAnsi="Times New Roman" w:cs="Times New Roman"/>
          <w:sz w:val="28"/>
          <w:szCs w:val="28"/>
        </w:rPr>
        <w:t>9</w:t>
      </w:r>
      <w:r w:rsidRPr="00F34BE6">
        <w:rPr>
          <w:rFonts w:ascii="Times New Roman" w:hAnsi="Times New Roman" w:cs="Times New Roman"/>
          <w:sz w:val="28"/>
          <w:szCs w:val="28"/>
        </w:rPr>
        <w:t xml:space="preserve"> тисяч скарг, що свідчить про високу активність у забезпеченні дотримання законодавства у сфері публічних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та боротьбі з порушеннями конкуренції.</w:t>
      </w:r>
    </w:p>
    <w:p w14:paraId="1193C9D4" w14:textId="582C3A76" w:rsidR="001F273E" w:rsidRDefault="001F273E"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34BE6">
        <w:rPr>
          <w:rFonts w:ascii="Times New Roman" w:hAnsi="Times New Roman" w:cs="Times New Roman"/>
          <w:sz w:val="28"/>
          <w:szCs w:val="28"/>
        </w:rPr>
        <w:t xml:space="preserve">равоохоронні органи, зокрема Національне антикорупційне бюро України, Національна поліція та органи прокуратури, діють на основі Кримінального процесуального кодексу України від 13.04.2012 р. № 4651-VI </w:t>
      </w:r>
      <w:r w:rsidRPr="00F34BE6">
        <w:rPr>
          <w:rFonts w:ascii="Times New Roman" w:hAnsi="Times New Roman" w:cs="Times New Roman"/>
          <w:sz w:val="28"/>
          <w:szCs w:val="28"/>
        </w:rPr>
        <w:lastRenderedPageBreak/>
        <w:t>[28] і Кримінального кодексу від 05.04.2001 р. № 2341-ІІІ [27]. Розслідування справ здійснюються відповідно до підслідності, визначеної статтею 216 Кримінального кодексу України.</w:t>
      </w:r>
    </w:p>
    <w:p w14:paraId="6DB27625" w14:textId="33CBAEA3"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Національна поліція України має право обмінюватися інформацією про можливі порушення з іншими державними органами. Наприклад, вона може інформувати Державну аудиторську службу або Рахункову палату України про необхідність проведення перевірки, якщо для відкриття кримінального провадження немає достатніх підстав, а реакції від замовника на лист-рекомендацію не надходить.</w:t>
      </w:r>
    </w:p>
    <w:p w14:paraId="726B691E" w14:textId="6A2B6365" w:rsidR="001F273E" w:rsidRDefault="001F273E"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4BE6">
        <w:rPr>
          <w:rFonts w:ascii="Times New Roman" w:hAnsi="Times New Roman" w:cs="Times New Roman"/>
          <w:sz w:val="28"/>
          <w:szCs w:val="28"/>
        </w:rPr>
        <w:t>Прокуратура має захищати загальні інтереси суспільства та держави, що передбачено Законом України «Про прокуратуру» від 14.10.2014 р.</w:t>
      </w:r>
      <w:r>
        <w:rPr>
          <w:rFonts w:ascii="Times New Roman" w:hAnsi="Times New Roman" w:cs="Times New Roman"/>
          <w:sz w:val="28"/>
          <w:szCs w:val="28"/>
        </w:rPr>
        <w:t xml:space="preserve">    </w:t>
      </w:r>
      <w:r w:rsidRPr="00F34BE6">
        <w:rPr>
          <w:rFonts w:ascii="Times New Roman" w:hAnsi="Times New Roman" w:cs="Times New Roman"/>
          <w:sz w:val="28"/>
          <w:szCs w:val="28"/>
        </w:rPr>
        <w:t>№ 1697-VII [72].</w:t>
      </w:r>
    </w:p>
    <w:p w14:paraId="1DAC9185" w14:textId="27F78107"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 xml:space="preserve">Усі замовники, засновані на державній або комунальній власності, функціонують для задоволення потреб держави та її громадян, зокрема проводять закупівлі для забезпечення держави необхідними товарами, роботами та послугами. У разі незаконних </w:t>
      </w:r>
      <w:proofErr w:type="spellStart"/>
      <w:r w:rsidRPr="00F34BE6">
        <w:rPr>
          <w:rFonts w:ascii="Times New Roman" w:hAnsi="Times New Roman" w:cs="Times New Roman"/>
          <w:sz w:val="28"/>
          <w:szCs w:val="28"/>
        </w:rPr>
        <w:t>закупівель</w:t>
      </w:r>
      <w:proofErr w:type="spellEnd"/>
      <w:r w:rsidRPr="00F34BE6">
        <w:rPr>
          <w:rFonts w:ascii="Times New Roman" w:hAnsi="Times New Roman" w:cs="Times New Roman"/>
          <w:sz w:val="28"/>
          <w:szCs w:val="28"/>
        </w:rPr>
        <w:t xml:space="preserve"> держава може зіткнутися з ризиком придбання товарів чи послуг за завищеними цінами або низької якості, що може призвести до фінансових втрат або неефективного використання бюджетних коштів.</w:t>
      </w:r>
    </w:p>
    <w:p w14:paraId="00576B45" w14:textId="5D1DACE7" w:rsidR="001F273E" w:rsidRDefault="001F273E" w:rsidP="005975F1">
      <w:pPr>
        <w:spacing w:line="360" w:lineRule="auto"/>
        <w:ind w:firstLine="709"/>
        <w:jc w:val="both"/>
        <w:rPr>
          <w:rFonts w:ascii="Times New Roman" w:hAnsi="Times New Roman" w:cs="Times New Roman"/>
          <w:sz w:val="28"/>
          <w:szCs w:val="28"/>
        </w:rPr>
      </w:pPr>
      <w:r w:rsidRPr="00F34BE6">
        <w:rPr>
          <w:rFonts w:ascii="Times New Roman" w:hAnsi="Times New Roman" w:cs="Times New Roman"/>
          <w:sz w:val="28"/>
          <w:szCs w:val="28"/>
        </w:rPr>
        <w:t>Щоб запобігти подібним ситуаціям, прокуратура ініціює звернення з позовом до суду. У разі виявлення правопорушення, вона розпочинає розслідування, яке може бути ініційоване як на основі повідомлення про порушення, так і в разі самостійного виявлення відповідної інформації.</w:t>
      </w:r>
    </w:p>
    <w:p w14:paraId="34BAE246" w14:textId="567EFF12"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t xml:space="preserve">Служба безпеки України є важливим суб’єктом у забезпеченні національної безпеки України, що охоплює й економічну безпеку. Вона полягає в раціональному, своєчасному та ефективному забезпеченні потреб замовників через проведення процедур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xml:space="preserve">, що сприяє стабільності економічної ситуації в державі та мінімізації корупційних ризиків у сфері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w:t>
      </w:r>
    </w:p>
    <w:p w14:paraId="008777B8" w14:textId="610C379E"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lastRenderedPageBreak/>
        <w:t xml:space="preserve">До завдань Служби безпеки України (СБУ) входить не лише забезпечення національної безпеки, але й попередження, виявлення, припинення та розкриття злочинів і інших протиправних дій, які можуть створювати загрозу </w:t>
      </w:r>
      <w:proofErr w:type="spellStart"/>
      <w:r w:rsidRPr="00235951">
        <w:rPr>
          <w:rFonts w:ascii="Times New Roman" w:hAnsi="Times New Roman" w:cs="Times New Roman"/>
          <w:sz w:val="28"/>
          <w:szCs w:val="28"/>
        </w:rPr>
        <w:t>життєво</w:t>
      </w:r>
      <w:proofErr w:type="spellEnd"/>
      <w:r w:rsidRPr="00235951">
        <w:rPr>
          <w:rFonts w:ascii="Times New Roman" w:hAnsi="Times New Roman" w:cs="Times New Roman"/>
          <w:sz w:val="28"/>
          <w:szCs w:val="28"/>
        </w:rPr>
        <w:t xml:space="preserve"> важливим інтересам держави. Це включає боротьбу з корупцією, шахрайством, а також протидію незаконним фінансовим операціям у сфері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що можуть шкодити економічній стабільності країни.</w:t>
      </w:r>
    </w:p>
    <w:p w14:paraId="68087900" w14:textId="2CBE9FB0"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t xml:space="preserve">Так, Служба безпеки України може виконувати як превентивну функцію, звертаючись до замовників ще до завершення процесу закупівлі, так і каральну функцію, відкриваючи досудові розслідування у випадках, коли порушення законодавства вже сталися. Це дозволяє забезпечити як своєчасне реагування на можливі загрози, так і справедливу відповідальність за вчинені правопорушення в сфері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w:t>
      </w:r>
    </w:p>
    <w:p w14:paraId="2816E6D2" w14:textId="2800DD02"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t xml:space="preserve">Відповідні завдання Служби безпеки України регулюються статтями 3 та 19 Закону України «Про національну безпеку України» від 21.06.2018 р. № 2469-VIII [69], а також статтею 2 Закону України «Про службу безпеки України» від 25.03.1992 р. № 2229-ХІІ [77]. Ці нормативно-правові акти визначають основні функції СБУ в контексті забезпечення національної безпеки, включаючи її роль у боротьбі з корупцією та правопорушеннями у сфері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w:t>
      </w:r>
    </w:p>
    <w:p w14:paraId="0596D7E9" w14:textId="442B66CD"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t xml:space="preserve">Органи, що уповноважені контролювати сферу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не мають права втручатися безпосередньо у процес проведення закупівельних процедур.</w:t>
      </w:r>
    </w:p>
    <w:p w14:paraId="06E5C7F6" w14:textId="50138E7A"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t xml:space="preserve">На сьогодні громадський контроль займає важливе місце в здійсненні нагляду за публічними </w:t>
      </w:r>
      <w:proofErr w:type="spellStart"/>
      <w:r w:rsidRPr="00235951">
        <w:rPr>
          <w:rFonts w:ascii="Times New Roman" w:hAnsi="Times New Roman" w:cs="Times New Roman"/>
          <w:sz w:val="28"/>
          <w:szCs w:val="28"/>
        </w:rPr>
        <w:t>закупівлями</w:t>
      </w:r>
      <w:proofErr w:type="spellEnd"/>
      <w:r w:rsidRPr="00235951">
        <w:rPr>
          <w:rFonts w:ascii="Times New Roman" w:hAnsi="Times New Roman" w:cs="Times New Roman"/>
          <w:sz w:val="28"/>
          <w:szCs w:val="28"/>
        </w:rPr>
        <w:t xml:space="preserve">. Відповідно до статті 9 Закону України «Про публічні закупівлі» від 25.12.2015 р. № 922-XIII, громадяни мають вільний доступ до інформації про публічні закупівлі, що підлягає оприлюдненню за законом. Це включає можливість аналізувати та </w:t>
      </w:r>
      <w:proofErr w:type="spellStart"/>
      <w:r w:rsidRPr="00235951">
        <w:rPr>
          <w:rFonts w:ascii="Times New Roman" w:hAnsi="Times New Roman" w:cs="Times New Roman"/>
          <w:sz w:val="28"/>
          <w:szCs w:val="28"/>
        </w:rPr>
        <w:t>моніторити</w:t>
      </w:r>
      <w:proofErr w:type="spellEnd"/>
      <w:r w:rsidRPr="00235951">
        <w:rPr>
          <w:rFonts w:ascii="Times New Roman" w:hAnsi="Times New Roman" w:cs="Times New Roman"/>
          <w:sz w:val="28"/>
          <w:szCs w:val="28"/>
        </w:rPr>
        <w:t xml:space="preserve"> дані, розміщені в електронній системі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xml:space="preserve">, а також повідомляти органи контролю через електронну систему чи письмово про виявлені порушення законодавства та недоліки в роботі системи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w:t>
      </w:r>
    </w:p>
    <w:p w14:paraId="3834D254" w14:textId="4EEBCCFC" w:rsidR="001F273E" w:rsidRDefault="001F273E" w:rsidP="005975F1">
      <w:pPr>
        <w:spacing w:line="360" w:lineRule="auto"/>
        <w:ind w:firstLine="709"/>
        <w:jc w:val="both"/>
        <w:rPr>
          <w:rFonts w:ascii="Times New Roman" w:hAnsi="Times New Roman" w:cs="Times New Roman"/>
          <w:sz w:val="28"/>
          <w:szCs w:val="28"/>
        </w:rPr>
      </w:pPr>
      <w:r w:rsidRPr="00235951">
        <w:rPr>
          <w:rFonts w:ascii="Times New Roman" w:hAnsi="Times New Roman" w:cs="Times New Roman"/>
          <w:sz w:val="28"/>
          <w:szCs w:val="28"/>
        </w:rPr>
        <w:lastRenderedPageBreak/>
        <w:t xml:space="preserve">Після проведення критичної оцінки повноважень органів, що здійснюють контроль у сфері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xml:space="preserve">, можна зробити висновок, що найбільш адекватним сучасним вимогам є визначення державного контролю в цій сфері як сукупності організаційно-правових заходів, спрямованих на нагляд за діяльністю замовників і учасників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xml:space="preserve">, організованих державними установами. Такий контроль має на меті забезпечення дотримання норм і правил законодавства у сфері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створення конкурентного середовища, запобігання корупційним діям, розвиток чесної конкуренції, а також раціональне і ефективне використання державних коштів.</w:t>
      </w:r>
    </w:p>
    <w:p w14:paraId="0E467303" w14:textId="78DC3B60" w:rsidR="0063135C" w:rsidRDefault="00123D2E" w:rsidP="002B531A">
      <w:pPr>
        <w:spacing w:line="360" w:lineRule="auto"/>
        <w:ind w:firstLine="567"/>
        <w:jc w:val="both"/>
        <w:rPr>
          <w:rFonts w:ascii="Times New Roman" w:hAnsi="Times New Roman" w:cs="Times New Roman"/>
          <w:sz w:val="28"/>
          <w:szCs w:val="28"/>
        </w:rPr>
      </w:pPr>
      <w:r w:rsidRPr="00235951">
        <w:rPr>
          <w:rFonts w:ascii="Times New Roman" w:hAnsi="Times New Roman" w:cs="Times New Roman"/>
          <w:sz w:val="28"/>
          <w:szCs w:val="28"/>
        </w:rPr>
        <w:t xml:space="preserve">Аналізуючи положення законодавства України у сфері публічних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xml:space="preserve">, можна зробити висновок, що система контролю в цій сфері представлена широким колом органів виконавчої влади, правоохоронних органів та органів фінансового контролю. Кожен з цих органів здійснює контроль у межах своєї компетенції, керуючись відповідними нормативно-правовими актами, що регулюють їх діяльність. Однак, єдиним нормативно-правовим актом, який визначає загальні правила для всіх контролерів процесу </w:t>
      </w:r>
      <w:proofErr w:type="spellStart"/>
      <w:r w:rsidRPr="00235951">
        <w:rPr>
          <w:rFonts w:ascii="Times New Roman" w:hAnsi="Times New Roman" w:cs="Times New Roman"/>
          <w:sz w:val="28"/>
          <w:szCs w:val="28"/>
        </w:rPr>
        <w:t>закупівель</w:t>
      </w:r>
      <w:proofErr w:type="spellEnd"/>
      <w:r w:rsidRPr="00235951">
        <w:rPr>
          <w:rFonts w:ascii="Times New Roman" w:hAnsi="Times New Roman" w:cs="Times New Roman"/>
          <w:sz w:val="28"/>
          <w:szCs w:val="28"/>
        </w:rPr>
        <w:t>, є Закон України «Про публічні закупівлі» від 25.12.2015 р. № 922-XIII.</w:t>
      </w:r>
    </w:p>
    <w:p w14:paraId="74697C89" w14:textId="77777777" w:rsidR="0063135C" w:rsidRDefault="0063135C" w:rsidP="00D7319E">
      <w:pPr>
        <w:spacing w:line="360" w:lineRule="auto"/>
        <w:jc w:val="both"/>
        <w:rPr>
          <w:rFonts w:ascii="Times New Roman" w:hAnsi="Times New Roman" w:cs="Times New Roman"/>
          <w:sz w:val="28"/>
          <w:szCs w:val="28"/>
        </w:rPr>
      </w:pPr>
    </w:p>
    <w:p w14:paraId="3B84A505" w14:textId="29724045" w:rsidR="00D7319E" w:rsidRPr="00EC6683" w:rsidRDefault="005975F1" w:rsidP="005975F1">
      <w:pPr>
        <w:tabs>
          <w:tab w:val="left" w:pos="9720"/>
        </w:tabs>
        <w:spacing w:line="360" w:lineRule="auto"/>
        <w:ind w:right="-81" w:firstLine="709"/>
        <w:jc w:val="both"/>
        <w:rPr>
          <w:rFonts w:ascii="Times New Roman" w:hAnsi="Times New Roman" w:cs="Times New Roman"/>
          <w:b/>
          <w:spacing w:val="-10"/>
          <w:sz w:val="28"/>
          <w:szCs w:val="28"/>
        </w:rPr>
      </w:pPr>
      <w:r>
        <w:rPr>
          <w:rFonts w:ascii="Times New Roman" w:hAnsi="Times New Roman" w:cs="Times New Roman"/>
          <w:b/>
          <w:sz w:val="28"/>
          <w:szCs w:val="28"/>
        </w:rPr>
        <w:t>1</w:t>
      </w:r>
      <w:r w:rsidR="00D7319E" w:rsidRPr="00D7319E">
        <w:rPr>
          <w:rFonts w:ascii="Times New Roman" w:hAnsi="Times New Roman" w:cs="Times New Roman"/>
          <w:b/>
          <w:sz w:val="28"/>
          <w:szCs w:val="28"/>
        </w:rPr>
        <w:t xml:space="preserve">.3. </w:t>
      </w:r>
      <w:r w:rsidR="00D7319E" w:rsidRPr="00D7319E">
        <w:rPr>
          <w:rFonts w:ascii="Times New Roman" w:hAnsi="Times New Roman" w:cs="Times New Roman"/>
          <w:b/>
          <w:spacing w:val="-10"/>
          <w:sz w:val="28"/>
          <w:szCs w:val="28"/>
        </w:rPr>
        <w:t>Нормативно-правове забезпечення здійсненн</w:t>
      </w:r>
      <w:r w:rsidR="00EC6683">
        <w:rPr>
          <w:rFonts w:ascii="Times New Roman" w:hAnsi="Times New Roman" w:cs="Times New Roman"/>
          <w:b/>
          <w:spacing w:val="-10"/>
          <w:sz w:val="28"/>
          <w:szCs w:val="28"/>
        </w:rPr>
        <w:t xml:space="preserve">я контролю публічних </w:t>
      </w:r>
      <w:proofErr w:type="spellStart"/>
      <w:r w:rsidR="00EC6683">
        <w:rPr>
          <w:rFonts w:ascii="Times New Roman" w:hAnsi="Times New Roman" w:cs="Times New Roman"/>
          <w:b/>
          <w:spacing w:val="-10"/>
          <w:sz w:val="28"/>
          <w:szCs w:val="28"/>
        </w:rPr>
        <w:t>закупівеля</w:t>
      </w:r>
      <w:proofErr w:type="spellEnd"/>
    </w:p>
    <w:p w14:paraId="1ECB0ACB" w14:textId="1F1872DB" w:rsidR="00D7319E" w:rsidRPr="00D7319E" w:rsidRDefault="00D7319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За останні п'ять років в Україні спостерігається значне вдосконалення нормативно-правової бази в сфері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Зокрема, впровадження електронної системи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значно підвищує прозорість процесу проведення тендерів, оскільки надається можливість громадськості та бізнесу здійснювати контроль за ходом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Це також дозволяє значно заощаджувати бюджетні кошти. Крім того, спрощення процедур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є важливим кроком у процесі адаптації національного законодавства та ділової практики до стандартів Європейського Союзу.</w:t>
      </w:r>
    </w:p>
    <w:p w14:paraId="5E1D4551" w14:textId="704409FA" w:rsidR="00235951" w:rsidRDefault="00D7319E" w:rsidP="002B531A">
      <w:pPr>
        <w:spacing w:line="360" w:lineRule="auto"/>
        <w:ind w:firstLine="567"/>
        <w:jc w:val="both"/>
        <w:rPr>
          <w:rFonts w:ascii="Times New Roman" w:hAnsi="Times New Roman" w:cs="Times New Roman"/>
          <w:sz w:val="28"/>
          <w:szCs w:val="28"/>
        </w:rPr>
      </w:pPr>
      <w:r w:rsidRPr="00D7319E">
        <w:rPr>
          <w:rFonts w:ascii="Times New Roman" w:hAnsi="Times New Roman" w:cs="Times New Roman"/>
          <w:sz w:val="28"/>
          <w:szCs w:val="28"/>
        </w:rPr>
        <w:lastRenderedPageBreak/>
        <w:t xml:space="preserve">Водночас, попри ці досягнення, аналіз поточного стану системи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в Україні виявляє низку проблем, що гальмують створення сприятливого економічного середовища. Ці проблеми заважають підвищенню ефективності роботи державного сектору, що, в свою чергу, перешкоджає реалізації ліберальної економічної моделі, яка має забезпечити стабільне економічне зростання країни.</w:t>
      </w:r>
    </w:p>
    <w:p w14:paraId="7AB7ECF9" w14:textId="77777777"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Зважаючи на необхідність докорінного оновлення підходів до управління державними фінансами, у листопаді 2013 року було ініційовано проект під назвою «Гармонізація системи державних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в Україні зі стандартами ЄС». Основна мета цього проекту полягає у сприянні розбудові надійної та стійкої системи управління державними фінансами через створення комплексної й прозорої регуляторної бази, формування ефективної інституційної інфраструктури, а також відповідальної та чесної системи адміністрування. Окрім цього, команда Проекту активно працювала над заснуванням і розвитком системи державної допомоги в Україні [50].</w:t>
      </w:r>
    </w:p>
    <w:p w14:paraId="7D0B17F8" w14:textId="07FB0298"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Однією з найважливіших подій в історії України стало ухвалення та ратифікація 16 вересня 2014 року Угоди про асоціацію між Україною, з одного боку, та Європейським Союзом, Європейським Співтовариством з атомної енергії й їхніми державами-членами, з іншого боку. У статті 153 глави 8 розділу IV «Публічні закупівлі» цієї угоди визначено, що Україна має забезпечити поступову гармонізацію чинного та майбутнього законодавства у сфері державних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із вимогами ЄС. Це включає необхідність імплементації положень Директив 2014/24/ЄС та 2014/25/ЄС [52].</w:t>
      </w:r>
    </w:p>
    <w:p w14:paraId="2DA38DB1" w14:textId="1BADAA7E"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Згідно з п. 5 Указу Президента України «Про стратегію сталого розвитку «Україна - 2020», виданого 12 січня 2015 року під номером № 5/2015 [78], визначалося, що одним із ключових пріоритетів у сфері управління державними фінансами має стати підвищення рівня прозорості та ефективності їхнього розподілу і використання. Зокрема, процес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повинен бути організований таким чином, щоб забезпечити максимальну прозорість і </w:t>
      </w:r>
      <w:r w:rsidRPr="00CD5DE5">
        <w:rPr>
          <w:rFonts w:ascii="Times New Roman" w:hAnsi="Times New Roman" w:cs="Times New Roman"/>
          <w:bCs/>
          <w:sz w:val="28"/>
          <w:szCs w:val="28"/>
        </w:rPr>
        <w:lastRenderedPageBreak/>
        <w:t xml:space="preserve">відповідність загальноприйнятим принципам конкуренції. Корупційна складова у сфері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має бути повністю усунена.</w:t>
      </w:r>
    </w:p>
    <w:p w14:paraId="767F77DE" w14:textId="707268C8"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 Ухвалення вдосконаленого закону про публічні закупівлі стало відправною точкою для запуску процесу децентралізації – це перші кроки держави у напрямку формування ефективного економічного простору. Закон забезпечив відкритість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через залучення широкого спектра суб’єктів, які здійснюють моніторинг закупівельних процесів. Крім того, особливе значення надається створенню міцної основи для розвитку конкуренції, а також забезпеченню раціонального та ефективного використання фінансових ресурсів [31, с. 192].</w:t>
      </w:r>
    </w:p>
    <w:p w14:paraId="1326852C" w14:textId="439F3C30"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Процедури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є важливими і необхідними, оскільки замовники у державному секторі не можуть діяти як звичайні споживачі. Середній споживач зазвичай прагне придбати товар чи послугу за найнижчою ціною при найвищій якості. У державних органів, однак, можуть існувати інші мотивації, які виходять за рамки якості та ціни. Наприклад, з політичних міркувань місцевий замовник може надати перевагу укладенню контракту з місцевим підприємцем замість вибору дешевшого та якіснішого постачальника, який є менш знайомим. Тому впровадження чітких правил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необхідне для врегулювання такої поведінки замовників [36].</w:t>
      </w:r>
    </w:p>
    <w:p w14:paraId="47CFB6D6" w14:textId="2F22188A"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Основним нормативно-правовим актом, який регулює процеси здійснення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є Закон України «Про публічні закупівлі» від 25 грудня 2015 року № 922-XIII [75]. Цей закон набув чинності 1 квітня 2016 року для центральних органів виконавчої влади та замовників, які провадять діяльність у визначених окремих сферах господарювання, перелік яких встановлений у пункті 4 частини 1 статті 1 цього закону. Для всіх інших замовників дія закону поширилася з 1 серпня 2016 року. Документ закріплює правові й економічні основи процесу закупівлі товарів, робіт і послуг, необхідних для задоволення потреб держави та територіальних громад [36].</w:t>
      </w:r>
    </w:p>
    <w:p w14:paraId="06A5FF05" w14:textId="4A143F5F"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Метою цього закону є забезпечення ефективного та прозорого проведення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створення конкурентного середовища у сфері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w:t>
      </w:r>
      <w:r w:rsidRPr="00CD5DE5">
        <w:rPr>
          <w:rFonts w:ascii="Times New Roman" w:hAnsi="Times New Roman" w:cs="Times New Roman"/>
          <w:bCs/>
          <w:sz w:val="28"/>
          <w:szCs w:val="28"/>
        </w:rPr>
        <w:lastRenderedPageBreak/>
        <w:t>запобігання корупційним проявам у цій галузі та сприяння розвитку чесної конкуренції. З 1 серпня 2016 року всі замовники, у розумінні положень цього закону, а саме:</w:t>
      </w:r>
    </w:p>
    <w:p w14:paraId="29351D0A" w14:textId="77777777" w:rsidR="00FE4C9A" w:rsidRPr="00CD5DE5" w:rsidRDefault="00FE4C9A" w:rsidP="00FE4C9A">
      <w:pPr>
        <w:numPr>
          <w:ilvl w:val="0"/>
          <w:numId w:val="4"/>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 органи державної влади (зокрема, органи законодавчої, виконавчої та судової влади), правоохоронні органи, органи влади Автономної Республіки Крим, органи місцевого самоврядування та об’єднання територіальних громад;</w:t>
      </w:r>
    </w:p>
    <w:p w14:paraId="75A7C147" w14:textId="77777777" w:rsidR="00FE4C9A" w:rsidRPr="00CD5DE5" w:rsidRDefault="00FE4C9A" w:rsidP="00FE4C9A">
      <w:pPr>
        <w:numPr>
          <w:ilvl w:val="0"/>
          <w:numId w:val="4"/>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Пенсійний фонд України, цільові страхові фонди, які займаються страхуванням у зв’язку з тимчасовою втратою працездатності, страхуванням від нещасних випадків на виробництві та професійних захворювань, медичним страхуванням і страхуванням на випадок безробіття (далі – органи соціального страхування);</w:t>
      </w:r>
    </w:p>
    <w:p w14:paraId="3FAEA6EC" w14:textId="77777777" w:rsidR="00FE4C9A" w:rsidRPr="00CD5DE5" w:rsidRDefault="00FE4C9A" w:rsidP="00FE4C9A">
      <w:pPr>
        <w:numPr>
          <w:ilvl w:val="0"/>
          <w:numId w:val="4"/>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юридичні особи, які є підприємствами, установами чи організаціями (крім тих, що зазначені в пунктах 1 і 2 цієї частини), а також їхні об’єднання, якщо вони задовольняють потреби держави або територіальних громад за умови, що така діяльність не здійснюється на промисловій чи комерційній основі, за наявності хоча б однієї з таких ознак:</w:t>
      </w:r>
    </w:p>
    <w:p w14:paraId="2A467564" w14:textId="77777777" w:rsidR="00FE4C9A" w:rsidRPr="00CD5DE5" w:rsidRDefault="00FE4C9A" w:rsidP="00FE4C9A">
      <w:pPr>
        <w:numPr>
          <w:ilvl w:val="0"/>
          <w:numId w:val="5"/>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юридична особа є розпорядником або одержувачем бюджетних коштів;</w:t>
      </w:r>
    </w:p>
    <w:p w14:paraId="6C124602" w14:textId="77777777" w:rsidR="00FE4C9A" w:rsidRPr="00CD5DE5" w:rsidRDefault="00FE4C9A" w:rsidP="00FE4C9A">
      <w:pPr>
        <w:numPr>
          <w:ilvl w:val="0"/>
          <w:numId w:val="5"/>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органи державної влади чи місцевого самоврядування або інші замовники мають більшість голосів у вищому органі управління юридичної особи.</w:t>
      </w:r>
    </w:p>
    <w:p w14:paraId="14149BE9" w14:textId="77777777" w:rsidR="00FE4C9A" w:rsidRPr="00CD5DE5" w:rsidRDefault="00FE4C9A" w:rsidP="00FE4C9A">
      <w:pPr>
        <w:numPr>
          <w:ilvl w:val="0"/>
          <w:numId w:val="6"/>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у статутному капіталі юридичної особи державна або комунальна частка акцій (часток, паїв) становить понад 50 відсотків;</w:t>
      </w:r>
    </w:p>
    <w:p w14:paraId="75AE03BF" w14:textId="77777777" w:rsidR="00FE4C9A" w:rsidRPr="00CD5DE5" w:rsidRDefault="00FE4C9A" w:rsidP="00FE4C9A">
      <w:pPr>
        <w:numPr>
          <w:ilvl w:val="0"/>
          <w:numId w:val="7"/>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юридичні особи та/або суб’єкти господарювання, які провадять діяльність у одній чи кількох окремих сферах господарювання, зазначених у частині другій цієї статті, і відповідають хоча б одній із таких умов:</w:t>
      </w:r>
    </w:p>
    <w:p w14:paraId="2FD2A8E1" w14:textId="77777777" w:rsidR="00FE4C9A" w:rsidRPr="00CD5DE5" w:rsidRDefault="00FE4C9A" w:rsidP="00FE4C9A">
      <w:pPr>
        <w:numPr>
          <w:ilvl w:val="0"/>
          <w:numId w:val="8"/>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органам державної влади, органам влади Автономної Республіки Крим, органам місцевого самоврядування або іншим замовникам належить частка у статутному капіталі юридичної особи та/або суб’єкта господарювання, що перевищує 50 відсотків, або ці органи чи замовники мають більшість </w:t>
      </w:r>
      <w:r w:rsidRPr="00CD5DE5">
        <w:rPr>
          <w:rFonts w:ascii="Times New Roman" w:hAnsi="Times New Roman" w:cs="Times New Roman"/>
          <w:bCs/>
          <w:sz w:val="28"/>
          <w:szCs w:val="28"/>
        </w:rPr>
        <w:lastRenderedPageBreak/>
        <w:t>голосів у вищому органі юридичної особи та/або суб’єкта господарювання, або ж мають право призначати понад половину складу виконавчого органу чи наглядової ради юридичної особи та/або суб’єкта господарювання;</w:t>
      </w:r>
    </w:p>
    <w:p w14:paraId="3FA58832" w14:textId="77777777" w:rsidR="00FE4C9A" w:rsidRPr="00CD5DE5" w:rsidRDefault="00FE4C9A" w:rsidP="00FE4C9A">
      <w:pPr>
        <w:numPr>
          <w:ilvl w:val="0"/>
          <w:numId w:val="8"/>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наявність спеціальних або ексклюзивних прав, наданих у межах компетенції органом державної влади або місцевого самоврядування на підставі нормативно-правового </w:t>
      </w:r>
      <w:proofErr w:type="spellStart"/>
      <w:r w:rsidRPr="00CD5DE5">
        <w:rPr>
          <w:rFonts w:ascii="Times New Roman" w:hAnsi="Times New Roman" w:cs="Times New Roman"/>
          <w:bCs/>
          <w:sz w:val="28"/>
          <w:szCs w:val="28"/>
        </w:rPr>
        <w:t>акта</w:t>
      </w:r>
      <w:proofErr w:type="spellEnd"/>
      <w:r w:rsidRPr="00CD5DE5">
        <w:rPr>
          <w:rFonts w:ascii="Times New Roman" w:hAnsi="Times New Roman" w:cs="Times New Roman"/>
          <w:bCs/>
          <w:sz w:val="28"/>
          <w:szCs w:val="28"/>
        </w:rPr>
        <w:t xml:space="preserve"> чи </w:t>
      </w:r>
      <w:proofErr w:type="spellStart"/>
      <w:r w:rsidRPr="00CD5DE5">
        <w:rPr>
          <w:rFonts w:ascii="Times New Roman" w:hAnsi="Times New Roman" w:cs="Times New Roman"/>
          <w:bCs/>
          <w:sz w:val="28"/>
          <w:szCs w:val="28"/>
        </w:rPr>
        <w:t>акта</w:t>
      </w:r>
      <w:proofErr w:type="spellEnd"/>
      <w:r w:rsidRPr="00CD5DE5">
        <w:rPr>
          <w:rFonts w:ascii="Times New Roman" w:hAnsi="Times New Roman" w:cs="Times New Roman"/>
          <w:bCs/>
          <w:sz w:val="28"/>
          <w:szCs w:val="28"/>
        </w:rPr>
        <w:t xml:space="preserve"> індивідуальної дії. Такі права обмежують провадження діяльності у відповідних сферах, визначених законом, лише однією чи кількома особами, що значно впливає на здатність інших суб’єктів здійснювати діяльність у зазначених галузях [75].</w:t>
      </w:r>
    </w:p>
    <w:p w14:paraId="4C66B271" w14:textId="4ED4D567" w:rsidR="00FE4C9A" w:rsidRPr="00CD5DE5" w:rsidRDefault="00FE4C9A" w:rsidP="00BB762B">
      <w:pPr>
        <w:spacing w:line="360" w:lineRule="auto"/>
        <w:ind w:firstLine="567"/>
        <w:jc w:val="both"/>
        <w:rPr>
          <w:rFonts w:ascii="Times New Roman" w:hAnsi="Times New Roman" w:cs="Times New Roman"/>
          <w:bCs/>
          <w:sz w:val="28"/>
          <w:szCs w:val="28"/>
        </w:rPr>
      </w:pPr>
      <w:r w:rsidRPr="00CD5DE5">
        <w:rPr>
          <w:rFonts w:ascii="Times New Roman" w:hAnsi="Times New Roman" w:cs="Times New Roman"/>
          <w:bCs/>
          <w:sz w:val="28"/>
          <w:szCs w:val="28"/>
        </w:rPr>
        <w:t xml:space="preserve">Згаданий закон встановлює чіткі критерії, яким повинні відповідати суб’єкти, що обов’язково підпадають під дію законодавства України про публічні закупівлі. Прийняття Закону України «Про публічні закупівлі» від 25 грудня 2015 року № 922-XIII [75] було обумовлено кількома вагомими причинами. Насамперед, це вимога, викладена в абзаці 5 пункту 6 перехідних положень Закону України «Про здійснення державних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від 10 квітня 2014 року № 1197 [67], яка зобов’язувала подати до Верховної Ради України проект закону про електронні закупівлі протягом двох місяців з дня набрання чинності цим нормативно-правовим актом.</w:t>
      </w:r>
    </w:p>
    <w:p w14:paraId="1AD86F72" w14:textId="560BB3B2"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Закон інтегрував у себе ключові принципи, встановлені  Директивами ЄС. Дві нові директиви, що регулюють державні закупівлі у державному та комунальному секторах, містять значну кількість змін. Ці зміни були впроваджені з огляду на кілька важливих причин, пов’язаних із реалізацією стратегії ЄС «Європа 2020». Основна мета цих змін – спростити доступ малого та середнього бізнесу до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стимулювати інновації у сфері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а також у суміжних галузях ЄС, таких як соціальний захист і екологія. Найважливіші зміни стосуються таких аспектів:</w:t>
      </w:r>
    </w:p>
    <w:p w14:paraId="7C382C72"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 Обов’язкове використання засобів електронного зв’язку та інструментів у процесі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після завершення перехідного періоду. Це нововведення є важливим кроком, який сприяє розвитку загальної системи електронних комунікацій у рамках Європейського Союзу [99].</w:t>
      </w:r>
    </w:p>
    <w:p w14:paraId="120E0EEC"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lastRenderedPageBreak/>
        <w:t xml:space="preserve">Право учасників торгів на </w:t>
      </w:r>
      <w:proofErr w:type="spellStart"/>
      <w:r w:rsidRPr="00CD5DE5">
        <w:rPr>
          <w:rFonts w:ascii="Times New Roman" w:hAnsi="Times New Roman" w:cs="Times New Roman"/>
          <w:bCs/>
          <w:sz w:val="28"/>
          <w:szCs w:val="28"/>
        </w:rPr>
        <w:t>самодекларацію</w:t>
      </w:r>
      <w:proofErr w:type="spellEnd"/>
      <w:r w:rsidRPr="00CD5DE5">
        <w:rPr>
          <w:rFonts w:ascii="Times New Roman" w:hAnsi="Times New Roman" w:cs="Times New Roman"/>
          <w:bCs/>
          <w:sz w:val="28"/>
          <w:szCs w:val="28"/>
        </w:rPr>
        <w:t xml:space="preserve"> під час кваліфікаційного етапу стало регульованим. Це нововведення означає, що учасники торгів не зобов’язані надавати повну документацію заздалегідь. Такий підхід особливо вигідний для малого бізнесу, оскільки дозволяє оперативніше реагувати на нові можливості. Лише учасник, який виграв торги, має надати всю необхідну документацію для підтвердження відповідності кваліфікаційним вимогам.</w:t>
      </w:r>
    </w:p>
    <w:p w14:paraId="405F30CD"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Скасовано можливість укладання контрактів виключно на основі найнижчої ставки. Хоча ціноутворення залишається одним із критеріїв оцінки, воно має враховувати додаткові аспекти, такі як якість. Застосування комплексних критеріїв, які охоплюють весь життєвий цикл продукції, стало простішим завдяки впровадженню правил розрахунків, зокрема таких, як витрати на утилізацію продукції та поводження з відходами.</w:t>
      </w:r>
    </w:p>
    <w:p w14:paraId="1EE003BD"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Запроваджено можливості для використання більш гнучких процедур, включаючи скорочення термінів проведення регіональних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w:t>
      </w:r>
    </w:p>
    <w:p w14:paraId="12FC2648" w14:textId="77777777" w:rsidR="00FE4C9A" w:rsidRPr="00CD5DE5" w:rsidRDefault="00FE4C9A" w:rsidP="00C05A48">
      <w:pPr>
        <w:numPr>
          <w:ilvl w:val="0"/>
          <w:numId w:val="9"/>
        </w:numPr>
        <w:spacing w:before="100" w:beforeAutospacing="1" w:after="100" w:afterAutospacing="1" w:line="360" w:lineRule="auto"/>
        <w:ind w:left="0" w:firstLine="709"/>
        <w:jc w:val="both"/>
        <w:rPr>
          <w:rFonts w:ascii="Times New Roman" w:eastAsia="Times New Roman" w:hAnsi="Times New Roman" w:cs="Times New Roman"/>
          <w:color w:val="000000"/>
          <w:kern w:val="0"/>
          <w:sz w:val="28"/>
          <w:szCs w:val="28"/>
          <w:lang w:eastAsia="ru-RU"/>
          <w14:ligatures w14:val="none"/>
        </w:rPr>
      </w:pPr>
      <w:r w:rsidRPr="00CD5DE5">
        <w:rPr>
          <w:rFonts w:ascii="Times New Roman" w:eastAsia="Times New Roman" w:hAnsi="Times New Roman" w:cs="Times New Roman"/>
          <w:color w:val="000000"/>
          <w:kern w:val="0"/>
          <w:sz w:val="28"/>
          <w:szCs w:val="28"/>
          <w:lang w:eastAsia="ru-RU"/>
          <w14:ligatures w14:val="none"/>
        </w:rPr>
        <w:t>Деякі послуги, зокрема з охорони здоров’я, соціальні та інші «місцеві» послуги, виключені зі сфери дії Директиви, оскільки вони не пов’язані з транскордонною економічною діяльністю в межах ЄС. Однак великі контракти залишаються під регулюванням Директиви, хоча для них також можуть застосовуватися спрощені процедури.</w:t>
      </w:r>
    </w:p>
    <w:p w14:paraId="6E55499B"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Запроваджено нову процедуру для складних контрактів – «інноваційне партнерство». Ця процедура охоплює не лише закупівлю інноваційних товарів, послуг або робіт, але й передбачає весь попередній процес, включаючи задум, розробку, дизайн тощо. Вона спеціально розроблена для використання в науково-дослідних проектах ЄС.</w:t>
      </w:r>
    </w:p>
    <w:p w14:paraId="58F5BB04"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Для полегшення доступу малих підприємств до процедур державних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запроваджено обов’язковий розподіл контрактів на лоти, якщо це можливо. У випадках, коли контракти не поділяються на лоти, замовники повинні обґрунтувати таке рішення. Крім того, національне законодавство може встановлювати вимогу розподілу на лоти для певних типів контрактів [7].</w:t>
      </w:r>
    </w:p>
    <w:p w14:paraId="66145E18"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lastRenderedPageBreak/>
        <w:t>Раніше Директиви ЄС не передбачали процедурних заходів для забезпечення прозорості та рівного поводження, а також не регулювали процедури розкриття тарифів, залишаючи це питання національному законодавству країн-членів. Натомість сучасні директиви покладають на замовників обов’язок вживати заходів для запобігання, виявлення та усунення конфлікту інтересів. При цьому вибір конкретних заходів залишається на розсуд країн-членів ЄС.</w:t>
      </w:r>
    </w:p>
    <w:p w14:paraId="366AB029" w14:textId="77777777" w:rsidR="00FE4C9A" w:rsidRPr="00CD5DE5" w:rsidRDefault="00FE4C9A" w:rsidP="00C05A48">
      <w:pPr>
        <w:pStyle w:val="a9"/>
        <w:numPr>
          <w:ilvl w:val="0"/>
          <w:numId w:val="9"/>
        </w:numPr>
        <w:spacing w:line="360" w:lineRule="auto"/>
        <w:ind w:left="0" w:firstLine="709"/>
        <w:jc w:val="both"/>
        <w:rPr>
          <w:rFonts w:ascii="Times New Roman" w:hAnsi="Times New Roman" w:cs="Times New Roman"/>
          <w:bCs/>
          <w:sz w:val="28"/>
          <w:szCs w:val="28"/>
        </w:rPr>
      </w:pPr>
      <w:r w:rsidRPr="00CD5DE5">
        <w:rPr>
          <w:rFonts w:ascii="Times New Roman" w:hAnsi="Times New Roman" w:cs="Times New Roman"/>
          <w:bCs/>
          <w:sz w:val="28"/>
          <w:szCs w:val="28"/>
        </w:rPr>
        <w:t>Нововведення в Директивах передбачають можливість внесення змін до контрактів після їх підписання та під час процедур закупівлі. Це дозволяє точніше визначати випадки, коли внесені зміни не змінюють предмет закупівлі настільки, щоб була необхідність проведення нового тендеру. Наприклад, нові положення дозволяють вносити мінімальні зміни щодо сфери дії або вартості контракту, а також, у певних випадках, вимагають публікації повідомлення про такі зміни для забезпечення балансу інтересів. Також встановлено правила, які регламентують випадки, коли дія контракту може бути зупинена через причини, пов’язані з процедурою закупівлі [99].</w:t>
      </w:r>
    </w:p>
    <w:p w14:paraId="35F4EEE2" w14:textId="19F9A75B" w:rsidR="00FE4C9A" w:rsidRPr="00CD5DE5" w:rsidRDefault="00FE4C9A" w:rsidP="00FE4C9A">
      <w:pPr>
        <w:spacing w:line="360" w:lineRule="auto"/>
        <w:ind w:firstLine="709"/>
        <w:jc w:val="both"/>
        <w:rPr>
          <w:rFonts w:ascii="Times New Roman" w:hAnsi="Times New Roman" w:cs="Times New Roman"/>
          <w:bCs/>
          <w:sz w:val="28"/>
          <w:szCs w:val="28"/>
        </w:rPr>
      </w:pPr>
      <w:r w:rsidRPr="00CD5DE5">
        <w:rPr>
          <w:rFonts w:ascii="Times New Roman" w:hAnsi="Times New Roman" w:cs="Times New Roman"/>
          <w:bCs/>
          <w:sz w:val="28"/>
          <w:szCs w:val="28"/>
        </w:rPr>
        <w:t xml:space="preserve">У вересні 2019 року Верховна Рада України ухвалила Закон України «Про внесення змін до Закону України «Про публічні закупівлі» та деяких інших законодавчих актів України щодо вдосконалення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xml:space="preserve">» від 19 вересня 2019 року № 114-ІХ [48], який набув чинності 19 квітня 2020 року. Основною метою прийняття нової редакції закону було забезпечення виконання міжнародних зобов’язань України у сфері публічних </w:t>
      </w:r>
      <w:proofErr w:type="spellStart"/>
      <w:r w:rsidRPr="00CD5DE5">
        <w:rPr>
          <w:rFonts w:ascii="Times New Roman" w:hAnsi="Times New Roman" w:cs="Times New Roman"/>
          <w:bCs/>
          <w:sz w:val="28"/>
          <w:szCs w:val="28"/>
        </w:rPr>
        <w:t>закупівель</w:t>
      </w:r>
      <w:proofErr w:type="spellEnd"/>
      <w:r w:rsidRPr="00CD5DE5">
        <w:rPr>
          <w:rFonts w:ascii="Times New Roman" w:hAnsi="Times New Roman" w:cs="Times New Roman"/>
          <w:bCs/>
          <w:sz w:val="28"/>
          <w:szCs w:val="28"/>
        </w:rPr>
        <w:t>, зокрема адаптація законодавства до європейських і міжнародних стандартів у межах виконання Угоди про асоціацію між Україною, з одного боку, та Європейським Союзом, Європейським співтовариством з атомної енергії та їхніми державами-членами, з іншого боку.</w:t>
      </w:r>
    </w:p>
    <w:p w14:paraId="2E359E44" w14:textId="18894D41" w:rsidR="00FE4C9A" w:rsidRPr="00CD5DE5" w:rsidRDefault="00FE4C9A" w:rsidP="00FE4C9A">
      <w:pPr>
        <w:spacing w:line="360" w:lineRule="auto"/>
        <w:ind w:firstLine="709"/>
        <w:jc w:val="both"/>
        <w:rPr>
          <w:rFonts w:ascii="Times New Roman" w:hAnsi="Times New Roman" w:cs="Times New Roman"/>
          <w:sz w:val="28"/>
          <w:szCs w:val="28"/>
        </w:rPr>
      </w:pPr>
      <w:r w:rsidRPr="00CD5DE5">
        <w:rPr>
          <w:rFonts w:ascii="Times New Roman" w:hAnsi="Times New Roman" w:cs="Times New Roman"/>
          <w:sz w:val="28"/>
          <w:szCs w:val="28"/>
        </w:rPr>
        <w:t xml:space="preserve">Стандартизація законодавства у сфері публічних </w:t>
      </w:r>
      <w:proofErr w:type="spellStart"/>
      <w:r w:rsidRPr="00CD5DE5">
        <w:rPr>
          <w:rFonts w:ascii="Times New Roman" w:hAnsi="Times New Roman" w:cs="Times New Roman"/>
          <w:sz w:val="28"/>
          <w:szCs w:val="28"/>
        </w:rPr>
        <w:t>закупівель</w:t>
      </w:r>
      <w:proofErr w:type="spellEnd"/>
      <w:r w:rsidRPr="00CD5DE5">
        <w:rPr>
          <w:rFonts w:ascii="Times New Roman" w:hAnsi="Times New Roman" w:cs="Times New Roman"/>
          <w:b/>
          <w:bCs/>
          <w:sz w:val="28"/>
          <w:szCs w:val="28"/>
        </w:rPr>
        <w:t>.</w:t>
      </w:r>
      <w:r w:rsidRPr="00CD5DE5">
        <w:rPr>
          <w:rFonts w:ascii="Times New Roman" w:hAnsi="Times New Roman" w:cs="Times New Roman"/>
          <w:sz w:val="28"/>
          <w:szCs w:val="28"/>
        </w:rPr>
        <w:t xml:space="preserve"> Уніфікація правил регулювання </w:t>
      </w:r>
      <w:proofErr w:type="spellStart"/>
      <w:r w:rsidRPr="00CD5DE5">
        <w:rPr>
          <w:rFonts w:ascii="Times New Roman" w:hAnsi="Times New Roman" w:cs="Times New Roman"/>
          <w:sz w:val="28"/>
          <w:szCs w:val="28"/>
        </w:rPr>
        <w:t>закупівель</w:t>
      </w:r>
      <w:proofErr w:type="spellEnd"/>
      <w:r w:rsidRPr="00CD5DE5">
        <w:rPr>
          <w:rFonts w:ascii="Times New Roman" w:hAnsi="Times New Roman" w:cs="Times New Roman"/>
          <w:sz w:val="28"/>
          <w:szCs w:val="28"/>
        </w:rPr>
        <w:t xml:space="preserve"> є важливим кроком для забезпечення можливості майбутніх постачальників брати участь у тендерах різних держав за умов рівної конкуренції. Така гармонізація правил сприяє створенню прозорого, </w:t>
      </w:r>
      <w:r w:rsidRPr="00CD5DE5">
        <w:rPr>
          <w:rFonts w:ascii="Times New Roman" w:hAnsi="Times New Roman" w:cs="Times New Roman"/>
          <w:sz w:val="28"/>
          <w:szCs w:val="28"/>
        </w:rPr>
        <w:lastRenderedPageBreak/>
        <w:t xml:space="preserve">справедливого та конкурентного середовища. Саме ці цілі були визначені як ключові при розробці українського законодавства у сфері публічних </w:t>
      </w:r>
      <w:proofErr w:type="spellStart"/>
      <w:r w:rsidRPr="00CD5DE5">
        <w:rPr>
          <w:rFonts w:ascii="Times New Roman" w:hAnsi="Times New Roman" w:cs="Times New Roman"/>
          <w:sz w:val="28"/>
          <w:szCs w:val="28"/>
        </w:rPr>
        <w:t>закупівель</w:t>
      </w:r>
      <w:proofErr w:type="spellEnd"/>
      <w:r w:rsidRPr="00CD5DE5">
        <w:rPr>
          <w:rFonts w:ascii="Times New Roman" w:hAnsi="Times New Roman" w:cs="Times New Roman"/>
          <w:sz w:val="28"/>
          <w:szCs w:val="28"/>
        </w:rPr>
        <w:t>.</w:t>
      </w:r>
    </w:p>
    <w:p w14:paraId="5A0565AD" w14:textId="77777777" w:rsidR="00FE4C9A" w:rsidRPr="00CD5DE5" w:rsidRDefault="00FE4C9A" w:rsidP="00FE4C9A">
      <w:pPr>
        <w:spacing w:line="360" w:lineRule="auto"/>
        <w:jc w:val="both"/>
        <w:rPr>
          <w:rFonts w:ascii="Times New Roman" w:hAnsi="Times New Roman" w:cs="Times New Roman"/>
          <w:b/>
          <w:bCs/>
          <w:sz w:val="28"/>
          <w:szCs w:val="28"/>
        </w:rPr>
      </w:pPr>
    </w:p>
    <w:p w14:paraId="1C1A88EC" w14:textId="429B7111" w:rsidR="00FE4C9A" w:rsidRPr="00CD5DE5" w:rsidRDefault="00FE4C9A" w:rsidP="00FE4C9A">
      <w:pPr>
        <w:spacing w:line="360" w:lineRule="auto"/>
        <w:ind w:firstLine="709"/>
        <w:jc w:val="both"/>
        <w:rPr>
          <w:rFonts w:ascii="Times New Roman" w:hAnsi="Times New Roman" w:cs="Times New Roman"/>
          <w:b/>
          <w:bCs/>
          <w:sz w:val="28"/>
          <w:szCs w:val="28"/>
        </w:rPr>
      </w:pPr>
      <w:r w:rsidRPr="00CD5DE5">
        <w:rPr>
          <w:rFonts w:ascii="Times New Roman" w:hAnsi="Times New Roman" w:cs="Times New Roman"/>
          <w:b/>
          <w:bCs/>
          <w:sz w:val="28"/>
          <w:szCs w:val="28"/>
        </w:rPr>
        <w:t xml:space="preserve">Система нормативно–правового забезпечення публічних </w:t>
      </w:r>
      <w:proofErr w:type="spellStart"/>
      <w:r w:rsidRPr="00CD5DE5">
        <w:rPr>
          <w:rFonts w:ascii="Times New Roman" w:hAnsi="Times New Roman" w:cs="Times New Roman"/>
          <w:b/>
          <w:bCs/>
          <w:sz w:val="28"/>
          <w:szCs w:val="28"/>
        </w:rPr>
        <w:t>закупівель</w:t>
      </w:r>
      <w:proofErr w:type="spellEnd"/>
      <w:r w:rsidRPr="00CD5DE5">
        <w:rPr>
          <w:rFonts w:ascii="Times New Roman" w:hAnsi="Times New Roman" w:cs="Times New Roman"/>
          <w:b/>
          <w:bCs/>
          <w:sz w:val="28"/>
          <w:szCs w:val="28"/>
        </w:rPr>
        <w:t xml:space="preserve"> в Україні включає елементи, наведені на рис. 1.</w:t>
      </w:r>
      <w:r w:rsidR="00BF7CAC">
        <w:rPr>
          <w:rFonts w:ascii="Times New Roman" w:hAnsi="Times New Roman" w:cs="Times New Roman"/>
          <w:b/>
          <w:bCs/>
          <w:sz w:val="28"/>
          <w:szCs w:val="28"/>
        </w:rPr>
        <w:t>2</w:t>
      </w:r>
      <w:r w:rsidRPr="00CD5DE5">
        <w:rPr>
          <w:rFonts w:ascii="Times New Roman" w:hAnsi="Times New Roman" w:cs="Times New Roman"/>
          <w:b/>
          <w:bCs/>
          <w:sz w:val="28"/>
          <w:szCs w:val="28"/>
        </w:rPr>
        <w:t>.</w:t>
      </w:r>
    </w:p>
    <w:p w14:paraId="41038EDD" w14:textId="77777777" w:rsidR="00FE4C9A" w:rsidRPr="00FE4C9A" w:rsidRDefault="00FE4C9A" w:rsidP="00FE4C9A">
      <w:pPr>
        <w:spacing w:line="360" w:lineRule="auto"/>
        <w:ind w:firstLine="709"/>
        <w:jc w:val="both"/>
        <w:rPr>
          <w:sz w:val="28"/>
          <w:szCs w:val="28"/>
          <w:highlight w:val="yellow"/>
        </w:rPr>
      </w:pPr>
      <w:r w:rsidRPr="00FE4C9A">
        <w:rPr>
          <w:noProof/>
          <w:highlight w:val="yellow"/>
          <w:lang w:val="ru-RU" w:eastAsia="ru-RU"/>
        </w:rPr>
        <mc:AlternateContent>
          <mc:Choice Requires="wps">
            <w:drawing>
              <wp:anchor distT="0" distB="0" distL="114300" distR="114300" simplePos="0" relativeHeight="251648512" behindDoc="0" locked="0" layoutInCell="1" allowOverlap="1" wp14:anchorId="5CF9A738" wp14:editId="70910414">
                <wp:simplePos x="0" y="0"/>
                <wp:positionH relativeFrom="column">
                  <wp:posOffset>2623185</wp:posOffset>
                </wp:positionH>
                <wp:positionV relativeFrom="paragraph">
                  <wp:posOffset>256540</wp:posOffset>
                </wp:positionV>
                <wp:extent cx="754380" cy="7620"/>
                <wp:effectExtent l="0" t="50800" r="0" b="55880"/>
                <wp:wrapNone/>
                <wp:docPr id="88576211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543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02D574" id="_x0000_t32" coordsize="21600,21600" o:spt="32" o:oned="t" path="m,l21600,21600e" filled="f">
                <v:path arrowok="t" fillok="f" o:connecttype="none"/>
                <o:lock v:ext="edit" shapetype="t"/>
              </v:shapetype>
              <v:shape id="AutoShape 135" o:spid="_x0000_s1026" type="#_x0000_t32" style="position:absolute;margin-left:206.55pt;margin-top:20.2pt;width:59.4pt;height:.6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FZ5QEAAJ4DAAAOAAAAZHJzL2Uyb0RvYy54bWysU8FuGyEQvVfqPyDu9Xqd2nFXXkeV0/SS&#10;NpbS9o6B3UUFBg3Ya/99B2w5TXurygENzPDmzZthdXd0lh00RgO+5fVkypn2EpTxfcu/f3t4t+Qs&#10;JuGVsOB1y0868rv12zerMTR6BgNYpZERiI/NGFo+pBSaqopy0E7ECQTtydkBOpHoiH2lUIyE7mw1&#10;m04X1QioAoLUMdLt/dnJ1wW/67RMT10XdWK25cQtlR3Lvst7tV6JpkcRBiMvNMQ/sHDCeEp6hboX&#10;SbA9mr+gnJEIEbo0keAq6DojdamBqqmnf1TzPIigSy0kTgxXmeL/g5VfD1tkRrV8uZzfLmZ1veDM&#10;C0et+rhPUBiw+maehRpDbCh+47eYS5VH/xweQf6M5KteOfMhBgLejV9AEZYgrKLPsUPHOmvCD5qW&#10;ckMasGNpyOnaEH1MTNLl7fz9zZLaJslF5Eq7KtFkkMwgYEyfNTiWjZbHhML0Q9qA99R4wHMCcXiM&#10;KVN8eZAfe3gw1pb+W8/Gln+Yz+aFUQRrVHbmsIj9bmORHUSeoLKyFgT2Kgxh71UBG7RQny52EsaS&#10;zdIpkAgJjfC91Txnc1pxZjV9mmydEa2/CJm1O+u9A3XaYnZnTWkISurLwOYp+/1col6+1foXAAAA&#10;//8DAFBLAwQUAAYACAAAACEAj/XmIN8AAAAJAQAADwAAAGRycy9kb3ducmV2LnhtbEyPTU/DMAyG&#10;70j7D5EncUEs7b40StMJAYPTNK2Me9aYtlrjVE22tf8e7wQ3W++j14/TdW8bccHO144UxJMIBFLh&#10;TE2lgsPX5nEFwgdNRjeOUMGAHtbZ6C7ViXFX2uMlD6XgEvKJVlCF0CZS+qJCq/3EtUic/bjO6sBr&#10;V0rT6SuX20ZOo2gpra6JL1S6xdcKi1N+tgre8t1i8/1w6KdD8bnNP1anHQ3vSt2P+5dnEAH78AfD&#10;TZ/VIWOnozuT8aJRMI9nMaM8RHMQDCxm8ROI4y1ZgsxS+f+D7BcAAP//AwBQSwECLQAUAAYACAAA&#10;ACEAtoM4kv4AAADhAQAAEwAAAAAAAAAAAAAAAAAAAAAAW0NvbnRlbnRfVHlwZXNdLnhtbFBLAQIt&#10;ABQABgAIAAAAIQA4/SH/1gAAAJQBAAALAAAAAAAAAAAAAAAAAC8BAABfcmVscy8ucmVsc1BLAQIt&#10;ABQABgAIAAAAIQBuZ7FZ5QEAAJ4DAAAOAAAAAAAAAAAAAAAAAC4CAABkcnMvZTJvRG9jLnhtbFBL&#10;AQItABQABgAIAAAAIQCP9eYg3wAAAAkBAAAPAAAAAAAAAAAAAAAAAD8EAABkcnMvZG93bnJldi54&#10;bWxQSwUGAAAAAAQABADzAAAASwUAAAAA&#10;">
                <v:stroke endarrow="block"/>
                <o:lock v:ext="edit" shapetype="f"/>
              </v:shape>
            </w:pict>
          </mc:Fallback>
        </mc:AlternateContent>
      </w:r>
      <w:r w:rsidRPr="00FE4C9A">
        <w:rPr>
          <w:noProof/>
          <w:highlight w:val="yellow"/>
          <w:lang w:val="ru-RU" w:eastAsia="ru-RU"/>
        </w:rPr>
        <mc:AlternateContent>
          <mc:Choice Requires="wps">
            <w:drawing>
              <wp:anchor distT="0" distB="0" distL="114300" distR="114300" simplePos="0" relativeHeight="251646464" behindDoc="0" locked="0" layoutInCell="1" allowOverlap="1" wp14:anchorId="06567352" wp14:editId="3D92D49A">
                <wp:simplePos x="0" y="0"/>
                <wp:positionH relativeFrom="column">
                  <wp:posOffset>3377565</wp:posOffset>
                </wp:positionH>
                <wp:positionV relativeFrom="paragraph">
                  <wp:posOffset>101600</wp:posOffset>
                </wp:positionV>
                <wp:extent cx="2636520" cy="586740"/>
                <wp:effectExtent l="0" t="0" r="5080" b="0"/>
                <wp:wrapNone/>
                <wp:docPr id="198393885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586740"/>
                        </a:xfrm>
                        <a:prstGeom prst="rect">
                          <a:avLst/>
                        </a:prstGeom>
                        <a:solidFill>
                          <a:srgbClr val="FFFFFF"/>
                        </a:solidFill>
                        <a:ln w="3175" algn="ctr">
                          <a:solidFill>
                            <a:srgbClr val="000000"/>
                          </a:solidFill>
                          <a:miter lim="800000"/>
                          <a:headEnd/>
                          <a:tailEnd/>
                        </a:ln>
                      </wps:spPr>
                      <wps:txbx>
                        <w:txbxContent>
                          <w:p w14:paraId="3AA44DE8" w14:textId="77777777" w:rsidR="005975F1" w:rsidRDefault="005975F1" w:rsidP="00FE4C9A">
                            <w:pPr>
                              <w:jc w:val="center"/>
                              <w:rPr>
                                <w:b/>
                              </w:rPr>
                            </w:pPr>
                          </w:p>
                          <w:p w14:paraId="4C4D8DE7"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Угода СОТ про державні закпівлі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567352" id="Прямоугольник 3" o:spid="_x0000_s1047" style="position:absolute;left:0;text-align:left;margin-left:265.95pt;margin-top:8pt;width:207.6pt;height:4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cWTwIAAF8EAAAOAAAAZHJzL2Uyb0RvYy54bWysVM2O0zAQviPxDpbvNP1vGjVdoV2KkBZY&#10;aeEBpo7TWDi2sd2m5YTEFYlH4CG4IH72GdI3YuJ0u13ghMjB8nhmPs983zizs20pyYZbJ7RKaa/T&#10;pYQrpjOhVil9/WrxKKbEeVAZSK14Snfc0bP5wwezyiS8rwstM24JgiiXVCalhfcmiSLHCl6C62jD&#10;FTpzbUvwaNpVlFmoEL2UUb/bHUeVtpmxmnHn8PSiddJ5wM9zzvzLPHfcE5lSrM2H1YZ12azRfAbJ&#10;yoIpBDuUAf9QRQlC4aVHqAvwQNZW/AFVCma107nvMF1GOs8F46EH7KbX/a2b6wIMD70gOc4caXL/&#10;D5a92FxZIjLUbhoPpoM4HqFiCkrUqv68f7//VP+ob/Yf6i/1Tf19/7H+WX+tv5FBQ1xlXIL51+bK&#10;Nq07c6nZG4eO6J6nMRzGkGX1XGeIC2uvA1nb3JZNJtJAtkGT3VETvvWE4WF/PBiP+igdQ98oHk+G&#10;QbQIkttsY51/ynVJmk1KLWoe0GFz6XxTDSS3IaFMLUW2EFIGw66W59KSDeB8LMLXdIYp7jRMKlKl&#10;dNCbjCgBucJJZ96GS+6FuVO0bvj+hlYKjzMvRZnS+BgEScEhe6IyvB4SD0K2eyxFqgOlDYst7X67&#10;3LaqBTYaipc62yHJVrczjm8SN4W27yipcL5T6t6uwXJK5DOFAzTtDZFJ4oMxHE0aiu2pZ3nqAcUQ&#10;qm2btMa5b5/R2lixKvCuXiBE6ccoby4C83d1HTrAKQ7sHl5c80xO7RB191+Y/wIAAP//AwBQSwME&#10;FAAGAAgAAAAhANOgMiveAAAACgEAAA8AAABkcnMvZG93bnJldi54bWxMj8FOwzAQRO9I/IO1SNyo&#10;E2hLE+JUhYoPSFp6dpMlCcTryHbTlK/vcoLjzjzNzmTryfRiROc7SwriWQQCqbJ1R42C/e79YQXC&#10;B0217i2hggt6WOe3N5lOa3umAscyNIJDyKdaQRvCkErpqxaN9jM7ILH3aZ3RgU/XyNrpM4ebXj5G&#10;0VIa3RF/aPWAby1W3+XJKJDF60dXbIqv8rBNtns3/hziy06p+7tp8wIi4BT+YPitz9Uh505He6La&#10;i17B4ilOGGVjyZsYSObPMYgjC9FqDjLP5P8J+RUAAP//AwBQSwECLQAUAAYACAAAACEAtoM4kv4A&#10;AADhAQAAEwAAAAAAAAAAAAAAAAAAAAAAW0NvbnRlbnRfVHlwZXNdLnhtbFBLAQItABQABgAIAAAA&#10;IQA4/SH/1gAAAJQBAAALAAAAAAAAAAAAAAAAAC8BAABfcmVscy8ucmVsc1BLAQItABQABgAIAAAA&#10;IQCve7cWTwIAAF8EAAAOAAAAAAAAAAAAAAAAAC4CAABkcnMvZTJvRG9jLnhtbFBLAQItABQABgAI&#10;AAAAIQDToDIr3gAAAAoBAAAPAAAAAAAAAAAAAAAAAKkEAABkcnMvZG93bnJldi54bWxQSwUGAAAA&#10;AAQABADzAAAAtAUAAAAA&#10;" strokeweight=".25pt">
                <v:path arrowok="t"/>
                <v:textbox>
                  <w:txbxContent>
                    <w:p w14:paraId="3AA44DE8" w14:textId="77777777" w:rsidR="005975F1" w:rsidRDefault="005975F1" w:rsidP="00FE4C9A">
                      <w:pPr>
                        <w:jc w:val="center"/>
                        <w:rPr>
                          <w:b/>
                        </w:rPr>
                      </w:pPr>
                    </w:p>
                    <w:p w14:paraId="4C4D8DE7"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Угода СОТ про державні закпівлі</w:t>
                      </w:r>
                    </w:p>
                  </w:txbxContent>
                </v:textbox>
              </v:rect>
            </w:pict>
          </mc:Fallback>
        </mc:AlternateContent>
      </w:r>
      <w:r w:rsidRPr="00FE4C9A">
        <w:rPr>
          <w:noProof/>
          <w:highlight w:val="yellow"/>
          <w:lang w:val="ru-RU" w:eastAsia="ru-RU"/>
        </w:rPr>
        <mc:AlternateContent>
          <mc:Choice Requires="wps">
            <w:drawing>
              <wp:anchor distT="0" distB="0" distL="114300" distR="114300" simplePos="0" relativeHeight="251644416" behindDoc="0" locked="0" layoutInCell="1" allowOverlap="1" wp14:anchorId="44F2DA2F" wp14:editId="33A9066E">
                <wp:simplePos x="0" y="0"/>
                <wp:positionH relativeFrom="column">
                  <wp:posOffset>-13335</wp:posOffset>
                </wp:positionH>
                <wp:positionV relativeFrom="paragraph">
                  <wp:posOffset>101600</wp:posOffset>
                </wp:positionV>
                <wp:extent cx="2636520" cy="586740"/>
                <wp:effectExtent l="0" t="0" r="5080" b="0"/>
                <wp:wrapNone/>
                <wp:docPr id="11599943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586740"/>
                        </a:xfrm>
                        <a:prstGeom prst="rect">
                          <a:avLst/>
                        </a:prstGeom>
                        <a:solidFill>
                          <a:srgbClr val="FFFFFF"/>
                        </a:solidFill>
                        <a:ln w="3175" algn="ctr">
                          <a:solidFill>
                            <a:srgbClr val="000000"/>
                          </a:solidFill>
                          <a:miter lim="800000"/>
                          <a:headEnd/>
                          <a:tailEnd/>
                        </a:ln>
                      </wps:spPr>
                      <wps:txbx>
                        <w:txbxContent>
                          <w:p w14:paraId="5649C1D7" w14:textId="77777777" w:rsidR="005975F1" w:rsidRDefault="005975F1" w:rsidP="00FE4C9A">
                            <w:pPr>
                              <w:jc w:val="center"/>
                              <w:rPr>
                                <w:b/>
                              </w:rPr>
                            </w:pPr>
                          </w:p>
                          <w:p w14:paraId="669E36A9"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Угода про асоціацію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F2DA2F" id="Прямоугольник 1" o:spid="_x0000_s1048" style="position:absolute;left:0;text-align:left;margin-left:-1.05pt;margin-top:8pt;width:207.6pt;height:4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IdUAIAAF8EAAAOAAAAZHJzL2Uyb0RvYy54bWysVM2O0zAQviPxDpbvNE3/to2artAuRUgL&#10;rLTwAFPHaSwc29hu03JC2isSj8BDcEH87DOkb8TEaUsXOCFysDyemc8z3zfO9HxTSrLm1gmtUhp3&#10;upRwxXQm1DKlr1/NH40pcR5UBlIrntItd/R89vDBtDIJ7+lCy4xbgiDKJZVJaeG9SaLIsYKX4Dra&#10;cIXOXNsSPJp2GWUWKkQvZdTrdkdRpW1mrGbcOTy9bJ10FvDznDP/Ms8d90SmFGvzYbVhXTRrNJtC&#10;srRgCsH2ZcA/VFGCUHjpEeoSPJCVFX9AlYJZ7XTuO0yXkc5zwXjoAbuJu791c1OA4aEXJMeZI03u&#10;/8GyF+trS0SG2sXDyWQy6Md9ShSUqFX9afd+97H+Xt/tbuvP9V39bfeh/lF/qb+SuCGuMi7B/Btz&#10;bZvWnbnS7I1DR3TP0xgOY8iieq4zxIWV14GsTW7LJhNpIJugyfaoCd94wvCwN+qPhj2UjqFvOB6d&#10;DYJoESSHbGOdf8p1SZpNSi1qHtBhfeV8Uw0kh5BQppYimwspg2GXiwtpyRpwPubhazrDFHcaJhWp&#10;UtqPz4aUgFzipDNvwyX3wtwpWjd8f0MrhceZl6JM6fgYBEnBIXuiMrweEg9CtnssRao9pQ2LLe1+&#10;s9jsVTsosdDZFkm2up1xfJO4KbR9R0mF851S93YFllMinykcoEk8QCaJD8ZgeNZQbE89i1MPKIZQ&#10;bdukNS58+4xWxoplgXfFgRClH6O8uQjMN9K3de07wCkO7O5fXPNMTu0Q9eu/MPsJAAD//wMAUEsD&#10;BBQABgAIAAAAIQCCcyw43AAAAAkBAAAPAAAAZHJzL2Rvd25yZXYueG1sTI/BTsMwEETvSPyDtUjc&#10;WielqkqIUxUqPiBp6dmNlyQQryPbTVO+nuVEjzszmn2TbybbixF96BwpSOcJCKTamY4aBYf9+2wN&#10;IkRNRveOUMEVA2yK+7tcZ8ZdqMSxio3gEgqZVtDGOGRShrpFq8PcDUjsfTpvdeTTN9J4feFy28tF&#10;kqyk1R3xh1YP+NZi/V2drQJZvn505bb8qo67593Bjz/H9LpX6vFh2r6AiDjF/zD84TM6FMx0cmcy&#10;QfQKZouUk6yveBL7y/SJhRMLyXoJssjl7YLiFwAA//8DAFBLAQItABQABgAIAAAAIQC2gziS/gAA&#10;AOEBAAATAAAAAAAAAAAAAAAAAAAAAABbQ29udGVudF9UeXBlc10ueG1sUEsBAi0AFAAGAAgAAAAh&#10;ADj9If/WAAAAlAEAAAsAAAAAAAAAAAAAAAAALwEAAF9yZWxzLy5yZWxzUEsBAi0AFAAGAAgAAAAh&#10;ABFaoh1QAgAAXwQAAA4AAAAAAAAAAAAAAAAALgIAAGRycy9lMm9Eb2MueG1sUEsBAi0AFAAGAAgA&#10;AAAhAIJzLDjcAAAACQEAAA8AAAAAAAAAAAAAAAAAqgQAAGRycy9kb3ducmV2LnhtbFBLBQYAAAAA&#10;BAAEAPMAAACzBQAAAAA=&#10;" strokeweight=".25pt">
                <v:path arrowok="t"/>
                <v:textbox>
                  <w:txbxContent>
                    <w:p w14:paraId="5649C1D7" w14:textId="77777777" w:rsidR="005975F1" w:rsidRDefault="005975F1" w:rsidP="00FE4C9A">
                      <w:pPr>
                        <w:jc w:val="center"/>
                        <w:rPr>
                          <w:b/>
                        </w:rPr>
                      </w:pPr>
                    </w:p>
                    <w:p w14:paraId="669E36A9"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Угода про асоціацію</w:t>
                      </w:r>
                    </w:p>
                  </w:txbxContent>
                </v:textbox>
              </v:rect>
            </w:pict>
          </mc:Fallback>
        </mc:AlternateContent>
      </w:r>
    </w:p>
    <w:p w14:paraId="408C98EA"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50560" behindDoc="0" locked="0" layoutInCell="1" allowOverlap="1" wp14:anchorId="76687D21" wp14:editId="21954CA8">
                <wp:simplePos x="0" y="0"/>
                <wp:positionH relativeFrom="column">
                  <wp:posOffset>2623185</wp:posOffset>
                </wp:positionH>
                <wp:positionV relativeFrom="paragraph">
                  <wp:posOffset>172720</wp:posOffset>
                </wp:positionV>
                <wp:extent cx="754380" cy="15875"/>
                <wp:effectExtent l="12700" t="38100" r="0" b="60325"/>
                <wp:wrapNone/>
                <wp:docPr id="27550590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5438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E5730" id="AutoShape 136" o:spid="_x0000_s1026" type="#_x0000_t32" style="position:absolute;margin-left:206.55pt;margin-top:13.6pt;width:59.4pt;height:1.2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J66AEAAJ8DAAAOAAAAZHJzL2Uyb0RvYy54bWysU8GO0zAQvSPxD5bvNGlLtt2o6Qp1WTgs&#10;UGnhA1zbSSwcjzV2m/bvGbulsHBbbQ7WeJ79/ObNZHV3HCw7aAwGXMOnk5Iz7SQo47qG//j+8G7J&#10;WYjCKWHB6YafdOB367dvVqOv9Qx6sEojIxIX6tE3vI/R10URZK8HESbgtSOwBRxEpC12hUIxEvtg&#10;i1lZ3hQjoPIIUodA2fszyNeZv221jN/aNujIbMNJW8wr5nWX1mK9EnWHwvdGXmSIF6gYhHH06JXq&#10;XkTB9mj+oxqMRAjQxomEoYC2NVLnGqiaaflPNU+98DrXQuYEf7UpvB6t/HrYIjOq4bNFVZXVbTnn&#10;zImBWvVhHyErYNP5TTJq9KGm8xu3xVSqPLon/wjyZyCseAamTfBEvBu/gCIuQVzZn2OLA2ut8Z9p&#10;WnKGPGDH3JDTtSH6GJmk5KJ6P19S2yRB02q5qJKMQtSJJUnwGOInDQNLQcNDRGG6Pm7AOeo84PkF&#10;cXgM8Xzx94V02cGDsZbyoraOjQ2/rWZVlhTAGpXAhAXsdhuL7CDSCOXvouLZMYS9U5ms10J9vMRR&#10;GEsxiydPLkQ0wnVW8/TaoBVnVtNfk6KzPOsuTibzzobvQJ22mOBkKk1BNuAysWnM/t7nU3/+q/Uv&#10;AAAA//8DAFBLAwQUAAYACAAAACEATjjA+uAAAAAJAQAADwAAAGRycy9kb3ducmV2LnhtbEyPwU7D&#10;MAyG70i8Q2QkLhNL221sK00nBAxOaKKMe9aYtlrjVE22tW+POcHR9qff359tBtuKM/a+caQgnkYg&#10;kEpnGqoU7D+3dysQPmgyunWECkb0sMmvrzKdGnehDzwXoRIcQj7VCuoQulRKX9ZotZ+6Dolv3663&#10;OvDYV9L0+sLhtpVJFN1LqxviD7Xu8KnG8licrILnYrfYfk32QzKWb+/F6+q4o/FFqdub4fEBRMAh&#10;/MHwq8/qkLPTwZ3IeNEqmMezmFEFyTIBwcBiFq9BHHixXoLMM/m/Qf4DAAD//wMAUEsBAi0AFAAG&#10;AAgAAAAhALaDOJL+AAAA4QEAABMAAAAAAAAAAAAAAAAAAAAAAFtDb250ZW50X1R5cGVzXS54bWxQ&#10;SwECLQAUAAYACAAAACEAOP0h/9YAAACUAQAACwAAAAAAAAAAAAAAAAAvAQAAX3JlbHMvLnJlbHNQ&#10;SwECLQAUAAYACAAAACEAjJrSeugBAACfAwAADgAAAAAAAAAAAAAAAAAuAgAAZHJzL2Uyb0RvYy54&#10;bWxQSwECLQAUAAYACAAAACEATjjA+uAAAAAJAQAADwAAAAAAAAAAAAAAAABCBAAAZHJzL2Rvd25y&#10;ZXYueG1sUEsFBgAAAAAEAAQA8wAAAE8FAAAAAA==&#10;">
                <v:stroke endarrow="block"/>
                <o:lock v:ext="edit" shapetype="f"/>
              </v:shape>
            </w:pict>
          </mc:Fallback>
        </mc:AlternateContent>
      </w:r>
    </w:p>
    <w:p w14:paraId="6CD320AC"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99712" behindDoc="0" locked="0" layoutInCell="1" allowOverlap="1" wp14:anchorId="77AA91A2" wp14:editId="65A1F46D">
                <wp:simplePos x="0" y="0"/>
                <wp:positionH relativeFrom="column">
                  <wp:posOffset>4668520</wp:posOffset>
                </wp:positionH>
                <wp:positionV relativeFrom="paragraph">
                  <wp:posOffset>85725</wp:posOffset>
                </wp:positionV>
                <wp:extent cx="635" cy="241935"/>
                <wp:effectExtent l="38100" t="0" r="37465" b="24765"/>
                <wp:wrapNone/>
                <wp:docPr id="19113987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CABD7" id="AutoShape 160" o:spid="_x0000_s1026" type="#_x0000_t32" style="position:absolute;margin-left:367.6pt;margin-top:6.75pt;width:.05pt;height:19.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223QEAAJQDAAAOAAAAZHJzL2Uyb0RvYy54bWysU8Fu2zAMvQ/YPwi6L47TJWuMOMWQrrt0&#10;a4BuH6BIsi1MEgVKiZO/H6Wk2brdhvkgkKL4yPdIr+6OzrKDxmjAt7yeTDnTXoIyvm/5928P7245&#10;i0l4JSx43fKTjvxu/fbNagyNnsEAVmlkBOJjM4aWDymFpqqiHLQTcQJBewp2gE4kcrGvFIqR0J2t&#10;ZtPpohoBVUCQOka6vT8H+brgd52W6anrok7Mtpx6S+XEcu7yWa1XoulRhMHISxviH7pwwngqeoW6&#10;F0mwPZq/oJyRCBG6NJHgKug6I3XhQGzq6R9sngcRdOFC4sRwlSn+P1j59bBFZhTNblnXN8vbD9MZ&#10;Z144mtXHfYLSAqsXRakxxIYSNn6Lmas8+ufwCPJHJBWrV8HsxEDIu/ELKMIShFUEOnbocjJRZ8cy&#10;h9N1DvqYmKTLxc2cM0n3s/f1kuwML5qXzIAxfdbgWDZaHhMK0w9pA97TuAHrUkccHmM6J74k5LIe&#10;Hoy1ZerWs7Hly/lsXhIiWKNyMD+L2O82FtlB5L0p36WLV88Q9l4VsEEL9eliJ2Es2SydAjFPaITv&#10;rea5mtOKM6vpV8nWuT3rL+plwfLixmYH6rTFHM4ejb4IcFnTvFu/++XVr59p/RMAAP//AwBQSwME&#10;FAAGAAgAAAAhAICbrWzgAAAACQEAAA8AAABkcnMvZG93bnJldi54bWxMj8FOwzAMhu9IvENkJG4s&#10;3aoWKE0nYEL0MiQ2hDhmjWkjGqdqsq3j6TEnONr/p9+fy+XkenHAMVhPCuazBARS442lVsHb9unq&#10;BkSImozuPaGCEwZYVudnpS6MP9IrHjaxFVxCodAKuhiHQsrQdOh0mPkBibNPPzodeRxbaUZ95HLX&#10;y0WS5NJpS3yh0wM+dth8bfZOQVx9nLr8vXm4tS/b53Vuv+u6Xil1eTHd34GIOMU/GH71WR0qdtr5&#10;PZkgegXXabZglIM0A8EAL1IQOwXZPAdZlfL/B9UPAAAA//8DAFBLAQItABQABgAIAAAAIQC2gziS&#10;/gAAAOEBAAATAAAAAAAAAAAAAAAAAAAAAABbQ29udGVudF9UeXBlc10ueG1sUEsBAi0AFAAGAAgA&#10;AAAhADj9If/WAAAAlAEAAAsAAAAAAAAAAAAAAAAALwEAAF9yZWxzLy5yZWxzUEsBAi0AFAAGAAgA&#10;AAAhAE+G7bbdAQAAlAMAAA4AAAAAAAAAAAAAAAAALgIAAGRycy9lMm9Eb2MueG1sUEsBAi0AFAAG&#10;AAgAAAAhAICbrWzgAAAACQEAAA8AAAAAAAAAAAAAAAAANwQAAGRycy9kb3ducmV2LnhtbFBLBQYA&#10;AAAABAAEAPMAAABEBQ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701760" behindDoc="0" locked="0" layoutInCell="1" allowOverlap="1" wp14:anchorId="112AEE1D" wp14:editId="36FD9352">
                <wp:simplePos x="0" y="0"/>
                <wp:positionH relativeFrom="column">
                  <wp:posOffset>1177290</wp:posOffset>
                </wp:positionH>
                <wp:positionV relativeFrom="paragraph">
                  <wp:posOffset>74930</wp:posOffset>
                </wp:positionV>
                <wp:extent cx="635" cy="241935"/>
                <wp:effectExtent l="38100" t="0" r="37465" b="24765"/>
                <wp:wrapNone/>
                <wp:docPr id="196628138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08CD6" id="AutoShape 161" o:spid="_x0000_s1026" type="#_x0000_t32" style="position:absolute;margin-left:92.7pt;margin-top:5.9pt;width:.05pt;height:1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c3AEAAJQDAAAOAAAAZHJzL2Uyb0RvYy54bWysU8GOGyEMvVfqPyDuzWSyTZSMMllV2W4v&#10;2zbSth/gADODChgBySR/X0Oyabe9VeWAjI2f7fdgfX+yhh1ViBpdy+vJlDPlBErt+pZ///b4bslZ&#10;TOAkGHSq5WcV+f3m7Zv16Bs1wwGNVIERiIvN6Fs+pOSbqopiUBbiBL1yFOwwWEh0DH0lA4yEbk01&#10;m04X1YhB+oBCxUjeh0uQbwp+1ymRvnZdVImZllNvqeyh7Pu8V5s1NH0AP2hxbQP+oQsL2lHRG9QD&#10;JGCHoP+CsloEjNiliUBbYddpocoMNE09/WOa5wG8KrMQOdHfaIr/D1Z8Oe4C05K0Wy0Ws2V9tyTF&#10;HFjS6sMhYWmB1Ys6MzX62FDC1u1CnlWc3LN/QvEjUqx6FcyH6Al5P35GSVhAWIWgUxdsTqbR2ano&#10;cL7poE6JCXIu7uacCfLP3tcrsjM8NC+ZPsT0SaFl2Wh5TAF0P6QtOkdyY6hLHTg+xXRJfEnIZR0+&#10;amPID41xbGz5aj6bl4SIRssczLEY+v3WBHaE/G7Kunbx6lrAg5MFbFAgP17tBNqQzdLZ0+QpaHC9&#10;UTxXs0pyZhR9lWxd2jPuyl4m7ELyHuV5F3I4E0nSFwKuzzS/rd/P5davz7T5CQAA//8DAFBLAwQU&#10;AAYACAAAACEA9CSOjN8AAAAJAQAADwAAAGRycy9kb3ducmV2LnhtbEyPXUvDMBSG7wX/QziCdy6d&#10;rKWtTYc6xN5McBPxMmtiE2xOSpNtnb9+Z1d6d17Ow/tRLSfXs4Meg/UoYD5LgGlsvbLYCfjYvtzl&#10;wEKUqGTvUQs46QDL+vqqkqXyR3zXh03sGJlgKKUAE+NQch5ao50MMz9opN+3H52MJMeOq1Eeydz1&#10;/D5JMu6kRUowctDPRrc/m70TEFdfJ5N9tk+Ffdu+rjP72zTNSojbm+nxAVjUU/yD4VKfqkNNnXZ+&#10;jyqwnnSeLgilY04TLkCepsB2AhZFAbyu+P8F9RkAAP//AwBQSwECLQAUAAYACAAAACEAtoM4kv4A&#10;AADhAQAAEwAAAAAAAAAAAAAAAAAAAAAAW0NvbnRlbnRfVHlwZXNdLnhtbFBLAQItABQABgAIAAAA&#10;IQA4/SH/1gAAAJQBAAALAAAAAAAAAAAAAAAAAC8BAABfcmVscy8ucmVsc1BLAQItABQABgAIAAAA&#10;IQBs+8qc3AEAAJQDAAAOAAAAAAAAAAAAAAAAAC4CAABkcnMvZTJvRG9jLnhtbFBLAQItABQABgAI&#10;AAAAIQD0JI6M3wAAAAkBAAAPAAAAAAAAAAAAAAAAADYEAABkcnMvZG93bnJldi54bWxQSwUGAAAA&#10;AAQABADzAAAAQgUAAAAA&#10;">
                <v:stroke endarrow="block"/>
                <o:lock v:ext="edit" shapetype="f"/>
              </v:shape>
            </w:pict>
          </mc:Fallback>
        </mc:AlternateContent>
      </w:r>
    </w:p>
    <w:p w14:paraId="7A995440"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58752" behindDoc="0" locked="0" layoutInCell="1" allowOverlap="1" wp14:anchorId="390980E3" wp14:editId="3CA264F9">
                <wp:simplePos x="0" y="0"/>
                <wp:positionH relativeFrom="column">
                  <wp:posOffset>-13335</wp:posOffset>
                </wp:positionH>
                <wp:positionV relativeFrom="paragraph">
                  <wp:posOffset>20955</wp:posOffset>
                </wp:positionV>
                <wp:extent cx="6027420" cy="586740"/>
                <wp:effectExtent l="0" t="0" r="5080" b="0"/>
                <wp:wrapNone/>
                <wp:docPr id="21038242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7420" cy="586740"/>
                        </a:xfrm>
                        <a:prstGeom prst="rect">
                          <a:avLst/>
                        </a:prstGeom>
                        <a:solidFill>
                          <a:srgbClr val="FFFFFF"/>
                        </a:solidFill>
                        <a:ln w="3175" algn="ctr">
                          <a:solidFill>
                            <a:srgbClr val="000000"/>
                          </a:solidFill>
                          <a:miter lim="800000"/>
                          <a:headEnd/>
                          <a:tailEnd/>
                        </a:ln>
                      </wps:spPr>
                      <wps:txbx>
                        <w:txbxContent>
                          <w:p w14:paraId="5EA3DE44"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 xml:space="preserve">Програма дій Уряду </w:t>
                            </w:r>
                          </w:p>
                          <w:p w14:paraId="4F92AD9F"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(ефективні і прозорі  закупівлі)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0980E3" id="_x0000_s1049" style="position:absolute;left:0;text-align:left;margin-left:-1.05pt;margin-top:1.65pt;width:474.6pt;height:4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QVUQIAAF4EAAAOAAAAZHJzL2Uyb0RvYy54bWysVM2O0zAQviPxDpbvND/b3Zao6QrtUoS0&#10;wEoLDzB1nMbCsY3tNllOSFyReAQeggviZ58hfSMmTrd0gRMiB8vjmfk8833jzE7bWpINt05oldNk&#10;FFPCFdOFUKucvnq5eDClxHlQBUiteE6vuaOn8/v3Zo3JeKorLQtuCYIolzUmp5X3Josixypegxtp&#10;wxU6S21r8GjaVVRYaBC9llEaxydRo21hrGbcOTw9H5x0HvDLkjP/oiwd90TmFGvzYbVhXfZrNJ9B&#10;trJgKsF2ZcA/VFGDUHjpHuocPJC1FX9A1YJZ7XTpR0zXkS5LwXjoAbtJ4t+6uarA8NALkuPMnib3&#10;/2DZ882lJaLIaZrER9N0nI4pUVCjVN2n7bvtx+57d7N9333ubrpv2w/dj+5L95UkPW+NcRmmX5lL&#10;23fuzIVmrx06ojue3nAYQ5bNM10gLqy9Dly1pa37TGSBtEGS670kvPWE4eFJnE7GKSrH0Hc8PZmM&#10;g2YRZLfZxjr/hOua9JucWpQ8oMPmwvm+GshuQ0KZWopiIaQMhl0tz6QlG8DxWISv7wxT3GGYVKTJ&#10;6VEyOaYE5AoHnXkbLrkT5g7R4vD9Da0WHkdeijqn030QZBWH4rEq8HrIPAg57LEUqXaU9iwOtPt2&#10;2QbRkvRWiaUurpFkq4cRxyeJm0rbt5Q0ON45dW/WYDkl8qnC+XmYjJFJ4oMxPp70FNtDz/LQA4oh&#10;1NA2GYwzP7yitbFiVeFdSSBE6UcobykC8730Q127DnCIA7u7B9e/kkM7RP36Lcx/AgAA//8DAFBL&#10;AwQUAAYACAAAACEANJrb3twAAAAHAQAADwAAAGRycy9kb3ducmV2LnhtbEyOQU/CQBSE7yb+h80z&#10;8QbbgoqUbglK/AEtyHnpPtpq923TXUrx1/s84W0mM5n50vVoWzFg7xtHCuJpBAKpdKahSsF+9zF5&#10;BeGDJqNbR6jgih7W2f1dqhPjLpTjUIRK8Aj5RCuoQ+gSKX1Zo9V+6jokzk6utzqw7Stpen3hcdvK&#10;WRS9SKsb4odad/heY/ldnK0Cmb99Nvkm/yoO2+V23w8/h/i6U+rxYdysQAQcw60Mf/iMDhkzHd2Z&#10;jBetgsks5qaC+RwEx8unBfsji+cFyCyV//mzXwAAAP//AwBQSwECLQAUAAYACAAAACEAtoM4kv4A&#10;AADhAQAAEwAAAAAAAAAAAAAAAAAAAAAAW0NvbnRlbnRfVHlwZXNdLnhtbFBLAQItABQABgAIAAAA&#10;IQA4/SH/1gAAAJQBAAALAAAAAAAAAAAAAAAAAC8BAABfcmVscy8ucmVsc1BLAQItABQABgAIAAAA&#10;IQAwouQVUQIAAF4EAAAOAAAAAAAAAAAAAAAAAC4CAABkcnMvZTJvRG9jLnhtbFBLAQItABQABgAI&#10;AAAAIQA0mtve3AAAAAcBAAAPAAAAAAAAAAAAAAAAAKsEAABkcnMvZG93bnJldi54bWxQSwUGAAAA&#10;AAQABADzAAAAtAUAAAAA&#10;" strokeweight=".25pt">
                <v:path arrowok="t"/>
                <v:textbox>
                  <w:txbxContent>
                    <w:p w14:paraId="5EA3DE44"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 xml:space="preserve">Програма дій Уряду </w:t>
                      </w:r>
                    </w:p>
                    <w:p w14:paraId="4F92AD9F"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(ефективні і прозорі  закупівлі)</w:t>
                      </w:r>
                    </w:p>
                  </w:txbxContent>
                </v:textbox>
              </v:rect>
            </w:pict>
          </mc:Fallback>
        </mc:AlternateContent>
      </w:r>
    </w:p>
    <w:p w14:paraId="67421F7F"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56704" behindDoc="0" locked="0" layoutInCell="1" allowOverlap="1" wp14:anchorId="3D087C80" wp14:editId="099CFE64">
                <wp:simplePos x="0" y="0"/>
                <wp:positionH relativeFrom="column">
                  <wp:posOffset>3028950</wp:posOffset>
                </wp:positionH>
                <wp:positionV relativeFrom="paragraph">
                  <wp:posOffset>300990</wp:posOffset>
                </wp:positionV>
                <wp:extent cx="635" cy="241935"/>
                <wp:effectExtent l="38100" t="0" r="37465" b="24765"/>
                <wp:wrapNone/>
                <wp:docPr id="419895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14B0" id="AutoShape 139" o:spid="_x0000_s1026" type="#_x0000_t32" style="position:absolute;margin-left:238.5pt;margin-top:23.7pt;width:.05pt;height:1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vx2wEAAJMDAAAOAAAAZHJzL2Uyb0RvYy54bWysU8GOGyEMvVfqPyDuzWSSZpWMMllV2W4v&#10;2zbSth/gADODChgBySR/X0Oyabe9VeWAjI2f/Z5hfX+yhh1ViBpdy+vJlDPlBErt+pZ///b4bslZ&#10;TOAkGHSq5WcV+f3m7Zv16Bs1wwGNVIERiIvN6Fs+pOSbqopiUBbiBL1yFOwwWEh0DH0lA4yEbk01&#10;m07vqhGD9AGFipG8D5cg3xT8rlMife26qBIzLafeUtlD2fd5rzZraPoAftDi2gb8QxcWtKOiN6gH&#10;SMAOQf8FZbUIGLFLE4G2wq7TQhUOxKae/sHmeQCvChcSJ/qbTPH/wYovx11gWrb8fb1arhaz5Zwz&#10;B5ZG9eGQsHTA6vkqCzX62ND9rduFTFWc3LN/QvEjUqx6FcyH6Al4P35GSVhAWEWfUxdsTibm7FTG&#10;cL6NQZ0SE+S8my84E+SfUU9kZ3hoXjJ9iOmTQsuy0fKYAuh+SFt0jqaNoS514PgU0yXxJSGXdfio&#10;jSE/NMaxseXEeFESIhotczDHYuj3WxPYEfKzKevaxatrAQ9OFrBBgfx4tRNoQzZLZ0/MU9DgeqN4&#10;rmaV5Mwo+inZurRn3FW9LNhF5D3K8y7kcBaSJl8EuL7S/LR+P5dbv/7S5icAAAD//wMAUEsDBBQA&#10;BgAIAAAAIQBuIrGe4QAAAAkBAAAPAAAAZHJzL2Rvd25yZXYueG1sTI9BT8JAEIXvJv6HzZh4ky0G&#10;CtRuiUqMvWAiEONx6Y7txu5s012g+OsdTnqbmffy5nv5cnCtOGIfrCcF41ECAqnyxlKtYLd9uZuD&#10;CFGT0a0nVHDGAMvi+irXmfEnesfjJtaCQyhkWkETY5dJGaoGnQ4j3yGx9uV7pyOvfS1Nr08c7lp5&#10;nySpdNoSf2h0h88NVt+bg1MQV5/nJv2onhb2bfu6Tu1PWZYrpW5vhscHEBGH+GeGCz6jQ8FMe38g&#10;E0SrYDKbcZd4GSYg2MCHMYi9gvl0CrLI5f8GxS8AAAD//wMAUEsBAi0AFAAGAAgAAAAhALaDOJL+&#10;AAAA4QEAABMAAAAAAAAAAAAAAAAAAAAAAFtDb250ZW50X1R5cGVzXS54bWxQSwECLQAUAAYACAAA&#10;ACEAOP0h/9YAAACUAQAACwAAAAAAAAAAAAAAAAAvAQAAX3JlbHMvLnJlbHNQSwECLQAUAAYACAAA&#10;ACEAMgl78dsBAACTAwAADgAAAAAAAAAAAAAAAAAuAgAAZHJzL2Uyb0RvYy54bWxQSwECLQAUAAYA&#10;CAAAACEAbiKxnuEAAAAJAQAADwAAAAAAAAAAAAAAAAA1BAAAZHJzL2Rvd25yZXYueG1sUEsFBgAA&#10;AAAEAAQA8wAAAEMFAAAAAA==&#10;">
                <v:stroke endarrow="block"/>
                <o:lock v:ext="edit" shapetype="f"/>
              </v:shape>
            </w:pict>
          </mc:Fallback>
        </mc:AlternateContent>
      </w:r>
    </w:p>
    <w:p w14:paraId="6EBF3BE7"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54656" behindDoc="0" locked="0" layoutInCell="1" allowOverlap="1" wp14:anchorId="66D7E52B" wp14:editId="037F8E39">
                <wp:simplePos x="0" y="0"/>
                <wp:positionH relativeFrom="column">
                  <wp:posOffset>-15875</wp:posOffset>
                </wp:positionH>
                <wp:positionV relativeFrom="paragraph">
                  <wp:posOffset>217805</wp:posOffset>
                </wp:positionV>
                <wp:extent cx="6027420" cy="556260"/>
                <wp:effectExtent l="0" t="0" r="11430" b="15240"/>
                <wp:wrapNone/>
                <wp:docPr id="37224343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7420" cy="556260"/>
                        </a:xfrm>
                        <a:prstGeom prst="rect">
                          <a:avLst/>
                        </a:prstGeom>
                        <a:solidFill>
                          <a:srgbClr val="FFFFFF"/>
                        </a:solidFill>
                        <a:ln w="3175" algn="ctr">
                          <a:solidFill>
                            <a:srgbClr val="000000"/>
                          </a:solidFill>
                          <a:miter lim="800000"/>
                          <a:headEnd/>
                          <a:tailEnd/>
                        </a:ln>
                      </wps:spPr>
                      <wps:txbx>
                        <w:txbxContent>
                          <w:p w14:paraId="491B7B36"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Стратегія реформування системи публічних закупівель. Дорожня карта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D7E52B" id="_x0000_s1050" style="position:absolute;left:0;text-align:left;margin-left:-1.25pt;margin-top:17.15pt;width:474.6pt;height:4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zrUQIAAF4EAAAOAAAAZHJzL2Uyb0RvYy54bWysVM2O0zAQviPxDpbvbJr0b4martAui5AW&#10;WGnhAaaO01g4trHdpssJiSsSj8BDcEH87DOkb8TY6ZYucELkYHk8488z3zeT2cmmkWTNrRNaFTQ9&#10;GlDCFdOlUMuCvnp5/uCYEudBlSC14gW95o6ezO/fm7Um55mutSy5JQiiXN6agtbemzxJHKt5A+5I&#10;G67QWWnbgEfTLpPSQovojUyywWCStNqWxmrGncPTs95J5xG/qjjzL6rKcU9kQTE3H1cb10VYk/kM&#10;8qUFUwu2SwP+IYsGhMJH91Bn4IGsrPgDqhHMaqcrf8R0k+iqEozHGrCadPBbNVc1GB5rQXKc2dPk&#10;/h8se76+tESUBR1Os2w0HA0nlChoUKru0/bd9mP3vbvZvu8+dzfdt+2H7kf3pftK0sBba1yO16/M&#10;pQ2VO3Oh2WuHjuSOJxgOY8iifaZLxIWV15GrTWWbcBNZIJsoyfVeEr7xhOHhZJBNRxkqx9A3Hk+y&#10;SdQsgfz2trHOP+G6IWFTUIuSR3RYXzgfsoH8NiSmqaUoz4WU0bDLxam0ZA3YHufxC5XhFXcYJhVp&#10;kaB0OqYE5BIbnXkbH7kT5g7RBvH7G1ojPLa8FE1Bj/dBkNccyseqxOch9yBkv8dUpNpRGljsafeb&#10;xSaKlg5vlVjo8hpJtrpvcRxJ3NTavqWkxfYuqHuzAsspkU8V9s/DdDQK8xCN0XgaKLaHnsWhBxRD&#10;qL5s0hunvp+ilbFiWeNbaSRE6UcobyUi80H6Pq9dBdjEkd3dwIUpObRj1K/fwvwnAAAA//8DAFBL&#10;AwQUAAYACAAAACEA/qbWSd8AAAAJAQAADwAAAGRycy9kb3ducmV2LnhtbEyPQU7DMBBF90jcwRok&#10;dq2TtJQmxKkKFQdIWrp242kSiMeR7aYpp8esYDn6T/+/yTeT7tmI1nWGBMTzCBhSbVRHjYDD/n22&#10;Bua8JCV7Qyjghg42xf1dLjNlrlTiWPmGhRJymRTQej9knLu6RS3d3AxIITsbq6UPp224svIaynXP&#10;kyhacS07CgutHPCtxfqrumgBvHz96Mpt+Vkdd+nuYMfvY3zbC/H4MG1fgHmc/B8Mv/pBHYrgdDIX&#10;Uo71AmbJUyAFLJYLYCFPl6tnYKcAJnEKvMj5/w+KHwAAAP//AwBQSwECLQAUAAYACAAAACEAtoM4&#10;kv4AAADhAQAAEwAAAAAAAAAAAAAAAAAAAAAAW0NvbnRlbnRfVHlwZXNdLnhtbFBLAQItABQABgAI&#10;AAAAIQA4/SH/1gAAAJQBAAALAAAAAAAAAAAAAAAAAC8BAABfcmVscy8ucmVsc1BLAQItABQABgAI&#10;AAAAIQBhzPzrUQIAAF4EAAAOAAAAAAAAAAAAAAAAAC4CAABkcnMvZTJvRG9jLnhtbFBLAQItABQA&#10;BgAIAAAAIQD+ptZJ3wAAAAkBAAAPAAAAAAAAAAAAAAAAAKsEAABkcnMvZG93bnJldi54bWxQSwUG&#10;AAAAAAQABADzAAAAtwUAAAAA&#10;" strokeweight=".25pt">
                <v:path arrowok="t"/>
                <v:textbox>
                  <w:txbxContent>
                    <w:p w14:paraId="491B7B36" w14:textId="77777777" w:rsidR="005975F1" w:rsidRPr="000F6415" w:rsidRDefault="005975F1" w:rsidP="00FE4C9A">
                      <w:pPr>
                        <w:jc w:val="center"/>
                        <w:rPr>
                          <w:rFonts w:ascii="Times New Roman" w:hAnsi="Times New Roman" w:cs="Times New Roman"/>
                        </w:rPr>
                      </w:pPr>
                      <w:r w:rsidRPr="000F6415">
                        <w:rPr>
                          <w:rFonts w:ascii="Times New Roman" w:hAnsi="Times New Roman" w:cs="Times New Roman"/>
                        </w:rPr>
                        <w:t>Стратегія реформування системи публічних закупівель. Дорожня карта</w:t>
                      </w:r>
                    </w:p>
                  </w:txbxContent>
                </v:textbox>
              </v:rect>
            </w:pict>
          </mc:Fallback>
        </mc:AlternateContent>
      </w:r>
    </w:p>
    <w:p w14:paraId="3969F4EB" w14:textId="77777777" w:rsidR="00FE4C9A" w:rsidRPr="00FE4C9A" w:rsidRDefault="00FE4C9A" w:rsidP="00FE4C9A">
      <w:pPr>
        <w:spacing w:line="360" w:lineRule="auto"/>
        <w:ind w:firstLine="709"/>
        <w:jc w:val="both"/>
        <w:rPr>
          <w:sz w:val="28"/>
          <w:szCs w:val="28"/>
          <w:highlight w:val="yellow"/>
        </w:rPr>
      </w:pPr>
    </w:p>
    <w:p w14:paraId="30E5B9B5"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73088" behindDoc="0" locked="0" layoutInCell="1" allowOverlap="1" wp14:anchorId="4F7FCDE3" wp14:editId="750A6B9B">
                <wp:simplePos x="0" y="0"/>
                <wp:positionH relativeFrom="column">
                  <wp:posOffset>3028950</wp:posOffset>
                </wp:positionH>
                <wp:positionV relativeFrom="paragraph">
                  <wp:posOffset>209550</wp:posOffset>
                </wp:positionV>
                <wp:extent cx="635" cy="158750"/>
                <wp:effectExtent l="63500" t="0" r="24765" b="19050"/>
                <wp:wrapNone/>
                <wp:docPr id="53216933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0699" id="AutoShape 147" o:spid="_x0000_s1026" type="#_x0000_t32" style="position:absolute;margin-left:238.5pt;margin-top:16.5pt;width:.05pt;height: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Im3wEAAJMDAAAOAAAAZHJzL2Uyb0RvYy54bWysU8Fu2zAMvQ/YPwi6L46TOW2NOMWQrrt0&#10;W4BuH6BIsi1MFgVKiZ2/H6Wk2brdhukgUCL5SL4nre+nwbKjxmDANbyczTnTToIyrmv492+P7245&#10;C1E4JSw43fCTDvx+8/bNevS1XkAPVmlkBOJCPfqG9zH6uiiC7PUgwgy8duRsAQcR6YhdoVCMhD7Y&#10;YjGfr4oRUHkEqUOg24ezk28yfttqGb+2bdCR2YZTbzHvmPd92ovNWtQdCt8beWlD/EMXgzCOil6h&#10;HkQU7IDmL6jBSIQAbZxJGApoWyN1noGmKed/TPPcC6/zLERO8Feawv+DlV+OO2RGNbxaLsrV3XJZ&#10;cebEQFJ9OETIHbDy/U0iavShpvit22EaVU7u2T+B/BHIV7xypkPwBLwfP4MiLEFYmZ+pxSEl0+Rs&#10;yjKcrjLoKTJJl6vUg6T7srq9qbJGhahfMj2G+EnDwJLR8BBRmK6PW3CO1AYscx1xfAox9SXql4RU&#10;1sGjsTaLbh0bG35XLaqcEMAalZwpLGC331pkR5GeTV6JAAJ7FYZwcCqD9Vqojxc7CmPJZvHkafKI&#10;RrjOap6qDVpxZjX9lGSdEa27sJcIO5O8B3XaYXInIkn5XPryStPT+v2co379pc1PAAAA//8DAFBL&#10;AwQUAAYACAAAACEALtTg/uEAAAAJAQAADwAAAGRycy9kb3ducmV2LnhtbEyPQU/DMAyF70j8h8hI&#10;3Fg6Bt0odSdgQvQCEhtCHLPGNBFNUjXZ1vHrMSc4WfZ7ev5euRxdJ/Y0RBs8wnSSgSDfBG19i/C2&#10;ebxYgIhJea264AnhSBGW1elJqQodDv6V9uvUCg7xsVAIJqW+kDI2hpyKk9CTZ+0zDE4lXodW6kEd&#10;ONx18jLLcumU9fzBqJ4eDDVf651DSKuPo8nfm/sb+7J5es7td13XK8Tzs/HuFkSiMf2Z4Ref0aFi&#10;pm3YeR1Fh3A1n3OXhDCb8WQDH6YgtgjXiwxkVcr/DaofAAAA//8DAFBLAQItABQABgAIAAAAIQC2&#10;gziS/gAAAOEBAAATAAAAAAAAAAAAAAAAAAAAAABbQ29udGVudF9UeXBlc10ueG1sUEsBAi0AFAAG&#10;AAgAAAAhADj9If/WAAAAlAEAAAsAAAAAAAAAAAAAAAAALwEAAF9yZWxzLy5yZWxzUEsBAi0AFAAG&#10;AAgAAAAhADN80ibfAQAAkwMAAA4AAAAAAAAAAAAAAAAALgIAAGRycy9lMm9Eb2MueG1sUEsBAi0A&#10;FAAGAAgAAAAhAC7U4P7hAAAACQEAAA8AAAAAAAAAAAAAAAAAOQQAAGRycy9kb3ducmV2LnhtbFBL&#10;BQYAAAAABAAEAPMAAABHBQAAAAA=&#10;">
                <v:stroke endarrow="block"/>
                <o:lock v:ext="edit" shapetype="f"/>
              </v:shape>
            </w:pict>
          </mc:Fallback>
        </mc:AlternateContent>
      </w:r>
    </w:p>
    <w:p w14:paraId="78122287"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52608" behindDoc="0" locked="0" layoutInCell="1" allowOverlap="1" wp14:anchorId="2BCF19F6" wp14:editId="4323C790">
                <wp:simplePos x="0" y="0"/>
                <wp:positionH relativeFrom="column">
                  <wp:posOffset>-13335</wp:posOffset>
                </wp:positionH>
                <wp:positionV relativeFrom="paragraph">
                  <wp:posOffset>61595</wp:posOffset>
                </wp:positionV>
                <wp:extent cx="6027420" cy="674370"/>
                <wp:effectExtent l="0" t="0" r="5080" b="0"/>
                <wp:wrapNone/>
                <wp:docPr id="41012763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7420" cy="674370"/>
                        </a:xfrm>
                        <a:prstGeom prst="rect">
                          <a:avLst/>
                        </a:prstGeom>
                        <a:solidFill>
                          <a:srgbClr val="FFFFFF"/>
                        </a:solidFill>
                        <a:ln w="3175" algn="ctr">
                          <a:solidFill>
                            <a:srgbClr val="000000"/>
                          </a:solidFill>
                          <a:miter lim="800000"/>
                          <a:headEnd/>
                          <a:tailEnd/>
                        </a:ln>
                      </wps:spPr>
                      <wps:txbx>
                        <w:txbxContent>
                          <w:p w14:paraId="3E52A746" w14:textId="77777777" w:rsidR="005975F1" w:rsidRPr="004800A3" w:rsidRDefault="005975F1" w:rsidP="00FE4C9A">
                            <w:pPr>
                              <w:jc w:val="center"/>
                            </w:pPr>
                            <w:r w:rsidRPr="00B8368D">
                              <w:t>План заходів з виконання Програми дій Уряду на 2015-2016 роки, Стратегія</w:t>
                            </w:r>
                            <w:r>
                              <w:rPr>
                                <w:b/>
                              </w:rPr>
                              <w:t xml:space="preserve"> </w:t>
                            </w:r>
                            <w:r w:rsidRPr="004800A3">
                              <w:t xml:space="preserve">сталого розвитку «Україна -2020» </w:t>
                            </w:r>
                          </w:p>
                          <w:p w14:paraId="03E80E69" w14:textId="77777777" w:rsidR="005975F1" w:rsidRPr="00E64662" w:rsidRDefault="005975F1" w:rsidP="00FE4C9A">
                            <w:pPr>
                              <w:jc w:val="center"/>
                            </w:pPr>
                            <w:r>
                              <w:t>(реформа у сфері здійснення закупівель)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CF19F6" id="_x0000_s1051" style="position:absolute;left:0;text-align:left;margin-left:-1.05pt;margin-top:4.85pt;width:474.6pt;height:5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Q2UQIAAF4EAAAOAAAAZHJzL2Uyb0RvYy54bWysVM1u1DAQviPxDpbvNMk23S3RZivUUoRU&#10;oFLhAWYdZ2Ph2Mb2brackLgi8Qg8BBfET58h+0aMne2yBU6IHCyPZ/x55vtmMj1Zt5KsuHVCq5Jm&#10;ByklXDFdCbUo6auX5w+OKXEeVAVSK17Sa+7oyez+vWlnCj7SjZYVtwRBlCs6U9LGe1MkiWMNb8Ed&#10;aMMVOmttW/Bo2kVSWegQvZXJKE3HSadtZaxm3Dk8PRucdBbx65oz/6KuHfdElhRz83G1cZ2HNZlN&#10;oVhYMI1g2zTgH7JoQSh8dAd1Bh7I0oo/oFrBrHa69gdMt4mua8F4rAGrydLfqrlqwPBYC5LjzI4m&#10;9/9g2fPVpSWiKmmepdloMj7MKFHQolT9p827zcf+e3+zed9/7m/6b5sP/Y/+S/+VZIG3zrgCr1+Z&#10;Sxsqd+ZCs9cOHckdTzAcxpB590xXiAtLryNX69q24SayQNZRkuudJHztCcPDcTqa5CNUjqFvPMkP&#10;J1GzBIrb28Y6/4TrloRNSS1KHtFhdeF8yAaK25CYppaiOhdSRsMu5qfSkhVge5zHL1SGV9x+mFSk&#10;K+lhNjmiBOQCG515Gx+5E+b20dL4/Q2tFR5bXoq2pMe7ICgaDtVjVeHzUHgQcthjKlJtKQ0sDrT7&#10;9XwdRcvyWyXmurpGkq0eWhxHEjeNtm8p6bC9S+reLMFySuRThf3zMMvzMA/RyI8mgWK775nve0Ax&#10;hBrKJoNx6ocpWhorFg2+lUVClH6E8tYiMh+kH/LaVoBNHNndDlyYkn07Rv36Lcx+AgAA//8DAFBL&#10;AwQUAAYACAAAACEA60VQn90AAAAIAQAADwAAAGRycy9kb3ducmV2LnhtbEyPQU7DMBBF90jcwRok&#10;dq2TCihJ41SFigMkLV278ZCkxOModtOU0zOsyvLrP/15k60n24kRB986UhDPIxBIlTMt1Qr2u4/Z&#10;KwgfNBndOUIFV/Swzu/vMp0ad6ECxzLUgkfIp1pBE0KfSumrBq32c9cjcfflBqsDx6GWZtAXHred&#10;XETRi7S6Jb7Q6B7fG6y+y7NVIIu3z7bYFKfysE22+2H8OcTXnVKPD9NmBSLgFG4w/OmzOuTsdHRn&#10;Ml50CmaLmEkFyRIE18nTkvORufg5AZln8v8D+S8AAAD//wMAUEsBAi0AFAAGAAgAAAAhALaDOJL+&#10;AAAA4QEAABMAAAAAAAAAAAAAAAAAAAAAAFtDb250ZW50X1R5cGVzXS54bWxQSwECLQAUAAYACAAA&#10;ACEAOP0h/9YAAACUAQAACwAAAAAAAAAAAAAAAAAvAQAAX3JlbHMvLnJlbHNQSwECLQAUAAYACAAA&#10;ACEANQGkNlECAABeBAAADgAAAAAAAAAAAAAAAAAuAgAAZHJzL2Uyb0RvYy54bWxQSwECLQAUAAYA&#10;CAAAACEA60VQn90AAAAIAQAADwAAAAAAAAAAAAAAAACrBAAAZHJzL2Rvd25yZXYueG1sUEsFBgAA&#10;AAAEAAQA8wAAALUFAAAAAA==&#10;" strokeweight=".25pt">
                <v:path arrowok="t"/>
                <v:textbox>
                  <w:txbxContent>
                    <w:p w14:paraId="3E52A746" w14:textId="77777777" w:rsidR="005975F1" w:rsidRPr="004800A3" w:rsidRDefault="005975F1" w:rsidP="00FE4C9A">
                      <w:pPr>
                        <w:jc w:val="center"/>
                      </w:pPr>
                      <w:r w:rsidRPr="00B8368D">
                        <w:t>План заходів з виконання Програми дій Уряду на 2015-2016 роки, Стратегія</w:t>
                      </w:r>
                      <w:r>
                        <w:rPr>
                          <w:b/>
                        </w:rPr>
                        <w:t xml:space="preserve"> </w:t>
                      </w:r>
                      <w:r w:rsidRPr="004800A3">
                        <w:t xml:space="preserve">сталого розвитку «Україна -2020» </w:t>
                      </w:r>
                    </w:p>
                    <w:p w14:paraId="03E80E69" w14:textId="77777777" w:rsidR="005975F1" w:rsidRPr="00E64662" w:rsidRDefault="005975F1" w:rsidP="00FE4C9A">
                      <w:pPr>
                        <w:jc w:val="center"/>
                      </w:pPr>
                      <w:r>
                        <w:t>(реформа у сфері здійснення закупівель)</w:t>
                      </w:r>
                    </w:p>
                  </w:txbxContent>
                </v:textbox>
              </v:rect>
            </w:pict>
          </mc:Fallback>
        </mc:AlternateContent>
      </w:r>
    </w:p>
    <w:p w14:paraId="6AC383B6" w14:textId="77777777" w:rsidR="00FE4C9A" w:rsidRPr="00FE4C9A" w:rsidRDefault="00FE4C9A" w:rsidP="00FE4C9A">
      <w:pPr>
        <w:spacing w:line="360" w:lineRule="auto"/>
        <w:ind w:firstLine="709"/>
        <w:jc w:val="both"/>
        <w:rPr>
          <w:sz w:val="28"/>
          <w:szCs w:val="28"/>
          <w:highlight w:val="yellow"/>
        </w:rPr>
      </w:pPr>
    </w:p>
    <w:p w14:paraId="69A0C1E5"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77184" behindDoc="0" locked="0" layoutInCell="1" allowOverlap="1" wp14:anchorId="4EABA6F2" wp14:editId="2A305E45">
                <wp:simplePos x="0" y="0"/>
                <wp:positionH relativeFrom="column">
                  <wp:posOffset>4848860</wp:posOffset>
                </wp:positionH>
                <wp:positionV relativeFrom="paragraph">
                  <wp:posOffset>122555</wp:posOffset>
                </wp:positionV>
                <wp:extent cx="8255" cy="240030"/>
                <wp:effectExtent l="50800" t="0" r="42545" b="13970"/>
                <wp:wrapNone/>
                <wp:docPr id="1192776707"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5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53BBF" id="AutoShape 149" o:spid="_x0000_s1026" type="#_x0000_t32" style="position:absolute;margin-left:381.8pt;margin-top:9.65pt;width:.65pt;height:1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pe4QEAAJUDAAAOAAAAZHJzL2Uyb0RvYy54bWysU02P0zAQvSPxHyzfaT7YbrdR0xXqslwW&#10;qLTwA1zbSSwcjzV2m/bfM3a7hYUbIgdrnPG8mfeevbo/jpYdNAYDruXVrORMOwnKuL7l3789vrvj&#10;LEThlLDgdMtPOvD79ds3q8k3uoYBrNLICMSFZvItH2L0TVEEOehRhBl47SjZAY4i0hb7QqGYCH20&#10;RV2Wt8UEqDyC1CHQ34dzkq8zftdpGb92XdCR2ZbTbDGvmNddWov1SjQ9Cj8YeRlD/MMUozCOml6h&#10;HkQUbI/mL6jRSIQAXZxJGAvoOiN15kBsqvIPNs+D8DpzIXGCv8oU/h+s/HLYIjOKvKuW9WJxuygX&#10;nDkxklcf9hHyCKy6WSalJh8aKti4LSau8uie/RPIH4Fyxatk2gRPyLvpMyjCEoSVBTp2OKZios6O&#10;2YfT1Qd9jEzSz7t6PudMUqK+Kcv32aVCNC+lHkP8pGFkKWh5iChMP8QNOEd+A1a5kTg8hZgGE81L&#10;Qerr4NFYm223jk0tX87reS4IYI1KyXQsYL/bWGQHkS5O/pICBPbqGMLeqQw2aKE+XuIojKWYxZMn&#10;6hGNcL3VPHUbteLManorKTojWneRLyl2VnkH6rTFlE5Kkve59eWepsv1+z6f+vWa1j8BAAD//wMA&#10;UEsDBBQABgAIAAAAIQA/tqnL4AAAAAkBAAAPAAAAZHJzL2Rvd25yZXYueG1sTI/BTsMwEETvSPyD&#10;tUjcqFMKDglxKqBC5AISLUIc3djEFvE6it025etZTnBczdPM22o5+Z7tzRhdQAnzWQbMYBu0w07C&#10;2+bx4gZYTAq16gMaCUcTYVmfnlSq1OGAr2a/Th2jEoylkmBTGkrOY2uNV3EWBoOUfYbRq0Tn2HE9&#10;qgOV+55fZpngXjmkBasG82BN+7XeeQlp9XG04r29L9zL5ulZuO+maVZSnp9Nd7fAkpnSHwy/+qQO&#10;NTltww51ZL2EXCwEoRQUC2AE5OKqALaVcJ3PgdcV//9B/QMAAP//AwBQSwECLQAUAAYACAAAACEA&#10;toM4kv4AAADhAQAAEwAAAAAAAAAAAAAAAAAAAAAAW0NvbnRlbnRfVHlwZXNdLnhtbFBLAQItABQA&#10;BgAIAAAAIQA4/SH/1gAAAJQBAAALAAAAAAAAAAAAAAAAAC8BAABfcmVscy8ucmVsc1BLAQItABQA&#10;BgAIAAAAIQCH6Ope4QEAAJUDAAAOAAAAAAAAAAAAAAAAAC4CAABkcnMvZTJvRG9jLnhtbFBLAQIt&#10;ABQABgAIAAAAIQA/tqnL4AAAAAkBAAAPAAAAAAAAAAAAAAAAADsEAABkcnMvZG93bnJldi54bWxQ&#10;SwUGAAAAAAQABADzAAAASAU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75136" behindDoc="0" locked="0" layoutInCell="1" allowOverlap="1" wp14:anchorId="1C9D3411" wp14:editId="55E33017">
                <wp:simplePos x="0" y="0"/>
                <wp:positionH relativeFrom="column">
                  <wp:posOffset>1103630</wp:posOffset>
                </wp:positionH>
                <wp:positionV relativeFrom="paragraph">
                  <wp:posOffset>122555</wp:posOffset>
                </wp:positionV>
                <wp:extent cx="8255" cy="240030"/>
                <wp:effectExtent l="50800" t="0" r="42545" b="13970"/>
                <wp:wrapNone/>
                <wp:docPr id="58918956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5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8BFCB" id="AutoShape 148" o:spid="_x0000_s1026" type="#_x0000_t32" style="position:absolute;margin-left:86.9pt;margin-top:9.65pt;width:.65pt;height:18.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vW4AEAAJQDAAAOAAAAZHJzL2Uyb0RvYy54bWysU8Fu2zAMvQ/YPwi6L7azukiMOMWQrrt0&#10;W4CuH6BIsi1MFgVKiZO/H6Wk2brdiukgUCL5SL4nre6Oo2UHjcGAa3k1KznTToIyrm/584+HDwvO&#10;QhROCQtOt/ykA79bv3+3mnyj5zCAVRoZgbjQTL7lQ4y+KYogBz2KMAOvHTk7wFFEOmJfKBQToY+2&#10;mJflbTEBKo8gdQh0e3928nXG7zot4/euCzoy23LqLeYd875Le7FeiaZH4QcjL22IN3QxCuOo6BXq&#10;XkTB9mj+gRqNRAjQxZmEsYCuM1LnGWiaqvxrmqdBeJ1nIXKCv9IU/h+s/HbYIjOq5fViWS2W9W3F&#10;mRMjSfVpHyF3wKqbRSJq8qGh+I3bYhpVHt2TfwT5M5CveOVMh+AJeDd9BUVYgrAyP8cOx5RMk7Nj&#10;luF0lUEfI5N0uZjXNWeSHPObsvyYRSpE85LqMcQvGkaWjJaHiML0Q9yAcyQ3YJULicNjiKkx0bwk&#10;pLoOHoy1WXXr2NTyZT2vc0IAa1RyprCA/W5jkR1Eejd5JQYI7FUYwt6pDDZooT5f7CiMJZvFk6fR&#10;Ixrheqt5qjZqxZnV9FWSdUa07kJfYuzM8g7UaYvJnZgk6XPpyzNNb+vPc476/ZnWvwAAAP//AwBQ&#10;SwMEFAAGAAgAAAAhAC38tUfhAAAACQEAAA8AAABkcnMvZG93bnJldi54bWxMj8FOwzAQRO9I/IO1&#10;SNyoE6ombYhTARUilyLRVoijGy+xRbyOYrdN+XrcE9xmNKPZt+VytB074uCNIwHpJAGG1DhlqBWw&#10;277czYH5IEnJzhEKOKOHZXV9VcpCuRO943ETWhZHyBdSgA6hLzj3jUYr/cT1SDH7coOVIdqh5WqQ&#10;pzhuO36fJBm30lC8oGWPzxqb783BCgirz7POPpqnhXnbvq4z81PX9UqI25vx8QFYwDH8leGCH9Gh&#10;ikx7dyDlWRd9Po3oIYrFFNilkM9SYHsBszwFXpX8/wfVLwAAAP//AwBQSwECLQAUAAYACAAAACEA&#10;toM4kv4AAADhAQAAEwAAAAAAAAAAAAAAAAAAAAAAW0NvbnRlbnRfVHlwZXNdLnhtbFBLAQItABQA&#10;BgAIAAAAIQA4/SH/1gAAAJQBAAALAAAAAAAAAAAAAAAAAC8BAABfcmVscy8ucmVsc1BLAQItABQA&#10;BgAIAAAAIQD3gKvW4AEAAJQDAAAOAAAAAAAAAAAAAAAAAC4CAABkcnMvZTJvRG9jLnhtbFBLAQIt&#10;ABQABgAIAAAAIQAt/LVH4QAAAAkBAAAPAAAAAAAAAAAAAAAAADoEAABkcnMvZG93bnJldi54bWxQ&#10;SwUGAAAAAAQABADzAAAASAUAAAAA&#10;">
                <v:stroke endarrow="block"/>
                <o:lock v:ext="edit" shapetype="f"/>
              </v:shape>
            </w:pict>
          </mc:Fallback>
        </mc:AlternateContent>
      </w:r>
    </w:p>
    <w:p w14:paraId="573B53CB"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71040" behindDoc="0" locked="0" layoutInCell="1" allowOverlap="1" wp14:anchorId="07B8B9E0" wp14:editId="54BF7FD8">
                <wp:simplePos x="0" y="0"/>
                <wp:positionH relativeFrom="column">
                  <wp:posOffset>3779520</wp:posOffset>
                </wp:positionH>
                <wp:positionV relativeFrom="paragraph">
                  <wp:posOffset>57785</wp:posOffset>
                </wp:positionV>
                <wp:extent cx="2194560" cy="514985"/>
                <wp:effectExtent l="0" t="0" r="2540" b="5715"/>
                <wp:wrapNone/>
                <wp:docPr id="7434878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514985"/>
                        </a:xfrm>
                        <a:prstGeom prst="rect">
                          <a:avLst/>
                        </a:prstGeom>
                        <a:solidFill>
                          <a:srgbClr val="FFFFFF"/>
                        </a:solidFill>
                        <a:ln w="3175" algn="ctr">
                          <a:solidFill>
                            <a:srgbClr val="000000"/>
                          </a:solidFill>
                          <a:miter lim="800000"/>
                          <a:headEnd/>
                          <a:tailEnd/>
                        </a:ln>
                      </wps:spPr>
                      <wps:txbx>
                        <w:txbxContent>
                          <w:p w14:paraId="787D8DC9" w14:textId="77777777" w:rsidR="005975F1" w:rsidRPr="00B8368D" w:rsidRDefault="005975F1" w:rsidP="00FE4C9A">
                            <w:pPr>
                              <w:jc w:val="center"/>
                            </w:pPr>
                            <w:r w:rsidRPr="00B8368D">
                              <w:t>Інші закони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B8B9E0" id="_x0000_s1052" style="position:absolute;left:0;text-align:left;margin-left:297.6pt;margin-top:4.55pt;width:172.8pt;height:40.5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u1VAIAAGcEAAAOAAAAZHJzL2Uyb0RvYy54bWysVM2O0zAQviPxDpbvNE033bZR0xXapQhp&#10;gZUWuDuOk1g4trHdpuWExBWJR+AhuCB+9hnSN2LslG4XOCF8sDyeyeeZ75vJ/GzTCLRmxnIlMxwP&#10;hhgxSVXBZZXhly+WD6YYWUdkQYSSLMNbZvHZ4v69eatTNlK1EgUzCECkTVud4do5nUaRpTVriB0o&#10;zSQ4S2Ua4sA0VVQY0gJ6I6LRcHgatcoU2ijKrIXbi96JFwG/LBl1z8vSModEhiE3F3YT9tzv0WJO&#10;0soQXXO6T4P8QxYN4RIePUBdEEfQyvA/oBpOjbKqdAOqmkiVJacs1ADVxMPfqrmuiWahFiDH6gNN&#10;9v/B0mfrK4N4keFJcpJMJ1PQS5IGlOo+7d7tPnbfu5vd++5zd9N9233ofnRfuq8o9rS12qbw9bW+&#10;Mr5wqy8VfW3BEd3xeMNCDMrbp6oAXLJyKlC1KU2DSsH1K2iccAN0oE3QZnvQhm0conA5imfJ+BQk&#10;pOAbx8lsOvZZRCT1OD4Dbax7zFSD/CHDBrQPqGR9aV0f+iskJKwEL5ZciGCYKj8XBq0J9MkyrD26&#10;PQ4TErUZPoknY4yIqKDjqTPhkTth9hhtGNbf0BruoPcFbzI8PQSRtGakeCQLyJikjnDRn6FQIffk&#10;ej57Adwm3wT14sCGJztXxRboNqrvdZhNONTKvMWohT7PsH2zIoZhJJ5IaKRZnCR+MIKRjCcjMMyx&#10;Jz/2EEkBqi8b9ca568dppQ2vanir11KqhyB0yQPzt3ntK4BuDtrtJ8+Py7Edom7/D4ufAAAA//8D&#10;AFBLAwQUAAYACAAAACEAgx461eAAAAAIAQAADwAAAGRycy9kb3ducmV2LnhtbEyPwU7DMBBE70j8&#10;g7VI3KjdiEIS4lSoFQfEhRYkxG0bb5MosR1itw18PdsT3HY0o9k3xXKyvTjSGFrvNMxnCgS5ypvW&#10;1Rre355uUhAhojPYe0cavinAsry8KDA3/uQ2dNzGWnCJCzlqaGIccilD1ZDFMPMDOfb2frQYWY61&#10;NCOeuNz2MlHqTlpsHX9ocKBVQ1W3PVgNKSarqVunX7Z73bxkPx/P9/v1p9bXV9PjA4hIU/wLwxmf&#10;0aFkpp0/OBNEr2GRLRKOasjmINjPbhVP2fGhEpBlIf8PKH8BAAD//wMAUEsBAi0AFAAGAAgAAAAh&#10;ALaDOJL+AAAA4QEAABMAAAAAAAAAAAAAAAAAAAAAAFtDb250ZW50X1R5cGVzXS54bWxQSwECLQAU&#10;AAYACAAAACEAOP0h/9YAAACUAQAACwAAAAAAAAAAAAAAAAAvAQAAX3JlbHMvLnJlbHNQSwECLQAU&#10;AAYACAAAACEAjg87tVQCAABnBAAADgAAAAAAAAAAAAAAAAAuAgAAZHJzL2Uyb0RvYy54bWxQSwEC&#10;LQAUAAYACAAAACEAgx461eAAAAAIAQAADwAAAAAAAAAAAAAAAACuBAAAZHJzL2Rvd25yZXYueG1s&#10;UEsFBgAAAAAEAAQA8wAAALsFAAAAAA==&#10;" strokeweight=".25pt">
                <v:path arrowok="t"/>
                <v:textbox>
                  <w:txbxContent>
                    <w:p w14:paraId="787D8DC9" w14:textId="77777777" w:rsidR="005975F1" w:rsidRPr="00B8368D" w:rsidRDefault="005975F1" w:rsidP="00FE4C9A">
                      <w:pPr>
                        <w:jc w:val="center"/>
                      </w:pPr>
                      <w:r w:rsidRPr="00B8368D">
                        <w:t>Інші закони</w:t>
                      </w:r>
                    </w:p>
                  </w:txbxContent>
                </v:textbox>
              </v:rect>
            </w:pict>
          </mc:Fallback>
        </mc:AlternateContent>
      </w:r>
      <w:r w:rsidRPr="00FE4C9A">
        <w:rPr>
          <w:noProof/>
          <w:sz w:val="28"/>
          <w:szCs w:val="28"/>
          <w:highlight w:val="yellow"/>
          <w:lang w:val="ru-RU" w:eastAsia="ru-RU"/>
        </w:rPr>
        <mc:AlternateContent>
          <mc:Choice Requires="wps">
            <w:drawing>
              <wp:anchor distT="0" distB="0" distL="114300" distR="114300" simplePos="0" relativeHeight="251679232" behindDoc="0" locked="0" layoutInCell="1" allowOverlap="1" wp14:anchorId="51986785" wp14:editId="5EC8424A">
                <wp:simplePos x="0" y="0"/>
                <wp:positionH relativeFrom="column">
                  <wp:posOffset>2229485</wp:posOffset>
                </wp:positionH>
                <wp:positionV relativeFrom="paragraph">
                  <wp:posOffset>238760</wp:posOffset>
                </wp:positionV>
                <wp:extent cx="1550035" cy="15875"/>
                <wp:effectExtent l="0" t="63500" r="0" b="47625"/>
                <wp:wrapNone/>
                <wp:docPr id="11123981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5003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12336" id="AutoShape 150" o:spid="_x0000_s1026" type="#_x0000_t32" style="position:absolute;margin-left:175.55pt;margin-top:18.8pt;width:122.05pt;height:1.2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gd5wEAAKADAAAOAAAAZHJzL2Uyb0RvYy54bWysU8Fu2zAMvQ/YPwi6L7YTeEuNOMWQrrt0&#10;W4CuuyuSbAuTRYFS4uTvRylptq63YT4IpEg9Pj7Sq9vjaNlBYzDgWl7NSs60k6CM61v+9P3+3ZKz&#10;EIVTwoLTLT/pwG/Xb9+sJt/oOQxglUZGIC40k2/5EKNviiLIQY8izMBrR8EOcBSRXOwLhWIi9NEW&#10;87J8X0yAyiNIHQLd3p2DfJ3xu07L+K3rgo7Mtpy4xXxiPnfpLNYr0fQo/GDkhYb4BxajMI6KXqHu&#10;RBRsj+YV1GgkQoAuziSMBXSdkTr3QN1U5V/dPA7C69wLiRP8Vabw/2Dl18MWmVE0u6qaL26W1YIz&#10;J0Ya1cd9hMyAVXUWavKhofyN22JqVR7do38A+TOQiMWLYHKCJ+Dd9AUUYQnCyvocOxxZZ43/QRXz&#10;DWnAjnkgp+tA9DEySZdVXZflouZMUqyqlx/qNLBCNAkmcfAY4mcNI0tGy0NEYfohbsA5Gj3guYQ4&#10;PIR4fvj8ID12cG+szRtgHZtaflPP68wpgDUqBVNawH63scgOIu1Q/i4sXqQh7J3KYIMW6tPFjsJY&#10;slk8eZIhohGut5qnaqNWnFlNv02yzvSsu0iZ1EtLHJodqNMWUzh5tAZZgMvKpj37089Zv3+s9S8A&#10;AAD//wMAUEsDBBQABgAIAAAAIQBjDkO+4AAAAAkBAAAPAAAAZHJzL2Rvd25yZXYueG1sTI/BTsMw&#10;DIbvSLxDZCQuiKUtdBul6YSAwQlNK+OeNaat1jhVk23t22NOcLPlT7+/P1+NthMnHHzrSEE8i0Ag&#10;Vc60VCvYfa5vlyB80GR05wgVTOhhVVxe5Doz7kxbPJWhFhxCPtMKmhD6TEpfNWi1n7keiW/fbrA6&#10;8DrU0gz6zOG2k0kUzaXVLfGHRvf43GB1KI9WwUu5SddfN7sxmar3j/JtedjQ9KrU9dX49Agi4Bj+&#10;YPjVZ3Uo2GnvjmS86BTcpXHMKA+LOQgG0oc0AbFXcB/FIItc/m9Q/AAAAP//AwBQSwECLQAUAAYA&#10;CAAAACEAtoM4kv4AAADhAQAAEwAAAAAAAAAAAAAAAAAAAAAAW0NvbnRlbnRfVHlwZXNdLnhtbFBL&#10;AQItABQABgAIAAAAIQA4/SH/1gAAAJQBAAALAAAAAAAAAAAAAAAAAC8BAABfcmVscy8ucmVsc1BL&#10;AQItABQABgAIAAAAIQC7osgd5wEAAKADAAAOAAAAAAAAAAAAAAAAAC4CAABkcnMvZTJvRG9jLnht&#10;bFBLAQItABQABgAIAAAAIQBjDkO+4AAAAAkBAAAPAAAAAAAAAAAAAAAAAEEEAABkcnMvZG93bnJl&#10;di54bWxQSwUGAAAAAAQABADzAAAATgU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60800" behindDoc="0" locked="0" layoutInCell="1" allowOverlap="1" wp14:anchorId="43A3FD14" wp14:editId="0530CD33">
                <wp:simplePos x="0" y="0"/>
                <wp:positionH relativeFrom="column">
                  <wp:posOffset>34925</wp:posOffset>
                </wp:positionH>
                <wp:positionV relativeFrom="paragraph">
                  <wp:posOffset>57785</wp:posOffset>
                </wp:positionV>
                <wp:extent cx="2194560" cy="581025"/>
                <wp:effectExtent l="0" t="0" r="2540" b="3175"/>
                <wp:wrapNone/>
                <wp:docPr id="57748469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581025"/>
                        </a:xfrm>
                        <a:prstGeom prst="rect">
                          <a:avLst/>
                        </a:prstGeom>
                        <a:solidFill>
                          <a:srgbClr val="FFFFFF"/>
                        </a:solidFill>
                        <a:ln w="3175" algn="ctr">
                          <a:solidFill>
                            <a:srgbClr val="000000"/>
                          </a:solidFill>
                          <a:miter lim="800000"/>
                          <a:headEnd/>
                          <a:tailEnd/>
                        </a:ln>
                      </wps:spPr>
                      <wps:txbx>
                        <w:txbxContent>
                          <w:p w14:paraId="03B54857" w14:textId="77777777" w:rsidR="005975F1" w:rsidRPr="00B8368D" w:rsidRDefault="005975F1" w:rsidP="00FE4C9A">
                            <w:pPr>
                              <w:jc w:val="center"/>
                            </w:pPr>
                            <w:r w:rsidRPr="00B8368D">
                              <w:t>Закон України «Про</w:t>
                            </w:r>
                            <w:r>
                              <w:rPr>
                                <w:b/>
                              </w:rPr>
                              <w:t xml:space="preserve"> </w:t>
                            </w:r>
                            <w:r w:rsidRPr="00B8368D">
                              <w:t>публічні закупівлі»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3FD14" id="_x0000_s1053" style="position:absolute;left:0;text-align:left;margin-left:2.75pt;margin-top:4.55pt;width:172.8pt;height:45.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VgIAAGgEAAAOAAAAZHJzL2Uyb0RvYy54bWysVM2O0zAQviPxDpbvNE1J+hM1XaFdipAW&#10;WGmBu+M4iYVjG9ttspxW4orEI/AQXBA/+wzpGzFxuqULnBA+WB7P5PPM981kedLWAm2ZsVzJFIej&#10;MUZMUpVzWab41cv1gzlG1hGZE6EkS/EVs/hkdf/estEJm6hKiZwZBCDSJo1OceWcToLA0orVxI6U&#10;ZhKchTI1cWCaMsgNaQC9FsFkPJ4GjTK5Nooya+H2bHDilccvCkbdi6KwzCGRYsjN+d34Pev3YLUk&#10;SWmIrjjdp0H+IYuacAmPHqDOiCNoY/gfUDWnRllVuBFVdaCKglPma4BqwvFv1VxWRDNfC5Bj9YEm&#10;+/9g6fPthUE8T3E8m0XzaLoIMZKkBqm6T7vr3cfue3eze9997m66b7sP3Y/uS/cVhT1vjbYJfH6p&#10;L0xfudXnir6x4AjueHrDQgzKmmcqB1yyccpz1RamRoXg+jV0jr8BPlDrxbk6iMNahyhcTsJFFE9B&#10;Qwq+eB6OJ3GfRUCSHqfPQBvrnjBVo/6QYgPie1SyPbduCL0N8QkrwfM1F8IbpsxOhUFbAo2y9muP&#10;bo/DhERNih+GsxgjIkpoeeqMf+ROmD1GG/v1N7SaO2h+wesUzw9BJKkYyR/LHDImiSNcDGcoVMg9&#10;uT2fgwCuzVovXzi91SRT+RXQbdTQ7DCccKiUeYdRA42eYvt2QwzDSDyV0EmLMIr6yfBGFM8mYJhj&#10;T3bsIZIC1FA2GoxTN8zTRhteVvDWoKVUj0Dognvm+yYY8tpXAO3stduPXj8vx7aP+vWDWP0EAAD/&#10;/wMAUEsDBBQABgAIAAAAIQDxrZE83QAAAAcBAAAPAAAAZHJzL2Rvd25yZXYueG1sTI5BT4NAEIXv&#10;Jv6HzZh4sws1KEWWxrTxYLzYamK8TWEKBHYW2W2L/nqnJ73N5H1578uXk+3VkUbfOjYQzyJQxKWr&#10;Wq4NvL893aSgfECusHdMBr7Jw7K4vMgxq9yJN3TchlpJCfsMDTQhDJnWvmzIop+5gViyvRstBnnH&#10;WlcjnqTc9noeRXfaYsuy0OBAq4bKbnuwBlKcr6ZunX7Z7nXzsvj5eL7frz+Nub6aHh9ABZrCHwxn&#10;fVGHQpx27sCVV72BJBHQwCIGJeltEsuxE0xGQRe5/u9f/AIAAP//AwBQSwECLQAUAAYACAAAACEA&#10;toM4kv4AAADhAQAAEwAAAAAAAAAAAAAAAAAAAAAAW0NvbnRlbnRfVHlwZXNdLnhtbFBLAQItABQA&#10;BgAIAAAAIQA4/SH/1gAAAJQBAAALAAAAAAAAAAAAAAAAAC8BAABfcmVscy8ucmVsc1BLAQItABQA&#10;BgAIAAAAIQDK/CQDVgIAAGgEAAAOAAAAAAAAAAAAAAAAAC4CAABkcnMvZTJvRG9jLnhtbFBLAQIt&#10;ABQABgAIAAAAIQDxrZE83QAAAAcBAAAPAAAAAAAAAAAAAAAAALAEAABkcnMvZG93bnJldi54bWxQ&#10;SwUGAAAAAAQABADzAAAAugUAAAAA&#10;" strokeweight=".25pt">
                <v:path arrowok="t"/>
                <v:textbox>
                  <w:txbxContent>
                    <w:p w14:paraId="03B54857" w14:textId="77777777" w:rsidR="005975F1" w:rsidRPr="00B8368D" w:rsidRDefault="005975F1" w:rsidP="00FE4C9A">
                      <w:pPr>
                        <w:jc w:val="center"/>
                      </w:pPr>
                      <w:r w:rsidRPr="00B8368D">
                        <w:t>Закон України «Про</w:t>
                      </w:r>
                      <w:r>
                        <w:rPr>
                          <w:b/>
                        </w:rPr>
                        <w:t xml:space="preserve"> </w:t>
                      </w:r>
                      <w:r w:rsidRPr="00B8368D">
                        <w:t>публічні закупівлі»</w:t>
                      </w:r>
                    </w:p>
                  </w:txbxContent>
                </v:textbox>
              </v:rect>
            </w:pict>
          </mc:Fallback>
        </mc:AlternateContent>
      </w:r>
    </w:p>
    <w:p w14:paraId="1A0A7847"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85376" behindDoc="0" locked="0" layoutInCell="1" allowOverlap="1" wp14:anchorId="3C3CC457" wp14:editId="02451AE5">
                <wp:simplePos x="0" y="0"/>
                <wp:positionH relativeFrom="column">
                  <wp:posOffset>4857115</wp:posOffset>
                </wp:positionH>
                <wp:positionV relativeFrom="paragraph">
                  <wp:posOffset>266065</wp:posOffset>
                </wp:positionV>
                <wp:extent cx="0" cy="182245"/>
                <wp:effectExtent l="63500" t="0" r="25400" b="20955"/>
                <wp:wrapNone/>
                <wp:docPr id="164224667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F5173" id="AutoShape 153" o:spid="_x0000_s1026" type="#_x0000_t32" style="position:absolute;margin-left:382.45pt;margin-top:20.95pt;width:0;height:1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e2QEAAJIDAAAOAAAAZHJzL2Uyb0RvYy54bWysU8GOEzEMvSPxD1HudNqyLcuo0xXqslwW&#10;qLTwAW6SmYnIxJGTdtq/x0m7hYUbIofIseNnv+dkdXccnDgYihZ9I2eTqRTGK9TWd438/u3hza0U&#10;MYHX4NCbRp5MlHfr169WY6jNHHt02pBgEB/rMTSyTynUVRVVbwaIEwzGc7BFGiDxkbpKE4yMPrhq&#10;Pp0uqxFJB0JlYmTv/Tko1wW/bY1KX9s2miRcI7m3VHYq+y7v1XoFdUcQeqsubcA/dDGA9Vz0CnUP&#10;CcSe7F9Qg1WEEds0UThU2LZWmcKB2cymf7B56iGYwoXFieEqU/x/sOrLYUvCap7d8mY+v1ku37FM&#10;Hgae1Yd9wtKCmC3eZqXGEGtO2PgtZa7q6J/CI6ofkWPVi2A+xMDIu/EzasYCxioCHVsacjJTF8cy&#10;h9N1DuaYhDo7FXtnt9zQIheuoH7OCxTTJ4ODyEYjYyKwXZ826D0PG2lWqsDhMaZz4nNCLurxwTrH&#10;fqidF2Mj3y/mi5IQ0VmdgzkWqdttHIkD5FdT1qWLF9cI914XsN6A/nixE1jHtkinwLwTWfCdMzJX&#10;G4yWwhn+KNk6t+f8Rbss11niHerTlnI4y8iDLwJcHml+Wb+fy61fX2n9EwAA//8DAFBLAwQUAAYA&#10;CAAAACEAEZBRj94AAAAJAQAADwAAAGRycy9kb3ducmV2LnhtbEyPzU7DMBCE70i8g7VI3KhTVBka&#10;4lRAhcilSLQIcXTjJY6I11HstilPz6Ie4LR/o5lvi8XoO7HHIbaBNEwnGQikOtiWGg1vm6erWxAx&#10;GbKmC4QajhhhUZ6fFSa34UCvuF+nRrAJxdxocCn1uZSxduhNnIQeiW+fYfAm8Tg00g7mwOa+k9dZ&#10;pqQ3LXGCMz0+Oqy/1juvIS0/jk691w/z9mXzvFLtd1VVS60vL8b7OxAJx/Qnhl98RoeSmbZhRzaK&#10;TsONms1ZqmE25cqC02LLTaZAloX8/0H5AwAA//8DAFBLAQItABQABgAIAAAAIQC2gziS/gAAAOEB&#10;AAATAAAAAAAAAAAAAAAAAAAAAABbQ29udGVudF9UeXBlc10ueG1sUEsBAi0AFAAGAAgAAAAhADj9&#10;If/WAAAAlAEAAAsAAAAAAAAAAAAAAAAALwEAAF9yZWxzLy5yZWxzUEsBAi0AFAAGAAgAAAAhAIF7&#10;/R7ZAQAAkgMAAA4AAAAAAAAAAAAAAAAALgIAAGRycy9lMm9Eb2MueG1sUEsBAi0AFAAGAAgAAAAh&#10;ABGQUY/eAAAACQEAAA8AAAAAAAAAAAAAAAAAMwQAAGRycy9kb3ducmV2LnhtbFBLBQYAAAAABAAE&#10;APMAAAA+BQ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95616" behindDoc="0" locked="0" layoutInCell="1" allowOverlap="1" wp14:anchorId="30257C23" wp14:editId="2918265B">
                <wp:simplePos x="0" y="0"/>
                <wp:positionH relativeFrom="column">
                  <wp:posOffset>6129020</wp:posOffset>
                </wp:positionH>
                <wp:positionV relativeFrom="paragraph">
                  <wp:posOffset>27305</wp:posOffset>
                </wp:positionV>
                <wp:extent cx="0" cy="1487170"/>
                <wp:effectExtent l="0" t="0" r="0" b="0"/>
                <wp:wrapNone/>
                <wp:docPr id="938215690"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7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C0AB1" id="AutoShape 158" o:spid="_x0000_s1026" type="#_x0000_t32" style="position:absolute;margin-left:482.6pt;margin-top:2.15pt;width:0;height:117.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ElyAEAAHADAAAOAAAAZHJzL2Uyb0RvYy54bWysU8FuEzEQvSPxD5bvZLOBtOkqmwqllEuh&#10;kQofMLG9WQuvxxo72fTvGTtpoHBD7MHyeGae573nXd4eBycOhqJF38p6MpXCeIXa+l0rv3+7f7eQ&#10;IibwGhx608pnE+Xt6u2b5RgaM8MenTYkGMTHZgyt7FMKTVVF1ZsB4gSD8ZzskAZIHNKu0gQjow+u&#10;mk2nV9WIpAOhMjHy6d0pKVcFv+uMSo9dF00SrpU8WyorlXWb12q1hGZHEHqrzmPAP0wxgPV86QXq&#10;DhKIPdm/oAarCCN2aaJwqLDrrDKFA7Opp3+weeohmMKFxYnhIlP8f7Dq62FDwupW3rxfzOr51Q2r&#10;5GFgqz7uE5YJRD1fZKHGEBuuX/sNZarq6J/CA6ofkXPVq2QOYmDg7fgFNWMBYxV9jh0NuZmZi2Ox&#10;4fligzkmoU6Hik/rD4vr+rpYVEHz0hgops8GB5E3rYyJwO76tEbv2WykulwDh4eY8ljQvDTkWz3e&#10;W+eK586LkUnPZ/PSENFZnZO5LNJuu3YkDpBfTfkyfwZ7VUa497qA9Qb0p/M+gXWnPdc7f5Ymq3FS&#10;cIv6eUMZLqvEthbg8xPM7+b3uFT9+lFWPwEAAP//AwBQSwMEFAAGAAgAAAAhALGm3/PdAAAACQEA&#10;AA8AAABkcnMvZG93bnJldi54bWxMj0FrwkAUhO+F/oflFbyUujEa0ZgXEaGHHqtCr2v2maTNvg3Z&#10;jUn99d3ioT0OM8x8k21H04grda62jDCbRiCIC6trLhFOx9eXFQjnFWvVWCaEb3KwzR8fMpVqO/A7&#10;XQ++FKGEXaoQKu/bVEpXVGSUm9qWOHgX2xnlg+xKqTs1hHLTyDiKltKomsNCpVraV1R8HXqDQK5P&#10;ZtFubcrT2214/ohvn0N7RJw8jbsNCE+j/wvDL35AhzwwnW3P2okGYb1M4hBFWMxBBP+uzwjxfJWA&#10;zDP5/0H+AwAA//8DAFBLAQItABQABgAIAAAAIQC2gziS/gAAAOEBAAATAAAAAAAAAAAAAAAAAAAA&#10;AABbQ29udGVudF9UeXBlc10ueG1sUEsBAi0AFAAGAAgAAAAhADj9If/WAAAAlAEAAAsAAAAAAAAA&#10;AAAAAAAALwEAAF9yZWxzLy5yZWxzUEsBAi0AFAAGAAgAAAAhANLxsSXIAQAAcAMAAA4AAAAAAAAA&#10;AAAAAAAALgIAAGRycy9lMm9Eb2MueG1sUEsBAi0AFAAGAAgAAAAhALGm3/PdAAAACQEAAA8AAAAA&#10;AAAAAAAAAAAAIgQAAGRycy9kb3ducmV2LnhtbFBLBQYAAAAABAAEAPMAAAAsBQAAAAA=&#10;">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93568" behindDoc="0" locked="0" layoutInCell="1" allowOverlap="1" wp14:anchorId="1E844129" wp14:editId="52C47C0A">
                <wp:simplePos x="0" y="0"/>
                <wp:positionH relativeFrom="column">
                  <wp:posOffset>5974080</wp:posOffset>
                </wp:positionH>
                <wp:positionV relativeFrom="paragraph">
                  <wp:posOffset>27305</wp:posOffset>
                </wp:positionV>
                <wp:extent cx="154940" cy="0"/>
                <wp:effectExtent l="0" t="0" r="0" b="0"/>
                <wp:wrapNone/>
                <wp:docPr id="102467733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4FB99" id="AutoShape 157" o:spid="_x0000_s1026" type="#_x0000_t32" style="position:absolute;margin-left:470.4pt;margin-top:2.15pt;width:12.2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geyQEAAHADAAAOAAAAZHJzL2Uyb0RvYy54bWysU9uO0zAQfUfiHyy/0yS9bNmo6Qp1WV4W&#10;qLTwAa7tJBaOxxq7Tfv3jN0LLLwh8mB5PDPHc85xVg/HwbKDxmDANbyalJxpJ0EZ1zX8+7end+85&#10;C1E4JSw43fCTDvxh/fbNavS1nkIPVmlkBOJCPfqG9zH6uiiC7PUgwgS8dpRsAQcRKcSuUChGQh9s&#10;MS3Lu2IEVB5B6hDo9PGc5OuM37Zaxq9tG3RktuE0W8wr5nWX1mK9EnWHwvdGXsYQ/zDFIIyjS29Q&#10;jyIKtkfzF9RgJEKANk4kDAW0rZE6cyA2VfkHm5deeJ25kDjB32QK/w9WfjlskRlF3pXT+d1yOZvN&#10;OHNiIK8+7CPkEVi1WCalRh9qati4LSau8uhe/DPIH4FyxatkCoIn5N34GRRhCcLKAh1bHFIzUWfH&#10;7MPp5oM+RibpsFrM7+fklrymClFf+zyG+EnDwNKm4SGiMF0fN+AcmQ1Y5VvE4TnENJWorw3pUgdP&#10;xtrsuXVsbPj9YrrIDQGsUSmZygJ2u41FdhDp1eQv0SewV2UIe6cyWK+F+njZR2HseU/11l2USWKc&#10;BdyBOm0xwSWRyNYMfHmC6d38HueqXz/K+icAAAD//wMAUEsDBBQABgAIAAAAIQCndm4X3AAAAAcB&#10;AAAPAAAAZHJzL2Rvd25yZXYueG1sTM4xT8MwEAXgHYn/YB0SC6J2Q1uRNE5VITEw0lZivcbXJBCf&#10;o9hpQn89hqWMT+/07ss3k23FmXrfONYwnykQxKUzDVcaDvvXx2cQPiAbbB2Thm/ysClub3LMjBv5&#10;nc67UIk4wj5DDXUIXSalL2uy6GeuI47dyfUWQ4x9JU2PYxy3rUyUWkmLDccPNXb0UlP5tRusBvLD&#10;cq62qa0Ob5fx4SO5fI7dXuv7u2m7BhFoCtdj+OVHOhTRdHQDGy9aDelCRXrQsHgCEft0tUxAHP+y&#10;LHL531/8AAAA//8DAFBLAQItABQABgAIAAAAIQC2gziS/gAAAOEBAAATAAAAAAAAAAAAAAAAAAAA&#10;AABbQ29udGVudF9UeXBlc10ueG1sUEsBAi0AFAAGAAgAAAAhADj9If/WAAAAlAEAAAsAAAAAAAAA&#10;AAAAAAAALwEAAF9yZWxzLy5yZWxzUEsBAi0AFAAGAAgAAAAhAGTUiB7JAQAAcAMAAA4AAAAAAAAA&#10;AAAAAAAALgIAAGRycy9lMm9Eb2MueG1sUEsBAi0AFAAGAAgAAAAhAKd2bhfcAAAABwEAAA8AAAAA&#10;AAAAAAAAAAAAIwQAAGRycy9kb3ducmV2LnhtbFBLBQYAAAAABAAEAPMAAAAsBQAAAAA=&#10;">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87424" behindDoc="0" locked="0" layoutInCell="1" allowOverlap="1" wp14:anchorId="56D763AC" wp14:editId="2017A7BC">
                <wp:simplePos x="0" y="0"/>
                <wp:positionH relativeFrom="column">
                  <wp:posOffset>2229485</wp:posOffset>
                </wp:positionH>
                <wp:positionV relativeFrom="paragraph">
                  <wp:posOffset>210185</wp:posOffset>
                </wp:positionV>
                <wp:extent cx="1550035" cy="1304290"/>
                <wp:effectExtent l="0" t="0" r="37465" b="54610"/>
                <wp:wrapNone/>
                <wp:docPr id="59181851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0035" cy="130429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8C8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4" o:spid="_x0000_s1026" type="#_x0000_t34" style="position:absolute;margin-left:175.55pt;margin-top:16.55pt;width:122.05pt;height:10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cT/gEAAM4DAAAOAAAAZHJzL2Uyb0RvYy54bWysU01v2zAMvQ/YfxB0X2wn8RAbcYohXXfp&#10;tgDtfgAjybE6fUFS4+Tfj1LcbN1uQ3UQKJF65OOj1jcnrchR+CCt6Wg1KykRhlkuzaGjPx7vPqwo&#10;CREMB2WN6OhZBHqzef9uPbpWzO1gFReeIIgJ7eg6OsTo2qIIbBAawsw6YdDZW68h4tEfCu5hRHSt&#10;inlZfixG67nzlokQ8Pb24qSbjN/3gsXvfR9EJKqjWFvMu8/7Pu3FZg3twYMbJJvKgP+oQoM0mPQK&#10;dQsRyLOX/0BpybwNto8zZnVh+14ykTkgm6r8i83DAE5kLtic4K5tCm8Hy74dd55I3tG6qVbVqq4W&#10;lBjQKNWn52hzBaSql6lRowstxm/Nzieq7GQe3L1lPwP6ilfOdAgOgffjV8sRCxAr9+fUe50eI3Ny&#10;yjKcrzKIUyQML6u6LstFTQlDX7Uol/MmC1VA+/Lc+RC/CKtJMjq6FyZurTEot/WLnAiO9yFmRfjE&#10;B/hTRUmvFQp8BEWWTbOqEi/EnaLRekFOT429k0rlEVGGjB1t6nmd0YNVkidnCgv+sN8qTxAUueQ1&#10;wb4K0zLiqCupO7q6BkE7COCfDc9ZIkiFNolnh02LXoI5KEFTai04JUrgJ0vWpWplpsanXl/02Vt+&#10;3vnkThrg0GR604CnqfzznKN+f8PNLwAAAP//AwBQSwMEFAAGAAgAAAAhAOPz173gAAAACgEAAA8A&#10;AABkcnMvZG93bnJldi54bWxMj01PwzAMhu9I/IfISNxY2lTdR9d0QkjsgpCgcNnNbbO2WuOUJtvK&#10;v8ec4GRbfvT6cb6b7SAuZvK9Iw3xIgJhqHZNT62Gz4/nhzUIH5AaHBwZDd/Gw664vckxa9yV3s2l&#10;DK3gEPIZauhCGDMpfd0Zi37hRkO8O7rJYuBxamUz4ZXD7SBVFC2lxZ74QoejeepMfSrPVsPBr173&#10;b0hzdVyq8rRXq8OXfdH6/m5+3IIIZg5/MPzqszoU7FS5MzVeDBqSNI4Z5SbhykC6SRWISoNK1inI&#10;Ipf/Xyh+AAAA//8DAFBLAQItABQABgAIAAAAIQC2gziS/gAAAOEBAAATAAAAAAAAAAAAAAAAAAAA&#10;AABbQ29udGVudF9UeXBlc10ueG1sUEsBAi0AFAAGAAgAAAAhADj9If/WAAAAlAEAAAsAAAAAAAAA&#10;AAAAAAAALwEAAF9yZWxzLy5yZWxzUEsBAi0AFAAGAAgAAAAhADO9xxP+AQAAzgMAAA4AAAAAAAAA&#10;AAAAAAAALgIAAGRycy9lMm9Eb2MueG1sUEsBAi0AFAAGAAgAAAAhAOPz173gAAAACgEAAA8AAAAA&#10;AAAAAAAAAAAAWAQAAGRycy9kb3ducmV2LnhtbFBLBQYAAAAABAAEAPMAAABlBQAAAAA=&#10;" adj="10796">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81280" behindDoc="0" locked="0" layoutInCell="1" allowOverlap="1" wp14:anchorId="468AA080" wp14:editId="4F3C3A19">
                <wp:simplePos x="0" y="0"/>
                <wp:positionH relativeFrom="column">
                  <wp:posOffset>2229485</wp:posOffset>
                </wp:positionH>
                <wp:positionV relativeFrom="paragraph">
                  <wp:posOffset>90805</wp:posOffset>
                </wp:positionV>
                <wp:extent cx="1550035" cy="15875"/>
                <wp:effectExtent l="0" t="50800" r="0" b="47625"/>
                <wp:wrapNone/>
                <wp:docPr id="5014938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5003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95D42" id="AutoShape 151" o:spid="_x0000_s1026" type="#_x0000_t32" style="position:absolute;margin-left:175.55pt;margin-top:7.15pt;width:122.05pt;height:1.2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QE6wEAAKkDAAAOAAAAZHJzL2Uyb0RvYy54bWysU8GO0zAQvSPxD5bvNElLoBs1XaEuC4dl&#10;qbTAfWo7iYXjsWy3af+esVsKCzeED9bYz/P85nm8uj2Ohh2UDxpty6tZyZmyAqW2fcu/frl/teQs&#10;RLASDFrV8pMK/Hb98sVqco2a44BGKs+IxIZmci0fYnRNUQQxqBHCDJ2yBHboR4i09H0hPUzEPppi&#10;XpZvigm9dB6FCoF2784gX2f+rlMifu66oCIzLSdtMc8+z7s0F+sVNL0HN2hxkQH/oGIEbenSK9Ud&#10;RGB7r/+iGrXwGLCLM4FjgV2nhco1UDVV+Uc1TwM4lWshc4K72hT+H614PGw907LldVm9vlksF5xZ&#10;GOml3u0jZgGsqqvk0+RCQ8c3dutTpeJon9wDiu+BsOIZmBbBEe9u+oSSuIC4sj3Hzo+sM9p9pGbh&#10;OfqWokRIZrBjfpnT9WXUMTJBm1Vdl+Wi5kwQVtXLt3VSVECTCFOy8yF+UDiyFLQ8RA+6H+IGraUe&#10;QH++Ag4PIZ4TfyakZIv32hjah8ZYNrX8pp7XWVNAo2UCExZ8v9sYzw6QmimPi4pnxzzurcxkgwL5&#10;/hJH0IZiFk+ODIleg+2N4um2UUnOjKL/k6KzPGMvpiYfz97vUJ62PsHJX+qHbMCld1PD/b7Op379&#10;sPUPAAAA//8DAFBLAwQUAAYACAAAACEALRN+hd8AAAAJAQAADwAAAGRycy9kb3ducmV2LnhtbEyP&#10;wW7CMAyG75P2DpEn7TbSAkXQNUXTpJ02NA247BYa01Y0TmhC6d4e77Qd7f/T78/FerSdGLAPrSMF&#10;6SQBgVQ501KtYL97e1qCCFGT0Z0jVPCDAdbl/V2hc+Ou9IXDNtaCSyjkWkETo8+lDFWDVoeJ80ic&#10;HV1vdeSxr6Xp9ZXLbSenSbKQVrfEFxrt8bXB6rS9WAXHxFefq927OZ/9fKg/vvc+3ZyUenwYX55B&#10;RBzjHwy/+qwOJTsd3IVMEJ2CWZamjHIwn4FgIFtlUxAHXiyWIMtC/v+gvAEAAP//AwBQSwECLQAU&#10;AAYACAAAACEAtoM4kv4AAADhAQAAEwAAAAAAAAAAAAAAAAAAAAAAW0NvbnRlbnRfVHlwZXNdLnht&#10;bFBLAQItABQABgAIAAAAIQA4/SH/1gAAAJQBAAALAAAAAAAAAAAAAAAAAC8BAABfcmVscy8ucmVs&#10;c1BLAQItABQABgAIAAAAIQBoGVQE6wEAAKkDAAAOAAAAAAAAAAAAAAAAAC4CAABkcnMvZTJvRG9j&#10;LnhtbFBLAQItABQABgAIAAAAIQAtE36F3wAAAAkBAAAPAAAAAAAAAAAAAAAAAEUEAABkcnMvZG93&#10;bnJldi54bWxQSwUGAAAAAAQABADzAAAAUQUAAAAA&#10;">
                <v:stroke endarrow="block"/>
                <o:lock v:ext="edit" shapetype="f"/>
              </v:shape>
            </w:pict>
          </mc:Fallback>
        </mc:AlternateContent>
      </w:r>
    </w:p>
    <w:p w14:paraId="1EB4F3FE"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68992" behindDoc="0" locked="0" layoutInCell="1" allowOverlap="1" wp14:anchorId="548DA4A0" wp14:editId="58F17C45">
                <wp:simplePos x="0" y="0"/>
                <wp:positionH relativeFrom="column">
                  <wp:posOffset>3779520</wp:posOffset>
                </wp:positionH>
                <wp:positionV relativeFrom="paragraph">
                  <wp:posOffset>141605</wp:posOffset>
                </wp:positionV>
                <wp:extent cx="2194560" cy="645160"/>
                <wp:effectExtent l="0" t="0" r="2540" b="2540"/>
                <wp:wrapNone/>
                <wp:docPr id="107070189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645160"/>
                        </a:xfrm>
                        <a:prstGeom prst="rect">
                          <a:avLst/>
                        </a:prstGeom>
                        <a:solidFill>
                          <a:srgbClr val="FFFFFF"/>
                        </a:solidFill>
                        <a:ln w="3175" algn="ctr">
                          <a:solidFill>
                            <a:srgbClr val="000000"/>
                          </a:solidFill>
                          <a:miter lim="800000"/>
                          <a:headEnd/>
                          <a:tailEnd/>
                        </a:ln>
                      </wps:spPr>
                      <wps:txbx>
                        <w:txbxContent>
                          <w:p w14:paraId="5CA4EFDF" w14:textId="77777777" w:rsidR="005975F1" w:rsidRPr="00B8368D" w:rsidRDefault="005975F1" w:rsidP="00FE4C9A">
                            <w:pPr>
                              <w:jc w:val="center"/>
                            </w:pPr>
                            <w:r w:rsidRPr="00B8368D">
                              <w:t>Накази державної казначейської служби України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8DA4A0" id="_x0000_s1054" style="position:absolute;left:0;text-align:left;margin-left:297.6pt;margin-top:11.15pt;width:172.8pt;height:50.8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F7UwIAAGkEAAAOAAAAZHJzL2Uyb0RvYy54bWysVM2O0zAQviPxDpbvNElJ/6KmK7RLEdIC&#10;Ky1wdxwnsXBsY7tNltNKXJF4BB6CC+JnnyF9IyZOt3SBEyKRrBnP5JufbybLk7YWaMuM5UqmOBqF&#10;GDFJVc5lmeJXL9cP5hhZR2ROhJIsxVfM4pPV/XvLRidsrColcmYQgEibNDrFlXM6CQJLK1YTO1Ka&#10;STAWytTEgWrKIDekAfRaBOMwnAaNMrk2ijJr4fZsMOKVxy8KRt2LorDMIZFiyM350/gz689gtSRJ&#10;aYiuON2nQf4hi5pwCUEPUGfEEbQx/A+omlOjrCrciKo6UEXBKfM1QDVR+Fs1lxXRzNcCzbH60Cb7&#10;/2Dp8+2FQTwH7sIZvNF8EWMkSQ1cdZ9217uP3ffuZve++9zddN92H7of3ZfuK4r6xjXaJvD9pb4w&#10;felWnyv6xoIhuGPpFQs+KGueqRxwycYp36y2MDUqBNevIby/gYag1rNzdWCHtQ5RuBxHi3gyBRIp&#10;2KbxJAK5D0aSHqfPQBvrnjBVo15IsQH2PSrZnls3uN66+ISV4PmaC+EVU2anwqAtgUlZ+2ePbo/d&#10;hERNih9GswlGRJQw89QZH+SOmz1GC/3zN7SaO5h+wesUzw9OJKkYyR/LHDImiSNcDDIUKuS+uX0/&#10;BwJcm7UDf7NbTjKVX0G7jRqmHbYThEqZdxg1MOkptm83xDCMxFMJo7SI4rhfDa/Ek9kYFHNsyY4t&#10;RFKAGspGg3LqhoXaaMPLCmINXEr1CIguuO98PwRDXvsKYJ49d/vd6xfmWPdev/4Qq58AAAD//wMA&#10;UEsDBBQABgAIAAAAIQBkt+aW4QAAAAoBAAAPAAAAZHJzL2Rvd25yZXYueG1sTI/BTsMwEETvSPyD&#10;tUjcqINLIQlxKtSKA+JCCxLito23SZTYDrHbBr6e5QTH1T7NvCmWk+3FkcbQeqfhepaAIFd507pa&#10;w9vr41UKIkR0BnvvSMMXBViW52cF5saf3IaO21gLDnEhRw1NjEMuZagashhmfiDHv70fLUY+x1qa&#10;EU8cbnupkuRWWmwdNzQ40KqhqtserIYU1Wrq1umn7V42z9n3+9Pdfv2h9eXF9HAPItIU/2D41Wd1&#10;KNlp5w/OBNFrWGQLxagGpeYgGMhuEt6yY1LNM5BlIf9PKH8AAAD//wMAUEsBAi0AFAAGAAgAAAAh&#10;ALaDOJL+AAAA4QEAABMAAAAAAAAAAAAAAAAAAAAAAFtDb250ZW50X1R5cGVzXS54bWxQSwECLQAU&#10;AAYACAAAACEAOP0h/9YAAACUAQAACwAAAAAAAAAAAAAAAAAvAQAAX3JlbHMvLnJlbHNQSwECLQAU&#10;AAYACAAAACEAcL6Re1MCAABpBAAADgAAAAAAAAAAAAAAAAAuAgAAZHJzL2Uyb0RvYy54bWxQSwEC&#10;LQAUAAYACAAAACEAZLfmluEAAAAKAQAADwAAAAAAAAAAAAAAAACtBAAAZHJzL2Rvd25yZXYueG1s&#10;UEsFBgAAAAAEAAQA8wAAALsFAAAAAA==&#10;" strokeweight=".25pt">
                <v:path arrowok="t"/>
                <v:textbox>
                  <w:txbxContent>
                    <w:p w14:paraId="5CA4EFDF" w14:textId="77777777" w:rsidR="005975F1" w:rsidRPr="00B8368D" w:rsidRDefault="005975F1" w:rsidP="00FE4C9A">
                      <w:pPr>
                        <w:jc w:val="center"/>
                      </w:pPr>
                      <w:r w:rsidRPr="00B8368D">
                        <w:t>Накази державної казначейської служби України</w:t>
                      </w:r>
                    </w:p>
                  </w:txbxContent>
                </v:textbox>
              </v:rect>
            </w:pict>
          </mc:Fallback>
        </mc:AlternateContent>
      </w:r>
      <w:r w:rsidRPr="00FE4C9A">
        <w:rPr>
          <w:noProof/>
          <w:sz w:val="28"/>
          <w:szCs w:val="28"/>
          <w:highlight w:val="yellow"/>
          <w:lang w:val="ru-RU" w:eastAsia="ru-RU"/>
        </w:rPr>
        <mc:AlternateContent>
          <mc:Choice Requires="wps">
            <w:drawing>
              <wp:anchor distT="0" distB="0" distL="114300" distR="114300" simplePos="0" relativeHeight="251683328" behindDoc="0" locked="0" layoutInCell="1" allowOverlap="1" wp14:anchorId="43393D5B" wp14:editId="05F3A12E">
                <wp:simplePos x="0" y="0"/>
                <wp:positionH relativeFrom="column">
                  <wp:posOffset>1111885</wp:posOffset>
                </wp:positionH>
                <wp:positionV relativeFrom="paragraph">
                  <wp:posOffset>23495</wp:posOffset>
                </wp:positionV>
                <wp:extent cx="0" cy="182245"/>
                <wp:effectExtent l="63500" t="0" r="25400" b="20955"/>
                <wp:wrapNone/>
                <wp:docPr id="102933098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9F955" id="AutoShape 152" o:spid="_x0000_s1026" type="#_x0000_t32" style="position:absolute;margin-left:87.55pt;margin-top:1.85pt;width:0;height:14.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aL2wEAAJIDAAAOAAAAZHJzL2Uyb0RvYy54bWysU8FuGyEQvVfqPyDu9a43dRWvvI4qp+kl&#10;bS2l/YAxsLuowCDAXvvvO2DHadpbVQ5omGHezHsDq7ujNeygQtToOj6f1ZwpJ1BqN3T8x/eHd7ec&#10;xQROgkGnOn5Skd+t375ZTb5VDY5opAqMQFxsJ9/xMSXfVlUUo7IQZ+iVo2CPwUKiYxgqGWAidGuq&#10;pq4/VBMG6QMKFSN5789Bvi74fa9E+tb3USVmOk69pbKHsu/yXq1X0A4B/KjFpQ34hy4saEdFr1D3&#10;kIDtg/4LymoRMGKfZgJthX2vhSociM28/oPN0wheFS4kTvRXmeL/gxVfD9vAtKTZ1c3y5qZe3i44&#10;c2BpVh/3CUsLbL5oslKTjy0lbNw2ZK7i6J78I4qfkWLVq2A+RE/Iu+kLSsICwioCHftgczJRZ8cy&#10;h9N1DuqYmDg7BXnnt03zfpELV9A+5/kQ02eFlmWj4zEF0MOYNugcDRvDvFSBw2NM58TnhFzU4YM2&#10;hvzQGsemji8XzaIkRDRa5mCOxTDsNiawA+RXU9ali1fXAu6dLGCjAvnpYifQhmyWTp54p6DBDUbx&#10;XM0qyZlR9FGydW7PuIt2Wa6zxDuUp23I4SwjDb4IcHmk+WX9fi63Xr7S+hcAAAD//wMAUEsDBBQA&#10;BgAIAAAAIQDE4SPf3QAAAAgBAAAPAAAAZHJzL2Rvd25yZXYueG1sTI/BTsMwEETvSPyDtUjcqNMC&#10;aQlxKqBC5AISbYU4uvESR8TrKHbblK/vlgscn2Y0+zafD64VO+xD40nBeJSAQKq8aahWsF49X81A&#10;hKjJ6NYTKjhggHlxfpbrzPg9veNuGWvBIxQyrcDG2GVShsqi02HkOyTOvnzvdGTsa2l6vedx18pJ&#10;kqTS6Yb4gtUdPlmsvpdbpyAuPg82/age75q31ctr2vyUZblQ6vJieLgHEXGIf2U46bM6FOy08Vsy&#10;QbTM09sxVxVcT0Gc8l/eME9uQBa5/P9AcQQAAP//AwBQSwECLQAUAAYACAAAACEAtoM4kv4AAADh&#10;AQAAEwAAAAAAAAAAAAAAAAAAAAAAW0NvbnRlbnRfVHlwZXNdLnhtbFBLAQItABQABgAIAAAAIQA4&#10;/SH/1gAAAJQBAAALAAAAAAAAAAAAAAAAAC8BAABfcmVscy8ucmVsc1BLAQItABQABgAIAAAAIQDR&#10;bwaL2wEAAJIDAAAOAAAAAAAAAAAAAAAAAC4CAABkcnMvZTJvRG9jLnhtbFBLAQItABQABgAIAAAA&#10;IQDE4SPf3QAAAAgBAAAPAAAAAAAAAAAAAAAAADUEAABkcnMvZG93bnJldi54bWxQSwUGAAAAAAQA&#10;BADzAAAAPwU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62848" behindDoc="0" locked="0" layoutInCell="1" allowOverlap="1" wp14:anchorId="6E7B225F" wp14:editId="04E28D5A">
                <wp:simplePos x="0" y="0"/>
                <wp:positionH relativeFrom="column">
                  <wp:posOffset>34925</wp:posOffset>
                </wp:positionH>
                <wp:positionV relativeFrom="paragraph">
                  <wp:posOffset>205740</wp:posOffset>
                </wp:positionV>
                <wp:extent cx="2194560" cy="581025"/>
                <wp:effectExtent l="0" t="0" r="2540" b="3175"/>
                <wp:wrapNone/>
                <wp:docPr id="175515169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581025"/>
                        </a:xfrm>
                        <a:prstGeom prst="rect">
                          <a:avLst/>
                        </a:prstGeom>
                        <a:solidFill>
                          <a:srgbClr val="FFFFFF"/>
                        </a:solidFill>
                        <a:ln w="3175" algn="ctr">
                          <a:solidFill>
                            <a:srgbClr val="000000"/>
                          </a:solidFill>
                          <a:miter lim="800000"/>
                          <a:headEnd/>
                          <a:tailEnd/>
                        </a:ln>
                      </wps:spPr>
                      <wps:txbx>
                        <w:txbxContent>
                          <w:p w14:paraId="3E9315AE" w14:textId="77777777" w:rsidR="005975F1" w:rsidRPr="00B8368D" w:rsidRDefault="005975F1" w:rsidP="00FE4C9A">
                            <w:pPr>
                              <w:jc w:val="center"/>
                            </w:pPr>
                            <w:r w:rsidRPr="00B8368D">
                              <w:t>Постанови Кабінету Міністрів України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7B225F" id="_x0000_s1055" style="position:absolute;left:0;text-align:left;margin-left:2.75pt;margin-top:16.2pt;width:172.8pt;height:45.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YfVQIAAGkEAAAOAAAAZHJzL2Uyb0RvYy54bWysVM2O0zAQviPxDpbvNElpum3UdIV2KUJa&#10;YKUF7o7jJBaObWy3STmtxBWJR+AhuCB+9hnSN2LidEsXOCF8sDyeyeeZ75vJ4rStBdowY7mSKY5G&#10;IUZMUpVzWab41cvVgxlG1hGZE6EkS/GWWXy6vH9v0eiEjVWlRM4MAhBpk0anuHJOJ0FgacVqYkdK&#10;MwnOQpmaODBNGeSGNIBei2AchtOgUSbXRlFmLdyeD0689PhFwah7URSWOSRSDLk5vxu/Z/0eLBck&#10;KQ3RFaf7NMg/ZFETLuHRA9Q5cQStDf8DqubUKKsKN6KqDlRRcMp8DVBNFP5WzVVFNPO1ADlWH2iy&#10;/w+WPt9cGsRz0O4kjqM4ms4nGElSg1bdp9317mP3vbvZve8+dzfdt92H7kf3pfuKop64RtsEvr/S&#10;l6Yv3eoLRd9YcAR3PL1hIQZlzTOVAy5ZO+XJagtTo0Jw/Rqe9zdACGq9OtuDOqx1iMLlOJpP4imI&#10;SMEXz6JwHPdZBCTpcfoMtLHuCVM16g8pNqC+RyWbC+uG0NsQn7ASPF9xIbxhyuxMGLQh0Ckrv/bo&#10;9jhMSNSk+CGQhRERJfQ8dcY/cifMHqOFfv0NreYOul/wOsWzQxBJKkbyxzKHjEniCBfDGQoVck9u&#10;z+cggGuzdtBvdqtJpvIt0G3U0O0wnXColHmHUQOdnmL7dk0Mw0g8ldBK82gy6UfDG5P4ZAyGOfZk&#10;xx4iKUANZaPBOHPDQK214WUFbw1aSvUIhC64Z75vgiGvfQXQz167/ez1A3Ns+6hff4jlTwAAAP//&#10;AwBQSwMEFAAGAAgAAAAhAHlRirLhAAAACAEAAA8AAABkcnMvZG93bnJldi54bWxMj8tOwzAQRfdI&#10;/IM1SOyo8yA0DXEq1IoFYtOWSojdNHGTKPE4xG4b+HqGFSxH9+jeM/lyMr0469G1lhSEswCEptJW&#10;LdUK9m/PdykI55Eq7C1pBV/awbK4vsoxq+yFtvq887XgEnIZKmi8HzIpXdlog25mB02cHe1o0PM5&#10;1rIa8cLlppdREDxIgy3xQoODXjW67HYnoyDFaDV16/TTdJvt6+L7/WV+XH8odXszPT2C8HryfzD8&#10;6rM6FOx0sCeqnOgVJAmDCuLoHgTHcRKGIA7MRfECZJHL/w8UPwAAAP//AwBQSwECLQAUAAYACAAA&#10;ACEAtoM4kv4AAADhAQAAEwAAAAAAAAAAAAAAAAAAAAAAW0NvbnRlbnRfVHlwZXNdLnhtbFBLAQIt&#10;ABQABgAIAAAAIQA4/SH/1gAAAJQBAAALAAAAAAAAAAAAAAAAAC8BAABfcmVscy8ucmVsc1BLAQIt&#10;ABQABgAIAAAAIQBiNXYfVQIAAGkEAAAOAAAAAAAAAAAAAAAAAC4CAABkcnMvZTJvRG9jLnhtbFBL&#10;AQItABQABgAIAAAAIQB5UYqy4QAAAAgBAAAPAAAAAAAAAAAAAAAAAK8EAABkcnMvZG93bnJldi54&#10;bWxQSwUGAAAAAAQABADzAAAAvQUAAAAA&#10;" strokeweight=".25pt">
                <v:path arrowok="t"/>
                <v:textbox>
                  <w:txbxContent>
                    <w:p w14:paraId="3E9315AE" w14:textId="77777777" w:rsidR="005975F1" w:rsidRPr="00B8368D" w:rsidRDefault="005975F1" w:rsidP="00FE4C9A">
                      <w:pPr>
                        <w:jc w:val="center"/>
                      </w:pPr>
                      <w:r w:rsidRPr="00B8368D">
                        <w:t>Постанови Кабінету Міністрів України</w:t>
                      </w:r>
                    </w:p>
                  </w:txbxContent>
                </v:textbox>
              </v:rect>
            </w:pict>
          </mc:Fallback>
        </mc:AlternateContent>
      </w:r>
    </w:p>
    <w:p w14:paraId="1F011398"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89472" behindDoc="0" locked="0" layoutInCell="1" allowOverlap="1" wp14:anchorId="02556C79" wp14:editId="222F08F8">
                <wp:simplePos x="0" y="0"/>
                <wp:positionH relativeFrom="column">
                  <wp:posOffset>3028950</wp:posOffset>
                </wp:positionH>
                <wp:positionV relativeFrom="paragraph">
                  <wp:posOffset>177165</wp:posOffset>
                </wp:positionV>
                <wp:extent cx="750570" cy="7620"/>
                <wp:effectExtent l="0" t="50800" r="0" b="55880"/>
                <wp:wrapNone/>
                <wp:docPr id="128485700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5E1E" id="AutoShape 155" o:spid="_x0000_s1026" type="#_x0000_t32" style="position:absolute;margin-left:238.5pt;margin-top:13.95pt;width:59.1pt;height:.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tx3wEAAJUDAAAOAAAAZHJzL2Uyb0RvYy54bWysU8GO2yAQvVfqPyDujZ2o3uxacVZVttvL&#10;to207QcQwDYqMGggcfL3HUg27ba3qj6gwcO8mfcerO6PzrKDxmjAd3w+qznTXoIyfuj492+P7245&#10;i0l4JSx43fGTjvx+/fbNagqtXsAIVmlkBOJjO4WOjymFtqqiHLUTcQZBe0r2gE4k2uJQKRQToTtb&#10;Ler6ppoAVUCQOkb6+3BO8nXB73st09e+jzox23GaLZUVy7rLa7VeiXZAEUYjL2OIf5jCCeOp6RXq&#10;QSTB9mj+gnJGIkTo00yCq6DvjdSFA7GZ13+weR5F0IULiRPDVab4/2Dll8MWmVHk3eL2/W2zrOs7&#10;zrxw5NWHfYIyAps3TVZqCrGlgo3fYuYqj/45PIH8ESlXvUrmTQyEvJs+gyIsQVhFoGOPLhcTdXYs&#10;PpyuPuhjYpJ+LpuaBuFMUmp5syguVaJ9KQ0Y0ycNjuWg4zGhMMOYNuA9+Q04L43E4SmmPJhoXwpy&#10;Xw+Pxtpiu/Vs6vhds2hKQQRrVE7mYxGH3cYiO4h8ccqXFSCwV8cQ9l4VsFEL9fESJ2EsxSydAlFP&#10;aIQfrOa5m9OKM6vpreTojGj9Rb6s2FnlHajTFnM6K0nel9aXe5ov1+/7curXa1r/BAAA//8DAFBL&#10;AwQUAAYACAAAACEARAarkOEAAAAJAQAADwAAAGRycy9kb3ducmV2LnhtbEyPwU7DMBBE70j8g7VI&#10;3KjTiCZNiFMBFSIXkNoixNGNl9gitqPYbVO+nuUEx9kZzb6pVpPt2RHHYLwTMJ8lwNC1XhnXCXjb&#10;Pd0sgYUonZK9dyjgjAFW9eVFJUvlT26Dx23sGJW4UEoBOsah5Dy0Gq0MMz+gI+/Tj1ZGkmPH1ShP&#10;VG57niZJxq00jj5oOeCjxvZre7AC4vrjrLP39qEwr7vnl8x8N02zFuL6arq/AxZxin9h+MUndKiJ&#10;ae8PTgXWC7jNc9oSBaR5AYwCi2KRAtvToZgDryv+f0H9AwAA//8DAFBLAQItABQABgAIAAAAIQC2&#10;gziS/gAAAOEBAAATAAAAAAAAAAAAAAAAAAAAAABbQ29udGVudF9UeXBlc10ueG1sUEsBAi0AFAAG&#10;AAgAAAAhADj9If/WAAAAlAEAAAsAAAAAAAAAAAAAAAAALwEAAF9yZWxzLy5yZWxzUEsBAi0AFAAG&#10;AAgAAAAhANWAC3HfAQAAlQMAAA4AAAAAAAAAAAAAAAAALgIAAGRycy9lMm9Eb2MueG1sUEsBAi0A&#10;FAAGAAgAAAAhAEQGq5DhAAAACQEAAA8AAAAAAAAAAAAAAAAAOQQAAGRycy9kb3ducmV2LnhtbFBL&#10;BQYAAAAABAAEAPMAAABHBQAAAAA=&#10;">
                <v:stroke endarrow="block"/>
                <o:lock v:ext="edit" shapetype="f"/>
              </v:shape>
            </w:pict>
          </mc:Fallback>
        </mc:AlternateContent>
      </w:r>
    </w:p>
    <w:p w14:paraId="07596A2A" w14:textId="77777777" w:rsidR="00FE4C9A" w:rsidRPr="00FE4C9A" w:rsidRDefault="00FE4C9A" w:rsidP="00FE4C9A">
      <w:pPr>
        <w:spacing w:line="360" w:lineRule="auto"/>
        <w:ind w:firstLine="709"/>
        <w:jc w:val="both"/>
        <w:rPr>
          <w:sz w:val="28"/>
          <w:szCs w:val="28"/>
          <w:highlight w:val="yellow"/>
        </w:rPr>
      </w:pPr>
      <w:r w:rsidRPr="00FE4C9A">
        <w:rPr>
          <w:noProof/>
          <w:sz w:val="28"/>
          <w:szCs w:val="28"/>
          <w:highlight w:val="yellow"/>
          <w:lang w:val="ru-RU" w:eastAsia="ru-RU"/>
        </w:rPr>
        <mc:AlternateContent>
          <mc:Choice Requires="wps">
            <w:drawing>
              <wp:anchor distT="0" distB="0" distL="114300" distR="114300" simplePos="0" relativeHeight="251666944" behindDoc="0" locked="0" layoutInCell="1" allowOverlap="1" wp14:anchorId="0177CF9E" wp14:editId="6C648962">
                <wp:simplePos x="0" y="0"/>
                <wp:positionH relativeFrom="column">
                  <wp:posOffset>3779520</wp:posOffset>
                </wp:positionH>
                <wp:positionV relativeFrom="paragraph">
                  <wp:posOffset>332105</wp:posOffset>
                </wp:positionV>
                <wp:extent cx="2194560" cy="397510"/>
                <wp:effectExtent l="0" t="0" r="2540" b="0"/>
                <wp:wrapNone/>
                <wp:docPr id="43481927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397510"/>
                        </a:xfrm>
                        <a:prstGeom prst="rect">
                          <a:avLst/>
                        </a:prstGeom>
                        <a:solidFill>
                          <a:srgbClr val="FFFFFF"/>
                        </a:solidFill>
                        <a:ln w="3175" algn="ctr">
                          <a:solidFill>
                            <a:srgbClr val="000000"/>
                          </a:solidFill>
                          <a:miter lim="800000"/>
                          <a:headEnd/>
                          <a:tailEnd/>
                        </a:ln>
                      </wps:spPr>
                      <wps:txbx>
                        <w:txbxContent>
                          <w:p w14:paraId="2BB37B9F" w14:textId="77777777" w:rsidR="005975F1" w:rsidRPr="00B8368D" w:rsidRDefault="005975F1" w:rsidP="00FE4C9A">
                            <w:pPr>
                              <w:jc w:val="center"/>
                            </w:pPr>
                            <w:r w:rsidRPr="00B8368D">
                              <w:t>Накази Держаудитслужби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77CF9E" id="_x0000_s1056" style="position:absolute;left:0;text-align:left;margin-left:297.6pt;margin-top:26.15pt;width:172.8pt;height:31.3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sVgIAAGgEAAAOAAAAZHJzL2Uyb0RvYy54bWysVM2O0zAQviPxDpbvNE033bZR0xXapQhp&#10;gZUWuDuOk1g4trHdpuWExBWJR+AhuCB+9hnSN2LslG4XOCFysDye8eeZ75vJ/GzTCLRmxnIlMxwP&#10;hhgxSVXBZZXhly+WD6YYWUdkQYSSLMNbZvHZ4v69eatTNlK1EgUzCECkTVud4do5nUaRpTVriB0o&#10;zSQ4S2Ua4sA0VVQY0gJ6I6LRcHgatcoU2ijKrIXTi96JFwG/LBl1z8vSModEhiE3F1YT1tyv0WJO&#10;0soQXXO6T4P8QxYN4RIePUBdEEfQyvA/oBpOjbKqdAOqmkiVJacs1ADVxMPfqrmuiWahFiDH6gNN&#10;9v/B0mfrK4N4keHkJJnGs9EEBJOkAam6T7t3u4/d9+5m97773N1033Yfuh/dl+4rij1vrbYpXL/W&#10;V8ZXbvWloq8tOKI7Hm9YiEF5+1QVgEtWTgWuNqVpUCm4fgWdE06AD7QJ4mwP4rCNQxQOR/EsGZ+C&#10;hhR8J7PJOA7qRST1OD4Dbax7zFSD/CbDBsQPqGR9aZ3P6zYkJKwEL5ZciGCYKj8XBq0JNMoyfL5G&#10;uGKPw4RELbweT8YYEVFBy1NnwiN3wuwx2jB8f0NruIPmF7zJ8PQQRNKakeKRLOB5kjrCRb+HVITc&#10;k+v57AVwm3wT5ItnvzTJVbEFuo3qmx2GEza1Mm8xaqHRM2zfrIhhGIknEjppFieJn4xgJOPJCAxz&#10;7MmPPURSgOrLRr1x7vp5WmnDqxre6rWU6iEIXfLAvG+CPq99BdDOgd396Pl5ObZD1O0PYvETAAD/&#10;/wMAUEsDBBQABgAIAAAAIQAKp3I+4gAAAAoBAAAPAAAAZHJzL2Rvd25yZXYueG1sTI/BTsMwDIbv&#10;SLxDZCRuLF3ZWFuaTmgTB8RlG5MQt6zx2qqNU5psKzw95gQ3W/70+/vz5Wg7ccbBN44UTCcRCKTS&#10;mYYqBfu357sEhA+ajO4coYIv9LAsrq9ynRl3oS2ed6ESHEI+0wrqEPpMSl/WaLWfuB6Jb0c3WB14&#10;HSppBn3hcNvJOIoepNUN8Yda97iqsWx3J6sg0fFqbNfJp20329f0+/1lcVx/KHV7Mz49ggg4hj8Y&#10;fvVZHQp2OrgTGS86BfN0HjPKQ3wPgoF0FnGXA5PTWQqyyOX/CsUPAAAA//8DAFBLAQItABQABgAI&#10;AAAAIQC2gziS/gAAAOEBAAATAAAAAAAAAAAAAAAAAAAAAABbQ29udGVudF9UeXBlc10ueG1sUEsB&#10;Ai0AFAAGAAgAAAAhADj9If/WAAAAlAEAAAsAAAAAAAAAAAAAAAAALwEAAF9yZWxzLy5yZWxzUEsB&#10;Ai0AFAAGAAgAAAAhAIY/5CxWAgAAaAQAAA4AAAAAAAAAAAAAAAAALgIAAGRycy9lMm9Eb2MueG1s&#10;UEsBAi0AFAAGAAgAAAAhAAqncj7iAAAACgEAAA8AAAAAAAAAAAAAAAAAsAQAAGRycy9kb3ducmV2&#10;LnhtbFBLBQYAAAAABAAEAPMAAAC/BQAAAAA=&#10;" strokeweight=".25pt">
                <v:path arrowok="t"/>
                <v:textbox>
                  <w:txbxContent>
                    <w:p w14:paraId="2BB37B9F" w14:textId="77777777" w:rsidR="005975F1" w:rsidRPr="00B8368D" w:rsidRDefault="005975F1" w:rsidP="00FE4C9A">
                      <w:pPr>
                        <w:jc w:val="center"/>
                      </w:pPr>
                      <w:r w:rsidRPr="00B8368D">
                        <w:t>Накази Держаудитслужби</w:t>
                      </w:r>
                    </w:p>
                  </w:txbxContent>
                </v:textbox>
              </v:rect>
            </w:pict>
          </mc:Fallback>
        </mc:AlternateContent>
      </w:r>
      <w:r w:rsidRPr="00FE4C9A">
        <w:rPr>
          <w:noProof/>
          <w:sz w:val="28"/>
          <w:szCs w:val="28"/>
          <w:highlight w:val="yellow"/>
          <w:lang w:val="ru-RU" w:eastAsia="ru-RU"/>
        </w:rPr>
        <mc:AlternateContent>
          <mc:Choice Requires="wps">
            <w:drawing>
              <wp:anchor distT="0" distB="0" distL="114300" distR="114300" simplePos="0" relativeHeight="251664896" behindDoc="0" locked="0" layoutInCell="1" allowOverlap="1" wp14:anchorId="67F75C27" wp14:editId="17972A99">
                <wp:simplePos x="0" y="0"/>
                <wp:positionH relativeFrom="column">
                  <wp:posOffset>34925</wp:posOffset>
                </wp:positionH>
                <wp:positionV relativeFrom="paragraph">
                  <wp:posOffset>332105</wp:posOffset>
                </wp:positionV>
                <wp:extent cx="2194560" cy="397510"/>
                <wp:effectExtent l="0" t="0" r="2540" b="0"/>
                <wp:wrapNone/>
                <wp:docPr id="204723108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4560" cy="397510"/>
                        </a:xfrm>
                        <a:prstGeom prst="rect">
                          <a:avLst/>
                        </a:prstGeom>
                        <a:solidFill>
                          <a:srgbClr val="FFFFFF"/>
                        </a:solidFill>
                        <a:ln w="3175" algn="ctr">
                          <a:solidFill>
                            <a:srgbClr val="000000"/>
                          </a:solidFill>
                          <a:miter lim="800000"/>
                          <a:headEnd/>
                          <a:tailEnd/>
                        </a:ln>
                      </wps:spPr>
                      <wps:txbx>
                        <w:txbxContent>
                          <w:p w14:paraId="1F9A3A36" w14:textId="77777777" w:rsidR="005975F1" w:rsidRPr="00B8368D" w:rsidRDefault="005975F1" w:rsidP="00FE4C9A">
                            <w:pPr>
                              <w:jc w:val="center"/>
                            </w:pPr>
                            <w:r w:rsidRPr="00B8368D">
                              <w:t>Накази Мінекономіки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F75C27" id="_x0000_s1057" style="position:absolute;left:0;text-align:left;margin-left:2.75pt;margin-top:26.15pt;width:172.8pt;height:31.3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ZmVgIAAGkEAAAOAAAAZHJzL2Uyb0RvYy54bWysVM2O0zAQviPxDpbvNEm33bZR0xXapQhp&#10;gZUWuLuOk1g4trHdJuWExBWJR+AhuCB+9hnSN2LslG4XOCFysDye8eeZ75vJ/KytBdowY7mSGU4G&#10;MUZMUpVzWWb45YvlgylG1hGZE6Eky/CWWXy2uH9v3uiUDVWlRM4MAhBp00ZnuHJOp1FkacVqYgdK&#10;MwnOQpmaODBNGeWGNIBei2gYx6dRo0yujaLMWji96J14EfCLglH3vCgsc0hkGHJzYTVhXfk1WsxJ&#10;WhqiK073aZB/yKImXMKjB6gL4ghaG/4HVM2pUVYVbkBVHami4JSFGqCaJP6tmuuKaBZqAXKsPtBk&#10;/x8sfba5MojnGR7Go8nwJImnoJgkNWjVfdq9233svnc3u/fd5+6m+7b70P3ovnRfUeKJa7RN4f61&#10;vjK+dKsvFX1twRHd8XjDQgxaNU9VDrhk7VQgqy1MjQrB9StonXAChKA2qLM9qMNahygcDpPZaHwK&#10;IlLwncwm4yTIF5HU4/gMtLHuMVM18psMG1A/oJLNpXU+r9uQkLASPF9yIYJhytW5MGhDoFOW4fM1&#10;whV7HCYkauD1ZDLGiIgSep46Ex65E2aP0eLw/Q2t5g66X/A6w9NDEEkrRvJHMofnSeoIF/0eUhFy&#10;T67nsxfAtat2r98vTVYq3wLdRvXdDtMJm0qZtxg10OkZtm/WxDCMxBMJrTRLRiM/GsEYjSdDMMyx&#10;Z3XsIZICVF826o1z1w/UWhteVvBWr6VUD0HoggfmfRP0ee0rgH4O7O5nzw/MsR2ibv8Qi58AAAD/&#10;/wMAUEsDBBQABgAIAAAAIQBhI6Vg4AAAAAgBAAAPAAAAZHJzL2Rvd25yZXYueG1sTI/BTsMwDIbv&#10;SLxDZCRuLG1HoStNJ7SJA+KyDSTEzWuytmrjlCbbCk+POcHJsv5Pvz8Xy8n24mRG3zpSEM8iEIYq&#10;p1uqFby9Pt1kIHxA0tg7Mgq+jIdleXlRYK7dmbbmtAu14BLyOSpoQhhyKX3VGIt+5gZDnB3caDHw&#10;OtZSj3jmctvLJIrupMWW+EKDg1k1pup2R6sgw2Q1devs03ab7cvi+/35/rD+UOr6anp8ABHMFP5g&#10;+NVndSjZae+OpL3oFaQpgzySOQiO52kcg9gzF98uQJaF/P9A+QMAAP//AwBQSwECLQAUAAYACAAA&#10;ACEAtoM4kv4AAADhAQAAEwAAAAAAAAAAAAAAAAAAAAAAW0NvbnRlbnRfVHlwZXNdLnhtbFBLAQIt&#10;ABQABgAIAAAAIQA4/SH/1gAAAJQBAAALAAAAAAAAAAAAAAAAAC8BAABfcmVscy8ucmVsc1BLAQIt&#10;ABQABgAIAAAAIQAfGaZmVgIAAGkEAAAOAAAAAAAAAAAAAAAAAC4CAABkcnMvZTJvRG9jLnhtbFBL&#10;AQItABQABgAIAAAAIQBhI6Vg4AAAAAgBAAAPAAAAAAAAAAAAAAAAALAEAABkcnMvZG93bnJldi54&#10;bWxQSwUGAAAAAAQABADzAAAAvQUAAAAA&#10;" strokeweight=".25pt">
                <v:path arrowok="t"/>
                <v:textbox>
                  <w:txbxContent>
                    <w:p w14:paraId="1F9A3A36" w14:textId="77777777" w:rsidR="005975F1" w:rsidRPr="00B8368D" w:rsidRDefault="005975F1" w:rsidP="00FE4C9A">
                      <w:pPr>
                        <w:jc w:val="center"/>
                      </w:pPr>
                      <w:r w:rsidRPr="00B8368D">
                        <w:t>Накази Мінекономіки</w:t>
                      </w:r>
                    </w:p>
                  </w:txbxContent>
                </v:textbox>
              </v:rect>
            </w:pict>
          </mc:Fallback>
        </mc:AlternateContent>
      </w:r>
      <w:r w:rsidRPr="00FE4C9A">
        <w:rPr>
          <w:noProof/>
          <w:sz w:val="28"/>
          <w:szCs w:val="28"/>
          <w:highlight w:val="yellow"/>
          <w:lang w:val="ru-RU" w:eastAsia="ru-RU"/>
        </w:rPr>
        <mc:AlternateContent>
          <mc:Choice Requires="wps">
            <w:drawing>
              <wp:anchor distT="0" distB="0" distL="114300" distR="114300" simplePos="0" relativeHeight="251697664" behindDoc="0" locked="0" layoutInCell="1" allowOverlap="1" wp14:anchorId="1D49EEAD" wp14:editId="38561414">
                <wp:simplePos x="0" y="0"/>
                <wp:positionH relativeFrom="column">
                  <wp:posOffset>5974080</wp:posOffset>
                </wp:positionH>
                <wp:positionV relativeFrom="paragraph">
                  <wp:posOffset>594360</wp:posOffset>
                </wp:positionV>
                <wp:extent cx="154940" cy="0"/>
                <wp:effectExtent l="0" t="50800" r="0" b="63500"/>
                <wp:wrapNone/>
                <wp:docPr id="154938717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B1BF9" id="AutoShape 159" o:spid="_x0000_s1026" type="#_x0000_t32" style="position:absolute;margin-left:470.4pt;margin-top:46.8pt;width:12.2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VY4QEAAJwDAAAOAAAAZHJzL2Uyb0RvYy54bWysU8FuEzEQvSPxD5bvZJPQpc0qmwqlFA4F&#10;IpV+gGN7dy1sjzV2ssnfM3ZCSuGGugdr7LHfvHlvdnl7cJbtNUYDvuWzyZQz7SUo4/uWP/24f3fD&#10;WUzCK2HB65YfdeS3q7dvlmNo9BwGsEojIxAfmzG0fEgpNFUV5aCdiBMI2lOyA3Qi0Rb7SqEYCd3Z&#10;aj6dfqhGQBUQpI6RTu9OSb4q+F2nZfredVEnZltO3FJZsazbvFarpWh6FGEw8kxD/AcLJ4ynoheo&#10;O5EE26H5B8oZiRChSxMJroKuM1KXHqib2fSvbh4HEXTphcSJ4SJTfD1Y+W2/QWYUeVdfLd7fXM+u&#10;a868cOTVx12CQoHN6kVWagyxoQdrv8Hcqzz4x/AA8mekXPUimTcxEPJ2/AqKsARhFYEOHTrWWRO+&#10;UMlyQiKwQ3HkeHFEHxKTdJhJXZFv8neqEk1GyOUDxvRZg2M5aHlMKEw/pDV4T7YDntDF/iGmzO/5&#10;QX7s4d5YW9y3no0tX9TzutCJYI3KyXwtYr9dW2R7keenfFkIAntxDWHnVQEbtFCfznESxlLM0jGQ&#10;AgmN8L3VPFdzWnFmNf0yOTohWn9WMQt3EnsL6rjBnM6C0giU0udxzTP2577cev6pVr8AAAD//wMA&#10;UEsDBBQABgAIAAAAIQCvRocs3wAAAAkBAAAPAAAAZHJzL2Rvd25yZXYueG1sTI9BT8MwDIXvSPsP&#10;kSdxQSylsGorTScEDE7TRBn3rDFttcapmmxr/z1GHNjNfn5673O2GmwrTtj7xpGCu1kEAql0pqFK&#10;we5zfbsA4YMmo1tHqGBED6t8cpXp1LgzfeCpCJXgEPKpVlCH0KVS+rJGq/3MdUh8+3a91YHXvpKm&#10;12cOt62MoyiRVjfEDbXu8LnG8lAcrYKXYjtff93shngs3zfF2+KwpfFVqevp8PQIIuAQ/s3wi8/o&#10;kDPT3h3JeNEqWD5EjB54uE9AsGGZzGMQ+z9B5pm8/CD/AQAA//8DAFBLAQItABQABgAIAAAAIQC2&#10;gziS/gAAAOEBAAATAAAAAAAAAAAAAAAAAAAAAABbQ29udGVudF9UeXBlc10ueG1sUEsBAi0AFAAG&#10;AAgAAAAhADj9If/WAAAAlAEAAAsAAAAAAAAAAAAAAAAALwEAAF9yZWxzLy5yZWxzUEsBAi0AFAAG&#10;AAgAAAAhAK+OhVjhAQAAnAMAAA4AAAAAAAAAAAAAAAAALgIAAGRycy9lMm9Eb2MueG1sUEsBAi0A&#10;FAAGAAgAAAAhAK9GhyzfAAAACQEAAA8AAAAAAAAAAAAAAAAAOwQAAGRycy9kb3ducmV2LnhtbFBL&#10;BQYAAAAABAAEAPMAAABHBQAAAAA=&#10;">
                <v:stroke endarrow="block"/>
                <o:lock v:ext="edit" shapetype="f"/>
              </v:shape>
            </w:pict>
          </mc:Fallback>
        </mc:AlternateContent>
      </w:r>
      <w:r w:rsidRPr="00FE4C9A">
        <w:rPr>
          <w:noProof/>
          <w:sz w:val="28"/>
          <w:szCs w:val="28"/>
          <w:highlight w:val="yellow"/>
          <w:lang w:val="ru-RU" w:eastAsia="ru-RU"/>
        </w:rPr>
        <mc:AlternateContent>
          <mc:Choice Requires="wps">
            <w:drawing>
              <wp:anchor distT="0" distB="0" distL="114300" distR="114300" simplePos="0" relativeHeight="251691520" behindDoc="0" locked="0" layoutInCell="1" allowOverlap="1" wp14:anchorId="594D03B4" wp14:editId="7A93F252">
                <wp:simplePos x="0" y="0"/>
                <wp:positionH relativeFrom="column">
                  <wp:posOffset>1111885</wp:posOffset>
                </wp:positionH>
                <wp:positionV relativeFrom="paragraph">
                  <wp:posOffset>173355</wp:posOffset>
                </wp:positionV>
                <wp:extent cx="0" cy="158750"/>
                <wp:effectExtent l="63500" t="0" r="25400" b="19050"/>
                <wp:wrapNone/>
                <wp:docPr id="157849013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FB6A7" id="AutoShape 156" o:spid="_x0000_s1026" type="#_x0000_t32" style="position:absolute;margin-left:87.55pt;margin-top:13.65pt;width:0;height: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dV3AEAAJIDAAAOAAAAZHJzL2Uyb0RvYy54bWysU8GO0zAQvSPxD5bvNEkh227UdIW6LJeF&#10;rbTwAa7tJBaOxxq7Tfv3jN1uYeGGyMEaezxv5r3nrO6Oo2UHjcGAa3k1KznTToIyrm/5928P75ac&#10;hSicEhacbvlJB363fvtmNflGz2EAqzQyAnGhmXzLhxh9UxRBDnoUYQZeO0p2gKOItMW+UCgmQh9t&#10;MS/Lm2ICVB5B6hDo9P6c5OuM33VaxqeuCzoy23KaLeYV87pLa7FeiaZH4QcjL2OIf5hiFMZR0yvU&#10;vYiC7dH8BTUaiRCgizMJYwFdZ6TOHIhNVf7B5nkQXmcuJE7wV5nC/4OVXw9bZEaRd/Vi+eG2rN4v&#10;OHNiJK8+7iPkEVhV3ySlJh8aKti4LSau8uie/SPIH4Fyxatk2gRPyLvpCyjCEoSVBTp2OKZios6O&#10;2YfT1Qd9jEyeDyWdVvVyUWeLCtG81HkM8bOGkaWg5SGiMP0QN+AcmQ1Y5S7i8Bhimko0LwWpqYMH&#10;Y2323Do2tfy2nte5IIA1KiXTtYD9bmORHUR6NflL9Ans1TWEvVMZbNBCfbrEURhLMYsnT7wjGuF6&#10;q3nqNmrFmdX0o6TojGjdRbsk11niHajTFlM6yUjG59aXR5pe1u/7fOvXr7T+CQAA//8DAFBLAwQU&#10;AAYACAAAACEAA/mJ4uAAAAAJAQAADwAAAGRycy9kb3ducmV2LnhtbEyPwU7DMAyG70h7h8iTuLF0&#10;ndZBaToBE6IXkNgQ4pg1ponWOFWTbR1Pv4wLHH/70+/PxXKwLTtg740jAdNJAgypdspQI+Bj83xz&#10;C8wHSUq2jlDACT0sy9FVIXPljvSOh3VoWCwhn0sBOoQu59zXGq30E9chxd23660MMfYNV708xnLb&#10;8jRJMm6loXhByw6fNNa79d4KCKuvk84+68c787Z5ec3MT1VVKyGux8PDPbCAQ/iD4aIf1aGMTlu3&#10;J+VZG/NiPo2ogHQxA3YBfgdbAfN0Brws+P8PyjMAAAD//wMAUEsBAi0AFAAGAAgAAAAhALaDOJL+&#10;AAAA4QEAABMAAAAAAAAAAAAAAAAAAAAAAFtDb250ZW50X1R5cGVzXS54bWxQSwECLQAUAAYACAAA&#10;ACEAOP0h/9YAAACUAQAACwAAAAAAAAAAAAAAAAAvAQAAX3JlbHMvLnJlbHNQSwECLQAUAAYACAAA&#10;ACEAZhcXVdwBAACSAwAADgAAAAAAAAAAAAAAAAAuAgAAZHJzL2Uyb0RvYy54bWxQSwECLQAUAAYA&#10;CAAAACEAA/mJ4uAAAAAJAQAADwAAAAAAAAAAAAAAAAA2BAAAZHJzL2Rvd25yZXYueG1sUEsFBgAA&#10;AAAEAAQA8wAAAEMFAAAAAA==&#10;">
                <v:stroke endarrow="block"/>
                <o:lock v:ext="edit" shapetype="f"/>
              </v:shape>
            </w:pict>
          </mc:Fallback>
        </mc:AlternateContent>
      </w:r>
    </w:p>
    <w:p w14:paraId="0C4A8CBA" w14:textId="77777777" w:rsidR="00FE4C9A" w:rsidRPr="00FE4C9A" w:rsidRDefault="00FE4C9A" w:rsidP="00FE4C9A">
      <w:pPr>
        <w:spacing w:line="360" w:lineRule="auto"/>
        <w:ind w:firstLine="709"/>
        <w:jc w:val="both"/>
        <w:rPr>
          <w:sz w:val="28"/>
          <w:szCs w:val="28"/>
          <w:highlight w:val="yellow"/>
        </w:rPr>
      </w:pPr>
    </w:p>
    <w:p w14:paraId="23056947" w14:textId="77777777" w:rsidR="00FE4C9A" w:rsidRPr="00FE4C9A" w:rsidRDefault="00FE4C9A" w:rsidP="00FE4C9A">
      <w:pPr>
        <w:spacing w:line="360" w:lineRule="auto"/>
        <w:jc w:val="both"/>
        <w:rPr>
          <w:sz w:val="28"/>
          <w:szCs w:val="28"/>
          <w:highlight w:val="yellow"/>
        </w:rPr>
      </w:pPr>
    </w:p>
    <w:p w14:paraId="1FF6F5CD" w14:textId="77777777" w:rsidR="005975F1" w:rsidRPr="005975F1" w:rsidRDefault="00FE4C9A" w:rsidP="005975F1">
      <w:pPr>
        <w:spacing w:line="360" w:lineRule="auto"/>
        <w:jc w:val="center"/>
        <w:rPr>
          <w:rFonts w:ascii="Times New Roman" w:hAnsi="Times New Roman" w:cs="Times New Roman"/>
          <w:bCs/>
          <w:color w:val="000000"/>
          <w:sz w:val="28"/>
          <w:szCs w:val="28"/>
          <w:lang w:val="ru-RU"/>
        </w:rPr>
      </w:pPr>
      <w:r w:rsidRPr="005975F1">
        <w:rPr>
          <w:rFonts w:ascii="Times New Roman" w:hAnsi="Times New Roman" w:cs="Times New Roman"/>
          <w:bCs/>
          <w:sz w:val="28"/>
          <w:szCs w:val="28"/>
        </w:rPr>
        <w:t>Рис. 1.</w:t>
      </w:r>
      <w:r w:rsidR="005975F1" w:rsidRPr="005975F1">
        <w:rPr>
          <w:rFonts w:ascii="Times New Roman" w:hAnsi="Times New Roman" w:cs="Times New Roman"/>
          <w:bCs/>
          <w:sz w:val="28"/>
          <w:szCs w:val="28"/>
        </w:rPr>
        <w:t xml:space="preserve">2 – </w:t>
      </w:r>
      <w:r w:rsidRPr="005975F1">
        <w:rPr>
          <w:rFonts w:ascii="Times New Roman" w:hAnsi="Times New Roman" w:cs="Times New Roman"/>
          <w:bCs/>
          <w:color w:val="000000"/>
          <w:sz w:val="28"/>
          <w:szCs w:val="28"/>
        </w:rPr>
        <w:t xml:space="preserve">Нормативно–правове забезпечення публічних </w:t>
      </w:r>
      <w:proofErr w:type="spellStart"/>
      <w:r w:rsidRPr="005975F1">
        <w:rPr>
          <w:rFonts w:ascii="Times New Roman" w:hAnsi="Times New Roman" w:cs="Times New Roman"/>
          <w:bCs/>
          <w:color w:val="000000"/>
          <w:sz w:val="28"/>
          <w:szCs w:val="28"/>
        </w:rPr>
        <w:t>закупівель</w:t>
      </w:r>
      <w:proofErr w:type="spellEnd"/>
      <w:r w:rsidRPr="005975F1">
        <w:rPr>
          <w:rFonts w:ascii="Times New Roman" w:hAnsi="Times New Roman" w:cs="Times New Roman"/>
          <w:bCs/>
          <w:color w:val="000000"/>
          <w:sz w:val="28"/>
          <w:szCs w:val="28"/>
        </w:rPr>
        <w:t xml:space="preserve">  в Україні </w:t>
      </w:r>
    </w:p>
    <w:p w14:paraId="190D1520" w14:textId="26FEA5A5" w:rsidR="00FE4C9A" w:rsidRPr="005975F1" w:rsidRDefault="005975F1" w:rsidP="005975F1">
      <w:pPr>
        <w:spacing w:line="360" w:lineRule="auto"/>
        <w:jc w:val="center"/>
        <w:rPr>
          <w:bCs/>
          <w:color w:val="000000"/>
          <w:sz w:val="28"/>
          <w:szCs w:val="28"/>
          <w:lang w:val="ru-RU"/>
        </w:rPr>
      </w:pPr>
      <w:r w:rsidRPr="005975F1">
        <w:rPr>
          <w:rFonts w:ascii="Times New Roman" w:hAnsi="Times New Roman" w:cs="Times New Roman"/>
          <w:bCs/>
          <w:color w:val="000000"/>
          <w:sz w:val="28"/>
          <w:szCs w:val="28"/>
          <w:lang w:val="ru-RU"/>
        </w:rPr>
        <w:t>(</w:t>
      </w:r>
      <w:r w:rsidR="00FE4C9A" w:rsidRPr="005975F1">
        <w:rPr>
          <w:rFonts w:ascii="Times New Roman" w:hAnsi="Times New Roman" w:cs="Times New Roman"/>
          <w:bCs/>
          <w:color w:val="000000"/>
          <w:sz w:val="28"/>
          <w:szCs w:val="28"/>
        </w:rPr>
        <w:t>авторське узагальнення</w:t>
      </w:r>
      <w:r>
        <w:rPr>
          <w:bCs/>
          <w:color w:val="000000"/>
          <w:sz w:val="28"/>
          <w:szCs w:val="28"/>
          <w:lang w:val="ru-RU"/>
        </w:rPr>
        <w:t>)</w:t>
      </w:r>
      <w:r w:rsidR="00FE4C9A" w:rsidRPr="005975F1">
        <w:rPr>
          <w:bCs/>
          <w:color w:val="000000"/>
          <w:sz w:val="28"/>
          <w:szCs w:val="28"/>
          <w:lang w:val="ru-RU"/>
        </w:rPr>
        <w:t xml:space="preserve"> </w:t>
      </w:r>
    </w:p>
    <w:p w14:paraId="08710999" w14:textId="7389E5C1" w:rsidR="00FE4C9A" w:rsidRDefault="00FE4C9A" w:rsidP="001F273E">
      <w:pPr>
        <w:spacing w:line="360" w:lineRule="auto"/>
        <w:jc w:val="both"/>
        <w:rPr>
          <w:rFonts w:ascii="Times New Roman" w:hAnsi="Times New Roman" w:cs="Times New Roman"/>
          <w:sz w:val="28"/>
          <w:szCs w:val="28"/>
        </w:rPr>
      </w:pPr>
    </w:p>
    <w:p w14:paraId="2066C316" w14:textId="6C600055" w:rsidR="00123D2E" w:rsidRDefault="00123D2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Ці заходи сприяють розвитку прозорої, ефективної та конкурентної системи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в Україні.</w:t>
      </w:r>
    </w:p>
    <w:p w14:paraId="7B4C6B72" w14:textId="747CF4BE" w:rsidR="0084455E" w:rsidRDefault="0084455E" w:rsidP="0084455E">
      <w:pPr>
        <w:spacing w:line="360" w:lineRule="auto"/>
        <w:ind w:firstLine="567"/>
        <w:jc w:val="both"/>
        <w:rPr>
          <w:rFonts w:ascii="Times New Roman" w:hAnsi="Times New Roman" w:cs="Times New Roman"/>
          <w:bCs/>
          <w:sz w:val="28"/>
          <w:szCs w:val="28"/>
        </w:rPr>
      </w:pPr>
      <w:r w:rsidRPr="00AE6E18">
        <w:rPr>
          <w:rFonts w:ascii="Times New Roman" w:hAnsi="Times New Roman" w:cs="Times New Roman"/>
          <w:bCs/>
          <w:sz w:val="28"/>
          <w:szCs w:val="28"/>
        </w:rPr>
        <w:lastRenderedPageBreak/>
        <w:t xml:space="preserve">З початком повномасштабного вторгнення Росії на територію України в лютому 2022 року </w:t>
      </w:r>
      <w:r w:rsidRPr="0084455E">
        <w:rPr>
          <w:rFonts w:ascii="Times New Roman" w:hAnsi="Times New Roman" w:cs="Times New Roman"/>
          <w:sz w:val="28"/>
          <w:szCs w:val="28"/>
        </w:rPr>
        <w:t xml:space="preserve">система публічних </w:t>
      </w:r>
      <w:proofErr w:type="spellStart"/>
      <w:r w:rsidRPr="0084455E">
        <w:rPr>
          <w:rFonts w:ascii="Times New Roman" w:hAnsi="Times New Roman" w:cs="Times New Roman"/>
          <w:sz w:val="28"/>
          <w:szCs w:val="28"/>
        </w:rPr>
        <w:t>закупівель</w:t>
      </w:r>
      <w:proofErr w:type="spellEnd"/>
      <w:r w:rsidRPr="0084455E">
        <w:rPr>
          <w:rFonts w:ascii="Times New Roman" w:hAnsi="Times New Roman" w:cs="Times New Roman"/>
          <w:sz w:val="28"/>
          <w:szCs w:val="28"/>
        </w:rPr>
        <w:t xml:space="preserve"> зазнала суттєвих змін, спрямованих на адаптацію до нових умов та забезпечення оперативності державних </w:t>
      </w:r>
      <w:proofErr w:type="spellStart"/>
      <w:r w:rsidRPr="0084455E">
        <w:rPr>
          <w:rFonts w:ascii="Times New Roman" w:hAnsi="Times New Roman" w:cs="Times New Roman"/>
          <w:sz w:val="28"/>
          <w:szCs w:val="28"/>
        </w:rPr>
        <w:t>закупівель</w:t>
      </w:r>
      <w:proofErr w:type="spellEnd"/>
      <w:r w:rsidRPr="00AE6E18">
        <w:rPr>
          <w:rFonts w:ascii="Times New Roman" w:hAnsi="Times New Roman" w:cs="Times New Roman"/>
          <w:bCs/>
          <w:sz w:val="28"/>
          <w:szCs w:val="28"/>
        </w:rPr>
        <w:t>.</w:t>
      </w:r>
      <w:r>
        <w:rPr>
          <w:rFonts w:ascii="Times New Roman" w:hAnsi="Times New Roman" w:cs="Times New Roman"/>
          <w:bCs/>
          <w:sz w:val="28"/>
          <w:szCs w:val="28"/>
        </w:rPr>
        <w:t xml:space="preserve"> </w:t>
      </w:r>
      <w:r w:rsidRPr="0084455E">
        <w:rPr>
          <w:rFonts w:ascii="Times New Roman" w:hAnsi="Times New Roman" w:cs="Times New Roman"/>
          <w:sz w:val="28"/>
          <w:szCs w:val="28"/>
        </w:rPr>
        <w:t>12 жовтня 2022 року</w:t>
      </w:r>
      <w:r>
        <w:rPr>
          <w:rFonts w:ascii="Times New Roman" w:hAnsi="Times New Roman" w:cs="Times New Roman"/>
          <w:sz w:val="28"/>
          <w:szCs w:val="28"/>
        </w:rPr>
        <w:t xml:space="preserve"> Кабінет</w:t>
      </w:r>
      <w:r w:rsidR="00903B4C">
        <w:rPr>
          <w:rFonts w:ascii="Times New Roman" w:hAnsi="Times New Roman" w:cs="Times New Roman"/>
          <w:sz w:val="28"/>
          <w:szCs w:val="28"/>
        </w:rPr>
        <w:t>ом</w:t>
      </w:r>
      <w:r>
        <w:rPr>
          <w:rFonts w:ascii="Times New Roman" w:hAnsi="Times New Roman" w:cs="Times New Roman"/>
          <w:sz w:val="28"/>
          <w:szCs w:val="28"/>
        </w:rPr>
        <w:t xml:space="preserve"> Міністрів України </w:t>
      </w:r>
      <w:r w:rsidR="00903B4C" w:rsidRPr="0043498C">
        <w:rPr>
          <w:rFonts w:ascii="Times New Roman" w:hAnsi="Times New Roman" w:cs="Times New Roman"/>
          <w:bCs/>
          <w:color w:val="000000" w:themeColor="text1"/>
          <w:sz w:val="28"/>
          <w:szCs w:val="28"/>
        </w:rPr>
        <w:t>затвердже</w:t>
      </w:r>
      <w:r w:rsidR="00903B4C">
        <w:rPr>
          <w:rFonts w:ascii="Times New Roman" w:hAnsi="Times New Roman" w:cs="Times New Roman"/>
          <w:bCs/>
          <w:color w:val="000000" w:themeColor="text1"/>
          <w:sz w:val="28"/>
          <w:szCs w:val="28"/>
        </w:rPr>
        <w:t>но</w:t>
      </w:r>
      <w:r w:rsidR="00903B4C" w:rsidRPr="0043498C">
        <w:rPr>
          <w:rFonts w:ascii="Times New Roman" w:hAnsi="Times New Roman" w:cs="Times New Roman"/>
          <w:bCs/>
          <w:color w:val="000000" w:themeColor="text1"/>
          <w:sz w:val="28"/>
          <w:szCs w:val="28"/>
        </w:rPr>
        <w:t xml:space="preserve"> </w:t>
      </w:r>
      <w:r w:rsidR="00903B4C">
        <w:rPr>
          <w:rFonts w:ascii="Times New Roman" w:hAnsi="Times New Roman" w:cs="Times New Roman"/>
          <w:bCs/>
          <w:color w:val="000000" w:themeColor="text1"/>
          <w:sz w:val="28"/>
          <w:szCs w:val="28"/>
        </w:rPr>
        <w:t>П</w:t>
      </w:r>
      <w:r w:rsidR="00903B4C" w:rsidRPr="0043498C">
        <w:rPr>
          <w:rFonts w:ascii="Times New Roman" w:hAnsi="Times New Roman" w:cs="Times New Roman"/>
          <w:bCs/>
          <w:color w:val="000000" w:themeColor="text1"/>
          <w:sz w:val="28"/>
          <w:szCs w:val="28"/>
        </w:rPr>
        <w:t>останов</w:t>
      </w:r>
      <w:r w:rsidR="00903B4C">
        <w:rPr>
          <w:rFonts w:ascii="Times New Roman" w:hAnsi="Times New Roman" w:cs="Times New Roman"/>
          <w:bCs/>
          <w:color w:val="000000" w:themeColor="text1"/>
          <w:sz w:val="28"/>
          <w:szCs w:val="28"/>
        </w:rPr>
        <w:t>ою</w:t>
      </w:r>
      <w:r w:rsidR="00903B4C" w:rsidRPr="0043498C">
        <w:rPr>
          <w:rFonts w:ascii="Times New Roman" w:hAnsi="Times New Roman" w:cs="Times New Roman"/>
          <w:bCs/>
          <w:color w:val="000000" w:themeColor="text1"/>
          <w:sz w:val="28"/>
          <w:szCs w:val="28"/>
        </w:rPr>
        <w:t xml:space="preserve"> від 12 жовтня 2022 р. № 1178</w:t>
      </w:r>
      <w:r w:rsidR="00903B4C">
        <w:rPr>
          <w:rFonts w:ascii="Times New Roman" w:hAnsi="Times New Roman" w:cs="Times New Roman"/>
          <w:bCs/>
          <w:color w:val="000000" w:themeColor="text1"/>
          <w:sz w:val="28"/>
          <w:szCs w:val="28"/>
        </w:rPr>
        <w:t xml:space="preserve">, </w:t>
      </w:r>
      <w:r w:rsidR="00903B4C">
        <w:rPr>
          <w:rFonts w:ascii="Times New Roman" w:hAnsi="Times New Roman" w:cs="Times New Roman"/>
          <w:bCs/>
          <w:sz w:val="28"/>
          <w:szCs w:val="28"/>
        </w:rPr>
        <w:t>О</w:t>
      </w:r>
      <w:r w:rsidR="00903B4C" w:rsidRPr="00AE6E18">
        <w:rPr>
          <w:rFonts w:ascii="Times New Roman" w:hAnsi="Times New Roman" w:cs="Times New Roman"/>
          <w:bCs/>
          <w:sz w:val="28"/>
          <w:szCs w:val="28"/>
        </w:rPr>
        <w:t>собливос</w:t>
      </w:r>
      <w:r w:rsidR="00903B4C">
        <w:rPr>
          <w:rFonts w:ascii="Times New Roman" w:hAnsi="Times New Roman" w:cs="Times New Roman"/>
          <w:bCs/>
          <w:sz w:val="28"/>
          <w:szCs w:val="28"/>
        </w:rPr>
        <w:t>ті</w:t>
      </w:r>
      <w:r w:rsidR="00903B4C" w:rsidRPr="00AE6E18">
        <w:rPr>
          <w:rFonts w:ascii="Times New Roman" w:hAnsi="Times New Roman" w:cs="Times New Roman"/>
          <w:bCs/>
          <w:sz w:val="28"/>
          <w:szCs w:val="28"/>
        </w:rPr>
        <w:t xml:space="preserve"> здійснення </w:t>
      </w:r>
      <w:r w:rsidR="00903B4C" w:rsidRPr="00A86DEA">
        <w:rPr>
          <w:rFonts w:ascii="Times New Roman" w:hAnsi="Times New Roman" w:cs="Times New Roman"/>
          <w:bCs/>
          <w:sz w:val="28"/>
          <w:szCs w:val="28"/>
        </w:rPr>
        <w:t xml:space="preserve">публічних </w:t>
      </w:r>
      <w:proofErr w:type="spellStart"/>
      <w:r w:rsidR="00903B4C" w:rsidRPr="00A86DEA">
        <w:rPr>
          <w:rFonts w:ascii="Times New Roman" w:hAnsi="Times New Roman" w:cs="Times New Roman"/>
          <w:bCs/>
          <w:sz w:val="28"/>
          <w:szCs w:val="28"/>
        </w:rPr>
        <w:t>закупівель</w:t>
      </w:r>
      <w:proofErr w:type="spellEnd"/>
      <w:r w:rsidR="00903B4C" w:rsidRPr="00A86DEA">
        <w:rPr>
          <w:rFonts w:ascii="Times New Roman" w:hAnsi="Times New Roman" w:cs="Times New Roman"/>
          <w:bCs/>
          <w:sz w:val="28"/>
          <w:szCs w:val="28"/>
        </w:rPr>
        <w:t xml:space="preserve"> товарів, робіт і послуг для замовників, передбачених Законом України </w:t>
      </w:r>
      <w:r w:rsidR="00205F86">
        <w:rPr>
          <w:rFonts w:ascii="Times New Roman" w:hAnsi="Times New Roman" w:cs="Times New Roman"/>
          <w:bCs/>
          <w:sz w:val="28"/>
          <w:szCs w:val="28"/>
        </w:rPr>
        <w:t>«</w:t>
      </w:r>
      <w:r w:rsidR="00903B4C" w:rsidRPr="00A86DEA">
        <w:rPr>
          <w:rFonts w:ascii="Times New Roman" w:hAnsi="Times New Roman" w:cs="Times New Roman"/>
          <w:bCs/>
          <w:sz w:val="28"/>
          <w:szCs w:val="28"/>
        </w:rPr>
        <w:t>Про публічні закупівлі</w:t>
      </w:r>
      <w:r w:rsidR="00205F86">
        <w:rPr>
          <w:rFonts w:ascii="Times New Roman" w:hAnsi="Times New Roman" w:cs="Times New Roman"/>
          <w:bCs/>
          <w:sz w:val="28"/>
          <w:szCs w:val="28"/>
        </w:rPr>
        <w:t>»</w:t>
      </w:r>
      <w:r w:rsidR="00903B4C" w:rsidRPr="00A86DEA">
        <w:rPr>
          <w:rFonts w:ascii="Times New Roman" w:hAnsi="Times New Roman" w:cs="Times New Roman"/>
          <w:bCs/>
          <w:sz w:val="28"/>
          <w:szCs w:val="28"/>
        </w:rPr>
        <w:t>, на період</w:t>
      </w:r>
      <w:r w:rsidR="00903B4C" w:rsidRPr="00AE6E18">
        <w:rPr>
          <w:rFonts w:ascii="Times New Roman" w:hAnsi="Times New Roman" w:cs="Times New Roman"/>
          <w:bCs/>
          <w:sz w:val="28"/>
          <w:szCs w:val="28"/>
        </w:rPr>
        <w:t xml:space="preserve"> дії правового режиму </w:t>
      </w:r>
      <w:r w:rsidR="00903B4C" w:rsidRPr="0043498C">
        <w:rPr>
          <w:rFonts w:ascii="Times New Roman" w:hAnsi="Times New Roman" w:cs="Times New Roman"/>
          <w:bCs/>
          <w:color w:val="000000" w:themeColor="text1"/>
          <w:sz w:val="28"/>
          <w:szCs w:val="28"/>
        </w:rPr>
        <w:t>воєнного стану в Україні та протягом 90 днів з дня його припинення або скасування</w:t>
      </w:r>
      <w:r w:rsidR="002B635F" w:rsidRPr="00C16C77">
        <w:rPr>
          <w:rFonts w:ascii="Times New Roman" w:hAnsi="Times New Roman" w:cs="Times New Roman"/>
          <w:bCs/>
          <w:color w:val="000000" w:themeColor="text1"/>
          <w:sz w:val="28"/>
          <w:szCs w:val="28"/>
        </w:rPr>
        <w:t xml:space="preserve"> </w:t>
      </w:r>
      <w:r w:rsidR="002B635F" w:rsidRPr="003838AD">
        <w:rPr>
          <w:rFonts w:ascii="Times New Roman" w:hAnsi="Times New Roman" w:cs="Times New Roman"/>
          <w:bCs/>
          <w:sz w:val="28"/>
          <w:szCs w:val="28"/>
        </w:rPr>
        <w:t>[</w:t>
      </w:r>
      <w:r w:rsidR="002B635F" w:rsidRPr="00C16C77">
        <w:rPr>
          <w:rFonts w:ascii="Times New Roman" w:hAnsi="Times New Roman" w:cs="Times New Roman"/>
          <w:bCs/>
          <w:sz w:val="28"/>
          <w:szCs w:val="28"/>
        </w:rPr>
        <w:t>17</w:t>
      </w:r>
      <w:r w:rsidR="002B635F" w:rsidRPr="003838AD">
        <w:rPr>
          <w:rFonts w:ascii="Times New Roman" w:hAnsi="Times New Roman" w:cs="Times New Roman"/>
          <w:bCs/>
          <w:sz w:val="28"/>
          <w:szCs w:val="28"/>
        </w:rPr>
        <w:t>]</w:t>
      </w:r>
      <w:r w:rsidR="00903B4C">
        <w:rPr>
          <w:rFonts w:ascii="Times New Roman" w:hAnsi="Times New Roman" w:cs="Times New Roman"/>
          <w:bCs/>
          <w:color w:val="000000" w:themeColor="text1"/>
          <w:sz w:val="28"/>
          <w:szCs w:val="28"/>
        </w:rPr>
        <w:t xml:space="preserve">. </w:t>
      </w:r>
      <w:r w:rsidR="00903B4C" w:rsidRPr="00903B4C">
        <w:rPr>
          <w:rFonts w:ascii="Times New Roman" w:hAnsi="Times New Roman" w:cs="Times New Roman"/>
          <w:bCs/>
          <w:color w:val="000000" w:themeColor="text1"/>
          <w:sz w:val="28"/>
          <w:szCs w:val="28"/>
        </w:rPr>
        <w:t xml:space="preserve">Ці особливості встановлюють порядок та умови здійснення публічних </w:t>
      </w:r>
      <w:proofErr w:type="spellStart"/>
      <w:r w:rsidR="00903B4C" w:rsidRPr="00903B4C">
        <w:rPr>
          <w:rFonts w:ascii="Times New Roman" w:hAnsi="Times New Roman" w:cs="Times New Roman"/>
          <w:bCs/>
          <w:color w:val="000000" w:themeColor="text1"/>
          <w:sz w:val="28"/>
          <w:szCs w:val="28"/>
        </w:rPr>
        <w:t>закупівель</w:t>
      </w:r>
      <w:proofErr w:type="spellEnd"/>
      <w:r w:rsidR="00903B4C" w:rsidRPr="00903B4C">
        <w:rPr>
          <w:rFonts w:ascii="Times New Roman" w:hAnsi="Times New Roman" w:cs="Times New Roman"/>
          <w:bCs/>
          <w:color w:val="000000" w:themeColor="text1"/>
          <w:sz w:val="28"/>
          <w:szCs w:val="28"/>
        </w:rPr>
        <w:t xml:space="preserve"> товарів, робіт і послуг для замовників, передбачених Законом України </w:t>
      </w:r>
      <w:r w:rsidR="00903B4C">
        <w:rPr>
          <w:rFonts w:ascii="Times New Roman" w:hAnsi="Times New Roman" w:cs="Times New Roman"/>
          <w:bCs/>
          <w:color w:val="000000" w:themeColor="text1"/>
          <w:sz w:val="28"/>
          <w:szCs w:val="28"/>
        </w:rPr>
        <w:t>«</w:t>
      </w:r>
      <w:r w:rsidR="00903B4C" w:rsidRPr="00903B4C">
        <w:rPr>
          <w:rFonts w:ascii="Times New Roman" w:hAnsi="Times New Roman" w:cs="Times New Roman"/>
          <w:bCs/>
          <w:color w:val="000000" w:themeColor="text1"/>
          <w:sz w:val="28"/>
          <w:szCs w:val="28"/>
        </w:rPr>
        <w:t>Про публічні закупівлі</w:t>
      </w:r>
      <w:r w:rsidR="00903B4C">
        <w:rPr>
          <w:rFonts w:ascii="Times New Roman" w:hAnsi="Times New Roman" w:cs="Times New Roman"/>
          <w:bCs/>
          <w:color w:val="000000" w:themeColor="text1"/>
          <w:sz w:val="28"/>
          <w:szCs w:val="28"/>
        </w:rPr>
        <w:t>»</w:t>
      </w:r>
      <w:r w:rsidR="00903B4C" w:rsidRPr="00903B4C">
        <w:rPr>
          <w:rFonts w:ascii="Times New Roman" w:hAnsi="Times New Roman" w:cs="Times New Roman"/>
          <w:bCs/>
          <w:color w:val="000000" w:themeColor="text1"/>
          <w:sz w:val="28"/>
          <w:szCs w:val="28"/>
        </w:rPr>
        <w:t>, із забезпеченням захищеності таких замовників від воєнних загроз на період дії правового режиму воєнного стану в Україні та протягом 90 днів з дня його припинення або скасування.</w:t>
      </w:r>
      <w:r w:rsidR="00903B4C">
        <w:rPr>
          <w:rFonts w:ascii="Times New Roman" w:hAnsi="Times New Roman" w:cs="Times New Roman"/>
          <w:bCs/>
          <w:color w:val="000000" w:themeColor="text1"/>
          <w:sz w:val="28"/>
          <w:szCs w:val="28"/>
        </w:rPr>
        <w:t xml:space="preserve"> </w:t>
      </w:r>
    </w:p>
    <w:p w14:paraId="728C4262" w14:textId="7CFF3020" w:rsidR="00205F86" w:rsidRPr="0084455E" w:rsidRDefault="00205F86" w:rsidP="00CD5DE5">
      <w:pPr>
        <w:spacing w:line="360" w:lineRule="auto"/>
        <w:ind w:firstLine="567"/>
        <w:jc w:val="both"/>
        <w:rPr>
          <w:rFonts w:ascii="Times New Roman" w:hAnsi="Times New Roman" w:cs="Times New Roman"/>
          <w:sz w:val="28"/>
          <w:szCs w:val="28"/>
        </w:rPr>
      </w:pPr>
      <w:r w:rsidRPr="0084455E">
        <w:rPr>
          <w:rFonts w:ascii="Times New Roman" w:hAnsi="Times New Roman" w:cs="Times New Roman"/>
          <w:sz w:val="28"/>
          <w:szCs w:val="28"/>
        </w:rPr>
        <w:t>Основн</w:t>
      </w:r>
      <w:r>
        <w:rPr>
          <w:rFonts w:ascii="Times New Roman" w:hAnsi="Times New Roman" w:cs="Times New Roman"/>
          <w:sz w:val="28"/>
          <w:szCs w:val="28"/>
        </w:rPr>
        <w:t>ими</w:t>
      </w:r>
      <w:r w:rsidRPr="0084455E">
        <w:rPr>
          <w:rFonts w:ascii="Times New Roman" w:hAnsi="Times New Roman" w:cs="Times New Roman"/>
          <w:sz w:val="28"/>
          <w:szCs w:val="28"/>
        </w:rPr>
        <w:t xml:space="preserve"> змін</w:t>
      </w:r>
      <w:r>
        <w:rPr>
          <w:rFonts w:ascii="Times New Roman" w:hAnsi="Times New Roman" w:cs="Times New Roman"/>
          <w:sz w:val="28"/>
          <w:szCs w:val="28"/>
        </w:rPr>
        <w:t>ами стали</w:t>
      </w:r>
      <w:r w:rsidRPr="0084455E">
        <w:rPr>
          <w:rFonts w:ascii="Times New Roman" w:hAnsi="Times New Roman" w:cs="Times New Roman"/>
          <w:sz w:val="28"/>
          <w:szCs w:val="28"/>
        </w:rPr>
        <w:t>:</w:t>
      </w:r>
    </w:p>
    <w:p w14:paraId="13DF1B4E" w14:textId="4ED96EDA"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t>1. Адаптація законодавства до воєнного стану</w:t>
      </w:r>
      <w:r>
        <w:rPr>
          <w:rFonts w:ascii="Times New Roman" w:hAnsi="Times New Roman" w:cs="Times New Roman"/>
          <w:sz w:val="28"/>
          <w:szCs w:val="28"/>
        </w:rPr>
        <w:t>: п</w:t>
      </w:r>
      <w:r w:rsidRPr="0084455E">
        <w:rPr>
          <w:rFonts w:ascii="Times New Roman" w:hAnsi="Times New Roman" w:cs="Times New Roman"/>
          <w:sz w:val="28"/>
          <w:szCs w:val="28"/>
        </w:rPr>
        <w:t xml:space="preserve">рийнято тимчасові зміни до законодавства, які спрощують процедури </w:t>
      </w:r>
      <w:proofErr w:type="spellStart"/>
      <w:r w:rsidRPr="0084455E">
        <w:rPr>
          <w:rFonts w:ascii="Times New Roman" w:hAnsi="Times New Roman" w:cs="Times New Roman"/>
          <w:sz w:val="28"/>
          <w:szCs w:val="28"/>
        </w:rPr>
        <w:t>закупівель</w:t>
      </w:r>
      <w:proofErr w:type="spellEnd"/>
      <w:r w:rsidRPr="0084455E">
        <w:rPr>
          <w:rFonts w:ascii="Times New Roman" w:hAnsi="Times New Roman" w:cs="Times New Roman"/>
          <w:sz w:val="28"/>
          <w:szCs w:val="28"/>
        </w:rPr>
        <w:t xml:space="preserve"> для оперативного забезпечення потреб оборони, логістики, медичної допомоги тощо</w:t>
      </w:r>
      <w:r>
        <w:rPr>
          <w:rFonts w:ascii="Times New Roman" w:hAnsi="Times New Roman" w:cs="Times New Roman"/>
          <w:sz w:val="28"/>
          <w:szCs w:val="28"/>
        </w:rPr>
        <w:t>, з</w:t>
      </w:r>
      <w:r w:rsidRPr="0084455E">
        <w:rPr>
          <w:rFonts w:ascii="Times New Roman" w:hAnsi="Times New Roman" w:cs="Times New Roman"/>
          <w:sz w:val="28"/>
          <w:szCs w:val="28"/>
        </w:rPr>
        <w:t>аконодавство дозволяє застосування неконкурентних процедур, таких як  закупівля</w:t>
      </w:r>
      <w:r>
        <w:rPr>
          <w:rFonts w:ascii="Times New Roman" w:hAnsi="Times New Roman" w:cs="Times New Roman"/>
          <w:sz w:val="28"/>
          <w:szCs w:val="28"/>
        </w:rPr>
        <w:t xml:space="preserve"> без використання електронної системи </w:t>
      </w:r>
      <w:proofErr w:type="spellStart"/>
      <w:r>
        <w:rPr>
          <w:rFonts w:ascii="Times New Roman" w:hAnsi="Times New Roman" w:cs="Times New Roman"/>
          <w:sz w:val="28"/>
          <w:szCs w:val="28"/>
        </w:rPr>
        <w:t>закупівель</w:t>
      </w:r>
      <w:proofErr w:type="spellEnd"/>
      <w:r>
        <w:rPr>
          <w:rFonts w:ascii="Times New Roman" w:hAnsi="Times New Roman" w:cs="Times New Roman"/>
          <w:sz w:val="28"/>
          <w:szCs w:val="28"/>
        </w:rPr>
        <w:t>, а саме укладання прямого договору з постачальником</w:t>
      </w:r>
      <w:r w:rsidRPr="0084455E">
        <w:rPr>
          <w:rFonts w:ascii="Times New Roman" w:hAnsi="Times New Roman" w:cs="Times New Roman"/>
          <w:sz w:val="28"/>
          <w:szCs w:val="28"/>
        </w:rPr>
        <w:t xml:space="preserve">, що значно скорочує час на укладення </w:t>
      </w:r>
      <w:r>
        <w:rPr>
          <w:rFonts w:ascii="Times New Roman" w:hAnsi="Times New Roman" w:cs="Times New Roman"/>
          <w:sz w:val="28"/>
          <w:szCs w:val="28"/>
        </w:rPr>
        <w:t>договорів</w:t>
      </w:r>
      <w:r w:rsidRPr="0084455E">
        <w:rPr>
          <w:rFonts w:ascii="Times New Roman" w:hAnsi="Times New Roman" w:cs="Times New Roman"/>
          <w:sz w:val="28"/>
          <w:szCs w:val="28"/>
        </w:rPr>
        <w:t>.</w:t>
      </w:r>
    </w:p>
    <w:p w14:paraId="350D8237" w14:textId="75576165"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t xml:space="preserve">2. Пріоритетність оборонних </w:t>
      </w:r>
      <w:proofErr w:type="spellStart"/>
      <w:r w:rsidRPr="0084455E">
        <w:rPr>
          <w:rFonts w:ascii="Times New Roman" w:hAnsi="Times New Roman" w:cs="Times New Roman"/>
          <w:sz w:val="28"/>
          <w:szCs w:val="28"/>
        </w:rPr>
        <w:t>закупівель</w:t>
      </w:r>
      <w:proofErr w:type="spellEnd"/>
      <w:r>
        <w:rPr>
          <w:rFonts w:ascii="Times New Roman" w:hAnsi="Times New Roman" w:cs="Times New Roman"/>
          <w:sz w:val="28"/>
          <w:szCs w:val="28"/>
        </w:rPr>
        <w:t>: з</w:t>
      </w:r>
      <w:r w:rsidRPr="0084455E">
        <w:rPr>
          <w:rFonts w:ascii="Times New Roman" w:hAnsi="Times New Roman" w:cs="Times New Roman"/>
          <w:sz w:val="28"/>
          <w:szCs w:val="28"/>
        </w:rPr>
        <w:t xml:space="preserve">начна частка публічних коштів була </w:t>
      </w:r>
      <w:proofErr w:type="spellStart"/>
      <w:r w:rsidRPr="0084455E">
        <w:rPr>
          <w:rFonts w:ascii="Times New Roman" w:hAnsi="Times New Roman" w:cs="Times New Roman"/>
          <w:sz w:val="28"/>
          <w:szCs w:val="28"/>
        </w:rPr>
        <w:t>перенаправлена</w:t>
      </w:r>
      <w:proofErr w:type="spellEnd"/>
      <w:r w:rsidRPr="0084455E">
        <w:rPr>
          <w:rFonts w:ascii="Times New Roman" w:hAnsi="Times New Roman" w:cs="Times New Roman"/>
          <w:sz w:val="28"/>
          <w:szCs w:val="28"/>
        </w:rPr>
        <w:t xml:space="preserve"> на військові потреби, що вплинуло на структуру та пріоритети </w:t>
      </w:r>
      <w:proofErr w:type="spellStart"/>
      <w:r w:rsidRPr="0084455E">
        <w:rPr>
          <w:rFonts w:ascii="Times New Roman" w:hAnsi="Times New Roman" w:cs="Times New Roman"/>
          <w:sz w:val="28"/>
          <w:szCs w:val="28"/>
        </w:rPr>
        <w:t>закупівель</w:t>
      </w:r>
      <w:proofErr w:type="spellEnd"/>
      <w:r w:rsidRPr="0084455E">
        <w:rPr>
          <w:rFonts w:ascii="Times New Roman" w:hAnsi="Times New Roman" w:cs="Times New Roman"/>
          <w:sz w:val="28"/>
          <w:szCs w:val="28"/>
        </w:rPr>
        <w:t>.</w:t>
      </w:r>
      <w:r>
        <w:rPr>
          <w:rFonts w:ascii="Times New Roman" w:hAnsi="Times New Roman" w:cs="Times New Roman"/>
          <w:sz w:val="28"/>
          <w:szCs w:val="28"/>
        </w:rPr>
        <w:t xml:space="preserve"> </w:t>
      </w:r>
      <w:r w:rsidRPr="0084455E">
        <w:rPr>
          <w:rFonts w:ascii="Times New Roman" w:hAnsi="Times New Roman" w:cs="Times New Roman"/>
          <w:sz w:val="28"/>
          <w:szCs w:val="28"/>
        </w:rPr>
        <w:t xml:space="preserve">Введено окремі процедури для забезпечення Збройних сил України, </w:t>
      </w:r>
      <w:proofErr w:type="spellStart"/>
      <w:r w:rsidRPr="0084455E">
        <w:rPr>
          <w:rFonts w:ascii="Times New Roman" w:hAnsi="Times New Roman" w:cs="Times New Roman"/>
          <w:sz w:val="28"/>
          <w:szCs w:val="28"/>
        </w:rPr>
        <w:t>тероборони</w:t>
      </w:r>
      <w:proofErr w:type="spellEnd"/>
      <w:r w:rsidRPr="0084455E">
        <w:rPr>
          <w:rFonts w:ascii="Times New Roman" w:hAnsi="Times New Roman" w:cs="Times New Roman"/>
          <w:sz w:val="28"/>
          <w:szCs w:val="28"/>
        </w:rPr>
        <w:t xml:space="preserve"> та інших військових структур.</w:t>
      </w:r>
    </w:p>
    <w:p w14:paraId="2565FFDC" w14:textId="64598E80"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t>3. Збільшення ризиків корупції</w:t>
      </w:r>
      <w:r>
        <w:rPr>
          <w:rFonts w:ascii="Times New Roman" w:hAnsi="Times New Roman" w:cs="Times New Roman"/>
          <w:sz w:val="28"/>
          <w:szCs w:val="28"/>
        </w:rPr>
        <w:t>: с</w:t>
      </w:r>
      <w:r w:rsidRPr="0084455E">
        <w:rPr>
          <w:rFonts w:ascii="Times New Roman" w:hAnsi="Times New Roman" w:cs="Times New Roman"/>
          <w:sz w:val="28"/>
          <w:szCs w:val="28"/>
        </w:rPr>
        <w:t>прощення процедур та зменшення рівня конкуренції створили ризики неефективного використання коштів і корупційних схем.</w:t>
      </w:r>
      <w:r>
        <w:rPr>
          <w:rFonts w:ascii="Times New Roman" w:hAnsi="Times New Roman" w:cs="Times New Roman"/>
          <w:sz w:val="28"/>
          <w:szCs w:val="28"/>
        </w:rPr>
        <w:t xml:space="preserve"> </w:t>
      </w:r>
      <w:r w:rsidRPr="0084455E">
        <w:rPr>
          <w:rFonts w:ascii="Times New Roman" w:hAnsi="Times New Roman" w:cs="Times New Roman"/>
          <w:sz w:val="28"/>
          <w:szCs w:val="28"/>
        </w:rPr>
        <w:t xml:space="preserve">Водночас запроваджено підвищений контроль із боку громадськості та державних органів, таких як </w:t>
      </w:r>
      <w:proofErr w:type="spellStart"/>
      <w:r w:rsidRPr="0084455E">
        <w:rPr>
          <w:rFonts w:ascii="Times New Roman" w:hAnsi="Times New Roman" w:cs="Times New Roman"/>
          <w:sz w:val="28"/>
          <w:szCs w:val="28"/>
        </w:rPr>
        <w:t>Держаудитслужба</w:t>
      </w:r>
      <w:proofErr w:type="spellEnd"/>
      <w:r w:rsidRPr="0084455E">
        <w:rPr>
          <w:rFonts w:ascii="Times New Roman" w:hAnsi="Times New Roman" w:cs="Times New Roman"/>
          <w:sz w:val="28"/>
          <w:szCs w:val="28"/>
        </w:rPr>
        <w:t>.</w:t>
      </w:r>
    </w:p>
    <w:p w14:paraId="0CF67B7B" w14:textId="6B8B6AAB"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lastRenderedPageBreak/>
        <w:t xml:space="preserve">4. </w:t>
      </w:r>
      <w:proofErr w:type="spellStart"/>
      <w:r w:rsidRPr="0084455E">
        <w:rPr>
          <w:rFonts w:ascii="Times New Roman" w:hAnsi="Times New Roman" w:cs="Times New Roman"/>
          <w:sz w:val="28"/>
          <w:szCs w:val="28"/>
        </w:rPr>
        <w:t>Діджиталізація</w:t>
      </w:r>
      <w:proofErr w:type="spellEnd"/>
      <w:r w:rsidRPr="0084455E">
        <w:rPr>
          <w:rFonts w:ascii="Times New Roman" w:hAnsi="Times New Roman" w:cs="Times New Roman"/>
          <w:sz w:val="28"/>
          <w:szCs w:val="28"/>
        </w:rPr>
        <w:t xml:space="preserve"> та прозорість</w:t>
      </w:r>
      <w:r>
        <w:rPr>
          <w:rFonts w:ascii="Times New Roman" w:hAnsi="Times New Roman" w:cs="Times New Roman"/>
          <w:sz w:val="28"/>
          <w:szCs w:val="28"/>
        </w:rPr>
        <w:t>: н</w:t>
      </w:r>
      <w:r w:rsidRPr="0084455E">
        <w:rPr>
          <w:rFonts w:ascii="Times New Roman" w:hAnsi="Times New Roman" w:cs="Times New Roman"/>
          <w:sz w:val="28"/>
          <w:szCs w:val="28"/>
        </w:rPr>
        <w:t xml:space="preserve">езважаючи на воєнний стан, система електронних </w:t>
      </w:r>
      <w:proofErr w:type="spellStart"/>
      <w:r w:rsidRPr="0084455E">
        <w:rPr>
          <w:rFonts w:ascii="Times New Roman" w:hAnsi="Times New Roman" w:cs="Times New Roman"/>
          <w:sz w:val="28"/>
          <w:szCs w:val="28"/>
        </w:rPr>
        <w:t>закупівель</w:t>
      </w:r>
      <w:proofErr w:type="spellEnd"/>
      <w:r w:rsidRPr="0084455E">
        <w:rPr>
          <w:rFonts w:ascii="Times New Roman" w:hAnsi="Times New Roman" w:cs="Times New Roman"/>
          <w:sz w:val="28"/>
          <w:szCs w:val="28"/>
        </w:rPr>
        <w:t xml:space="preserve"> «</w:t>
      </w:r>
      <w:proofErr w:type="spellStart"/>
      <w:r w:rsidRPr="0084455E">
        <w:rPr>
          <w:rFonts w:ascii="Times New Roman" w:hAnsi="Times New Roman" w:cs="Times New Roman"/>
          <w:sz w:val="28"/>
          <w:szCs w:val="28"/>
        </w:rPr>
        <w:t>ProZorro</w:t>
      </w:r>
      <w:proofErr w:type="spellEnd"/>
      <w:r w:rsidRPr="0084455E">
        <w:rPr>
          <w:rFonts w:ascii="Times New Roman" w:hAnsi="Times New Roman" w:cs="Times New Roman"/>
          <w:sz w:val="28"/>
          <w:szCs w:val="28"/>
        </w:rPr>
        <w:t>» продовжує функціонувати, забезпечуючи прозорість частини процесів.</w:t>
      </w:r>
      <w:r>
        <w:rPr>
          <w:rFonts w:ascii="Times New Roman" w:hAnsi="Times New Roman" w:cs="Times New Roman"/>
          <w:sz w:val="28"/>
          <w:szCs w:val="28"/>
        </w:rPr>
        <w:t xml:space="preserve"> </w:t>
      </w:r>
      <w:r w:rsidRPr="0084455E">
        <w:rPr>
          <w:rFonts w:ascii="Times New Roman" w:hAnsi="Times New Roman" w:cs="Times New Roman"/>
          <w:sz w:val="28"/>
          <w:szCs w:val="28"/>
        </w:rPr>
        <w:t xml:space="preserve">Запроваджено додаткові механізми моніторингу </w:t>
      </w:r>
      <w:proofErr w:type="spellStart"/>
      <w:r w:rsidRPr="0084455E">
        <w:rPr>
          <w:rFonts w:ascii="Times New Roman" w:hAnsi="Times New Roman" w:cs="Times New Roman"/>
          <w:sz w:val="28"/>
          <w:szCs w:val="28"/>
        </w:rPr>
        <w:t>закупівель</w:t>
      </w:r>
      <w:proofErr w:type="spellEnd"/>
      <w:r w:rsidRPr="0084455E">
        <w:rPr>
          <w:rFonts w:ascii="Times New Roman" w:hAnsi="Times New Roman" w:cs="Times New Roman"/>
          <w:sz w:val="28"/>
          <w:szCs w:val="28"/>
        </w:rPr>
        <w:t xml:space="preserve"> із використанням ризик-індикаторів.</w:t>
      </w:r>
    </w:p>
    <w:p w14:paraId="1D292A84" w14:textId="48BE27DF"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t>5. Проблеми з постачанням і логістикою</w:t>
      </w:r>
      <w:r>
        <w:rPr>
          <w:rFonts w:ascii="Times New Roman" w:hAnsi="Times New Roman" w:cs="Times New Roman"/>
          <w:sz w:val="28"/>
          <w:szCs w:val="28"/>
        </w:rPr>
        <w:t xml:space="preserve"> :в</w:t>
      </w:r>
      <w:r w:rsidRPr="0084455E">
        <w:rPr>
          <w:rFonts w:ascii="Times New Roman" w:hAnsi="Times New Roman" w:cs="Times New Roman"/>
          <w:sz w:val="28"/>
          <w:szCs w:val="28"/>
        </w:rPr>
        <w:t xml:space="preserve">ійна вплинула на виконання укладених договорів через руйнування інфраструктури, зменшення виробничих </w:t>
      </w:r>
      <w:proofErr w:type="spellStart"/>
      <w:r w:rsidRPr="0084455E">
        <w:rPr>
          <w:rFonts w:ascii="Times New Roman" w:hAnsi="Times New Roman" w:cs="Times New Roman"/>
          <w:sz w:val="28"/>
          <w:szCs w:val="28"/>
        </w:rPr>
        <w:t>потужностей</w:t>
      </w:r>
      <w:proofErr w:type="spellEnd"/>
      <w:r w:rsidRPr="0084455E">
        <w:rPr>
          <w:rFonts w:ascii="Times New Roman" w:hAnsi="Times New Roman" w:cs="Times New Roman"/>
          <w:sz w:val="28"/>
          <w:szCs w:val="28"/>
        </w:rPr>
        <w:t xml:space="preserve"> та логістичні обмеження.</w:t>
      </w:r>
      <w:r>
        <w:rPr>
          <w:rFonts w:ascii="Times New Roman" w:hAnsi="Times New Roman" w:cs="Times New Roman"/>
          <w:sz w:val="28"/>
          <w:szCs w:val="28"/>
        </w:rPr>
        <w:t xml:space="preserve"> </w:t>
      </w:r>
      <w:r w:rsidRPr="0084455E">
        <w:rPr>
          <w:rFonts w:ascii="Times New Roman" w:hAnsi="Times New Roman" w:cs="Times New Roman"/>
          <w:sz w:val="28"/>
          <w:szCs w:val="28"/>
        </w:rPr>
        <w:t>Законодавство адаптовано для врахування форс-мажорних обставин, що дозволяє переглядати або розривати контракти.</w:t>
      </w:r>
    </w:p>
    <w:p w14:paraId="6A5FD586" w14:textId="79BC7ADC" w:rsidR="00205F86" w:rsidRPr="0084455E" w:rsidRDefault="00205F86" w:rsidP="005975F1">
      <w:pPr>
        <w:spacing w:line="360" w:lineRule="auto"/>
        <w:ind w:firstLine="709"/>
        <w:jc w:val="both"/>
        <w:rPr>
          <w:rFonts w:ascii="Times New Roman" w:hAnsi="Times New Roman" w:cs="Times New Roman"/>
          <w:sz w:val="28"/>
          <w:szCs w:val="28"/>
        </w:rPr>
      </w:pPr>
      <w:r w:rsidRPr="0084455E">
        <w:rPr>
          <w:rFonts w:ascii="Times New Roman" w:hAnsi="Times New Roman" w:cs="Times New Roman"/>
          <w:sz w:val="28"/>
          <w:szCs w:val="28"/>
        </w:rPr>
        <w:t>6. Посилення міжнародної співпраці</w:t>
      </w:r>
      <w:r>
        <w:rPr>
          <w:rFonts w:ascii="Times New Roman" w:hAnsi="Times New Roman" w:cs="Times New Roman"/>
          <w:sz w:val="28"/>
          <w:szCs w:val="28"/>
        </w:rPr>
        <w:t xml:space="preserve">: </w:t>
      </w:r>
      <w:r w:rsidRPr="0084455E">
        <w:rPr>
          <w:rFonts w:ascii="Times New Roman" w:hAnsi="Times New Roman" w:cs="Times New Roman"/>
          <w:sz w:val="28"/>
          <w:szCs w:val="28"/>
        </w:rPr>
        <w:t>Україна отримує гуманітарну та фінансову допомогу від міжнародних партнерів, що потребує адаптації законодавства до умов грантів і кредитів, наданих міжнародними організаціями.</w:t>
      </w:r>
    </w:p>
    <w:p w14:paraId="2FB0E7B0" w14:textId="2CAC38CA" w:rsidR="00205F86" w:rsidRPr="00903B4C" w:rsidRDefault="00205F86"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w:t>
      </w:r>
      <w:r>
        <w:rPr>
          <w:rFonts w:ascii="Times New Roman" w:hAnsi="Times New Roman" w:cs="Times New Roman"/>
          <w:bCs/>
          <w:sz w:val="28"/>
          <w:szCs w:val="28"/>
        </w:rPr>
        <w:t>О</w:t>
      </w:r>
      <w:r w:rsidRPr="00AE6E18">
        <w:rPr>
          <w:rFonts w:ascii="Times New Roman" w:hAnsi="Times New Roman" w:cs="Times New Roman"/>
          <w:bCs/>
          <w:sz w:val="28"/>
          <w:szCs w:val="28"/>
        </w:rPr>
        <w:t>собливос</w:t>
      </w:r>
      <w:r>
        <w:rPr>
          <w:rFonts w:ascii="Times New Roman" w:hAnsi="Times New Roman" w:cs="Times New Roman"/>
          <w:bCs/>
          <w:sz w:val="28"/>
          <w:szCs w:val="28"/>
        </w:rPr>
        <w:t>тями</w:t>
      </w:r>
      <w:r w:rsidRPr="00AE6E18">
        <w:rPr>
          <w:rFonts w:ascii="Times New Roman" w:hAnsi="Times New Roman" w:cs="Times New Roman"/>
          <w:bCs/>
          <w:sz w:val="28"/>
          <w:szCs w:val="28"/>
        </w:rPr>
        <w:t xml:space="preserve"> здійснення </w:t>
      </w:r>
      <w:r w:rsidRPr="00A86DEA">
        <w:rPr>
          <w:rFonts w:ascii="Times New Roman" w:hAnsi="Times New Roman" w:cs="Times New Roman"/>
          <w:bCs/>
          <w:sz w:val="28"/>
          <w:szCs w:val="28"/>
        </w:rPr>
        <w:t xml:space="preserve">публічних </w:t>
      </w:r>
      <w:proofErr w:type="spellStart"/>
      <w:r w:rsidRPr="00A86DEA">
        <w:rPr>
          <w:rFonts w:ascii="Times New Roman" w:hAnsi="Times New Roman" w:cs="Times New Roman"/>
          <w:bCs/>
          <w:sz w:val="28"/>
          <w:szCs w:val="28"/>
        </w:rPr>
        <w:t>закупівель</w:t>
      </w:r>
      <w:proofErr w:type="spellEnd"/>
      <w:r w:rsidRPr="00A86DEA">
        <w:rPr>
          <w:rFonts w:ascii="Times New Roman" w:hAnsi="Times New Roman" w:cs="Times New Roman"/>
          <w:bCs/>
          <w:sz w:val="28"/>
          <w:szCs w:val="28"/>
        </w:rPr>
        <w:t xml:space="preserve"> товарів, робіт і послуг для замовників, передбачених Законом України </w:t>
      </w:r>
      <w:r>
        <w:rPr>
          <w:rFonts w:ascii="Times New Roman" w:hAnsi="Times New Roman" w:cs="Times New Roman"/>
          <w:bCs/>
          <w:sz w:val="28"/>
          <w:szCs w:val="28"/>
        </w:rPr>
        <w:t>«</w:t>
      </w:r>
      <w:r w:rsidRPr="00A86DEA">
        <w:rPr>
          <w:rFonts w:ascii="Times New Roman" w:hAnsi="Times New Roman" w:cs="Times New Roman"/>
          <w:bCs/>
          <w:sz w:val="28"/>
          <w:szCs w:val="28"/>
        </w:rPr>
        <w:t>Про публічні закупівлі</w:t>
      </w:r>
      <w:r>
        <w:rPr>
          <w:rFonts w:ascii="Times New Roman" w:hAnsi="Times New Roman" w:cs="Times New Roman"/>
          <w:bCs/>
          <w:sz w:val="28"/>
          <w:szCs w:val="28"/>
        </w:rPr>
        <w:t>»</w:t>
      </w:r>
      <w:r w:rsidRPr="00A86DEA">
        <w:rPr>
          <w:rFonts w:ascii="Times New Roman" w:hAnsi="Times New Roman" w:cs="Times New Roman"/>
          <w:bCs/>
          <w:sz w:val="28"/>
          <w:szCs w:val="28"/>
        </w:rPr>
        <w:t>, на період</w:t>
      </w:r>
      <w:r w:rsidRPr="00AE6E18">
        <w:rPr>
          <w:rFonts w:ascii="Times New Roman" w:hAnsi="Times New Roman" w:cs="Times New Roman"/>
          <w:bCs/>
          <w:sz w:val="28"/>
          <w:szCs w:val="28"/>
        </w:rPr>
        <w:t xml:space="preserve"> дії правового режиму </w:t>
      </w:r>
      <w:r w:rsidRPr="0043498C">
        <w:rPr>
          <w:rFonts w:ascii="Times New Roman" w:hAnsi="Times New Roman" w:cs="Times New Roman"/>
          <w:bCs/>
          <w:color w:val="000000" w:themeColor="text1"/>
          <w:sz w:val="28"/>
          <w:szCs w:val="28"/>
        </w:rPr>
        <w:t>воєнного стану в Україні та протягом 90 днів з дня його припинення або скасування</w:t>
      </w:r>
      <w:r w:rsidR="00393DEF">
        <w:rPr>
          <w:rFonts w:ascii="Times New Roman" w:hAnsi="Times New Roman" w:cs="Times New Roman"/>
          <w:bCs/>
          <w:color w:val="000000" w:themeColor="text1"/>
          <w:sz w:val="28"/>
          <w:szCs w:val="28"/>
        </w:rPr>
        <w:t xml:space="preserve">, </w:t>
      </w:r>
      <w:r w:rsidR="00393DEF" w:rsidRPr="0043498C">
        <w:rPr>
          <w:rFonts w:ascii="Times New Roman" w:hAnsi="Times New Roman" w:cs="Times New Roman"/>
          <w:bCs/>
          <w:color w:val="000000" w:themeColor="text1"/>
          <w:sz w:val="28"/>
          <w:szCs w:val="28"/>
        </w:rPr>
        <w:t>затвердже</w:t>
      </w:r>
      <w:r w:rsidR="00393DEF">
        <w:rPr>
          <w:rFonts w:ascii="Times New Roman" w:hAnsi="Times New Roman" w:cs="Times New Roman"/>
          <w:bCs/>
          <w:color w:val="000000" w:themeColor="text1"/>
          <w:sz w:val="28"/>
          <w:szCs w:val="28"/>
        </w:rPr>
        <w:t>них</w:t>
      </w:r>
      <w:r w:rsidR="00393DEF">
        <w:rPr>
          <w:rFonts w:ascii="Times New Roman" w:hAnsi="Times New Roman" w:cs="Times New Roman"/>
          <w:sz w:val="28"/>
          <w:szCs w:val="28"/>
        </w:rPr>
        <w:t xml:space="preserve"> </w:t>
      </w:r>
      <w:r w:rsidR="00393DEF">
        <w:rPr>
          <w:rFonts w:ascii="Times New Roman" w:hAnsi="Times New Roman" w:cs="Times New Roman"/>
          <w:bCs/>
          <w:color w:val="000000" w:themeColor="text1"/>
          <w:sz w:val="28"/>
          <w:szCs w:val="28"/>
        </w:rPr>
        <w:t>п</w:t>
      </w:r>
      <w:r w:rsidR="00393DEF" w:rsidRPr="0043498C">
        <w:rPr>
          <w:rFonts w:ascii="Times New Roman" w:hAnsi="Times New Roman" w:cs="Times New Roman"/>
          <w:bCs/>
          <w:color w:val="000000" w:themeColor="text1"/>
          <w:sz w:val="28"/>
          <w:szCs w:val="28"/>
        </w:rPr>
        <w:t>останов</w:t>
      </w:r>
      <w:r w:rsidR="00393DEF">
        <w:rPr>
          <w:rFonts w:ascii="Times New Roman" w:hAnsi="Times New Roman" w:cs="Times New Roman"/>
          <w:bCs/>
          <w:color w:val="000000" w:themeColor="text1"/>
          <w:sz w:val="28"/>
          <w:szCs w:val="28"/>
        </w:rPr>
        <w:t>ою</w:t>
      </w:r>
      <w:r w:rsidR="00393DEF">
        <w:rPr>
          <w:rFonts w:ascii="Times New Roman" w:hAnsi="Times New Roman" w:cs="Times New Roman"/>
          <w:sz w:val="28"/>
          <w:szCs w:val="28"/>
        </w:rPr>
        <w:t xml:space="preserve"> Кабінету Міністрів України </w:t>
      </w:r>
      <w:r w:rsidR="00393DEF" w:rsidRPr="0043498C">
        <w:rPr>
          <w:rFonts w:ascii="Times New Roman" w:hAnsi="Times New Roman" w:cs="Times New Roman"/>
          <w:bCs/>
          <w:color w:val="000000" w:themeColor="text1"/>
          <w:sz w:val="28"/>
          <w:szCs w:val="28"/>
        </w:rPr>
        <w:t>від 12 жовтня 2022 р. № 1178</w:t>
      </w:r>
      <w:r w:rsidR="00393DEF">
        <w:rPr>
          <w:rFonts w:ascii="Times New Roman" w:hAnsi="Times New Roman" w:cs="Times New Roman"/>
          <w:bCs/>
          <w:color w:val="000000" w:themeColor="text1"/>
          <w:sz w:val="28"/>
          <w:szCs w:val="28"/>
        </w:rPr>
        <w:t>,</w:t>
      </w:r>
      <w:r>
        <w:rPr>
          <w:rFonts w:ascii="Times New Roman" w:hAnsi="Times New Roman" w:cs="Times New Roman"/>
          <w:sz w:val="28"/>
          <w:szCs w:val="28"/>
        </w:rPr>
        <w:t xml:space="preserve"> в</w:t>
      </w:r>
      <w:r w:rsidRPr="00903B4C">
        <w:rPr>
          <w:rFonts w:ascii="Times New Roman" w:hAnsi="Times New Roman" w:cs="Times New Roman"/>
          <w:sz w:val="28"/>
          <w:szCs w:val="28"/>
        </w:rPr>
        <w:t xml:space="preserve">ведено заборону на здійснення публічних </w:t>
      </w:r>
      <w:proofErr w:type="spellStart"/>
      <w:r w:rsidRPr="00903B4C">
        <w:rPr>
          <w:rFonts w:ascii="Times New Roman" w:hAnsi="Times New Roman" w:cs="Times New Roman"/>
          <w:sz w:val="28"/>
          <w:szCs w:val="28"/>
        </w:rPr>
        <w:t>закупівель</w:t>
      </w:r>
      <w:proofErr w:type="spellEnd"/>
      <w:r w:rsidRPr="00903B4C">
        <w:rPr>
          <w:rFonts w:ascii="Times New Roman" w:hAnsi="Times New Roman" w:cs="Times New Roman"/>
          <w:sz w:val="28"/>
          <w:szCs w:val="28"/>
        </w:rPr>
        <w:t xml:space="preserve"> у громадян та юридичних осіб, пов'язаних з Російською Федерацією, Республікою Білорусь та Ісламською Республікою Іран, за винятком окремих випадків, визначених законодавством. </w:t>
      </w:r>
    </w:p>
    <w:p w14:paraId="591F43D9" w14:textId="0C90F094" w:rsidR="0084455E" w:rsidRPr="00A32F4D" w:rsidRDefault="00393DEF" w:rsidP="005975F1">
      <w:pPr>
        <w:spacing w:line="360" w:lineRule="auto"/>
        <w:ind w:firstLine="709"/>
        <w:jc w:val="both"/>
        <w:rPr>
          <w:rFonts w:ascii="Times New Roman" w:hAnsi="Times New Roman" w:cs="Times New Roman"/>
          <w:bCs/>
          <w:sz w:val="28"/>
          <w:szCs w:val="28"/>
        </w:rPr>
      </w:pPr>
      <w:r w:rsidRPr="00393DEF">
        <w:rPr>
          <w:rFonts w:ascii="Times New Roman" w:hAnsi="Times New Roman" w:cs="Times New Roman"/>
          <w:sz w:val="28"/>
          <w:szCs w:val="28"/>
        </w:rPr>
        <w:t xml:space="preserve">3 жовтня 2024 року Кабінет Міністрів України </w:t>
      </w:r>
      <w:proofErr w:type="spellStart"/>
      <w:r w:rsidRPr="00393DEF">
        <w:rPr>
          <w:rFonts w:ascii="Times New Roman" w:hAnsi="Times New Roman" w:cs="Times New Roman"/>
          <w:sz w:val="28"/>
          <w:szCs w:val="28"/>
        </w:rPr>
        <w:t>вніс</w:t>
      </w:r>
      <w:proofErr w:type="spellEnd"/>
      <w:r w:rsidRPr="00393DEF">
        <w:rPr>
          <w:rFonts w:ascii="Times New Roman" w:hAnsi="Times New Roman" w:cs="Times New Roman"/>
          <w:sz w:val="28"/>
          <w:szCs w:val="28"/>
        </w:rPr>
        <w:t xml:space="preserve"> зміни до постанови №1178, яка регулює особливості здійснення публічних </w:t>
      </w:r>
      <w:proofErr w:type="spellStart"/>
      <w:r w:rsidRPr="00393DEF">
        <w:rPr>
          <w:rFonts w:ascii="Times New Roman" w:hAnsi="Times New Roman" w:cs="Times New Roman"/>
          <w:sz w:val="28"/>
          <w:szCs w:val="28"/>
        </w:rPr>
        <w:t>закупівель</w:t>
      </w:r>
      <w:proofErr w:type="spellEnd"/>
      <w:r w:rsidRPr="00393DEF">
        <w:rPr>
          <w:rFonts w:ascii="Times New Roman" w:hAnsi="Times New Roman" w:cs="Times New Roman"/>
          <w:sz w:val="28"/>
          <w:szCs w:val="28"/>
        </w:rPr>
        <w:t xml:space="preserve"> під час воєнного стану. Зокрема, було уточнено підстави для відмови в участі у відкритих торгах, що дозволяє замовникам більш чітко визначати критерії відбору постачальників. Також оновлено порядок застосування індикаторів ризику в електронному кабінеті аудитора, що сприяє більш ефективному моніторингу закупівельних процедур. Крім того, зміни передбачають інтеграцію реєстрів та баз даних з електронним кабінетом аудитора, що спрощує процес контролю та зменшує кількість текстових документів у процесі </w:t>
      </w:r>
      <w:proofErr w:type="spellStart"/>
      <w:r w:rsidRPr="00393DEF">
        <w:rPr>
          <w:rFonts w:ascii="Times New Roman" w:hAnsi="Times New Roman" w:cs="Times New Roman"/>
          <w:sz w:val="28"/>
          <w:szCs w:val="28"/>
        </w:rPr>
        <w:t>закупівель</w:t>
      </w:r>
      <w:proofErr w:type="spellEnd"/>
      <w:r w:rsidRPr="00393DEF">
        <w:rPr>
          <w:rFonts w:ascii="Times New Roman" w:hAnsi="Times New Roman" w:cs="Times New Roman"/>
          <w:sz w:val="28"/>
          <w:szCs w:val="28"/>
        </w:rPr>
        <w:t xml:space="preserve">. Ці заходи спрямовані на вдосконалення системи публічних </w:t>
      </w:r>
      <w:proofErr w:type="spellStart"/>
      <w:r w:rsidRPr="00393DEF">
        <w:rPr>
          <w:rFonts w:ascii="Times New Roman" w:hAnsi="Times New Roman" w:cs="Times New Roman"/>
          <w:sz w:val="28"/>
          <w:szCs w:val="28"/>
        </w:rPr>
        <w:lastRenderedPageBreak/>
        <w:t>закупівель</w:t>
      </w:r>
      <w:proofErr w:type="spellEnd"/>
      <w:r w:rsidRPr="00393DEF">
        <w:rPr>
          <w:rFonts w:ascii="Times New Roman" w:hAnsi="Times New Roman" w:cs="Times New Roman"/>
          <w:sz w:val="28"/>
          <w:szCs w:val="28"/>
        </w:rPr>
        <w:t xml:space="preserve"> в умовах воєнного стану та забезпечення належного контролю за використанням державних коштів.</w:t>
      </w:r>
      <w:r w:rsidR="00A32F4D">
        <w:rPr>
          <w:rFonts w:ascii="Times New Roman" w:hAnsi="Times New Roman" w:cs="Times New Roman"/>
          <w:sz w:val="28"/>
          <w:szCs w:val="28"/>
        </w:rPr>
        <w:t xml:space="preserve"> </w:t>
      </w:r>
    </w:p>
    <w:p w14:paraId="0A44FF0E" w14:textId="2F6A1810" w:rsidR="00235951" w:rsidRPr="00A32F4D" w:rsidRDefault="00123D2E" w:rsidP="005975F1">
      <w:pPr>
        <w:spacing w:line="360" w:lineRule="auto"/>
        <w:ind w:firstLine="709"/>
        <w:jc w:val="both"/>
        <w:rPr>
          <w:rFonts w:ascii="Times New Roman" w:hAnsi="Times New Roman" w:cs="Times New Roman"/>
          <w:sz w:val="28"/>
          <w:szCs w:val="28"/>
        </w:rPr>
      </w:pPr>
      <w:r w:rsidRPr="00D7319E">
        <w:rPr>
          <w:rFonts w:ascii="Times New Roman" w:hAnsi="Times New Roman" w:cs="Times New Roman"/>
          <w:sz w:val="28"/>
          <w:szCs w:val="28"/>
        </w:rPr>
        <w:t xml:space="preserve">Отже, впродовж багатьох років законотворці активно працювали над реформуванням системи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w:t>
      </w:r>
      <w:proofErr w:type="spellStart"/>
      <w:r w:rsidRPr="00D7319E">
        <w:rPr>
          <w:rFonts w:ascii="Times New Roman" w:hAnsi="Times New Roman" w:cs="Times New Roman"/>
          <w:sz w:val="28"/>
          <w:szCs w:val="28"/>
        </w:rPr>
        <w:t>прагнучи</w:t>
      </w:r>
      <w:proofErr w:type="spellEnd"/>
      <w:r w:rsidRPr="00D7319E">
        <w:rPr>
          <w:rFonts w:ascii="Times New Roman" w:hAnsi="Times New Roman" w:cs="Times New Roman"/>
          <w:sz w:val="28"/>
          <w:szCs w:val="28"/>
        </w:rPr>
        <w:t xml:space="preserve"> кардинально змінити існуючі підходи. Одним із ключових етапів у цьому процесі стала реалізація проекту «Гармонізація системи державних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в Україні зі стандартами ЄС», що почалась у 2013 році. Від цього часу нормативно-правова база у сфері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почала активно удосконалюватися, зокрема, розпочався процес приведення українських правових норм у відповідність до міжнародних стандартів.</w:t>
      </w:r>
      <w:r>
        <w:rPr>
          <w:rFonts w:ascii="Times New Roman" w:hAnsi="Times New Roman" w:cs="Times New Roman"/>
          <w:sz w:val="28"/>
          <w:szCs w:val="28"/>
        </w:rPr>
        <w:t xml:space="preserve"> </w:t>
      </w:r>
      <w:r w:rsidRPr="00D7319E">
        <w:rPr>
          <w:rFonts w:ascii="Times New Roman" w:hAnsi="Times New Roman" w:cs="Times New Roman"/>
          <w:sz w:val="28"/>
          <w:szCs w:val="28"/>
        </w:rPr>
        <w:t xml:space="preserve">Основною метою реформ було створення чіткої правової визначеності та формування ефективної системи боротьби з порушеннями в сфері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Для цього була запроваджена поетапна реформа законодавства, що охоплювала оптимізацію функцій уповноважених органів та розвиток інституційної структури. Особливу увагу приділили вдосконаленню та оптимізації функцій контролюючих органів, що стали важливою частиною нової системи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w:t>
      </w:r>
      <w:r>
        <w:rPr>
          <w:rFonts w:ascii="Times New Roman" w:hAnsi="Times New Roman" w:cs="Times New Roman"/>
          <w:sz w:val="28"/>
          <w:szCs w:val="28"/>
        </w:rPr>
        <w:t xml:space="preserve"> </w:t>
      </w:r>
      <w:r w:rsidRPr="00D7319E">
        <w:rPr>
          <w:rFonts w:ascii="Times New Roman" w:hAnsi="Times New Roman" w:cs="Times New Roman"/>
          <w:sz w:val="28"/>
          <w:szCs w:val="28"/>
        </w:rPr>
        <w:t xml:space="preserve">Проте, незважаючи на активне реформування, на сьогодні існує ряд суперечностей і </w:t>
      </w:r>
      <w:proofErr w:type="spellStart"/>
      <w:r w:rsidRPr="00D7319E">
        <w:rPr>
          <w:rFonts w:ascii="Times New Roman" w:hAnsi="Times New Roman" w:cs="Times New Roman"/>
          <w:sz w:val="28"/>
          <w:szCs w:val="28"/>
        </w:rPr>
        <w:t>невідповідностей</w:t>
      </w:r>
      <w:proofErr w:type="spellEnd"/>
      <w:r w:rsidRPr="00D7319E">
        <w:rPr>
          <w:rFonts w:ascii="Times New Roman" w:hAnsi="Times New Roman" w:cs="Times New Roman"/>
          <w:sz w:val="28"/>
          <w:szCs w:val="28"/>
        </w:rPr>
        <w:t xml:space="preserve"> між нормативно-правовими актами різних рівнів та роз’ясненнями уповноваженого органу, що ускладнює реалізацію реформ. Для подолання цих труднощів та досягнення ефективності реформи в сфері публічних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необхідно зменшити кількість нормативних документів, зокрема шляхом об’єднання кількох підзаконних актів у один, що спростить процес проведення </w:t>
      </w:r>
      <w:proofErr w:type="spellStart"/>
      <w:r w:rsidRPr="00D7319E">
        <w:rPr>
          <w:rFonts w:ascii="Times New Roman" w:hAnsi="Times New Roman" w:cs="Times New Roman"/>
          <w:sz w:val="28"/>
          <w:szCs w:val="28"/>
        </w:rPr>
        <w:t>закупівель</w:t>
      </w:r>
      <w:proofErr w:type="spellEnd"/>
      <w:r w:rsidRPr="00D7319E">
        <w:rPr>
          <w:rFonts w:ascii="Times New Roman" w:hAnsi="Times New Roman" w:cs="Times New Roman"/>
          <w:sz w:val="28"/>
          <w:szCs w:val="28"/>
        </w:rPr>
        <w:t xml:space="preserve"> та контроль за ними.</w:t>
      </w:r>
      <w:r w:rsidR="00393DEF">
        <w:rPr>
          <w:rFonts w:ascii="Times New Roman" w:hAnsi="Times New Roman" w:cs="Times New Roman"/>
          <w:sz w:val="28"/>
          <w:szCs w:val="28"/>
        </w:rPr>
        <w:t xml:space="preserve"> З</w:t>
      </w:r>
      <w:r w:rsidR="00393DEF" w:rsidRPr="0084455E">
        <w:rPr>
          <w:rFonts w:ascii="Times New Roman" w:hAnsi="Times New Roman" w:cs="Times New Roman"/>
          <w:sz w:val="28"/>
          <w:szCs w:val="28"/>
        </w:rPr>
        <w:t xml:space="preserve">аконодавчі зміни, впроваджені після початку війни, спрямовані на забезпечення гнучкості та ефективності публічних </w:t>
      </w:r>
      <w:proofErr w:type="spellStart"/>
      <w:r w:rsidR="00393DEF" w:rsidRPr="0084455E">
        <w:rPr>
          <w:rFonts w:ascii="Times New Roman" w:hAnsi="Times New Roman" w:cs="Times New Roman"/>
          <w:sz w:val="28"/>
          <w:szCs w:val="28"/>
        </w:rPr>
        <w:t>закупівель</w:t>
      </w:r>
      <w:proofErr w:type="spellEnd"/>
      <w:r w:rsidR="00393DEF" w:rsidRPr="0084455E">
        <w:rPr>
          <w:rFonts w:ascii="Times New Roman" w:hAnsi="Times New Roman" w:cs="Times New Roman"/>
          <w:sz w:val="28"/>
          <w:szCs w:val="28"/>
        </w:rPr>
        <w:t xml:space="preserve"> в умовах надзвичайної ситуації, одночасно підтримуючи принципи прозорості та підзвітності.</w:t>
      </w:r>
    </w:p>
    <w:p w14:paraId="2271D2B6" w14:textId="01CCDD23" w:rsidR="00235951" w:rsidRPr="00BB762B" w:rsidRDefault="00235951" w:rsidP="00A32F4D">
      <w:pPr>
        <w:spacing w:line="360" w:lineRule="auto"/>
        <w:ind w:firstLine="567"/>
        <w:jc w:val="both"/>
        <w:rPr>
          <w:rFonts w:ascii="Times New Roman" w:hAnsi="Times New Roman" w:cs="Times New Roman"/>
          <w:bCs/>
          <w:spacing w:val="-10"/>
          <w:sz w:val="28"/>
          <w:szCs w:val="28"/>
        </w:rPr>
      </w:pPr>
      <w:r w:rsidRPr="00BB762B">
        <w:rPr>
          <w:rFonts w:ascii="Times New Roman" w:hAnsi="Times New Roman" w:cs="Times New Roman"/>
          <w:bCs/>
          <w:spacing w:val="-10"/>
          <w:sz w:val="28"/>
          <w:szCs w:val="28"/>
        </w:rPr>
        <w:t xml:space="preserve">Вивчення теоретичних основ контролю у сфері </w:t>
      </w:r>
      <w:proofErr w:type="spellStart"/>
      <w:r w:rsidRPr="00BB762B">
        <w:rPr>
          <w:rFonts w:ascii="Times New Roman" w:hAnsi="Times New Roman" w:cs="Times New Roman"/>
          <w:bCs/>
          <w:spacing w:val="-10"/>
          <w:sz w:val="28"/>
          <w:szCs w:val="28"/>
        </w:rPr>
        <w:t>закупівель</w:t>
      </w:r>
      <w:proofErr w:type="spellEnd"/>
      <w:r w:rsidRPr="00BB762B">
        <w:rPr>
          <w:rFonts w:ascii="Times New Roman" w:hAnsi="Times New Roman" w:cs="Times New Roman"/>
          <w:bCs/>
          <w:spacing w:val="-10"/>
          <w:sz w:val="28"/>
          <w:szCs w:val="28"/>
        </w:rPr>
        <w:t xml:space="preserve"> дозволяє зробити низку важливих висновків:</w:t>
      </w:r>
    </w:p>
    <w:p w14:paraId="03AD549B" w14:textId="77777777" w:rsidR="00235951" w:rsidRPr="00235951" w:rsidRDefault="00235951" w:rsidP="00C05A48">
      <w:pPr>
        <w:numPr>
          <w:ilvl w:val="0"/>
          <w:numId w:val="14"/>
        </w:numPr>
        <w:spacing w:line="360" w:lineRule="auto"/>
        <w:ind w:left="-284" w:firstLine="567"/>
        <w:jc w:val="both"/>
        <w:rPr>
          <w:rFonts w:ascii="Times New Roman" w:hAnsi="Times New Roman" w:cs="Times New Roman"/>
          <w:bCs/>
          <w:spacing w:val="-10"/>
          <w:sz w:val="28"/>
          <w:szCs w:val="28"/>
        </w:rPr>
      </w:pPr>
      <w:r w:rsidRPr="00BB762B">
        <w:rPr>
          <w:rFonts w:ascii="Times New Roman" w:hAnsi="Times New Roman" w:cs="Times New Roman"/>
          <w:bCs/>
          <w:spacing w:val="-10"/>
          <w:sz w:val="28"/>
          <w:szCs w:val="28"/>
        </w:rPr>
        <w:t>Дослідження поглядів економістів та юристів</w:t>
      </w:r>
      <w:r w:rsidRPr="00235951">
        <w:rPr>
          <w:rFonts w:ascii="Times New Roman" w:hAnsi="Times New Roman" w:cs="Times New Roman"/>
          <w:bCs/>
          <w:spacing w:val="-10"/>
          <w:sz w:val="28"/>
          <w:szCs w:val="28"/>
        </w:rPr>
        <w:t xml:space="preserve"> свідчить про відсутність єдиного підходу до розуміння </w:t>
      </w:r>
      <w:proofErr w:type="spellStart"/>
      <w:r w:rsidRPr="00235951">
        <w:rPr>
          <w:rFonts w:ascii="Times New Roman" w:hAnsi="Times New Roman" w:cs="Times New Roman"/>
          <w:bCs/>
          <w:spacing w:val="-10"/>
          <w:sz w:val="28"/>
          <w:szCs w:val="28"/>
        </w:rPr>
        <w:t>терміна</w:t>
      </w:r>
      <w:proofErr w:type="spellEnd"/>
      <w:r w:rsidRPr="00235951">
        <w:rPr>
          <w:rFonts w:ascii="Times New Roman" w:hAnsi="Times New Roman" w:cs="Times New Roman"/>
          <w:bCs/>
          <w:spacing w:val="-10"/>
          <w:sz w:val="28"/>
          <w:szCs w:val="28"/>
        </w:rPr>
        <w:t xml:space="preserve"> «публічні закупівлі». Навіть у межах однієї наукової </w:t>
      </w:r>
      <w:r w:rsidRPr="00235951">
        <w:rPr>
          <w:rFonts w:ascii="Times New Roman" w:hAnsi="Times New Roman" w:cs="Times New Roman"/>
          <w:bCs/>
          <w:spacing w:val="-10"/>
          <w:sz w:val="28"/>
          <w:szCs w:val="28"/>
        </w:rPr>
        <w:lastRenderedPageBreak/>
        <w:t xml:space="preserve">дисципліни визначення цього поняття можуть значно різнитися, що вказує на суперечливість і недосконалість наукового дослідження. Наявність таких розбіжностей вимагає формулювання єдиного визначення терміну, що дозволить уникнути можливих </w:t>
      </w:r>
      <w:proofErr w:type="spellStart"/>
      <w:r w:rsidRPr="00235951">
        <w:rPr>
          <w:rFonts w:ascii="Times New Roman" w:hAnsi="Times New Roman" w:cs="Times New Roman"/>
          <w:bCs/>
          <w:spacing w:val="-10"/>
          <w:sz w:val="28"/>
          <w:szCs w:val="28"/>
        </w:rPr>
        <w:t>неузгодженостей</w:t>
      </w:r>
      <w:proofErr w:type="spellEnd"/>
      <w:r w:rsidRPr="00235951">
        <w:rPr>
          <w:rFonts w:ascii="Times New Roman" w:hAnsi="Times New Roman" w:cs="Times New Roman"/>
          <w:bCs/>
          <w:spacing w:val="-10"/>
          <w:sz w:val="28"/>
          <w:szCs w:val="28"/>
        </w:rPr>
        <w:t xml:space="preserve"> і спростить застосування цього поняття в практиці.</w:t>
      </w:r>
    </w:p>
    <w:p w14:paraId="29C550CC" w14:textId="3084F828" w:rsidR="00D63E73" w:rsidRPr="00A32F4D" w:rsidRDefault="00235951" w:rsidP="00C05A48">
      <w:pPr>
        <w:numPr>
          <w:ilvl w:val="0"/>
          <w:numId w:val="14"/>
        </w:numPr>
        <w:spacing w:line="360" w:lineRule="auto"/>
        <w:ind w:left="-284" w:firstLine="567"/>
        <w:jc w:val="both"/>
        <w:rPr>
          <w:rFonts w:ascii="Times New Roman" w:hAnsi="Times New Roman" w:cs="Times New Roman"/>
          <w:bCs/>
          <w:spacing w:val="-10"/>
          <w:sz w:val="28"/>
          <w:szCs w:val="28"/>
        </w:rPr>
      </w:pPr>
      <w:r w:rsidRPr="00235951">
        <w:rPr>
          <w:rFonts w:ascii="Times New Roman" w:hAnsi="Times New Roman" w:cs="Times New Roman"/>
          <w:bCs/>
          <w:spacing w:val="-10"/>
          <w:sz w:val="28"/>
          <w:szCs w:val="28"/>
        </w:rPr>
        <w:t xml:space="preserve">Інститут публічних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xml:space="preserve"> є важливим інструментом для забезпечення державою необхідних соціальних послуг через залучення приватного сектора. Ефективне виконання державних функцій і нормальне функціонування суспільства неможливі без належної організації публічних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що є основою для стабільної роботи держави і задоволення потреб громадян.</w:t>
      </w:r>
      <w:r w:rsidRPr="00235951">
        <w:rPr>
          <w:rFonts w:ascii="-webkit-standard" w:hAnsi="-webkit-standard"/>
          <w:color w:val="000000"/>
          <w:sz w:val="27"/>
          <w:szCs w:val="27"/>
        </w:rPr>
        <w:t xml:space="preserve"> </w:t>
      </w:r>
      <w:r w:rsidRPr="00235951">
        <w:rPr>
          <w:rFonts w:ascii="Times New Roman" w:hAnsi="Times New Roman" w:cs="Times New Roman"/>
          <w:bCs/>
          <w:spacing w:val="-10"/>
          <w:sz w:val="28"/>
          <w:szCs w:val="28"/>
        </w:rPr>
        <w:t xml:space="preserve">Походження інституту публічних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xml:space="preserve"> є різноманітним, оскільки кожна країна має свою унікальну історію розвитку та фактори, що сприяли формуванню сучасних механізмів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xml:space="preserve">. Аналізуючи розвиток цього інституту в зарубіжних країнах, можна зробити висновок, що українська система публічних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xml:space="preserve"> знаходиться на стадії розвитку. Хоча в Україні вже створено нормативно-правову базу для функціонування системи </w:t>
      </w:r>
      <w:proofErr w:type="spellStart"/>
      <w:r w:rsidRPr="00235951">
        <w:rPr>
          <w:rFonts w:ascii="Times New Roman" w:hAnsi="Times New Roman" w:cs="Times New Roman"/>
          <w:bCs/>
          <w:spacing w:val="-10"/>
          <w:sz w:val="28"/>
          <w:szCs w:val="28"/>
        </w:rPr>
        <w:t>закупівель</w:t>
      </w:r>
      <w:proofErr w:type="spellEnd"/>
      <w:r w:rsidRPr="00235951">
        <w:rPr>
          <w:rFonts w:ascii="Times New Roman" w:hAnsi="Times New Roman" w:cs="Times New Roman"/>
          <w:bCs/>
          <w:spacing w:val="-10"/>
          <w:sz w:val="28"/>
          <w:szCs w:val="28"/>
        </w:rPr>
        <w:t>, національне законодавство все ще потребує значних змін та удосконалень для досягнення високих стандартів і ефективності, які вже існують у розвинутих країнах.</w:t>
      </w:r>
      <w:r w:rsidR="00A32F4D">
        <w:rPr>
          <w:rFonts w:ascii="Times New Roman" w:hAnsi="Times New Roman" w:cs="Times New Roman"/>
          <w:bCs/>
          <w:spacing w:val="-10"/>
          <w:sz w:val="28"/>
          <w:szCs w:val="28"/>
        </w:rPr>
        <w:t xml:space="preserve"> </w:t>
      </w:r>
      <w:r w:rsidRPr="00A32F4D">
        <w:rPr>
          <w:rFonts w:ascii="Times New Roman" w:hAnsi="Times New Roman" w:cs="Times New Roman"/>
          <w:bCs/>
          <w:spacing w:val="-10"/>
          <w:sz w:val="28"/>
          <w:szCs w:val="28"/>
        </w:rPr>
        <w:t xml:space="preserve">Основне завдання національної системи публічних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полягає в забезпеченні придбання товарів, робіт і послуг для задоволення державних потреб, з акцентом на найбільш ефективне використання державних коштів. У зв'язку з цим, система публічних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відіграє важливу роль у національній економіці, дозволяючи державам вирішувати соціально-економічні проблеми, а також сприяти розвитку наукових досліджень, створенню та впровадженню нових технологій і інновацій.</w:t>
      </w:r>
      <w:r w:rsidR="00A32F4D" w:rsidRPr="00A32F4D">
        <w:rPr>
          <w:rFonts w:ascii="Times New Roman" w:hAnsi="Times New Roman" w:cs="Times New Roman"/>
          <w:bCs/>
          <w:spacing w:val="-10"/>
          <w:sz w:val="28"/>
          <w:szCs w:val="28"/>
        </w:rPr>
        <w:t xml:space="preserve"> </w:t>
      </w:r>
      <w:r w:rsidRPr="00A32F4D">
        <w:rPr>
          <w:rFonts w:ascii="Times New Roman" w:hAnsi="Times New Roman" w:cs="Times New Roman"/>
          <w:bCs/>
          <w:spacing w:val="-10"/>
          <w:sz w:val="28"/>
          <w:szCs w:val="28"/>
        </w:rPr>
        <w:t xml:space="preserve">Підсумовуючи принципи, функції, процеси, суб’єкти та об’єкти публічних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можна визначити сутність системи публічних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як публічну систему відносин, засновану на принципах недискримінації, прозорості, справедливості, ефективності та підзвітності, в рамках якої державні органи взаємодіють з юридичними особами та іншими суб’єктами, що прагнуть задовольнити свої потреби через механізм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w:t>
      </w:r>
      <w:r w:rsidR="00D63E73" w:rsidRPr="00A32F4D">
        <w:rPr>
          <w:rFonts w:ascii="Times New Roman" w:hAnsi="Times New Roman" w:cs="Times New Roman"/>
          <w:bCs/>
          <w:spacing w:val="-10"/>
          <w:sz w:val="28"/>
          <w:szCs w:val="28"/>
        </w:rPr>
        <w:t xml:space="preserve"> Відсутність чітко визначених принципів у системі публічних </w:t>
      </w:r>
      <w:proofErr w:type="spellStart"/>
      <w:r w:rsidR="00D63E73" w:rsidRPr="00A32F4D">
        <w:rPr>
          <w:rFonts w:ascii="Times New Roman" w:hAnsi="Times New Roman" w:cs="Times New Roman"/>
          <w:bCs/>
          <w:spacing w:val="-10"/>
          <w:sz w:val="28"/>
          <w:szCs w:val="28"/>
        </w:rPr>
        <w:t>закупівель</w:t>
      </w:r>
      <w:proofErr w:type="spellEnd"/>
      <w:r w:rsidR="00D63E73" w:rsidRPr="00A32F4D">
        <w:rPr>
          <w:rFonts w:ascii="Times New Roman" w:hAnsi="Times New Roman" w:cs="Times New Roman"/>
          <w:bCs/>
          <w:spacing w:val="-10"/>
          <w:sz w:val="28"/>
          <w:szCs w:val="28"/>
        </w:rPr>
        <w:t xml:space="preserve"> є явною ознакою корупційних ризиків у цій сфері. Корупція стає серйозною перешкодою для створення ефективної системи публічних </w:t>
      </w:r>
      <w:proofErr w:type="spellStart"/>
      <w:r w:rsidR="00D63E73" w:rsidRPr="00A32F4D">
        <w:rPr>
          <w:rFonts w:ascii="Times New Roman" w:hAnsi="Times New Roman" w:cs="Times New Roman"/>
          <w:bCs/>
          <w:spacing w:val="-10"/>
          <w:sz w:val="28"/>
          <w:szCs w:val="28"/>
        </w:rPr>
        <w:t>закупівель</w:t>
      </w:r>
      <w:proofErr w:type="spellEnd"/>
      <w:r w:rsidR="00D63E73" w:rsidRPr="00A32F4D">
        <w:rPr>
          <w:rFonts w:ascii="Times New Roman" w:hAnsi="Times New Roman" w:cs="Times New Roman"/>
          <w:bCs/>
          <w:spacing w:val="-10"/>
          <w:sz w:val="28"/>
          <w:szCs w:val="28"/>
        </w:rPr>
        <w:t xml:space="preserve">, оскільки вона підриває довіру до прозорості та справедливості процесів </w:t>
      </w:r>
      <w:proofErr w:type="spellStart"/>
      <w:r w:rsidR="00D63E73" w:rsidRPr="00A32F4D">
        <w:rPr>
          <w:rFonts w:ascii="Times New Roman" w:hAnsi="Times New Roman" w:cs="Times New Roman"/>
          <w:bCs/>
          <w:spacing w:val="-10"/>
          <w:sz w:val="28"/>
          <w:szCs w:val="28"/>
        </w:rPr>
        <w:t>закупівель</w:t>
      </w:r>
      <w:proofErr w:type="spellEnd"/>
      <w:r w:rsidR="00D63E73" w:rsidRPr="00A32F4D">
        <w:rPr>
          <w:rFonts w:ascii="Times New Roman" w:hAnsi="Times New Roman" w:cs="Times New Roman"/>
          <w:bCs/>
          <w:spacing w:val="-10"/>
          <w:sz w:val="28"/>
          <w:szCs w:val="28"/>
        </w:rPr>
        <w:t xml:space="preserve">. </w:t>
      </w:r>
      <w:r w:rsidR="00D63E73" w:rsidRPr="00A32F4D">
        <w:rPr>
          <w:rFonts w:ascii="Times New Roman" w:hAnsi="Times New Roman" w:cs="Times New Roman"/>
          <w:bCs/>
          <w:spacing w:val="-10"/>
          <w:sz w:val="28"/>
          <w:szCs w:val="28"/>
        </w:rPr>
        <w:lastRenderedPageBreak/>
        <w:t>Актуальним є питання використання бюджетних коштів, особливо в контексті реалізації державних програм розвитку, де ефективність витрат має вирішальне значення.</w:t>
      </w:r>
    </w:p>
    <w:p w14:paraId="11B97D27" w14:textId="6F83DF57" w:rsidR="00D63E73" w:rsidRDefault="00D63E73" w:rsidP="00A32F4D">
      <w:pPr>
        <w:spacing w:line="360" w:lineRule="auto"/>
        <w:ind w:left="-284" w:firstLine="567"/>
        <w:jc w:val="both"/>
        <w:rPr>
          <w:rFonts w:ascii="Times New Roman" w:hAnsi="Times New Roman" w:cs="Times New Roman"/>
          <w:bCs/>
          <w:spacing w:val="-10"/>
          <w:sz w:val="28"/>
          <w:szCs w:val="28"/>
        </w:rPr>
      </w:pPr>
      <w:r w:rsidRPr="00D63E73">
        <w:rPr>
          <w:rFonts w:ascii="Times New Roman" w:hAnsi="Times New Roman" w:cs="Times New Roman"/>
          <w:bCs/>
          <w:spacing w:val="-10"/>
          <w:sz w:val="28"/>
          <w:szCs w:val="28"/>
        </w:rPr>
        <w:t xml:space="preserve">Важливою ідеєю визначень публічних </w:t>
      </w:r>
      <w:proofErr w:type="spellStart"/>
      <w:r w:rsidRPr="00D63E73">
        <w:rPr>
          <w:rFonts w:ascii="Times New Roman" w:hAnsi="Times New Roman" w:cs="Times New Roman"/>
          <w:bCs/>
          <w:spacing w:val="-10"/>
          <w:sz w:val="28"/>
          <w:szCs w:val="28"/>
        </w:rPr>
        <w:t>закупівель</w:t>
      </w:r>
      <w:proofErr w:type="spellEnd"/>
      <w:r w:rsidRPr="00D63E73">
        <w:rPr>
          <w:rFonts w:ascii="Times New Roman" w:hAnsi="Times New Roman" w:cs="Times New Roman"/>
          <w:bCs/>
          <w:spacing w:val="-10"/>
          <w:sz w:val="28"/>
          <w:szCs w:val="28"/>
        </w:rPr>
        <w:t xml:space="preserve"> є їх публічно-правова природа, яка дозволяє державі регулювати економічні процеси та вирішувати важливі соціальні завдання. Через цей механізм держава забезпечує реалізацію своєї економічної та соціальної політики, сприяючи розвитку інфраструктури, наданню соціальних послуг, а також підтримці стабільності та ефективності економіки в цілому.</w:t>
      </w:r>
    </w:p>
    <w:p w14:paraId="5CAE5F88" w14:textId="33F2B9C0" w:rsidR="00D63E73" w:rsidRPr="00A32F4D" w:rsidRDefault="00D63E73" w:rsidP="00C05A48">
      <w:pPr>
        <w:pStyle w:val="a9"/>
        <w:numPr>
          <w:ilvl w:val="0"/>
          <w:numId w:val="14"/>
        </w:numPr>
        <w:spacing w:line="360" w:lineRule="auto"/>
        <w:ind w:left="-284" w:firstLine="567"/>
        <w:jc w:val="both"/>
        <w:rPr>
          <w:rFonts w:ascii="Times New Roman" w:hAnsi="Times New Roman" w:cs="Times New Roman"/>
          <w:bCs/>
          <w:spacing w:val="-10"/>
          <w:sz w:val="28"/>
          <w:szCs w:val="28"/>
        </w:rPr>
      </w:pPr>
      <w:r w:rsidRPr="00D63E73">
        <w:rPr>
          <w:rFonts w:ascii="Times New Roman" w:hAnsi="Times New Roman" w:cs="Times New Roman"/>
          <w:bCs/>
          <w:spacing w:val="-10"/>
          <w:sz w:val="28"/>
          <w:szCs w:val="28"/>
        </w:rPr>
        <w:t xml:space="preserve">Публічні закупівлі повинні бути ефективним інструментом для раціонального використання бюджетних коштів, що забезпечує високоякісне виконання завдань замовників. Основною метою публічних </w:t>
      </w:r>
      <w:proofErr w:type="spellStart"/>
      <w:r w:rsidRPr="00D63E73">
        <w:rPr>
          <w:rFonts w:ascii="Times New Roman" w:hAnsi="Times New Roman" w:cs="Times New Roman"/>
          <w:bCs/>
          <w:spacing w:val="-10"/>
          <w:sz w:val="28"/>
          <w:szCs w:val="28"/>
        </w:rPr>
        <w:t>закупівель</w:t>
      </w:r>
      <w:proofErr w:type="spellEnd"/>
      <w:r w:rsidRPr="00D63E73">
        <w:rPr>
          <w:rFonts w:ascii="Times New Roman" w:hAnsi="Times New Roman" w:cs="Times New Roman"/>
          <w:bCs/>
          <w:spacing w:val="-10"/>
          <w:sz w:val="28"/>
          <w:szCs w:val="28"/>
        </w:rPr>
        <w:t xml:space="preserve"> є забезпечення державних потреб у товарах, роботах і послугах з мінімальними витратами і високою якістю продукції, що відповідає вимогам замовників.</w:t>
      </w:r>
      <w:r w:rsidR="00A32F4D">
        <w:rPr>
          <w:rFonts w:ascii="Times New Roman" w:hAnsi="Times New Roman" w:cs="Times New Roman"/>
          <w:bCs/>
          <w:spacing w:val="-10"/>
          <w:sz w:val="28"/>
          <w:szCs w:val="28"/>
        </w:rPr>
        <w:t xml:space="preserve"> </w:t>
      </w:r>
      <w:r w:rsidRPr="00A32F4D">
        <w:rPr>
          <w:rFonts w:ascii="Times New Roman" w:hAnsi="Times New Roman" w:cs="Times New Roman"/>
          <w:bCs/>
          <w:spacing w:val="-10"/>
          <w:sz w:val="28"/>
          <w:szCs w:val="28"/>
        </w:rPr>
        <w:t xml:space="preserve">Формування сучасної системи публічних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в Україні є результатом важливих економічних і політичних реформ. Це включає демонополізацію ринку, розвиток конкуренції, створення та вдосконалення органів державної влади, трансформацію фінансової та бюджетної системи. Основні зусилля були спрямовані на забезпечення єдиного економічного простору по всій країні, боротьбу з корупцією та ефективне використання бюджетних коштів.</w:t>
      </w:r>
      <w:r w:rsidR="00A32F4D">
        <w:rPr>
          <w:rFonts w:ascii="Times New Roman" w:hAnsi="Times New Roman" w:cs="Times New Roman"/>
          <w:bCs/>
          <w:spacing w:val="-10"/>
          <w:sz w:val="28"/>
          <w:szCs w:val="28"/>
        </w:rPr>
        <w:t xml:space="preserve"> </w:t>
      </w:r>
      <w:r w:rsidRPr="00A32F4D">
        <w:rPr>
          <w:rFonts w:ascii="Times New Roman" w:hAnsi="Times New Roman" w:cs="Times New Roman"/>
          <w:bCs/>
          <w:spacing w:val="-10"/>
          <w:sz w:val="28"/>
          <w:szCs w:val="28"/>
        </w:rPr>
        <w:t xml:space="preserve">Публічні закупівлі, як і </w:t>
      </w:r>
      <w:r w:rsidR="00A32F4D">
        <w:rPr>
          <w:rFonts w:ascii="Times New Roman" w:hAnsi="Times New Roman" w:cs="Times New Roman"/>
          <w:bCs/>
          <w:spacing w:val="-10"/>
          <w:sz w:val="28"/>
          <w:szCs w:val="28"/>
        </w:rPr>
        <w:t xml:space="preserve">   </w:t>
      </w:r>
      <w:r w:rsidRPr="00A32F4D">
        <w:rPr>
          <w:rFonts w:ascii="Times New Roman" w:hAnsi="Times New Roman" w:cs="Times New Roman"/>
          <w:bCs/>
          <w:spacing w:val="-10"/>
          <w:sz w:val="28"/>
          <w:szCs w:val="28"/>
        </w:rPr>
        <w:t xml:space="preserve">будь-яка інша система, потребують ретельного і ефективного контролю. Контроль за публічними </w:t>
      </w:r>
      <w:proofErr w:type="spellStart"/>
      <w:r w:rsidRPr="00A32F4D">
        <w:rPr>
          <w:rFonts w:ascii="Times New Roman" w:hAnsi="Times New Roman" w:cs="Times New Roman"/>
          <w:bCs/>
          <w:spacing w:val="-10"/>
          <w:sz w:val="28"/>
          <w:szCs w:val="28"/>
        </w:rPr>
        <w:t>закупівлями</w:t>
      </w:r>
      <w:proofErr w:type="spellEnd"/>
      <w:r w:rsidRPr="00A32F4D">
        <w:rPr>
          <w:rFonts w:ascii="Times New Roman" w:hAnsi="Times New Roman" w:cs="Times New Roman"/>
          <w:bCs/>
          <w:spacing w:val="-10"/>
          <w:sz w:val="28"/>
          <w:szCs w:val="28"/>
        </w:rPr>
        <w:t xml:space="preserve"> включає як документальні перевірки, так і фактичну оцінку дотримання законодавства про державні закупівлі, що здійснюється органами державної контрольно-ревізійної служби. Перевірки </w:t>
      </w:r>
      <w:proofErr w:type="spellStart"/>
      <w:r w:rsidRPr="00A32F4D">
        <w:rPr>
          <w:rFonts w:ascii="Times New Roman" w:hAnsi="Times New Roman" w:cs="Times New Roman"/>
          <w:bCs/>
          <w:spacing w:val="-10"/>
          <w:sz w:val="28"/>
          <w:szCs w:val="28"/>
        </w:rPr>
        <w:t>закупівель</w:t>
      </w:r>
      <w:proofErr w:type="spellEnd"/>
      <w:r w:rsidRPr="00A32F4D">
        <w:rPr>
          <w:rFonts w:ascii="Times New Roman" w:hAnsi="Times New Roman" w:cs="Times New Roman"/>
          <w:bCs/>
          <w:spacing w:val="-10"/>
          <w:sz w:val="28"/>
          <w:szCs w:val="28"/>
        </w:rPr>
        <w:t xml:space="preserve"> на різних рівнях вимагають нових підходів і </w:t>
      </w:r>
      <w:proofErr w:type="spellStart"/>
      <w:r w:rsidRPr="00A32F4D">
        <w:rPr>
          <w:rFonts w:ascii="Times New Roman" w:hAnsi="Times New Roman" w:cs="Times New Roman"/>
          <w:bCs/>
          <w:spacing w:val="-10"/>
          <w:sz w:val="28"/>
          <w:szCs w:val="28"/>
        </w:rPr>
        <w:t>методологій</w:t>
      </w:r>
      <w:proofErr w:type="spellEnd"/>
      <w:r w:rsidRPr="00A32F4D">
        <w:rPr>
          <w:rFonts w:ascii="Times New Roman" w:hAnsi="Times New Roman" w:cs="Times New Roman"/>
          <w:bCs/>
          <w:spacing w:val="-10"/>
          <w:sz w:val="28"/>
          <w:szCs w:val="28"/>
        </w:rPr>
        <w:t>, щоб забезпечити належний рівень фінансового контролю в усіх секторах економіки.</w:t>
      </w:r>
    </w:p>
    <w:p w14:paraId="69A654C4" w14:textId="77777777" w:rsidR="00D63E73" w:rsidRPr="00D63E73" w:rsidRDefault="00D63E73" w:rsidP="00A32F4D">
      <w:pPr>
        <w:spacing w:line="360" w:lineRule="auto"/>
        <w:ind w:left="720" w:firstLine="567"/>
        <w:jc w:val="both"/>
        <w:rPr>
          <w:rFonts w:ascii="Times New Roman" w:hAnsi="Times New Roman" w:cs="Times New Roman"/>
          <w:bCs/>
          <w:spacing w:val="-10"/>
          <w:sz w:val="28"/>
          <w:szCs w:val="28"/>
        </w:rPr>
      </w:pPr>
    </w:p>
    <w:p w14:paraId="6C21584A" w14:textId="1402E8E2" w:rsidR="00235951" w:rsidRPr="00235951" w:rsidRDefault="00235951" w:rsidP="00D63E73">
      <w:pPr>
        <w:spacing w:line="360" w:lineRule="auto"/>
        <w:jc w:val="both"/>
        <w:rPr>
          <w:rFonts w:ascii="Times New Roman" w:hAnsi="Times New Roman" w:cs="Times New Roman"/>
          <w:bCs/>
          <w:spacing w:val="-10"/>
          <w:sz w:val="28"/>
          <w:szCs w:val="28"/>
        </w:rPr>
      </w:pPr>
    </w:p>
    <w:p w14:paraId="6B230966" w14:textId="2B4C27C9" w:rsidR="00EC6683" w:rsidRDefault="00EC6683">
      <w:pPr>
        <w:rPr>
          <w:b/>
          <w:spacing w:val="-10"/>
          <w:sz w:val="28"/>
          <w:szCs w:val="28"/>
        </w:rPr>
      </w:pPr>
    </w:p>
    <w:p w14:paraId="2520809B" w14:textId="77777777" w:rsidR="005975F1" w:rsidRDefault="005975F1">
      <w:pPr>
        <w:rPr>
          <w:rFonts w:ascii="Times New Roman" w:hAnsi="Times New Roman" w:cs="Times New Roman"/>
          <w:b/>
          <w:bCs/>
          <w:sz w:val="28"/>
          <w:szCs w:val="28"/>
        </w:rPr>
      </w:pPr>
      <w:r>
        <w:rPr>
          <w:rFonts w:ascii="Times New Roman" w:hAnsi="Times New Roman" w:cs="Times New Roman"/>
          <w:b/>
          <w:bCs/>
          <w:sz w:val="28"/>
          <w:szCs w:val="28"/>
        </w:rPr>
        <w:br w:type="page"/>
      </w:r>
    </w:p>
    <w:p w14:paraId="718FC5DC" w14:textId="1429DD6E" w:rsidR="00C8303A" w:rsidRDefault="00D63E73" w:rsidP="00EC6683">
      <w:pPr>
        <w:spacing w:line="360" w:lineRule="auto"/>
        <w:ind w:left="720"/>
        <w:jc w:val="center"/>
        <w:rPr>
          <w:rFonts w:ascii="Times New Roman" w:hAnsi="Times New Roman" w:cs="Times New Roman"/>
          <w:b/>
          <w:bCs/>
          <w:sz w:val="28"/>
          <w:szCs w:val="28"/>
        </w:rPr>
      </w:pPr>
      <w:r w:rsidRPr="001A0F6B">
        <w:rPr>
          <w:rFonts w:ascii="Times New Roman" w:hAnsi="Times New Roman" w:cs="Times New Roman"/>
          <w:b/>
          <w:bCs/>
          <w:sz w:val="28"/>
          <w:szCs w:val="28"/>
        </w:rPr>
        <w:lastRenderedPageBreak/>
        <w:t>РОЗДІЛ 2</w:t>
      </w:r>
    </w:p>
    <w:p w14:paraId="01F84E85" w14:textId="7DA2B4C1" w:rsidR="001A0F6B" w:rsidRPr="00C8303A" w:rsidRDefault="001A0F6B" w:rsidP="00EC6683">
      <w:pPr>
        <w:spacing w:line="360" w:lineRule="auto"/>
        <w:ind w:left="720"/>
        <w:jc w:val="center"/>
        <w:rPr>
          <w:rFonts w:ascii="Times New Roman" w:hAnsi="Times New Roman" w:cs="Times New Roman"/>
          <w:b/>
          <w:bCs/>
          <w:sz w:val="28"/>
          <w:szCs w:val="28"/>
        </w:rPr>
      </w:pPr>
      <w:r w:rsidRPr="00C8303A">
        <w:rPr>
          <w:rFonts w:ascii="Times New Roman" w:hAnsi="Times New Roman" w:cs="Times New Roman"/>
          <w:b/>
          <w:sz w:val="28"/>
          <w:szCs w:val="28"/>
        </w:rPr>
        <w:t>ОРГАНІЗАЦІЯ ТА МЕТОДИКА КОНТРОЛЮ ПУБЛІЧНИХ ЗАКУПІВЕЛЬ</w:t>
      </w:r>
    </w:p>
    <w:p w14:paraId="27098F84" w14:textId="77777777" w:rsidR="001A0F6B" w:rsidRDefault="001A0F6B" w:rsidP="001A0F6B">
      <w:pPr>
        <w:tabs>
          <w:tab w:val="left" w:pos="9720"/>
        </w:tabs>
        <w:spacing w:line="360" w:lineRule="auto"/>
        <w:ind w:right="-79"/>
        <w:rPr>
          <w:b/>
          <w:sz w:val="28"/>
          <w:szCs w:val="28"/>
          <w:lang w:val="ru-RU"/>
        </w:rPr>
      </w:pPr>
    </w:p>
    <w:p w14:paraId="342B8911" w14:textId="3CFBAF39" w:rsidR="001A0F6B" w:rsidRPr="00EC6683" w:rsidRDefault="001A0F6B" w:rsidP="00EC6683">
      <w:pPr>
        <w:pStyle w:val="a9"/>
        <w:tabs>
          <w:tab w:val="left" w:pos="9720"/>
        </w:tabs>
        <w:spacing w:line="360" w:lineRule="auto"/>
        <w:ind w:left="0" w:right="-79" w:firstLine="720"/>
        <w:jc w:val="both"/>
        <w:rPr>
          <w:rFonts w:ascii="Times New Roman" w:hAnsi="Times New Roman" w:cs="Times New Roman"/>
          <w:b/>
          <w:sz w:val="28"/>
          <w:szCs w:val="28"/>
        </w:rPr>
      </w:pPr>
      <w:r w:rsidRPr="00FB3E83">
        <w:rPr>
          <w:rFonts w:ascii="Times New Roman" w:hAnsi="Times New Roman" w:cs="Times New Roman"/>
          <w:b/>
          <w:sz w:val="28"/>
          <w:szCs w:val="28"/>
        </w:rPr>
        <w:t xml:space="preserve">2.1. Організація та методика контролю публічних </w:t>
      </w:r>
      <w:proofErr w:type="spellStart"/>
      <w:r w:rsidRPr="00FB3E83">
        <w:rPr>
          <w:rFonts w:ascii="Times New Roman" w:hAnsi="Times New Roman" w:cs="Times New Roman"/>
          <w:b/>
          <w:sz w:val="28"/>
          <w:szCs w:val="28"/>
        </w:rPr>
        <w:t>закупівель</w:t>
      </w:r>
      <w:proofErr w:type="spellEnd"/>
      <w:r w:rsidRPr="00FB3E83">
        <w:rPr>
          <w:rFonts w:ascii="Times New Roman" w:hAnsi="Times New Roman" w:cs="Times New Roman"/>
          <w:b/>
          <w:sz w:val="28"/>
          <w:szCs w:val="28"/>
        </w:rPr>
        <w:t xml:space="preserve"> Державною аудиторською службою України</w:t>
      </w:r>
    </w:p>
    <w:p w14:paraId="2F4F79FA" w14:textId="6AF28443" w:rsidR="001A0F6B" w:rsidRPr="00066C12" w:rsidRDefault="001A0F6B" w:rsidP="005975F1">
      <w:pPr>
        <w:tabs>
          <w:tab w:val="left" w:pos="9720"/>
        </w:tabs>
        <w:spacing w:line="360" w:lineRule="auto"/>
        <w:ind w:right="-79" w:firstLine="709"/>
        <w:jc w:val="both"/>
        <w:rPr>
          <w:rFonts w:ascii="Times New Roman" w:hAnsi="Times New Roman" w:cs="Times New Roman"/>
          <w:bCs/>
          <w:sz w:val="28"/>
          <w:szCs w:val="28"/>
        </w:rPr>
      </w:pPr>
      <w:r w:rsidRPr="001A0F6B">
        <w:rPr>
          <w:rFonts w:ascii="Times New Roman" w:hAnsi="Times New Roman" w:cs="Times New Roman"/>
          <w:bCs/>
          <w:sz w:val="28"/>
          <w:szCs w:val="28"/>
        </w:rPr>
        <w:t>Закупівельна діяльність є важливою складовою для забезпечення належного функціонування організацій, що фінансуються за рахунок бюджетів різних рівнів. Раціональне і ефективне використання коштів державними та комунальними підприємствами є одним із ключових факторів, що визначає рівень життя громадян, особливо в умовах економічної кризи [27, с. 49].</w:t>
      </w:r>
    </w:p>
    <w:p w14:paraId="202D7A45" w14:textId="74C8E2E4" w:rsidR="001A0F6B" w:rsidRPr="00066C12" w:rsidRDefault="001A0F6B" w:rsidP="005975F1">
      <w:pPr>
        <w:tabs>
          <w:tab w:val="left" w:pos="9720"/>
        </w:tabs>
        <w:spacing w:line="360" w:lineRule="auto"/>
        <w:ind w:right="-79" w:firstLine="709"/>
        <w:jc w:val="both"/>
        <w:rPr>
          <w:rFonts w:ascii="Times New Roman" w:hAnsi="Times New Roman" w:cs="Times New Roman"/>
          <w:bCs/>
          <w:sz w:val="28"/>
          <w:szCs w:val="28"/>
        </w:rPr>
      </w:pPr>
      <w:r w:rsidRPr="001A0F6B">
        <w:rPr>
          <w:rFonts w:ascii="Times New Roman" w:hAnsi="Times New Roman" w:cs="Times New Roman"/>
          <w:bCs/>
          <w:sz w:val="28"/>
          <w:szCs w:val="28"/>
        </w:rPr>
        <w:t xml:space="preserve">Зловживання учасників процедур </w:t>
      </w:r>
      <w:proofErr w:type="spellStart"/>
      <w:r w:rsidRPr="001A0F6B">
        <w:rPr>
          <w:rFonts w:ascii="Times New Roman" w:hAnsi="Times New Roman" w:cs="Times New Roman"/>
          <w:bCs/>
          <w:sz w:val="28"/>
          <w:szCs w:val="28"/>
        </w:rPr>
        <w:t>закупівель</w:t>
      </w:r>
      <w:proofErr w:type="spellEnd"/>
      <w:r w:rsidRPr="001A0F6B">
        <w:rPr>
          <w:rFonts w:ascii="Times New Roman" w:hAnsi="Times New Roman" w:cs="Times New Roman"/>
          <w:bCs/>
          <w:sz w:val="28"/>
          <w:szCs w:val="28"/>
        </w:rPr>
        <w:t xml:space="preserve"> під час їх проведення є серйозною перепоною для стабілізації економіки та розвитку суспільства і держави в цілому. Тому основною метою трансформації системи публічних </w:t>
      </w:r>
      <w:proofErr w:type="spellStart"/>
      <w:r w:rsidRPr="001A0F6B">
        <w:rPr>
          <w:rFonts w:ascii="Times New Roman" w:hAnsi="Times New Roman" w:cs="Times New Roman"/>
          <w:bCs/>
          <w:sz w:val="28"/>
          <w:szCs w:val="28"/>
        </w:rPr>
        <w:t>закупівель</w:t>
      </w:r>
      <w:proofErr w:type="spellEnd"/>
      <w:r w:rsidRPr="001A0F6B">
        <w:rPr>
          <w:rFonts w:ascii="Times New Roman" w:hAnsi="Times New Roman" w:cs="Times New Roman"/>
          <w:bCs/>
          <w:sz w:val="28"/>
          <w:szCs w:val="28"/>
        </w:rPr>
        <w:t xml:space="preserve"> є впровадження ефективних механізмів моніторингу, контролю та оскарження, що забезпечать належне функціонування організацій, які діють у рамках закупівельного законодавства.</w:t>
      </w:r>
    </w:p>
    <w:p w14:paraId="7BB77784" w14:textId="59B53C0A" w:rsidR="001A0F6B" w:rsidRPr="001A0F6B" w:rsidRDefault="001A0F6B" w:rsidP="005975F1">
      <w:pPr>
        <w:tabs>
          <w:tab w:val="left" w:pos="9720"/>
        </w:tabs>
        <w:spacing w:line="360" w:lineRule="auto"/>
        <w:ind w:right="-79" w:firstLine="709"/>
        <w:jc w:val="both"/>
        <w:rPr>
          <w:rFonts w:ascii="Times New Roman" w:hAnsi="Times New Roman" w:cs="Times New Roman"/>
          <w:bCs/>
          <w:sz w:val="28"/>
          <w:szCs w:val="28"/>
        </w:rPr>
      </w:pPr>
      <w:r w:rsidRPr="001A0F6B">
        <w:rPr>
          <w:rFonts w:ascii="Times New Roman" w:hAnsi="Times New Roman" w:cs="Times New Roman"/>
          <w:bCs/>
          <w:sz w:val="28"/>
          <w:szCs w:val="28"/>
        </w:rPr>
        <w:t xml:space="preserve">Контроль публічних </w:t>
      </w:r>
      <w:proofErr w:type="spellStart"/>
      <w:r w:rsidRPr="001A0F6B">
        <w:rPr>
          <w:rFonts w:ascii="Times New Roman" w:hAnsi="Times New Roman" w:cs="Times New Roman"/>
          <w:bCs/>
          <w:sz w:val="28"/>
          <w:szCs w:val="28"/>
        </w:rPr>
        <w:t>закупівель</w:t>
      </w:r>
      <w:proofErr w:type="spellEnd"/>
      <w:r w:rsidRPr="001A0F6B">
        <w:rPr>
          <w:rFonts w:ascii="Times New Roman" w:hAnsi="Times New Roman" w:cs="Times New Roman"/>
          <w:bCs/>
          <w:sz w:val="28"/>
          <w:szCs w:val="28"/>
        </w:rPr>
        <w:t xml:space="preserve"> полягає в організації постійного спостереження за діяльністю осіб, що управляють державними коштами, під час здійснення </w:t>
      </w:r>
      <w:proofErr w:type="spellStart"/>
      <w:r w:rsidRPr="001A0F6B">
        <w:rPr>
          <w:rFonts w:ascii="Times New Roman" w:hAnsi="Times New Roman" w:cs="Times New Roman"/>
          <w:bCs/>
          <w:sz w:val="28"/>
          <w:szCs w:val="28"/>
        </w:rPr>
        <w:t>закупівель</w:t>
      </w:r>
      <w:proofErr w:type="spellEnd"/>
      <w:r w:rsidRPr="001A0F6B">
        <w:rPr>
          <w:rFonts w:ascii="Times New Roman" w:hAnsi="Times New Roman" w:cs="Times New Roman"/>
          <w:bCs/>
          <w:sz w:val="28"/>
          <w:szCs w:val="28"/>
        </w:rPr>
        <w:t xml:space="preserve"> товарів, робіт чи послуг, які повинні відповідати встановленим вимогам щодо якості, кількості, термінів поставки, ціни та відповідного постачальника. Це має на меті забезпечення чесної конкуренції серед учасників, прозорості на кожному етапі закупівельного процесу, а також об’єктивного і неупередженого аналізу тендерних пропозицій.</w:t>
      </w:r>
    </w:p>
    <w:p w14:paraId="341309E1" w14:textId="77777777" w:rsidR="008407A3" w:rsidRDefault="008407A3" w:rsidP="008407A3">
      <w:pPr>
        <w:spacing w:line="360" w:lineRule="auto"/>
        <w:ind w:firstLine="709"/>
        <w:jc w:val="both"/>
        <w:rPr>
          <w:rFonts w:ascii="Times New Roman" w:hAnsi="Times New Roman" w:cs="Times New Roman"/>
          <w:sz w:val="28"/>
          <w:szCs w:val="28"/>
        </w:rPr>
      </w:pPr>
      <w:r w:rsidRPr="008407A3">
        <w:rPr>
          <w:rFonts w:ascii="Times New Roman" w:hAnsi="Times New Roman" w:cs="Times New Roman"/>
          <w:sz w:val="28"/>
          <w:szCs w:val="28"/>
        </w:rPr>
        <w:t xml:space="preserve">Контроль за здійсненням публічних </w:t>
      </w:r>
      <w:proofErr w:type="spellStart"/>
      <w:r w:rsidRPr="008407A3">
        <w:rPr>
          <w:rFonts w:ascii="Times New Roman" w:hAnsi="Times New Roman" w:cs="Times New Roman"/>
          <w:sz w:val="28"/>
          <w:szCs w:val="28"/>
        </w:rPr>
        <w:t>закупівель</w:t>
      </w:r>
      <w:proofErr w:type="spellEnd"/>
      <w:r w:rsidRPr="008407A3">
        <w:rPr>
          <w:rFonts w:ascii="Times New Roman" w:hAnsi="Times New Roman" w:cs="Times New Roman"/>
          <w:sz w:val="28"/>
          <w:szCs w:val="28"/>
        </w:rPr>
        <w:t xml:space="preserve"> дає змогу попередити втрати державних коштів, проте недоліки правового та організаційно-методичного забезпечення здійснення державних </w:t>
      </w:r>
      <w:proofErr w:type="spellStart"/>
      <w:r w:rsidRPr="008407A3">
        <w:rPr>
          <w:rFonts w:ascii="Times New Roman" w:hAnsi="Times New Roman" w:cs="Times New Roman"/>
          <w:sz w:val="28"/>
          <w:szCs w:val="28"/>
        </w:rPr>
        <w:t>закупівель</w:t>
      </w:r>
      <w:proofErr w:type="spellEnd"/>
      <w:r w:rsidRPr="008407A3">
        <w:rPr>
          <w:rFonts w:ascii="Times New Roman" w:hAnsi="Times New Roman" w:cs="Times New Roman"/>
          <w:sz w:val="28"/>
          <w:szCs w:val="28"/>
        </w:rPr>
        <w:t xml:space="preserve"> створюють передумови для виникнення негативних явищ, які знижують ефективність використання бюджетних коштів.</w:t>
      </w:r>
    </w:p>
    <w:p w14:paraId="76C14201" w14:textId="77777777" w:rsidR="00B92D25" w:rsidRDefault="00B92D25" w:rsidP="00B92D25">
      <w:pPr>
        <w:pStyle w:val="docdata"/>
        <w:widowControl w:val="0"/>
        <w:spacing w:before="0" w:beforeAutospacing="0" w:after="0" w:afterAutospacing="0" w:line="360" w:lineRule="auto"/>
        <w:ind w:firstLine="708"/>
        <w:jc w:val="both"/>
        <w:rPr>
          <w:sz w:val="28"/>
          <w:szCs w:val="28"/>
          <w:lang w:val="uk-UA"/>
        </w:rPr>
      </w:pPr>
      <w:r>
        <w:rPr>
          <w:sz w:val="28"/>
          <w:szCs w:val="28"/>
          <w:lang w:val="uk-UA"/>
        </w:rPr>
        <w:t xml:space="preserve">Особливе місце серед органів, що здійснюють контроль у сфері </w:t>
      </w:r>
      <w:proofErr w:type="spellStart"/>
      <w:r>
        <w:rPr>
          <w:sz w:val="28"/>
          <w:szCs w:val="28"/>
          <w:lang w:val="uk-UA"/>
        </w:rPr>
        <w:lastRenderedPageBreak/>
        <w:t>закупівель</w:t>
      </w:r>
      <w:proofErr w:type="spellEnd"/>
      <w:r>
        <w:rPr>
          <w:sz w:val="28"/>
          <w:szCs w:val="28"/>
          <w:lang w:val="uk-UA"/>
        </w:rPr>
        <w:t xml:space="preserve">, посідає Державна аудиторська служба України. </w:t>
      </w:r>
    </w:p>
    <w:p w14:paraId="24219C70" w14:textId="18CD252D" w:rsidR="00B92D25" w:rsidRDefault="00B92D25" w:rsidP="005975F1">
      <w:pPr>
        <w:pStyle w:val="docdata"/>
        <w:widowControl w:val="0"/>
        <w:spacing w:before="0" w:beforeAutospacing="0" w:after="0" w:afterAutospacing="0" w:line="360" w:lineRule="auto"/>
        <w:ind w:firstLine="709"/>
        <w:jc w:val="both"/>
        <w:rPr>
          <w:sz w:val="28"/>
          <w:szCs w:val="28"/>
          <w:lang w:val="uk-UA"/>
        </w:rPr>
      </w:pPr>
      <w:proofErr w:type="spellStart"/>
      <w:r w:rsidRPr="00772375">
        <w:rPr>
          <w:sz w:val="28"/>
          <w:szCs w:val="28"/>
          <w:lang w:val="uk-UA"/>
        </w:rPr>
        <w:t>Держаудитслужба</w:t>
      </w:r>
      <w:proofErr w:type="spellEnd"/>
      <w:r w:rsidRPr="00772375">
        <w:rPr>
          <w:sz w:val="28"/>
          <w:szCs w:val="28"/>
          <w:lang w:val="uk-UA"/>
        </w:rPr>
        <w:t xml:space="preserve"> контролює дотримання бюджетного</w:t>
      </w:r>
      <w:r>
        <w:rPr>
          <w:sz w:val="28"/>
          <w:szCs w:val="28"/>
          <w:lang w:val="uk-UA"/>
        </w:rPr>
        <w:t xml:space="preserve"> </w:t>
      </w:r>
      <w:r w:rsidRPr="00772375">
        <w:rPr>
          <w:sz w:val="28"/>
          <w:szCs w:val="28"/>
          <w:lang w:val="uk-UA"/>
        </w:rPr>
        <w:t xml:space="preserve">законодавства, ведення бухгалтерського </w:t>
      </w:r>
      <w:r w:rsidRPr="00CE2CEC">
        <w:rPr>
          <w:sz w:val="28"/>
          <w:szCs w:val="28"/>
          <w:lang w:val="uk-UA"/>
        </w:rPr>
        <w:t xml:space="preserve">обліку та низку інших питань. Також здійснює контроль у сфері публічних </w:t>
      </w:r>
      <w:proofErr w:type="spellStart"/>
      <w:r w:rsidRPr="00CE2CEC">
        <w:rPr>
          <w:sz w:val="28"/>
          <w:szCs w:val="28"/>
          <w:lang w:val="uk-UA"/>
        </w:rPr>
        <w:t>закупівель</w:t>
      </w:r>
      <w:proofErr w:type="spellEnd"/>
      <w:r w:rsidRPr="00CE2CEC">
        <w:rPr>
          <w:sz w:val="28"/>
          <w:szCs w:val="28"/>
          <w:lang w:val="uk-UA"/>
        </w:rPr>
        <w:t xml:space="preserve"> у межах своїх повноважень, визначених Конституцією, Законом України «Про публічні закупівлі» </w:t>
      </w:r>
      <w:proofErr w:type="spellStart"/>
      <w:r w:rsidRPr="00CE2CEC">
        <w:rPr>
          <w:sz w:val="28"/>
          <w:szCs w:val="28"/>
        </w:rPr>
        <w:t>від</w:t>
      </w:r>
      <w:proofErr w:type="spellEnd"/>
      <w:r w:rsidRPr="00CE2CEC">
        <w:rPr>
          <w:sz w:val="28"/>
          <w:szCs w:val="28"/>
        </w:rPr>
        <w:t xml:space="preserve"> 25.12.1015 </w:t>
      </w:r>
      <w:r w:rsidRPr="00CE2CEC">
        <w:rPr>
          <w:sz w:val="28"/>
          <w:szCs w:val="28"/>
          <w:lang w:val="uk-UA"/>
        </w:rPr>
        <w:t xml:space="preserve">р. </w:t>
      </w:r>
      <w:r w:rsidRPr="00CE2CEC">
        <w:rPr>
          <w:sz w:val="28"/>
          <w:szCs w:val="28"/>
        </w:rPr>
        <w:t>№</w:t>
      </w:r>
      <w:r w:rsidRPr="00CE2CEC">
        <w:rPr>
          <w:sz w:val="28"/>
          <w:szCs w:val="28"/>
          <w:lang w:val="uk-UA"/>
        </w:rPr>
        <w:t> </w:t>
      </w:r>
      <w:r w:rsidRPr="00CE2CEC">
        <w:rPr>
          <w:sz w:val="28"/>
          <w:szCs w:val="28"/>
        </w:rPr>
        <w:t>922-</w:t>
      </w:r>
      <w:r w:rsidRPr="00CE2CEC">
        <w:rPr>
          <w:sz w:val="28"/>
          <w:szCs w:val="28"/>
          <w:lang w:val="en-US"/>
        </w:rPr>
        <w:t>XIII</w:t>
      </w:r>
      <w:r w:rsidRPr="00CE2CEC">
        <w:rPr>
          <w:sz w:val="28"/>
          <w:szCs w:val="28"/>
        </w:rPr>
        <w:t xml:space="preserve"> [</w:t>
      </w:r>
      <w:r w:rsidRPr="00CE2CEC">
        <w:rPr>
          <w:sz w:val="28"/>
          <w:szCs w:val="28"/>
          <w:lang w:val="uk-UA"/>
        </w:rPr>
        <w:t>75</w:t>
      </w:r>
      <w:r w:rsidRPr="00CE2CEC">
        <w:rPr>
          <w:sz w:val="28"/>
          <w:szCs w:val="28"/>
        </w:rPr>
        <w:t>]</w:t>
      </w:r>
      <w:r w:rsidRPr="00CE2CEC">
        <w:rPr>
          <w:sz w:val="28"/>
          <w:szCs w:val="28"/>
          <w:lang w:val="uk-UA"/>
        </w:rPr>
        <w:t>, та іншими законами України</w:t>
      </w:r>
      <w:r>
        <w:rPr>
          <w:sz w:val="28"/>
          <w:szCs w:val="28"/>
          <w:lang w:val="uk-UA"/>
        </w:rPr>
        <w:t>.</w:t>
      </w:r>
    </w:p>
    <w:p w14:paraId="019324A6" w14:textId="77777777" w:rsidR="00B92D25" w:rsidRDefault="00B92D25" w:rsidP="00B92D25">
      <w:pPr>
        <w:pStyle w:val="docdata"/>
        <w:widowControl w:val="0"/>
        <w:spacing w:before="0" w:beforeAutospacing="0" w:after="0" w:afterAutospacing="0" w:line="360" w:lineRule="auto"/>
        <w:ind w:firstLine="708"/>
        <w:jc w:val="both"/>
        <w:rPr>
          <w:sz w:val="28"/>
          <w:szCs w:val="28"/>
          <w:lang w:val="uk-UA"/>
        </w:rPr>
      </w:pPr>
      <w:proofErr w:type="spellStart"/>
      <w:r w:rsidRPr="00772375">
        <w:rPr>
          <w:sz w:val="28"/>
          <w:szCs w:val="28"/>
          <w:lang w:val="uk-UA"/>
        </w:rPr>
        <w:t>Держаудитслужба</w:t>
      </w:r>
      <w:proofErr w:type="spellEnd"/>
      <w:r w:rsidRPr="00772375">
        <w:rPr>
          <w:sz w:val="28"/>
          <w:szCs w:val="28"/>
          <w:lang w:val="uk-UA"/>
        </w:rPr>
        <w:t xml:space="preserve"> може</w:t>
      </w:r>
      <w:r>
        <w:rPr>
          <w:sz w:val="28"/>
          <w:szCs w:val="28"/>
          <w:lang w:val="uk-UA"/>
        </w:rPr>
        <w:t xml:space="preserve"> </w:t>
      </w:r>
      <w:r w:rsidRPr="00772375">
        <w:rPr>
          <w:sz w:val="28"/>
          <w:szCs w:val="28"/>
          <w:lang w:val="uk-UA"/>
        </w:rPr>
        <w:t>виявляти порушення, вимагати усунути їх, прийти з перевіркою на склади до замовника та виписати штраф. Саме тому,</w:t>
      </w:r>
      <w:r>
        <w:rPr>
          <w:sz w:val="28"/>
          <w:szCs w:val="28"/>
          <w:lang w:val="uk-UA"/>
        </w:rPr>
        <w:t xml:space="preserve"> </w:t>
      </w:r>
      <w:r w:rsidRPr="00772375">
        <w:rPr>
          <w:sz w:val="28"/>
          <w:szCs w:val="28"/>
          <w:lang w:val="uk-UA"/>
        </w:rPr>
        <w:t>коли замовник у додаткових угодах безпідставно збільшив</w:t>
      </w:r>
      <w:r>
        <w:rPr>
          <w:sz w:val="28"/>
          <w:szCs w:val="28"/>
          <w:lang w:val="uk-UA"/>
        </w:rPr>
        <w:t xml:space="preserve"> </w:t>
      </w:r>
      <w:r w:rsidRPr="00772375">
        <w:rPr>
          <w:sz w:val="28"/>
          <w:szCs w:val="28"/>
          <w:lang w:val="uk-UA"/>
        </w:rPr>
        <w:t>ціну на товар, відхиляє учасників або не оприлюднює якусь</w:t>
      </w:r>
      <w:r>
        <w:rPr>
          <w:sz w:val="28"/>
          <w:szCs w:val="28"/>
          <w:lang w:val="uk-UA"/>
        </w:rPr>
        <w:t xml:space="preserve"> </w:t>
      </w:r>
      <w:r w:rsidRPr="00772375">
        <w:rPr>
          <w:sz w:val="28"/>
          <w:szCs w:val="28"/>
          <w:lang w:val="uk-UA"/>
        </w:rPr>
        <w:t>інформацію, першою з’являється думка звернутися саме до</w:t>
      </w:r>
      <w:r>
        <w:rPr>
          <w:sz w:val="28"/>
          <w:szCs w:val="28"/>
          <w:lang w:val="uk-UA"/>
        </w:rPr>
        <w:t xml:space="preserve"> </w:t>
      </w:r>
      <w:proofErr w:type="spellStart"/>
      <w:r w:rsidRPr="00772375">
        <w:rPr>
          <w:sz w:val="28"/>
          <w:szCs w:val="28"/>
          <w:lang w:val="uk-UA"/>
        </w:rPr>
        <w:t>Держаудитслужби</w:t>
      </w:r>
      <w:proofErr w:type="spellEnd"/>
      <w:r w:rsidRPr="00772375">
        <w:rPr>
          <w:sz w:val="28"/>
          <w:szCs w:val="28"/>
          <w:lang w:val="uk-UA"/>
        </w:rPr>
        <w:t xml:space="preserve">. </w:t>
      </w:r>
    </w:p>
    <w:p w14:paraId="7E94EC4D" w14:textId="6A189126" w:rsidR="008407A3" w:rsidRPr="00B92D25" w:rsidRDefault="00B92D25" w:rsidP="00B92D25">
      <w:pPr>
        <w:pStyle w:val="docdata"/>
        <w:widowControl w:val="0"/>
        <w:spacing w:before="0" w:beforeAutospacing="0" w:after="0" w:afterAutospacing="0" w:line="360" w:lineRule="auto"/>
        <w:ind w:firstLine="708"/>
        <w:jc w:val="both"/>
        <w:rPr>
          <w:sz w:val="28"/>
          <w:szCs w:val="28"/>
          <w:lang w:val="uk-UA"/>
        </w:rPr>
      </w:pPr>
      <w:r w:rsidRPr="00772375">
        <w:rPr>
          <w:sz w:val="28"/>
          <w:szCs w:val="28"/>
          <w:lang w:val="uk-UA"/>
        </w:rPr>
        <w:t>Таким чином, і від роботи аудиторів</w:t>
      </w:r>
      <w:r>
        <w:rPr>
          <w:sz w:val="28"/>
          <w:szCs w:val="28"/>
          <w:lang w:val="uk-UA"/>
        </w:rPr>
        <w:t xml:space="preserve"> </w:t>
      </w:r>
      <w:r w:rsidRPr="00772375">
        <w:rPr>
          <w:sz w:val="28"/>
          <w:szCs w:val="28"/>
          <w:lang w:val="uk-UA"/>
        </w:rPr>
        <w:t xml:space="preserve">залежить, чи </w:t>
      </w:r>
      <w:proofErr w:type="spellStart"/>
      <w:r w:rsidRPr="00772375">
        <w:rPr>
          <w:sz w:val="28"/>
          <w:szCs w:val="28"/>
          <w:lang w:val="uk-UA"/>
        </w:rPr>
        <w:t>заощадливо</w:t>
      </w:r>
      <w:proofErr w:type="spellEnd"/>
      <w:r w:rsidRPr="00772375">
        <w:rPr>
          <w:sz w:val="28"/>
          <w:szCs w:val="28"/>
          <w:lang w:val="uk-UA"/>
        </w:rPr>
        <w:t xml:space="preserve"> та ефективно держава використовує податки громадян, чи довго протримається асфальт на</w:t>
      </w:r>
      <w:r>
        <w:rPr>
          <w:sz w:val="28"/>
          <w:szCs w:val="28"/>
          <w:lang w:val="uk-UA"/>
        </w:rPr>
        <w:t xml:space="preserve"> </w:t>
      </w:r>
      <w:r w:rsidRPr="00772375">
        <w:rPr>
          <w:sz w:val="28"/>
          <w:szCs w:val="28"/>
          <w:lang w:val="uk-UA"/>
        </w:rPr>
        <w:t xml:space="preserve">вулиці та чи буде бізнес довіряти </w:t>
      </w:r>
      <w:proofErr w:type="spellStart"/>
      <w:r w:rsidRPr="00772375">
        <w:rPr>
          <w:sz w:val="28"/>
          <w:szCs w:val="28"/>
          <w:lang w:val="uk-UA"/>
        </w:rPr>
        <w:t>Prozorro</w:t>
      </w:r>
      <w:proofErr w:type="spellEnd"/>
      <w:r w:rsidRPr="00772375">
        <w:rPr>
          <w:sz w:val="28"/>
          <w:szCs w:val="28"/>
          <w:lang w:val="uk-UA"/>
        </w:rPr>
        <w:t>.</w:t>
      </w:r>
    </w:p>
    <w:p w14:paraId="4EF7410F" w14:textId="5026D300" w:rsidR="008407A3" w:rsidRPr="008407A3" w:rsidRDefault="008407A3" w:rsidP="008407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07A3">
        <w:rPr>
          <w:rFonts w:ascii="Times New Roman" w:hAnsi="Times New Roman" w:cs="Times New Roman"/>
          <w:sz w:val="28"/>
          <w:szCs w:val="28"/>
        </w:rPr>
        <w:t>Державної аудиторської служби України</w:t>
      </w:r>
      <w:r w:rsidR="006808EC">
        <w:rPr>
          <w:rFonts w:ascii="Times New Roman" w:hAnsi="Times New Roman" w:cs="Times New Roman"/>
          <w:sz w:val="28"/>
          <w:szCs w:val="28"/>
        </w:rPr>
        <w:t xml:space="preserve"> </w:t>
      </w:r>
      <w:r w:rsidRPr="008407A3">
        <w:rPr>
          <w:rFonts w:ascii="Times New Roman" w:hAnsi="Times New Roman" w:cs="Times New Roman"/>
          <w:sz w:val="28"/>
          <w:szCs w:val="28"/>
        </w:rPr>
        <w:t>та її регіональні підрозділи, відповідають за незалежний державний фінансовий контроль від імені уряду. Вони є центральним органом виконавчої влади, робота якого координується Кабінетом Міністрів України та спрямована на реалізацію державної політики у сфері фінансового контролю.</w:t>
      </w:r>
    </w:p>
    <w:p w14:paraId="239E5CDE" w14:textId="1117E526" w:rsidR="008407A3" w:rsidRPr="008407A3" w:rsidRDefault="008407A3" w:rsidP="005975F1">
      <w:pPr>
        <w:spacing w:line="360" w:lineRule="auto"/>
        <w:ind w:firstLine="709"/>
        <w:jc w:val="both"/>
        <w:rPr>
          <w:rFonts w:ascii="Times New Roman" w:hAnsi="Times New Roman" w:cs="Times New Roman"/>
          <w:sz w:val="28"/>
          <w:szCs w:val="28"/>
        </w:rPr>
      </w:pPr>
      <w:r w:rsidRPr="008407A3">
        <w:rPr>
          <w:rFonts w:ascii="Times New Roman" w:hAnsi="Times New Roman" w:cs="Times New Roman"/>
          <w:sz w:val="28"/>
          <w:szCs w:val="28"/>
        </w:rPr>
        <w:t xml:space="preserve">Завданням Державної аудиторської служби є контроль за виконанням законодавства про закупівлі, однак це лише одна з багатьох її обов'язків. Серед інших сфер відповідальності </w:t>
      </w:r>
      <w:proofErr w:type="spellStart"/>
      <w:r w:rsidRPr="008407A3">
        <w:rPr>
          <w:rFonts w:ascii="Times New Roman" w:hAnsi="Times New Roman" w:cs="Times New Roman"/>
          <w:sz w:val="28"/>
          <w:szCs w:val="28"/>
        </w:rPr>
        <w:t>Держаудитслужби</w:t>
      </w:r>
      <w:proofErr w:type="spellEnd"/>
      <w:r w:rsidRPr="008407A3">
        <w:rPr>
          <w:rFonts w:ascii="Times New Roman" w:hAnsi="Times New Roman" w:cs="Times New Roman"/>
          <w:sz w:val="28"/>
          <w:szCs w:val="28"/>
        </w:rPr>
        <w:t xml:space="preserve"> — контроль за:</w:t>
      </w:r>
    </w:p>
    <w:p w14:paraId="0D5D7656" w14:textId="1053E4D5" w:rsidR="008407A3" w:rsidRPr="00B92D25" w:rsidRDefault="00B92D25" w:rsidP="005975F1">
      <w:pPr>
        <w:pStyle w:val="docdata"/>
        <w:widowControl w:val="0"/>
        <w:numPr>
          <w:ilvl w:val="0"/>
          <w:numId w:val="15"/>
        </w:numPr>
        <w:tabs>
          <w:tab w:val="clear" w:pos="720"/>
          <w:tab w:val="num" w:pos="0"/>
        </w:tabs>
        <w:spacing w:before="0" w:beforeAutospacing="0" w:after="0" w:afterAutospacing="0" w:line="360" w:lineRule="auto"/>
        <w:ind w:left="0" w:firstLine="709"/>
        <w:jc w:val="both"/>
        <w:rPr>
          <w:sz w:val="28"/>
          <w:szCs w:val="28"/>
          <w:lang w:val="uk-UA"/>
        </w:rPr>
      </w:pPr>
      <w:r w:rsidRPr="005A178F">
        <w:rPr>
          <w:sz w:val="28"/>
          <w:szCs w:val="28"/>
          <w:lang w:val="uk-UA"/>
        </w:rPr>
        <w:t>цільовим, ефективним використанням і збереженням державних фінансових ресурсів, необоротних та інших активів;</w:t>
      </w:r>
    </w:p>
    <w:p w14:paraId="559171DF" w14:textId="77777777" w:rsidR="008407A3" w:rsidRPr="008407A3" w:rsidRDefault="008407A3" w:rsidP="005975F1">
      <w:pPr>
        <w:numPr>
          <w:ilvl w:val="0"/>
          <w:numId w:val="15"/>
        </w:numPr>
        <w:tabs>
          <w:tab w:val="clear" w:pos="720"/>
          <w:tab w:val="num" w:pos="0"/>
        </w:tabs>
        <w:spacing w:line="360" w:lineRule="auto"/>
        <w:ind w:left="0" w:firstLine="709"/>
        <w:jc w:val="both"/>
        <w:rPr>
          <w:rFonts w:ascii="Times New Roman" w:hAnsi="Times New Roman" w:cs="Times New Roman"/>
          <w:sz w:val="28"/>
          <w:szCs w:val="28"/>
        </w:rPr>
      </w:pPr>
      <w:r w:rsidRPr="008407A3">
        <w:rPr>
          <w:rFonts w:ascii="Times New Roman" w:hAnsi="Times New Roman" w:cs="Times New Roman"/>
          <w:sz w:val="28"/>
          <w:szCs w:val="28"/>
        </w:rPr>
        <w:t>досягненням економії бюджетних коштів та підвищенням результативності роботи розпорядників бюджетних коштів;</w:t>
      </w:r>
    </w:p>
    <w:p w14:paraId="47CA4D6E" w14:textId="3F7040D4" w:rsidR="008407A3" w:rsidRPr="008407A3" w:rsidRDefault="00B92D25" w:rsidP="005975F1">
      <w:pPr>
        <w:numPr>
          <w:ilvl w:val="0"/>
          <w:numId w:val="15"/>
        </w:numPr>
        <w:tabs>
          <w:tab w:val="clear" w:pos="720"/>
          <w:tab w:val="num" w:pos="0"/>
        </w:tabs>
        <w:spacing w:line="360" w:lineRule="auto"/>
        <w:ind w:left="0" w:firstLine="709"/>
        <w:jc w:val="both"/>
        <w:rPr>
          <w:rFonts w:ascii="Times New Roman" w:hAnsi="Times New Roman" w:cs="Times New Roman"/>
          <w:sz w:val="28"/>
          <w:szCs w:val="28"/>
        </w:rPr>
      </w:pPr>
      <w:r w:rsidRPr="00B92D25">
        <w:rPr>
          <w:rFonts w:ascii="Times New Roman" w:hAnsi="Times New Roman" w:cs="Times New Roman"/>
          <w:sz w:val="28"/>
          <w:szCs w:val="28"/>
        </w:rPr>
        <w:t>цільовим використанням і своєчасним поверненням кредитів (позик), отриманих під державні (місцеві) гарантії;</w:t>
      </w:r>
    </w:p>
    <w:p w14:paraId="37095180" w14:textId="77777777" w:rsidR="008407A3" w:rsidRPr="008407A3" w:rsidRDefault="008407A3" w:rsidP="005975F1">
      <w:pPr>
        <w:numPr>
          <w:ilvl w:val="0"/>
          <w:numId w:val="15"/>
        </w:numPr>
        <w:tabs>
          <w:tab w:val="clear" w:pos="720"/>
          <w:tab w:val="num" w:pos="0"/>
        </w:tabs>
        <w:spacing w:line="360" w:lineRule="auto"/>
        <w:ind w:left="0" w:firstLine="709"/>
        <w:jc w:val="both"/>
        <w:rPr>
          <w:rFonts w:ascii="Times New Roman" w:hAnsi="Times New Roman" w:cs="Times New Roman"/>
          <w:sz w:val="28"/>
          <w:szCs w:val="28"/>
        </w:rPr>
      </w:pPr>
      <w:r w:rsidRPr="008407A3">
        <w:rPr>
          <w:rFonts w:ascii="Times New Roman" w:hAnsi="Times New Roman" w:cs="Times New Roman"/>
          <w:sz w:val="28"/>
          <w:szCs w:val="28"/>
        </w:rPr>
        <w:t>правильністю визначення потреби в бюджетних коштах;</w:t>
      </w:r>
    </w:p>
    <w:p w14:paraId="7B885B7C" w14:textId="77777777" w:rsidR="008407A3" w:rsidRPr="008407A3" w:rsidRDefault="008407A3" w:rsidP="005975F1">
      <w:pPr>
        <w:numPr>
          <w:ilvl w:val="0"/>
          <w:numId w:val="15"/>
        </w:numPr>
        <w:tabs>
          <w:tab w:val="clear" w:pos="720"/>
          <w:tab w:val="num" w:pos="0"/>
        </w:tabs>
        <w:spacing w:line="360" w:lineRule="auto"/>
        <w:ind w:left="0" w:firstLine="709"/>
        <w:jc w:val="both"/>
        <w:rPr>
          <w:rFonts w:ascii="Times New Roman" w:hAnsi="Times New Roman" w:cs="Times New Roman"/>
          <w:sz w:val="28"/>
          <w:szCs w:val="28"/>
        </w:rPr>
      </w:pPr>
      <w:r w:rsidRPr="008407A3">
        <w:rPr>
          <w:rFonts w:ascii="Times New Roman" w:hAnsi="Times New Roman" w:cs="Times New Roman"/>
          <w:sz w:val="28"/>
          <w:szCs w:val="28"/>
        </w:rPr>
        <w:lastRenderedPageBreak/>
        <w:t>дотриманням законодавства на всіх етапах бюджетного процесу для державного і місцевих бюджетів;</w:t>
      </w:r>
    </w:p>
    <w:p w14:paraId="392AA8E5" w14:textId="2F23DAF5" w:rsidR="008407A3" w:rsidRPr="008407A3" w:rsidRDefault="008407A3" w:rsidP="005975F1">
      <w:pPr>
        <w:numPr>
          <w:ilvl w:val="0"/>
          <w:numId w:val="15"/>
        </w:numPr>
        <w:tabs>
          <w:tab w:val="clear" w:pos="720"/>
          <w:tab w:val="num" w:pos="0"/>
        </w:tabs>
        <w:spacing w:line="360" w:lineRule="auto"/>
        <w:ind w:left="0" w:firstLine="709"/>
        <w:jc w:val="both"/>
        <w:rPr>
          <w:rFonts w:ascii="Times New Roman" w:hAnsi="Times New Roman" w:cs="Times New Roman"/>
          <w:sz w:val="28"/>
          <w:szCs w:val="28"/>
        </w:rPr>
      </w:pPr>
      <w:r w:rsidRPr="008407A3">
        <w:rPr>
          <w:rFonts w:ascii="Times New Roman" w:hAnsi="Times New Roman" w:cs="Times New Roman"/>
          <w:sz w:val="28"/>
          <w:szCs w:val="28"/>
        </w:rPr>
        <w:t xml:space="preserve">веденням </w:t>
      </w:r>
      <w:proofErr w:type="spellStart"/>
      <w:r w:rsidRPr="008407A3">
        <w:rPr>
          <w:rFonts w:ascii="Times New Roman" w:hAnsi="Times New Roman" w:cs="Times New Roman"/>
          <w:sz w:val="28"/>
          <w:szCs w:val="28"/>
        </w:rPr>
        <w:t>бухг</w:t>
      </w:r>
      <w:r w:rsidR="00B92D25">
        <w:rPr>
          <w:rFonts w:ascii="Times New Roman" w:hAnsi="Times New Roman" w:cs="Times New Roman"/>
          <w:sz w:val="28"/>
          <w:szCs w:val="28"/>
        </w:rPr>
        <w:t>алтерсього</w:t>
      </w:r>
      <w:proofErr w:type="spellEnd"/>
      <w:r w:rsidR="00B92D25">
        <w:rPr>
          <w:rFonts w:ascii="Times New Roman" w:hAnsi="Times New Roman" w:cs="Times New Roman"/>
          <w:sz w:val="28"/>
          <w:szCs w:val="28"/>
        </w:rPr>
        <w:t xml:space="preserve"> обліку</w:t>
      </w:r>
      <w:r w:rsidRPr="008407A3">
        <w:rPr>
          <w:rFonts w:ascii="Times New Roman" w:hAnsi="Times New Roman" w:cs="Times New Roman"/>
          <w:sz w:val="28"/>
          <w:szCs w:val="28"/>
        </w:rPr>
        <w:t xml:space="preserve"> та складанням фінансової та бюджетної звітності.</w:t>
      </w:r>
    </w:p>
    <w:p w14:paraId="626C1637" w14:textId="5CBEA650" w:rsidR="00125D36" w:rsidRDefault="00125D36" w:rsidP="005975F1">
      <w:pPr>
        <w:spacing w:line="360" w:lineRule="auto"/>
        <w:ind w:firstLine="709"/>
        <w:jc w:val="both"/>
        <w:rPr>
          <w:rFonts w:ascii="Times New Roman" w:hAnsi="Times New Roman" w:cs="Times New Roman"/>
          <w:sz w:val="28"/>
          <w:szCs w:val="28"/>
        </w:rPr>
      </w:pPr>
      <w:r w:rsidRPr="00125D36">
        <w:rPr>
          <w:rFonts w:ascii="Times New Roman" w:hAnsi="Times New Roman" w:cs="Times New Roman"/>
          <w:sz w:val="28"/>
          <w:szCs w:val="28"/>
        </w:rPr>
        <w:t xml:space="preserve">Перевірка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передбачає як документальну, так і фактичну перевірку дотримання органами та установами законодавчих вимог щодо державних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Цей контроль здійснюється на всіх етапах проведення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і є частиною державного фінансового моніторингу.</w:t>
      </w:r>
    </w:p>
    <w:p w14:paraId="79AD8591" w14:textId="201FC6BA" w:rsidR="00125D36" w:rsidRDefault="00125D36"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5D36">
        <w:rPr>
          <w:rFonts w:ascii="Times New Roman" w:hAnsi="Times New Roman" w:cs="Times New Roman"/>
          <w:sz w:val="28"/>
          <w:szCs w:val="28"/>
        </w:rPr>
        <w:t xml:space="preserve">Перевірка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передбачає як документальний (аналіз документації, звітів та іншої документації), так і фактичний (вимірювання, зважування, лабораторні тести тощо) процес перевірки дотримання законодавства щодо публічних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замовником [59].</w:t>
      </w:r>
    </w:p>
    <w:p w14:paraId="6F1B2626" w14:textId="18FF3E28" w:rsidR="00125D36" w:rsidRDefault="00125D36" w:rsidP="005975F1">
      <w:pPr>
        <w:spacing w:line="360" w:lineRule="auto"/>
        <w:ind w:firstLine="709"/>
        <w:jc w:val="both"/>
        <w:rPr>
          <w:rFonts w:ascii="Times New Roman" w:hAnsi="Times New Roman" w:cs="Times New Roman"/>
          <w:sz w:val="28"/>
          <w:szCs w:val="28"/>
        </w:rPr>
      </w:pPr>
      <w:r w:rsidRPr="00125D36">
        <w:rPr>
          <w:rFonts w:ascii="Times New Roman" w:hAnsi="Times New Roman" w:cs="Times New Roman"/>
          <w:sz w:val="28"/>
          <w:szCs w:val="28"/>
        </w:rPr>
        <w:t xml:space="preserve">На відміну від моніторингу, </w:t>
      </w:r>
      <w:r w:rsidR="00B92D25" w:rsidRPr="00B92D25">
        <w:rPr>
          <w:rFonts w:ascii="Times New Roman" w:hAnsi="Times New Roman" w:cs="Times New Roman"/>
          <w:sz w:val="28"/>
          <w:szCs w:val="28"/>
        </w:rPr>
        <w:t xml:space="preserve">який відбувається у системі </w:t>
      </w:r>
      <w:proofErr w:type="spellStart"/>
      <w:r w:rsidR="00B92D25" w:rsidRPr="00B92D25">
        <w:rPr>
          <w:rFonts w:ascii="Times New Roman" w:hAnsi="Times New Roman" w:cs="Times New Roman"/>
          <w:sz w:val="28"/>
          <w:szCs w:val="28"/>
        </w:rPr>
        <w:t>Prozorro</w:t>
      </w:r>
      <w:proofErr w:type="spellEnd"/>
      <w:r w:rsidR="00B92D25" w:rsidRPr="00B92D25">
        <w:rPr>
          <w:rFonts w:ascii="Times New Roman" w:hAnsi="Times New Roman" w:cs="Times New Roman"/>
          <w:sz w:val="28"/>
          <w:szCs w:val="28"/>
        </w:rPr>
        <w:t xml:space="preserve">, </w:t>
      </w:r>
      <w:r w:rsidRPr="00125D36">
        <w:rPr>
          <w:rFonts w:ascii="Times New Roman" w:hAnsi="Times New Roman" w:cs="Times New Roman"/>
          <w:sz w:val="28"/>
          <w:szCs w:val="28"/>
        </w:rPr>
        <w:t xml:space="preserve"> перевірка проводиться безпосередньо в приміщеннях замовника. Під час перевірки аудитори мають можливість виявити порушення, які не були зафіксовані під час моніторингу.</w:t>
      </w:r>
    </w:p>
    <w:p w14:paraId="0BC168FF" w14:textId="13003803" w:rsidR="00125D36" w:rsidRDefault="00125D36" w:rsidP="005975F1">
      <w:pPr>
        <w:spacing w:line="360" w:lineRule="auto"/>
        <w:ind w:firstLine="709"/>
        <w:jc w:val="both"/>
        <w:rPr>
          <w:rFonts w:ascii="Times New Roman" w:hAnsi="Times New Roman" w:cs="Times New Roman"/>
          <w:sz w:val="28"/>
          <w:szCs w:val="28"/>
        </w:rPr>
      </w:pPr>
      <w:r w:rsidRPr="00125D36">
        <w:rPr>
          <w:rFonts w:ascii="Times New Roman" w:hAnsi="Times New Roman" w:cs="Times New Roman"/>
          <w:sz w:val="28"/>
          <w:szCs w:val="28"/>
        </w:rPr>
        <w:t xml:space="preserve">Як і моніторинг, перевірка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не зупиняє сам процес закупівлі чи виконання договору. Це відрізняє діяльність </w:t>
      </w:r>
      <w:proofErr w:type="spellStart"/>
      <w:r w:rsidRPr="00125D36">
        <w:rPr>
          <w:rFonts w:ascii="Times New Roman" w:hAnsi="Times New Roman" w:cs="Times New Roman"/>
          <w:sz w:val="28"/>
          <w:szCs w:val="28"/>
        </w:rPr>
        <w:t>Держаудитслужби</w:t>
      </w:r>
      <w:proofErr w:type="spellEnd"/>
      <w:r w:rsidRPr="00125D36">
        <w:rPr>
          <w:rFonts w:ascii="Times New Roman" w:hAnsi="Times New Roman" w:cs="Times New Roman"/>
          <w:sz w:val="28"/>
          <w:szCs w:val="28"/>
        </w:rPr>
        <w:t xml:space="preserve"> від функцій Колегії Антимонопольного комітету України, де подання скарги може призвести до тимчасового припинення процедури закупівлі до ухвалення рішення.</w:t>
      </w:r>
    </w:p>
    <w:p w14:paraId="48389680" w14:textId="0A717667" w:rsidR="008A48F0" w:rsidRDefault="00125D36" w:rsidP="005975F1">
      <w:pPr>
        <w:spacing w:line="360" w:lineRule="auto"/>
        <w:ind w:firstLine="709"/>
        <w:jc w:val="both"/>
        <w:rPr>
          <w:rFonts w:ascii="Times New Roman" w:hAnsi="Times New Roman" w:cs="Times New Roman"/>
          <w:sz w:val="28"/>
          <w:szCs w:val="28"/>
        </w:rPr>
      </w:pPr>
      <w:r w:rsidRPr="00125D36">
        <w:rPr>
          <w:rFonts w:ascii="Times New Roman" w:hAnsi="Times New Roman" w:cs="Times New Roman"/>
          <w:sz w:val="28"/>
          <w:szCs w:val="28"/>
        </w:rPr>
        <w:t xml:space="preserve">Перевірка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 проводиться на підставі письмового рішення керівника органу державного фінансового контролю або його заступника, якщо виникає необхідність в перевірці певних аспектів, які не можуть бути охоплені під час моніторингу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w:t>
      </w:r>
      <w:r w:rsidR="008A48F0">
        <w:rPr>
          <w:rFonts w:ascii="Times New Roman" w:hAnsi="Times New Roman" w:cs="Times New Roman"/>
          <w:sz w:val="28"/>
          <w:szCs w:val="28"/>
        </w:rPr>
        <w:t xml:space="preserve"> </w:t>
      </w:r>
    </w:p>
    <w:p w14:paraId="3357607F" w14:textId="23AE8177" w:rsidR="0035260D" w:rsidRDefault="0035260D" w:rsidP="0035260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Перевірка охоплює значну частину вартості </w:t>
      </w:r>
      <w:proofErr w:type="spellStart"/>
      <w:r>
        <w:rPr>
          <w:rFonts w:ascii="Times New Roman" w:hAnsi="Times New Roman" w:cs="Times New Roman"/>
          <w:sz w:val="28"/>
          <w:szCs w:val="28"/>
        </w:rPr>
        <w:t>закупівель</w:t>
      </w:r>
      <w:proofErr w:type="spellEnd"/>
      <w:r>
        <w:rPr>
          <w:rFonts w:ascii="Times New Roman" w:hAnsi="Times New Roman" w:cs="Times New Roman"/>
          <w:sz w:val="28"/>
          <w:szCs w:val="28"/>
        </w:rPr>
        <w:t>, які перевіряються, що наведено в таблиці 2.</w:t>
      </w:r>
      <w:r w:rsidR="005975F1">
        <w:rPr>
          <w:rFonts w:ascii="Times New Roman" w:hAnsi="Times New Roman" w:cs="Times New Roman"/>
          <w:sz w:val="28"/>
          <w:szCs w:val="28"/>
        </w:rPr>
        <w:t>1</w:t>
      </w:r>
      <w:r>
        <w:rPr>
          <w:rFonts w:ascii="Times New Roman" w:hAnsi="Times New Roman" w:cs="Times New Roman"/>
          <w:sz w:val="28"/>
          <w:szCs w:val="28"/>
        </w:rPr>
        <w:t xml:space="preserve"> на прикладі проведених перевірок </w:t>
      </w:r>
      <w:proofErr w:type="spellStart"/>
      <w:r>
        <w:rPr>
          <w:rFonts w:ascii="Times New Roman" w:hAnsi="Times New Roman" w:cs="Times New Roman"/>
          <w:sz w:val="28"/>
          <w:szCs w:val="28"/>
        </w:rPr>
        <w:t>закупівель</w:t>
      </w:r>
      <w:proofErr w:type="spellEnd"/>
      <w:r>
        <w:rPr>
          <w:rFonts w:ascii="Times New Roman" w:hAnsi="Times New Roman" w:cs="Times New Roman"/>
          <w:sz w:val="28"/>
          <w:szCs w:val="28"/>
        </w:rPr>
        <w:t xml:space="preserve"> в Полтавській області.</w:t>
      </w:r>
    </w:p>
    <w:p w14:paraId="5549C769" w14:textId="77777777" w:rsidR="00BF7CAC" w:rsidRDefault="00BF7CAC" w:rsidP="0035260D">
      <w:pPr>
        <w:spacing w:line="360" w:lineRule="auto"/>
        <w:ind w:firstLine="567"/>
        <w:jc w:val="both"/>
        <w:rPr>
          <w:rFonts w:ascii="Times New Roman" w:hAnsi="Times New Roman" w:cs="Times New Roman"/>
          <w:sz w:val="28"/>
          <w:szCs w:val="28"/>
        </w:rPr>
      </w:pPr>
    </w:p>
    <w:p w14:paraId="0A73DEE4" w14:textId="77777777" w:rsidR="00BF7CAC" w:rsidRDefault="00BF7CAC" w:rsidP="0035260D">
      <w:pPr>
        <w:spacing w:line="360" w:lineRule="auto"/>
        <w:ind w:firstLine="567"/>
        <w:jc w:val="both"/>
        <w:rPr>
          <w:rFonts w:ascii="Times New Roman" w:hAnsi="Times New Roman" w:cs="Times New Roman"/>
          <w:sz w:val="28"/>
          <w:szCs w:val="28"/>
        </w:rPr>
      </w:pPr>
    </w:p>
    <w:p w14:paraId="1A3A78D8" w14:textId="77777777" w:rsidR="00BF7CAC" w:rsidRDefault="00BF7CAC" w:rsidP="0035260D">
      <w:pPr>
        <w:spacing w:line="360" w:lineRule="auto"/>
        <w:ind w:firstLine="567"/>
        <w:jc w:val="both"/>
        <w:rPr>
          <w:rFonts w:ascii="Times New Roman" w:hAnsi="Times New Roman" w:cs="Times New Roman"/>
          <w:sz w:val="28"/>
          <w:szCs w:val="28"/>
        </w:rPr>
      </w:pPr>
    </w:p>
    <w:p w14:paraId="48B60B66" w14:textId="2295E3A4" w:rsidR="0035260D" w:rsidRPr="008A48F0" w:rsidRDefault="0035260D" w:rsidP="005975F1">
      <w:pPr>
        <w:spacing w:line="360" w:lineRule="auto"/>
        <w:jc w:val="right"/>
        <w:rPr>
          <w:rFonts w:ascii="Times New Roman" w:hAnsi="Times New Roman" w:cs="Times New Roman"/>
          <w:i/>
          <w:iCs/>
          <w:sz w:val="28"/>
          <w:szCs w:val="28"/>
        </w:rPr>
      </w:pPr>
      <w:r w:rsidRPr="008A48F0">
        <w:rPr>
          <w:rFonts w:ascii="Times New Roman" w:hAnsi="Times New Roman" w:cs="Times New Roman"/>
          <w:i/>
          <w:iCs/>
          <w:sz w:val="28"/>
          <w:szCs w:val="28"/>
        </w:rPr>
        <w:lastRenderedPageBreak/>
        <w:t>Таблиця 2.</w:t>
      </w:r>
      <w:r w:rsidR="005975F1">
        <w:rPr>
          <w:rFonts w:ascii="Times New Roman" w:hAnsi="Times New Roman" w:cs="Times New Roman"/>
          <w:i/>
          <w:iCs/>
          <w:sz w:val="28"/>
          <w:szCs w:val="28"/>
        </w:rPr>
        <w:t>1</w:t>
      </w:r>
    </w:p>
    <w:p w14:paraId="2F7530D4" w14:textId="65642097" w:rsidR="0035260D" w:rsidRPr="0035260D" w:rsidRDefault="0035260D" w:rsidP="005975F1">
      <w:pPr>
        <w:spacing w:line="360" w:lineRule="auto"/>
        <w:jc w:val="center"/>
        <w:rPr>
          <w:rFonts w:ascii="Times New Roman" w:hAnsi="Times New Roman" w:cs="Times New Roman"/>
          <w:b/>
          <w:bCs/>
          <w:sz w:val="28"/>
          <w:szCs w:val="28"/>
        </w:rPr>
      </w:pPr>
      <w:r w:rsidRPr="00C402B8">
        <w:rPr>
          <w:rFonts w:ascii="Times New Roman" w:hAnsi="Times New Roman" w:cs="Times New Roman"/>
          <w:b/>
          <w:bCs/>
          <w:sz w:val="28"/>
          <w:szCs w:val="28"/>
        </w:rPr>
        <w:t xml:space="preserve">Кількість проведених </w:t>
      </w:r>
      <w:r>
        <w:rPr>
          <w:rFonts w:ascii="Times New Roman" w:hAnsi="Times New Roman" w:cs="Times New Roman"/>
          <w:b/>
          <w:bCs/>
          <w:sz w:val="28"/>
          <w:szCs w:val="28"/>
        </w:rPr>
        <w:t>перевірок</w:t>
      </w:r>
      <w:r w:rsidRPr="00C402B8">
        <w:rPr>
          <w:rFonts w:ascii="Times New Roman" w:hAnsi="Times New Roman" w:cs="Times New Roman"/>
          <w:b/>
          <w:bCs/>
          <w:sz w:val="28"/>
          <w:szCs w:val="28"/>
        </w:rPr>
        <w:t xml:space="preserve"> </w:t>
      </w:r>
      <w:proofErr w:type="spellStart"/>
      <w:r w:rsidRPr="008A48F0">
        <w:rPr>
          <w:rFonts w:ascii="Times New Roman" w:hAnsi="Times New Roman" w:cs="Times New Roman"/>
          <w:b/>
          <w:bCs/>
          <w:sz w:val="28"/>
          <w:szCs w:val="28"/>
        </w:rPr>
        <w:t>закупівель</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417"/>
        <w:gridCol w:w="1560"/>
        <w:gridCol w:w="1701"/>
        <w:gridCol w:w="1842"/>
      </w:tblGrid>
      <w:tr w:rsidR="0035260D" w:rsidRPr="00944063" w14:paraId="48D8A433" w14:textId="77777777" w:rsidTr="005975F1">
        <w:trPr>
          <w:trHeight w:val="425"/>
        </w:trPr>
        <w:tc>
          <w:tcPr>
            <w:tcW w:w="3227" w:type="dxa"/>
            <w:gridSpan w:val="2"/>
            <w:shd w:val="clear" w:color="auto" w:fill="auto"/>
          </w:tcPr>
          <w:p w14:paraId="77CE900E" w14:textId="77777777" w:rsidR="0035260D" w:rsidRPr="00944063" w:rsidRDefault="0035260D" w:rsidP="005975F1">
            <w:pPr>
              <w:pStyle w:val="af4"/>
              <w:contextualSpacing/>
              <w:jc w:val="center"/>
            </w:pPr>
            <w:r w:rsidRPr="00944063">
              <w:t>2022 рік</w:t>
            </w:r>
          </w:p>
        </w:tc>
        <w:tc>
          <w:tcPr>
            <w:tcW w:w="2977" w:type="dxa"/>
            <w:gridSpan w:val="2"/>
            <w:shd w:val="clear" w:color="auto" w:fill="auto"/>
          </w:tcPr>
          <w:p w14:paraId="4A796637" w14:textId="77777777" w:rsidR="0035260D" w:rsidRPr="00944063" w:rsidRDefault="0035260D" w:rsidP="005975F1">
            <w:pPr>
              <w:pStyle w:val="af4"/>
              <w:contextualSpacing/>
              <w:jc w:val="center"/>
            </w:pPr>
            <w:r w:rsidRPr="00944063">
              <w:t>2023 рік</w:t>
            </w:r>
          </w:p>
        </w:tc>
        <w:tc>
          <w:tcPr>
            <w:tcW w:w="3543" w:type="dxa"/>
            <w:gridSpan w:val="2"/>
            <w:shd w:val="clear" w:color="auto" w:fill="auto"/>
          </w:tcPr>
          <w:p w14:paraId="2E533302" w14:textId="77777777" w:rsidR="0035260D" w:rsidRPr="00944063" w:rsidRDefault="0035260D" w:rsidP="005975F1">
            <w:pPr>
              <w:pStyle w:val="af4"/>
              <w:contextualSpacing/>
              <w:jc w:val="center"/>
            </w:pPr>
            <w:r w:rsidRPr="00944063">
              <w:t xml:space="preserve"> 2024 рік</w:t>
            </w:r>
          </w:p>
        </w:tc>
      </w:tr>
      <w:tr w:rsidR="0035260D" w:rsidRPr="00944063" w14:paraId="0F6B0A1E" w14:textId="77777777" w:rsidTr="005975F1">
        <w:trPr>
          <w:trHeight w:val="536"/>
        </w:trPr>
        <w:tc>
          <w:tcPr>
            <w:tcW w:w="1526" w:type="dxa"/>
            <w:shd w:val="clear" w:color="auto" w:fill="auto"/>
          </w:tcPr>
          <w:p w14:paraId="3A201584" w14:textId="77777777" w:rsidR="0035260D" w:rsidRPr="00944063" w:rsidRDefault="0035260D" w:rsidP="005975F1">
            <w:pPr>
              <w:pStyle w:val="af4"/>
              <w:tabs>
                <w:tab w:val="left" w:pos="1315"/>
              </w:tabs>
              <w:contextualSpacing/>
              <w:jc w:val="both"/>
            </w:pPr>
            <w:r w:rsidRPr="00944063">
              <w:t>к-ть, од.</w:t>
            </w:r>
            <w:r w:rsidRPr="00944063">
              <w:tab/>
            </w:r>
          </w:p>
        </w:tc>
        <w:tc>
          <w:tcPr>
            <w:tcW w:w="1701" w:type="dxa"/>
            <w:shd w:val="clear" w:color="auto" w:fill="auto"/>
          </w:tcPr>
          <w:p w14:paraId="7BE62C63" w14:textId="77777777" w:rsidR="0035260D" w:rsidRPr="00944063" w:rsidRDefault="0035260D" w:rsidP="005975F1">
            <w:pPr>
              <w:pStyle w:val="af4"/>
              <w:tabs>
                <w:tab w:val="left" w:pos="1315"/>
              </w:tabs>
              <w:contextualSpacing/>
              <w:jc w:val="both"/>
            </w:pPr>
            <w:r w:rsidRPr="00944063">
              <w:t>сума, млн. гривень</w:t>
            </w:r>
          </w:p>
        </w:tc>
        <w:tc>
          <w:tcPr>
            <w:tcW w:w="1417" w:type="dxa"/>
            <w:shd w:val="clear" w:color="auto" w:fill="auto"/>
          </w:tcPr>
          <w:p w14:paraId="4841BE16" w14:textId="77777777" w:rsidR="0035260D" w:rsidRPr="00944063" w:rsidRDefault="0035260D" w:rsidP="005975F1">
            <w:pPr>
              <w:pStyle w:val="af4"/>
              <w:tabs>
                <w:tab w:val="left" w:pos="1315"/>
              </w:tabs>
              <w:contextualSpacing/>
              <w:jc w:val="both"/>
            </w:pPr>
            <w:r w:rsidRPr="00944063">
              <w:t>к-ть, од.</w:t>
            </w:r>
            <w:r w:rsidRPr="00944063">
              <w:tab/>
            </w:r>
          </w:p>
        </w:tc>
        <w:tc>
          <w:tcPr>
            <w:tcW w:w="1560" w:type="dxa"/>
            <w:shd w:val="clear" w:color="auto" w:fill="auto"/>
          </w:tcPr>
          <w:p w14:paraId="1D263008" w14:textId="77777777" w:rsidR="0035260D" w:rsidRPr="00944063" w:rsidRDefault="0035260D" w:rsidP="005975F1">
            <w:pPr>
              <w:pStyle w:val="af4"/>
              <w:tabs>
                <w:tab w:val="left" w:pos="1315"/>
              </w:tabs>
              <w:contextualSpacing/>
              <w:jc w:val="both"/>
            </w:pPr>
            <w:r w:rsidRPr="00944063">
              <w:t>сума, млн. гривень</w:t>
            </w:r>
          </w:p>
        </w:tc>
        <w:tc>
          <w:tcPr>
            <w:tcW w:w="1701" w:type="dxa"/>
            <w:shd w:val="clear" w:color="auto" w:fill="auto"/>
          </w:tcPr>
          <w:p w14:paraId="5D0D54CF" w14:textId="77777777" w:rsidR="0035260D" w:rsidRPr="00944063" w:rsidRDefault="0035260D" w:rsidP="005975F1">
            <w:pPr>
              <w:pStyle w:val="af4"/>
              <w:tabs>
                <w:tab w:val="left" w:pos="1315"/>
              </w:tabs>
              <w:contextualSpacing/>
              <w:jc w:val="both"/>
            </w:pPr>
            <w:r w:rsidRPr="00944063">
              <w:t>к-ть, од.</w:t>
            </w:r>
          </w:p>
        </w:tc>
        <w:tc>
          <w:tcPr>
            <w:tcW w:w="1842" w:type="dxa"/>
            <w:shd w:val="clear" w:color="auto" w:fill="auto"/>
          </w:tcPr>
          <w:p w14:paraId="637B61FD" w14:textId="77777777" w:rsidR="0035260D" w:rsidRPr="00944063" w:rsidRDefault="0035260D" w:rsidP="005975F1">
            <w:pPr>
              <w:pStyle w:val="af4"/>
              <w:tabs>
                <w:tab w:val="left" w:pos="1315"/>
              </w:tabs>
              <w:contextualSpacing/>
              <w:jc w:val="both"/>
            </w:pPr>
            <w:r w:rsidRPr="00944063">
              <w:t>сума, млн. гривень</w:t>
            </w:r>
          </w:p>
        </w:tc>
      </w:tr>
      <w:tr w:rsidR="0035260D" w:rsidRPr="008C693B" w14:paraId="1B72000B" w14:textId="77777777" w:rsidTr="005975F1">
        <w:tc>
          <w:tcPr>
            <w:tcW w:w="1526" w:type="dxa"/>
            <w:shd w:val="clear" w:color="auto" w:fill="auto"/>
          </w:tcPr>
          <w:p w14:paraId="3F5ADBCB" w14:textId="77777777" w:rsidR="0035260D" w:rsidRPr="008C693B" w:rsidRDefault="0035260D" w:rsidP="005975F1">
            <w:pPr>
              <w:pStyle w:val="af4"/>
              <w:contextualSpacing/>
              <w:jc w:val="center"/>
            </w:pPr>
            <w:r w:rsidRPr="008C693B">
              <w:t>35</w:t>
            </w:r>
          </w:p>
        </w:tc>
        <w:tc>
          <w:tcPr>
            <w:tcW w:w="1701" w:type="dxa"/>
            <w:shd w:val="clear" w:color="auto" w:fill="auto"/>
          </w:tcPr>
          <w:p w14:paraId="1BAEDA0F" w14:textId="77777777" w:rsidR="0035260D" w:rsidRPr="008C693B" w:rsidRDefault="0035260D" w:rsidP="005975F1">
            <w:pPr>
              <w:pStyle w:val="af4"/>
              <w:contextualSpacing/>
              <w:jc w:val="center"/>
            </w:pPr>
            <w:r w:rsidRPr="008C693B">
              <w:t>101</w:t>
            </w:r>
          </w:p>
        </w:tc>
        <w:tc>
          <w:tcPr>
            <w:tcW w:w="1417" w:type="dxa"/>
            <w:shd w:val="clear" w:color="auto" w:fill="auto"/>
          </w:tcPr>
          <w:p w14:paraId="1DF026BA" w14:textId="77777777" w:rsidR="0035260D" w:rsidRPr="008C693B" w:rsidRDefault="0035260D" w:rsidP="005975F1">
            <w:pPr>
              <w:pStyle w:val="af4"/>
              <w:contextualSpacing/>
              <w:jc w:val="center"/>
            </w:pPr>
            <w:r w:rsidRPr="008C693B">
              <w:t>15</w:t>
            </w:r>
          </w:p>
        </w:tc>
        <w:tc>
          <w:tcPr>
            <w:tcW w:w="1560" w:type="dxa"/>
            <w:shd w:val="clear" w:color="auto" w:fill="auto"/>
          </w:tcPr>
          <w:p w14:paraId="210A66AB" w14:textId="77777777" w:rsidR="0035260D" w:rsidRPr="008C693B" w:rsidRDefault="0035260D" w:rsidP="005975F1">
            <w:pPr>
              <w:pStyle w:val="af4"/>
              <w:contextualSpacing/>
              <w:jc w:val="center"/>
            </w:pPr>
            <w:r w:rsidRPr="008C693B">
              <w:t>64</w:t>
            </w:r>
          </w:p>
        </w:tc>
        <w:tc>
          <w:tcPr>
            <w:tcW w:w="1701" w:type="dxa"/>
            <w:shd w:val="clear" w:color="auto" w:fill="auto"/>
          </w:tcPr>
          <w:p w14:paraId="27117155" w14:textId="77777777" w:rsidR="0035260D" w:rsidRPr="008C693B" w:rsidRDefault="0035260D" w:rsidP="005975F1">
            <w:pPr>
              <w:pStyle w:val="af4"/>
              <w:contextualSpacing/>
              <w:jc w:val="center"/>
            </w:pPr>
            <w:r w:rsidRPr="008C693B">
              <w:t>19</w:t>
            </w:r>
          </w:p>
        </w:tc>
        <w:tc>
          <w:tcPr>
            <w:tcW w:w="1842" w:type="dxa"/>
            <w:shd w:val="clear" w:color="auto" w:fill="auto"/>
          </w:tcPr>
          <w:p w14:paraId="6335A118" w14:textId="77777777" w:rsidR="0035260D" w:rsidRPr="008C693B" w:rsidRDefault="0035260D" w:rsidP="005975F1">
            <w:pPr>
              <w:pStyle w:val="af4"/>
              <w:contextualSpacing/>
              <w:jc w:val="center"/>
            </w:pPr>
            <w:r w:rsidRPr="008C693B">
              <w:t>110</w:t>
            </w:r>
          </w:p>
        </w:tc>
      </w:tr>
    </w:tbl>
    <w:p w14:paraId="12F743A5" w14:textId="77777777" w:rsidR="008A48F0" w:rsidRDefault="008A48F0" w:rsidP="00125D36">
      <w:pPr>
        <w:spacing w:line="360" w:lineRule="auto"/>
        <w:jc w:val="both"/>
        <w:rPr>
          <w:rFonts w:ascii="Times New Roman" w:hAnsi="Times New Roman" w:cs="Times New Roman"/>
          <w:sz w:val="28"/>
          <w:szCs w:val="28"/>
        </w:rPr>
      </w:pPr>
    </w:p>
    <w:p w14:paraId="3FF1FCEC" w14:textId="7202D07C" w:rsidR="00125D36" w:rsidRPr="00125D36" w:rsidRDefault="00125D36" w:rsidP="005975F1">
      <w:pPr>
        <w:spacing w:line="360" w:lineRule="auto"/>
        <w:ind w:firstLine="709"/>
        <w:jc w:val="both"/>
        <w:rPr>
          <w:rFonts w:ascii="Times New Roman" w:hAnsi="Times New Roman" w:cs="Times New Roman"/>
          <w:sz w:val="28"/>
          <w:szCs w:val="28"/>
        </w:rPr>
      </w:pPr>
      <w:r w:rsidRPr="00125D36">
        <w:rPr>
          <w:rFonts w:ascii="Times New Roman" w:hAnsi="Times New Roman" w:cs="Times New Roman"/>
          <w:sz w:val="28"/>
          <w:szCs w:val="28"/>
        </w:rPr>
        <w:t>Серед підстав для проведення перевірки:</w:t>
      </w:r>
    </w:p>
    <w:p w14:paraId="4180C1ED" w14:textId="5D12D9FC" w:rsidR="00125D36" w:rsidRPr="00125D36" w:rsidRDefault="00B92D25" w:rsidP="005975F1">
      <w:pPr>
        <w:numPr>
          <w:ilvl w:val="0"/>
          <w:numId w:val="16"/>
        </w:numPr>
        <w:tabs>
          <w:tab w:val="clear" w:pos="720"/>
          <w:tab w:val="num" w:pos="0"/>
        </w:tabs>
        <w:spacing w:line="360" w:lineRule="auto"/>
        <w:ind w:left="0" w:firstLine="709"/>
        <w:jc w:val="both"/>
        <w:rPr>
          <w:rFonts w:ascii="Times New Roman" w:hAnsi="Times New Roman" w:cs="Times New Roman"/>
          <w:sz w:val="28"/>
          <w:szCs w:val="28"/>
        </w:rPr>
      </w:pPr>
      <w:r w:rsidRPr="00B92D25">
        <w:rPr>
          <w:rFonts w:ascii="Times New Roman" w:hAnsi="Times New Roman" w:cs="Times New Roman"/>
          <w:sz w:val="28"/>
          <w:szCs w:val="28"/>
        </w:rPr>
        <w:t>потреб</w:t>
      </w:r>
      <w:r>
        <w:rPr>
          <w:rFonts w:ascii="Times New Roman" w:hAnsi="Times New Roman" w:cs="Times New Roman"/>
          <w:sz w:val="28"/>
          <w:szCs w:val="28"/>
        </w:rPr>
        <w:t>а</w:t>
      </w:r>
      <w:r w:rsidRPr="00B92D25">
        <w:rPr>
          <w:rFonts w:ascii="Times New Roman" w:hAnsi="Times New Roman" w:cs="Times New Roman"/>
          <w:sz w:val="28"/>
          <w:szCs w:val="28"/>
        </w:rPr>
        <w:t xml:space="preserve"> у документальній та фактичній перевірці питань</w:t>
      </w:r>
      <w:r w:rsidR="00125D36" w:rsidRPr="00125D36">
        <w:rPr>
          <w:rFonts w:ascii="Times New Roman" w:hAnsi="Times New Roman" w:cs="Times New Roman"/>
          <w:sz w:val="28"/>
          <w:szCs w:val="28"/>
        </w:rPr>
        <w:t>:</w:t>
      </w:r>
    </w:p>
    <w:p w14:paraId="039C72EC" w14:textId="290570F5" w:rsidR="00125D36" w:rsidRPr="00125D36" w:rsidRDefault="00125D36" w:rsidP="005975F1">
      <w:pPr>
        <w:numPr>
          <w:ilvl w:val="0"/>
          <w:numId w:val="17"/>
        </w:numPr>
        <w:tabs>
          <w:tab w:val="clear" w:pos="720"/>
          <w:tab w:val="num" w:pos="0"/>
        </w:tabs>
        <w:spacing w:line="360" w:lineRule="auto"/>
        <w:ind w:left="0" w:firstLine="709"/>
        <w:jc w:val="both"/>
        <w:rPr>
          <w:rFonts w:ascii="Times New Roman" w:hAnsi="Times New Roman" w:cs="Times New Roman"/>
          <w:sz w:val="28"/>
          <w:szCs w:val="28"/>
        </w:rPr>
      </w:pPr>
      <w:r w:rsidRPr="00125D36">
        <w:rPr>
          <w:rFonts w:ascii="Times New Roman" w:hAnsi="Times New Roman" w:cs="Times New Roman"/>
          <w:sz w:val="28"/>
          <w:szCs w:val="28"/>
        </w:rPr>
        <w:t>укладання договорів (кількох договорів) до</w:t>
      </w:r>
      <w:r w:rsidR="00B92D25">
        <w:rPr>
          <w:rFonts w:ascii="Times New Roman" w:hAnsi="Times New Roman" w:cs="Times New Roman"/>
          <w:sz w:val="28"/>
          <w:szCs w:val="28"/>
        </w:rPr>
        <w:t>/</w:t>
      </w:r>
      <w:r w:rsidRPr="00125D36">
        <w:rPr>
          <w:rFonts w:ascii="Times New Roman" w:hAnsi="Times New Roman" w:cs="Times New Roman"/>
          <w:sz w:val="28"/>
          <w:szCs w:val="28"/>
        </w:rPr>
        <w:t xml:space="preserve">без проведення процедур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xml:space="preserve">/спрощених </w:t>
      </w:r>
      <w:proofErr w:type="spellStart"/>
      <w:r w:rsidRPr="00125D36">
        <w:rPr>
          <w:rFonts w:ascii="Times New Roman" w:hAnsi="Times New Roman" w:cs="Times New Roman"/>
          <w:sz w:val="28"/>
          <w:szCs w:val="28"/>
        </w:rPr>
        <w:t>закупівель</w:t>
      </w:r>
      <w:proofErr w:type="spellEnd"/>
      <w:r w:rsidRPr="00125D36">
        <w:rPr>
          <w:rFonts w:ascii="Times New Roman" w:hAnsi="Times New Roman" w:cs="Times New Roman"/>
          <w:sz w:val="28"/>
          <w:szCs w:val="28"/>
        </w:rPr>
        <w:t>, що не відповідають вимогам законодавства;</w:t>
      </w:r>
    </w:p>
    <w:p w14:paraId="23F188B3" w14:textId="00F78621" w:rsidR="00125D36" w:rsidRPr="00125D36" w:rsidRDefault="00B92D25" w:rsidP="005975F1">
      <w:pPr>
        <w:numPr>
          <w:ilvl w:val="0"/>
          <w:numId w:val="17"/>
        </w:numPr>
        <w:tabs>
          <w:tab w:val="clear" w:pos="720"/>
          <w:tab w:val="num" w:pos="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стан</w:t>
      </w:r>
      <w:r w:rsidR="00125D36" w:rsidRPr="00125D36">
        <w:rPr>
          <w:rFonts w:ascii="Times New Roman" w:hAnsi="Times New Roman" w:cs="Times New Roman"/>
          <w:sz w:val="28"/>
          <w:szCs w:val="28"/>
        </w:rPr>
        <w:t xml:space="preserve"> виконання умов договору, внесення змін до нього, зокрема щодо якості, кількості (обсягів) предмета закупівлі, ціни </w:t>
      </w:r>
      <w:r w:rsidR="00D83C1A">
        <w:rPr>
          <w:rFonts w:ascii="Times New Roman" w:hAnsi="Times New Roman" w:cs="Times New Roman"/>
          <w:sz w:val="28"/>
          <w:szCs w:val="28"/>
        </w:rPr>
        <w:t>договору</w:t>
      </w:r>
      <w:r w:rsidR="00125D36" w:rsidRPr="00125D36">
        <w:rPr>
          <w:rFonts w:ascii="Times New Roman" w:hAnsi="Times New Roman" w:cs="Times New Roman"/>
          <w:sz w:val="28"/>
          <w:szCs w:val="28"/>
        </w:rPr>
        <w:t>;</w:t>
      </w:r>
    </w:p>
    <w:p w14:paraId="04160104" w14:textId="465CA6ED" w:rsidR="00125D36" w:rsidRPr="00125D36" w:rsidRDefault="00D83C1A" w:rsidP="005975F1">
      <w:pPr>
        <w:numPr>
          <w:ilvl w:val="0"/>
          <w:numId w:val="17"/>
        </w:numPr>
        <w:tabs>
          <w:tab w:val="clear" w:pos="720"/>
          <w:tab w:val="num" w:pos="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поділ</w:t>
      </w:r>
      <w:r w:rsidR="00125D36" w:rsidRPr="00125D36">
        <w:rPr>
          <w:rFonts w:ascii="Times New Roman" w:hAnsi="Times New Roman" w:cs="Times New Roman"/>
          <w:sz w:val="28"/>
          <w:szCs w:val="28"/>
        </w:rPr>
        <w:t xml:space="preserve"> предмета закупівлі на частини для уникнення проведення обов'язкових процедур </w:t>
      </w:r>
      <w:proofErr w:type="spellStart"/>
      <w:r w:rsidR="00125D36" w:rsidRPr="00125D36">
        <w:rPr>
          <w:rFonts w:ascii="Times New Roman" w:hAnsi="Times New Roman" w:cs="Times New Roman"/>
          <w:sz w:val="28"/>
          <w:szCs w:val="28"/>
        </w:rPr>
        <w:t>закупівель</w:t>
      </w:r>
      <w:proofErr w:type="spellEnd"/>
      <w:r w:rsidR="00125D36" w:rsidRPr="00125D36">
        <w:rPr>
          <w:rFonts w:ascii="Times New Roman" w:hAnsi="Times New Roman" w:cs="Times New Roman"/>
          <w:sz w:val="28"/>
          <w:szCs w:val="28"/>
        </w:rPr>
        <w:t xml:space="preserve">/спрощених </w:t>
      </w:r>
      <w:proofErr w:type="spellStart"/>
      <w:r w:rsidR="00125D36" w:rsidRPr="00125D36">
        <w:rPr>
          <w:rFonts w:ascii="Times New Roman" w:hAnsi="Times New Roman" w:cs="Times New Roman"/>
          <w:sz w:val="28"/>
          <w:szCs w:val="28"/>
        </w:rPr>
        <w:t>закупівель</w:t>
      </w:r>
      <w:proofErr w:type="spellEnd"/>
      <w:r w:rsidR="00125D36" w:rsidRPr="00125D36">
        <w:rPr>
          <w:rFonts w:ascii="Times New Roman" w:hAnsi="Times New Roman" w:cs="Times New Roman"/>
          <w:sz w:val="28"/>
          <w:szCs w:val="28"/>
        </w:rPr>
        <w:t xml:space="preserve"> відповідно до чинних норм</w:t>
      </w:r>
      <w:r>
        <w:rPr>
          <w:rFonts w:ascii="Times New Roman" w:hAnsi="Times New Roman" w:cs="Times New Roman"/>
          <w:sz w:val="28"/>
          <w:szCs w:val="28"/>
        </w:rPr>
        <w:t xml:space="preserve"> законодавства</w:t>
      </w:r>
      <w:r w:rsidR="00125D36" w:rsidRPr="00125D36">
        <w:rPr>
          <w:rFonts w:ascii="Times New Roman" w:hAnsi="Times New Roman" w:cs="Times New Roman"/>
          <w:sz w:val="28"/>
          <w:szCs w:val="28"/>
        </w:rPr>
        <w:t>.</w:t>
      </w:r>
    </w:p>
    <w:p w14:paraId="70403BBF" w14:textId="01B0E446" w:rsidR="00125D36" w:rsidRDefault="00317F18" w:rsidP="005975F1">
      <w:pPr>
        <w:tabs>
          <w:tab w:val="num"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 Н</w:t>
      </w:r>
      <w:r w:rsidRPr="00317F18">
        <w:rPr>
          <w:rFonts w:ascii="Times New Roman" w:hAnsi="Times New Roman" w:cs="Times New Roman"/>
          <w:sz w:val="28"/>
          <w:szCs w:val="28"/>
        </w:rPr>
        <w:t xml:space="preserve">аявність доручення або рішення Кабінету Міністрів України, Міністерства фінансів України про необхідність проведення перевірки </w:t>
      </w:r>
      <w:proofErr w:type="spellStart"/>
      <w:r w:rsidRPr="00317F18">
        <w:rPr>
          <w:rFonts w:ascii="Times New Roman" w:hAnsi="Times New Roman" w:cs="Times New Roman"/>
          <w:sz w:val="28"/>
          <w:szCs w:val="28"/>
        </w:rPr>
        <w:t>закупівель</w:t>
      </w:r>
      <w:proofErr w:type="spellEnd"/>
      <w:r w:rsidRPr="00317F18">
        <w:rPr>
          <w:rFonts w:ascii="Times New Roman" w:hAnsi="Times New Roman" w:cs="Times New Roman"/>
          <w:sz w:val="28"/>
          <w:szCs w:val="28"/>
        </w:rPr>
        <w:t>;</w:t>
      </w:r>
    </w:p>
    <w:p w14:paraId="04218AA0" w14:textId="5AA5AFEF" w:rsidR="00D83C1A" w:rsidRDefault="00317F18" w:rsidP="005975F1">
      <w:pPr>
        <w:tabs>
          <w:tab w:val="num"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w:t>
      </w:r>
      <w:r w:rsidRPr="00317F18">
        <w:rPr>
          <w:rFonts w:ascii="Times New Roman" w:hAnsi="Times New Roman" w:cs="Times New Roman"/>
          <w:sz w:val="28"/>
          <w:szCs w:val="28"/>
        </w:rPr>
        <w:t xml:space="preserve">иявлення органом вищого рівня державного фінансового контролю </w:t>
      </w:r>
      <w:proofErr w:type="spellStart"/>
      <w:r w:rsidRPr="00317F18">
        <w:rPr>
          <w:rFonts w:ascii="Times New Roman" w:hAnsi="Times New Roman" w:cs="Times New Roman"/>
          <w:sz w:val="28"/>
          <w:szCs w:val="28"/>
        </w:rPr>
        <w:t>невідповідностей</w:t>
      </w:r>
      <w:proofErr w:type="spellEnd"/>
      <w:r w:rsidRPr="00317F18">
        <w:rPr>
          <w:rFonts w:ascii="Times New Roman" w:hAnsi="Times New Roman" w:cs="Times New Roman"/>
          <w:sz w:val="28"/>
          <w:szCs w:val="28"/>
        </w:rPr>
        <w:t xml:space="preserve"> актів перевірки </w:t>
      </w:r>
      <w:proofErr w:type="spellStart"/>
      <w:r w:rsidRPr="00317F18">
        <w:rPr>
          <w:rFonts w:ascii="Times New Roman" w:hAnsi="Times New Roman" w:cs="Times New Roman"/>
          <w:sz w:val="28"/>
          <w:szCs w:val="28"/>
        </w:rPr>
        <w:t>закупівель</w:t>
      </w:r>
      <w:proofErr w:type="spellEnd"/>
      <w:r w:rsidRPr="00317F18">
        <w:rPr>
          <w:rFonts w:ascii="Times New Roman" w:hAnsi="Times New Roman" w:cs="Times New Roman"/>
          <w:sz w:val="28"/>
          <w:szCs w:val="28"/>
        </w:rPr>
        <w:t xml:space="preserve"> або висновків про результати моніторингу вимогам законодавства.</w:t>
      </w:r>
      <w:r>
        <w:rPr>
          <w:rFonts w:ascii="Times New Roman" w:hAnsi="Times New Roman" w:cs="Times New Roman"/>
          <w:sz w:val="28"/>
          <w:szCs w:val="28"/>
        </w:rPr>
        <w:t xml:space="preserve">  </w:t>
      </w:r>
    </w:p>
    <w:p w14:paraId="69AE6414" w14:textId="70F1B7B5" w:rsidR="00317F18" w:rsidRDefault="00317F18" w:rsidP="005975F1">
      <w:pPr>
        <w:tabs>
          <w:tab w:val="num" w:pos="0"/>
        </w:tabs>
        <w:spacing w:line="360" w:lineRule="auto"/>
        <w:ind w:firstLine="709"/>
        <w:jc w:val="both"/>
        <w:rPr>
          <w:rFonts w:ascii="Times New Roman" w:hAnsi="Times New Roman" w:cs="Times New Roman"/>
          <w:sz w:val="28"/>
          <w:szCs w:val="28"/>
        </w:rPr>
      </w:pPr>
      <w:r w:rsidRPr="00317F18">
        <w:rPr>
          <w:rFonts w:ascii="Times New Roman" w:hAnsi="Times New Roman" w:cs="Times New Roman"/>
          <w:sz w:val="28"/>
          <w:szCs w:val="28"/>
        </w:rPr>
        <w:t xml:space="preserve">Перевірка може бути ініційована органом вищого рівня в разі, якщо відкрито дисциплінарне провадження стосовно осіб органу нижчого рівня, які виконували моніторинг або перевірку </w:t>
      </w:r>
      <w:proofErr w:type="spellStart"/>
      <w:r w:rsidRPr="00317F18">
        <w:rPr>
          <w:rFonts w:ascii="Times New Roman" w:hAnsi="Times New Roman" w:cs="Times New Roman"/>
          <w:sz w:val="28"/>
          <w:szCs w:val="28"/>
        </w:rPr>
        <w:t>закупівель</w:t>
      </w:r>
      <w:proofErr w:type="spellEnd"/>
      <w:r w:rsidRPr="00317F18">
        <w:rPr>
          <w:rFonts w:ascii="Times New Roman" w:hAnsi="Times New Roman" w:cs="Times New Roman"/>
          <w:sz w:val="28"/>
          <w:szCs w:val="28"/>
        </w:rPr>
        <w:t>, або при наявності інформації про підозру у скоєнні кримінального правопорушення.</w:t>
      </w:r>
    </w:p>
    <w:p w14:paraId="48DCC289" w14:textId="215B575E" w:rsidR="00317F18" w:rsidRDefault="00317F18" w:rsidP="005975F1">
      <w:pPr>
        <w:tabs>
          <w:tab w:val="num"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7F18">
        <w:rPr>
          <w:rFonts w:ascii="Times New Roman" w:hAnsi="Times New Roman" w:cs="Times New Roman"/>
          <w:sz w:val="28"/>
          <w:szCs w:val="28"/>
        </w:rPr>
        <w:t xml:space="preserve">До 19 квітня 2020 року закон визначав, що аудитори могли розпочати перевірку, якщо порушення замовником не було усунене, і воно «...може призвести до негативних наслідків для бюджетів». Однак, починаючи з 19 квітня 2020 року, відповідно до оновленої редакції Закону України «Про </w:t>
      </w:r>
      <w:r w:rsidRPr="00317F18">
        <w:rPr>
          <w:rFonts w:ascii="Times New Roman" w:hAnsi="Times New Roman" w:cs="Times New Roman"/>
          <w:sz w:val="28"/>
          <w:szCs w:val="28"/>
        </w:rPr>
        <w:lastRenderedPageBreak/>
        <w:t xml:space="preserve">публічні закупівлі», у разі </w:t>
      </w:r>
      <w:proofErr w:type="spellStart"/>
      <w:r w:rsidRPr="00317F18">
        <w:rPr>
          <w:rFonts w:ascii="Times New Roman" w:hAnsi="Times New Roman" w:cs="Times New Roman"/>
          <w:sz w:val="28"/>
          <w:szCs w:val="28"/>
        </w:rPr>
        <w:t>неусунення</w:t>
      </w:r>
      <w:proofErr w:type="spellEnd"/>
      <w:r w:rsidRPr="00317F18">
        <w:rPr>
          <w:rFonts w:ascii="Times New Roman" w:hAnsi="Times New Roman" w:cs="Times New Roman"/>
          <w:sz w:val="28"/>
          <w:szCs w:val="28"/>
        </w:rPr>
        <w:t xml:space="preserve"> порушення аудитори більше не ініціюють перевірку, а складають адміністративний протокол. Проте перевірки як одна з форм державного фінансового контролю залишаються актуальними.</w:t>
      </w:r>
    </w:p>
    <w:p w14:paraId="53EB5F2E" w14:textId="503AA9CB" w:rsidR="00317F18" w:rsidRDefault="00317F18" w:rsidP="005975F1">
      <w:pPr>
        <w:tabs>
          <w:tab w:val="num" w:pos="0"/>
        </w:tabs>
        <w:spacing w:line="360" w:lineRule="auto"/>
        <w:ind w:firstLine="709"/>
        <w:jc w:val="both"/>
        <w:rPr>
          <w:rFonts w:ascii="Times New Roman" w:hAnsi="Times New Roman" w:cs="Times New Roman"/>
          <w:sz w:val="28"/>
          <w:szCs w:val="28"/>
        </w:rPr>
      </w:pPr>
      <w:r w:rsidRPr="00317F18">
        <w:rPr>
          <w:rFonts w:ascii="Times New Roman" w:hAnsi="Times New Roman" w:cs="Times New Roman"/>
          <w:sz w:val="28"/>
          <w:szCs w:val="28"/>
        </w:rPr>
        <w:t>Зазначеною особливістю є те, що на відміну від ревізії чи аудиту, замовник не попереджається про початок перевірки завчасно.</w:t>
      </w:r>
    </w:p>
    <w:p w14:paraId="2B88E7EE" w14:textId="772C59D8" w:rsidR="00317F18" w:rsidRDefault="00317F18" w:rsidP="005975F1">
      <w:pPr>
        <w:tabs>
          <w:tab w:val="num"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317F18">
        <w:rPr>
          <w:rFonts w:ascii="Times New Roman" w:hAnsi="Times New Roman" w:cs="Times New Roman"/>
          <w:sz w:val="28"/>
          <w:szCs w:val="28"/>
        </w:rPr>
        <w:t xml:space="preserve">ля початку перевірки </w:t>
      </w:r>
      <w:proofErr w:type="spellStart"/>
      <w:r w:rsidRPr="00317F18">
        <w:rPr>
          <w:rFonts w:ascii="Times New Roman" w:hAnsi="Times New Roman" w:cs="Times New Roman"/>
          <w:sz w:val="28"/>
          <w:szCs w:val="28"/>
        </w:rPr>
        <w:t>закупівель</w:t>
      </w:r>
      <w:proofErr w:type="spellEnd"/>
      <w:r w:rsidRPr="00317F18">
        <w:rPr>
          <w:rFonts w:ascii="Times New Roman" w:hAnsi="Times New Roman" w:cs="Times New Roman"/>
          <w:sz w:val="28"/>
          <w:szCs w:val="28"/>
        </w:rPr>
        <w:t xml:space="preserve"> орган державного фінансового контролю готує направлення у двох примірниках для кожної посадової особи органу та залученого кваліфікованого фахівця. Це направлення має встановлений зразок і підписується керівником або його заступником. Зразок цього направлення був затверджений Міністерством фінансів України, зокрема наказом «Про затвердження зразків направлень для посадових осіб органів державного фінансового контролю» від 30 грудня 2020 року № 821</w:t>
      </w:r>
      <w:r w:rsidR="00BB762B">
        <w:rPr>
          <w:rFonts w:ascii="Times New Roman" w:hAnsi="Times New Roman" w:cs="Times New Roman"/>
          <w:sz w:val="28"/>
          <w:szCs w:val="28"/>
        </w:rPr>
        <w:t>.</w:t>
      </w:r>
      <w:r w:rsidRPr="00317F18">
        <w:rPr>
          <w:rFonts w:ascii="Times New Roman" w:hAnsi="Times New Roman" w:cs="Times New Roman"/>
          <w:sz w:val="28"/>
          <w:szCs w:val="28"/>
        </w:rPr>
        <w:t xml:space="preserve"> </w:t>
      </w:r>
    </w:p>
    <w:p w14:paraId="5CB8BFF4" w14:textId="71052B3E" w:rsidR="00317F18"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Перед початком перевірки ці направлення надаються керівнику або заступнику керівника для підписання, і підпис на одному з примірників залишається в органі державного фінансового контролю.</w:t>
      </w:r>
    </w:p>
    <w:p w14:paraId="6FA8D995" w14:textId="6E58CFA6" w:rsidR="00436B13" w:rsidRP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Варто зазначити, що замовник має право відмовитися від підписання направлення, про що буде зазначено у вступній частині </w:t>
      </w:r>
      <w:proofErr w:type="spellStart"/>
      <w:r w:rsidRPr="00436B13">
        <w:rPr>
          <w:rFonts w:ascii="Times New Roman" w:hAnsi="Times New Roman" w:cs="Times New Roman"/>
          <w:sz w:val="28"/>
          <w:szCs w:val="28"/>
        </w:rPr>
        <w:t>акта</w:t>
      </w:r>
      <w:proofErr w:type="spellEnd"/>
      <w:r w:rsidRPr="00436B13">
        <w:rPr>
          <w:rFonts w:ascii="Times New Roman" w:hAnsi="Times New Roman" w:cs="Times New Roman"/>
          <w:sz w:val="28"/>
          <w:szCs w:val="28"/>
        </w:rPr>
        <w:t xml:space="preserve"> перевірки.</w:t>
      </w:r>
    </w:p>
    <w:p w14:paraId="26340584" w14:textId="6D619C20" w:rsidR="00436B13" w:rsidRP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На цьому етапі аудитори готують і затверджують керівником або заступником керівника програму перевірки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 xml:space="preserve"> у двох примірниках. У програмі обов’язково вказуються такі дані:</w:t>
      </w:r>
    </w:p>
    <w:p w14:paraId="34C470D8" w14:textId="77777777" w:rsidR="00436B13" w:rsidRPr="00436B13" w:rsidRDefault="00436B13" w:rsidP="005975F1">
      <w:pPr>
        <w:numPr>
          <w:ilvl w:val="0"/>
          <w:numId w:val="18"/>
        </w:numPr>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найменування замовника;</w:t>
      </w:r>
    </w:p>
    <w:p w14:paraId="6F29EAC7" w14:textId="77777777" w:rsidR="00436B13" w:rsidRPr="00436B13" w:rsidRDefault="00436B13" w:rsidP="005975F1">
      <w:pPr>
        <w:numPr>
          <w:ilvl w:val="0"/>
          <w:numId w:val="18"/>
        </w:numPr>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тема перевірки;</w:t>
      </w:r>
    </w:p>
    <w:p w14:paraId="3620CC1B" w14:textId="77777777" w:rsidR="00436B13" w:rsidRPr="00436B13" w:rsidRDefault="00436B13" w:rsidP="005975F1">
      <w:pPr>
        <w:numPr>
          <w:ilvl w:val="0"/>
          <w:numId w:val="18"/>
        </w:numPr>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період проведення перевірки;</w:t>
      </w:r>
    </w:p>
    <w:p w14:paraId="2342EC5F" w14:textId="77777777" w:rsidR="00436B13" w:rsidRPr="00436B13" w:rsidRDefault="00436B13" w:rsidP="005975F1">
      <w:pPr>
        <w:numPr>
          <w:ilvl w:val="0"/>
          <w:numId w:val="18"/>
        </w:numPr>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питання, що підлягають перевірці.</w:t>
      </w:r>
    </w:p>
    <w:p w14:paraId="1156B5B3" w14:textId="60230352"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Зразок програми, на відміну від направлення, не регулюється законодавчо, тому аудитори мають право складати її в будь-якій формі.</w:t>
      </w:r>
    </w:p>
    <w:p w14:paraId="5AC135D7" w14:textId="54AF683E" w:rsidR="00436B13" w:rsidRPr="00436B13" w:rsidRDefault="00436B13" w:rsidP="00436B13">
      <w:pPr>
        <w:spacing w:line="360" w:lineRule="auto"/>
        <w:jc w:val="both"/>
        <w:rPr>
          <w:rFonts w:ascii="Times New Roman" w:hAnsi="Times New Roman" w:cs="Times New Roman"/>
          <w:sz w:val="28"/>
          <w:szCs w:val="28"/>
        </w:rPr>
      </w:pPr>
      <w:r w:rsidRPr="00436B13">
        <w:rPr>
          <w:rFonts w:ascii="Times New Roman" w:hAnsi="Times New Roman" w:cs="Times New Roman"/>
          <w:sz w:val="28"/>
          <w:szCs w:val="28"/>
        </w:rPr>
        <w:t xml:space="preserve">Один примірник програми перевірки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 xml:space="preserve"> передається керівнику або заступнику керівника замовника для ознайомлення, при цьому на примірнику органу державного фінансового контролю проставляється підпис.</w:t>
      </w:r>
    </w:p>
    <w:p w14:paraId="1F60DF5A" w14:textId="683EECA9"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lastRenderedPageBreak/>
        <w:t>Варто зазначити, що керівник або заступник керівника замовника має право відмовитися від підписання програми перевірки закупівлі. У такому випадку аудитори фіксують цей факт у вступній частині акту перевірки.</w:t>
      </w:r>
    </w:p>
    <w:p w14:paraId="6E6C3567" w14:textId="3A434FE9"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На практиці програма перевірки та направлення надаються замовнику одночасно до початку перевірки.</w:t>
      </w:r>
    </w:p>
    <w:p w14:paraId="1F2B0F1C" w14:textId="435D5F6F"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Орган державного фінансового контролю визначає склад посадових осіб, які будуть проводити перевірку, а також строки її виконання, залежно від обсягу питань, передбачених програмою перевірки, з максимальним терміном до 20 робочих днів. Якщо перевіряється закупівля, яка вже проходила моніторинг, строк проведення перевірки обмежений 10 робочими днями.</w:t>
      </w:r>
    </w:p>
    <w:p w14:paraId="1306C8F8" w14:textId="5EC8556E"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Під час перевірки посадові особи органу державного фінансового контролю повинні поставити підпис у журналі реєстрації перевірок замовника, якщо такий журнал є в наявності. Якщо журнал не надано, цей факт буде відображено в акті перевірки.</w:t>
      </w:r>
    </w:p>
    <w:p w14:paraId="6E4D115B" w14:textId="19700F1A" w:rsidR="00436B13" w:rsidRDefault="00436B13"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6B13">
        <w:rPr>
          <w:rFonts w:ascii="Times New Roman" w:hAnsi="Times New Roman" w:cs="Times New Roman"/>
          <w:sz w:val="28"/>
          <w:szCs w:val="28"/>
        </w:rPr>
        <w:t>Замовник зобов’язаний забезпечити аудиторів необхідними умовами для проведення перевірки, зокрема робочим місцем, умовами для зберігання документів та доступом до зв’язку, комп’ютерної техніки, копіювально-розмножувального обладнання, що необхідне для виконання їх службових обов’язків.</w:t>
      </w:r>
    </w:p>
    <w:p w14:paraId="34F7BC4F" w14:textId="46823407"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Наступним етапом є безпосереднє проведення перевірки. Окрім аналізу інформації, розміщеної в електронній системі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 xml:space="preserve"> та в державних реєстрах і базах даних, відкритих для доступу, проводиться документальна та/або фактична перевірка за питаннями програми перевірки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w:t>
      </w:r>
    </w:p>
    <w:p w14:paraId="5252DAD8" w14:textId="0C12CCEF"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Аналіз інформації здійснюється на базі органу державного фінансового контролю або замовника. Під час документальної перевірки контролюється дотримання законодавства через вивчення документів замовника. Якщо документообіг ведеться за допомогою електронних засобів, замовник або уповноважена ним особа повинні забезпечити безперешкодний доступ до електронних документів і, за потреби, надати завірені копії на паперовому носії.</w:t>
      </w:r>
    </w:p>
    <w:p w14:paraId="6770F1E2" w14:textId="484C9EE0" w:rsidR="00436B13" w:rsidRP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lastRenderedPageBreak/>
        <w:t xml:space="preserve">У разі надходження письмової вимоги аудитора, керівник замовника або уповноважена особа повинні надати три примірники завірених копій документів, включаючи ті, що не розміщено в електронній системі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 Ці документи мають підтверджувати факти порушень, які були виявлені під час перевірки.</w:t>
      </w:r>
    </w:p>
    <w:p w14:paraId="72FC46BC" w14:textId="3E77DE1A" w:rsidR="00436B13" w:rsidRP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Якщо замовник не </w:t>
      </w:r>
      <w:proofErr w:type="spellStart"/>
      <w:r w:rsidRPr="00436B13">
        <w:rPr>
          <w:rFonts w:ascii="Times New Roman" w:hAnsi="Times New Roman" w:cs="Times New Roman"/>
          <w:sz w:val="28"/>
          <w:szCs w:val="28"/>
        </w:rPr>
        <w:t>надасть</w:t>
      </w:r>
      <w:proofErr w:type="spellEnd"/>
      <w:r w:rsidRPr="00436B13">
        <w:rPr>
          <w:rFonts w:ascii="Times New Roman" w:hAnsi="Times New Roman" w:cs="Times New Roman"/>
          <w:sz w:val="28"/>
          <w:szCs w:val="28"/>
        </w:rPr>
        <w:t xml:space="preserve"> запитувані документи, цей факт буде зафіксовано в акті перевірки.</w:t>
      </w:r>
    </w:p>
    <w:p w14:paraId="5332A01E" w14:textId="17906669" w:rsidR="00436B13" w:rsidRP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Фактична перевірка під час контролю </w:t>
      </w:r>
      <w:proofErr w:type="spellStart"/>
      <w:r w:rsidRPr="00436B13">
        <w:rPr>
          <w:rFonts w:ascii="Times New Roman" w:hAnsi="Times New Roman" w:cs="Times New Roman"/>
          <w:sz w:val="28"/>
          <w:szCs w:val="28"/>
        </w:rPr>
        <w:t>закупівель</w:t>
      </w:r>
      <w:proofErr w:type="spellEnd"/>
      <w:r w:rsidRPr="00436B13">
        <w:rPr>
          <w:rFonts w:ascii="Times New Roman" w:hAnsi="Times New Roman" w:cs="Times New Roman"/>
          <w:sz w:val="28"/>
          <w:szCs w:val="28"/>
        </w:rPr>
        <w:t xml:space="preserve"> здійснюється за допомогою таких методів:</w:t>
      </w:r>
    </w:p>
    <w:p w14:paraId="58358879" w14:textId="77777777" w:rsidR="00436B13" w:rsidRPr="00436B13" w:rsidRDefault="00436B13" w:rsidP="005975F1">
      <w:pPr>
        <w:numPr>
          <w:ilvl w:val="0"/>
          <w:numId w:val="19"/>
        </w:numPr>
        <w:tabs>
          <w:tab w:val="clear" w:pos="720"/>
        </w:tabs>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інвентаризація;</w:t>
      </w:r>
    </w:p>
    <w:p w14:paraId="18C1612D" w14:textId="77777777" w:rsidR="00436B13" w:rsidRPr="00436B13" w:rsidRDefault="00436B13" w:rsidP="005975F1">
      <w:pPr>
        <w:numPr>
          <w:ilvl w:val="0"/>
          <w:numId w:val="19"/>
        </w:numPr>
        <w:tabs>
          <w:tab w:val="clear" w:pos="720"/>
        </w:tabs>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обстеження;</w:t>
      </w:r>
    </w:p>
    <w:p w14:paraId="4DB9BF4F" w14:textId="77777777" w:rsidR="00436B13" w:rsidRPr="00436B13" w:rsidRDefault="00436B13" w:rsidP="005975F1">
      <w:pPr>
        <w:numPr>
          <w:ilvl w:val="0"/>
          <w:numId w:val="19"/>
        </w:numPr>
        <w:tabs>
          <w:tab w:val="clear" w:pos="720"/>
        </w:tabs>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контрольний обмір товарно-матеріальних цінностей, робіт чи послуг, що були закуплені або отримані замовником;</w:t>
      </w:r>
    </w:p>
    <w:p w14:paraId="6250F72D" w14:textId="77777777" w:rsidR="00436B13" w:rsidRPr="00436B13" w:rsidRDefault="00436B13" w:rsidP="005975F1">
      <w:pPr>
        <w:numPr>
          <w:ilvl w:val="0"/>
          <w:numId w:val="19"/>
        </w:numPr>
        <w:tabs>
          <w:tab w:val="clear" w:pos="720"/>
        </w:tabs>
        <w:spacing w:line="360" w:lineRule="auto"/>
        <w:ind w:left="0"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виконання інших дій відповідно до повноважень </w:t>
      </w:r>
      <w:proofErr w:type="spellStart"/>
      <w:r w:rsidRPr="00436B13">
        <w:rPr>
          <w:rFonts w:ascii="Times New Roman" w:hAnsi="Times New Roman" w:cs="Times New Roman"/>
          <w:sz w:val="28"/>
          <w:szCs w:val="28"/>
        </w:rPr>
        <w:t>Держаудитслужби</w:t>
      </w:r>
      <w:proofErr w:type="spellEnd"/>
      <w:r w:rsidRPr="00436B13">
        <w:rPr>
          <w:rFonts w:ascii="Times New Roman" w:hAnsi="Times New Roman" w:cs="Times New Roman"/>
          <w:sz w:val="28"/>
          <w:szCs w:val="28"/>
        </w:rPr>
        <w:t>.</w:t>
      </w:r>
    </w:p>
    <w:p w14:paraId="60054E72" w14:textId="6A577341"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Замовник зобов’язаний забезпечити доступ на склади, в сховища, виробничі та інші приміщення, що належать йому або використовуються в його діяльності.</w:t>
      </w:r>
    </w:p>
    <w:p w14:paraId="3965A42B" w14:textId="2ACE5CF9" w:rsidR="00436B13" w:rsidRDefault="00436B13" w:rsidP="005975F1">
      <w:pPr>
        <w:spacing w:line="360" w:lineRule="auto"/>
        <w:ind w:firstLine="709"/>
        <w:jc w:val="both"/>
        <w:rPr>
          <w:rFonts w:ascii="Times New Roman" w:hAnsi="Times New Roman" w:cs="Times New Roman"/>
          <w:sz w:val="28"/>
          <w:szCs w:val="28"/>
        </w:rPr>
      </w:pPr>
      <w:r w:rsidRPr="00436B13">
        <w:rPr>
          <w:rFonts w:ascii="Times New Roman" w:hAnsi="Times New Roman" w:cs="Times New Roman"/>
          <w:sz w:val="28"/>
          <w:szCs w:val="28"/>
        </w:rPr>
        <w:t xml:space="preserve">Посадові особи </w:t>
      </w:r>
      <w:proofErr w:type="spellStart"/>
      <w:r w:rsidRPr="00436B13">
        <w:rPr>
          <w:rFonts w:ascii="Times New Roman" w:hAnsi="Times New Roman" w:cs="Times New Roman"/>
          <w:sz w:val="28"/>
          <w:szCs w:val="28"/>
        </w:rPr>
        <w:t>Держаудитслужби</w:t>
      </w:r>
      <w:proofErr w:type="spellEnd"/>
      <w:r w:rsidRPr="00436B13">
        <w:rPr>
          <w:rFonts w:ascii="Times New Roman" w:hAnsi="Times New Roman" w:cs="Times New Roman"/>
          <w:sz w:val="28"/>
          <w:szCs w:val="28"/>
        </w:rPr>
        <w:t xml:space="preserve"> мають право вимагати від керівника замовника або його заступника створення належних умов для проведення фактичної перевірки за участю матеріально відповідальних осіб замовника. Якщо перевіряється обсяг виконаних робіт, мають бути присутні представники підприємства, що виконувало роботи.</w:t>
      </w:r>
    </w:p>
    <w:p w14:paraId="60E134A8" w14:textId="65922C8C" w:rsidR="008E5E06" w:rsidRDefault="00436B13"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E5E06" w:rsidRPr="008E5E06">
        <w:rPr>
          <w:rFonts w:ascii="Times New Roman" w:hAnsi="Times New Roman" w:cs="Times New Roman"/>
          <w:sz w:val="28"/>
          <w:szCs w:val="28"/>
        </w:rPr>
        <w:t xml:space="preserve">Для проведення як документальної, так і фактичної перевірок, </w:t>
      </w:r>
      <w:proofErr w:type="spellStart"/>
      <w:r w:rsidR="008E5E06" w:rsidRPr="008E5E06">
        <w:rPr>
          <w:rFonts w:ascii="Times New Roman" w:hAnsi="Times New Roman" w:cs="Times New Roman"/>
          <w:sz w:val="28"/>
          <w:szCs w:val="28"/>
        </w:rPr>
        <w:t>Держаудитслужба</w:t>
      </w:r>
      <w:proofErr w:type="spellEnd"/>
      <w:r w:rsidR="008E5E06" w:rsidRPr="008E5E06">
        <w:rPr>
          <w:rFonts w:ascii="Times New Roman" w:hAnsi="Times New Roman" w:cs="Times New Roman"/>
          <w:sz w:val="28"/>
          <w:szCs w:val="28"/>
        </w:rPr>
        <w:t xml:space="preserve"> має право залучати кваліфікованих фахівців з органів виконавчої влади, державних фондів, підприємств, установ та організацій.</w:t>
      </w:r>
      <w:r w:rsidR="00D97398">
        <w:rPr>
          <w:rFonts w:ascii="Times New Roman" w:hAnsi="Times New Roman" w:cs="Times New Roman"/>
          <w:sz w:val="28"/>
          <w:szCs w:val="28"/>
        </w:rPr>
        <w:t xml:space="preserve"> </w:t>
      </w:r>
      <w:r w:rsidR="008E5E06" w:rsidRPr="008E5E06">
        <w:rPr>
          <w:rFonts w:ascii="Times New Roman" w:hAnsi="Times New Roman" w:cs="Times New Roman"/>
          <w:sz w:val="28"/>
          <w:szCs w:val="28"/>
        </w:rPr>
        <w:t xml:space="preserve">Особливості проведення документальних і фактичних перевірок надано на </w:t>
      </w:r>
      <w:proofErr w:type="spellStart"/>
      <w:r w:rsidR="008E5E06">
        <w:rPr>
          <w:rFonts w:ascii="Times New Roman" w:hAnsi="Times New Roman" w:cs="Times New Roman"/>
          <w:sz w:val="28"/>
          <w:szCs w:val="28"/>
        </w:rPr>
        <w:t>мал</w:t>
      </w:r>
      <w:proofErr w:type="spellEnd"/>
      <w:r w:rsidR="008E5E06" w:rsidRPr="008E5E06">
        <w:rPr>
          <w:rFonts w:ascii="Times New Roman" w:hAnsi="Times New Roman" w:cs="Times New Roman"/>
          <w:sz w:val="28"/>
          <w:szCs w:val="28"/>
        </w:rPr>
        <w:t>. 2.</w:t>
      </w:r>
      <w:r w:rsidR="005975F1">
        <w:rPr>
          <w:rFonts w:ascii="Times New Roman" w:hAnsi="Times New Roman" w:cs="Times New Roman"/>
          <w:sz w:val="28"/>
          <w:szCs w:val="28"/>
        </w:rPr>
        <w:t>2</w:t>
      </w:r>
      <w:r w:rsidR="008E5E06" w:rsidRPr="008E5E06">
        <w:rPr>
          <w:rFonts w:ascii="Times New Roman" w:hAnsi="Times New Roman" w:cs="Times New Roman"/>
          <w:sz w:val="28"/>
          <w:szCs w:val="28"/>
        </w:rPr>
        <w:t>.</w:t>
      </w:r>
    </w:p>
    <w:p w14:paraId="33C3F112" w14:textId="77777777" w:rsidR="005975F1" w:rsidRDefault="005975F1" w:rsidP="005975F1">
      <w:pPr>
        <w:spacing w:line="360" w:lineRule="auto"/>
        <w:ind w:firstLine="709"/>
        <w:jc w:val="both"/>
        <w:rPr>
          <w:rFonts w:ascii="Times New Roman" w:hAnsi="Times New Roman" w:cs="Times New Roman"/>
          <w:sz w:val="28"/>
          <w:szCs w:val="28"/>
        </w:rPr>
      </w:pPr>
    </w:p>
    <w:p w14:paraId="7F03FCD4" w14:textId="77777777" w:rsidR="005975F1" w:rsidRDefault="005975F1" w:rsidP="005975F1">
      <w:pPr>
        <w:spacing w:line="360" w:lineRule="auto"/>
        <w:ind w:firstLine="709"/>
        <w:jc w:val="both"/>
        <w:rPr>
          <w:rFonts w:ascii="Times New Roman" w:hAnsi="Times New Roman" w:cs="Times New Roman"/>
          <w:sz w:val="28"/>
          <w:szCs w:val="28"/>
        </w:rPr>
      </w:pPr>
    </w:p>
    <w:p w14:paraId="5707412F" w14:textId="77777777" w:rsidR="005975F1" w:rsidRPr="008E5E06" w:rsidRDefault="005975F1" w:rsidP="005975F1">
      <w:pPr>
        <w:spacing w:line="360" w:lineRule="auto"/>
        <w:ind w:firstLine="709"/>
        <w:jc w:val="both"/>
        <w:rPr>
          <w:rFonts w:ascii="Times New Roman" w:hAnsi="Times New Roman" w:cs="Times New Roman"/>
          <w:sz w:val="28"/>
          <w:szCs w:val="28"/>
        </w:rPr>
      </w:pPr>
    </w:p>
    <w:p w14:paraId="0A271A3E" w14:textId="2B99A711" w:rsidR="008E5E06" w:rsidRPr="00FB3E83" w:rsidRDefault="008E5E06" w:rsidP="008E5E06">
      <w:pPr>
        <w:spacing w:line="360" w:lineRule="auto"/>
        <w:ind w:firstLine="709"/>
        <w:jc w:val="both"/>
        <w:rPr>
          <w:sz w:val="28"/>
          <w:szCs w:val="28"/>
        </w:rPr>
      </w:pPr>
      <w:r w:rsidRPr="00FB3E83">
        <w:rPr>
          <w:noProof/>
          <w:lang w:val="ru-RU" w:eastAsia="ru-RU"/>
        </w:rPr>
        <w:lastRenderedPageBreak/>
        <mc:AlternateContent>
          <mc:Choice Requires="wps">
            <w:drawing>
              <wp:anchor distT="0" distB="0" distL="114300" distR="114300" simplePos="0" relativeHeight="251709440" behindDoc="0" locked="0" layoutInCell="1" allowOverlap="1" wp14:anchorId="25DC2CAE" wp14:editId="4D105E81">
                <wp:simplePos x="0" y="0"/>
                <wp:positionH relativeFrom="column">
                  <wp:posOffset>3374390</wp:posOffset>
                </wp:positionH>
                <wp:positionV relativeFrom="paragraph">
                  <wp:posOffset>88265</wp:posOffset>
                </wp:positionV>
                <wp:extent cx="2636520" cy="586740"/>
                <wp:effectExtent l="0" t="0" r="11430" b="22860"/>
                <wp:wrapNone/>
                <wp:docPr id="128983265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586740"/>
                        </a:xfrm>
                        <a:prstGeom prst="rect">
                          <a:avLst/>
                        </a:prstGeom>
                        <a:solidFill>
                          <a:srgbClr val="FFFFFF"/>
                        </a:solidFill>
                        <a:ln w="3175" algn="ctr">
                          <a:solidFill>
                            <a:srgbClr val="000000"/>
                          </a:solidFill>
                          <a:miter lim="800000"/>
                          <a:headEnd/>
                          <a:tailEnd/>
                        </a:ln>
                      </wps:spPr>
                      <wps:txbx>
                        <w:txbxContent>
                          <w:p w14:paraId="4B69A870" w14:textId="77777777" w:rsidR="005975F1" w:rsidRPr="008E720A" w:rsidRDefault="005975F1" w:rsidP="00A055CF">
                            <w:pPr>
                              <w:rPr>
                                <w:rFonts w:ascii="Times New Roman" w:hAnsi="Times New Roman" w:cs="Times New Roman"/>
                                <w:b/>
                              </w:rPr>
                            </w:pPr>
                          </w:p>
                          <w:p w14:paraId="2F6FA642" w14:textId="77777777" w:rsidR="005975F1" w:rsidRPr="008E720A" w:rsidRDefault="005975F1" w:rsidP="008E5E06">
                            <w:pPr>
                              <w:jc w:val="center"/>
                              <w:rPr>
                                <w:rFonts w:ascii="Times New Roman" w:hAnsi="Times New Roman" w:cs="Times New Roman"/>
                              </w:rPr>
                            </w:pPr>
                            <w:r w:rsidRPr="008E720A">
                              <w:rPr>
                                <w:rFonts w:ascii="Times New Roman" w:hAnsi="Times New Roman" w:cs="Times New Roman"/>
                              </w:rPr>
                              <w:t>Фактична перевірка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DC2CAE" id="_x0000_s1058" style="position:absolute;left:0;text-align:left;margin-left:265.7pt;margin-top:6.95pt;width:207.6pt;height:4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hfUQIAAF8EAAAOAAAAZHJzL2Uyb0RvYy54bWysVM2O0zAQviPxDpbvNG36u1HTFdqlCGmB&#10;lRYeYOo4jYVjG9ttWk5Ie0XiEXgILoiffYb0jZg4bekCJ0QOlscz83nm+8aZnm9KSdbcOqFVSnud&#10;LiVcMZ0JtUzp61fzRxNKnAeVgdSKp3TLHT2fPXwwrUzCY11omXFLEES5pDIpLbw3SRQ5VvASXEcb&#10;rtCZa1uCR9Muo8xCheiljOJudxRV2mbGasadw9PL1klnAT/POfMv89xxT2RKsTYfVhvWRbNGsykk&#10;SwumEGxfBvxDFSUIhZceoS7BA1lZ8QdUKZjVTue+w3QZ6TwXjIcesJte97dubgowPPSC5DhzpMn9&#10;P1j2Yn1tichQu3hyNunHo2GfEgUlalV/2r3ffay/13e72/pzfVd/232of9Rf6q+k3xBXGZdg/o25&#10;tk3rzlxp9sahI7rnaQyHMWRRPdcZ4sLK60DWJrdlk4k0kE3QZHvUhG88YXgYj/qjYYzSMfQNJ6Px&#10;IIgWQXLINtb5p1yXpNmk1KLmAR3WV8431UByCAllaimyuZAyGHa5uJCWrAHnYx6+pjNMcadhUpEq&#10;pf3eeEgJyCVOOvM2XHIvzJ2idcP3N7RSeJx5KcqUTo5BkBQcsicqw+sh8SBku8dSpNpT2rDY0u43&#10;i01QLe4dlFjobIskW93OOL5J3BTavqOkwvlOqXu7Asspkc8UDtBZb4BMEh+MwXDcUGxPPYtTDyiG&#10;UG3bpDUufPuMVsaKZYF39QIhSj9GeXMRmG+kb+vad4BTHNjdv7jmmZzaIerXf2H2EwAA//8DAFBL&#10;AwQUAAYACAAAACEAWCIvyd4AAAAKAQAADwAAAGRycy9kb3ducmV2LnhtbEyPwVKDMBCG7874Dpl1&#10;xpsNSGWEEjrVjg8ArT2nJAKVbJgkpdSndz3V4+7/zb/fFuvZDGzSzvcWBcSLCJjGxqoeWwH73cfT&#10;KzAfJCo5WNQCrtrDury/K2Su7AUrPdWhZVSCPpcCuhDGnHPfdNpIv7CjRsq+rDMy0Oharpy8ULkZ&#10;+HMUpdzIHulCJ0f93unmuz4bAbx6++yrTXWqD9tsu3fTzyG+7oR4fJg3K2BBz+EGw58+qUNJTkd7&#10;RuXZIOAliZeEUpBkwAjIlmkK7EiLKE2AlwX//0L5CwAA//8DAFBLAQItABQABgAIAAAAIQC2gziS&#10;/gAAAOEBAAATAAAAAAAAAAAAAAAAAAAAAABbQ29udGVudF9UeXBlc10ueG1sUEsBAi0AFAAGAAgA&#10;AAAhADj9If/WAAAAlAEAAAsAAAAAAAAAAAAAAAAALwEAAF9yZWxzLy5yZWxzUEsBAi0AFAAGAAgA&#10;AAAhAFi7aF9RAgAAXwQAAA4AAAAAAAAAAAAAAAAALgIAAGRycy9lMm9Eb2MueG1sUEsBAi0AFAAG&#10;AAgAAAAhAFgiL8neAAAACgEAAA8AAAAAAAAAAAAAAAAAqwQAAGRycy9kb3ducmV2LnhtbFBLBQYA&#10;AAAABAAEAPMAAAC2BQAAAAA=&#10;" strokeweight=".25pt">
                <v:path arrowok="t"/>
                <v:textbox>
                  <w:txbxContent>
                    <w:p w14:paraId="4B69A870" w14:textId="77777777" w:rsidR="005975F1" w:rsidRPr="008E720A" w:rsidRDefault="005975F1" w:rsidP="00A055CF">
                      <w:pPr>
                        <w:rPr>
                          <w:rFonts w:ascii="Times New Roman" w:hAnsi="Times New Roman" w:cs="Times New Roman"/>
                          <w:b/>
                        </w:rPr>
                      </w:pPr>
                    </w:p>
                    <w:p w14:paraId="2F6FA642" w14:textId="77777777" w:rsidR="005975F1" w:rsidRPr="008E720A" w:rsidRDefault="005975F1" w:rsidP="008E5E06">
                      <w:pPr>
                        <w:jc w:val="center"/>
                        <w:rPr>
                          <w:rFonts w:ascii="Times New Roman" w:hAnsi="Times New Roman" w:cs="Times New Roman"/>
                        </w:rPr>
                      </w:pPr>
                      <w:r w:rsidRPr="008E720A">
                        <w:rPr>
                          <w:rFonts w:ascii="Times New Roman" w:hAnsi="Times New Roman" w:cs="Times New Roman"/>
                        </w:rPr>
                        <w:t>Фактична перевірка</w:t>
                      </w:r>
                    </w:p>
                  </w:txbxContent>
                </v:textbox>
              </v:rect>
            </w:pict>
          </mc:Fallback>
        </mc:AlternateContent>
      </w:r>
      <w:r w:rsidRPr="00FB3E83">
        <w:rPr>
          <w:noProof/>
          <w:lang w:val="ru-RU" w:eastAsia="ru-RU"/>
        </w:rPr>
        <mc:AlternateContent>
          <mc:Choice Requires="wps">
            <w:drawing>
              <wp:anchor distT="0" distB="0" distL="114300" distR="114300" simplePos="0" relativeHeight="251707392" behindDoc="0" locked="0" layoutInCell="1" allowOverlap="1" wp14:anchorId="69C75778" wp14:editId="3DECEC54">
                <wp:simplePos x="0" y="0"/>
                <wp:positionH relativeFrom="column">
                  <wp:posOffset>257331</wp:posOffset>
                </wp:positionH>
                <wp:positionV relativeFrom="paragraph">
                  <wp:posOffset>115258</wp:posOffset>
                </wp:positionV>
                <wp:extent cx="2636520" cy="586740"/>
                <wp:effectExtent l="0" t="0" r="5080" b="0"/>
                <wp:wrapNone/>
                <wp:docPr id="111609324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586740"/>
                        </a:xfrm>
                        <a:prstGeom prst="rect">
                          <a:avLst/>
                        </a:prstGeom>
                        <a:solidFill>
                          <a:srgbClr val="FFFFFF"/>
                        </a:solidFill>
                        <a:ln w="3175" algn="ctr">
                          <a:solidFill>
                            <a:srgbClr val="000000"/>
                          </a:solidFill>
                          <a:miter lim="800000"/>
                          <a:headEnd/>
                          <a:tailEnd/>
                        </a:ln>
                      </wps:spPr>
                      <wps:txbx>
                        <w:txbxContent>
                          <w:p w14:paraId="1EC3504B" w14:textId="77777777" w:rsidR="005975F1" w:rsidRPr="008E720A" w:rsidRDefault="005975F1" w:rsidP="008E5E06">
                            <w:pPr>
                              <w:jc w:val="center"/>
                              <w:rPr>
                                <w:rFonts w:ascii="Times New Roman" w:hAnsi="Times New Roman" w:cs="Times New Roman"/>
                                <w:b/>
                              </w:rPr>
                            </w:pPr>
                          </w:p>
                          <w:p w14:paraId="45EC128E" w14:textId="77777777" w:rsidR="005975F1" w:rsidRPr="008E720A" w:rsidRDefault="005975F1" w:rsidP="008E5E06">
                            <w:pPr>
                              <w:jc w:val="center"/>
                              <w:rPr>
                                <w:rFonts w:ascii="Times New Roman" w:hAnsi="Times New Roman" w:cs="Times New Roman"/>
                              </w:rPr>
                            </w:pPr>
                            <w:r w:rsidRPr="008E720A">
                              <w:rPr>
                                <w:rFonts w:ascii="Times New Roman" w:hAnsi="Times New Roman" w:cs="Times New Roman"/>
                              </w:rPr>
                              <w:t>Документальна перевірка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C75778" id="_x0000_s1059" style="position:absolute;left:0;text-align:left;margin-left:20.25pt;margin-top:9.1pt;width:207.6pt;height:4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OTQIAAF8EAAAOAAAAZHJzL2Uyb0RvYy54bWysVM2O0zAQviPxDpbvND/93ajpCu1ShLTA&#10;SgsP4DhOY+HYxnablBPSXpF4BB6CC+JnnyF9IyZOW7rACZGD5fGMv5n5vnHm500l0IYZy5VMcTQI&#10;MWKSqpzLVYpfv1o+mmFkHZE5EUqyFG+ZxeeLhw/mtU5YrEolcmYQgEib1DrFpXM6CQJLS1YRO1Ca&#10;SXAWylTEgWlWQW5IDeiVCOIwnAS1Mrk2ijJr4fSyd+KFxy8KRt3LorDMIZFiqM351fg169ZgMSfJ&#10;yhBdcrovg/xDFRXhEpIeoS6JI2ht+B9QFadGWVW4AVVVoIqCU+Z7gG6i8Ldubkqime8FyLH6SJP9&#10;f7D0xebaIJ6DdlE0Cc+G8QhokqQCrdpPu/e7j+339m53235u79pvuw/tj/ZL+xVFHXG1tgncv9HX&#10;pmvd6itF31hwBPc8nWEhBmX1c5UDLlk75clqClN1N4EG1HhNtkdNWOMQhcN4MpyMY6iJgm88m0yh&#10;vi4FSQ63tbHuKVMV6jYpNqC5RyebK+v60EOIL1MJni+5EN4wq+xCGLQhMB9L/+3R7WmYkKhO8TCa&#10;jjEiYgWTTp3xSe6F2VO00H9/Q6u4g5kXvErx7BhEkpKR/InMoWKSOMJFv4dGhdxT2rHY0+6arPGq&#10;xfFBiUzlWyDZqH7G4U3CplTmHUY1zHeK7ds1MQwj8UzCAJ1Fo05p543ReNpRbE492amHSApQfduo&#10;Ny5c/4zW2vBVCbkiT4hUj0HegnvmO+n7uvYdwBR77fYvrnsmp7aP+vVfWPwEAAD//wMAUEsDBBQA&#10;BgAIAAAAIQCAycl03gAAAAkBAAAPAAAAZHJzL2Rvd25yZXYueG1sTI/BTsMwEETvSPyDtUjcqJ2q&#10;KSWNUxUqPiBp6dmNt0kgtiPbTVO+nuUEx50Zzb7JN5Pp2Yg+dM5KSGYCGNra6c42Eg7796cVsBCV&#10;1ap3FiXcMMCmuL/LVabd1ZY4VrFhVGJDpiS0MQ4Z56Fu0agwcwNa8s7OGxXp9A3XXl2p3PR8LsSS&#10;G9VZ+tCqAd9arL+qi5HAy9ePrtyWn9Vx97I7+PH7mNz2Uj4+TNs1sIhT/AvDLz6hQ0FMJ3exOrBe&#10;wkKklCR9NQdG/iJNn4GdSEjEEniR8/8Lih8AAAD//wMAUEsBAi0AFAAGAAgAAAAhALaDOJL+AAAA&#10;4QEAABMAAAAAAAAAAAAAAAAAAAAAAFtDb250ZW50X1R5cGVzXS54bWxQSwECLQAUAAYACAAAACEA&#10;OP0h/9YAAACUAQAACwAAAAAAAAAAAAAAAAAvAQAAX3JlbHMvLnJlbHNQSwECLQAUAAYACAAAACEA&#10;W7mtzk0CAABfBAAADgAAAAAAAAAAAAAAAAAuAgAAZHJzL2Uyb0RvYy54bWxQSwECLQAUAAYACAAA&#10;ACEAgMnJdN4AAAAJAQAADwAAAAAAAAAAAAAAAACnBAAAZHJzL2Rvd25yZXYueG1sUEsFBgAAAAAE&#10;AAQA8wAAALIFAAAAAA==&#10;" strokeweight=".25pt">
                <v:path arrowok="t"/>
                <v:textbox>
                  <w:txbxContent>
                    <w:p w14:paraId="1EC3504B" w14:textId="77777777" w:rsidR="005975F1" w:rsidRPr="008E720A" w:rsidRDefault="005975F1" w:rsidP="008E5E06">
                      <w:pPr>
                        <w:jc w:val="center"/>
                        <w:rPr>
                          <w:rFonts w:ascii="Times New Roman" w:hAnsi="Times New Roman" w:cs="Times New Roman"/>
                          <w:b/>
                        </w:rPr>
                      </w:pPr>
                    </w:p>
                    <w:p w14:paraId="45EC128E" w14:textId="77777777" w:rsidR="005975F1" w:rsidRPr="008E720A" w:rsidRDefault="005975F1" w:rsidP="008E5E06">
                      <w:pPr>
                        <w:jc w:val="center"/>
                        <w:rPr>
                          <w:rFonts w:ascii="Times New Roman" w:hAnsi="Times New Roman" w:cs="Times New Roman"/>
                        </w:rPr>
                      </w:pPr>
                      <w:r w:rsidRPr="008E720A">
                        <w:rPr>
                          <w:rFonts w:ascii="Times New Roman" w:hAnsi="Times New Roman" w:cs="Times New Roman"/>
                        </w:rPr>
                        <w:t>Документальна перевірка</w:t>
                      </w:r>
                    </w:p>
                  </w:txbxContent>
                </v:textbox>
              </v:rect>
            </w:pict>
          </mc:Fallback>
        </mc:AlternateContent>
      </w:r>
      <w:r>
        <w:rPr>
          <w:rFonts w:ascii="Times New Roman" w:hAnsi="Times New Roman" w:cs="Times New Roman"/>
          <w:sz w:val="28"/>
          <w:szCs w:val="28"/>
        </w:rPr>
        <w:t xml:space="preserve"> </w:t>
      </w:r>
    </w:p>
    <w:p w14:paraId="1926655D" w14:textId="556C021B"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697152" behindDoc="0" locked="0" layoutInCell="1" allowOverlap="1" wp14:anchorId="4951949C" wp14:editId="59BEFAFD">
                <wp:simplePos x="0" y="0"/>
                <wp:positionH relativeFrom="column">
                  <wp:posOffset>100965</wp:posOffset>
                </wp:positionH>
                <wp:positionV relativeFrom="paragraph">
                  <wp:posOffset>60960</wp:posOffset>
                </wp:positionV>
                <wp:extent cx="9525" cy="4270375"/>
                <wp:effectExtent l="0" t="0" r="3175" b="9525"/>
                <wp:wrapNone/>
                <wp:docPr id="209317491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4270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FD5AD" id="AutoShape 202" o:spid="_x0000_s1026" type="#_x0000_t32" style="position:absolute;margin-left:7.95pt;margin-top:4.8pt;width:.75pt;height:33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HPyQEAAHQDAAAOAAAAZHJzL2Uyb0RvYy54bWysU8GO0zAQvSPxD5bvNGl2S2nUdIW6LJeF&#10;rbTwAa7tJBaOxxq7Tfv3jN1sYeGGyMHyeDxv3nvjrO9Og2VHjcGAa/h8VnKmnQRlXNfw798e3n3g&#10;LEThlLDgdMPPOvC7zds369HXuoIerNLICMSFevQN72P0dVEE2etBhBl47SjZAg4iUohdoVCMhD7Y&#10;oirL98UIqDyC1CHQ6f0lyTcZv221jE9tG3RktuHELeYV87pPa7FZi7pD4XsjJxriH1gMwjhqeoW6&#10;F1GwA5q/oAYjEQK0cSZhKKBtjdRZA6mZl3+oee6F11kLmRP81abw/2Dl1+MOmVENr8rVzXx5u5rT&#10;xJwYaFYfDxEyBVaVVXJq9KGmgq3bYdIqT+7ZP4L8EShXvEqmIHhC3o9fQBGWIKxs0KnFIRWTdHbK&#10;czhf56BPkUk6XC2qBWeSErfVsrxZLlLzQtQvtR5D/KxhYGnT8BBRmK6PW3COBg44z53E8THES+FL&#10;QWrs4MFYS+eito6NU7cUBrBGpWQOsNtvLbKjSC8nfxOLV9cQDk5lsF4L9WnaR2HsZU+srZvcSYZc&#10;TNyDOu8wcUtG0WizvOkZprfze5xv/fpZNj8BAAD//wMAUEsDBBQABgAIAAAAIQCuMVJr3AAAAAcB&#10;AAAPAAAAZHJzL2Rvd25yZXYueG1sTI7BToNAFEX3Jv7D5Jm4Me0AsViQoWlMXLi0beL2lXkFlHlD&#10;mKFgv97pyi5v7s25p9jMphNnGlxrWUG8jEAQV1a3XCs47N8XaxDOI2vsLJOCX3KwKe/vCsy1nfiT&#10;zjtfiwBhl6OCxvs+l9JVDRl0S9sTh+5kB4M+xKGWesApwE0nkyhKpcGWw0ODPb01VP3sRqOA3LiK&#10;o21m6sPHZXr6Si7fU79X6vFh3r6C8DT7/zFc9YM6lMHpaEfWTnQhr7KwVJClIK71yzOIo4J0ncQg&#10;y0Le+pd/AAAA//8DAFBLAQItABQABgAIAAAAIQC2gziS/gAAAOEBAAATAAAAAAAAAAAAAAAAAAAA&#10;AABbQ29udGVudF9UeXBlc10ueG1sUEsBAi0AFAAGAAgAAAAhADj9If/WAAAAlAEAAAsAAAAAAAAA&#10;AAAAAAAALwEAAF9yZWxzLy5yZWxzUEsBAi0AFAAGAAgAAAAhAEgy0c/JAQAAdAMAAA4AAAAAAAAA&#10;AAAAAAAALgIAAGRycy9lMm9Eb2MueG1sUEsBAi0AFAAGAAgAAAAhAK4xUmvcAAAABwEAAA8AAAAA&#10;AAAAAAAAAAAAIwQAAGRycy9kb3ducmV2LnhtbFBLBQYAAAAABAAEAPMAAAAsBQAAAAA=&#10;">
                <o:lock v:ext="edit" shapetype="f"/>
              </v:shape>
            </w:pict>
          </mc:Fallback>
        </mc:AlternateContent>
      </w:r>
      <w:r w:rsidRPr="00FB3E83">
        <w:rPr>
          <w:noProof/>
          <w:sz w:val="28"/>
          <w:szCs w:val="28"/>
          <w:lang w:val="ru-RU" w:eastAsia="ru-RU"/>
        </w:rPr>
        <mc:AlternateContent>
          <mc:Choice Requires="wps">
            <w:drawing>
              <wp:anchor distT="0" distB="0" distL="114300" distR="114300" simplePos="0" relativeHeight="251701248" behindDoc="0" locked="0" layoutInCell="1" allowOverlap="1" wp14:anchorId="0EAF9F58" wp14:editId="0280A7DF">
                <wp:simplePos x="0" y="0"/>
                <wp:positionH relativeFrom="column">
                  <wp:posOffset>3234690</wp:posOffset>
                </wp:positionH>
                <wp:positionV relativeFrom="paragraph">
                  <wp:posOffset>60960</wp:posOffset>
                </wp:positionV>
                <wp:extent cx="0" cy="3479800"/>
                <wp:effectExtent l="0" t="0" r="0" b="0"/>
                <wp:wrapNone/>
                <wp:docPr id="110185602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9808F" id="AutoShape 208" o:spid="_x0000_s1026" type="#_x0000_t32" style="position:absolute;margin-left:254.7pt;margin-top:4.8pt;width:0;height: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GryQEAAHEDAAAOAAAAZHJzL2Uyb0RvYy54bWysU8FuEzEQvSPxD5bvZDeBtOkqmwqllEuh&#10;kQofMLG9WQuvxxo72fTvGTtpoHBD7MHyeGae573nXd4eBycOhqJF38rppJbCeIXa+l0rv3+7f7eQ&#10;IibwGhx608pnE+Xt6u2b5RgaM8MenTYkGMTHZgyt7FMKTVVF1ZsB4gSD8ZzskAZIHNKu0gQjow+u&#10;mtX1VTUi6UCoTIx8endKylXB7zqj0mPXRZOEayXPlspKZd3mtVotodkRhN6q8xjwD1MMYD1feoG6&#10;gwRiT/YvqMEqwohdmigcKuw6q0zhwGym9R9snnoIpnBhcWK4yBT/H6z6etiQsJq9m9bTxfyqnl1L&#10;4WFgrz7uE5YRxKxeZKXGEBtuWPsNZa7q6J/CA6ofkXPVq2QOYmDk7fgFNWMBYxWBjh0NuZmpi2Px&#10;4fnigzkmoU6Hik/ff7i+WdTFowqal8ZAMX02OIi8aWVMBHbXpzV6z24jTcs1cHiIKY8FzUtDvtXj&#10;vXWumO68GFt5M5/NS0NEZ3VO5rJIu+3akThAfjbly/wZ7FUZ4d7rAtYb0J/O+wTWnfZc7/xZmqzG&#10;ScEt6ucNZbisEvtagM9vMD+c3+NS9etPWf0EAAD//wMAUEsDBBQABgAIAAAAIQCtnkJS3QAAAAkB&#10;AAAPAAAAZHJzL2Rvd25yZXYueG1sTI/BTsMwEETvSPyDtUhcUGu3IqEJcaoKiQNH2kpc3XhJAvE6&#10;ip0m9OtZxAFuO5rR7JtiO7tOnHEIrScNq6UCgVR521Kt4Xh4XmxAhGjIms4TavjCANvy+qowufUT&#10;veJ5H2vBJRRyo6GJsc+lDFWDzoSl75HYe/eDM5HlUEs7mInLXSfXSqXSmZb4Q2N6fGqw+tyPTgOG&#10;MVmpXebq48tluntbXz6m/qD17c28ewQRcY5/YfjBZ3QomenkR7JBdBoSld1zVEOWgmD/V5/4SB5S&#10;kGUh/y8ovwEAAP//AwBQSwECLQAUAAYACAAAACEAtoM4kv4AAADhAQAAEwAAAAAAAAAAAAAAAAAA&#10;AAAAW0NvbnRlbnRfVHlwZXNdLnhtbFBLAQItABQABgAIAAAAIQA4/SH/1gAAAJQBAAALAAAAAAAA&#10;AAAAAAAAAC8BAABfcmVscy8ucmVsc1BLAQItABQABgAIAAAAIQBIRsGryQEAAHEDAAAOAAAAAAAA&#10;AAAAAAAAAC4CAABkcnMvZTJvRG9jLnhtbFBLAQItABQABgAIAAAAIQCtnkJS3QAAAAkBAAAPAAAA&#10;AAAAAAAAAAAAACMEAABkcnMvZG93bnJldi54bWxQSwUGAAAAAAQABADzAAAALQUAAAAA&#10;">
                <o:lock v:ext="edit" shapetype="f"/>
              </v:shape>
            </w:pict>
          </mc:Fallback>
        </mc:AlternateContent>
      </w:r>
      <w:r w:rsidRPr="00FB3E83">
        <w:rPr>
          <w:noProof/>
          <w:sz w:val="28"/>
          <w:szCs w:val="28"/>
          <w:lang w:val="ru-RU" w:eastAsia="ru-RU"/>
        </w:rPr>
        <mc:AlternateContent>
          <mc:Choice Requires="wps">
            <w:drawing>
              <wp:anchor distT="0" distB="0" distL="114300" distR="114300" simplePos="0" relativeHeight="251702272" behindDoc="0" locked="0" layoutInCell="1" allowOverlap="1" wp14:anchorId="1CB4D2A2" wp14:editId="6001424E">
                <wp:simplePos x="0" y="0"/>
                <wp:positionH relativeFrom="column">
                  <wp:posOffset>3234690</wp:posOffset>
                </wp:positionH>
                <wp:positionV relativeFrom="paragraph">
                  <wp:posOffset>60960</wp:posOffset>
                </wp:positionV>
                <wp:extent cx="142875" cy="0"/>
                <wp:effectExtent l="0" t="0" r="0" b="0"/>
                <wp:wrapNone/>
                <wp:docPr id="153523286"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D0DBE" id="AutoShape 209" o:spid="_x0000_s1026" type="#_x0000_t32" style="position:absolute;margin-left:254.7pt;margin-top:4.8pt;width:11.25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0rzgEAAHkDAAAOAAAAZHJzL2Uyb0RvYy54bWysk1Fv2yAQx98n7Tsg3hc77tylVpxqStft&#10;odsidf0ABLCNhjl0kDj59jtIlq7b21Q/IOCOH3f/P17eHkbL9hqDAdfy+azkTDsJyri+5U8/7t8t&#10;OAtROCUsON3yow78dvX2zXLyja5gAKs0MoK40Ey+5UOMvimKIAc9ijADrx0FO8BRRFpiXygUE9FH&#10;W1RleV1MgMojSB0C7d6dgnyV+V2nZfzedUFHZltOtcU8Yh63aSxWS9H0KPxg5LkM8R9VjMI4uvSC&#10;uhNRsB2af1CjkQgBujiTMBbQdUbq3AN1My//6uZxEF7nXkic4C8yhdfDym/7DTKjyLv6qq6uqsU1&#10;Z06MZNXHXYRcAavKmyTU5END+Wu3wdSqPLhH/wDyZ6BY8SKYFsETeDt9BUUsQaysz6HDkXXW+C90&#10;Y94hDdghG3K8GKIPkUnanL+vFh9qzuTvUCGaREjXewzxs4aRpUnLQ0Rh+iGuwTlyHfBEF/uHEFN9&#10;zwfSYQf3xtpsvnVsavlNXdW5nADWqBRMaQH77doi24v0fPKXhCDYizSEnVMZNmihPp3nURh7mlO+&#10;dWeNkiwnKbegjhtMuCQX+ZvB57eYHtCf65z1/MesfgEAAP//AwBQSwMEFAAGAAgAAAAhAKjJGk/c&#10;AAAABwEAAA8AAABkcnMvZG93bnJldi54bWxMjsFOwzAQRO9I/QdrkbhRp9CGJsSpEBKIA4rUAnc3&#10;XpLQeB1iN0n/noULPY5m9OZlm8m2YsDeN44ULOYRCKTSmYYqBe9vT9drED5oMrp1hApO6GGTzy4y&#10;nRo30haHXagEQ8inWkEdQpdK6csarfZz1yFx9+l6qwPHvpKm1yPDbStvoiiWVjfED7Xu8LHG8rA7&#10;WgXfdHf6WMph/VUUIX5+ea0Ii1Gpq8vp4R5EwCn8j+FXn9UhZ6e9O5LxolWwipIlTxUkMQjuV7eL&#10;BMT+L8s8k+f++Q8AAAD//wMAUEsBAi0AFAAGAAgAAAAhALaDOJL+AAAA4QEAABMAAAAAAAAAAAAA&#10;AAAAAAAAAFtDb250ZW50X1R5cGVzXS54bWxQSwECLQAUAAYACAAAACEAOP0h/9YAAACUAQAACwAA&#10;AAAAAAAAAAAAAAAvAQAAX3JlbHMvLnJlbHNQSwECLQAUAAYACAAAACEA7u79K84BAAB5AwAADgAA&#10;AAAAAAAAAAAAAAAuAgAAZHJzL2Uyb0RvYy54bWxQSwECLQAUAAYACAAAACEAqMkaT9wAAAAHAQAA&#10;DwAAAAAAAAAAAAAAAAAoBAAAZHJzL2Rvd25yZXYueG1sUEsFBgAAAAAEAAQA8wAAADEFAAAAAA==&#10;">
                <o:lock v:ext="edit" shapetype="f"/>
              </v:shape>
            </w:pict>
          </mc:Fallback>
        </mc:AlternateContent>
      </w:r>
      <w:r w:rsidRPr="00FB3E83">
        <w:rPr>
          <w:noProof/>
          <w:sz w:val="28"/>
          <w:szCs w:val="28"/>
          <w:lang w:val="ru-RU" w:eastAsia="ru-RU"/>
        </w:rPr>
        <mc:AlternateContent>
          <mc:Choice Requires="wps">
            <w:drawing>
              <wp:anchor distT="0" distB="0" distL="114300" distR="114300" simplePos="0" relativeHeight="251696128" behindDoc="0" locked="0" layoutInCell="1" allowOverlap="1" wp14:anchorId="2B5996AF" wp14:editId="26F68414">
                <wp:simplePos x="0" y="0"/>
                <wp:positionH relativeFrom="column">
                  <wp:posOffset>100965</wp:posOffset>
                </wp:positionH>
                <wp:positionV relativeFrom="paragraph">
                  <wp:posOffset>60960</wp:posOffset>
                </wp:positionV>
                <wp:extent cx="142875" cy="0"/>
                <wp:effectExtent l="0" t="0" r="0" b="0"/>
                <wp:wrapNone/>
                <wp:docPr id="145541888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297BC" id="AutoShape 201" o:spid="_x0000_s1026" type="#_x0000_t32" style="position:absolute;margin-left:7.95pt;margin-top:4.8pt;width:11.2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zFzgEAAHoDAAAOAAAAZHJzL2Uyb0RvYy54bWysk8GO2yAQhu+V+g6Ie+MkilvXirOqst32&#10;sO1G2u0DEMA2KmbQQGLn7TuQNNvt3qr6gIAZPmb+H69vpsGyo8ZgwDV8MZtzpp0EZVzX8B9Pd+8q&#10;zkIUTgkLTjf8pAO/2bx9sx59rZfQg1UaGUFcqEff8D5GXxdFkL0eRJiB146CLeAgIi2xKxSKkeiD&#10;LZbz+ftiBFQeQeoQaPf2HOSbzG9bLeND2wYdmW041RbziHncp7HYrEXdofC9kZcyxD9UMQjj6NIr&#10;6lZEwQ5oXqEGIxECtHEmYSigbY3UuQfqZjH/q5vHXnideyFxgr/KFP4fVn4/7pAZRd6tynK1qKpq&#10;xZkTA3n16RAhl8CotqTU6ENNB7Zuh6lXOblHfw/yZ6BY8SKYFsETeT9+A0UsQaws0NTiwFpr/Fe6&#10;Mu+QCGzKjpyujugpMkmbi9Wy+lByJn+HClEnQrreY4hfNAwsTRoeIgrT9XELzpHtgGe6ON6HmOp7&#10;PpAOO7gz1mb3rWNjwz+WyzKXE8AalYIpLWC331pkR5HeT/6SEAR7kYZwcCrDei3U58s8CmPPc8q3&#10;7qJRkuUs5R7UaYcJl+QigzP48hjTC/pznbOef5nNLwAAAP//AwBQSwMEFAAGAAgAAAAhAI//RcjZ&#10;AAAABQEAAA8AAABkcnMvZG93bnJldi54bWxMjsFOwzAQRO9I/QdrK3GjDqWENMSpEBKIA4pEae9u&#10;vCSh8TrEbpL+PQsXOD7NaOZlm8m2YsDeN44UXC8iEEilMw1VCnbvT1cJCB80Gd06QgVn9LDJZxeZ&#10;To0b6Q2HbagEj5BPtYI6hC6V0pc1Wu0XrkPi7MP1VgfGvpKm1yOP21YuoyiWVjfED7Xu8LHG8rg9&#10;WQVfdHfer+SQfBZFiJ9fXivCYlTqcj493IMIOIW/Mvzoszrk7HRwJzJetMy3a24qWMcgOL5JViAO&#10;vyjzTP63z78BAAD//wMAUEsBAi0AFAAGAAgAAAAhALaDOJL+AAAA4QEAABMAAAAAAAAAAAAAAAAA&#10;AAAAAFtDb250ZW50X1R5cGVzXS54bWxQSwECLQAUAAYACAAAACEAOP0h/9YAAACUAQAACwAAAAAA&#10;AAAAAAAAAAAvAQAAX3JlbHMvLnJlbHNQSwECLQAUAAYACAAAACEAU9O8xc4BAAB6AwAADgAAAAAA&#10;AAAAAAAAAAAuAgAAZHJzL2Uyb0RvYy54bWxQSwECLQAUAAYACAAAACEAj/9FyNkAAAAFAQAADwAA&#10;AAAAAAAAAAAAAAAoBAAAZHJzL2Rvd25yZXYueG1sUEsFBgAAAAAEAAQA8wAAAC4FAAAAAA==&#10;">
                <o:lock v:ext="edit" shapetype="f"/>
              </v:shape>
            </w:pict>
          </mc:Fallback>
        </mc:AlternateContent>
      </w:r>
    </w:p>
    <w:p w14:paraId="710B5409"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689984" behindDoc="0" locked="0" layoutInCell="1" allowOverlap="1" wp14:anchorId="5A35B833" wp14:editId="59E85A90">
                <wp:simplePos x="0" y="0"/>
                <wp:positionH relativeFrom="column">
                  <wp:posOffset>253365</wp:posOffset>
                </wp:positionH>
                <wp:positionV relativeFrom="paragraph">
                  <wp:posOffset>192405</wp:posOffset>
                </wp:positionV>
                <wp:extent cx="2636520" cy="2124075"/>
                <wp:effectExtent l="0" t="0" r="5080" b="0"/>
                <wp:wrapNone/>
                <wp:docPr id="72039769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2124075"/>
                        </a:xfrm>
                        <a:prstGeom prst="rect">
                          <a:avLst/>
                        </a:prstGeom>
                        <a:solidFill>
                          <a:srgbClr val="FFFFFF"/>
                        </a:solidFill>
                        <a:ln w="9525">
                          <a:solidFill>
                            <a:srgbClr val="000000"/>
                          </a:solidFill>
                          <a:miter lim="800000"/>
                          <a:headEnd/>
                          <a:tailEnd/>
                        </a:ln>
                      </wps:spPr>
                      <wps:txbx>
                        <w:txbxContent>
                          <w:p w14:paraId="5C275E0C"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Здійснюється контроль за дотриманням законодавства про закупівлі шляхом вивчення документів замовника. У разі ведення документообігу з використанням електронних засобів зберігання забезпечується безперешкодний доступ до електронних документів та в разі потреби подання їх завірених копій на паперовому носії.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5B833" id="Rectangle 191" o:spid="_x0000_s1060" style="position:absolute;left:0;text-align:left;margin-left:19.95pt;margin-top:15.15pt;width:207.6pt;height:16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XYJAIAAEMEAAAOAAAAZHJzL2Uyb0RvYy54bWysU9uO0zAQfUfiHyy/01x620ZNV2iXIqQF&#10;Vix8wMRxEgvfsN2m5et34rSlCzwh/GB5POPjM2dm1rcHJcmeOy+MLmk2SSnhmpla6Lak375u39xQ&#10;4gPoGqTRvKRH7unt5vWrdW8LnpvOyJo7giDaF70taReCLZLEs44r8BNjuUZnY5yCgKZrk9pBj+hK&#10;JnmaLpLeuNo6w7j3eHs/Oukm4jcNZ+Fz03geiCwpcgtxd3Gvhj3ZrKFoHdhOsBMN+AcWCoTGTy9Q&#10;9xCA7Jz4A0oJ5ow3TZgwoxLTNILxmANmk6W/ZfPUgeUxFxTH24tM/v/Bsk/7R0dEXdJlnk5Xy8UK&#10;VdKgsFRfUDzQreQkW2WDUL31BcY/2Uc3pOrtg2HfPTqSF57B8BhDqv6jqREIdsFEcQ6NU8NLTJsc&#10;Yg2OlxrwQyAML/PFdDHPkQRDX57ls3Q5Hz5PoDg/t86H99woMhxK6pBnhIf9gw9j6Dkk8jRS1Fsh&#10;ZTRcW91JR/aADbGN64Tur8OkJn1JV/N8HpFf+Pw1RBrX3yCUCNjZUqiS3lyCoOg41O90jTShCCDk&#10;eMbspD4JOWg3ih0O1SHWJp+e9a9MfURpnRk7GScPD51xPynpsYtL6n/swHFK5AeNbbLKZrOh7aMx&#10;m2ONKXHXnuraA5ohVEkDJePxLoyjsrNOtB3+lEU5tHmLJW1EFHso98jqxB87NZbrNFXDKFzbMerX&#10;7G+eAQAA//8DAFBLAwQUAAYACAAAACEAztYVkeIAAAAJAQAADwAAAGRycy9kb3ducmV2LnhtbEyP&#10;S0/DMBCE70j8B2uRuFStU9L0EeJUCAlVQqoobbm7sUmixutgOw/+PcsJTqvdGc1+k21H07BeO19b&#10;FDCfRcA0FlbVWAo4n16ma2A+SFSysagFfGsP2/z2JpOpsgO+6/4YSkYh6FMpoAqhTTn3RaWN9DPb&#10;aiTt0zojA62u5MrJgcJNwx+iaMmNrJE+VLLVz5UursfOCJicd6dudT3s9u4r/nh9a4eknxyEuL8b&#10;nx6BBT2GPzP84hM65MR0sR0qzxoB8WZDTppRDIz0RZLMgV3osFysgecZ/98g/wEAAP//AwBQSwEC&#10;LQAUAAYACAAAACEAtoM4kv4AAADhAQAAEwAAAAAAAAAAAAAAAAAAAAAAW0NvbnRlbnRfVHlwZXNd&#10;LnhtbFBLAQItABQABgAIAAAAIQA4/SH/1gAAAJQBAAALAAAAAAAAAAAAAAAAAC8BAABfcmVscy8u&#10;cmVsc1BLAQItABQABgAIAAAAIQDthhXYJAIAAEMEAAAOAAAAAAAAAAAAAAAAAC4CAABkcnMvZTJv&#10;RG9jLnhtbFBLAQItABQABgAIAAAAIQDO1hWR4gAAAAkBAAAPAAAAAAAAAAAAAAAAAH4EAABkcnMv&#10;ZG93bnJldi54bWxQSwUGAAAAAAQABADzAAAAjQUAAAAA&#10;">
                <v:path arrowok="t"/>
                <v:textbox>
                  <w:txbxContent>
                    <w:p w14:paraId="5C275E0C"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Здійснюється контроль за дотриманням законодавства про закупівлі шляхом вивчення документів замовника. У разі ведення документообігу з використанням електронних засобів зберігання забезпечується безперешкодний доступ до електронних документів та в разі потреби подання їх завірених копій на паперовому носії.</w:t>
                      </w:r>
                    </w:p>
                  </w:txbxContent>
                </v:textbox>
              </v:rect>
            </w:pict>
          </mc:Fallback>
        </mc:AlternateContent>
      </w:r>
    </w:p>
    <w:p w14:paraId="5AA3C066"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695104" behindDoc="0" locked="0" layoutInCell="1" allowOverlap="1" wp14:anchorId="41E71E94" wp14:editId="5A8CEC8E">
                <wp:simplePos x="0" y="0"/>
                <wp:positionH relativeFrom="column">
                  <wp:posOffset>3377565</wp:posOffset>
                </wp:positionH>
                <wp:positionV relativeFrom="paragraph">
                  <wp:posOffset>19050</wp:posOffset>
                </wp:positionV>
                <wp:extent cx="2636520" cy="1190625"/>
                <wp:effectExtent l="0" t="0" r="5080" b="3175"/>
                <wp:wrapNone/>
                <wp:docPr id="5709194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1190625"/>
                        </a:xfrm>
                        <a:prstGeom prst="rect">
                          <a:avLst/>
                        </a:prstGeom>
                        <a:solidFill>
                          <a:srgbClr val="FFFFFF"/>
                        </a:solidFill>
                        <a:ln w="9525">
                          <a:solidFill>
                            <a:srgbClr val="000000"/>
                          </a:solidFill>
                          <a:miter lim="800000"/>
                          <a:headEnd/>
                          <a:tailEnd/>
                        </a:ln>
                      </wps:spPr>
                      <wps:txbx>
                        <w:txbxContent>
                          <w:p w14:paraId="2BA6D7B0"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Відбувається шляхом інвентаризації, обстеження та контрольного обміру закуплених (отриманих) замовником цінностей, робіт, послуг та проведення інших дій відповідно до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1E94" id="Rectangle 197" o:spid="_x0000_s1061" style="position:absolute;left:0;text-align:left;margin-left:265.95pt;margin-top:1.5pt;width:207.6pt;height:9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mgIgIAAEIEAAAOAAAAZHJzL2Uyb0RvYy54bWysU9tu2zAMfR+wfxD0vvjSJK2NOMXQLsOA&#10;bivW7QNoWbaFyZImKXGyry8lJ1l2wR6G6UEgReqQPCRXt/tBkh23TmhV0WyWUsIV041QXUW/fN68&#10;uqHEeVANSK14RQ/c0dv1yxer0ZQ8172WDbcEQZQrR1PR3ntTJoljPR/AzbThCo2ttgN4VG2XNBZG&#10;RB9kkqfpMhm1bYzVjDuHr/eTka4jftty5j+2reOeyIpibj7eNt51uJP1CsrOgukFO6YB/5DFAEJh&#10;0DPUPXggWyt+gxoEs9rp1s+YHhLdtoLxWANWk6W/VPPUg+GxFiTHmTNN7v/Bsg+7R0tEU9HFdVpk&#10;xfyKEgUDduoTcgeqk5xkxXXgaTSuRPcn82hDpc48aPbVoSH5yRIUhz6kHt/rBoFg63XkZt/aIfzE&#10;qsk+tuBwbgHfe8LwMV9eLRc5doqhLcuKdJkvQvAEytN3Y51/y/VAglBRi3lGeNg9OD+5nlxinlqK&#10;ZiOkjIrt6jtpyQ5wHjbxHNHdpZtUZKxoscDYf4dI4/kTxCA8DrYUQ0Vvzk5Q9hyaN6rBNKH0IOQk&#10;Y3VSHYkM3E1k+329j63J5yf+a90ckFqrp0HGxUOh1/Y7JSMOcUXdty1YTol8p3BKimw+D1Mflfni&#10;OhBrLy31pQUUQ6iKekom8c5Pm7I1VnQ9RsoiHUq/xpa2IpId2j1ldcwfBzW267hUYRMu9ej1Y/XX&#10;zwAAAP//AwBQSwMEFAAGAAgAAAAhAPIFIl3hAAAACQEAAA8AAABkcnMvZG93bnJldi54bWxMj11L&#10;wzAUhu8F/0M4gjfDpbXW2dp0iCADYTi3eZ81sS1rTmqSfvjvPV7p5eF9eM/zFuvZdGzUzrcWBcTL&#10;CJjGyqoWawHHw8vNAzAfJCrZWdQCvrWHdXl5Uchc2Qnf9bgPNaMS9LkU0ITQ55z7qtFG+qXtNVL2&#10;aZ2RgU5Xc+XkROWm47dRdM+NbJE+NLLXz42uzvvBCFgcN4dhdd5ttu4r+Xh966d0XOyEuL6anx6B&#10;BT2HPxh+9UkdSnI62QGVZ52ANIkzQgUkNIny7G4VAzsRmEUp8LLg/xeUPwAAAP//AwBQSwECLQAU&#10;AAYACAAAACEAtoM4kv4AAADhAQAAEwAAAAAAAAAAAAAAAAAAAAAAW0NvbnRlbnRfVHlwZXNdLnht&#10;bFBLAQItABQABgAIAAAAIQA4/SH/1gAAAJQBAAALAAAAAAAAAAAAAAAAAC8BAABfcmVscy8ucmVs&#10;c1BLAQItABQABgAIAAAAIQCPyRmgIgIAAEIEAAAOAAAAAAAAAAAAAAAAAC4CAABkcnMvZTJvRG9j&#10;LnhtbFBLAQItABQABgAIAAAAIQDyBSJd4QAAAAkBAAAPAAAAAAAAAAAAAAAAAHwEAABkcnMvZG93&#10;bnJldi54bWxQSwUGAAAAAAQABADzAAAAigUAAAAA&#10;">
                <v:path arrowok="t"/>
                <v:textbox>
                  <w:txbxContent>
                    <w:p w14:paraId="2BA6D7B0"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Відбувається шляхом інвентаризації, обстеження та контрольного обміру закуплених (отриманих) замовником цінностей, робіт, послуг та проведення інших дій відповідно до повноважень</w:t>
                      </w:r>
                    </w:p>
                  </w:txbxContent>
                </v:textbox>
              </v:rect>
            </w:pict>
          </mc:Fallback>
        </mc:AlternateContent>
      </w:r>
    </w:p>
    <w:p w14:paraId="5718EEE2"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698176" behindDoc="0" locked="0" layoutInCell="1" allowOverlap="1" wp14:anchorId="6B5BE6CA" wp14:editId="3FB1C01B">
                <wp:simplePos x="0" y="0"/>
                <wp:positionH relativeFrom="column">
                  <wp:posOffset>100965</wp:posOffset>
                </wp:positionH>
                <wp:positionV relativeFrom="paragraph">
                  <wp:posOffset>121920</wp:posOffset>
                </wp:positionV>
                <wp:extent cx="142875" cy="0"/>
                <wp:effectExtent l="0" t="0" r="0" b="0"/>
                <wp:wrapNone/>
                <wp:docPr id="21314598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2EF8E" id="AutoShape 203" o:spid="_x0000_s1026" type="#_x0000_t32" style="position:absolute;margin-left:7.95pt;margin-top:9.6pt;width:11.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CSyQEAAG8DAAAOAAAAZHJzL2Uyb0RvYy54bWysU01v2zAMvQ/YfxB0Xxw7zZYacYohXXfp&#10;1gBdfwAjybYwWRQoJU7+/STlY+t2K+aDQIrkE98jvbw7DIbtFXmNtuHlZMqZsgKltl3DX348fFhw&#10;5gNYCQatavhReX63ev9uObpaVdijkYpYBLG+Hl3D+xBcXRRe9GoAP0GnbAy2SAOE6FJXSIIxog+m&#10;qKbTj8WIJB2hUN7H2/tTkK8yftsqEZ7a1qvATMNjbyGflM9tOovVEuqOwPVanNuAN3QxgLbx0SvU&#10;PQRgO9L/QA1aEHpsw0TgUGDbaqEyh8imnP7F5rkHpzKXKI53V5n8/4MV3/cbYlo2vCpn5c38djHj&#10;zMIQR/V5FzB3wKrpLAk1Ol/H/LXdUKIqDvbZPaL46WOseBVMjncReDt+QxmxIGJlfQ4tDak4MmeH&#10;PIbjdQzqEJiIl+VNtfg050xcQgXUlzpHPnxVOLBkNNwHAt31YY3WxlkjlfkV2D/6kLqC+lKQHrX4&#10;oI3JIzeWjQ2/nVfzXODRaJmCKc1Tt10bYntIS5O/RD+CvUoj3FmZwXoF8svZDqDNyY75xp6VSWKc&#10;BNyiPG4owSWR4lQz8HkD09r86ees3//J6hcAAAD//wMAUEsDBBQABgAIAAAAIQCX/hXA2gAAAAcB&#10;AAAPAAAAZHJzL2Rvd25yZXYueG1sTI5BS8NAEIXvgv9hGcGL2E2jlSZmU4rgwaNtwes0OybR7GzI&#10;bprYX++IBz0NH+/x5is2s+vUiYbQejawXCSgiCtvW64NHPbPt2tQISJb7DyTgS8KsCkvLwrMrZ/4&#10;lU67WCsZ4ZCjgSbGPtc6VA05DAvfE0v27geHUXCotR1wknHX6TRJHrTDluVDgz09NVR97kZngMK4&#10;WibbzNWHl/N085aeP6Z+b8z11bx9BBVpjn9l+NEXdSjF6ehHtkF1wqtMmnKzFJTkd+t7UMdf1mWh&#10;//uX3wAAAP//AwBQSwECLQAUAAYACAAAACEAtoM4kv4AAADhAQAAEwAAAAAAAAAAAAAAAAAAAAAA&#10;W0NvbnRlbnRfVHlwZXNdLnhtbFBLAQItABQABgAIAAAAIQA4/SH/1gAAAJQBAAALAAAAAAAAAAAA&#10;AAAAAC8BAABfcmVscy8ucmVsc1BLAQItABQABgAIAAAAIQBlzpCSyQEAAG8DAAAOAAAAAAAAAAAA&#10;AAAAAC4CAABkcnMvZTJvRG9jLnhtbFBLAQItABQABgAIAAAAIQCX/hXA2gAAAAcBAAAPAAAAAAAA&#10;AAAAAAAAACMEAABkcnMvZG93bnJldi54bWxQSwUGAAAAAAQABADzAAAAKgUAAAAA&#10;">
                <o:lock v:ext="edit" shapetype="f"/>
              </v:shape>
            </w:pict>
          </mc:Fallback>
        </mc:AlternateContent>
      </w:r>
    </w:p>
    <w:p w14:paraId="7291282B"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703296" behindDoc="0" locked="0" layoutInCell="1" allowOverlap="1" wp14:anchorId="212394DE" wp14:editId="6D12BFF1">
                <wp:simplePos x="0" y="0"/>
                <wp:positionH relativeFrom="column">
                  <wp:posOffset>3234690</wp:posOffset>
                </wp:positionH>
                <wp:positionV relativeFrom="paragraph">
                  <wp:posOffset>28575</wp:posOffset>
                </wp:positionV>
                <wp:extent cx="142875" cy="0"/>
                <wp:effectExtent l="0" t="0" r="0" b="0"/>
                <wp:wrapNone/>
                <wp:docPr id="59944010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903C7" id="AutoShape 210" o:spid="_x0000_s1026" type="#_x0000_t32" style="position:absolute;margin-left:254.7pt;margin-top:2.25pt;width:11.2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EGzgEAAHkDAAAOAAAAZHJzL2Uyb0RvYy54bWysk8GOEzEMhu9IvEOUO5121MJ21OkKdVk4&#10;LFBp4QHSJNOJyMSRnXa6b4+Tli4LN8Qcojh2vti/Pavb0+DF0SI5CK2cTaZS2KDBuLBv5fdv929u&#10;pKCkglEegm3lkyV5u379ajXGxtbQgzcWBUMCNWNsZZ9SbKqKdG8HRROINrCzAxxUYhP3lUE1Mn3w&#10;VT2dvq1GQBMRtCXi07uzU64Lv+usTl+7jmwSvpWcWyorlnWX12q9Us0eVeydvqSh/iGLQbnAj15R&#10;dyopcUD3F2pwGoGgSxMNQwVd57QtNXA1s+kf1Tz2KtpSC4tD8SoT/T+s/nLconCmlYvlcj7nHGop&#10;ghq4Ve8PCUoGop4VocZIDcdvwhZzqfoUHuMD6B/EIlYvnNmgyODd+BkMsxSzij6nDgfReRc/8bSU&#10;E9ZAnEpDnq4NsackNB/O5vXNu4UU+perUk0m5OcjUvpoYRB500pKqNy+TxsIgbsOeKar4wOlnN/z&#10;hXw5wL3zvjTfBzG2crmoFyUdAu9MduYwwv1u41EcVR6f8uWJYdiLMIRDMAXWW2U+XPZJOX/ec7wP&#10;F42yLHk6qdmBedpixmWL+1vAl1nMA/S7XaKe/5j1TwAAAP//AwBQSwMEFAAGAAgAAAAhAJlKTgzc&#10;AAAABwEAAA8AAABkcnMvZG93bnJldi54bWxMjsFOwzAQRO9I/QdrK3GjTiEpbYhTISQQBxSJAvdt&#10;vCRp43WI3ST9ewwXOI5m9OZl28m0YqDeNZYVLBcRCOLS6oYrBe9vj1drEM4ja2wtk4IzOdjms4sM&#10;U21HfqVh5ysRIOxSVFB736VSurImg25hO+LQfdreoA+xr6TucQxw08rrKFpJgw2Hhxo7eqipPO5O&#10;RsEX354/YjmsD0XhV0/PLxVTMSp1OZ/u70B4mvzfGH70gzrkwWlvT6ydaBUk0SYOUwVxAiL0yc1y&#10;A2L/m2Weyf/++TcAAAD//wMAUEsBAi0AFAAGAAgAAAAhALaDOJL+AAAA4QEAABMAAAAAAAAAAAAA&#10;AAAAAAAAAFtDb250ZW50X1R5cGVzXS54bWxQSwECLQAUAAYACAAAACEAOP0h/9YAAACUAQAACwAA&#10;AAAAAAAAAAAAAAAvAQAAX3JlbHMvLnJlbHNQSwECLQAUAAYACAAAACEAt0txBs4BAAB5AwAADgAA&#10;AAAAAAAAAAAAAAAuAgAAZHJzL2Uyb0RvYy54bWxQSwECLQAUAAYACAAAACEAmUpODNwAAAAHAQAA&#10;DwAAAAAAAAAAAAAAAAAoBAAAZHJzL2Rvd25yZXYueG1sUEsFBgAAAAAEAAQA8wAAADEFAAAAAA==&#10;">
                <o:lock v:ext="edit" shapetype="f"/>
              </v:shape>
            </w:pict>
          </mc:Fallback>
        </mc:AlternateContent>
      </w:r>
    </w:p>
    <w:p w14:paraId="45BEF22E" w14:textId="77777777" w:rsidR="008E5E06" w:rsidRPr="00FB3E83" w:rsidRDefault="008E5E06" w:rsidP="008E5E06">
      <w:pPr>
        <w:spacing w:line="360" w:lineRule="auto"/>
        <w:ind w:firstLine="709"/>
        <w:jc w:val="both"/>
        <w:rPr>
          <w:sz w:val="28"/>
          <w:szCs w:val="28"/>
        </w:rPr>
      </w:pPr>
    </w:p>
    <w:p w14:paraId="495DB297"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694080" behindDoc="0" locked="0" layoutInCell="1" allowOverlap="1" wp14:anchorId="035A82B5" wp14:editId="4254FA7F">
                <wp:simplePos x="0" y="0"/>
                <wp:positionH relativeFrom="column">
                  <wp:posOffset>3377565</wp:posOffset>
                </wp:positionH>
                <wp:positionV relativeFrom="paragraph">
                  <wp:posOffset>59055</wp:posOffset>
                </wp:positionV>
                <wp:extent cx="2636520" cy="809625"/>
                <wp:effectExtent l="0" t="0" r="5080" b="3175"/>
                <wp:wrapNone/>
                <wp:docPr id="77433929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809625"/>
                        </a:xfrm>
                        <a:prstGeom prst="rect">
                          <a:avLst/>
                        </a:prstGeom>
                        <a:solidFill>
                          <a:srgbClr val="FFFFFF"/>
                        </a:solidFill>
                        <a:ln w="9525">
                          <a:solidFill>
                            <a:srgbClr val="000000"/>
                          </a:solidFill>
                          <a:miter lim="800000"/>
                          <a:headEnd/>
                          <a:tailEnd/>
                        </a:ln>
                      </wps:spPr>
                      <wps:txbx>
                        <w:txbxContent>
                          <w:p w14:paraId="266C2A09"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Замовник забезпечує доступ на склади, у сховища, виробничі та інші приміщення, які належать замовнику або які він використовує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A82B5" id="Rectangle 196" o:spid="_x0000_s1062" style="position:absolute;left:0;text-align:left;margin-left:265.95pt;margin-top:4.65pt;width:207.6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KEHwIAAEIEAAAOAAAAZHJzL2Uyb0RvYy54bWysU9tu2zAMfR+wfxD0vthxLq2NOMXQLsOA&#10;bivW7QNkSbaF6TZJiZ19/Sg5TbML9jBMDwIpUofkIbm5GZVEB+68MLrG81mOEdfUMKG7Gn/5vHt1&#10;jZEPRDMijeY1PnKPb7YvX2wGW/HC9EYy7hCAaF8NtsZ9CLbKMk97roifGcs1GFvjFAmgui5jjgyA&#10;rmRW5Pk6G4xj1hnKvYfXu8mItwm/bTkNH9vW84BkjSG3kG6X7ibe2XZDqs4R2wt6SoP8QxaKCA1B&#10;z1B3JBC0d+I3KCWoM960YUaNykzbCspTDVDNPP+lmseeWJ5qAXK8PdPk/x8s/XB4cEiwGl9dLReL&#10;sihLjDRR0KpPQB7RneRoXq4jUYP1Ffg/2gcXS/X23tCvHgzZT5aoePBBzfDeMAAi+2ASOWPrVPwJ&#10;ZaMx9eB47gEfA6LwWKwX61UBraJgu87LdbGKsTNSPf22zoe33CgUhRo7SDOhk8O9D5Prk0tK00jB&#10;dkLKpLiuuZUOHQjMwy6dE7q/dJMaDTUuVxD77xB5On+CUCLAYEuhYhXxRCdS9ZywN5olORAhJxmq&#10;k/rEY6Ru4jqMzZhaM1EQeW0MOwKzzkyDDIsHQm/cd4wGGOIa+2974jhG8p2GKSnny2Wc+qQsV1eR&#10;V3dpaS4tRFOAqnHAaBJvw7Qpe+tE10OkeaJDm9fQ0VYksp+zOuUPg5radVqquAmXevJ6Xv3tDwAA&#10;AP//AwBQSwMEFAAGAAgAAAAhAGA4fALhAAAACQEAAA8AAABkcnMvZG93bnJldi54bWxMj8tOwzAQ&#10;RfdI/IM1SGwq6oTQR0KcCiGhSkgVpS17Nx6SqLEdbOfB3zOsYDm6R/eeyTeTbtmAzjfWCIjnETA0&#10;pVWNqQScji93a2A+SKNkaw0K+EYPm+L6KpeZsqN5x+EQKkYlxmdSQB1Cl3Huyxq19HPboaHs0zot&#10;A52u4srJkcp1y++jaMm1bAwt1LLD5xrLy6HXAman7bFfXfbbnftKPl7funExzPZC3N5MT4/AAk7h&#10;D4ZffVKHgpzOtjfKs1bAIolTQgWkCTDK04dVDOxMYLJcAy9y/v+D4gcAAP//AwBQSwECLQAUAAYA&#10;CAAAACEAtoM4kv4AAADhAQAAEwAAAAAAAAAAAAAAAAAAAAAAW0NvbnRlbnRfVHlwZXNdLnhtbFBL&#10;AQItABQABgAIAAAAIQA4/SH/1gAAAJQBAAALAAAAAAAAAAAAAAAAAC8BAABfcmVscy8ucmVsc1BL&#10;AQItABQABgAIAAAAIQBMiqKEHwIAAEIEAAAOAAAAAAAAAAAAAAAAAC4CAABkcnMvZTJvRG9jLnht&#10;bFBLAQItABQABgAIAAAAIQBgOHwC4QAAAAkBAAAPAAAAAAAAAAAAAAAAAHkEAABkcnMvZG93bnJl&#10;di54bWxQSwUGAAAAAAQABADzAAAAhwUAAAAA&#10;">
                <v:path arrowok="t"/>
                <v:textbox>
                  <w:txbxContent>
                    <w:p w14:paraId="266C2A09"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Замовник забезпечує доступ на склади, у сховища, виробничі та інші приміщення, які належать замовнику або які він використовує</w:t>
                      </w:r>
                    </w:p>
                  </w:txbxContent>
                </v:textbox>
              </v:rect>
            </w:pict>
          </mc:Fallback>
        </mc:AlternateContent>
      </w:r>
    </w:p>
    <w:p w14:paraId="2A992991" w14:textId="77777777" w:rsidR="008E5E06" w:rsidRPr="00FB3E83" w:rsidRDefault="008E5E06" w:rsidP="008E5E06">
      <w:pPr>
        <w:spacing w:line="360" w:lineRule="auto"/>
        <w:ind w:firstLine="709"/>
        <w:jc w:val="both"/>
        <w:rPr>
          <w:sz w:val="28"/>
          <w:szCs w:val="28"/>
        </w:rPr>
      </w:pPr>
      <w:r w:rsidRPr="00FB3E83">
        <w:rPr>
          <w:noProof/>
          <w:sz w:val="28"/>
          <w:szCs w:val="28"/>
          <w:lang w:val="ru-RU" w:eastAsia="ru-RU"/>
        </w:rPr>
        <mc:AlternateContent>
          <mc:Choice Requires="wps">
            <w:drawing>
              <wp:anchor distT="0" distB="0" distL="114300" distR="114300" simplePos="0" relativeHeight="251704320" behindDoc="0" locked="0" layoutInCell="1" allowOverlap="1" wp14:anchorId="511AC270" wp14:editId="0AA21689">
                <wp:simplePos x="0" y="0"/>
                <wp:positionH relativeFrom="column">
                  <wp:posOffset>3234690</wp:posOffset>
                </wp:positionH>
                <wp:positionV relativeFrom="paragraph">
                  <wp:posOffset>108585</wp:posOffset>
                </wp:positionV>
                <wp:extent cx="142875" cy="0"/>
                <wp:effectExtent l="0" t="0" r="0" b="0"/>
                <wp:wrapNone/>
                <wp:docPr id="41278381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3355B" id="AutoShape 211" o:spid="_x0000_s1026" type="#_x0000_t32" style="position:absolute;margin-left:254.7pt;margin-top:8.55pt;width:11.2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FwzwEAAHkDAAAOAAAAZHJzL2Uyb0RvYy54bWysk8Fu2zAMhu8D9g6C7otjt1kzI04xpOt2&#10;6LYA3R5AkWRbmCwKlBI7bz9KydJ1uxX1gZBE6hP5k17dToNlB43BgGt4OZtzpp0EZVzX8J8/7t8t&#10;OQtROCUsON3wow78dv32zWr0ta6gB6s0MoK4UI++4X2Mvi6KIHs9iDADrx05W8BBRNpiVygUI9EH&#10;W1Tz+ftiBFQeQeoQ6PTu5OTrzG9bLeP3tg06Mttwyi1mi9nuki3WK1F3KHxv5DkN8YIsBmEcPXpB&#10;3Yko2B7Nf6jBSIQAbZxJGApoWyN1roGqKef/VPPYC69zLSRO8BeZwuth5bfDFplRDb8uq5vl1bK8&#10;4syJgVr1cR8hZ8CqskxCjT7UFL9xW0ylysk9+geQvwL5imfOtAmewLvxKyhiCWJlfaYWB9Za47/Q&#10;tOQT0oBNuSHHS0P0FJmkw/K6Wt4sOJN/XIWoEyE97zHEzxoGlhYNDxGF6fq4Aeeo64Anujg8hJjy&#10;e7qQLju4N9bm5lvHxoZ/WFSLnE4Aa1RyprCA3W5jkR1EGp/8JSEI9iwMYe9UhvVaqE/ndRTGntYU&#10;b91ZoyTLScodqOMWEy7JRf3N4PMspgH6e5+jnv6Y9W8AAAD//wMAUEsDBBQABgAIAAAAIQA/ZrvG&#10;3QAAAAkBAAAPAAAAZHJzL2Rvd25yZXYueG1sTI9NT8MwDIbvSPsPkZG4sbSwz9J0QkggDqjSBtyz&#10;xrRljVOarO3+PZ44jKP9Pnr9ON2MthE9dr52pCCeRiCQCmdqKhV8vD/frkD4oMnoxhEqOKGHTTa5&#10;SnVi3EBb7HehFFxCPtEKqhDaREpfVGi1n7oWibMv11kdeOxKaTo9cLlt5F0ULaTVNfGFSrf4VGFx&#10;2B2tgh9anj5nsl9953lYvLy+lYT5oNTN9fj4ACLgGC4wnPVZHTJ22rsjGS8aBfNoPWOUg2UMgoH5&#10;fbwGsf9byCyV/z/IfgEAAP//AwBQSwECLQAUAAYACAAAACEAtoM4kv4AAADhAQAAEwAAAAAAAAAA&#10;AAAAAAAAAAAAW0NvbnRlbnRfVHlwZXNdLnhtbFBLAQItABQABgAIAAAAIQA4/SH/1gAAAJQBAAAL&#10;AAAAAAAAAAAAAAAAAC8BAABfcmVscy8ucmVsc1BLAQItABQABgAIAAAAIQCi9XFwzwEAAHkDAAAO&#10;AAAAAAAAAAAAAAAAAC4CAABkcnMvZTJvRG9jLnhtbFBLAQItABQABgAIAAAAIQA/ZrvG3QAAAAkB&#10;AAAPAAAAAAAAAAAAAAAAACkEAABkcnMvZG93bnJldi54bWxQSwUGAAAAAAQABADzAAAAMwUAAAAA&#10;">
                <o:lock v:ext="edit" shapetype="f"/>
              </v:shape>
            </w:pict>
          </mc:Fallback>
        </mc:AlternateContent>
      </w:r>
    </w:p>
    <w:p w14:paraId="50DC69EE" w14:textId="1EAB93F9" w:rsidR="008E5E06" w:rsidRPr="00FB3E83" w:rsidRDefault="008E5E06" w:rsidP="008E5E06">
      <w:pPr>
        <w:jc w:val="center"/>
        <w:rPr>
          <w:sz w:val="28"/>
          <w:szCs w:val="28"/>
        </w:rPr>
      </w:pPr>
    </w:p>
    <w:p w14:paraId="32D8A987" w14:textId="16D0A49F" w:rsidR="008E5E06" w:rsidRPr="00FB3E83" w:rsidRDefault="008E5E06" w:rsidP="008E5E06">
      <w:pPr>
        <w:jc w:val="center"/>
        <w:rPr>
          <w:sz w:val="28"/>
          <w:szCs w:val="28"/>
        </w:rPr>
      </w:pPr>
      <w:r w:rsidRPr="00FB3E83">
        <w:rPr>
          <w:noProof/>
          <w:sz w:val="28"/>
          <w:szCs w:val="28"/>
          <w:lang w:val="ru-RU" w:eastAsia="ru-RU"/>
        </w:rPr>
        <mc:AlternateContent>
          <mc:Choice Requires="wps">
            <w:drawing>
              <wp:anchor distT="0" distB="0" distL="114300" distR="114300" simplePos="0" relativeHeight="251692032" behindDoc="0" locked="0" layoutInCell="1" allowOverlap="1" wp14:anchorId="010D3205" wp14:editId="7F3FA8EF">
                <wp:simplePos x="0" y="0"/>
                <wp:positionH relativeFrom="column">
                  <wp:posOffset>3378033</wp:posOffset>
                </wp:positionH>
                <wp:positionV relativeFrom="paragraph">
                  <wp:posOffset>168910</wp:posOffset>
                </wp:positionV>
                <wp:extent cx="2636520" cy="1419225"/>
                <wp:effectExtent l="0" t="0" r="5080" b="3175"/>
                <wp:wrapNone/>
                <wp:docPr id="93737208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1419225"/>
                        </a:xfrm>
                        <a:prstGeom prst="rect">
                          <a:avLst/>
                        </a:prstGeom>
                        <a:solidFill>
                          <a:srgbClr val="FFFFFF"/>
                        </a:solidFill>
                        <a:ln w="9525">
                          <a:solidFill>
                            <a:srgbClr val="000000"/>
                          </a:solidFill>
                          <a:miter lim="800000"/>
                          <a:headEnd/>
                          <a:tailEnd/>
                        </a:ln>
                      </wps:spPr>
                      <wps:txbx>
                        <w:txbxContent>
                          <w:p w14:paraId="19F366BC"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Держаудитслужба має право вимагати від керівника замовника або його заступника створення належних умов для проведення фактичної перевірки за участю матеріально відповідальних осіб замовника.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D3205" id="Rectangle 193" o:spid="_x0000_s1063" style="position:absolute;left:0;text-align:left;margin-left:266pt;margin-top:13.3pt;width:207.6pt;height:11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O8IQIAAEMEAAAOAAAAZHJzL2Uyb0RvYy54bWysU9uO0zAQfUfiHyy/01x62TZqukK7FCEt&#10;sGLhAyaOk1j4hu02LV+/E6ct5SIeEH6wPJ7x8cw5M+vbg5Jkz50XRpc0m6SUcM1MLXRb0i+ft6+W&#10;lPgAugZpNC/pkXt6u3n5Yt3bguemM7LmjiCI9kVvS9qFYIsk8azjCvzEWK7R2RinIKDp2qR20CO6&#10;kkmepoukN662zjDuPd7ej066ifhNw1n42DSeByJLirmFuLu4V8OebNZQtA5sJ9gpDfiHLBQIjZ9e&#10;oO4hANk58RuUEswZb5owYUYlpmkE47EGrCZLf6nmqQPLYy1IjrcXmvz/g2Uf9o+OiLqkq+nN9CZP&#10;l1NKNCiU6hOSB7qVnGSr6UBUb32B8U/20Q2levtg2FePjuQnz2B4jCFV/97UCAS7YCI5h8ap4SWW&#10;TQ5Rg+NFA34IhOFlvpgu5jlKxdCXzbJVns+HzxMozs+t8+EtN4oMh5I6zDPCw/7BhzH0HBLzNFLU&#10;WyFlNFxb3UlH9oANsY3rhO6vw6QmPVIyx7//DpHG9ScIJQJ2thSqpMtLEBQdh/qNrjFNKAIIOZ6x&#10;OqlPRA7cjWSHQ3WI2uSLM/+VqY9IrTNjJ+Pk4aEz7jslPXZxSf23HThOiXynsU1W2Ww2tH00ZnPU&#10;lxJ37amuPaAZQpU0UDIe78I4KjvrRNvhT1mkQ5vXKGkjItmD3GNWp/yxU6Ncp6kaRuHajlE/Zn/z&#10;DAAA//8DAFBLAwQUAAYACAAAACEA8kkvvOMAAAAKAQAADwAAAGRycy9kb3ducmV2LnhtbEyPS0/D&#10;MBCE70j8B2uRuFTUaUrSEuJUCAlVQkKUPu5uvCRRYzvYzoN/z3KC4+yMZr/JN5Nu2YDON9YIWMwj&#10;YGhKqxpTCTgeXu7WwHyQRsnWGhTwjR42xfVVLjNlR/OBwz5UjEqMz6SAOoQu49yXNWrp57ZDQ96n&#10;dVoGkq7iysmRynXL4yhKuZaNoQ+17PC5xvKy77WA2XF76FeX3fbNfS1Pr+/dmAyznRC3N9PTI7CA&#10;U/gLwy8+oUNBTGfbG+VZKyBZxrQlCIjTFBgFHu5XMbAzHZJoAbzI+f8JxQ8AAAD//wMAUEsBAi0A&#10;FAAGAAgAAAAhALaDOJL+AAAA4QEAABMAAAAAAAAAAAAAAAAAAAAAAFtDb250ZW50X1R5cGVzXS54&#10;bWxQSwECLQAUAAYACAAAACEAOP0h/9YAAACUAQAACwAAAAAAAAAAAAAAAAAvAQAAX3JlbHMvLnJl&#10;bHNQSwECLQAUAAYACAAAACEAQ2nDvCECAABDBAAADgAAAAAAAAAAAAAAAAAuAgAAZHJzL2Uyb0Rv&#10;Yy54bWxQSwECLQAUAAYACAAAACEA8kkvvOMAAAAKAQAADwAAAAAAAAAAAAAAAAB7BAAAZHJzL2Rv&#10;d25yZXYueG1sUEsFBgAAAAAEAAQA8wAAAIsFAAAAAA==&#10;">
                <v:path arrowok="t"/>
                <v:textbox>
                  <w:txbxContent>
                    <w:p w14:paraId="19F366BC"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Держаудитслужба має право вимагати від керівника замовника або його заступника створення належних умов для проведення фактичної перевірки за участю матеріально відповідальних осіб замовника.</w:t>
                      </w:r>
                    </w:p>
                  </w:txbxContent>
                </v:textbox>
              </v:rect>
            </w:pict>
          </mc:Fallback>
        </mc:AlternateContent>
      </w:r>
      <w:r w:rsidRPr="00FB3E83">
        <w:rPr>
          <w:noProof/>
          <w:sz w:val="28"/>
          <w:szCs w:val="28"/>
          <w:lang w:val="ru-RU" w:eastAsia="ru-RU"/>
        </w:rPr>
        <mc:AlternateContent>
          <mc:Choice Requires="wps">
            <w:drawing>
              <wp:anchor distT="0" distB="0" distL="114300" distR="114300" simplePos="0" relativeHeight="251691008" behindDoc="0" locked="0" layoutInCell="1" allowOverlap="1" wp14:anchorId="07474311" wp14:editId="6FC80737">
                <wp:simplePos x="0" y="0"/>
                <wp:positionH relativeFrom="column">
                  <wp:posOffset>253365</wp:posOffset>
                </wp:positionH>
                <wp:positionV relativeFrom="paragraph">
                  <wp:posOffset>102235</wp:posOffset>
                </wp:positionV>
                <wp:extent cx="2636520" cy="1028700"/>
                <wp:effectExtent l="0" t="0" r="5080" b="0"/>
                <wp:wrapNone/>
                <wp:docPr id="210437653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1028700"/>
                        </a:xfrm>
                        <a:prstGeom prst="rect">
                          <a:avLst/>
                        </a:prstGeom>
                        <a:solidFill>
                          <a:srgbClr val="FFFFFF"/>
                        </a:solidFill>
                        <a:ln w="9525">
                          <a:solidFill>
                            <a:srgbClr val="000000"/>
                          </a:solidFill>
                          <a:miter lim="800000"/>
                          <a:headEnd/>
                          <a:tailEnd/>
                        </a:ln>
                      </wps:spPr>
                      <wps:txbx>
                        <w:txbxContent>
                          <w:p w14:paraId="650B583E"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Аналіз інформації щодо проведення процедур закупівель, розміщеної в електронній системі закупівель, відбувається за місцезнаходженням Держаудитслужби або замовника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74311" id="Rectangle 192" o:spid="_x0000_s1064" style="position:absolute;left:0;text-align:left;margin-left:19.95pt;margin-top:8.05pt;width:207.6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FJJgIAAEQEAAAOAAAAZHJzL2Uyb0RvYy54bWysU9uO0zAQfUfiHyy/01x6j5qu0C5FSAus&#10;WPiAieMkFo5tbLfp8vU7dtrSBZ4QfrA8nvHxzDkzm5tjL8mBWye0Kmk2SSnhiulaqLak377u3qwo&#10;cR5UDVIrXtIn7ujN9vWrzWAKnutOy5pbgiDKFYMpaee9KZLEsY734CbacIXORtsePJq2TWoLA6L3&#10;MsnTdJEM2tbGasadw9u70Um3Eb9pOPOfm8ZxT2RJMTcfdxv3KuzJdgNFa8F0gp3SgH/Iogeh8NML&#10;1B14IHsr/oDqBbPa6cZPmO4T3TSC8VgDVpOlv1Xz2IHhsRYkx5kLTe7/wbJPhwdLRF3SPEtn0+Vi&#10;PkXFFPSo1RdkD1QrOcnWeWBqMK7AB4/mwYZanbnX7LtDR/LCEwyHMaQaPuoagWDvdWTn2Ng+vMS6&#10;yTGK8HQRgR89YXiZL6aLeY5aMfRlab5aplGmBIrzc2Odf891T8KhpBbzjPBwuHc+pAPFOSTmqaWo&#10;d0LKaNi2upWWHAA7YhdXKA2fuOswqchQ0vU8n0fkFz53DZHG9TeIXnhsbSn6kq4uQVB0HOp3qsY/&#10;ofAg5HjG/6U6ERm4G8n2x+o4irM881/p+gmptXpsZRw9PHTa/qRkwDYuqfuxB8spkR8U9sk6m81C&#10;30djNl8GYu21p7r2gGIIVVJPyXi89eOs7I0VbYc/ZZEOpd+ipI2IZAe5x6xO+WOrRkJPYxVm4dqO&#10;Ub+Gf/sMAAD//wMAUEsDBBQABgAIAAAAIQAFA7nx4QAAAAkBAAAPAAAAZHJzL2Rvd25yZXYueG1s&#10;TI9LT8MwEITvSPwHa5G4VK0TSvoIcSqEhCohVZQ+7m5skqjxOtjOg3/PcoLb7sxo9ttsM5qG9dr5&#10;2qKAeBYB01hYVWMp4HR8na6A+SBRycaiFvCtPWzy25tMpsoO+KH7QygZlaBPpYAqhDbl3BeVNtLP&#10;bKuRvE/rjAy0upIrJwcqNw1/iKIFN7JGulDJVr9UurgeOiNgctoeu+V1v925r/n57b0dkn6yF+L+&#10;bnx+Ahb0GP7C8ItP6JAT08V2qDxrBMzXa0qSvoiBkf+YJDRcSFiuYuB5xv9/kP8AAAD//wMAUEsB&#10;Ai0AFAAGAAgAAAAhALaDOJL+AAAA4QEAABMAAAAAAAAAAAAAAAAAAAAAAFtDb250ZW50X1R5cGVz&#10;XS54bWxQSwECLQAUAAYACAAAACEAOP0h/9YAAACUAQAACwAAAAAAAAAAAAAAAAAvAQAAX3JlbHMv&#10;LnJlbHNQSwECLQAUAAYACAAAACEAsW4xSSYCAABEBAAADgAAAAAAAAAAAAAAAAAuAgAAZHJzL2Uy&#10;b0RvYy54bWxQSwECLQAUAAYACAAAACEABQO58eEAAAAJAQAADwAAAAAAAAAAAAAAAACABAAAZHJz&#10;L2Rvd25yZXYueG1sUEsFBgAAAAAEAAQA8wAAAI4FAAAAAA==&#10;">
                <v:path arrowok="t"/>
                <v:textbox>
                  <w:txbxContent>
                    <w:p w14:paraId="650B583E"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Аналіз інформації щодо проведення процедур закупівель, розміщеної в електронній системі закупівель, відбувається за місцезнаходженням Держаудитслужби або замовника</w:t>
                      </w:r>
                    </w:p>
                  </w:txbxContent>
                </v:textbox>
              </v:rect>
            </w:pict>
          </mc:Fallback>
        </mc:AlternateContent>
      </w:r>
    </w:p>
    <w:p w14:paraId="3CEC6042" w14:textId="77777777" w:rsidR="008E5E06" w:rsidRPr="00FB3E83" w:rsidRDefault="008E5E06" w:rsidP="008E5E06">
      <w:pPr>
        <w:jc w:val="center"/>
        <w:rPr>
          <w:sz w:val="28"/>
          <w:szCs w:val="28"/>
        </w:rPr>
      </w:pPr>
    </w:p>
    <w:p w14:paraId="53359101" w14:textId="77777777" w:rsidR="008E5E06" w:rsidRPr="00FB3E83" w:rsidRDefault="008E5E06" w:rsidP="008E5E06">
      <w:pPr>
        <w:jc w:val="center"/>
        <w:rPr>
          <w:sz w:val="28"/>
          <w:szCs w:val="28"/>
        </w:rPr>
      </w:pPr>
      <w:r w:rsidRPr="00FB3E83">
        <w:rPr>
          <w:noProof/>
          <w:sz w:val="28"/>
          <w:szCs w:val="28"/>
          <w:lang w:val="ru-RU" w:eastAsia="ru-RU"/>
        </w:rPr>
        <mc:AlternateContent>
          <mc:Choice Requires="wps">
            <w:drawing>
              <wp:anchor distT="0" distB="0" distL="114300" distR="114300" simplePos="0" relativeHeight="251700224" behindDoc="0" locked="0" layoutInCell="1" allowOverlap="1" wp14:anchorId="4D309978" wp14:editId="5C7C809C">
                <wp:simplePos x="0" y="0"/>
                <wp:positionH relativeFrom="column">
                  <wp:posOffset>110490</wp:posOffset>
                </wp:positionH>
                <wp:positionV relativeFrom="paragraph">
                  <wp:posOffset>121285</wp:posOffset>
                </wp:positionV>
                <wp:extent cx="152400" cy="635"/>
                <wp:effectExtent l="0" t="0" r="0" b="0"/>
                <wp:wrapNone/>
                <wp:docPr id="58229765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83841" id="AutoShape 205" o:spid="_x0000_s1026" type="#_x0000_t32" style="position:absolute;margin-left:8.7pt;margin-top:9.55pt;width:12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aVygEAAHEDAAAOAAAAZHJzL2Uyb0RvYy54bWysU8GO0zAQvSPxD5bvNGkgZTdqukJdlssC&#10;lRY+YGo7iYXjsWy3Sf+esdstLNwQOVhjz8ybmfcm67t5NOyofNBoW75clJwpK1Bq27f8+7eHNzec&#10;hQhWgkGrWn5Sgd9tXr9aT65RFQ5opPKMQGxoJtfyIUbXFEUQgxohLNApS84O/QiRrr4vpIeJ0EdT&#10;VGW5Kib00nkUKgR6vT87+Sbjd50S8WvXBRWZaTn1FvPp87lPZ7FZQ9N7cIMWlzbgH7oYQVsqeoW6&#10;hwjs4PVfUKMWHgN2cSFwLLDrtFB5BppmWf4xzdMATuVZiJzgrjSF/wcrvhx3nmnZ8vqmqm7fr2oS&#10;zMJIUn04RMwdsKqsE1GTCw3Fb+3Op1HFbJ/cI4ofgXzFC2e6BEfA++kzSsICwsr8zJ0fUzJNzuYs&#10;w+kqg5ojE/S4rKt3JYklyLV6m0sX0DxnOh/iJ4UjS0bLQ/Sg+yFu0VpSG/0y14HjY4ipL2ieE1JZ&#10;iw/amCy6sWxq+W1d1TkhoNEyOVNY8P1+azw7Qlqb/CUCCOxFmMeDlRlsUCA/XuwI2pxtijf2wk2i&#10;40zhHuVp5xNcool0zcCXHUyL8/s9R/36UzY/AQAA//8DAFBLAwQUAAYACAAAACEATzrLNNoAAAAH&#10;AQAADwAAAGRycy9kb3ducmV2LnhtbEyOTUvDQBCG74L/YRnBi9hNQv1ozKYUwYNH24LXaXZMotnZ&#10;kN00sb/e6cmehof35Z2nWM+uU0caQuvZQLpIQBFX3rZcG9jv3u6fQYWIbLHzTAZ+KcC6vL4qMLd+&#10;4g86bmOtZIRDjgaaGPtc61A15DAsfE8s2ZcfHEbBodZ2wEnGXaezJHnUDluWDw329NpQ9bMdnQEK&#10;40OabFau3r+fprvP7PQ99Ttjbm/mzQuoSHP8L8NZX9ShFKeDH9kG1Qk/LaUpd5WCknyZCh/OnIEu&#10;C33pX/4BAAD//wMAUEsBAi0AFAAGAAgAAAAhALaDOJL+AAAA4QEAABMAAAAAAAAAAAAAAAAAAAAA&#10;AFtDb250ZW50X1R5cGVzXS54bWxQSwECLQAUAAYACAAAACEAOP0h/9YAAACUAQAACwAAAAAAAAAA&#10;AAAAAAAvAQAAX3JlbHMvLnJlbHNQSwECLQAUAAYACAAAACEA7vUGlcoBAABxAwAADgAAAAAAAAAA&#10;AAAAAAAuAgAAZHJzL2Uyb0RvYy54bWxQSwECLQAUAAYACAAAACEATzrLNNoAAAAHAQAADwAAAAAA&#10;AAAAAAAAAAAkBAAAZHJzL2Rvd25yZXYueG1sUEsFBgAAAAAEAAQA8wAAACsFAAAAAA==&#10;">
                <o:lock v:ext="edit" shapetype="f"/>
              </v:shape>
            </w:pict>
          </mc:Fallback>
        </mc:AlternateContent>
      </w:r>
    </w:p>
    <w:p w14:paraId="4908A2B6" w14:textId="77777777" w:rsidR="008E5E06" w:rsidRPr="00FB3E83" w:rsidRDefault="008E5E06" w:rsidP="008E5E06">
      <w:pPr>
        <w:jc w:val="center"/>
        <w:rPr>
          <w:sz w:val="28"/>
          <w:szCs w:val="28"/>
        </w:rPr>
      </w:pPr>
    </w:p>
    <w:p w14:paraId="6B5707AA" w14:textId="77777777" w:rsidR="008E5E06" w:rsidRPr="00FB3E83" w:rsidRDefault="008E5E06" w:rsidP="008E5E06">
      <w:pPr>
        <w:jc w:val="center"/>
        <w:rPr>
          <w:sz w:val="28"/>
          <w:szCs w:val="28"/>
        </w:rPr>
      </w:pPr>
      <w:r w:rsidRPr="00FB3E83">
        <w:rPr>
          <w:noProof/>
          <w:sz w:val="28"/>
          <w:szCs w:val="28"/>
          <w:lang w:val="ru-RU" w:eastAsia="ru-RU"/>
        </w:rPr>
        <mc:AlternateContent>
          <mc:Choice Requires="wps">
            <w:drawing>
              <wp:anchor distT="0" distB="0" distL="114300" distR="114300" simplePos="0" relativeHeight="251705344" behindDoc="0" locked="0" layoutInCell="1" allowOverlap="1" wp14:anchorId="2F5ECFB8" wp14:editId="635380A9">
                <wp:simplePos x="0" y="0"/>
                <wp:positionH relativeFrom="column">
                  <wp:posOffset>3234690</wp:posOffset>
                </wp:positionH>
                <wp:positionV relativeFrom="paragraph">
                  <wp:posOffset>65405</wp:posOffset>
                </wp:positionV>
                <wp:extent cx="142875" cy="0"/>
                <wp:effectExtent l="0" t="0" r="0" b="0"/>
                <wp:wrapNone/>
                <wp:docPr id="31486503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30D97" id="AutoShape 212" o:spid="_x0000_s1026" type="#_x0000_t32" style="position:absolute;margin-left:254.7pt;margin-top:5.15pt;width:11.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izwEAAHkDAAAOAAAAZHJzL2Uyb0RvYy54bWysk82OEzEMx+9IvEOUO52PbZcy6nSFuiwc&#10;Fqi08ABpkpmJyMSRk3bat8dJS5eFG2IOVhI7v9h/e1Z3x9Gyg8ZgwLW8mpWcaSdBGde3/Pu3hzdL&#10;zkIUTgkLTrf8pAO/W79+tZp8o2sYwCqNjCAuNJNv+RCjb4oiyEGPIszAa0fODnAUkbbYFwrFRPTR&#10;FnVZ3hYToPIIUodAp/dnJ19nftdpGb92XdCR2ZZTbjFbzHaXbLFeiaZH4QcjL2mIf8hiFMbRo1fU&#10;vYiC7dH8hRqNRAjQxZmEsYCuM1LnGqiaqvyjmqdBeJ1rIXGCv8oU/h9WfjlskRnV8ptqvrxdlDdz&#10;zpwYqVXv9xFyBqyu6iTU5END8Ru3xVSqPLon/wjyRyBf8cKZNsETeDd9BkUsQaysz7HDkXXW+E80&#10;LfmENGDH3JDTtSH6GJmkw2peL98uOJO/XIVoEiE97zHEjxpGlhYtDxGF6Ye4Aeeo64Bnujg8hpjy&#10;e76QLjt4MNbm5lvHppa/W9SLnE4Aa1RyprCA/W5jkR1EGp/8JSEI9iIMYe9Uhg1aqA+XdRTGntcU&#10;b91FoyTLWcodqNMWEy7JRf3N4MsspgH6fZ+jnv+Y9U8AAAD//wMAUEsDBBQABgAIAAAAIQDpAOmW&#10;3AAAAAkBAAAPAAAAZHJzL2Rvd25yZXYueG1sTI9NT8MwDIbvSPyHyEjcWDL2XZpOCAnEAVVijHvW&#10;mLbQOKXJ2u7f44kDHO330evH6XZ0jeixC7UnDdOJAoFUeFtTqWH/9nizBhGiIWsaT6jhhAG22eVF&#10;ahLrB3rFfhdLwSUUEqOhirFNpAxFhc6EiW+ROPvwnTORx66UtjMDl7tG3iq1lM7UxBcq0+JDhcXX&#10;7ug0fNPq9D6X/fozz+Py6fmlJMwHra+vxvs7EBHH+AfDWZ/VIWOngz+SDaLRsFCbOaMcqBkIBhaz&#10;6QbE4Xchs1T+/yD7AQAA//8DAFBLAQItABQABgAIAAAAIQC2gziS/gAAAOEBAAATAAAAAAAAAAAA&#10;AAAAAAAAAABbQ29udGVudF9UeXBlc10ueG1sUEsBAi0AFAAGAAgAAAAhADj9If/WAAAAlAEAAAsA&#10;AAAAAAAAAAAAAAAALwEAAF9yZWxzLy5yZWxzUEsBAi0AFAAGAAgAAAAhAHT7dyLPAQAAeQMAAA4A&#10;AAAAAAAAAAAAAAAALgIAAGRycy9lMm9Eb2MueG1sUEsBAi0AFAAGAAgAAAAhAOkA6ZbcAAAACQEA&#10;AA8AAAAAAAAAAAAAAAAAKQQAAGRycy9kb3ducmV2LnhtbFBLBQYAAAAABAAEAPMAAAAyBQAAAAA=&#10;">
                <o:lock v:ext="edit" shapetype="f"/>
              </v:shape>
            </w:pict>
          </mc:Fallback>
        </mc:AlternateContent>
      </w:r>
    </w:p>
    <w:p w14:paraId="04CE0603" w14:textId="77777777" w:rsidR="008E5E06" w:rsidRPr="00FB3E83" w:rsidRDefault="008E5E06" w:rsidP="008E5E06">
      <w:pPr>
        <w:jc w:val="center"/>
        <w:rPr>
          <w:sz w:val="28"/>
          <w:szCs w:val="28"/>
        </w:rPr>
      </w:pPr>
      <w:r w:rsidRPr="00FB3E83">
        <w:rPr>
          <w:noProof/>
          <w:sz w:val="28"/>
          <w:szCs w:val="28"/>
          <w:lang w:val="ru-RU" w:eastAsia="ru-RU"/>
        </w:rPr>
        <mc:AlternateContent>
          <mc:Choice Requires="wps">
            <w:drawing>
              <wp:anchor distT="0" distB="0" distL="114300" distR="114300" simplePos="0" relativeHeight="251693056" behindDoc="0" locked="0" layoutInCell="1" allowOverlap="1" wp14:anchorId="157BC3CA" wp14:editId="4812E18B">
                <wp:simplePos x="0" y="0"/>
                <wp:positionH relativeFrom="column">
                  <wp:posOffset>243840</wp:posOffset>
                </wp:positionH>
                <wp:positionV relativeFrom="paragraph">
                  <wp:posOffset>180975</wp:posOffset>
                </wp:positionV>
                <wp:extent cx="2636520" cy="1047750"/>
                <wp:effectExtent l="0" t="0" r="5080" b="6350"/>
                <wp:wrapNone/>
                <wp:docPr id="68096211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6520" cy="1047750"/>
                        </a:xfrm>
                        <a:prstGeom prst="rect">
                          <a:avLst/>
                        </a:prstGeom>
                        <a:solidFill>
                          <a:srgbClr val="FFFFFF"/>
                        </a:solidFill>
                        <a:ln w="9525">
                          <a:solidFill>
                            <a:srgbClr val="000000"/>
                          </a:solidFill>
                          <a:miter lim="800000"/>
                          <a:headEnd/>
                          <a:tailEnd/>
                        </a:ln>
                      </wps:spPr>
                      <wps:txbx>
                        <w:txbxContent>
                          <w:p w14:paraId="38D6BBF6"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 xml:space="preserve">На письмову вимогу посадової особи Держаудитслужби керівник замовника або уповноважена ним особа подає в трьох примірниках завірені копії документів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BC3CA" id="Rectangle 195" o:spid="_x0000_s1065" style="position:absolute;left:0;text-align:left;margin-left:19.2pt;margin-top:14.25pt;width:207.6pt;height: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C1JwIAAEMEAAAOAAAAZHJzL2Uyb0RvYy54bWysU1+P0zAMf0fiO0R5Z/3DutuqdSd0xxDS&#10;AScOPoCbpm1EmoQkWzc+PU66jR3whMhDZMfOz/bP9vr2MEiy59YJrSqazVJKuGK6Eaqr6Ncv21dL&#10;SpwH1YDUilf0yB293bx8sR5NyXPda9lwSxBEuXI0Fe29N2WSONbzAdxMG67Q2Go7gEfVdkljYUT0&#10;QSZ5mi6SUdvGWM24c/h6PxnpJuK3LWf+U9s67omsKObm423jXYc72ayh7CyYXrBTGvAPWQwgFAa9&#10;QN2DB7Kz4g+oQTCrnW79jOkh0W0rGI81YDVZ+ls1Tz0YHmtBcpy50OT+Hyz7uH+0RDQVXSzT1SLP&#10;sowSBQO26jOSB6qTnGSrIhA1Glei/5N5tKFUZx40++bQkDyzBMWhD6nHD7pBINh5Hck5tHYIP7Fs&#10;cog9OF56wA+eMHzMF68XRY6tYmjL0vnNTRG7lEB5/m6s8++4HkgQKmoxzwgP+wfnQzpQnl1inlqK&#10;ZiukjIrt6jtpyR5wILbxhNLwi7t2k4qMFV0VeRGRn9ncNUQaz98gBuFxsqUYKrq8OEHZc2jeqgZj&#10;QulByEnG+FKdiAzcTWT7Q32IvcmXZ/5r3RyRWqunScbNQ6HX9gclI05xRd33HVhOiXyvcExW2Xwe&#10;xj4q8+ImEGuvLfW1BRRDqIp6Sibxzk+rsjNWdD1GyiIdSr/BlrYikh3aPWV1yh8nNRJ62qqwCtd6&#10;9Pq1+5ufAAAA//8DAFBLAwQUAAYACAAAACEAckMP3uEAAAAJAQAADwAAAGRycy9kb3ducmV2Lnht&#10;bEyPy07DMBBF90j8gzVIbCrq0DRtCHEqhIQqISFKH3s3HpKo8TjYzoO/x6xgObpH957JN5Nu2YDW&#10;NYYE3M8jYEilUQ1VAo6Hl7sUmPOSlGwNoYBvdLAprq9ymSkz0gcOe1+xUEIukwJq77uMc1fWqKWb&#10;mw4pZJ/GaunDaSuurBxDuW75IopWXMuGwkItO3yusbzsey1gdtwe+vVlt32zX/Hp9b0bk2G2E+L2&#10;Znp6BOZx8n8w/OoHdSiC09n0pBxrBcTpMpACFmkCLOTLJF4BOwfwIU6AFzn//0HxAwAA//8DAFBL&#10;AQItABQABgAIAAAAIQC2gziS/gAAAOEBAAATAAAAAAAAAAAAAAAAAAAAAABbQ29udGVudF9UeXBl&#10;c10ueG1sUEsBAi0AFAAGAAgAAAAhADj9If/WAAAAlAEAAAsAAAAAAAAAAAAAAAAALwEAAF9yZWxz&#10;Ly5yZWxzUEsBAi0AFAAGAAgAAAAhAIo0gLUnAgAAQwQAAA4AAAAAAAAAAAAAAAAALgIAAGRycy9l&#10;Mm9Eb2MueG1sUEsBAi0AFAAGAAgAAAAhAHJDD97hAAAACQEAAA8AAAAAAAAAAAAAAAAAgQQAAGRy&#10;cy9kb3ducmV2LnhtbFBLBQYAAAAABAAEAPMAAACPBQAAAAA=&#10;">
                <v:path arrowok="t"/>
                <v:textbox>
                  <w:txbxContent>
                    <w:p w14:paraId="38D6BBF6" w14:textId="77777777" w:rsidR="005975F1" w:rsidRPr="008E720A" w:rsidRDefault="005975F1" w:rsidP="008E5E06">
                      <w:pPr>
                        <w:jc w:val="both"/>
                        <w:rPr>
                          <w:rFonts w:ascii="Times New Roman" w:hAnsi="Times New Roman" w:cs="Times New Roman"/>
                        </w:rPr>
                      </w:pPr>
                      <w:r w:rsidRPr="008E720A">
                        <w:rPr>
                          <w:rFonts w:ascii="Times New Roman" w:hAnsi="Times New Roman" w:cs="Times New Roman"/>
                        </w:rPr>
                        <w:t xml:space="preserve">На письмову вимогу посадової особи Держаудитслужби керівник замовника або уповноважена ним особа подає в трьох примірниках завірені копії документів </w:t>
                      </w:r>
                    </w:p>
                  </w:txbxContent>
                </v:textbox>
              </v:rect>
            </w:pict>
          </mc:Fallback>
        </mc:AlternateContent>
      </w:r>
    </w:p>
    <w:p w14:paraId="6EC9614D" w14:textId="77777777" w:rsidR="008E5E06" w:rsidRPr="00FB3E83" w:rsidRDefault="008E5E06" w:rsidP="008E5E06">
      <w:pPr>
        <w:jc w:val="center"/>
        <w:rPr>
          <w:sz w:val="28"/>
          <w:szCs w:val="28"/>
        </w:rPr>
      </w:pPr>
    </w:p>
    <w:p w14:paraId="3EA6BA5D" w14:textId="77777777" w:rsidR="008E5E06" w:rsidRPr="00FB3E83" w:rsidRDefault="008E5E06" w:rsidP="008E5E06">
      <w:pPr>
        <w:jc w:val="center"/>
        <w:rPr>
          <w:sz w:val="28"/>
          <w:szCs w:val="28"/>
        </w:rPr>
      </w:pPr>
    </w:p>
    <w:p w14:paraId="1D485123" w14:textId="77777777" w:rsidR="008E5E06" w:rsidRPr="00FB3E83" w:rsidRDefault="008E5E06" w:rsidP="008E5E06">
      <w:pPr>
        <w:jc w:val="center"/>
        <w:rPr>
          <w:sz w:val="28"/>
          <w:szCs w:val="28"/>
        </w:rPr>
      </w:pPr>
      <w:r w:rsidRPr="00FB3E83">
        <w:rPr>
          <w:noProof/>
          <w:sz w:val="28"/>
          <w:szCs w:val="28"/>
          <w:lang w:val="ru-RU" w:eastAsia="ru-RU"/>
        </w:rPr>
        <mc:AlternateContent>
          <mc:Choice Requires="wps">
            <w:drawing>
              <wp:anchor distT="0" distB="0" distL="114300" distR="114300" simplePos="0" relativeHeight="251699200" behindDoc="0" locked="0" layoutInCell="1" allowOverlap="1" wp14:anchorId="17635E13" wp14:editId="5A1CCACE">
                <wp:simplePos x="0" y="0"/>
                <wp:positionH relativeFrom="column">
                  <wp:posOffset>110490</wp:posOffset>
                </wp:positionH>
                <wp:positionV relativeFrom="paragraph">
                  <wp:posOffset>38100</wp:posOffset>
                </wp:positionV>
                <wp:extent cx="142875" cy="0"/>
                <wp:effectExtent l="0" t="0" r="0" b="0"/>
                <wp:wrapNone/>
                <wp:docPr id="24600791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E7199" id="AutoShape 204" o:spid="_x0000_s1026" type="#_x0000_t32" style="position:absolute;margin-left:8.7pt;margin-top:3pt;width:11.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AtyAEAAG8DAAAOAAAAZHJzL2Uyb0RvYy54bWysU01v2zAMvQ/YfxB0X+wYSdoacYohXXfp&#10;tgDdfgAjybEwWRQoJXb+/STlo+t2K+qDQIrkE98jvbwfe8MOirxG2/DppORMWYFS213Df/18/HTL&#10;mQ9gJRi0quFH5fn96uOH5eBqVWGHRipiEcT6enAN70JwdVF40ake/ASdsjHYIvUQoku7QhIMEb03&#10;RVWWi2JAko5QKO/j7cMpyFcZv22VCD/a1qvATMNjbyGflM9tOovVEuodgeu0OLcBb+iiB23jo1eo&#10;BwjA9qT/g+q1IPTYhonAvsC21UJlDpHNtPyHzXMHTmUuURzvrjL594MV3w8bYlo2vJotyvLmbrrg&#10;zEIfR/V5HzB3wKpyloQanK9j/tpuKFEVo312Tyh++xgrXgWT410E3g7fUEYsiFhZn7GlPhVH5mzM&#10;Yzhex6DGwES8nM6q25s5Z+ISKqC+1Dny4avCniWj4T4Q6F0X1mhtnDXSNL8ChycfUldQXwrSoxYf&#10;tTF55MayoeF382qeCzwaLVMwpXnabdeG2AHS0uQv0Y9gr9II91ZmsE6B/HK2A2hzsmO+sWdlkhgn&#10;AbcojxtKcEmkONUMfN7AtDZ/+znr5T9Z/QEAAP//AwBQSwMEFAAGAAgAAAAhAIg1brDaAAAABQEA&#10;AA8AAABkcnMvZG93bnJldi54bWxMj8FOwzAQRO9I/IO1SFwQdVqgNCFOVSFx4Ehbies23iaBeB3F&#10;ThP69Sxc4Pg0o9m3+XpyrTpRHxrPBuazBBRx6W3DlYH97uV2BSpEZIutZzLwRQHWxeVFjpn1I7/R&#10;aRsrJSMcMjRQx9hlWoeyJodh5jtiyY6+dxgF+0rbHkcZd61eJMlSO2xYLtTY0XNN5ed2cAYoDA/z&#10;ZJO6av96Hm/eF+ePsdsZc301bZ5ARZriXxl+9EUdCnE6+IFtUK3w4700DSzlI4nv0hTU4Rd1kev/&#10;9sU3AAAA//8DAFBLAQItABQABgAIAAAAIQC2gziS/gAAAOEBAAATAAAAAAAAAAAAAAAAAAAAAABb&#10;Q29udGVudF9UeXBlc10ueG1sUEsBAi0AFAAGAAgAAAAhADj9If/WAAAAlAEAAAsAAAAAAAAAAAAA&#10;AAAALwEAAF9yZWxzLy5yZWxzUEsBAi0AFAAGAAgAAAAhANos8C3IAQAAbwMAAA4AAAAAAAAAAAAA&#10;AAAALgIAAGRycy9lMm9Eb2MueG1sUEsBAi0AFAAGAAgAAAAhAIg1brDaAAAABQEAAA8AAAAAAAAA&#10;AAAAAAAAIgQAAGRycy9kb3ducmV2LnhtbFBLBQYAAAAABAAEAPMAAAApBQAAAAA=&#10;">
                <o:lock v:ext="edit" shapetype="f"/>
              </v:shape>
            </w:pict>
          </mc:Fallback>
        </mc:AlternateContent>
      </w:r>
    </w:p>
    <w:p w14:paraId="7A5D6CE6" w14:textId="77777777" w:rsidR="008E5E06" w:rsidRPr="00FB3E83" w:rsidRDefault="008E5E06" w:rsidP="008E5E06">
      <w:pPr>
        <w:jc w:val="center"/>
        <w:rPr>
          <w:sz w:val="28"/>
          <w:szCs w:val="28"/>
        </w:rPr>
      </w:pPr>
    </w:p>
    <w:p w14:paraId="6D27B4CE" w14:textId="77777777" w:rsidR="008E5E06" w:rsidRPr="00FB3E83" w:rsidRDefault="008E5E06" w:rsidP="008E5E06">
      <w:pPr>
        <w:jc w:val="center"/>
        <w:rPr>
          <w:sz w:val="28"/>
          <w:szCs w:val="28"/>
        </w:rPr>
      </w:pPr>
    </w:p>
    <w:p w14:paraId="21EFEFD6" w14:textId="1033E3D2" w:rsidR="008E5E06" w:rsidRDefault="005975F1" w:rsidP="005975F1">
      <w:pPr>
        <w:spacing w:line="360" w:lineRule="auto"/>
        <w:jc w:val="center"/>
        <w:rPr>
          <w:rFonts w:ascii="Times New Roman" w:hAnsi="Times New Roman" w:cs="Times New Roman"/>
          <w:bCs/>
          <w:sz w:val="28"/>
          <w:szCs w:val="28"/>
          <w:lang w:val="ru-RU"/>
        </w:rPr>
      </w:pPr>
      <w:r w:rsidRPr="005975F1">
        <w:rPr>
          <w:rFonts w:ascii="Times New Roman" w:hAnsi="Times New Roman" w:cs="Times New Roman"/>
          <w:bCs/>
          <w:sz w:val="28"/>
          <w:szCs w:val="28"/>
        </w:rPr>
        <w:t>Рис</w:t>
      </w:r>
      <w:r w:rsidR="008E5E06" w:rsidRPr="005975F1">
        <w:rPr>
          <w:rFonts w:ascii="Times New Roman" w:hAnsi="Times New Roman" w:cs="Times New Roman"/>
          <w:bCs/>
          <w:sz w:val="28"/>
          <w:szCs w:val="28"/>
        </w:rPr>
        <w:t>. 2.1</w:t>
      </w:r>
      <w:r w:rsidRPr="005975F1">
        <w:rPr>
          <w:rFonts w:ascii="Times New Roman" w:hAnsi="Times New Roman" w:cs="Times New Roman"/>
          <w:bCs/>
          <w:sz w:val="28"/>
          <w:szCs w:val="28"/>
        </w:rPr>
        <w:t xml:space="preserve"> –</w:t>
      </w:r>
      <w:r w:rsidR="008E5E06" w:rsidRPr="005975F1">
        <w:rPr>
          <w:rFonts w:ascii="Times New Roman" w:hAnsi="Times New Roman" w:cs="Times New Roman"/>
          <w:bCs/>
          <w:sz w:val="28"/>
          <w:szCs w:val="28"/>
        </w:rPr>
        <w:t xml:space="preserve"> Особливості здійснення документальної та фактичної перевірок</w:t>
      </w:r>
      <w:r w:rsidR="008E5E06" w:rsidRPr="005975F1">
        <w:rPr>
          <w:rFonts w:ascii="Times New Roman" w:hAnsi="Times New Roman" w:cs="Times New Roman"/>
          <w:bCs/>
          <w:color w:val="000000"/>
          <w:sz w:val="28"/>
          <w:szCs w:val="28"/>
        </w:rPr>
        <w:t xml:space="preserve"> </w:t>
      </w:r>
      <w:r w:rsidR="008E5E06" w:rsidRPr="005975F1">
        <w:rPr>
          <w:rFonts w:ascii="Times New Roman" w:hAnsi="Times New Roman" w:cs="Times New Roman"/>
          <w:bCs/>
          <w:sz w:val="28"/>
          <w:szCs w:val="28"/>
        </w:rPr>
        <w:t xml:space="preserve"> посадовими особами </w:t>
      </w:r>
      <w:proofErr w:type="spellStart"/>
      <w:r w:rsidR="008E5E06" w:rsidRPr="005975F1">
        <w:rPr>
          <w:rFonts w:ascii="Times New Roman" w:hAnsi="Times New Roman" w:cs="Times New Roman"/>
          <w:bCs/>
          <w:sz w:val="28"/>
          <w:szCs w:val="28"/>
        </w:rPr>
        <w:t>Держаудитслужби</w:t>
      </w:r>
      <w:proofErr w:type="spellEnd"/>
      <w:r w:rsidR="008E5E06" w:rsidRPr="005975F1">
        <w:rPr>
          <w:rFonts w:ascii="Times New Roman" w:hAnsi="Times New Roman" w:cs="Times New Roman"/>
          <w:bCs/>
          <w:sz w:val="28"/>
          <w:szCs w:val="28"/>
        </w:rPr>
        <w:t xml:space="preserve"> </w:t>
      </w:r>
      <w:r w:rsidR="008E5E06" w:rsidRPr="005975F1">
        <w:rPr>
          <w:rFonts w:ascii="Times New Roman" w:hAnsi="Times New Roman" w:cs="Times New Roman"/>
          <w:bCs/>
          <w:sz w:val="28"/>
          <w:szCs w:val="28"/>
          <w:lang w:val="ru-RU"/>
        </w:rPr>
        <w:t>[</w:t>
      </w:r>
      <w:r w:rsidR="008E5E06" w:rsidRPr="005975F1">
        <w:rPr>
          <w:rFonts w:ascii="Times New Roman" w:hAnsi="Times New Roman" w:cs="Times New Roman"/>
          <w:bCs/>
          <w:sz w:val="28"/>
          <w:szCs w:val="28"/>
        </w:rPr>
        <w:t>розроблено автором на основі</w:t>
      </w:r>
      <w:r w:rsidR="008E5E06" w:rsidRPr="005975F1">
        <w:rPr>
          <w:rFonts w:ascii="Times New Roman" w:hAnsi="Times New Roman" w:cs="Times New Roman"/>
          <w:bCs/>
          <w:sz w:val="28"/>
          <w:szCs w:val="28"/>
          <w:lang w:val="ru-RU"/>
        </w:rPr>
        <w:t xml:space="preserve"> 58]</w:t>
      </w:r>
    </w:p>
    <w:p w14:paraId="31B7ADC8" w14:textId="77777777" w:rsidR="005975F1" w:rsidRPr="005975F1" w:rsidRDefault="005975F1" w:rsidP="005975F1">
      <w:pPr>
        <w:spacing w:line="360" w:lineRule="auto"/>
        <w:jc w:val="center"/>
        <w:rPr>
          <w:rFonts w:ascii="Times New Roman" w:hAnsi="Times New Roman" w:cs="Times New Roman"/>
          <w:bCs/>
          <w:sz w:val="28"/>
          <w:szCs w:val="28"/>
          <w:lang w:val="ru-RU"/>
        </w:rPr>
      </w:pPr>
    </w:p>
    <w:p w14:paraId="20472009" w14:textId="6E9297DD" w:rsidR="0082255A" w:rsidRDefault="008E5E06" w:rsidP="00597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8E5E06">
        <w:rPr>
          <w:rFonts w:ascii="Times New Roman" w:hAnsi="Times New Roman" w:cs="Times New Roman"/>
          <w:sz w:val="28"/>
          <w:szCs w:val="28"/>
        </w:rPr>
        <w:t xml:space="preserve">авершальним етапом є оформлення та реалізація результатів перевірки. Акт перевірки </w:t>
      </w:r>
      <w:proofErr w:type="spellStart"/>
      <w:r w:rsidRPr="008E5E06">
        <w:rPr>
          <w:rFonts w:ascii="Times New Roman" w:hAnsi="Times New Roman" w:cs="Times New Roman"/>
          <w:sz w:val="28"/>
          <w:szCs w:val="28"/>
        </w:rPr>
        <w:t>закупівель</w:t>
      </w:r>
      <w:proofErr w:type="spellEnd"/>
      <w:r w:rsidRPr="008E5E06">
        <w:rPr>
          <w:rFonts w:ascii="Times New Roman" w:hAnsi="Times New Roman" w:cs="Times New Roman"/>
          <w:sz w:val="28"/>
          <w:szCs w:val="28"/>
        </w:rPr>
        <w:t xml:space="preserve"> підписують керівник замовника, уповноважена особа або головний бухгалтер замовника, а за їх відсутності — інші уповноважені особи. Акт також підписує представник </w:t>
      </w:r>
      <w:proofErr w:type="spellStart"/>
      <w:r w:rsidRPr="008E5E06">
        <w:rPr>
          <w:rFonts w:ascii="Times New Roman" w:hAnsi="Times New Roman" w:cs="Times New Roman"/>
          <w:sz w:val="28"/>
          <w:szCs w:val="28"/>
        </w:rPr>
        <w:t>Держаудитслужби</w:t>
      </w:r>
      <w:proofErr w:type="spellEnd"/>
      <w:r w:rsidRPr="008E5E06">
        <w:rPr>
          <w:rFonts w:ascii="Times New Roman" w:hAnsi="Times New Roman" w:cs="Times New Roman"/>
          <w:sz w:val="28"/>
          <w:szCs w:val="28"/>
        </w:rPr>
        <w:t>.</w:t>
      </w:r>
    </w:p>
    <w:p w14:paraId="716CFB98" w14:textId="2D65DE88" w:rsidR="0082255A" w:rsidRPr="0082255A" w:rsidRDefault="0082255A" w:rsidP="005975F1">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 xml:space="preserve">Результати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проведеної органами Державної аудиторської служби, можуть бути оскаржені замовником, на якого була проведена перевірка, відповідно до встановленого законом порядку.</w:t>
      </w:r>
    </w:p>
    <w:p w14:paraId="7CFCE735" w14:textId="08D8DAB2" w:rsidR="0082255A" w:rsidRDefault="0082255A" w:rsidP="005975F1">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 xml:space="preserve">Процес проведення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xml:space="preserve"> органами </w:t>
      </w:r>
      <w:proofErr w:type="spellStart"/>
      <w:r w:rsidRPr="0082255A">
        <w:rPr>
          <w:rFonts w:ascii="Times New Roman" w:hAnsi="Times New Roman" w:cs="Times New Roman"/>
          <w:sz w:val="28"/>
          <w:szCs w:val="28"/>
        </w:rPr>
        <w:t>Держаудитслужби</w:t>
      </w:r>
      <w:proofErr w:type="spellEnd"/>
      <w:r w:rsidRPr="0082255A">
        <w:rPr>
          <w:rFonts w:ascii="Times New Roman" w:hAnsi="Times New Roman" w:cs="Times New Roman"/>
          <w:sz w:val="28"/>
          <w:szCs w:val="28"/>
        </w:rPr>
        <w:t xml:space="preserve"> можна умовно розділити на кілька етапів, що зображені в таблиці 2.1.</w:t>
      </w:r>
    </w:p>
    <w:p w14:paraId="2F05135B" w14:textId="37D5FFB5" w:rsidR="0035260D" w:rsidRPr="005975F1" w:rsidRDefault="0082255A" w:rsidP="005975F1">
      <w:pPr>
        <w:pStyle w:val="af4"/>
        <w:spacing w:line="360" w:lineRule="auto"/>
        <w:ind w:firstLine="708"/>
        <w:jc w:val="right"/>
        <w:rPr>
          <w:i/>
          <w:iCs/>
          <w:sz w:val="28"/>
          <w:szCs w:val="28"/>
        </w:rPr>
      </w:pPr>
      <w:r w:rsidRPr="00FB3E83">
        <w:rPr>
          <w:i/>
          <w:iCs/>
          <w:sz w:val="28"/>
          <w:szCs w:val="28"/>
        </w:rPr>
        <w:lastRenderedPageBreak/>
        <w:t>Таблиця 2.</w:t>
      </w:r>
      <w:r w:rsidR="005975F1">
        <w:rPr>
          <w:i/>
          <w:iCs/>
          <w:sz w:val="28"/>
          <w:szCs w:val="28"/>
        </w:rPr>
        <w:t>2</w:t>
      </w:r>
    </w:p>
    <w:p w14:paraId="06555A28" w14:textId="3DDEFFB8" w:rsidR="0082255A" w:rsidRPr="00FB3E83" w:rsidRDefault="0082255A" w:rsidP="0082255A">
      <w:pPr>
        <w:pStyle w:val="af4"/>
        <w:spacing w:line="360" w:lineRule="auto"/>
        <w:jc w:val="center"/>
        <w:rPr>
          <w:b/>
          <w:bCs/>
          <w:sz w:val="28"/>
          <w:szCs w:val="28"/>
        </w:rPr>
      </w:pPr>
      <w:r w:rsidRPr="00FB3E83">
        <w:rPr>
          <w:b/>
          <w:bCs/>
          <w:sz w:val="28"/>
          <w:szCs w:val="28"/>
        </w:rPr>
        <w:t xml:space="preserve">Стадії здійснення перевірки </w:t>
      </w:r>
      <w:proofErr w:type="spellStart"/>
      <w:r w:rsidRPr="00FB3E83">
        <w:rPr>
          <w:b/>
          <w:bCs/>
          <w:sz w:val="28"/>
          <w:szCs w:val="28"/>
        </w:rPr>
        <w:t>закупівель</w:t>
      </w:r>
      <w:proofErr w:type="spellEnd"/>
      <w:r w:rsidRPr="00FB3E83">
        <w:rPr>
          <w:b/>
          <w:bCs/>
          <w:sz w:val="28"/>
          <w:szCs w:val="28"/>
        </w:rPr>
        <w:t xml:space="preserve"> органами </w:t>
      </w:r>
      <w:proofErr w:type="spellStart"/>
      <w:r w:rsidRPr="00FB3E83">
        <w:rPr>
          <w:b/>
          <w:bCs/>
          <w:sz w:val="28"/>
          <w:szCs w:val="28"/>
        </w:rPr>
        <w:t>Держаудитслужби</w:t>
      </w:r>
      <w:proofErr w:type="spellEnd"/>
      <w:r w:rsidRPr="00FB3E83">
        <w:rPr>
          <w:b/>
          <w:bCs/>
          <w:sz w:val="28"/>
          <w:szCs w:val="28"/>
        </w:rPr>
        <w:t xml:space="preserve"> </w:t>
      </w:r>
      <w:r w:rsidRPr="00FB3E83">
        <w:rPr>
          <w:b/>
          <w:bCs/>
          <w:sz w:val="28"/>
          <w:szCs w:val="28"/>
          <w:lang w:val="ru-RU"/>
        </w:rPr>
        <w:t>[</w:t>
      </w:r>
      <w:r w:rsidRPr="00FB3E83">
        <w:rPr>
          <w:b/>
          <w:bCs/>
          <w:sz w:val="28"/>
          <w:szCs w:val="28"/>
        </w:rPr>
        <w:t>складено автором</w:t>
      </w:r>
      <w:r w:rsidRPr="00FB3E83">
        <w:rPr>
          <w:b/>
          <w:bCs/>
          <w:sz w:val="28"/>
          <w:szCs w:val="28"/>
          <w:lang w:val="ru-RU"/>
        </w:rPr>
        <w:t>]</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6"/>
        <w:gridCol w:w="2686"/>
        <w:gridCol w:w="6208"/>
        <w:gridCol w:w="11"/>
      </w:tblGrid>
      <w:tr w:rsidR="0082255A" w:rsidRPr="00BF7CAC" w14:paraId="3A1E930D" w14:textId="77777777" w:rsidTr="00BF7CAC">
        <w:trPr>
          <w:trHeight w:val="542"/>
        </w:trPr>
        <w:tc>
          <w:tcPr>
            <w:tcW w:w="535" w:type="dxa"/>
            <w:shd w:val="clear" w:color="auto" w:fill="auto"/>
          </w:tcPr>
          <w:p w14:paraId="13705972" w14:textId="77777777" w:rsidR="0082255A" w:rsidRPr="00BF7CAC" w:rsidRDefault="0082255A" w:rsidP="00BF7CAC">
            <w:pPr>
              <w:jc w:val="center"/>
              <w:rPr>
                <w:rFonts w:ascii="Times New Roman" w:hAnsi="Times New Roman" w:cs="Times New Roman"/>
                <w:b/>
              </w:rPr>
            </w:pPr>
            <w:r w:rsidRPr="00BF7CAC">
              <w:rPr>
                <w:rFonts w:ascii="Times New Roman" w:hAnsi="Times New Roman" w:cs="Times New Roman"/>
                <w:b/>
              </w:rPr>
              <w:t>№</w:t>
            </w:r>
          </w:p>
        </w:tc>
        <w:tc>
          <w:tcPr>
            <w:tcW w:w="2692" w:type="dxa"/>
            <w:gridSpan w:val="2"/>
            <w:shd w:val="clear" w:color="auto" w:fill="auto"/>
          </w:tcPr>
          <w:p w14:paraId="582424A2" w14:textId="77777777" w:rsidR="0082255A" w:rsidRPr="00BF7CAC" w:rsidRDefault="0082255A" w:rsidP="00BF7CAC">
            <w:pPr>
              <w:tabs>
                <w:tab w:val="left" w:pos="1035"/>
              </w:tabs>
              <w:jc w:val="center"/>
              <w:rPr>
                <w:rFonts w:ascii="Times New Roman" w:hAnsi="Times New Roman" w:cs="Times New Roman"/>
                <w:b/>
              </w:rPr>
            </w:pPr>
            <w:r w:rsidRPr="00BF7CAC">
              <w:rPr>
                <w:rFonts w:ascii="Times New Roman" w:hAnsi="Times New Roman" w:cs="Times New Roman"/>
                <w:b/>
              </w:rPr>
              <w:t xml:space="preserve">Напрямки контролю </w:t>
            </w:r>
            <w:proofErr w:type="spellStart"/>
            <w:r w:rsidRPr="00BF7CAC">
              <w:rPr>
                <w:rFonts w:ascii="Times New Roman" w:hAnsi="Times New Roman" w:cs="Times New Roman"/>
                <w:b/>
              </w:rPr>
              <w:t>закупівель</w:t>
            </w:r>
            <w:proofErr w:type="spellEnd"/>
          </w:p>
        </w:tc>
        <w:tc>
          <w:tcPr>
            <w:tcW w:w="6219" w:type="dxa"/>
            <w:gridSpan w:val="2"/>
            <w:shd w:val="clear" w:color="auto" w:fill="auto"/>
          </w:tcPr>
          <w:p w14:paraId="7D9E39DB" w14:textId="77777777" w:rsidR="0082255A" w:rsidRPr="00BF7CAC" w:rsidRDefault="0082255A" w:rsidP="00BF7CAC">
            <w:pPr>
              <w:tabs>
                <w:tab w:val="left" w:pos="1035"/>
              </w:tabs>
              <w:jc w:val="center"/>
              <w:rPr>
                <w:rFonts w:ascii="Times New Roman" w:hAnsi="Times New Roman" w:cs="Times New Roman"/>
                <w:b/>
              </w:rPr>
            </w:pPr>
            <w:r w:rsidRPr="00BF7CAC">
              <w:rPr>
                <w:rFonts w:ascii="Times New Roman" w:hAnsi="Times New Roman" w:cs="Times New Roman"/>
                <w:b/>
              </w:rPr>
              <w:t>Документи, що перевіряються</w:t>
            </w:r>
          </w:p>
        </w:tc>
      </w:tr>
      <w:tr w:rsidR="0082255A" w:rsidRPr="00BF7CAC" w14:paraId="1A43AB10" w14:textId="77777777" w:rsidTr="00BF7CAC">
        <w:trPr>
          <w:trHeight w:val="1256"/>
        </w:trPr>
        <w:tc>
          <w:tcPr>
            <w:tcW w:w="535" w:type="dxa"/>
            <w:shd w:val="clear" w:color="auto" w:fill="auto"/>
          </w:tcPr>
          <w:p w14:paraId="41FC2361"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1. </w:t>
            </w:r>
          </w:p>
        </w:tc>
        <w:tc>
          <w:tcPr>
            <w:tcW w:w="2692" w:type="dxa"/>
            <w:gridSpan w:val="2"/>
            <w:shd w:val="clear" w:color="auto" w:fill="auto"/>
          </w:tcPr>
          <w:p w14:paraId="00E608EC"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дотримання законодавства щодо діяльності уповноваженої особи</w:t>
            </w:r>
          </w:p>
        </w:tc>
        <w:tc>
          <w:tcPr>
            <w:tcW w:w="6219" w:type="dxa"/>
            <w:gridSpan w:val="2"/>
            <w:shd w:val="clear" w:color="auto" w:fill="auto"/>
          </w:tcPr>
          <w:p w14:paraId="13F1008E"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накази про призначення уповноваженої особи та/або зміни до наказів;</w:t>
            </w:r>
          </w:p>
          <w:p w14:paraId="1FAF119E"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положення про уповноважену особу</w:t>
            </w:r>
          </w:p>
        </w:tc>
      </w:tr>
      <w:tr w:rsidR="0082255A" w:rsidRPr="00BF7CAC" w14:paraId="0147F0D7" w14:textId="77777777" w:rsidTr="00BF7CAC">
        <w:trPr>
          <w:trHeight w:val="1653"/>
        </w:trPr>
        <w:tc>
          <w:tcPr>
            <w:tcW w:w="535" w:type="dxa"/>
            <w:shd w:val="clear" w:color="auto" w:fill="auto"/>
          </w:tcPr>
          <w:p w14:paraId="310639AD"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2.</w:t>
            </w:r>
          </w:p>
        </w:tc>
        <w:tc>
          <w:tcPr>
            <w:tcW w:w="2692" w:type="dxa"/>
            <w:gridSpan w:val="2"/>
            <w:shd w:val="clear" w:color="auto" w:fill="auto"/>
          </w:tcPr>
          <w:p w14:paraId="56DF6E29"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Перевірка річного плану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та змін до нього, дотримання строків оприлюднення</w:t>
            </w:r>
          </w:p>
        </w:tc>
        <w:tc>
          <w:tcPr>
            <w:tcW w:w="6219" w:type="dxa"/>
            <w:gridSpan w:val="2"/>
            <w:shd w:val="clear" w:color="auto" w:fill="auto"/>
          </w:tcPr>
          <w:p w14:paraId="549207F4"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річний план публічних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та зміни до нього; кошторис, зміни до кошторису; розрахунки до кошторису або фінансовий план, зміни до фінансового плану; розрахунки до фінансового та інвестиційних планів, документи структурних підрозділів замовника щодо необхідності закупівлі товарів, робіт чи послуг</w:t>
            </w:r>
          </w:p>
        </w:tc>
      </w:tr>
      <w:tr w:rsidR="0082255A" w:rsidRPr="00BF7CAC" w14:paraId="7B7BD873" w14:textId="77777777" w:rsidTr="00BF7CAC">
        <w:trPr>
          <w:trHeight w:val="1408"/>
        </w:trPr>
        <w:tc>
          <w:tcPr>
            <w:tcW w:w="535" w:type="dxa"/>
            <w:shd w:val="clear" w:color="auto" w:fill="auto"/>
          </w:tcPr>
          <w:p w14:paraId="3FEF0960"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3.</w:t>
            </w:r>
          </w:p>
        </w:tc>
        <w:tc>
          <w:tcPr>
            <w:tcW w:w="2692" w:type="dxa"/>
            <w:gridSpan w:val="2"/>
            <w:shd w:val="clear" w:color="auto" w:fill="auto"/>
          </w:tcPr>
          <w:p w14:paraId="5047743A"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Перевірка дотримання порядку вибору процедур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згідно чинного законодавства</w:t>
            </w:r>
          </w:p>
        </w:tc>
        <w:tc>
          <w:tcPr>
            <w:tcW w:w="6219" w:type="dxa"/>
            <w:gridSpan w:val="2"/>
            <w:shd w:val="clear" w:color="auto" w:fill="auto"/>
          </w:tcPr>
          <w:p w14:paraId="6042BDE5"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річний план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протоколи щодо вибору процедур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документи, що підтверджують дотримання методів визначення очікуваної вартості закупівлі (цінові пропозиції)</w:t>
            </w:r>
          </w:p>
        </w:tc>
      </w:tr>
      <w:tr w:rsidR="0082255A" w:rsidRPr="00BF7CAC" w14:paraId="7D13ADE3" w14:textId="77777777" w:rsidTr="00BF7CAC">
        <w:trPr>
          <w:trHeight w:val="1658"/>
        </w:trPr>
        <w:tc>
          <w:tcPr>
            <w:tcW w:w="535" w:type="dxa"/>
            <w:shd w:val="clear" w:color="auto" w:fill="auto"/>
          </w:tcPr>
          <w:p w14:paraId="592BA0F2"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4.</w:t>
            </w:r>
          </w:p>
        </w:tc>
        <w:tc>
          <w:tcPr>
            <w:tcW w:w="2692" w:type="dxa"/>
            <w:gridSpan w:val="2"/>
            <w:shd w:val="clear" w:color="auto" w:fill="auto"/>
          </w:tcPr>
          <w:p w14:paraId="79CA56C7"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Перевірка дотримання вимог законодавства про публічні закупівлі в частині прозорості здійснення публічних </w:t>
            </w:r>
            <w:proofErr w:type="spellStart"/>
            <w:r w:rsidRPr="00BF7CAC">
              <w:rPr>
                <w:rFonts w:ascii="Times New Roman" w:hAnsi="Times New Roman" w:cs="Times New Roman"/>
              </w:rPr>
              <w:t>закупівель</w:t>
            </w:r>
            <w:proofErr w:type="spellEnd"/>
          </w:p>
        </w:tc>
        <w:tc>
          <w:tcPr>
            <w:tcW w:w="6219" w:type="dxa"/>
            <w:gridSpan w:val="2"/>
            <w:shd w:val="clear" w:color="auto" w:fill="auto"/>
          </w:tcPr>
          <w:p w14:paraId="626FFB97"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тендерна документація, оголошення про проведення спрощеної закупівлі, інформація про публічні закупівлі, яка формується в електронній системі </w:t>
            </w:r>
            <w:proofErr w:type="spellStart"/>
            <w:r w:rsidRPr="00BF7CAC">
              <w:rPr>
                <w:rFonts w:ascii="Times New Roman" w:hAnsi="Times New Roman" w:cs="Times New Roman"/>
              </w:rPr>
              <w:t>закупівель</w:t>
            </w:r>
            <w:proofErr w:type="spellEnd"/>
          </w:p>
        </w:tc>
      </w:tr>
      <w:tr w:rsidR="0082255A" w:rsidRPr="00BF7CAC" w14:paraId="591A738D" w14:textId="77777777" w:rsidTr="00BF7CAC">
        <w:trPr>
          <w:trHeight w:val="1244"/>
        </w:trPr>
        <w:tc>
          <w:tcPr>
            <w:tcW w:w="535" w:type="dxa"/>
            <w:shd w:val="clear" w:color="auto" w:fill="auto"/>
          </w:tcPr>
          <w:p w14:paraId="7702DC17"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5.</w:t>
            </w:r>
          </w:p>
        </w:tc>
        <w:tc>
          <w:tcPr>
            <w:tcW w:w="2692" w:type="dxa"/>
            <w:gridSpan w:val="2"/>
            <w:shd w:val="clear" w:color="auto" w:fill="auto"/>
          </w:tcPr>
          <w:p w14:paraId="43C25D82"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відповідності документації закупівлі, тендерної документації вимогам законодавства</w:t>
            </w:r>
          </w:p>
        </w:tc>
        <w:tc>
          <w:tcPr>
            <w:tcW w:w="6219" w:type="dxa"/>
            <w:gridSpan w:val="2"/>
            <w:shd w:val="clear" w:color="auto" w:fill="auto"/>
          </w:tcPr>
          <w:p w14:paraId="128A2782"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інформація про публічні закупівлі, яка формується в електронній системі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тендерна документація / оголошення про проведення спрощеної закупівлі</w:t>
            </w:r>
          </w:p>
        </w:tc>
      </w:tr>
      <w:tr w:rsidR="0082255A" w:rsidRPr="00BF7CAC" w14:paraId="583134F4" w14:textId="77777777" w:rsidTr="00BF7CAC">
        <w:trPr>
          <w:trHeight w:val="1658"/>
        </w:trPr>
        <w:tc>
          <w:tcPr>
            <w:tcW w:w="535" w:type="dxa"/>
            <w:shd w:val="clear" w:color="auto" w:fill="auto"/>
          </w:tcPr>
          <w:p w14:paraId="66CFD371"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6.</w:t>
            </w:r>
          </w:p>
        </w:tc>
        <w:tc>
          <w:tcPr>
            <w:tcW w:w="2692" w:type="dxa"/>
            <w:gridSpan w:val="2"/>
            <w:shd w:val="clear" w:color="auto" w:fill="auto"/>
          </w:tcPr>
          <w:p w14:paraId="4DEF937B"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дотримання порядку надання роз</w:t>
            </w:r>
            <w:r w:rsidRPr="00BF7CAC">
              <w:rPr>
                <w:rFonts w:ascii="Times New Roman" w:hAnsi="Times New Roman" w:cs="Times New Roman"/>
                <w:lang w:val="ru-RU"/>
              </w:rPr>
              <w:t>’</w:t>
            </w:r>
            <w:proofErr w:type="spellStart"/>
            <w:r w:rsidRPr="00BF7CAC">
              <w:rPr>
                <w:rFonts w:ascii="Times New Roman" w:hAnsi="Times New Roman" w:cs="Times New Roman"/>
              </w:rPr>
              <w:t>яснень</w:t>
            </w:r>
            <w:proofErr w:type="spellEnd"/>
            <w:r w:rsidRPr="00BF7CAC">
              <w:rPr>
                <w:rFonts w:ascii="Times New Roman" w:hAnsi="Times New Roman" w:cs="Times New Roman"/>
              </w:rPr>
              <w:t xml:space="preserve"> у зв</w:t>
            </w:r>
            <w:r w:rsidRPr="00BF7CAC">
              <w:rPr>
                <w:rFonts w:ascii="Times New Roman" w:hAnsi="Times New Roman" w:cs="Times New Roman"/>
                <w:lang w:val="ru-RU"/>
              </w:rPr>
              <w:t>’</w:t>
            </w:r>
            <w:proofErr w:type="spellStart"/>
            <w:r w:rsidRPr="00BF7CAC">
              <w:rPr>
                <w:rFonts w:ascii="Times New Roman" w:hAnsi="Times New Roman" w:cs="Times New Roman"/>
              </w:rPr>
              <w:t>язку</w:t>
            </w:r>
            <w:proofErr w:type="spellEnd"/>
            <w:r w:rsidRPr="00BF7CAC">
              <w:rPr>
                <w:rFonts w:ascii="Times New Roman" w:hAnsi="Times New Roman" w:cs="Times New Roman"/>
              </w:rPr>
              <w:t xml:space="preserve"> з унесенням змін до документації або на запити учасників</w:t>
            </w:r>
          </w:p>
        </w:tc>
        <w:tc>
          <w:tcPr>
            <w:tcW w:w="6219" w:type="dxa"/>
            <w:gridSpan w:val="2"/>
            <w:shd w:val="clear" w:color="auto" w:fill="auto"/>
          </w:tcPr>
          <w:p w14:paraId="7AF9B211" w14:textId="77777777"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інформація про публічні закупівлі, яка формується в електронній системі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запити учасників торгів щодо надання роз’яснення, надані замовником роз’яснення </w:t>
            </w:r>
          </w:p>
        </w:tc>
      </w:tr>
      <w:tr w:rsidR="0082255A" w:rsidRPr="00BF7CAC" w14:paraId="5E319195" w14:textId="77777777" w:rsidTr="00BF7CAC">
        <w:trPr>
          <w:gridAfter w:val="1"/>
          <w:wAfter w:w="11" w:type="dxa"/>
        </w:trPr>
        <w:tc>
          <w:tcPr>
            <w:tcW w:w="541" w:type="dxa"/>
            <w:gridSpan w:val="2"/>
            <w:shd w:val="clear" w:color="auto" w:fill="auto"/>
          </w:tcPr>
          <w:p w14:paraId="31C3001D" w14:textId="4B02954F" w:rsidR="0082255A" w:rsidRPr="00BF7CAC" w:rsidRDefault="0082255A" w:rsidP="00BF7CAC">
            <w:pPr>
              <w:jc w:val="center"/>
              <w:rPr>
                <w:rFonts w:ascii="Times New Roman" w:hAnsi="Times New Roman" w:cs="Times New Roman"/>
                <w:b/>
              </w:rPr>
            </w:pPr>
            <w:r w:rsidRPr="00BF7CAC">
              <w:rPr>
                <w:rFonts w:ascii="Times New Roman" w:hAnsi="Times New Roman" w:cs="Times New Roman"/>
              </w:rPr>
              <w:t>7.</w:t>
            </w:r>
          </w:p>
        </w:tc>
        <w:tc>
          <w:tcPr>
            <w:tcW w:w="2686" w:type="dxa"/>
            <w:shd w:val="clear" w:color="auto" w:fill="auto"/>
          </w:tcPr>
          <w:p w14:paraId="20E81FA5" w14:textId="1644212B" w:rsidR="0082255A" w:rsidRPr="00BF7CAC" w:rsidRDefault="0082255A" w:rsidP="008E720A">
            <w:pPr>
              <w:tabs>
                <w:tab w:val="left" w:pos="1035"/>
              </w:tabs>
              <w:jc w:val="both"/>
              <w:rPr>
                <w:rFonts w:ascii="Times New Roman" w:hAnsi="Times New Roman" w:cs="Times New Roman"/>
                <w:b/>
              </w:rPr>
            </w:pPr>
            <w:r w:rsidRPr="00BF7CAC">
              <w:rPr>
                <w:rFonts w:ascii="Times New Roman" w:hAnsi="Times New Roman" w:cs="Times New Roman"/>
              </w:rPr>
              <w:t>Перевірка відповідності тендерних пропозицій / пропозицій вимогам документації замовника та законодавству</w:t>
            </w:r>
          </w:p>
        </w:tc>
        <w:tc>
          <w:tcPr>
            <w:tcW w:w="6208" w:type="dxa"/>
            <w:shd w:val="clear" w:color="auto" w:fill="auto"/>
          </w:tcPr>
          <w:p w14:paraId="0412BEE2" w14:textId="3135558C" w:rsidR="0082255A" w:rsidRPr="00BF7CAC" w:rsidRDefault="0082255A" w:rsidP="00BF7CAC">
            <w:pPr>
              <w:tabs>
                <w:tab w:val="left" w:pos="1035"/>
              </w:tabs>
              <w:jc w:val="center"/>
              <w:rPr>
                <w:rFonts w:ascii="Times New Roman" w:hAnsi="Times New Roman" w:cs="Times New Roman"/>
                <w:b/>
              </w:rPr>
            </w:pPr>
            <w:r w:rsidRPr="00BF7CAC">
              <w:rPr>
                <w:rFonts w:ascii="Times New Roman" w:hAnsi="Times New Roman" w:cs="Times New Roman"/>
              </w:rPr>
              <w:t>пропозиції учасників; документи, подані у складі пропозицій учасників на підтвердження кваліфікаційних та інших вимог</w:t>
            </w:r>
          </w:p>
        </w:tc>
      </w:tr>
      <w:tr w:rsidR="0082255A" w:rsidRPr="00BF7CAC" w14:paraId="050A4D03" w14:textId="77777777" w:rsidTr="00BF7CAC">
        <w:trPr>
          <w:gridAfter w:val="1"/>
          <w:wAfter w:w="11" w:type="dxa"/>
        </w:trPr>
        <w:tc>
          <w:tcPr>
            <w:tcW w:w="541" w:type="dxa"/>
            <w:gridSpan w:val="2"/>
            <w:shd w:val="clear" w:color="auto" w:fill="auto"/>
          </w:tcPr>
          <w:p w14:paraId="2EAAE4C9" w14:textId="65ECCF57" w:rsidR="0082255A" w:rsidRPr="00BF7CAC" w:rsidRDefault="0082255A" w:rsidP="00BF7CAC">
            <w:pPr>
              <w:jc w:val="both"/>
              <w:rPr>
                <w:rFonts w:ascii="Times New Roman" w:hAnsi="Times New Roman" w:cs="Times New Roman"/>
              </w:rPr>
            </w:pPr>
            <w:r w:rsidRPr="00BF7CAC">
              <w:rPr>
                <w:rFonts w:ascii="Times New Roman" w:hAnsi="Times New Roman" w:cs="Times New Roman"/>
              </w:rPr>
              <w:t>8.</w:t>
            </w:r>
          </w:p>
        </w:tc>
        <w:tc>
          <w:tcPr>
            <w:tcW w:w="2686" w:type="dxa"/>
            <w:shd w:val="clear" w:color="auto" w:fill="auto"/>
          </w:tcPr>
          <w:p w14:paraId="6D17BCD2" w14:textId="1B4BBECF"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Перевірка дотримання порядку розгляду та оцінки тендерних пропозицій / пропозицій учасників, визначення переможця, </w:t>
            </w:r>
            <w:r w:rsidRPr="00BF7CAC">
              <w:rPr>
                <w:rFonts w:ascii="Times New Roman" w:hAnsi="Times New Roman" w:cs="Times New Roman"/>
              </w:rPr>
              <w:lastRenderedPageBreak/>
              <w:t>підписання договору</w:t>
            </w:r>
          </w:p>
        </w:tc>
        <w:tc>
          <w:tcPr>
            <w:tcW w:w="6208" w:type="dxa"/>
            <w:shd w:val="clear" w:color="auto" w:fill="auto"/>
          </w:tcPr>
          <w:p w14:paraId="42B3C145" w14:textId="143077D9" w:rsidR="0082255A" w:rsidRPr="00BF7CAC" w:rsidRDefault="0082255A" w:rsidP="00BF7CAC">
            <w:pPr>
              <w:jc w:val="both"/>
              <w:rPr>
                <w:rFonts w:ascii="Times New Roman" w:hAnsi="Times New Roman" w:cs="Times New Roman"/>
              </w:rPr>
            </w:pPr>
            <w:r w:rsidRPr="00BF7CAC">
              <w:rPr>
                <w:rFonts w:ascii="Times New Roman" w:hAnsi="Times New Roman" w:cs="Times New Roman"/>
              </w:rPr>
              <w:lastRenderedPageBreak/>
              <w:t xml:space="preserve">оцінка та визначення переможця процедури закупівлі / спрощеної закупівлі; документи-пропозиції; договори за результатами публічних </w:t>
            </w:r>
            <w:proofErr w:type="spellStart"/>
            <w:r w:rsidRPr="00BF7CAC">
              <w:rPr>
                <w:rFonts w:ascii="Times New Roman" w:hAnsi="Times New Roman" w:cs="Times New Roman"/>
              </w:rPr>
              <w:t>закупівель</w:t>
            </w:r>
            <w:proofErr w:type="spellEnd"/>
          </w:p>
        </w:tc>
      </w:tr>
      <w:tr w:rsidR="0082255A" w:rsidRPr="00BF7CAC" w14:paraId="048F088D" w14:textId="77777777" w:rsidTr="00BF7CAC">
        <w:trPr>
          <w:gridAfter w:val="1"/>
          <w:wAfter w:w="11" w:type="dxa"/>
        </w:trPr>
        <w:tc>
          <w:tcPr>
            <w:tcW w:w="541" w:type="dxa"/>
            <w:gridSpan w:val="2"/>
            <w:shd w:val="clear" w:color="auto" w:fill="auto"/>
          </w:tcPr>
          <w:p w14:paraId="77391081" w14:textId="1E64D0DA" w:rsidR="0082255A" w:rsidRPr="00BF7CAC" w:rsidRDefault="0082255A" w:rsidP="00BF7CAC">
            <w:pPr>
              <w:jc w:val="both"/>
              <w:rPr>
                <w:rFonts w:ascii="Times New Roman" w:hAnsi="Times New Roman" w:cs="Times New Roman"/>
              </w:rPr>
            </w:pPr>
            <w:r w:rsidRPr="00BF7CAC">
              <w:rPr>
                <w:rFonts w:ascii="Times New Roman" w:hAnsi="Times New Roman" w:cs="Times New Roman"/>
              </w:rPr>
              <w:t>9.</w:t>
            </w:r>
          </w:p>
        </w:tc>
        <w:tc>
          <w:tcPr>
            <w:tcW w:w="2686" w:type="dxa"/>
            <w:shd w:val="clear" w:color="auto" w:fill="auto"/>
          </w:tcPr>
          <w:p w14:paraId="633B0957" w14:textId="34F623FF"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обґрунтованості та правильності застосування процедури конкурентного діалогу або переговорної процедури закупівлі</w:t>
            </w:r>
          </w:p>
        </w:tc>
        <w:tc>
          <w:tcPr>
            <w:tcW w:w="6208" w:type="dxa"/>
            <w:shd w:val="clear" w:color="auto" w:fill="auto"/>
          </w:tcPr>
          <w:p w14:paraId="6AE23EC5" w14:textId="7AF6670F"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річний план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протокол засідання щодо прийняття рішення про застосування процедури конкурентного діалогу або переговорної процедури закупівлі; обґрунтування застосування процедури конкурентного діалогу або переговорної процедури закупівлі; договір про закупівлю товарів, робіт або послуг; оригінали або копії експертних, нормативних, технічних та інших документів, що підтверджують наявність підстав для застосування процедури конкурентного діалогу або переговорної процедури закупівлі/або перевірка наявності їх в електронній системі </w:t>
            </w:r>
            <w:proofErr w:type="spellStart"/>
            <w:r w:rsidRPr="00BF7CAC">
              <w:rPr>
                <w:rFonts w:ascii="Times New Roman" w:hAnsi="Times New Roman" w:cs="Times New Roman"/>
              </w:rPr>
              <w:t>закупівель</w:t>
            </w:r>
            <w:proofErr w:type="spellEnd"/>
          </w:p>
        </w:tc>
      </w:tr>
      <w:tr w:rsidR="0082255A" w:rsidRPr="00BF7CAC" w14:paraId="1CF500AA" w14:textId="77777777" w:rsidTr="00BF7CAC">
        <w:trPr>
          <w:gridAfter w:val="1"/>
          <w:wAfter w:w="11" w:type="dxa"/>
        </w:trPr>
        <w:tc>
          <w:tcPr>
            <w:tcW w:w="541" w:type="dxa"/>
            <w:gridSpan w:val="2"/>
            <w:shd w:val="clear" w:color="auto" w:fill="auto"/>
          </w:tcPr>
          <w:p w14:paraId="7E47BBCC" w14:textId="7FDC6DCF" w:rsidR="0082255A" w:rsidRPr="00BF7CAC" w:rsidRDefault="0082255A" w:rsidP="00BF7CAC">
            <w:pPr>
              <w:jc w:val="both"/>
              <w:rPr>
                <w:rFonts w:ascii="Times New Roman" w:hAnsi="Times New Roman" w:cs="Times New Roman"/>
              </w:rPr>
            </w:pPr>
            <w:r w:rsidRPr="00BF7CAC">
              <w:rPr>
                <w:rFonts w:ascii="Times New Roman" w:hAnsi="Times New Roman" w:cs="Times New Roman"/>
              </w:rPr>
              <w:t>10.</w:t>
            </w:r>
          </w:p>
        </w:tc>
        <w:tc>
          <w:tcPr>
            <w:tcW w:w="2686" w:type="dxa"/>
            <w:shd w:val="clear" w:color="auto" w:fill="auto"/>
          </w:tcPr>
          <w:p w14:paraId="20FC7241" w14:textId="78037456"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наявності підстав щодо відміни замовником торгів (в разі наявності)</w:t>
            </w:r>
          </w:p>
        </w:tc>
        <w:tc>
          <w:tcPr>
            <w:tcW w:w="6208" w:type="dxa"/>
            <w:shd w:val="clear" w:color="auto" w:fill="auto"/>
          </w:tcPr>
          <w:p w14:paraId="0FB7E5BB" w14:textId="1B303904" w:rsidR="0082255A" w:rsidRPr="00BF7CAC" w:rsidRDefault="0082255A" w:rsidP="00BF7CAC">
            <w:pPr>
              <w:jc w:val="both"/>
              <w:rPr>
                <w:rFonts w:ascii="Times New Roman" w:hAnsi="Times New Roman" w:cs="Times New Roman"/>
              </w:rPr>
            </w:pPr>
            <w:r w:rsidRPr="00BF7CAC">
              <w:rPr>
                <w:rFonts w:ascii="Times New Roman" w:hAnsi="Times New Roman" w:cs="Times New Roman"/>
              </w:rPr>
              <w:t>протоколи щодо розгляду і відхилення пропозицій; протокол оцінки; оголошення про результати процедури закупівлі, повідомлення про відміну торгів чи визнання їх такими, що відбулися</w:t>
            </w:r>
          </w:p>
        </w:tc>
      </w:tr>
      <w:tr w:rsidR="0082255A" w:rsidRPr="00BF7CAC" w14:paraId="58D1CA03" w14:textId="77777777" w:rsidTr="00BF7CAC">
        <w:trPr>
          <w:gridAfter w:val="1"/>
          <w:wAfter w:w="11" w:type="dxa"/>
        </w:trPr>
        <w:tc>
          <w:tcPr>
            <w:tcW w:w="541" w:type="dxa"/>
            <w:gridSpan w:val="2"/>
            <w:shd w:val="clear" w:color="auto" w:fill="auto"/>
          </w:tcPr>
          <w:p w14:paraId="7E274967" w14:textId="641923CB" w:rsidR="0082255A" w:rsidRPr="00BF7CAC" w:rsidRDefault="0082255A" w:rsidP="00BF7CAC">
            <w:pPr>
              <w:jc w:val="both"/>
              <w:rPr>
                <w:rFonts w:ascii="Times New Roman" w:hAnsi="Times New Roman" w:cs="Times New Roman"/>
              </w:rPr>
            </w:pPr>
            <w:r w:rsidRPr="00BF7CAC">
              <w:rPr>
                <w:rFonts w:ascii="Times New Roman" w:hAnsi="Times New Roman" w:cs="Times New Roman"/>
              </w:rPr>
              <w:t>11.</w:t>
            </w:r>
          </w:p>
        </w:tc>
        <w:tc>
          <w:tcPr>
            <w:tcW w:w="2686" w:type="dxa"/>
            <w:shd w:val="clear" w:color="auto" w:fill="auto"/>
          </w:tcPr>
          <w:p w14:paraId="4437F7D8" w14:textId="2B30E6B5"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дотримання законності укладання договорів про закупівлю</w:t>
            </w:r>
          </w:p>
        </w:tc>
        <w:tc>
          <w:tcPr>
            <w:tcW w:w="6208" w:type="dxa"/>
            <w:shd w:val="clear" w:color="auto" w:fill="auto"/>
          </w:tcPr>
          <w:p w14:paraId="322BE3E0" w14:textId="01DDA5E8" w:rsidR="0082255A" w:rsidRPr="00BF7CAC" w:rsidRDefault="0082255A" w:rsidP="00BF7CAC">
            <w:pPr>
              <w:jc w:val="both"/>
              <w:rPr>
                <w:rFonts w:ascii="Times New Roman" w:hAnsi="Times New Roman" w:cs="Times New Roman"/>
              </w:rPr>
            </w:pPr>
            <w:r w:rsidRPr="00BF7CAC">
              <w:rPr>
                <w:rFonts w:ascii="Times New Roman" w:hAnsi="Times New Roman" w:cs="Times New Roman"/>
              </w:rPr>
              <w:t>договори про закупівлю</w:t>
            </w:r>
          </w:p>
        </w:tc>
      </w:tr>
      <w:tr w:rsidR="0082255A" w:rsidRPr="00BF7CAC" w14:paraId="4322796B" w14:textId="77777777" w:rsidTr="00BF7CAC">
        <w:trPr>
          <w:gridAfter w:val="1"/>
          <w:wAfter w:w="11" w:type="dxa"/>
        </w:trPr>
        <w:tc>
          <w:tcPr>
            <w:tcW w:w="541" w:type="dxa"/>
            <w:gridSpan w:val="2"/>
            <w:shd w:val="clear" w:color="auto" w:fill="auto"/>
          </w:tcPr>
          <w:p w14:paraId="033FB36E" w14:textId="3D4B3C3F" w:rsidR="0082255A" w:rsidRPr="00BF7CAC" w:rsidRDefault="0082255A" w:rsidP="00BF7CAC">
            <w:pPr>
              <w:jc w:val="both"/>
              <w:rPr>
                <w:rFonts w:ascii="Times New Roman" w:hAnsi="Times New Roman" w:cs="Times New Roman"/>
              </w:rPr>
            </w:pPr>
            <w:r w:rsidRPr="00BF7CAC">
              <w:rPr>
                <w:rFonts w:ascii="Times New Roman" w:hAnsi="Times New Roman" w:cs="Times New Roman"/>
              </w:rPr>
              <w:t>12.</w:t>
            </w:r>
          </w:p>
        </w:tc>
        <w:tc>
          <w:tcPr>
            <w:tcW w:w="2686" w:type="dxa"/>
            <w:shd w:val="clear" w:color="auto" w:fill="auto"/>
          </w:tcPr>
          <w:p w14:paraId="3DD32A60" w14:textId="2D03D8A1" w:rsidR="0082255A" w:rsidRPr="00BF7CAC" w:rsidRDefault="0082255A" w:rsidP="00BF7CAC">
            <w:pPr>
              <w:jc w:val="both"/>
              <w:rPr>
                <w:rFonts w:ascii="Times New Roman" w:hAnsi="Times New Roman" w:cs="Times New Roman"/>
              </w:rPr>
            </w:pPr>
            <w:r w:rsidRPr="00BF7CAC">
              <w:rPr>
                <w:rFonts w:ascii="Times New Roman" w:hAnsi="Times New Roman" w:cs="Times New Roman"/>
              </w:rPr>
              <w:t>Перевірка виконання умов договорів про закупівлю, наявності підстав для перерахування державних коштів</w:t>
            </w:r>
          </w:p>
        </w:tc>
        <w:tc>
          <w:tcPr>
            <w:tcW w:w="6208" w:type="dxa"/>
            <w:shd w:val="clear" w:color="auto" w:fill="auto"/>
          </w:tcPr>
          <w:p w14:paraId="690D6D2E" w14:textId="4777BC59" w:rsidR="0082255A" w:rsidRPr="00BF7CAC" w:rsidRDefault="0082255A" w:rsidP="00BF7CAC">
            <w:pPr>
              <w:jc w:val="both"/>
              <w:rPr>
                <w:rFonts w:ascii="Times New Roman" w:hAnsi="Times New Roman" w:cs="Times New Roman"/>
              </w:rPr>
            </w:pPr>
            <w:r w:rsidRPr="00BF7CAC">
              <w:rPr>
                <w:rFonts w:ascii="Times New Roman" w:hAnsi="Times New Roman" w:cs="Times New Roman"/>
              </w:rPr>
              <w:t>договори про закупівлю, додаткові угоди до договорів; платіжні доручення, накладні, акти виконаних робіт (наданих послуг), бухгалтерські регістри</w:t>
            </w:r>
          </w:p>
        </w:tc>
      </w:tr>
      <w:tr w:rsidR="0082255A" w:rsidRPr="00BF7CAC" w14:paraId="64B3C698" w14:textId="77777777" w:rsidTr="00BF7CAC">
        <w:trPr>
          <w:gridAfter w:val="1"/>
          <w:wAfter w:w="11" w:type="dxa"/>
        </w:trPr>
        <w:tc>
          <w:tcPr>
            <w:tcW w:w="541" w:type="dxa"/>
            <w:gridSpan w:val="2"/>
            <w:shd w:val="clear" w:color="auto" w:fill="auto"/>
          </w:tcPr>
          <w:p w14:paraId="1C98D371" w14:textId="1D90F524" w:rsidR="0082255A" w:rsidRPr="00BF7CAC" w:rsidRDefault="0082255A" w:rsidP="00BF7CAC">
            <w:pPr>
              <w:jc w:val="both"/>
              <w:rPr>
                <w:rFonts w:ascii="Times New Roman" w:hAnsi="Times New Roman" w:cs="Times New Roman"/>
              </w:rPr>
            </w:pPr>
            <w:r w:rsidRPr="00BF7CAC">
              <w:rPr>
                <w:rFonts w:ascii="Times New Roman" w:hAnsi="Times New Roman" w:cs="Times New Roman"/>
              </w:rPr>
              <w:t>13.</w:t>
            </w:r>
          </w:p>
        </w:tc>
        <w:tc>
          <w:tcPr>
            <w:tcW w:w="2686" w:type="dxa"/>
            <w:shd w:val="clear" w:color="auto" w:fill="auto"/>
          </w:tcPr>
          <w:p w14:paraId="2DF45A29" w14:textId="2A2C4946" w:rsidR="0082255A" w:rsidRPr="00BF7CAC" w:rsidRDefault="0082255A" w:rsidP="00BF7CAC">
            <w:pPr>
              <w:jc w:val="both"/>
              <w:rPr>
                <w:rFonts w:ascii="Times New Roman" w:hAnsi="Times New Roman" w:cs="Times New Roman"/>
              </w:rPr>
            </w:pPr>
            <w:r w:rsidRPr="00BF7CAC">
              <w:rPr>
                <w:rFonts w:ascii="Times New Roman" w:hAnsi="Times New Roman" w:cs="Times New Roman"/>
              </w:rPr>
              <w:t xml:space="preserve">Перевірка інших питань, що стосуються діяльності </w:t>
            </w:r>
            <w:proofErr w:type="spellStart"/>
            <w:r w:rsidRPr="00BF7CAC">
              <w:rPr>
                <w:rFonts w:ascii="Times New Roman" w:hAnsi="Times New Roman" w:cs="Times New Roman"/>
              </w:rPr>
              <w:t>закупівель</w:t>
            </w:r>
            <w:proofErr w:type="spellEnd"/>
          </w:p>
        </w:tc>
        <w:tc>
          <w:tcPr>
            <w:tcW w:w="6208" w:type="dxa"/>
            <w:shd w:val="clear" w:color="auto" w:fill="auto"/>
          </w:tcPr>
          <w:p w14:paraId="1233B502" w14:textId="2AED455E" w:rsidR="0082255A" w:rsidRPr="00BF7CAC" w:rsidRDefault="0082255A" w:rsidP="00BF7CAC">
            <w:pPr>
              <w:jc w:val="both"/>
              <w:rPr>
                <w:rFonts w:ascii="Times New Roman" w:hAnsi="Times New Roman" w:cs="Times New Roman"/>
              </w:rPr>
            </w:pPr>
            <w:r w:rsidRPr="00BF7CAC">
              <w:rPr>
                <w:rFonts w:ascii="Times New Roman" w:hAnsi="Times New Roman" w:cs="Times New Roman"/>
              </w:rPr>
              <w:t>звернення учасників, скарги, рішення Уповноваженого органу та органу оскарження тощо.</w:t>
            </w:r>
          </w:p>
        </w:tc>
      </w:tr>
    </w:tbl>
    <w:p w14:paraId="5E1741C3" w14:textId="77777777" w:rsidR="0082255A" w:rsidRPr="0082255A" w:rsidRDefault="0082255A" w:rsidP="0082255A">
      <w:pPr>
        <w:spacing w:line="360" w:lineRule="auto"/>
        <w:rPr>
          <w:rFonts w:ascii="Times New Roman" w:hAnsi="Times New Roman" w:cs="Times New Roman"/>
          <w:sz w:val="28"/>
          <w:szCs w:val="28"/>
        </w:rPr>
      </w:pPr>
    </w:p>
    <w:p w14:paraId="1E1C8590" w14:textId="61393AA4" w:rsidR="0082255A" w:rsidRPr="0082255A" w:rsidRDefault="0082255A" w:rsidP="00BF7CAC">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 xml:space="preserve">У разі відсутності бухгалтерського обліку в замовника, перешкоджання замовником проведенню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xml:space="preserve"> (недопущення посадових осіб </w:t>
      </w:r>
      <w:proofErr w:type="spellStart"/>
      <w:r w:rsidRPr="0082255A">
        <w:rPr>
          <w:rFonts w:ascii="Times New Roman" w:hAnsi="Times New Roman" w:cs="Times New Roman"/>
          <w:sz w:val="28"/>
          <w:szCs w:val="28"/>
        </w:rPr>
        <w:t>Держаудитслужби</w:t>
      </w:r>
      <w:proofErr w:type="spellEnd"/>
      <w:r w:rsidRPr="0082255A">
        <w:rPr>
          <w:rFonts w:ascii="Times New Roman" w:hAnsi="Times New Roman" w:cs="Times New Roman"/>
          <w:sz w:val="28"/>
          <w:szCs w:val="28"/>
        </w:rPr>
        <w:t xml:space="preserve"> до проведення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xml:space="preserve">, неподання необхідних для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xml:space="preserve"> документів, затримка у поданні документів та інше) </w:t>
      </w:r>
      <w:proofErr w:type="spellStart"/>
      <w:r w:rsidRPr="0082255A">
        <w:rPr>
          <w:rFonts w:ascii="Times New Roman" w:hAnsi="Times New Roman" w:cs="Times New Roman"/>
          <w:sz w:val="28"/>
          <w:szCs w:val="28"/>
        </w:rPr>
        <w:t>Держаудитслужба</w:t>
      </w:r>
      <w:proofErr w:type="spellEnd"/>
      <w:r w:rsidRPr="0082255A">
        <w:rPr>
          <w:rFonts w:ascii="Times New Roman" w:hAnsi="Times New Roman" w:cs="Times New Roman"/>
          <w:sz w:val="28"/>
          <w:szCs w:val="28"/>
        </w:rPr>
        <w:t xml:space="preserve"> складає акт про неможливість проведення перевірки </w:t>
      </w:r>
      <w:proofErr w:type="spellStart"/>
      <w:r w:rsidRPr="0082255A">
        <w:rPr>
          <w:rFonts w:ascii="Times New Roman" w:hAnsi="Times New Roman" w:cs="Times New Roman"/>
          <w:sz w:val="28"/>
          <w:szCs w:val="28"/>
        </w:rPr>
        <w:t>закупівель</w:t>
      </w:r>
      <w:proofErr w:type="spellEnd"/>
      <w:r w:rsidRPr="0082255A">
        <w:rPr>
          <w:rFonts w:ascii="Times New Roman" w:hAnsi="Times New Roman" w:cs="Times New Roman"/>
          <w:sz w:val="28"/>
          <w:szCs w:val="28"/>
        </w:rPr>
        <w:t xml:space="preserve"> та вчиняє відповідні дії, зокрема письмово інформує правоохоронні органи для вжиття заходів, передбачених законодавством. В разі необхідності підтвердження у суб’єктів господарювання, які мали правові відносини з замовником, виду, обсягу та якості операцій і розрахунків, що здійснювалися між ними, для з’ясування їх реальності та повноти відображення в обліку </w:t>
      </w:r>
      <w:r w:rsidRPr="0082255A">
        <w:rPr>
          <w:rFonts w:ascii="Times New Roman" w:hAnsi="Times New Roman" w:cs="Times New Roman"/>
          <w:sz w:val="28"/>
          <w:szCs w:val="28"/>
        </w:rPr>
        <w:lastRenderedPageBreak/>
        <w:t xml:space="preserve">замовника посадові особи </w:t>
      </w:r>
      <w:proofErr w:type="spellStart"/>
      <w:r w:rsidRPr="0082255A">
        <w:rPr>
          <w:rFonts w:ascii="Times New Roman" w:hAnsi="Times New Roman" w:cs="Times New Roman"/>
          <w:sz w:val="28"/>
          <w:szCs w:val="28"/>
        </w:rPr>
        <w:t>Держаудитслужби</w:t>
      </w:r>
      <w:proofErr w:type="spellEnd"/>
      <w:r w:rsidRPr="0082255A">
        <w:rPr>
          <w:rFonts w:ascii="Times New Roman" w:hAnsi="Times New Roman" w:cs="Times New Roman"/>
          <w:sz w:val="28"/>
          <w:szCs w:val="28"/>
        </w:rPr>
        <w:t xml:space="preserve"> можуть ініціювати проведення зустрічної звірки.</w:t>
      </w:r>
    </w:p>
    <w:p w14:paraId="16CBE415" w14:textId="7B30A3F9" w:rsidR="0082255A" w:rsidRDefault="0082255A" w:rsidP="00BF7CAC">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Зустрічна звірка - метод документального та фактичного підтвердження у підприємств, установ та організацій виду, обсягу і якості операцій та розрахунків для з’ясування їх реальності та повноти відображення в обліку об’єкта контролю.</w:t>
      </w:r>
    </w:p>
    <w:p w14:paraId="7B1A062B" w14:textId="140F91B4" w:rsidR="0082255A" w:rsidRDefault="0082255A" w:rsidP="00BF7CAC">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Проведення зустрічних звірок передбачено постановою Кабінету Міністрів України «Про затвердження Порядку проведення інспектування Державною аудиторською службою, її міжрегіональними територіальними органами» від 20.04.2006 р. № 550. Насамперед, необхідно зазначити, що зустрічна звірка не є заходом державного фінансового контролю та її особливістю є те, що про проведення зустрічної звірки об’єкт, що перевірятиметься, не повідомляється.</w:t>
      </w:r>
    </w:p>
    <w:p w14:paraId="3DE6F799" w14:textId="34555ED0" w:rsidR="0082255A" w:rsidRDefault="0082255A" w:rsidP="00BF7CAC">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Керівники об’єкта контролю, а також підприємства, установи чи організації, у яких проводиться зустрічна звірка, забезпечують посадовим особам органу державного фінансового контролю місце для роботи, створення умов для зберігання документів, можливість користування зв’язком, комп’ютерною, розмножувальною та іншою технікою, а також надання інших послуг для виконання службових обов’язків.</w:t>
      </w:r>
    </w:p>
    <w:p w14:paraId="241A511A" w14:textId="218DBE0E" w:rsidR="0082255A" w:rsidRPr="00C16C77" w:rsidRDefault="0082255A" w:rsidP="00BF7CAC">
      <w:pPr>
        <w:spacing w:line="360" w:lineRule="auto"/>
        <w:ind w:firstLine="709"/>
        <w:jc w:val="both"/>
        <w:rPr>
          <w:rFonts w:ascii="Times New Roman" w:hAnsi="Times New Roman" w:cs="Times New Roman"/>
          <w:sz w:val="28"/>
          <w:szCs w:val="28"/>
          <w:lang w:val="ru-RU"/>
        </w:rPr>
      </w:pPr>
      <w:r w:rsidRPr="0082255A">
        <w:rPr>
          <w:rFonts w:ascii="Times New Roman" w:hAnsi="Times New Roman" w:cs="Times New Roman"/>
          <w:sz w:val="28"/>
          <w:szCs w:val="28"/>
        </w:rPr>
        <w:t xml:space="preserve">Для проведення зустрічної звірки посадовій особі </w:t>
      </w:r>
      <w:proofErr w:type="spellStart"/>
      <w:r w:rsidRPr="0082255A">
        <w:rPr>
          <w:rFonts w:ascii="Times New Roman" w:hAnsi="Times New Roman" w:cs="Times New Roman"/>
          <w:sz w:val="28"/>
          <w:szCs w:val="28"/>
        </w:rPr>
        <w:t>Держаудитслужби</w:t>
      </w:r>
      <w:proofErr w:type="spellEnd"/>
      <w:r w:rsidRPr="0082255A">
        <w:rPr>
          <w:rFonts w:ascii="Times New Roman" w:hAnsi="Times New Roman" w:cs="Times New Roman"/>
          <w:sz w:val="28"/>
          <w:szCs w:val="28"/>
        </w:rPr>
        <w:t xml:space="preserve"> видається направлення за підписом керівника, скріпленим печаткою відповідного органу державного фінансового контролю. Зразок направлення для проведення зустрічної звірки встановлено Міністерством фінансів України, зокрема наказом «Про затвердження зразків направлень для посадових осіб органів державного фінансового контролю» від 30.12.2020 р. № 821</w:t>
      </w:r>
      <w:r w:rsidR="00D343FA" w:rsidRPr="00C16C77">
        <w:rPr>
          <w:rFonts w:ascii="Times New Roman" w:hAnsi="Times New Roman" w:cs="Times New Roman"/>
          <w:sz w:val="28"/>
          <w:szCs w:val="28"/>
          <w:lang w:val="ru-RU"/>
        </w:rPr>
        <w:t>.</w:t>
      </w:r>
    </w:p>
    <w:p w14:paraId="4312987D" w14:textId="1CB00236" w:rsidR="0082255A" w:rsidRDefault="0082255A" w:rsidP="00BF7CAC">
      <w:pPr>
        <w:spacing w:line="360" w:lineRule="auto"/>
        <w:ind w:firstLine="709"/>
        <w:jc w:val="both"/>
        <w:rPr>
          <w:rFonts w:ascii="Times New Roman" w:hAnsi="Times New Roman" w:cs="Times New Roman"/>
          <w:sz w:val="28"/>
          <w:szCs w:val="28"/>
        </w:rPr>
      </w:pPr>
      <w:r w:rsidRPr="0082255A">
        <w:rPr>
          <w:rFonts w:ascii="Times New Roman" w:hAnsi="Times New Roman" w:cs="Times New Roman"/>
          <w:sz w:val="28"/>
          <w:szCs w:val="28"/>
        </w:rPr>
        <w:t xml:space="preserve">За результатами зустрічної звірки складається довідка у чотирьох примірниках, перший, другий та третій примірники якої долучаються до відповідних примірників акту ревізії / </w:t>
      </w:r>
      <w:proofErr w:type="spellStart"/>
      <w:r w:rsidRPr="0082255A">
        <w:rPr>
          <w:rFonts w:ascii="Times New Roman" w:hAnsi="Times New Roman" w:cs="Times New Roman"/>
          <w:sz w:val="28"/>
          <w:szCs w:val="28"/>
        </w:rPr>
        <w:t>акта</w:t>
      </w:r>
      <w:proofErr w:type="spellEnd"/>
      <w:r w:rsidRPr="0082255A">
        <w:rPr>
          <w:rFonts w:ascii="Times New Roman" w:hAnsi="Times New Roman" w:cs="Times New Roman"/>
          <w:sz w:val="28"/>
          <w:szCs w:val="28"/>
        </w:rPr>
        <w:t xml:space="preserve"> перевірки. Четвертий примірник довідки складається для підприємства (установи чи організації), на якому проводилася зустрічна звірка.</w:t>
      </w:r>
    </w:p>
    <w:p w14:paraId="6C85795B" w14:textId="40FA4EF6" w:rsidR="0082255A"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lastRenderedPageBreak/>
        <w:t>У разі недопущення посадової особи органу державного фінансового контролю до проведення зустрічної звірки складається за підписом посадових осіб органу державного фінансового контролю акт, у якому фіксується такий факт, і невідкладно письмово інформуються правоохоронні органи для вжиття заходів, передбачених законодавством.</w:t>
      </w:r>
    </w:p>
    <w:p w14:paraId="42A5501E" w14:textId="5DB41A51" w:rsidR="0016413C" w:rsidRP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Перший і третій примірники довідки мають бути надані для ознайомлення та підписання об’єктом контролю протягом 5 робочих днів після завершення перевірки</w:t>
      </w:r>
      <w:r w:rsidR="005734D7">
        <w:rPr>
          <w:rFonts w:ascii="Times New Roman" w:hAnsi="Times New Roman" w:cs="Times New Roman"/>
          <w:sz w:val="28"/>
          <w:szCs w:val="28"/>
        </w:rPr>
        <w:t>.</w:t>
      </w:r>
      <w:r w:rsidRPr="0016413C">
        <w:rPr>
          <w:rFonts w:ascii="Times New Roman" w:hAnsi="Times New Roman" w:cs="Times New Roman"/>
          <w:sz w:val="28"/>
          <w:szCs w:val="28"/>
        </w:rPr>
        <w:t xml:space="preserve"> </w:t>
      </w:r>
    </w:p>
    <w:p w14:paraId="11EC15A7" w14:textId="6162854B" w:rsid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 xml:space="preserve">Керівник, головний бухгалтер та інші визначені працівники об'єкта контролю повинні ознайомитись з </w:t>
      </w:r>
      <w:r w:rsidR="005734D7">
        <w:rPr>
          <w:rFonts w:ascii="Times New Roman" w:hAnsi="Times New Roman" w:cs="Times New Roman"/>
          <w:sz w:val="28"/>
          <w:szCs w:val="28"/>
        </w:rPr>
        <w:t>актом</w:t>
      </w:r>
      <w:r w:rsidRPr="0016413C">
        <w:rPr>
          <w:rFonts w:ascii="Times New Roman" w:hAnsi="Times New Roman" w:cs="Times New Roman"/>
          <w:sz w:val="28"/>
          <w:szCs w:val="28"/>
        </w:rPr>
        <w:t xml:space="preserve"> та, у разі погодження з її змістом, підписати отримані примірники </w:t>
      </w:r>
      <w:r w:rsidR="005734D7">
        <w:rPr>
          <w:rFonts w:ascii="Times New Roman" w:hAnsi="Times New Roman" w:cs="Times New Roman"/>
          <w:sz w:val="28"/>
          <w:szCs w:val="28"/>
        </w:rPr>
        <w:t>акту</w:t>
      </w:r>
      <w:r w:rsidRPr="0016413C">
        <w:rPr>
          <w:rFonts w:ascii="Times New Roman" w:hAnsi="Times New Roman" w:cs="Times New Roman"/>
          <w:sz w:val="28"/>
          <w:szCs w:val="28"/>
        </w:rPr>
        <w:t xml:space="preserve">. Якщо є заперечення щодо змісту </w:t>
      </w:r>
      <w:r w:rsidR="005734D7">
        <w:rPr>
          <w:rFonts w:ascii="Times New Roman" w:hAnsi="Times New Roman" w:cs="Times New Roman"/>
          <w:sz w:val="28"/>
          <w:szCs w:val="28"/>
        </w:rPr>
        <w:t>акту</w:t>
      </w:r>
      <w:r w:rsidRPr="0016413C">
        <w:rPr>
          <w:rFonts w:ascii="Times New Roman" w:hAnsi="Times New Roman" w:cs="Times New Roman"/>
          <w:sz w:val="28"/>
          <w:szCs w:val="28"/>
        </w:rPr>
        <w:t>, керівник, головний бухгалтер або інші особи мають підписати її із застереженням.</w:t>
      </w:r>
    </w:p>
    <w:p w14:paraId="0A827918" w14:textId="1BA06F5B" w:rsid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Підписані примірники довідки об’єкт контролю повинен повернути органу державного фінансового контролю протягом 3 робочих днів після отримання. У разі ненадходження підписаних примірників довідки протягом цього терміну посадові особи органу державного фінансового контролю складають акт про відмову від підпису в трьох примірниках, один з яких видається об’єкту контролю. У разі неповернення підписаних примірників довідки орган державного фінансового контролю може звернутися до правоохоронних органів.</w:t>
      </w:r>
    </w:p>
    <w:p w14:paraId="11E57CA5" w14:textId="75717FC2" w:rsid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 xml:space="preserve">Перевірки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є більш складним видом державного фінансового контролю, оскільки включають безпосередній вихід на підконтрольну установу. Законодавством у сфері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не передбачено проведення таких перевірок через електронну систему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Проте, на відміну від моніторингу, перевірки дозволяють підтвердити виконання договору, фактичну наявність придбаного товару на складах або звірити інвентарні номери. Крім того, перевірки можуть бути ініційовані у випадках, коли вже неможливо ініціювати моніторинг.</w:t>
      </w:r>
    </w:p>
    <w:p w14:paraId="291DD22C" w14:textId="74DCB91E" w:rsid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lastRenderedPageBreak/>
        <w:t>Порядок виконання інспекцій Державною аудиторською службою України, її територіальними органами, був затверджений Постановою Кабінету Міністрів України «Про затвердження Порядку проведення інспекцій Державною аудиторською службою та її міжрегіональними територіальними органами» від 20 квітня 2006 року, № 550 [58].</w:t>
      </w:r>
    </w:p>
    <w:p w14:paraId="36904E17" w14:textId="52B6A38A" w:rsid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 xml:space="preserve">Для виконання своїх функцій </w:t>
      </w:r>
      <w:proofErr w:type="spellStart"/>
      <w:r w:rsidRPr="0016413C">
        <w:rPr>
          <w:rFonts w:ascii="Times New Roman" w:hAnsi="Times New Roman" w:cs="Times New Roman"/>
          <w:sz w:val="28"/>
          <w:szCs w:val="28"/>
        </w:rPr>
        <w:t>Держаудитслужба</w:t>
      </w:r>
      <w:proofErr w:type="spellEnd"/>
      <w:r w:rsidRPr="0016413C">
        <w:rPr>
          <w:rFonts w:ascii="Times New Roman" w:hAnsi="Times New Roman" w:cs="Times New Roman"/>
          <w:sz w:val="28"/>
          <w:szCs w:val="28"/>
        </w:rPr>
        <w:t xml:space="preserve"> має право здійснювати державний фінансовий контроль, що включає проведення як планових, так і позапланових ревізій, спрямованих на перевірку фінансово-господарської діяльності підприємств, установ та організацій, зокрема за окремими аспектами їх роботи.</w:t>
      </w:r>
    </w:p>
    <w:p w14:paraId="1A61F64C" w14:textId="58E17D31" w:rsidR="0016413C" w:rsidRPr="0016413C" w:rsidRDefault="0016413C" w:rsidP="00BF7CAC">
      <w:pPr>
        <w:spacing w:line="360" w:lineRule="auto"/>
        <w:ind w:firstLine="709"/>
        <w:jc w:val="both"/>
        <w:rPr>
          <w:rFonts w:ascii="Times New Roman" w:hAnsi="Times New Roman" w:cs="Times New Roman"/>
          <w:sz w:val="28"/>
          <w:szCs w:val="28"/>
        </w:rPr>
      </w:pPr>
      <w:r w:rsidRPr="0016413C">
        <w:rPr>
          <w:rFonts w:ascii="Times New Roman" w:hAnsi="Times New Roman" w:cs="Times New Roman"/>
          <w:sz w:val="28"/>
          <w:szCs w:val="28"/>
        </w:rPr>
        <w:t xml:space="preserve">Етапи та стадії контролю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при проведенні ревізій і інспекцій наведено на </w:t>
      </w:r>
      <w:r w:rsidR="00BF7CAC">
        <w:rPr>
          <w:rFonts w:ascii="Times New Roman" w:hAnsi="Times New Roman" w:cs="Times New Roman"/>
          <w:sz w:val="28"/>
          <w:szCs w:val="28"/>
        </w:rPr>
        <w:t>рис.</w:t>
      </w:r>
      <w:r w:rsidRPr="0016413C">
        <w:rPr>
          <w:rFonts w:ascii="Times New Roman" w:hAnsi="Times New Roman" w:cs="Times New Roman"/>
          <w:sz w:val="28"/>
          <w:szCs w:val="28"/>
        </w:rPr>
        <w:t xml:space="preserve"> 2.2.</w:t>
      </w:r>
    </w:p>
    <w:p w14:paraId="2737CFE6" w14:textId="77777777" w:rsidR="0016413C" w:rsidRPr="00FB3E83" w:rsidRDefault="0016413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1488" behindDoc="0" locked="0" layoutInCell="1" allowOverlap="1" wp14:anchorId="762B7F92" wp14:editId="76B58C85">
                <wp:simplePos x="0" y="0"/>
                <wp:positionH relativeFrom="column">
                  <wp:posOffset>24765</wp:posOffset>
                </wp:positionH>
                <wp:positionV relativeFrom="paragraph">
                  <wp:posOffset>107950</wp:posOffset>
                </wp:positionV>
                <wp:extent cx="6181725" cy="312420"/>
                <wp:effectExtent l="0" t="0" r="28575" b="11430"/>
                <wp:wrapNone/>
                <wp:docPr id="97881051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312420"/>
                        </a:xfrm>
                        <a:prstGeom prst="rect">
                          <a:avLst/>
                        </a:prstGeom>
                        <a:solidFill>
                          <a:srgbClr val="FFFFFF"/>
                        </a:solidFill>
                        <a:ln w="9525">
                          <a:solidFill>
                            <a:srgbClr val="000000"/>
                          </a:solidFill>
                          <a:miter lim="800000"/>
                          <a:headEnd/>
                          <a:tailEnd/>
                        </a:ln>
                      </wps:spPr>
                      <wps:txbx>
                        <w:txbxContent>
                          <w:p w14:paraId="231831E7" w14:textId="77777777" w:rsidR="005975F1" w:rsidRPr="00C97379" w:rsidRDefault="005975F1" w:rsidP="0016413C">
                            <w:pPr>
                              <w:jc w:val="center"/>
                              <w:rPr>
                                <w:rFonts w:ascii="Times New Roman" w:hAnsi="Times New Roman" w:cs="Times New Roman"/>
                              </w:rPr>
                            </w:pPr>
                            <w:r w:rsidRPr="00C97379">
                              <w:rPr>
                                <w:rFonts w:ascii="Times New Roman" w:hAnsi="Times New Roman" w:cs="Times New Roman"/>
                              </w:rPr>
                              <w:t>Контроль закупівель при проведенні ревізії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B7F92" id="Rectangle 223" o:spid="_x0000_s1066" style="position:absolute;left:0;text-align:left;margin-left:1.95pt;margin-top:8.5pt;width:486.75pt;height:2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u2JAIAAEIEAAAOAAAAZHJzL2Uyb0RvYy54bWysU9uO0zAQfUfiHyy/01y23W2jpiu0SxHS&#10;AisWPmDiOImFYxvbbVK+fsdOW8pFPCD8YHk84+MzZ2bWt2MvyZ5bJ7QqaTZLKeGK6VqotqRfPm9f&#10;LSlxHlQNUite0gN39Hbz8sV6MAXPdadlzS1BEOWKwZS0894USeJYx3twM224QmejbQ8eTdsmtYUB&#10;0XuZ5Gl6nQza1sZqxp3D2/vJSTcRv2k48x+bxnFPZEmRm4+7jXsV9mSzhqK1YDrBjjTgH1j0IBR+&#10;eoa6Bw9kZ8VvUL1gVjvd+BnTfaKbRjAec8BssvSXbJ46MDzmguI4c5bJ/T9Y9mH/aImoS7q6WS6z&#10;dJGtKFHQY6k+oXigWslJnl8FoQbjCox/Mo82pOrMg2ZfHTqSnzzBcBhDquG9rhEIdl5HccbG9uEl&#10;pk3GWIPDuQZ89ITh5XW2zG7yBSUMfVdZPs9jkRIoTq+Ndf4t1z0Jh5JapBnRYf/gfGADxSkk0tRS&#10;1FshZTRsW91JS/aA/bCNK2SGT9xlmFRkQEUWyOPvEGlcf4LohcfGlqIv6fIcBEXHoX6javwTCg9C&#10;Tmf8X6qjjkG6SWs/VmMsTb46yV/p+oDKWj01Mg4eHjptv1MyYBOX1H3bgeWUyHcKu2SVzeeh66Mx&#10;X9yglsReeqpLDyiGUCX1lEzHOz9Nys5Y0Xb4UxblUPo1VrQRUexQ7YnVkT82ahT0OFRhEi7tGPVj&#10;9DfPAAAA//8DAFBLAwQUAAYACAAAACEANZ8gMt8AAAAHAQAADwAAAGRycy9kb3ducmV2LnhtbEyP&#10;zU7DMBCE70i8g7VIXCrq0EJCQ5wKIaFKSBWlLXc3XpKo8TrEzg9vz3KC4+yMZr7N1pNtxICdrx0p&#10;uJ1HIJAKZ2oqFRwPLzcPIHzQZHTjCBV8o4d1fnmR6dS4kd5x2IdScAn5VCuoQmhTKX1RodV+7lok&#10;9j5dZ3Vg2ZXSdHrkctvIRRTF0uqaeKHSLT5XWJz3vVUwO24OfXLebbbd1/Lj9a0d74fZTqnrq+np&#10;EUTAKfyF4Ref0SFnppPryXjRKFiuOMjnhD9ie5UkdyBOCuJ4ATLP5H/+/AcAAP//AwBQSwECLQAU&#10;AAYACAAAACEAtoM4kv4AAADhAQAAEwAAAAAAAAAAAAAAAAAAAAAAW0NvbnRlbnRfVHlwZXNdLnht&#10;bFBLAQItABQABgAIAAAAIQA4/SH/1gAAAJQBAAALAAAAAAAAAAAAAAAAAC8BAABfcmVscy8ucmVs&#10;c1BLAQItABQABgAIAAAAIQARO9u2JAIAAEIEAAAOAAAAAAAAAAAAAAAAAC4CAABkcnMvZTJvRG9j&#10;LnhtbFBLAQItABQABgAIAAAAIQA1nyAy3wAAAAcBAAAPAAAAAAAAAAAAAAAAAH4EAABkcnMvZG93&#10;bnJldi54bWxQSwUGAAAAAAQABADzAAAAigUAAAAA&#10;">
                <v:path arrowok="t"/>
                <v:textbox>
                  <w:txbxContent>
                    <w:p w14:paraId="231831E7" w14:textId="77777777" w:rsidR="005975F1" w:rsidRPr="00C97379" w:rsidRDefault="005975F1" w:rsidP="0016413C">
                      <w:pPr>
                        <w:jc w:val="center"/>
                        <w:rPr>
                          <w:rFonts w:ascii="Times New Roman" w:hAnsi="Times New Roman" w:cs="Times New Roman"/>
                        </w:rPr>
                      </w:pPr>
                      <w:r w:rsidRPr="00C97379">
                        <w:rPr>
                          <w:rFonts w:ascii="Times New Roman" w:hAnsi="Times New Roman" w:cs="Times New Roman"/>
                        </w:rPr>
                        <w:t>Контроль закупівель при проведенні ревізії</w:t>
                      </w:r>
                    </w:p>
                  </w:txbxContent>
                </v:textbox>
              </v:rect>
            </w:pict>
          </mc:Fallback>
        </mc:AlternateContent>
      </w:r>
    </w:p>
    <w:p w14:paraId="232F776F" w14:textId="51783136" w:rsidR="0016413C" w:rsidRPr="00FB3E83" w:rsidRDefault="00BF7CA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5584" behindDoc="0" locked="0" layoutInCell="1" allowOverlap="1" wp14:anchorId="264266DA" wp14:editId="378F88CC">
                <wp:simplePos x="0" y="0"/>
                <wp:positionH relativeFrom="column">
                  <wp:posOffset>24765</wp:posOffset>
                </wp:positionH>
                <wp:positionV relativeFrom="paragraph">
                  <wp:posOffset>212725</wp:posOffset>
                </wp:positionV>
                <wp:extent cx="6181725" cy="449580"/>
                <wp:effectExtent l="0" t="0" r="28575" b="26670"/>
                <wp:wrapNone/>
                <wp:docPr id="81526399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449580"/>
                        </a:xfrm>
                        <a:prstGeom prst="rect">
                          <a:avLst/>
                        </a:prstGeom>
                        <a:solidFill>
                          <a:srgbClr val="FFFFFF"/>
                        </a:solidFill>
                        <a:ln w="9525">
                          <a:solidFill>
                            <a:srgbClr val="000000"/>
                          </a:solidFill>
                          <a:miter lim="800000"/>
                          <a:headEnd/>
                          <a:tailEnd/>
                        </a:ln>
                      </wps:spPr>
                      <wps:txbx>
                        <w:txbxContent>
                          <w:p w14:paraId="7D0D3CE0" w14:textId="77777777" w:rsidR="005975F1" w:rsidRPr="00C97379" w:rsidRDefault="005975F1" w:rsidP="0016413C">
                            <w:pPr>
                              <w:jc w:val="both"/>
                              <w:rPr>
                                <w:rFonts w:ascii="Times New Roman" w:hAnsi="Times New Roman" w:cs="Times New Roman"/>
                              </w:rPr>
                            </w:pPr>
                            <w:r w:rsidRPr="001A012D">
                              <w:t xml:space="preserve">1. </w:t>
                            </w:r>
                            <w:r w:rsidRPr="00C97379">
                              <w:rPr>
                                <w:rFonts w:ascii="Times New Roman" w:hAnsi="Times New Roman" w:cs="Times New Roman"/>
                              </w:rPr>
                              <w:t>контроль за забезпеченням правильності, ефективності і законності використання державних коштів при закупівлі товарів, робіт і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66DA" id="Rectangle 229" o:spid="_x0000_s1067" style="position:absolute;left:0;text-align:left;margin-left:1.95pt;margin-top:16.75pt;width:486.75pt;height:3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GJIgIAAEIEAAAOAAAAZHJzL2Uyb0RvYy54bWysU9uO0zAQfUfiHyy/0zTZtttETVdolyKk&#10;BVYsfMDEcRIL37DdJuXrmTjdbrmIB4QfLI9nfHzmzMzmZlCSHLjzwuiSprM5JVwzUwvdlvTL592r&#10;NSU+gK5BGs1LeuSe3mxfvtj0tuCZ6YysuSMIon3R25J2IdgiSTzruAI/M5ZrdDbGKQhoujapHfSI&#10;rmSSzeerpDeuts4w7j3e3k1Ouo34TcNZ+Ng0ngciS4rcQtxd3KtxT7YbKFoHthPsRAP+gYUCofHT&#10;M9QdBCB7J36DUoI5400TZsyoxDSNYDzmgNmk81+yeezA8pgLiuPtWSb//2DZh8ODI6Iu6TpdZqur&#10;PMeCaVBYqk8oHuhWcpJl+ShUb32B8Y/2wY2pentv2FePjuQnz2h4jCFV/97UCAT7YKI4Q+PU+BLT&#10;JkOswfFcAz4EwvByla7T62xJCUPfYpEv17FICRRPr63z4S03ioyHkjqkGdHhcO/DyAaKp5BI00hR&#10;74SU0XBtdSsdOQD2wy6uMTN84i/DpCZ9SfMl8vg7xDyuP0EoEbCxpVCo7DkIio5D/UbX+CcUAYSc&#10;zvi/1CcdR+kmrcNQDbE0V1GCUdfK1EdU1pmpkXHw8NAZ952SHpu4pP7bHhynRL7T2CV5uliMXR+N&#10;xfI6Q8NdeqpLD2iGUCUNlEzH2zBNyt460Xb4Uxrl0OY1VrQRUexnVif+2KhR0NNQjZNwaceo59Hf&#10;/gAAAP//AwBQSwMEFAAGAAgAAAAhAH2dTtLgAAAACAEAAA8AAABkcnMvZG93bnJldi54bWxMj01L&#10;w0AQhu+C/2EZwUuxG01rbMymiCAFoVjbet9mxyQ0Oxuzmw//veNJT8PwPrzzTLaebCMG7HztSMHt&#10;PAKBVDhTU6ngeHi5eQDhgyajG0eo4Bs9rPPLi0ynxo30jsM+lIJLyKdaQRVCm0rpiwqt9nPXInH2&#10;6TqrA69dKU2nRy63jbyLontpdU18odItPldYnPe9VTA7bg59ct5ttt1X/PH61o7LYbZT6vpqenoE&#10;EXAKfzD86rM65Ox0cj0ZLxoF8YpBHvESBMerJFmAODEXLWKQeSb/P5D/AAAA//8DAFBLAQItABQA&#10;BgAIAAAAIQC2gziS/gAAAOEBAAATAAAAAAAAAAAAAAAAAAAAAABbQ29udGVudF9UeXBlc10ueG1s&#10;UEsBAi0AFAAGAAgAAAAhADj9If/WAAAAlAEAAAsAAAAAAAAAAAAAAAAALwEAAF9yZWxzLy5yZWxz&#10;UEsBAi0AFAAGAAgAAAAhAHCOsYkiAgAAQgQAAA4AAAAAAAAAAAAAAAAALgIAAGRycy9lMm9Eb2Mu&#10;eG1sUEsBAi0AFAAGAAgAAAAhAH2dTtLgAAAACAEAAA8AAAAAAAAAAAAAAAAAfAQAAGRycy9kb3du&#10;cmV2LnhtbFBLBQYAAAAABAAEAPMAAACJBQAAAAA=&#10;">
                <v:path arrowok="t"/>
                <v:textbox>
                  <w:txbxContent>
                    <w:p w14:paraId="7D0D3CE0" w14:textId="77777777" w:rsidR="005975F1" w:rsidRPr="00C97379" w:rsidRDefault="005975F1" w:rsidP="0016413C">
                      <w:pPr>
                        <w:jc w:val="both"/>
                        <w:rPr>
                          <w:rFonts w:ascii="Times New Roman" w:hAnsi="Times New Roman" w:cs="Times New Roman"/>
                        </w:rPr>
                      </w:pPr>
                      <w:r w:rsidRPr="001A012D">
                        <w:t xml:space="preserve">1. </w:t>
                      </w:r>
                      <w:r w:rsidRPr="00C97379">
                        <w:rPr>
                          <w:rFonts w:ascii="Times New Roman" w:hAnsi="Times New Roman" w:cs="Times New Roman"/>
                        </w:rPr>
                        <w:t>контроль за забезпеченням правильності, ефективності і законності використання державних коштів при закупівлі товарів, робіт і послуг</w:t>
                      </w:r>
                    </w:p>
                  </w:txbxContent>
                </v:textbox>
              </v:rect>
            </w:pict>
          </mc:Fallback>
        </mc:AlternateContent>
      </w:r>
      <w:r w:rsidR="0016413C" w:rsidRPr="00FB3E83">
        <w:rPr>
          <w:noProof/>
          <w:sz w:val="28"/>
          <w:szCs w:val="28"/>
        </w:rPr>
        <mc:AlternateContent>
          <mc:Choice Requires="wps">
            <w:drawing>
              <wp:anchor distT="0" distB="0" distL="114300" distR="114300" simplePos="0" relativeHeight="251717632" behindDoc="0" locked="0" layoutInCell="1" allowOverlap="1" wp14:anchorId="46517B77" wp14:editId="4EE83380">
                <wp:simplePos x="0" y="0"/>
                <wp:positionH relativeFrom="column">
                  <wp:posOffset>2919095</wp:posOffset>
                </wp:positionH>
                <wp:positionV relativeFrom="paragraph">
                  <wp:posOffset>116205</wp:posOffset>
                </wp:positionV>
                <wp:extent cx="0" cy="98425"/>
                <wp:effectExtent l="76200" t="0" r="57150" b="53975"/>
                <wp:wrapNone/>
                <wp:docPr id="367063289"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088AF" id="AutoShape 345" o:spid="_x0000_s1026" type="#_x0000_t32" style="position:absolute;margin-left:229.85pt;margin-top:9.15pt;width:0;height: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9L2QEAAJADAAAOAAAAZHJzL2Uyb0RvYy54bWysU8GO0zAQvSPxD5bvNGm7W7pR0xXqslwW&#10;qLTwAVPbSSxsj2W7Tfv3jN1uYeGGyMGa8djvzXvjrO6P1rCDClGja/l0UnOmnECpXd/y798e3y05&#10;iwmcBINOtfykIr9fv32zGn2jZjigkSowAnGxGX3Lh5R8U1VRDMpCnKBXjoodBguJ0tBXMsBI6NZU&#10;s7peVCMG6QMKFSPtPpyLfF3wu06J9LXrokrMtJx6S2UNZd3ltVqvoOkD+EGLSxvwD11Y0I5Ir1AP&#10;kIDtg/4LymoRMGKXJgJthV2nhSoaSM20/kPN8wBeFS1kTvRXm+L/gxVfDtvAtGz5fPG+XsxnyzvO&#10;HFga1Yd9wtIBm9/cZqNGHxs6v3HbkKWKo3v2Tyh+RKpVr4o5iZ6Ad+NnlIQFhFX8OXbB5suknB3L&#10;GE7XMahjYuK8KWj3bnkzK7wVNC/XfIjpk0LLctDymALofkgbdI5GjWFaSODwFFNuCpqXC5nT4aM2&#10;pkzcODYSwy0R5EpEo2UuliT0u40J7AD5zZQvqyewV8cC7p0sYIMC+fESJ9CGYpZOnmSnoMH1RvHM&#10;ZpXkzCj6TXJ0RjTuYl126+zwDuVpG3I5u0hjL9SXJ5rf1e95OfXrR1r/BAAA//8DAFBLAwQUAAYA&#10;CAAAACEA3Hg3Kd8AAAAJAQAADwAAAGRycy9kb3ducmV2LnhtbEyPwU7DMAyG70i8Q2QkbiyFQulK&#10;0wmYEL2AxIYQx6wxbUTjVE22dTw9RhzgaP+ffn8uF5PrxQ7HYD0pOJ8lIJAabyy1Cl7XD2c5iBA1&#10;Gd17QgUHDLCojo9KXRi/pxfcrWIruIRCoRV0MQ6FlKHp0Okw8wMSZx9+dDryOLbSjHrP5a6XF0mS&#10;Sact8YVOD3jfYfO52joFcfl+6LK35m5un9ePT5n9qut6qdTpyXR7AyLiFP9g+NFndajYaeO3ZILo&#10;FVxeza8Z5SBPQTDwu9goSNMcZFXK/x9U3wAAAP//AwBQSwECLQAUAAYACAAAACEAtoM4kv4AAADh&#10;AQAAEwAAAAAAAAAAAAAAAAAAAAAAW0NvbnRlbnRfVHlwZXNdLnhtbFBLAQItABQABgAIAAAAIQA4&#10;/SH/1gAAAJQBAAALAAAAAAAAAAAAAAAAAC8BAABfcmVscy8ucmVsc1BLAQItABQABgAIAAAAIQD2&#10;NJ9L2QEAAJADAAAOAAAAAAAAAAAAAAAAAC4CAABkcnMvZTJvRG9jLnhtbFBLAQItABQABgAIAAAA&#10;IQDceDcp3wAAAAkBAAAPAAAAAAAAAAAAAAAAADMEAABkcnMvZG93bnJldi54bWxQSwUGAAAAAAQA&#10;BADzAAAAPwUAAAAA&#10;">
                <v:stroke endarrow="block"/>
                <o:lock v:ext="edit" shapetype="f"/>
              </v:shape>
            </w:pict>
          </mc:Fallback>
        </mc:AlternateContent>
      </w:r>
    </w:p>
    <w:p w14:paraId="6F059EBC" w14:textId="55344642" w:rsidR="0016413C" w:rsidRPr="00FB3E83" w:rsidRDefault="0016413C" w:rsidP="001C3490">
      <w:pPr>
        <w:pStyle w:val="docdata"/>
        <w:widowControl w:val="0"/>
        <w:spacing w:before="0" w:beforeAutospacing="0" w:after="0" w:afterAutospacing="0" w:line="360" w:lineRule="auto"/>
        <w:ind w:firstLine="708"/>
        <w:jc w:val="both"/>
        <w:rPr>
          <w:sz w:val="28"/>
          <w:szCs w:val="28"/>
        </w:rPr>
      </w:pPr>
    </w:p>
    <w:p w14:paraId="45A78217" w14:textId="0B112C2E" w:rsidR="0016413C" w:rsidRPr="00FB3E83" w:rsidRDefault="00BF7CA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8656" behindDoc="0" locked="0" layoutInCell="1" allowOverlap="1" wp14:anchorId="64D90F3C" wp14:editId="0D57B47D">
                <wp:simplePos x="0" y="0"/>
                <wp:positionH relativeFrom="column">
                  <wp:posOffset>2919095</wp:posOffset>
                </wp:positionH>
                <wp:positionV relativeFrom="paragraph">
                  <wp:posOffset>50800</wp:posOffset>
                </wp:positionV>
                <wp:extent cx="0" cy="98425"/>
                <wp:effectExtent l="76200" t="0" r="57150" b="53975"/>
                <wp:wrapNone/>
                <wp:docPr id="214566708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CE3E1" id="AutoShape 346" o:spid="_x0000_s1026" type="#_x0000_t32" style="position:absolute;margin-left:229.85pt;margin-top:4pt;width:0;height: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ti2QEAAJEDAAAOAAAAZHJzL2Uyb0RvYy54bWysU02P0zAQvSPxHyzfadrSlhI1XaEuy2WB&#10;Sgs/wLWdxML2WGO3af89YzdbWLghcrDmI/PezBt7c3d2lp00RgO+4bPJlDPtJSjju4Z///bwZs1Z&#10;TMIrYcHrhl905Hfb1682Q6j1HHqwSiMjEB/rITS8TynUVRVlr52IEwjaU7IFdCKRi12lUAyE7mw1&#10;n05X1QCoAoLUMVL0/prk24Lftlqmr20bdWK24dRbKieW85DParsRdYci9EaObYh/6MIJ44n0BnUv&#10;kmBHNH9BOSMRIrRpIsFV0LZG6jIDTTOb/jHNUy+CLrOQODHcZIr/D1Z+Oe2RGdXw+WyxXK3eTdcL&#10;zrxwtKsPxwSlBfZ2scpKDSHWVLDze8yzyrN/Co8gf0TKVS+S2YmBkA/DZ1CEJQirCHRu0eViGp2d&#10;yx4utz3oc2LyGpQUfb9ezJeZtxL1c1nAmD5pcCwbDY8Jhen6tAPvadeAs0IiTo8xXQufCzKnhwdj&#10;LcVFbT0biGFJBNmNYI3KyeJgd9hZZCeRL035xi5e/IZw9KqA9Vqoj6OdhLFks3QJNHZCI3xnNc9s&#10;TivOrKZ3kq1re9aP0mW1rgofQF32mNNZRdp7EWC8o/li/e6Xv369pO1PAAAA//8DAFBLAwQUAAYA&#10;CAAAACEAzUWMON8AAAAIAQAADwAAAGRycy9kb3ducmV2LnhtbEyPwU7DMBBE70j8g7VI3KhDoWkb&#10;4lRAhcgFpLYIcXTjJY6I11Hstilf30Uc4Dia0cybfDG4VuyxD40nBdejBARS5U1DtYK3zdPVDESI&#10;moxuPaGCIwZYFOdnuc6MP9AK9+tYCy6hkGkFNsYukzJUFp0OI98hsffpe6cjy76WptcHLnetHCdJ&#10;Kp1uiBes7vDRYvW13jkFcflxtOl79TBvXjfPL2nzXZblUqnLi+H+DkTEIf6F4Qef0aFgpq3fkQmi&#10;VXA7mU85qmDGl9j/1VsF45sJyCKX/w8UJwAAAP//AwBQSwECLQAUAAYACAAAACEAtoM4kv4AAADh&#10;AQAAEwAAAAAAAAAAAAAAAAAAAAAAW0NvbnRlbnRfVHlwZXNdLnhtbFBLAQItABQABgAIAAAAIQA4&#10;/SH/1gAAAJQBAAALAAAAAAAAAAAAAAAAAC8BAABfcmVscy8ucmVsc1BLAQItABQABgAIAAAAIQAn&#10;LIti2QEAAJEDAAAOAAAAAAAAAAAAAAAAAC4CAABkcnMvZTJvRG9jLnhtbFBLAQItABQABgAIAAAA&#10;IQDNRYw43wAAAAgBAAAPAAAAAAAAAAAAAAAAADMEAABkcnMvZG93bnJldi54bWxQSwUGAAAAAAQA&#10;BADzAAAAPwUAAAAA&#10;">
                <v:stroke endarrow="block"/>
                <o:lock v:ext="edit" shapetype="f"/>
              </v:shape>
            </w:pict>
          </mc:Fallback>
        </mc:AlternateContent>
      </w:r>
      <w:r w:rsidRPr="00FB3E83">
        <w:rPr>
          <w:noProof/>
          <w:sz w:val="28"/>
          <w:szCs w:val="28"/>
        </w:rPr>
        <mc:AlternateContent>
          <mc:Choice Requires="wps">
            <w:drawing>
              <wp:anchor distT="0" distB="0" distL="114300" distR="114300" simplePos="0" relativeHeight="251714560" behindDoc="0" locked="0" layoutInCell="1" allowOverlap="1" wp14:anchorId="61254739" wp14:editId="2CD89EFA">
                <wp:simplePos x="0" y="0"/>
                <wp:positionH relativeFrom="column">
                  <wp:posOffset>24765</wp:posOffset>
                </wp:positionH>
                <wp:positionV relativeFrom="paragraph">
                  <wp:posOffset>193676</wp:posOffset>
                </wp:positionV>
                <wp:extent cx="6181725" cy="617220"/>
                <wp:effectExtent l="0" t="0" r="28575" b="11430"/>
                <wp:wrapNone/>
                <wp:docPr id="78348559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617220"/>
                        </a:xfrm>
                        <a:prstGeom prst="rect">
                          <a:avLst/>
                        </a:prstGeom>
                        <a:solidFill>
                          <a:srgbClr val="FFFFFF"/>
                        </a:solidFill>
                        <a:ln w="9525">
                          <a:solidFill>
                            <a:srgbClr val="000000"/>
                          </a:solidFill>
                          <a:miter lim="800000"/>
                          <a:headEnd/>
                          <a:tailEnd/>
                        </a:ln>
                      </wps:spPr>
                      <wps:txbx>
                        <w:txbxContent>
                          <w:p w14:paraId="1A5E29E2" w14:textId="77777777" w:rsidR="005975F1" w:rsidRPr="00C97379" w:rsidRDefault="005975F1" w:rsidP="0016413C">
                            <w:pPr>
                              <w:jc w:val="both"/>
                              <w:rPr>
                                <w:rFonts w:ascii="Times New Roman" w:hAnsi="Times New Roman" w:cs="Times New Roman"/>
                              </w:rPr>
                            </w:pPr>
                            <w:r w:rsidRPr="001A012D">
                              <w:t xml:space="preserve">2. </w:t>
                            </w:r>
                            <w:r w:rsidRPr="00C97379">
                              <w:rPr>
                                <w:rFonts w:ascii="Times New Roman" w:hAnsi="Times New Roman" w:cs="Times New Roman"/>
                              </w:rPr>
                              <w:t>перевірка наявності всіх необхідних документів щодо процедур закупівель, дослідження повноти та правильності відображення інформації, передбаченої при складанні тендерної документації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54739" id="Rectangle 228" o:spid="_x0000_s1068" style="position:absolute;left:0;text-align:left;margin-left:1.95pt;margin-top:15.25pt;width:486.75pt;height:4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7DIwIAAEIEAAAOAAAAZHJzL2Uyb0RvYy54bWysU9uO0zAQfUfiHyy/0zTZXtKo6QrtUoS0&#10;wIqFD5g4TmLh2MZ2m5av37HTlnIRD4g8WDOZ8fGZMzPr20MvyZ5bJ7QqaTqZUsIV07VQbUm/fN6+&#10;yilxHlQNUite0iN39Hbz8sV6MAXPdKdlzS1BEOWKwZS0894USeJYx3twE224wmCjbQ8eXdsmtYUB&#10;0XuZZNPpIhm0rY3VjDuHf+/HIN1E/KbhzH9sGsc9kSVFbj6eNp5VOJPNGorWgukEO9GAf2DRg1D4&#10;6AXqHjyQnRW/QfWCWe104ydM94luGsF4rAGrSae/VPPUgeGxFhTHmYtM7v/Bsg/7R0tEXdJlfjPL&#10;5/NVRomCHlv1CcUD1UpOsiwPQg3GFZj/ZB5tKNWZB82+OgwkP0WC4zCHVMN7XSMQ7LyO4hwa24eb&#10;WDY5xB4cLz3gB08Y/lykebrM5pQwjC3QzGKTEijOt411/i3XPQlGSS3SjOiwf3A+sIHinBJpainq&#10;rZAyOrat7qQle8B52MYvVIZX3HWaVGQo6WqOPP4OMY3fnyB64XGwpehLml+SoOg41G9UjW9C4UHI&#10;0cb3pTrpGKQbtfaH6hBbc5Oe5a90fURlrR4HGRcPjU7b75QMOMQldd92YDkl8p3CKVmls1mY+ujM&#10;5kvUktjrSHUdAcUQqqSektG88+Om7IwVbYcvpVEOpV9jRxsRxQ7dHlmd+OOgRkFPSxU24dqPWT9W&#10;f/MMAAD//wMAUEsDBBQABgAIAAAAIQBP3KM94AAAAAgBAAAPAAAAZHJzL2Rvd25yZXYueG1sTI9N&#10;SwMxEIbvgv8hjOCltFlb29h1s0UEKQjF2tZ7uhl3l26SNcl++O8dT3oahvfhnWeyzWga1qMPtbMS&#10;7mYJMLSF07UtJZyOL9MHYCEqq1XjLEr4xgCb/PoqU6l2g33H/hBLRiU2pEpCFWObch6KCo0KM9ei&#10;pezTeaMirb7k2quByk3D50my4kbVli5UqsXnCovLoTMSJqftsROX/XbnvxYfr2/tsOwneylvb8an&#10;R2ARx/gHw68+qUNOTmfXWR1YI2GxJpBGsgRG8VqIe2Bn4uZCAM8z/v+B/AcAAP//AwBQSwECLQAU&#10;AAYACAAAACEAtoM4kv4AAADhAQAAEwAAAAAAAAAAAAAAAAAAAAAAW0NvbnRlbnRfVHlwZXNdLnht&#10;bFBLAQItABQABgAIAAAAIQA4/SH/1gAAAJQBAAALAAAAAAAAAAAAAAAAAC8BAABfcmVscy8ucmVs&#10;c1BLAQItABQABgAIAAAAIQCLWY7DIwIAAEIEAAAOAAAAAAAAAAAAAAAAAC4CAABkcnMvZTJvRG9j&#10;LnhtbFBLAQItABQABgAIAAAAIQBP3KM94AAAAAgBAAAPAAAAAAAAAAAAAAAAAH0EAABkcnMvZG93&#10;bnJldi54bWxQSwUGAAAAAAQABADzAAAAigUAAAAA&#10;">
                <v:path arrowok="t"/>
                <v:textbox>
                  <w:txbxContent>
                    <w:p w14:paraId="1A5E29E2" w14:textId="77777777" w:rsidR="005975F1" w:rsidRPr="00C97379" w:rsidRDefault="005975F1" w:rsidP="0016413C">
                      <w:pPr>
                        <w:jc w:val="both"/>
                        <w:rPr>
                          <w:rFonts w:ascii="Times New Roman" w:hAnsi="Times New Roman" w:cs="Times New Roman"/>
                        </w:rPr>
                      </w:pPr>
                      <w:r w:rsidRPr="001A012D">
                        <w:t xml:space="preserve">2. </w:t>
                      </w:r>
                      <w:r w:rsidRPr="00C97379">
                        <w:rPr>
                          <w:rFonts w:ascii="Times New Roman" w:hAnsi="Times New Roman" w:cs="Times New Roman"/>
                        </w:rPr>
                        <w:t>перевірка наявності всіх необхідних документів щодо процедур закупівель, дослідження повноти та правильності відображення інформації, передбаченої при складанні тендерної документації</w:t>
                      </w:r>
                    </w:p>
                  </w:txbxContent>
                </v:textbox>
              </v:rect>
            </w:pict>
          </mc:Fallback>
        </mc:AlternateContent>
      </w:r>
    </w:p>
    <w:p w14:paraId="4636867F" w14:textId="77777777" w:rsidR="0016413C" w:rsidRPr="00FB3E83" w:rsidRDefault="0016413C" w:rsidP="001C3490">
      <w:pPr>
        <w:pStyle w:val="docdata"/>
        <w:widowControl w:val="0"/>
        <w:spacing w:before="0" w:beforeAutospacing="0" w:after="0" w:afterAutospacing="0" w:line="360" w:lineRule="auto"/>
        <w:ind w:firstLine="708"/>
        <w:jc w:val="both"/>
        <w:rPr>
          <w:sz w:val="28"/>
          <w:szCs w:val="28"/>
        </w:rPr>
      </w:pPr>
    </w:p>
    <w:p w14:paraId="34D27D52" w14:textId="6AFC4BCD" w:rsidR="0016413C" w:rsidRPr="00FB3E83" w:rsidRDefault="00BF7CA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2512" behindDoc="0" locked="0" layoutInCell="1" allowOverlap="1" wp14:anchorId="54D1B7D3" wp14:editId="0DF1DEB6">
                <wp:simplePos x="0" y="0"/>
                <wp:positionH relativeFrom="column">
                  <wp:posOffset>24765</wp:posOffset>
                </wp:positionH>
                <wp:positionV relativeFrom="paragraph">
                  <wp:posOffset>296546</wp:posOffset>
                </wp:positionV>
                <wp:extent cx="6181725" cy="800100"/>
                <wp:effectExtent l="0" t="0" r="28575" b="19050"/>
                <wp:wrapNone/>
                <wp:docPr id="68808117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800100"/>
                        </a:xfrm>
                        <a:prstGeom prst="rect">
                          <a:avLst/>
                        </a:prstGeom>
                        <a:solidFill>
                          <a:srgbClr val="FFFFFF"/>
                        </a:solidFill>
                        <a:ln w="9525">
                          <a:solidFill>
                            <a:srgbClr val="000000"/>
                          </a:solidFill>
                          <a:miter lim="800000"/>
                          <a:headEnd/>
                          <a:tailEnd/>
                        </a:ln>
                      </wps:spPr>
                      <wps:txbx>
                        <w:txbxContent>
                          <w:p w14:paraId="332024F1" w14:textId="77777777" w:rsidR="005975F1" w:rsidRPr="00C97379" w:rsidRDefault="005975F1" w:rsidP="0016413C">
                            <w:pPr>
                              <w:jc w:val="both"/>
                              <w:rPr>
                                <w:rFonts w:ascii="Times New Roman" w:hAnsi="Times New Roman" w:cs="Times New Roman"/>
                              </w:rPr>
                            </w:pPr>
                            <w:r w:rsidRPr="001A012D">
                              <w:t xml:space="preserve">3. </w:t>
                            </w:r>
                            <w:r w:rsidRPr="00C97379">
                              <w:rPr>
                                <w:rFonts w:ascii="Times New Roman" w:hAnsi="Times New Roman" w:cs="Times New Roman"/>
                              </w:rPr>
                              <w:t>перевірка дотримання вимог законодавства про публічні закупівлі в частині прозорості: перевірка наявності публікації оголошень на дослідженні повноти та правильності  відображення в оголошеннях необхідної інформації, передбаченої чинним законодавством, відповідність рішень замовника законодавству України у сфері публічних закупівель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1B7D3" id="Rectangle 224" o:spid="_x0000_s1069" style="position:absolute;left:0;text-align:left;margin-left:1.95pt;margin-top:23.35pt;width:486.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0oIgIAAEIEAAAOAAAAZHJzL2Uyb0RvYy54bWysU9uO0zAQfUfiHyy/01zoJRs1XaFdipAW&#10;WLHwARPHSSwc29hu0/L1jJ22lIt4QPjB8njGx2fOzKxvD4Mke26d0Kqi2SylhCumG6G6in7+tH1R&#10;UOI8qAakVryiR+7o7eb5s/VoSp7rXsuGW4IgypWjqWjvvSmTxLGeD+Bm2nCFzlbbATyatksaCyOi&#10;DzLJ03SZjNo2xmrGncPb+8lJNxG/bTnzH9rWcU9kRZGbj7uNex32ZLOGsrNgesFONOAfWAwgFH56&#10;gboHD2RnxW9Qg2BWO936GdNDottWMB5zwGyy9JdsnnowPOaC4jhzkcn9P1j2fv9oiWgquiyKtMiy&#10;1ZISBQOW6iOKB6qTnOT5PAg1Gldi/JN5tCFVZx40++LQkfzkCYbDGFKP73SDQLDzOopzaO0QXmLa&#10;5BBrcLzUgB88YXi5zIpslS8oYegrUhQlFimB8vzaWOffcD2QcKioRZoRHfYPzgc2UJ5DIk0tRbMV&#10;UkbDdvWdtGQP2A/buEJm+MRdh0lFxoreLJDH3yHSuP4EMQiPjS3FELPAsKnVeg7Na9Xgn1B6EHI6&#10;4/9SnXQM0k1a+0N9iKV5mZ/lr3VzRGWtnhoZBw8PvbbfKBmxiSvqvu7AckrkW4VdcpPN56HrozFf&#10;rHI07LWnvvaAYghVUU/JdLzz06TsjBVdjz9lUQ6lX2FFWxHFDtWeWJ34Y6NGQU9DFSbh2o5RP0Z/&#10;8x0AAP//AwBQSwMEFAAGAAgAAAAhANqXhejgAAAACAEAAA8AAABkcnMvZG93bnJldi54bWxMj8tO&#10;wzAQRfdI/IM1SGwq6tCWug1xKoSEKiEhSh97Nx6SqLEdbOfB3zOsYDm6R/eeyTajaViPPtTOSrif&#10;JsDQFk7XtpRwPLzcrYCFqKxWjbMo4RsDbPLrq0yl2g32A/t9LBmV2JAqCVWMbcp5KCo0Kkxdi5ay&#10;T+eNinT6kmuvBio3DZ8lyZIbVVtaqFSLzxUWl31nJEyO20MnLrvtm/+an17f2+Ghn+ykvL0Znx6B&#10;RRzjHwy/+qQOOTmdXWd1YI2E+ZpACYulAEbxWogFsDNxYiaA5xn//0D+AwAA//8DAFBLAQItABQA&#10;BgAIAAAAIQC2gziS/gAAAOEBAAATAAAAAAAAAAAAAAAAAAAAAABbQ29udGVudF9UeXBlc10ueG1s&#10;UEsBAi0AFAAGAAgAAAAhADj9If/WAAAAlAEAAAsAAAAAAAAAAAAAAAAALwEAAF9yZWxzLy5yZWxz&#10;UEsBAi0AFAAGAAgAAAAhAJTQ7SgiAgAAQgQAAA4AAAAAAAAAAAAAAAAALgIAAGRycy9lMm9Eb2Mu&#10;eG1sUEsBAi0AFAAGAAgAAAAhANqXhejgAAAACAEAAA8AAAAAAAAAAAAAAAAAfAQAAGRycy9kb3du&#10;cmV2LnhtbFBLBQYAAAAABAAEAPMAAACJBQAAAAA=&#10;">
                <v:path arrowok="t"/>
                <v:textbox>
                  <w:txbxContent>
                    <w:p w14:paraId="332024F1" w14:textId="77777777" w:rsidR="005975F1" w:rsidRPr="00C97379" w:rsidRDefault="005975F1" w:rsidP="0016413C">
                      <w:pPr>
                        <w:jc w:val="both"/>
                        <w:rPr>
                          <w:rFonts w:ascii="Times New Roman" w:hAnsi="Times New Roman" w:cs="Times New Roman"/>
                        </w:rPr>
                      </w:pPr>
                      <w:r w:rsidRPr="001A012D">
                        <w:t xml:space="preserve">3. </w:t>
                      </w:r>
                      <w:r w:rsidRPr="00C97379">
                        <w:rPr>
                          <w:rFonts w:ascii="Times New Roman" w:hAnsi="Times New Roman" w:cs="Times New Roman"/>
                        </w:rPr>
                        <w:t>перевірка дотримання вимог законодавства про публічні закупівлі в частині прозорості: перевірка наявності публікації оголошень на дослідженні повноти та правильності  відображення в оголошеннях необхідної інформації, передбаченої чинним законодавством, відповідність рішень замовника законодавству України у сфері публічних закупівель</w:t>
                      </w:r>
                    </w:p>
                  </w:txbxContent>
                </v:textbox>
              </v:rect>
            </w:pict>
          </mc:Fallback>
        </mc:AlternateContent>
      </w:r>
      <w:r w:rsidRPr="00FB3E83">
        <w:rPr>
          <w:noProof/>
          <w:sz w:val="28"/>
          <w:szCs w:val="28"/>
        </w:rPr>
        <mc:AlternateContent>
          <mc:Choice Requires="wps">
            <w:drawing>
              <wp:anchor distT="0" distB="0" distL="114300" distR="114300" simplePos="0" relativeHeight="251719680" behindDoc="0" locked="0" layoutInCell="1" allowOverlap="1" wp14:anchorId="521902E2" wp14:editId="6A868BF9">
                <wp:simplePos x="0" y="0"/>
                <wp:positionH relativeFrom="column">
                  <wp:posOffset>2919095</wp:posOffset>
                </wp:positionH>
                <wp:positionV relativeFrom="paragraph">
                  <wp:posOffset>197485</wp:posOffset>
                </wp:positionV>
                <wp:extent cx="0" cy="98425"/>
                <wp:effectExtent l="76200" t="0" r="57150" b="53975"/>
                <wp:wrapNone/>
                <wp:docPr id="908806654"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C9E7A" id="AutoShape 347" o:spid="_x0000_s1026" type="#_x0000_t32" style="position:absolute;margin-left:229.85pt;margin-top:15.55pt;width:0;height: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u32QEAAJADAAAOAAAAZHJzL2Uyb0RvYy54bWysU02P0zAQvSPxHyzfabKlLd2o6Qp1WS4L&#10;W2nhB0xtJ7GwPZbtNu2/Z+x2Cws3RA7WfHjem3njrO6O1rCDClGja/nNpOZMOYFSu77l3789vFty&#10;FhM4CQadavlJRX63fvtmNfpGTXFAI1VgBOJiM/qWDyn5pqqiGJSFOEGvHCU7DBYSuaGvZICR0K2p&#10;pnW9qEYM0gcUKkaK3p+TfF3wu06J9NR1USVmWk69pXKGcu7yWa1X0PQB/KDFpQ34hy4saEekV6h7&#10;SMD2Qf8FZbUIGLFLE4G2wq7TQpUZaJqb+o9pngfwqsxC4kR/lSn+P1jx9bANTMuW39bLZb1YzGec&#10;ObC0qo/7hKUD9n72IQs1+tjQ/Y3bhjyqOLpn/4jiR6Rc9SqZnegJeDd+QUlYQFhFn2MXbC6mydmx&#10;rOF0XYM6JibOQUHR2+VsOs+8FTQvZT7E9FmhZdloeUwBdD+kDTpHq8ZwU0jg8BjTufClIHM6fNDG&#10;UBwa49hIDHMiyG5Eo2VOFif0u40J7AD5zZTv0sWrawH3ThawQYH8dLETaEM2SydPY6egwfVG8cxm&#10;leTMKPpNsnVuz7iLdFmts8I7lKdtyOmsIq29CHB5ovld/e6XW79+pPVPAAAA//8DAFBLAwQUAAYA&#10;CAAAACEAgtCBkt8AAAAJAQAADwAAAGRycy9kb3ducmV2LnhtbEyPy07DMBBF90j8gzVI7KgTHi4N&#10;cSqgQmQDUluEWLrxEFvE4yh225SvrxEL2M3j6M6Zcj66ju1wCNaThHySAUNqvLbUSnhbP13cAgtR&#10;kVadJ5RwwADz6vSkVIX2e1ribhVblkIoFEqCibEvOA+NQafCxPdIaffpB6diaoeW60HtU7jr+GWW&#10;Ce6UpXTBqB4fDTZfq62TEBcfByPem4eZfV0/vwj7Xdf1Qsrzs/H+DljEMf7B8KOf1KFKThu/JR1Y&#10;J+H6ZjZNqISrPAeWgN/BJhVCAK9K/v+D6ggAAP//AwBQSwECLQAUAAYACAAAACEAtoM4kv4AAADh&#10;AQAAEwAAAAAAAAAAAAAAAAAAAAAAW0NvbnRlbnRfVHlwZXNdLnhtbFBLAQItABQABgAIAAAAIQA4&#10;/SH/1gAAAJQBAAALAAAAAAAAAAAAAAAAAC8BAABfcmVscy8ucmVsc1BLAQItABQABgAIAAAAIQDb&#10;zfu32QEAAJADAAAOAAAAAAAAAAAAAAAAAC4CAABkcnMvZTJvRG9jLnhtbFBLAQItABQABgAIAAAA&#10;IQCC0IGS3wAAAAkBAAAPAAAAAAAAAAAAAAAAADMEAABkcnMvZG93bnJldi54bWxQSwUGAAAAAAQA&#10;BADzAAAAPwUAAAAA&#10;">
                <v:stroke endarrow="block"/>
                <o:lock v:ext="edit" shapetype="f"/>
              </v:shape>
            </w:pict>
          </mc:Fallback>
        </mc:AlternateContent>
      </w:r>
    </w:p>
    <w:p w14:paraId="0A1E7BB3" w14:textId="7E645ACC" w:rsidR="0016413C" w:rsidRPr="00FB3E83" w:rsidRDefault="0016413C" w:rsidP="001C3490">
      <w:pPr>
        <w:pStyle w:val="docdata"/>
        <w:widowControl w:val="0"/>
        <w:spacing w:before="0" w:beforeAutospacing="0" w:after="0" w:afterAutospacing="0" w:line="360" w:lineRule="auto"/>
        <w:ind w:firstLine="708"/>
        <w:jc w:val="both"/>
        <w:rPr>
          <w:sz w:val="28"/>
          <w:szCs w:val="28"/>
        </w:rPr>
      </w:pPr>
    </w:p>
    <w:p w14:paraId="4E7C2B63" w14:textId="77777777" w:rsidR="0016413C" w:rsidRPr="00FB3E83" w:rsidRDefault="0016413C" w:rsidP="001C3490">
      <w:pPr>
        <w:pStyle w:val="docdata"/>
        <w:widowControl w:val="0"/>
        <w:spacing w:before="0" w:beforeAutospacing="0" w:after="0" w:afterAutospacing="0" w:line="360" w:lineRule="auto"/>
        <w:ind w:firstLine="708"/>
        <w:jc w:val="both"/>
        <w:rPr>
          <w:sz w:val="28"/>
          <w:szCs w:val="28"/>
        </w:rPr>
      </w:pPr>
    </w:p>
    <w:p w14:paraId="0C9958FF" w14:textId="0E0F5C68" w:rsidR="0016413C" w:rsidRPr="00FB3E83" w:rsidRDefault="00BF7CA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3536" behindDoc="0" locked="0" layoutInCell="1" allowOverlap="1" wp14:anchorId="0B254FF1" wp14:editId="0E974BD4">
                <wp:simplePos x="0" y="0"/>
                <wp:positionH relativeFrom="column">
                  <wp:posOffset>24765</wp:posOffset>
                </wp:positionH>
                <wp:positionV relativeFrom="paragraph">
                  <wp:posOffset>275591</wp:posOffset>
                </wp:positionV>
                <wp:extent cx="6181725" cy="441960"/>
                <wp:effectExtent l="0" t="0" r="28575" b="15240"/>
                <wp:wrapNone/>
                <wp:docPr id="100957957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441960"/>
                        </a:xfrm>
                        <a:prstGeom prst="rect">
                          <a:avLst/>
                        </a:prstGeom>
                        <a:solidFill>
                          <a:srgbClr val="FFFFFF"/>
                        </a:solidFill>
                        <a:ln w="9525">
                          <a:solidFill>
                            <a:srgbClr val="000000"/>
                          </a:solidFill>
                          <a:miter lim="800000"/>
                          <a:headEnd/>
                          <a:tailEnd/>
                        </a:ln>
                      </wps:spPr>
                      <wps:txbx>
                        <w:txbxContent>
                          <w:p w14:paraId="76E200BA" w14:textId="77777777" w:rsidR="005975F1" w:rsidRPr="00C97379" w:rsidRDefault="005975F1" w:rsidP="0016413C">
                            <w:pPr>
                              <w:jc w:val="both"/>
                              <w:rPr>
                                <w:rFonts w:ascii="Times New Roman" w:hAnsi="Times New Roman" w:cs="Times New Roman"/>
                              </w:rPr>
                            </w:pPr>
                            <w:r w:rsidRPr="001A012D">
                              <w:t>4</w:t>
                            </w:r>
                            <w:r w:rsidRPr="00C97379">
                              <w:rPr>
                                <w:rFonts w:ascii="Times New Roman" w:hAnsi="Times New Roman" w:cs="Times New Roman"/>
                              </w:rPr>
                              <w:t>. перевірка дотримання порядку розгляду та оцінки тендерних пропозицій, визначення переможця, акцепту тендерних пропозицій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54FF1" id="Rectangle 225" o:spid="_x0000_s1070" style="position:absolute;left:0;text-align:left;margin-left:1.95pt;margin-top:21.7pt;width:486.75pt;height:3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nXIwIAAEMEAAAOAAAAZHJzL2Uyb0RvYy54bWysU22P0zAM/o7Ef4jynbXddW/VuhO6Ywjp&#10;gBMHP8BN0zYiTUKSrRu//px0G+NFfEBEVRTX9mP7sb2+PfSS7Ll1QquSZpOUEq6YroVqS/rl8/bV&#10;khLnQdUgteIlPXJHbzcvX6wHU/Cp7rSsuSUIolwxmJJ23psiSRzreA9uog1XqGy07cGjaNuktjAg&#10;ei+TaZrOk0Hb2ljNuHP4935U0k3EbxrO/MemcdwTWVLMzcfbxrsKd7JZQ9FaMJ1gpzTgH7LoQSgM&#10;eoG6Bw9kZ8VvUL1gVjvd+AnTfaKbRjAea8BqsvSXap46MDzWguQ4c6HJ/T9Y9mH/aImosXdpupot&#10;8MspUdBjrz4he6Baycl0OgtMDcYV6PBkHm2o1ZkHzb46VCQ/aYLg0IZUw3tdIxDsvI7sHBrbB0+s&#10;mxxiE46XJvCDJwx/zrNltsB4hKEuz7PVPHYpgeLsbazzb7nuSXiU1GKaER32D86HbKA4m8Q0tRT1&#10;VkgZBdtWd9KSPeBAbOMJlaGLuzaTigwlXc0wj79DpPH8CaIXHidbir6ky4sRFB2H+o2qMSYUHoQc&#10;3xhfqhOPgbqRa3+oDrE3Nzdn+itdH5FZq8dJxs3DR6ftd0oGnOKSum87sJwS+U7hmKyyPA9jH4V8&#10;tpiiYK811bUGFEOoknpKxuedH1dlZ6xoO4yURTqUfo0dbUQkO3R7zOqUP05qJPS0VWEVruVo9WP3&#10;N88AAAD//wMAUEsDBBQABgAIAAAAIQDYHbi94AAAAAgBAAAPAAAAZHJzL2Rvd25yZXYueG1sTI9N&#10;S8NAEIbvgv9hGcFLsZuaamzMpoggBaFY23rfZsckNDsbs5sP/73jSW8zvA/vPJOtJ9uIATtfO1Kw&#10;mEcgkApnaioVHA8vNw8gfNBkdOMIFXyjh3V+eZHp1LiR3nHYh1JwCflUK6hCaFMpfVGh1X7uWiTO&#10;Pl1ndeC1K6Xp9MjltpG3UXQvra6JL1S6xecKi/O+twpmx82hT867zbb7ij9e39rxbpjtlLq+mp4e&#10;QQScwh8Mv/qsDjk7nVxPxotGQbxiUMEyXoLgeJUkPJyYW8QRyDyT/x/IfwAAAP//AwBQSwECLQAU&#10;AAYACAAAACEAtoM4kv4AAADhAQAAEwAAAAAAAAAAAAAAAAAAAAAAW0NvbnRlbnRfVHlwZXNdLnht&#10;bFBLAQItABQABgAIAAAAIQA4/SH/1gAAAJQBAAALAAAAAAAAAAAAAAAAAC8BAABfcmVscy8ucmVs&#10;c1BLAQItABQABgAIAAAAIQAdi8nXIwIAAEMEAAAOAAAAAAAAAAAAAAAAAC4CAABkcnMvZTJvRG9j&#10;LnhtbFBLAQItABQABgAIAAAAIQDYHbi94AAAAAgBAAAPAAAAAAAAAAAAAAAAAH0EAABkcnMvZG93&#10;bnJldi54bWxQSwUGAAAAAAQABADzAAAAigUAAAAA&#10;">
                <v:path arrowok="t"/>
                <v:textbox>
                  <w:txbxContent>
                    <w:p w14:paraId="76E200BA" w14:textId="77777777" w:rsidR="005975F1" w:rsidRPr="00C97379" w:rsidRDefault="005975F1" w:rsidP="0016413C">
                      <w:pPr>
                        <w:jc w:val="both"/>
                        <w:rPr>
                          <w:rFonts w:ascii="Times New Roman" w:hAnsi="Times New Roman" w:cs="Times New Roman"/>
                        </w:rPr>
                      </w:pPr>
                      <w:r w:rsidRPr="001A012D">
                        <w:t>4</w:t>
                      </w:r>
                      <w:r w:rsidRPr="00C97379">
                        <w:rPr>
                          <w:rFonts w:ascii="Times New Roman" w:hAnsi="Times New Roman" w:cs="Times New Roman"/>
                        </w:rPr>
                        <w:t>. перевірка дотримання порядку розгляду та оцінки тендерних пропозицій, визначення переможця, акцепту тендерних пропозицій</w:t>
                      </w:r>
                    </w:p>
                  </w:txbxContent>
                </v:textbox>
              </v:rect>
            </w:pict>
          </mc:Fallback>
        </mc:AlternateContent>
      </w:r>
      <w:r w:rsidRPr="00FB3E83">
        <w:rPr>
          <w:noProof/>
          <w:sz w:val="28"/>
          <w:szCs w:val="28"/>
        </w:rPr>
        <mc:AlternateContent>
          <mc:Choice Requires="wps">
            <w:drawing>
              <wp:anchor distT="0" distB="0" distL="114300" distR="114300" simplePos="0" relativeHeight="251720704" behindDoc="0" locked="0" layoutInCell="1" allowOverlap="1" wp14:anchorId="0BC96434" wp14:editId="7B69233C">
                <wp:simplePos x="0" y="0"/>
                <wp:positionH relativeFrom="column">
                  <wp:posOffset>2919095</wp:posOffset>
                </wp:positionH>
                <wp:positionV relativeFrom="paragraph">
                  <wp:posOffset>176530</wp:posOffset>
                </wp:positionV>
                <wp:extent cx="0" cy="98425"/>
                <wp:effectExtent l="76200" t="0" r="57150" b="53975"/>
                <wp:wrapNone/>
                <wp:docPr id="51608322"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C91F5" id="AutoShape 348" o:spid="_x0000_s1026" type="#_x0000_t32" style="position:absolute;margin-left:229.85pt;margin-top:13.9pt;width:0;height: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bb1wEAAI8DAAAOAAAAZHJzL2Uyb0RvYy54bWysU02P0zAQvSPxHyzfadrudlWipivUZbks&#10;UGnhB0xtJ7FwPNbYbdp/z9jtFhZuiBys+fC8N/PGWd0fBycOhqJF38jZZCqF8Qq19V0jv397fLeU&#10;IibwGhx608iTifJ+/fbNagy1mWOPThsSDOJjPYZG9imFuqqi6s0AcYLBeE62SAMkdqmrNMHI6IOr&#10;5tPpXTUi6UCoTIwcfTgn5brgt61R6WvbRpOEayT3lspJ5dzls1qvoO4IQm/VpQ34hy4GsJ5Jr1AP&#10;kEDsyf4FNVhFGLFNE4VDhW1rlSkz8DSz6R/TPPcQTJmFxYnhKlP8f7Dqy2FLwupGLmZ30+XNfC6F&#10;h4E39WGfsDQgbm6XWacxxJqvb/yW8qTq6J/DE6ofkXPVq2R2YmDc3fgZNWMBYxV5ji0NuZgHF8ey&#10;hdN1C+aYhDoHFUffL2/ni8xbQf1SFiimTwYHkY1GxkRguz5t0HveNNKskMDhKaZz4UtB5vT4aJ3j&#10;ONTOi5EZFkyQ3YjO6pwsDnW7jSNxgPxkynfp4tU1wr3XBaw3oD9e7ATWsS3SKfDYiSz4zhmZ2Qaj&#10;pXCG/5Jsndtz/iJdVuus8A71aUs5nVXkrRcBLi80P6vf/XLr13+0/gkAAP//AwBQSwMEFAAGAAgA&#10;AAAhAL5rG1vgAAAACQEAAA8AAABkcnMvZG93bnJldi54bWxMj0FPwzAMhe9I/IfISNxYygbdVppO&#10;wIToBaRtCHHMGtNUNE7VZFvHr58RB7jZfk/P38sXg2vFHvvQeFJwPUpAIFXeNFQreNs8Xc1AhKjJ&#10;6NYTKjhigEVxfpbrzPgDrXC/jrXgEAqZVmBj7DIpQ2XR6TDyHRJrn753OvLa19L0+sDhrpXjJEml&#10;0w3xB6s7fLRYfa13TkFcfhxt+l49zJvXzfNL2nyXZblU6vJiuL8DEXGIf2b4wWd0KJhp63dkgmgV&#10;3NzOp2xVMJ5yBTb8HrY8TCYgi1z+b1CcAAAA//8DAFBLAQItABQABgAIAAAAIQC2gziS/gAAAOEB&#10;AAATAAAAAAAAAAAAAAAAAAAAAABbQ29udGVudF9UeXBlc10ueG1sUEsBAi0AFAAGAAgAAAAhADj9&#10;If/WAAAAlAEAAAsAAAAAAAAAAAAAAAAALwEAAF9yZWxzLy5yZWxzUEsBAi0AFAAGAAgAAAAhAM6+&#10;JtvXAQAAjwMAAA4AAAAAAAAAAAAAAAAALgIAAGRycy9lMm9Eb2MueG1sUEsBAi0AFAAGAAgAAAAh&#10;AL5rG1vgAAAACQEAAA8AAAAAAAAAAAAAAAAAMQQAAGRycy9kb3ducmV2LnhtbFBLBQYAAAAABAAE&#10;APMAAAA+BQAAAAA=&#10;">
                <v:stroke endarrow="block"/>
                <o:lock v:ext="edit" shapetype="f"/>
              </v:shape>
            </w:pict>
          </mc:Fallback>
        </mc:AlternateContent>
      </w:r>
    </w:p>
    <w:p w14:paraId="71F7F4EB" w14:textId="60789C41" w:rsidR="0016413C" w:rsidRPr="00FB3E83" w:rsidRDefault="0016413C" w:rsidP="001C3490">
      <w:pPr>
        <w:pStyle w:val="docdata"/>
        <w:widowControl w:val="0"/>
        <w:spacing w:before="0" w:beforeAutospacing="0" w:after="0" w:afterAutospacing="0" w:line="360" w:lineRule="auto"/>
        <w:ind w:firstLine="708"/>
        <w:jc w:val="both"/>
        <w:rPr>
          <w:sz w:val="28"/>
          <w:szCs w:val="28"/>
        </w:rPr>
      </w:pPr>
    </w:p>
    <w:p w14:paraId="507BC3BF" w14:textId="2DF5906B" w:rsidR="0016413C" w:rsidRPr="00FB3E83" w:rsidRDefault="00BF7CAC" w:rsidP="001C3490">
      <w:pPr>
        <w:pStyle w:val="docdata"/>
        <w:widowControl w:val="0"/>
        <w:spacing w:before="0" w:beforeAutospacing="0" w:after="0" w:afterAutospacing="0" w:line="360" w:lineRule="auto"/>
        <w:ind w:firstLine="708"/>
        <w:jc w:val="both"/>
        <w:rPr>
          <w:sz w:val="28"/>
          <w:szCs w:val="28"/>
        </w:rPr>
      </w:pPr>
      <w:r w:rsidRPr="00FB3E83">
        <w:rPr>
          <w:noProof/>
          <w:sz w:val="28"/>
          <w:szCs w:val="28"/>
        </w:rPr>
        <mc:AlternateContent>
          <mc:Choice Requires="wps">
            <w:drawing>
              <wp:anchor distT="0" distB="0" distL="114300" distR="114300" simplePos="0" relativeHeight="251716608" behindDoc="0" locked="0" layoutInCell="1" allowOverlap="1" wp14:anchorId="12993798" wp14:editId="06E79D12">
                <wp:simplePos x="0" y="0"/>
                <wp:positionH relativeFrom="column">
                  <wp:posOffset>24765</wp:posOffset>
                </wp:positionH>
                <wp:positionV relativeFrom="paragraph">
                  <wp:posOffset>203200</wp:posOffset>
                </wp:positionV>
                <wp:extent cx="6181725" cy="617220"/>
                <wp:effectExtent l="0" t="0" r="28575" b="11430"/>
                <wp:wrapNone/>
                <wp:docPr id="27037112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617220"/>
                        </a:xfrm>
                        <a:prstGeom prst="rect">
                          <a:avLst/>
                        </a:prstGeom>
                        <a:solidFill>
                          <a:srgbClr val="FFFFFF"/>
                        </a:solidFill>
                        <a:ln w="9525">
                          <a:solidFill>
                            <a:srgbClr val="000000"/>
                          </a:solidFill>
                          <a:miter lim="800000"/>
                          <a:headEnd/>
                          <a:tailEnd/>
                        </a:ln>
                      </wps:spPr>
                      <wps:txbx>
                        <w:txbxContent>
                          <w:p w14:paraId="3B504386" w14:textId="77777777" w:rsidR="005975F1" w:rsidRPr="00C97379" w:rsidRDefault="005975F1" w:rsidP="0016413C">
                            <w:pPr>
                              <w:jc w:val="both"/>
                              <w:rPr>
                                <w:rFonts w:ascii="Times New Roman" w:hAnsi="Times New Roman" w:cs="Times New Roman"/>
                              </w:rPr>
                            </w:pPr>
                            <w:r w:rsidRPr="00C97379">
                              <w:rPr>
                                <w:rFonts w:ascii="Times New Roman" w:hAnsi="Times New Roman" w:cs="Times New Roman"/>
                              </w:rPr>
                              <w:t>5. перевірка процедури укладання договорів на закупівлю товарів, робіт і послуг та змін до них на предмет відповідності законодавству про публічні закупівлі та умов укладених договорів вимогам тендерної документації, умовам тендерної пропозиції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93798" id="Rectangle 230" o:spid="_x0000_s1071" style="position:absolute;left:0;text-align:left;margin-left:1.95pt;margin-top:16pt;width:486.75pt;height:4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KnIQIAAEIEAAAOAAAAZHJzL2Uyb0RvYy54bWysU9uOEzEMfUfiH6K807n0uqNOV2iXIqQF&#10;Vix8gCeTmYnIjSTtdPl6nLTbLRfxgMhDZMfOsX1sr68PSpI9d14YXdNiklPCNTOt0H1Nv3zevlpR&#10;4gPoFqTRvKaP3NPrzcsX69FWvDSDkS13BEG0r0Zb0yEEW2WZZwNX4CfGco3GzjgFAVXXZ62DEdGV&#10;zMo8X2Sjca11hnHv8fX2aKSbhN91nIWPXed5ILKmmFtIt0t3E+9ss4aqd2AHwU5pwD9koUBoDHqG&#10;uoUAZOfEb1BKMGe86cKEGZWZrhOMpxqwmiL/pZqHASxPtSA53p5p8v8Pln3Y3zsi2pqWy3y6LIpy&#10;SYkGha36hOSB7iUn5TQRNVpfof+DvXexVG/vDPvqkcHsJ0tUPPqQZnxvWgSCXTCJnEPnVPyJZZND&#10;6sHjuQf8EAjDx0WxKpblnBKGtgWKZYqdQfX02zof3nKjSBRq6jDNhA77Ox9iNlA9uaQ0jRTtVkiZ&#10;FNc3N9KRPeA8bNOJI4Bf/KWb1GSs6dUc8/g7RJ7OnyCUCDjYUqiars5OUA0c2je6TWMXQMijjPGl&#10;PvEYqYvj66twaA6pNdNZjBCfGtM+IrPOHAcZFw+FwbjvlIw4xDX133bgOCXyncYpuSpmszj1SZnN&#10;l8glcZeW5tICmiFUTQMlR/EmHDdlZ53oB4xUJDq0eY0d7UQi+zmrU/44qInQ01LFTbjUk9fz6m9+&#10;AAAA//8DAFBLAwQUAAYACAAAACEAt6YSNOAAAAAIAQAADwAAAGRycy9kb3ducmV2LnhtbEyPT0vD&#10;QBDF74LfYRnBS7EbUzUmZlNEkIIg1rbet8mYhGZn4+7mj9/e8aSn4fF+vHkvX8+mEyM631pScL2M&#10;QCCVtmqpVnDYP1/dg/BBU6U7S6jgGz2si/OzXGeVnegdx12oBYeQz7SCJoQ+k9KXDRrtl7ZHYu/T&#10;OqMDS1fLyumJw00n4yi6k0a3xB8a3eNTg+VpNxgFi8NmPySn7ebVfa0+Xt766XZcbJW6vJgfH0AE&#10;nMMfDL/1uToU3OloB6q86BSsUgb5xLyI7TRJbkAcmYvTGGSRy/8Dih8AAAD//wMAUEsBAi0AFAAG&#10;AAgAAAAhALaDOJL+AAAA4QEAABMAAAAAAAAAAAAAAAAAAAAAAFtDb250ZW50X1R5cGVzXS54bWxQ&#10;SwECLQAUAAYACAAAACEAOP0h/9YAAACUAQAACwAAAAAAAAAAAAAAAAAvAQAAX3JlbHMvLnJlbHNQ&#10;SwECLQAUAAYACAAAACEAVFAypyECAABCBAAADgAAAAAAAAAAAAAAAAAuAgAAZHJzL2Uyb0RvYy54&#10;bWxQSwECLQAUAAYACAAAACEAt6YSNOAAAAAIAQAADwAAAAAAAAAAAAAAAAB7BAAAZHJzL2Rvd25y&#10;ZXYueG1sUEsFBgAAAAAEAAQA8wAAAIgFAAAAAA==&#10;">
                <v:path arrowok="t"/>
                <v:textbox>
                  <w:txbxContent>
                    <w:p w14:paraId="3B504386" w14:textId="77777777" w:rsidR="005975F1" w:rsidRPr="00C97379" w:rsidRDefault="005975F1" w:rsidP="0016413C">
                      <w:pPr>
                        <w:jc w:val="both"/>
                        <w:rPr>
                          <w:rFonts w:ascii="Times New Roman" w:hAnsi="Times New Roman" w:cs="Times New Roman"/>
                        </w:rPr>
                      </w:pPr>
                      <w:r w:rsidRPr="00C97379">
                        <w:rPr>
                          <w:rFonts w:ascii="Times New Roman" w:hAnsi="Times New Roman" w:cs="Times New Roman"/>
                        </w:rPr>
                        <w:t>5. перевірка процедури укладання договорів на закупівлю товарів, робіт і послуг та змін до них на предмет відповідності законодавству про публічні закупівлі та умов укладених договорів вимогам тендерної документації, умовам тендерної пропозиції</w:t>
                      </w:r>
                    </w:p>
                  </w:txbxContent>
                </v:textbox>
              </v:rect>
            </w:pict>
          </mc:Fallback>
        </mc:AlternateContent>
      </w:r>
      <w:r w:rsidRPr="00FB3E83">
        <w:rPr>
          <w:noProof/>
          <w:sz w:val="28"/>
          <w:szCs w:val="28"/>
        </w:rPr>
        <mc:AlternateContent>
          <mc:Choice Requires="wps">
            <w:drawing>
              <wp:anchor distT="0" distB="0" distL="114300" distR="114300" simplePos="0" relativeHeight="251721728" behindDoc="0" locked="0" layoutInCell="1" allowOverlap="1" wp14:anchorId="7687DC8F" wp14:editId="30B60925">
                <wp:simplePos x="0" y="0"/>
                <wp:positionH relativeFrom="column">
                  <wp:posOffset>2919095</wp:posOffset>
                </wp:positionH>
                <wp:positionV relativeFrom="paragraph">
                  <wp:posOffset>107315</wp:posOffset>
                </wp:positionV>
                <wp:extent cx="0" cy="98425"/>
                <wp:effectExtent l="76200" t="0" r="57150" b="53975"/>
                <wp:wrapNone/>
                <wp:docPr id="101175422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BF047" id="AutoShape 349" o:spid="_x0000_s1026" type="#_x0000_t32" style="position:absolute;margin-left:229.85pt;margin-top:8.45pt;width:0;height: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112QEAAJEDAAAOAAAAZHJzL2Uyb0RvYy54bWysU02P0zAQvSPxHyzfadrSwm7UdIW6LJcF&#10;Ki38gKntJBaOxxq7TfvvGbvdwsINkYM1H5n3Zt7Yq7vj4MTBULToGzmbTKUwXqG2vmvk928Pb26k&#10;iAm8BofeNPJkorxbv361GkNt5tij04YEg/hYj6GRfUqhrqqoejNAnGAwnpMt0gCJXeoqTTAy+uCq&#10;+XT6rhqRdCBUJkaO3p+Tcl3w29ao9LVto0nCNZJ7S+Wkcu7yWa1XUHcEobfq0gb8QxcDWM+kV6h7&#10;SCD2ZP+CGqwijNimicKhwra1ypQZeJrZ9I9pnnoIpszC4sRwlSn+P1j15bAlYTXvbjqbvV8u5vNb&#10;KTwMvKsP+4SlBfF2cZuVGkOsuWDjt5RnVUf/FB5R/Yicq14ksxMDI+/Gz6gZCxirCHRsacjFPLo4&#10;lj2crnswxyTUOag4enuzmC8zbwX1c1mgmD4ZHEQ2GhkTge36tEHveddIs0ICh8eYzoXPBZnT44N1&#10;juNQOy9GZlgyQXYjOqtzsjjU7TaOxAHypSnfpYsXvxHuvS5gvQH98WInsI5tkU6Bx05kwXfOyMw2&#10;GC2FM/xOsnVuz/mLdFmts8I71Kct5XRWkfdeBLjc0XyxfvfLX79e0vonAAAA//8DAFBLAwQUAAYA&#10;CAAAACEABp7NRd8AAAAJAQAADwAAAGRycy9kb3ducmV2LnhtbEyPwU7DMAyG70i8Q2QkbixljG4t&#10;TSdgQvQCEhtCHLPGNBWNUzXZ1vH0GHGAo/1/+v25WI6uE3scQutJweUkAYFUe9NSo+B183CxABGi&#10;JqM7T6jgiAGW5elJoXPjD/SC+3VsBJdQyLUCG2OfSxlqi06Hie+ROPvwg9ORx6GRZtAHLnednCZJ&#10;Kp1uiS9Y3eO9xfpzvXMK4ur9aNO3+i5rnzePT2n7VVXVSqnzs/H2BkTEMf7B8KPP6lCy09bvyATR&#10;KZhdZ3NGOUgzEAz8LrYKrqYzkGUh/39QfgMAAP//AwBQSwECLQAUAAYACAAAACEAtoM4kv4AAADh&#10;AQAAEwAAAAAAAAAAAAAAAAAAAAAAW0NvbnRlbnRfVHlwZXNdLnhtbFBLAQItABQABgAIAAAAIQA4&#10;/SH/1gAAAJQBAAALAAAAAAAAAAAAAAAAAC8BAABfcmVscy8ucmVsc1BLAQItABQABgAIAAAAIQCi&#10;QL112QEAAJEDAAAOAAAAAAAAAAAAAAAAAC4CAABkcnMvZTJvRG9jLnhtbFBLAQItABQABgAIAAAA&#10;IQAGns1F3wAAAAkBAAAPAAAAAAAAAAAAAAAAADMEAABkcnMvZG93bnJldi54bWxQSwUGAAAAAAQA&#10;BADzAAAAPwUAAAAA&#10;">
                <v:stroke endarrow="block"/>
                <o:lock v:ext="edit" shapetype="f"/>
              </v:shape>
            </w:pict>
          </mc:Fallback>
        </mc:AlternateContent>
      </w:r>
    </w:p>
    <w:p w14:paraId="5FC726E1" w14:textId="77777777" w:rsidR="0016413C" w:rsidRDefault="0016413C" w:rsidP="00BF7CAC">
      <w:pPr>
        <w:pStyle w:val="docdata"/>
        <w:widowControl w:val="0"/>
        <w:spacing w:before="0" w:beforeAutospacing="0" w:after="0" w:afterAutospacing="0" w:line="360" w:lineRule="auto"/>
        <w:jc w:val="both"/>
        <w:rPr>
          <w:sz w:val="28"/>
          <w:szCs w:val="28"/>
          <w:lang w:val="uk-UA"/>
        </w:rPr>
      </w:pPr>
    </w:p>
    <w:p w14:paraId="7E816E43" w14:textId="77777777" w:rsidR="00BF7CAC" w:rsidRPr="00BF7CAC" w:rsidRDefault="00BF7CAC" w:rsidP="00BF7CAC">
      <w:pPr>
        <w:pStyle w:val="docdata"/>
        <w:widowControl w:val="0"/>
        <w:spacing w:before="0" w:beforeAutospacing="0" w:after="0" w:afterAutospacing="0" w:line="360" w:lineRule="auto"/>
        <w:jc w:val="both"/>
        <w:rPr>
          <w:sz w:val="28"/>
          <w:szCs w:val="28"/>
          <w:lang w:val="uk-UA"/>
        </w:rPr>
      </w:pPr>
    </w:p>
    <w:p w14:paraId="6676EA21" w14:textId="3EF17E0A" w:rsidR="0016413C" w:rsidRDefault="00BF7CAC" w:rsidP="00BF7CAC">
      <w:pPr>
        <w:spacing w:line="360" w:lineRule="auto"/>
        <w:jc w:val="center"/>
        <w:rPr>
          <w:rFonts w:ascii="Times New Roman" w:hAnsi="Times New Roman" w:cs="Times New Roman"/>
          <w:bCs/>
          <w:sz w:val="28"/>
          <w:szCs w:val="28"/>
          <w:lang w:val="ru-RU"/>
        </w:rPr>
      </w:pPr>
      <w:r w:rsidRPr="00BF7CAC">
        <w:rPr>
          <w:rFonts w:ascii="Times New Roman" w:hAnsi="Times New Roman" w:cs="Times New Roman"/>
          <w:bCs/>
          <w:sz w:val="28"/>
          <w:szCs w:val="28"/>
        </w:rPr>
        <w:t>Рис</w:t>
      </w:r>
      <w:r w:rsidR="0016413C" w:rsidRPr="00BF7CAC">
        <w:rPr>
          <w:rFonts w:ascii="Times New Roman" w:hAnsi="Times New Roman" w:cs="Times New Roman"/>
          <w:bCs/>
          <w:sz w:val="28"/>
          <w:szCs w:val="28"/>
        </w:rPr>
        <w:t>. 2.</w:t>
      </w:r>
      <w:r w:rsidRPr="00BF7CAC">
        <w:rPr>
          <w:rFonts w:ascii="Times New Roman" w:hAnsi="Times New Roman" w:cs="Times New Roman"/>
          <w:bCs/>
          <w:sz w:val="28"/>
          <w:szCs w:val="28"/>
        </w:rPr>
        <w:t>2</w:t>
      </w:r>
      <w:r>
        <w:rPr>
          <w:rFonts w:ascii="Times New Roman" w:hAnsi="Times New Roman" w:cs="Times New Roman"/>
          <w:bCs/>
          <w:sz w:val="28"/>
          <w:szCs w:val="28"/>
        </w:rPr>
        <w:t xml:space="preserve"> – </w:t>
      </w:r>
      <w:r w:rsidR="0016413C" w:rsidRPr="00BF7CAC">
        <w:rPr>
          <w:rFonts w:ascii="Times New Roman" w:hAnsi="Times New Roman" w:cs="Times New Roman"/>
          <w:bCs/>
          <w:sz w:val="28"/>
          <w:szCs w:val="28"/>
        </w:rPr>
        <w:t xml:space="preserve"> Стадії та етапи здійснення контролю </w:t>
      </w:r>
      <w:proofErr w:type="spellStart"/>
      <w:r w:rsidR="0016413C" w:rsidRPr="00BF7CAC">
        <w:rPr>
          <w:rFonts w:ascii="Times New Roman" w:hAnsi="Times New Roman" w:cs="Times New Roman"/>
          <w:bCs/>
          <w:sz w:val="28"/>
          <w:szCs w:val="28"/>
        </w:rPr>
        <w:t>закупівель</w:t>
      </w:r>
      <w:proofErr w:type="spellEnd"/>
      <w:r w:rsidR="0016413C" w:rsidRPr="00BF7CAC">
        <w:rPr>
          <w:rFonts w:ascii="Times New Roman" w:hAnsi="Times New Roman" w:cs="Times New Roman"/>
          <w:bCs/>
          <w:sz w:val="28"/>
          <w:szCs w:val="28"/>
        </w:rPr>
        <w:t xml:space="preserve"> при проведенні ревізій </w:t>
      </w:r>
      <w:r w:rsidR="0016413C" w:rsidRPr="00BF7CAC">
        <w:rPr>
          <w:rFonts w:ascii="Times New Roman" w:hAnsi="Times New Roman" w:cs="Times New Roman"/>
          <w:bCs/>
          <w:sz w:val="28"/>
          <w:szCs w:val="28"/>
          <w:lang w:val="ru-RU"/>
        </w:rPr>
        <w:t>[</w:t>
      </w:r>
      <w:r w:rsidR="0016413C" w:rsidRPr="00BF7CAC">
        <w:rPr>
          <w:rFonts w:ascii="Times New Roman" w:hAnsi="Times New Roman" w:cs="Times New Roman"/>
          <w:bCs/>
          <w:sz w:val="28"/>
          <w:szCs w:val="28"/>
        </w:rPr>
        <w:t>розроблено автором</w:t>
      </w:r>
      <w:r w:rsidR="0016413C" w:rsidRPr="00BF7CAC">
        <w:rPr>
          <w:rFonts w:ascii="Times New Roman" w:hAnsi="Times New Roman" w:cs="Times New Roman"/>
          <w:bCs/>
          <w:sz w:val="28"/>
          <w:szCs w:val="28"/>
          <w:lang w:val="ru-RU"/>
        </w:rPr>
        <w:t>]</w:t>
      </w:r>
    </w:p>
    <w:p w14:paraId="373E8DD4" w14:textId="77777777" w:rsidR="00BF7CAC" w:rsidRPr="00BF7CAC" w:rsidRDefault="00BF7CAC" w:rsidP="00BF7CAC">
      <w:pPr>
        <w:spacing w:line="360" w:lineRule="auto"/>
        <w:jc w:val="center"/>
        <w:rPr>
          <w:rFonts w:ascii="Times New Roman" w:hAnsi="Times New Roman" w:cs="Times New Roman"/>
          <w:bCs/>
          <w:sz w:val="28"/>
          <w:szCs w:val="28"/>
          <w:lang w:val="ru-RU"/>
        </w:rPr>
      </w:pPr>
    </w:p>
    <w:p w14:paraId="51252832" w14:textId="0AE79016" w:rsidR="0016413C" w:rsidRDefault="0016413C" w:rsidP="001C34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413C">
        <w:rPr>
          <w:rFonts w:ascii="Times New Roman" w:hAnsi="Times New Roman" w:cs="Times New Roman"/>
          <w:sz w:val="28"/>
          <w:szCs w:val="28"/>
        </w:rPr>
        <w:t xml:space="preserve">Ключовою характеристикою контролю за державними </w:t>
      </w:r>
      <w:proofErr w:type="spellStart"/>
      <w:r w:rsidRPr="0016413C">
        <w:rPr>
          <w:rFonts w:ascii="Times New Roman" w:hAnsi="Times New Roman" w:cs="Times New Roman"/>
          <w:sz w:val="28"/>
          <w:szCs w:val="28"/>
        </w:rPr>
        <w:t>закупівлями</w:t>
      </w:r>
      <w:proofErr w:type="spellEnd"/>
      <w:r w:rsidRPr="0016413C">
        <w:rPr>
          <w:rFonts w:ascii="Times New Roman" w:hAnsi="Times New Roman" w:cs="Times New Roman"/>
          <w:sz w:val="28"/>
          <w:szCs w:val="28"/>
        </w:rPr>
        <w:t xml:space="preserve"> є його форма, яку можна трактувати як конкретний спосіб і організацію контрольного </w:t>
      </w:r>
      <w:r w:rsidRPr="0016413C">
        <w:rPr>
          <w:rFonts w:ascii="Times New Roman" w:hAnsi="Times New Roman" w:cs="Times New Roman"/>
          <w:sz w:val="28"/>
          <w:szCs w:val="28"/>
        </w:rPr>
        <w:lastRenderedPageBreak/>
        <w:t>процесу, орієнтованого на виконання функцій контролю. Це включає техніку здійснення контролю та структуру контрольних заходів.</w:t>
      </w:r>
    </w:p>
    <w:p w14:paraId="1CB64E1F" w14:textId="4D8F3479" w:rsidR="0016413C" w:rsidRPr="00BF7CAC" w:rsidRDefault="0016413C" w:rsidP="00BF7C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413C">
        <w:rPr>
          <w:rFonts w:ascii="Times New Roman" w:hAnsi="Times New Roman" w:cs="Times New Roman"/>
          <w:sz w:val="28"/>
          <w:szCs w:val="28"/>
        </w:rPr>
        <w:t xml:space="preserve">Форми та методи, які найчастіше застосовуються при контролі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представлені в таблиці 2.</w:t>
      </w:r>
      <w:r w:rsidR="00BF7CAC">
        <w:rPr>
          <w:rFonts w:ascii="Times New Roman" w:hAnsi="Times New Roman" w:cs="Times New Roman"/>
          <w:sz w:val="28"/>
          <w:szCs w:val="28"/>
        </w:rPr>
        <w:t>3</w:t>
      </w:r>
      <w:r w:rsidRPr="0016413C">
        <w:rPr>
          <w:rFonts w:ascii="Times New Roman" w:hAnsi="Times New Roman" w:cs="Times New Roman"/>
          <w:sz w:val="28"/>
          <w:szCs w:val="28"/>
        </w:rPr>
        <w:t>.</w:t>
      </w:r>
    </w:p>
    <w:p w14:paraId="1F36733C" w14:textId="09DCD8D5" w:rsidR="00BF7CAC" w:rsidRPr="00BF7CAC" w:rsidRDefault="00BF7CAC" w:rsidP="00BF7CAC">
      <w:pPr>
        <w:spacing w:line="360" w:lineRule="auto"/>
        <w:jc w:val="right"/>
        <w:rPr>
          <w:rFonts w:ascii="Times New Roman" w:hAnsi="Times New Roman" w:cs="Times New Roman"/>
          <w:sz w:val="28"/>
          <w:szCs w:val="28"/>
        </w:rPr>
      </w:pPr>
      <w:r>
        <w:rPr>
          <w:rFonts w:ascii="Times New Roman" w:hAnsi="Times New Roman" w:cs="Times New Roman"/>
          <w:sz w:val="28"/>
          <w:szCs w:val="28"/>
        </w:rPr>
        <w:t>Т</w:t>
      </w:r>
      <w:r w:rsidRPr="0016413C">
        <w:rPr>
          <w:rFonts w:ascii="Times New Roman" w:hAnsi="Times New Roman" w:cs="Times New Roman"/>
          <w:sz w:val="28"/>
          <w:szCs w:val="28"/>
        </w:rPr>
        <w:t>аблиц</w:t>
      </w:r>
      <w:r>
        <w:rPr>
          <w:rFonts w:ascii="Times New Roman" w:hAnsi="Times New Roman" w:cs="Times New Roman"/>
          <w:sz w:val="28"/>
          <w:szCs w:val="28"/>
        </w:rPr>
        <w:t>я</w:t>
      </w:r>
      <w:r w:rsidRPr="0016413C">
        <w:rPr>
          <w:rFonts w:ascii="Times New Roman" w:hAnsi="Times New Roman" w:cs="Times New Roman"/>
          <w:sz w:val="28"/>
          <w:szCs w:val="28"/>
        </w:rPr>
        <w:t xml:space="preserve"> 2.</w:t>
      </w:r>
      <w:r>
        <w:rPr>
          <w:rFonts w:ascii="Times New Roman" w:hAnsi="Times New Roman" w:cs="Times New Roman"/>
          <w:sz w:val="28"/>
          <w:szCs w:val="28"/>
        </w:rPr>
        <w:t>3</w:t>
      </w:r>
      <w:r w:rsidRPr="0016413C">
        <w:rPr>
          <w:rFonts w:ascii="Times New Roman" w:hAnsi="Times New Roman" w:cs="Times New Roman"/>
          <w:sz w:val="28"/>
          <w:szCs w:val="28"/>
        </w:rPr>
        <w:t>.</w:t>
      </w:r>
    </w:p>
    <w:p w14:paraId="2B741ACD" w14:textId="394EBD05" w:rsidR="0016413C" w:rsidRPr="00BF7CAC" w:rsidRDefault="0016413C" w:rsidP="0016413C">
      <w:pPr>
        <w:spacing w:line="360" w:lineRule="auto"/>
        <w:ind w:firstLine="708"/>
        <w:jc w:val="center"/>
        <w:rPr>
          <w:rFonts w:ascii="Times New Roman" w:hAnsi="Times New Roman" w:cs="Times New Roman"/>
          <w:bCs/>
          <w:sz w:val="28"/>
          <w:szCs w:val="28"/>
          <w:lang w:val="ru-RU"/>
        </w:rPr>
      </w:pPr>
      <w:r w:rsidRPr="00BF7CAC">
        <w:rPr>
          <w:rFonts w:ascii="Times New Roman" w:hAnsi="Times New Roman" w:cs="Times New Roman"/>
          <w:bCs/>
          <w:sz w:val="28"/>
          <w:szCs w:val="28"/>
        </w:rPr>
        <w:t xml:space="preserve">Форми та прийоми, що найчастіше використовуються при здійсненні контролю </w:t>
      </w:r>
      <w:proofErr w:type="spellStart"/>
      <w:r w:rsidRPr="00BF7CAC">
        <w:rPr>
          <w:rFonts w:ascii="Times New Roman" w:hAnsi="Times New Roman" w:cs="Times New Roman"/>
          <w:bCs/>
          <w:sz w:val="28"/>
          <w:szCs w:val="28"/>
        </w:rPr>
        <w:t>закупівель</w:t>
      </w:r>
      <w:proofErr w:type="spellEnd"/>
      <w:r w:rsidRPr="00BF7CAC">
        <w:rPr>
          <w:rFonts w:ascii="Times New Roman" w:hAnsi="Times New Roman" w:cs="Times New Roman"/>
          <w:bCs/>
          <w:sz w:val="28"/>
          <w:szCs w:val="28"/>
        </w:rPr>
        <w:t xml:space="preserve"> </w:t>
      </w:r>
      <w:r w:rsidRPr="00BF7CAC">
        <w:rPr>
          <w:rFonts w:ascii="Times New Roman" w:hAnsi="Times New Roman" w:cs="Times New Roman"/>
          <w:bCs/>
          <w:sz w:val="28"/>
          <w:szCs w:val="28"/>
          <w:lang w:val="ru-RU"/>
        </w:rPr>
        <w:t>[</w:t>
      </w:r>
      <w:r w:rsidRPr="00BF7CAC">
        <w:rPr>
          <w:rFonts w:ascii="Times New Roman" w:hAnsi="Times New Roman" w:cs="Times New Roman"/>
          <w:bCs/>
          <w:sz w:val="28"/>
          <w:szCs w:val="28"/>
        </w:rPr>
        <w:t>36</w:t>
      </w:r>
      <w:r w:rsidRPr="00BF7CAC">
        <w:rPr>
          <w:rFonts w:ascii="Times New Roman" w:hAnsi="Times New Roman" w:cs="Times New Roman"/>
          <w:bCs/>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7"/>
      </w:tblGrid>
      <w:tr w:rsidR="0016413C" w:rsidRPr="00BF7CAC" w14:paraId="685D47E5" w14:textId="77777777" w:rsidTr="00BF7CAC">
        <w:tc>
          <w:tcPr>
            <w:tcW w:w="2376" w:type="dxa"/>
            <w:shd w:val="clear" w:color="auto" w:fill="auto"/>
          </w:tcPr>
          <w:p w14:paraId="2034F0FC" w14:textId="77777777" w:rsidR="0016413C" w:rsidRPr="00BF7CAC" w:rsidRDefault="0016413C" w:rsidP="00BF7CAC">
            <w:pPr>
              <w:jc w:val="center"/>
              <w:rPr>
                <w:rFonts w:ascii="Times New Roman" w:hAnsi="Times New Roman" w:cs="Times New Roman"/>
                <w:b/>
              </w:rPr>
            </w:pPr>
            <w:r w:rsidRPr="00BF7CAC">
              <w:rPr>
                <w:rFonts w:ascii="Times New Roman" w:hAnsi="Times New Roman" w:cs="Times New Roman"/>
                <w:b/>
              </w:rPr>
              <w:t>Прийоми</w:t>
            </w:r>
          </w:p>
        </w:tc>
        <w:tc>
          <w:tcPr>
            <w:tcW w:w="7477" w:type="dxa"/>
            <w:shd w:val="clear" w:color="auto" w:fill="auto"/>
          </w:tcPr>
          <w:p w14:paraId="2A0DA41A" w14:textId="77777777" w:rsidR="0016413C" w:rsidRPr="00BF7CAC" w:rsidRDefault="0016413C" w:rsidP="00BF7CAC">
            <w:pPr>
              <w:tabs>
                <w:tab w:val="left" w:pos="1740"/>
              </w:tabs>
              <w:jc w:val="center"/>
              <w:rPr>
                <w:rFonts w:ascii="Times New Roman" w:hAnsi="Times New Roman" w:cs="Times New Roman"/>
                <w:b/>
              </w:rPr>
            </w:pPr>
            <w:r w:rsidRPr="00BF7CAC">
              <w:rPr>
                <w:rFonts w:ascii="Times New Roman" w:hAnsi="Times New Roman" w:cs="Times New Roman"/>
                <w:b/>
              </w:rPr>
              <w:t>Застосування під час контролю</w:t>
            </w:r>
          </w:p>
        </w:tc>
      </w:tr>
      <w:tr w:rsidR="0016413C" w:rsidRPr="00BF7CAC" w14:paraId="64EC4534" w14:textId="77777777" w:rsidTr="00BF7CAC">
        <w:tc>
          <w:tcPr>
            <w:tcW w:w="2376" w:type="dxa"/>
            <w:shd w:val="clear" w:color="auto" w:fill="auto"/>
          </w:tcPr>
          <w:p w14:paraId="5D9BFCD9"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Моніторинг</w:t>
            </w:r>
          </w:p>
        </w:tc>
        <w:tc>
          <w:tcPr>
            <w:tcW w:w="7477" w:type="dxa"/>
            <w:shd w:val="clear" w:color="auto" w:fill="auto"/>
          </w:tcPr>
          <w:p w14:paraId="443FF6CF"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 xml:space="preserve">Забезпечення додержання замовниками законодавства у сфері публічних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та ефективного і раціонального використання державних коштів, максимальної їх економії при здійсненні публічних </w:t>
            </w:r>
            <w:proofErr w:type="spellStart"/>
            <w:r w:rsidRPr="00BF7CAC">
              <w:rPr>
                <w:rFonts w:ascii="Times New Roman" w:hAnsi="Times New Roman" w:cs="Times New Roman"/>
              </w:rPr>
              <w:t>закупівель</w:t>
            </w:r>
            <w:proofErr w:type="spellEnd"/>
          </w:p>
        </w:tc>
      </w:tr>
      <w:tr w:rsidR="0016413C" w:rsidRPr="00BF7CAC" w14:paraId="0D3662E7" w14:textId="77777777" w:rsidTr="00BF7CAC">
        <w:tc>
          <w:tcPr>
            <w:tcW w:w="2376" w:type="dxa"/>
            <w:shd w:val="clear" w:color="auto" w:fill="auto"/>
          </w:tcPr>
          <w:p w14:paraId="5727CC35"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Арифметична перевірка документів</w:t>
            </w:r>
          </w:p>
        </w:tc>
        <w:tc>
          <w:tcPr>
            <w:tcW w:w="7477" w:type="dxa"/>
            <w:shd w:val="clear" w:color="auto" w:fill="auto"/>
          </w:tcPr>
          <w:p w14:paraId="2CD1F1CF"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Контроль проведених у документах обчислень, правильність алгоритму визначення переможця торгів</w:t>
            </w:r>
          </w:p>
        </w:tc>
      </w:tr>
      <w:tr w:rsidR="0016413C" w:rsidRPr="00BF7CAC" w14:paraId="0E84EF23" w14:textId="77777777" w:rsidTr="00BF7CAC">
        <w:tc>
          <w:tcPr>
            <w:tcW w:w="2376" w:type="dxa"/>
            <w:shd w:val="clear" w:color="auto" w:fill="auto"/>
          </w:tcPr>
          <w:p w14:paraId="7A7CDD14"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Зустрічна перевірка</w:t>
            </w:r>
          </w:p>
        </w:tc>
        <w:tc>
          <w:tcPr>
            <w:tcW w:w="7477" w:type="dxa"/>
            <w:shd w:val="clear" w:color="auto" w:fill="auto"/>
          </w:tcPr>
          <w:p w14:paraId="233A4C11"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Підтвердження у суб’єктів господарювання, які мали правові відносини з підконтрольною установою, виду, обсягу та якості операцій і розрахунків, що здійснювалися між ними, для з‘ясування їх реальності та повноти відображення в обліку підконтрольної установи</w:t>
            </w:r>
          </w:p>
        </w:tc>
      </w:tr>
      <w:tr w:rsidR="0016413C" w:rsidRPr="00BF7CAC" w14:paraId="22867295" w14:textId="77777777" w:rsidTr="00BF7CAC">
        <w:tc>
          <w:tcPr>
            <w:tcW w:w="2376" w:type="dxa"/>
            <w:shd w:val="clear" w:color="auto" w:fill="auto"/>
          </w:tcPr>
          <w:p w14:paraId="1CD6C5B8"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Анкетування</w:t>
            </w:r>
          </w:p>
        </w:tc>
        <w:tc>
          <w:tcPr>
            <w:tcW w:w="7477" w:type="dxa"/>
            <w:shd w:val="clear" w:color="auto" w:fill="auto"/>
          </w:tcPr>
          <w:p w14:paraId="766BD990"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 xml:space="preserve">Отримання необхідної для проведення контролю </w:t>
            </w:r>
            <w:proofErr w:type="spellStart"/>
            <w:r w:rsidRPr="00BF7CAC">
              <w:rPr>
                <w:rFonts w:ascii="Times New Roman" w:hAnsi="Times New Roman" w:cs="Times New Roman"/>
              </w:rPr>
              <w:t>закупівель</w:t>
            </w:r>
            <w:proofErr w:type="spellEnd"/>
            <w:r w:rsidRPr="00BF7CAC">
              <w:rPr>
                <w:rFonts w:ascii="Times New Roman" w:hAnsi="Times New Roman" w:cs="Times New Roman"/>
              </w:rPr>
              <w:t xml:space="preserve"> інформації від посадових осіб суб’єкта господарювання або осіб, які є користувачами товарів, робіт і послуг суб‘єкта господарювання, шляхом застосування анкет</w:t>
            </w:r>
          </w:p>
        </w:tc>
      </w:tr>
      <w:tr w:rsidR="0016413C" w:rsidRPr="00BF7CAC" w14:paraId="3C1A53B7" w14:textId="77777777" w:rsidTr="00BF7CAC">
        <w:tc>
          <w:tcPr>
            <w:tcW w:w="2376" w:type="dxa"/>
            <w:shd w:val="clear" w:color="auto" w:fill="auto"/>
          </w:tcPr>
          <w:p w14:paraId="1AE68EFB"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Інвентаризація</w:t>
            </w:r>
          </w:p>
        </w:tc>
        <w:tc>
          <w:tcPr>
            <w:tcW w:w="7477" w:type="dxa"/>
            <w:shd w:val="clear" w:color="auto" w:fill="auto"/>
          </w:tcPr>
          <w:p w14:paraId="1A07E64A"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Підтвердження наявних обсягів, кількості придбаних товарів зазначених у звітах</w:t>
            </w:r>
          </w:p>
        </w:tc>
      </w:tr>
      <w:tr w:rsidR="0016413C" w:rsidRPr="00BF7CAC" w14:paraId="6F1168D3" w14:textId="77777777" w:rsidTr="00BF7CAC">
        <w:tc>
          <w:tcPr>
            <w:tcW w:w="2376" w:type="dxa"/>
            <w:shd w:val="clear" w:color="auto" w:fill="auto"/>
          </w:tcPr>
          <w:p w14:paraId="590A5B1C"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Контрольний обмір робіт</w:t>
            </w:r>
          </w:p>
        </w:tc>
        <w:tc>
          <w:tcPr>
            <w:tcW w:w="7477" w:type="dxa"/>
            <w:shd w:val="clear" w:color="auto" w:fill="auto"/>
          </w:tcPr>
          <w:p w14:paraId="7D5633E2" w14:textId="77777777" w:rsidR="0016413C" w:rsidRPr="00BF7CAC" w:rsidRDefault="0016413C" w:rsidP="00BF7CAC">
            <w:pPr>
              <w:jc w:val="both"/>
              <w:rPr>
                <w:rFonts w:ascii="Times New Roman" w:hAnsi="Times New Roman" w:cs="Times New Roman"/>
              </w:rPr>
            </w:pPr>
            <w:r w:rsidRPr="00BF7CAC">
              <w:rPr>
                <w:rFonts w:ascii="Times New Roman" w:hAnsi="Times New Roman" w:cs="Times New Roman"/>
              </w:rPr>
              <w:t>Встановлення фактичних обсягів і вартості виконаних будівельних, ремонтних робіт, перевірка їх правильності відображення в актах приймання робіт, правильність списання матеріалів на проведення цих робіт</w:t>
            </w:r>
          </w:p>
        </w:tc>
      </w:tr>
    </w:tbl>
    <w:p w14:paraId="52A2E795" w14:textId="77777777" w:rsidR="0016413C" w:rsidRDefault="0016413C" w:rsidP="0016413C">
      <w:pPr>
        <w:spacing w:line="360" w:lineRule="auto"/>
        <w:rPr>
          <w:b/>
          <w:bCs/>
          <w:sz w:val="28"/>
          <w:szCs w:val="28"/>
          <w:lang w:val="ru-RU"/>
        </w:rPr>
      </w:pPr>
    </w:p>
    <w:p w14:paraId="4EB604E5" w14:textId="462791E9" w:rsidR="0016413C" w:rsidRDefault="0016413C" w:rsidP="001C3490">
      <w:pPr>
        <w:spacing w:line="360" w:lineRule="auto"/>
        <w:jc w:val="both"/>
        <w:rPr>
          <w:rFonts w:ascii="Times New Roman" w:hAnsi="Times New Roman" w:cs="Times New Roman"/>
          <w:sz w:val="28"/>
          <w:szCs w:val="28"/>
        </w:rPr>
      </w:pPr>
      <w:r w:rsidRPr="0016413C">
        <w:rPr>
          <w:rFonts w:ascii="Times New Roman" w:hAnsi="Times New Roman" w:cs="Times New Roman"/>
          <w:sz w:val="28"/>
          <w:szCs w:val="28"/>
          <w:lang w:val="ru-RU"/>
        </w:rPr>
        <w:t xml:space="preserve"> </w:t>
      </w:r>
      <w:r w:rsidRPr="0016413C">
        <w:rPr>
          <w:rFonts w:ascii="Times New Roman" w:hAnsi="Times New Roman" w:cs="Times New Roman"/>
          <w:sz w:val="28"/>
          <w:szCs w:val="28"/>
        </w:rPr>
        <w:t xml:space="preserve">Зазначені методи і форми контролю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зумовлені тим, що перевірка публічних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може здійснюватися не лише в процесі інспектування, аудиту державних фінансів, моніторингу, а й за окремими процедурами.</w:t>
      </w:r>
    </w:p>
    <w:p w14:paraId="0C3C377D" w14:textId="1F6CAB4B" w:rsidR="00065CB5" w:rsidRPr="00BF7CAC" w:rsidRDefault="0016413C" w:rsidP="00BF7C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413C">
        <w:rPr>
          <w:rFonts w:ascii="Times New Roman" w:hAnsi="Times New Roman" w:cs="Times New Roman"/>
          <w:sz w:val="28"/>
          <w:szCs w:val="28"/>
        </w:rPr>
        <w:t xml:space="preserve">Підсумовуючи, слід зазначити, що Державна аудиторська служба України при проведенні всіх видів контролю зосереджена на дослідженні питань, що стосуються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Тому </w:t>
      </w:r>
      <w:proofErr w:type="spellStart"/>
      <w:r w:rsidRPr="0016413C">
        <w:rPr>
          <w:rFonts w:ascii="Times New Roman" w:hAnsi="Times New Roman" w:cs="Times New Roman"/>
          <w:sz w:val="28"/>
          <w:szCs w:val="28"/>
        </w:rPr>
        <w:t>Держаудитслужба</w:t>
      </w:r>
      <w:proofErr w:type="spellEnd"/>
      <w:r w:rsidRPr="0016413C">
        <w:rPr>
          <w:rFonts w:ascii="Times New Roman" w:hAnsi="Times New Roman" w:cs="Times New Roman"/>
          <w:sz w:val="28"/>
          <w:szCs w:val="28"/>
        </w:rPr>
        <w:t xml:space="preserve"> має особливе значення серед органів, які здійснюють контроль у цій сфері. Встановлено, що при виконанні контрольних заходів перевірці підлягають усі етапи закупівельного процесу. Контроль також охоплює ефективність застосування придбаних товарів або </w:t>
      </w:r>
      <w:r w:rsidRPr="0016413C">
        <w:rPr>
          <w:rFonts w:ascii="Times New Roman" w:hAnsi="Times New Roman" w:cs="Times New Roman"/>
          <w:sz w:val="28"/>
          <w:szCs w:val="28"/>
        </w:rPr>
        <w:lastRenderedPageBreak/>
        <w:t xml:space="preserve">послуг, їх цільове використання та зберігання. Державний фінансовий контроль охоплює весь процес </w:t>
      </w:r>
      <w:proofErr w:type="spellStart"/>
      <w:r w:rsidRPr="0016413C">
        <w:rPr>
          <w:rFonts w:ascii="Times New Roman" w:hAnsi="Times New Roman" w:cs="Times New Roman"/>
          <w:sz w:val="28"/>
          <w:szCs w:val="28"/>
        </w:rPr>
        <w:t>закупівель</w:t>
      </w:r>
      <w:proofErr w:type="spellEnd"/>
      <w:r w:rsidRPr="0016413C">
        <w:rPr>
          <w:rFonts w:ascii="Times New Roman" w:hAnsi="Times New Roman" w:cs="Times New Roman"/>
          <w:sz w:val="28"/>
          <w:szCs w:val="28"/>
        </w:rPr>
        <w:t xml:space="preserve">, починаючи з виявлення потреби для належного планування, і закінчуючи проведенням закупівлі та виконанням договору, з можливими змінами. Важливо підкреслити, що організації приватного сектору, що беруть участь у </w:t>
      </w:r>
      <w:proofErr w:type="spellStart"/>
      <w:r w:rsidRPr="0016413C">
        <w:rPr>
          <w:rFonts w:ascii="Times New Roman" w:hAnsi="Times New Roman" w:cs="Times New Roman"/>
          <w:sz w:val="28"/>
          <w:szCs w:val="28"/>
        </w:rPr>
        <w:t>закупівлях</w:t>
      </w:r>
      <w:proofErr w:type="spellEnd"/>
      <w:r w:rsidRPr="0016413C">
        <w:rPr>
          <w:rFonts w:ascii="Times New Roman" w:hAnsi="Times New Roman" w:cs="Times New Roman"/>
          <w:sz w:val="28"/>
          <w:szCs w:val="28"/>
        </w:rPr>
        <w:t xml:space="preserve"> та співпрацюють із замовниками, відповідно до Закону України «Про публічні закупівлі» від 25.12.2015 № 922-XIII, можуть бути об’єктами контролю з боку </w:t>
      </w:r>
      <w:proofErr w:type="spellStart"/>
      <w:r w:rsidRPr="0016413C">
        <w:rPr>
          <w:rFonts w:ascii="Times New Roman" w:hAnsi="Times New Roman" w:cs="Times New Roman"/>
          <w:sz w:val="28"/>
          <w:szCs w:val="28"/>
        </w:rPr>
        <w:t>Держаудитслужби</w:t>
      </w:r>
      <w:proofErr w:type="spellEnd"/>
      <w:r w:rsidRPr="0016413C">
        <w:rPr>
          <w:rFonts w:ascii="Times New Roman" w:hAnsi="Times New Roman" w:cs="Times New Roman"/>
          <w:sz w:val="28"/>
          <w:szCs w:val="28"/>
        </w:rPr>
        <w:t>, зокрема у разі проведення зустрічних звірок.</w:t>
      </w:r>
    </w:p>
    <w:p w14:paraId="3B6ADD22" w14:textId="77777777" w:rsidR="00065CB5" w:rsidRDefault="00065CB5" w:rsidP="006019FD">
      <w:pPr>
        <w:tabs>
          <w:tab w:val="left" w:pos="9720"/>
        </w:tabs>
        <w:spacing w:line="360" w:lineRule="auto"/>
        <w:ind w:right="-81" w:firstLine="720"/>
        <w:jc w:val="both"/>
        <w:rPr>
          <w:b/>
          <w:sz w:val="28"/>
          <w:szCs w:val="28"/>
        </w:rPr>
      </w:pPr>
    </w:p>
    <w:p w14:paraId="31DCEAE5" w14:textId="7D297B44" w:rsidR="0016413C" w:rsidRPr="002B531A" w:rsidRDefault="0016413C" w:rsidP="006019FD">
      <w:pPr>
        <w:tabs>
          <w:tab w:val="left" w:pos="9720"/>
        </w:tabs>
        <w:spacing w:line="360" w:lineRule="auto"/>
        <w:ind w:right="-81" w:firstLine="720"/>
        <w:jc w:val="both"/>
        <w:rPr>
          <w:rFonts w:ascii="Times New Roman" w:hAnsi="Times New Roman" w:cs="Times New Roman"/>
          <w:b/>
          <w:sz w:val="28"/>
          <w:szCs w:val="28"/>
        </w:rPr>
      </w:pPr>
      <w:r w:rsidRPr="002B531A">
        <w:rPr>
          <w:rFonts w:ascii="Times New Roman" w:hAnsi="Times New Roman" w:cs="Times New Roman"/>
          <w:b/>
          <w:sz w:val="28"/>
          <w:szCs w:val="28"/>
        </w:rPr>
        <w:t xml:space="preserve">2.2. Особливості здійснення моніторингу публічних </w:t>
      </w:r>
      <w:proofErr w:type="spellStart"/>
      <w:r w:rsidRPr="002B531A">
        <w:rPr>
          <w:rFonts w:ascii="Times New Roman" w:hAnsi="Times New Roman" w:cs="Times New Roman"/>
          <w:b/>
          <w:sz w:val="28"/>
          <w:szCs w:val="28"/>
        </w:rPr>
        <w:t>закупівель</w:t>
      </w:r>
      <w:proofErr w:type="spellEnd"/>
    </w:p>
    <w:p w14:paraId="4C812EDA" w14:textId="26F42886" w:rsidR="0016413C"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З ухваленням нового закону та внесенням змін до Закону України «Про основні засади здійснення державного фінансового контролю в Україні» від 26.01.1993 р. № 2939-ХІІ [73], аудиторам було надано повноваження здійснювати додатковий вид контролю — моніторинг, який раніше здійснювалося Міністерством економіки України.</w:t>
      </w:r>
    </w:p>
    <w:p w14:paraId="693C7660" w14:textId="7FC37312"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Вперше термін «моніторинг державних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було зазначено в червні 2010 року в Законі України «Про здійснення державних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від 10.04.2014 р. № 1197-VII [67]. Однак, визначення цього терміну було </w:t>
      </w:r>
      <w:proofErr w:type="spellStart"/>
      <w:r w:rsidRPr="002D745F">
        <w:rPr>
          <w:rFonts w:ascii="Times New Roman" w:hAnsi="Times New Roman" w:cs="Times New Roman"/>
          <w:sz w:val="28"/>
          <w:szCs w:val="28"/>
        </w:rPr>
        <w:t>внесено</w:t>
      </w:r>
      <w:proofErr w:type="spellEnd"/>
      <w:r w:rsidRPr="002D745F">
        <w:rPr>
          <w:rFonts w:ascii="Times New Roman" w:hAnsi="Times New Roman" w:cs="Times New Roman"/>
          <w:sz w:val="28"/>
          <w:szCs w:val="28"/>
        </w:rPr>
        <w:t xml:space="preserve"> тільки через рік, вказуючи, що це систематичне спостереження за процесом здійснення державних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замовниками, включаючи аналіз ефективності виконання таких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До цієї дати моніторинг державних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здійснювало Міністерство економіки України.</w:t>
      </w:r>
    </w:p>
    <w:p w14:paraId="474797BF" w14:textId="082263F1"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Важливо відзначити, що термін «моніторинг» використовується як в Україні, так і в інших країнах Європейського Союзу. Країни ЄС проводять різні види моніторингу, зосереджуючи увагу на різних цілях та методиках. Так, у європейській практиці моніторинг передбачає систематичний нагляд за публічними </w:t>
      </w:r>
      <w:proofErr w:type="spellStart"/>
      <w:r w:rsidRPr="002D745F">
        <w:rPr>
          <w:rFonts w:ascii="Times New Roman" w:hAnsi="Times New Roman" w:cs="Times New Roman"/>
          <w:sz w:val="28"/>
          <w:szCs w:val="28"/>
        </w:rPr>
        <w:t>закупівлями</w:t>
      </w:r>
      <w:proofErr w:type="spellEnd"/>
      <w:r w:rsidRPr="002D745F">
        <w:rPr>
          <w:rFonts w:ascii="Times New Roman" w:hAnsi="Times New Roman" w:cs="Times New Roman"/>
          <w:sz w:val="28"/>
          <w:szCs w:val="28"/>
        </w:rPr>
        <w:t xml:space="preserve"> з метою оцінити, як працює і розвивається ця система з часом, а також перевірити, чи досягнуто цільового стану, визначеного політиками.</w:t>
      </w:r>
    </w:p>
    <w:p w14:paraId="089B19D7" w14:textId="6DD0E14E" w:rsidR="002D745F" w:rsidRDefault="00BF7CAC" w:rsidP="00BF7C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2D745F" w:rsidRPr="002D745F">
        <w:rPr>
          <w:rFonts w:ascii="Times New Roman" w:hAnsi="Times New Roman" w:cs="Times New Roman"/>
          <w:sz w:val="28"/>
          <w:szCs w:val="28"/>
        </w:rPr>
        <w:t xml:space="preserve">українській практиці моніторинг є контрольним заходом, спрямованим на виявлення порушень у конкретних </w:t>
      </w:r>
      <w:proofErr w:type="spellStart"/>
      <w:r w:rsidR="002D745F" w:rsidRPr="002D745F">
        <w:rPr>
          <w:rFonts w:ascii="Times New Roman" w:hAnsi="Times New Roman" w:cs="Times New Roman"/>
          <w:sz w:val="28"/>
          <w:szCs w:val="28"/>
        </w:rPr>
        <w:t>закупівлях</w:t>
      </w:r>
      <w:proofErr w:type="spellEnd"/>
      <w:r w:rsidR="002D745F" w:rsidRPr="002D745F">
        <w:rPr>
          <w:rFonts w:ascii="Times New Roman" w:hAnsi="Times New Roman" w:cs="Times New Roman"/>
          <w:sz w:val="28"/>
          <w:szCs w:val="28"/>
        </w:rPr>
        <w:t xml:space="preserve">. Після виявлення порушень інформація передається замовнику, з метою їх усунення. Водночас у європейській практиці моніторинг зосереджений на вивченні загальної ситуації в системі </w:t>
      </w:r>
      <w:proofErr w:type="spellStart"/>
      <w:r w:rsidR="002D745F" w:rsidRPr="002D745F">
        <w:rPr>
          <w:rFonts w:ascii="Times New Roman" w:hAnsi="Times New Roman" w:cs="Times New Roman"/>
          <w:sz w:val="28"/>
          <w:szCs w:val="28"/>
        </w:rPr>
        <w:t>закупівель</w:t>
      </w:r>
      <w:proofErr w:type="spellEnd"/>
      <w:r w:rsidR="002D745F" w:rsidRPr="002D745F">
        <w:rPr>
          <w:rFonts w:ascii="Times New Roman" w:hAnsi="Times New Roman" w:cs="Times New Roman"/>
          <w:sz w:val="28"/>
          <w:szCs w:val="28"/>
        </w:rPr>
        <w:t xml:space="preserve">, і виявлені порушення не передаються конкретним замовникам, а використовуються для аналізу та вдосконалення політики </w:t>
      </w:r>
      <w:proofErr w:type="spellStart"/>
      <w:r w:rsidR="002D745F" w:rsidRPr="002D745F">
        <w:rPr>
          <w:rFonts w:ascii="Times New Roman" w:hAnsi="Times New Roman" w:cs="Times New Roman"/>
          <w:sz w:val="28"/>
          <w:szCs w:val="28"/>
        </w:rPr>
        <w:t>закупівель</w:t>
      </w:r>
      <w:proofErr w:type="spellEnd"/>
      <w:r w:rsidR="002D745F" w:rsidRPr="002D745F">
        <w:rPr>
          <w:rFonts w:ascii="Times New Roman" w:hAnsi="Times New Roman" w:cs="Times New Roman"/>
          <w:sz w:val="28"/>
          <w:szCs w:val="28"/>
        </w:rPr>
        <w:t xml:space="preserve"> на більш широкому рівні.</w:t>
      </w:r>
    </w:p>
    <w:p w14:paraId="4EBFC94C" w14:textId="01605471"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Моніторинг процедури закупівлі включає аналіз дотримання законодавства замовником під час проведення процедур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укладення договору та його виконання, з метою запобігання порушенням законодавства у сфері публічних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[45].</w:t>
      </w:r>
    </w:p>
    <w:p w14:paraId="5DFF5129" w14:textId="67942420"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Після ухвалення Закону України «Про публічні закупівлі» від 25.12.1015 р. № 922-XIII [75], моніторинг публічних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зазнав суттєвих змін. Однією з головних змін стало те, що після прийняття цього закону повноваження здійснення моніторингу були передані органам Державної аудиторської служби України. Цей орган є єдиним, який має повноваження і механізм для проведення моніторингу </w:t>
      </w:r>
      <w:proofErr w:type="spellStart"/>
      <w:r w:rsidRPr="002D745F">
        <w:rPr>
          <w:rFonts w:ascii="Times New Roman" w:hAnsi="Times New Roman" w:cs="Times New Roman"/>
          <w:sz w:val="28"/>
          <w:szCs w:val="28"/>
        </w:rPr>
        <w:t>закупівель</w:t>
      </w:r>
      <w:proofErr w:type="spellEnd"/>
      <w:r w:rsidR="006019FD">
        <w:rPr>
          <w:rFonts w:ascii="Times New Roman" w:hAnsi="Times New Roman" w:cs="Times New Roman"/>
          <w:sz w:val="28"/>
          <w:szCs w:val="28"/>
        </w:rPr>
        <w:t>.</w:t>
      </w:r>
    </w:p>
    <w:p w14:paraId="13B9B686" w14:textId="393ADEDB"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В результаті, </w:t>
      </w:r>
      <w:proofErr w:type="spellStart"/>
      <w:r w:rsidRPr="002D745F">
        <w:rPr>
          <w:rFonts w:ascii="Times New Roman" w:hAnsi="Times New Roman" w:cs="Times New Roman"/>
          <w:sz w:val="28"/>
          <w:szCs w:val="28"/>
        </w:rPr>
        <w:t>Держаудитслужба</w:t>
      </w:r>
      <w:proofErr w:type="spellEnd"/>
      <w:r w:rsidRPr="002D745F">
        <w:rPr>
          <w:rFonts w:ascii="Times New Roman" w:hAnsi="Times New Roman" w:cs="Times New Roman"/>
          <w:sz w:val="28"/>
          <w:szCs w:val="28"/>
        </w:rPr>
        <w:t xml:space="preserve"> отримала спеціальний електронний кабінет у системі </w:t>
      </w:r>
      <w:proofErr w:type="spellStart"/>
      <w:r w:rsidRPr="002D745F">
        <w:rPr>
          <w:rFonts w:ascii="Times New Roman" w:hAnsi="Times New Roman" w:cs="Times New Roman"/>
          <w:sz w:val="28"/>
          <w:szCs w:val="28"/>
        </w:rPr>
        <w:t>Prozorro</w:t>
      </w:r>
      <w:proofErr w:type="spellEnd"/>
      <w:r w:rsidRPr="002D745F">
        <w:rPr>
          <w:rFonts w:ascii="Times New Roman" w:hAnsi="Times New Roman" w:cs="Times New Roman"/>
          <w:sz w:val="28"/>
          <w:szCs w:val="28"/>
        </w:rPr>
        <w:t xml:space="preserve">, що дозволило здійснювати моніторинг у режимі онлайн. Персональний кабінет є частиною електронної системи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і забезпечує реєстрацію працівників органу державного фінансового контролю, автоматичне розміщення та передачу інформації та документів під час моніторингу, а також обмін інформацією через мережу Інтернет. Крім того, була розроблена система ризик-індикаторів, що дозволяє автоматично визначати підозрілі закупівлі. 24 вересня 2018 року був запущений перший моніторинг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 xml:space="preserve"> у </w:t>
      </w:r>
      <w:proofErr w:type="spellStart"/>
      <w:r w:rsidRPr="002D745F">
        <w:rPr>
          <w:rFonts w:ascii="Times New Roman" w:hAnsi="Times New Roman" w:cs="Times New Roman"/>
          <w:sz w:val="28"/>
          <w:szCs w:val="28"/>
        </w:rPr>
        <w:t>Prozorro</w:t>
      </w:r>
      <w:proofErr w:type="spellEnd"/>
      <w:r w:rsidRPr="002D745F">
        <w:rPr>
          <w:rFonts w:ascii="Times New Roman" w:hAnsi="Times New Roman" w:cs="Times New Roman"/>
          <w:sz w:val="28"/>
          <w:szCs w:val="28"/>
        </w:rPr>
        <w:t xml:space="preserve"> в пілотному режимі, а 16 жовтня 2018 року був опублікований перший висновок за результатами моніторингу.</w:t>
      </w:r>
    </w:p>
    <w:p w14:paraId="38FE8F0F" w14:textId="479E39F6" w:rsid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Основною особливістю моніторингу є те, що замовник має можливість виправити порушення без накладання санкцій, що дає йому шанс усунути проблеми до їхнього офіційного визнання. Впровадження моніторингу </w:t>
      </w:r>
      <w:r w:rsidRPr="002D745F">
        <w:rPr>
          <w:rFonts w:ascii="Times New Roman" w:hAnsi="Times New Roman" w:cs="Times New Roman"/>
          <w:sz w:val="28"/>
          <w:szCs w:val="28"/>
        </w:rPr>
        <w:lastRenderedPageBreak/>
        <w:t xml:space="preserve">дозволило не лише виявляти порушення в публічних </w:t>
      </w:r>
      <w:proofErr w:type="spellStart"/>
      <w:r w:rsidRPr="002D745F">
        <w:rPr>
          <w:rFonts w:ascii="Times New Roman" w:hAnsi="Times New Roman" w:cs="Times New Roman"/>
          <w:sz w:val="28"/>
          <w:szCs w:val="28"/>
        </w:rPr>
        <w:t>закупівлях</w:t>
      </w:r>
      <w:proofErr w:type="spellEnd"/>
      <w:r w:rsidRPr="002D745F">
        <w:rPr>
          <w:rFonts w:ascii="Times New Roman" w:hAnsi="Times New Roman" w:cs="Times New Roman"/>
          <w:sz w:val="28"/>
          <w:szCs w:val="28"/>
        </w:rPr>
        <w:t>, але й значно знизити їх ймовірність, попереджаючи проблеми ще до того, як вони матимуть серйозні наслідки.</w:t>
      </w:r>
    </w:p>
    <w:p w14:paraId="75B572E7" w14:textId="022B6462" w:rsidR="002D745F" w:rsidRPr="002D745F" w:rsidRDefault="002D745F" w:rsidP="00BF7CAC">
      <w:pPr>
        <w:spacing w:line="360" w:lineRule="auto"/>
        <w:ind w:firstLine="709"/>
        <w:jc w:val="both"/>
        <w:rPr>
          <w:rFonts w:ascii="Times New Roman" w:hAnsi="Times New Roman" w:cs="Times New Roman"/>
          <w:sz w:val="28"/>
          <w:szCs w:val="28"/>
        </w:rPr>
      </w:pPr>
      <w:r w:rsidRPr="002D745F">
        <w:rPr>
          <w:rFonts w:ascii="Times New Roman" w:hAnsi="Times New Roman" w:cs="Times New Roman"/>
          <w:sz w:val="28"/>
          <w:szCs w:val="28"/>
        </w:rPr>
        <w:t>Рішення про початок моніторингу процедури закупівлі ухвалюється керівником органу державного фінансового контролю, його заступником або уповноваженою особою на основі однієї чи декількох з наступних підстав:</w:t>
      </w:r>
    </w:p>
    <w:p w14:paraId="4D05EE7F" w14:textId="77777777" w:rsidR="002D745F" w:rsidRPr="002D745F" w:rsidRDefault="002D745F" w:rsidP="00BF7CAC">
      <w:pPr>
        <w:numPr>
          <w:ilvl w:val="0"/>
          <w:numId w:val="20"/>
        </w:numPr>
        <w:spacing w:line="360" w:lineRule="auto"/>
        <w:ind w:left="0" w:firstLine="709"/>
        <w:jc w:val="both"/>
        <w:rPr>
          <w:rFonts w:ascii="Times New Roman" w:hAnsi="Times New Roman" w:cs="Times New Roman"/>
          <w:sz w:val="28"/>
          <w:szCs w:val="28"/>
        </w:rPr>
      </w:pPr>
      <w:r w:rsidRPr="002D745F">
        <w:rPr>
          <w:rFonts w:ascii="Times New Roman" w:hAnsi="Times New Roman" w:cs="Times New Roman"/>
          <w:sz w:val="28"/>
          <w:szCs w:val="28"/>
        </w:rPr>
        <w:t>дані, отримані від автоматичних індикаторів ризиків;</w:t>
      </w:r>
    </w:p>
    <w:p w14:paraId="779B4B3C" w14:textId="77777777" w:rsidR="002D745F" w:rsidRPr="002D745F" w:rsidRDefault="002D745F" w:rsidP="00BF7CAC">
      <w:pPr>
        <w:numPr>
          <w:ilvl w:val="0"/>
          <w:numId w:val="20"/>
        </w:numPr>
        <w:spacing w:line="360" w:lineRule="auto"/>
        <w:ind w:left="0"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інформація від органів державної влади, народних депутатів України, органів місцевого самоврядування про наявність ознак порушень законодавства у сфері публічних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w:t>
      </w:r>
    </w:p>
    <w:p w14:paraId="1BA2397B" w14:textId="77777777" w:rsidR="002D745F" w:rsidRPr="002D745F" w:rsidRDefault="002D745F" w:rsidP="00BF7CAC">
      <w:pPr>
        <w:numPr>
          <w:ilvl w:val="0"/>
          <w:numId w:val="20"/>
        </w:numPr>
        <w:spacing w:line="360" w:lineRule="auto"/>
        <w:ind w:left="0"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повідомлення в засобах масової інформації, що вказують на можливі порушення законодавства у сфері публічних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w:t>
      </w:r>
    </w:p>
    <w:p w14:paraId="3983E0C0" w14:textId="77777777" w:rsidR="002D745F" w:rsidRPr="002D745F" w:rsidRDefault="002D745F" w:rsidP="00BF7CAC">
      <w:pPr>
        <w:numPr>
          <w:ilvl w:val="0"/>
          <w:numId w:val="20"/>
        </w:numPr>
        <w:spacing w:line="360" w:lineRule="auto"/>
        <w:ind w:left="0"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виявлені органом державного фінансового контролю ознаки порушень законодавства, зокрема в інформації, оприлюдненій в електронній системі </w:t>
      </w:r>
      <w:proofErr w:type="spellStart"/>
      <w:r w:rsidRPr="002D745F">
        <w:rPr>
          <w:rFonts w:ascii="Times New Roman" w:hAnsi="Times New Roman" w:cs="Times New Roman"/>
          <w:sz w:val="28"/>
          <w:szCs w:val="28"/>
        </w:rPr>
        <w:t>закупівель</w:t>
      </w:r>
      <w:proofErr w:type="spellEnd"/>
      <w:r w:rsidRPr="002D745F">
        <w:rPr>
          <w:rFonts w:ascii="Times New Roman" w:hAnsi="Times New Roman" w:cs="Times New Roman"/>
          <w:sz w:val="28"/>
          <w:szCs w:val="28"/>
        </w:rPr>
        <w:t>;</w:t>
      </w:r>
    </w:p>
    <w:p w14:paraId="0A1136A6" w14:textId="1D5F014A" w:rsidR="002D745F" w:rsidRPr="006019FD" w:rsidRDefault="002D745F" w:rsidP="00BF7CAC">
      <w:pPr>
        <w:numPr>
          <w:ilvl w:val="0"/>
          <w:numId w:val="20"/>
        </w:numPr>
        <w:spacing w:line="360" w:lineRule="auto"/>
        <w:ind w:left="0" w:firstLine="709"/>
        <w:jc w:val="both"/>
        <w:rPr>
          <w:rFonts w:ascii="Times New Roman" w:hAnsi="Times New Roman" w:cs="Times New Roman"/>
          <w:sz w:val="28"/>
          <w:szCs w:val="28"/>
        </w:rPr>
      </w:pPr>
      <w:r w:rsidRPr="002D745F">
        <w:rPr>
          <w:rFonts w:ascii="Times New Roman" w:hAnsi="Times New Roman" w:cs="Times New Roman"/>
          <w:sz w:val="28"/>
          <w:szCs w:val="28"/>
        </w:rPr>
        <w:t xml:space="preserve">інформація від громадських об’єднань, що вказує на порушення законодавства, виявлені в процесі громадського контролю за публічними </w:t>
      </w:r>
      <w:proofErr w:type="spellStart"/>
      <w:r w:rsidRPr="002D745F">
        <w:rPr>
          <w:rFonts w:ascii="Times New Roman" w:hAnsi="Times New Roman" w:cs="Times New Roman"/>
          <w:sz w:val="28"/>
          <w:szCs w:val="28"/>
        </w:rPr>
        <w:t>закупівлями</w:t>
      </w:r>
      <w:proofErr w:type="spellEnd"/>
      <w:r w:rsidRPr="002D745F">
        <w:rPr>
          <w:rFonts w:ascii="Times New Roman" w:hAnsi="Times New Roman" w:cs="Times New Roman"/>
          <w:sz w:val="28"/>
          <w:szCs w:val="28"/>
        </w:rPr>
        <w:t xml:space="preserve"> відповідно до законодавства [75].</w:t>
      </w:r>
    </w:p>
    <w:p w14:paraId="0EBD3AC0" w14:textId="41F74965" w:rsidR="006B6F8F" w:rsidRPr="006B6F8F" w:rsidRDefault="006B6F8F" w:rsidP="00BF7CAC">
      <w:pPr>
        <w:spacing w:line="360" w:lineRule="auto"/>
        <w:ind w:firstLine="709"/>
        <w:jc w:val="both"/>
        <w:rPr>
          <w:rFonts w:ascii="Times New Roman" w:hAnsi="Times New Roman" w:cs="Times New Roman"/>
          <w:sz w:val="28"/>
          <w:szCs w:val="28"/>
        </w:rPr>
      </w:pPr>
      <w:r w:rsidRPr="006B6F8F">
        <w:rPr>
          <w:rFonts w:ascii="Times New Roman" w:hAnsi="Times New Roman" w:cs="Times New Roman"/>
          <w:sz w:val="28"/>
          <w:szCs w:val="28"/>
        </w:rPr>
        <w:t xml:space="preserve">Для аналізу даних, що свідчать про ознаки порушень законодавства у сфері публічних </w:t>
      </w:r>
      <w:proofErr w:type="spellStart"/>
      <w:r w:rsidRPr="006B6F8F">
        <w:rPr>
          <w:rFonts w:ascii="Times New Roman" w:hAnsi="Times New Roman" w:cs="Times New Roman"/>
          <w:sz w:val="28"/>
          <w:szCs w:val="28"/>
        </w:rPr>
        <w:t>закупівель</w:t>
      </w:r>
      <w:proofErr w:type="spellEnd"/>
      <w:r w:rsidRPr="006B6F8F">
        <w:rPr>
          <w:rFonts w:ascii="Times New Roman" w:hAnsi="Times New Roman" w:cs="Times New Roman"/>
          <w:sz w:val="28"/>
          <w:szCs w:val="28"/>
        </w:rPr>
        <w:t>, можуть використовуватися такі джерела інформації:</w:t>
      </w:r>
    </w:p>
    <w:p w14:paraId="0C83A147" w14:textId="77777777" w:rsidR="006B6F8F" w:rsidRPr="006B6F8F" w:rsidRDefault="006B6F8F" w:rsidP="00BF7CAC">
      <w:pPr>
        <w:numPr>
          <w:ilvl w:val="0"/>
          <w:numId w:val="21"/>
        </w:numPr>
        <w:spacing w:line="360" w:lineRule="auto"/>
        <w:ind w:left="0" w:firstLine="709"/>
        <w:jc w:val="both"/>
        <w:rPr>
          <w:rFonts w:ascii="Times New Roman" w:hAnsi="Times New Roman" w:cs="Times New Roman"/>
          <w:sz w:val="28"/>
          <w:szCs w:val="28"/>
        </w:rPr>
      </w:pPr>
      <w:r w:rsidRPr="006B6F8F">
        <w:rPr>
          <w:rFonts w:ascii="Times New Roman" w:hAnsi="Times New Roman" w:cs="Times New Roman"/>
          <w:sz w:val="28"/>
          <w:szCs w:val="28"/>
        </w:rPr>
        <w:t xml:space="preserve">Інформація, що була оприлюднена в електронній системі </w:t>
      </w:r>
      <w:proofErr w:type="spellStart"/>
      <w:r w:rsidRPr="006B6F8F">
        <w:rPr>
          <w:rFonts w:ascii="Times New Roman" w:hAnsi="Times New Roman" w:cs="Times New Roman"/>
          <w:sz w:val="28"/>
          <w:szCs w:val="28"/>
        </w:rPr>
        <w:t>закупівель</w:t>
      </w:r>
      <w:proofErr w:type="spellEnd"/>
      <w:r w:rsidRPr="006B6F8F">
        <w:rPr>
          <w:rFonts w:ascii="Times New Roman" w:hAnsi="Times New Roman" w:cs="Times New Roman"/>
          <w:sz w:val="28"/>
          <w:szCs w:val="28"/>
        </w:rPr>
        <w:t>;</w:t>
      </w:r>
    </w:p>
    <w:p w14:paraId="30CED3B0" w14:textId="77777777" w:rsidR="006B6F8F" w:rsidRPr="006B6F8F" w:rsidRDefault="006B6F8F" w:rsidP="00BF7CAC">
      <w:pPr>
        <w:numPr>
          <w:ilvl w:val="0"/>
          <w:numId w:val="21"/>
        </w:numPr>
        <w:spacing w:line="360" w:lineRule="auto"/>
        <w:ind w:left="0" w:firstLine="709"/>
        <w:jc w:val="both"/>
        <w:rPr>
          <w:rFonts w:ascii="Times New Roman" w:hAnsi="Times New Roman" w:cs="Times New Roman"/>
          <w:sz w:val="28"/>
          <w:szCs w:val="28"/>
        </w:rPr>
      </w:pPr>
      <w:r w:rsidRPr="006B6F8F">
        <w:rPr>
          <w:rFonts w:ascii="Times New Roman" w:hAnsi="Times New Roman" w:cs="Times New Roman"/>
          <w:sz w:val="28"/>
          <w:szCs w:val="28"/>
        </w:rPr>
        <w:t>Інформація з єдиних державних реєстрів;</w:t>
      </w:r>
    </w:p>
    <w:p w14:paraId="099BE5BF" w14:textId="77777777" w:rsidR="006B6F8F" w:rsidRPr="006B6F8F" w:rsidRDefault="006B6F8F" w:rsidP="00BF7CAC">
      <w:pPr>
        <w:numPr>
          <w:ilvl w:val="0"/>
          <w:numId w:val="21"/>
        </w:numPr>
        <w:spacing w:line="360" w:lineRule="auto"/>
        <w:ind w:left="0" w:firstLine="709"/>
        <w:jc w:val="both"/>
        <w:rPr>
          <w:rFonts w:ascii="Times New Roman" w:hAnsi="Times New Roman" w:cs="Times New Roman"/>
          <w:sz w:val="28"/>
          <w:szCs w:val="28"/>
        </w:rPr>
      </w:pPr>
      <w:r w:rsidRPr="006B6F8F">
        <w:rPr>
          <w:rFonts w:ascii="Times New Roman" w:hAnsi="Times New Roman" w:cs="Times New Roman"/>
          <w:sz w:val="28"/>
          <w:szCs w:val="28"/>
        </w:rPr>
        <w:t>Інформація з баз даних, які відкриті для доступу центральному органу виконавчої влади, що реалізує державну політику у сфері державного фінансового контролю.</w:t>
      </w:r>
    </w:p>
    <w:p w14:paraId="27D9A22D" w14:textId="7B5F13E3" w:rsidR="006B6F8F" w:rsidRPr="006B6F8F" w:rsidRDefault="006B6F8F" w:rsidP="00BF7CAC">
      <w:pPr>
        <w:spacing w:line="360" w:lineRule="auto"/>
        <w:ind w:firstLine="709"/>
        <w:jc w:val="both"/>
        <w:rPr>
          <w:rFonts w:ascii="Times New Roman" w:hAnsi="Times New Roman" w:cs="Times New Roman"/>
          <w:sz w:val="28"/>
          <w:szCs w:val="28"/>
        </w:rPr>
      </w:pPr>
      <w:r w:rsidRPr="006B6F8F">
        <w:rPr>
          <w:rFonts w:ascii="Times New Roman" w:hAnsi="Times New Roman" w:cs="Times New Roman"/>
          <w:sz w:val="28"/>
          <w:szCs w:val="28"/>
        </w:rPr>
        <w:t xml:space="preserve">Про прийняття рішення щодо початку моніторингу процедури закупівлі орган державного фінансового контролю має оприлюднити повідомлення в електронній системі </w:t>
      </w:r>
      <w:proofErr w:type="spellStart"/>
      <w:r w:rsidRPr="006B6F8F">
        <w:rPr>
          <w:rFonts w:ascii="Times New Roman" w:hAnsi="Times New Roman" w:cs="Times New Roman"/>
          <w:sz w:val="28"/>
          <w:szCs w:val="28"/>
        </w:rPr>
        <w:t>закупівель</w:t>
      </w:r>
      <w:proofErr w:type="spellEnd"/>
      <w:r w:rsidRPr="006B6F8F">
        <w:rPr>
          <w:rFonts w:ascii="Times New Roman" w:hAnsi="Times New Roman" w:cs="Times New Roman"/>
          <w:sz w:val="28"/>
          <w:szCs w:val="28"/>
        </w:rPr>
        <w:t xml:space="preserve"> протягом 2 робочих днів з моменту ухвалення цього рішення. У повідомленні зазначаються:</w:t>
      </w:r>
    </w:p>
    <w:p w14:paraId="632F6226" w14:textId="77777777" w:rsidR="006B6F8F" w:rsidRPr="006B6F8F" w:rsidRDefault="006B6F8F" w:rsidP="00BF7CAC">
      <w:pPr>
        <w:numPr>
          <w:ilvl w:val="0"/>
          <w:numId w:val="22"/>
        </w:numPr>
        <w:spacing w:line="360" w:lineRule="auto"/>
        <w:ind w:left="0" w:firstLine="709"/>
        <w:jc w:val="both"/>
        <w:rPr>
          <w:rFonts w:ascii="Times New Roman" w:hAnsi="Times New Roman" w:cs="Times New Roman"/>
          <w:sz w:val="28"/>
          <w:szCs w:val="28"/>
        </w:rPr>
      </w:pPr>
      <w:r w:rsidRPr="006B6F8F">
        <w:rPr>
          <w:rFonts w:ascii="Times New Roman" w:hAnsi="Times New Roman" w:cs="Times New Roman"/>
          <w:sz w:val="28"/>
          <w:szCs w:val="28"/>
        </w:rPr>
        <w:lastRenderedPageBreak/>
        <w:t xml:space="preserve">Унікальний номер оголошення про проведення конкурентної процедури закупівлі, який був присвоєний електронною системою </w:t>
      </w:r>
      <w:proofErr w:type="spellStart"/>
      <w:r w:rsidRPr="006B6F8F">
        <w:rPr>
          <w:rFonts w:ascii="Times New Roman" w:hAnsi="Times New Roman" w:cs="Times New Roman"/>
          <w:sz w:val="28"/>
          <w:szCs w:val="28"/>
        </w:rPr>
        <w:t>закупівель</w:t>
      </w:r>
      <w:proofErr w:type="spellEnd"/>
      <w:r w:rsidRPr="006B6F8F">
        <w:rPr>
          <w:rFonts w:ascii="Times New Roman" w:hAnsi="Times New Roman" w:cs="Times New Roman"/>
          <w:sz w:val="28"/>
          <w:szCs w:val="28"/>
        </w:rPr>
        <w:t>, а також/або унікальний номер повідомлення про намір укласти договір у разі застосування переговорної процедури закупівлі;</w:t>
      </w:r>
    </w:p>
    <w:p w14:paraId="4F40C3C0" w14:textId="14A101B0" w:rsidR="006B6F8F" w:rsidRPr="00D97398" w:rsidRDefault="006B6F8F" w:rsidP="00BF7CAC">
      <w:pPr>
        <w:numPr>
          <w:ilvl w:val="0"/>
          <w:numId w:val="22"/>
        </w:numPr>
        <w:spacing w:line="360" w:lineRule="auto"/>
        <w:ind w:left="0" w:firstLine="709"/>
        <w:jc w:val="both"/>
        <w:rPr>
          <w:rFonts w:ascii="Times New Roman" w:hAnsi="Times New Roman" w:cs="Times New Roman"/>
          <w:sz w:val="28"/>
          <w:szCs w:val="28"/>
        </w:rPr>
      </w:pPr>
      <w:r w:rsidRPr="006B6F8F">
        <w:rPr>
          <w:rFonts w:ascii="Times New Roman" w:hAnsi="Times New Roman" w:cs="Times New Roman"/>
          <w:sz w:val="28"/>
          <w:szCs w:val="28"/>
        </w:rPr>
        <w:t>Опис підстав для здійснення моніторингу цієї процедури закупівлі</w:t>
      </w:r>
    </w:p>
    <w:p w14:paraId="7AF30159" w14:textId="26DD2343" w:rsidR="008E5E06" w:rsidRDefault="006B6F8F" w:rsidP="00BF7CAC">
      <w:pPr>
        <w:spacing w:line="360" w:lineRule="auto"/>
        <w:ind w:firstLine="709"/>
        <w:jc w:val="both"/>
        <w:rPr>
          <w:rFonts w:ascii="Times New Roman" w:eastAsia="Times New Roman" w:hAnsi="Times New Roman" w:cs="Times New Roman"/>
          <w:kern w:val="0"/>
          <w:sz w:val="28"/>
          <w:szCs w:val="28"/>
          <w:lang w:eastAsia="ru-RU"/>
          <w14:ligatures w14:val="none"/>
        </w:rPr>
      </w:pPr>
      <w:r w:rsidRPr="006B6F8F">
        <w:rPr>
          <w:rFonts w:ascii="Times New Roman" w:eastAsia="Times New Roman" w:hAnsi="Times New Roman" w:cs="Times New Roman"/>
          <w:kern w:val="0"/>
          <w:sz w:val="28"/>
          <w:szCs w:val="28"/>
          <w:lang w:eastAsia="ru-RU"/>
          <w14:ligatures w14:val="none"/>
        </w:rPr>
        <w:t xml:space="preserve">Рішення про початок моніторингу, яке приймає аудитор, вноситься до електронного кабінету, що автоматично відображається в електронній системі </w:t>
      </w:r>
      <w:proofErr w:type="spellStart"/>
      <w:r w:rsidRPr="006B6F8F">
        <w:rPr>
          <w:rFonts w:ascii="Times New Roman" w:eastAsia="Times New Roman" w:hAnsi="Times New Roman" w:cs="Times New Roman"/>
          <w:kern w:val="0"/>
          <w:sz w:val="28"/>
          <w:szCs w:val="28"/>
          <w:lang w:eastAsia="ru-RU"/>
          <w14:ligatures w14:val="none"/>
        </w:rPr>
        <w:t>закупівель</w:t>
      </w:r>
      <w:proofErr w:type="spellEnd"/>
      <w:r w:rsidRPr="006B6F8F">
        <w:rPr>
          <w:rFonts w:ascii="Times New Roman" w:eastAsia="Times New Roman" w:hAnsi="Times New Roman" w:cs="Times New Roman"/>
          <w:kern w:val="0"/>
          <w:sz w:val="28"/>
          <w:szCs w:val="28"/>
          <w:lang w:eastAsia="ru-RU"/>
          <w14:ligatures w14:val="none"/>
        </w:rPr>
        <w:t>. Це рішення також буде відображене в кабінеті замовника у вигляді наказу, який є документом, що підтверджує факт започаткування моніторингу. Цей процес, а також сама форма наказу, детально зображені на рис. 2.</w:t>
      </w:r>
      <w:r w:rsidR="008E720A">
        <w:rPr>
          <w:rFonts w:ascii="Times New Roman" w:eastAsia="Times New Roman" w:hAnsi="Times New Roman" w:cs="Times New Roman"/>
          <w:kern w:val="0"/>
          <w:sz w:val="28"/>
          <w:szCs w:val="28"/>
          <w:lang w:eastAsia="ru-RU"/>
          <w14:ligatures w14:val="none"/>
        </w:rPr>
        <w:t>3</w:t>
      </w:r>
      <w:r w:rsidRPr="006B6F8F">
        <w:rPr>
          <w:rFonts w:ascii="Times New Roman" w:eastAsia="Times New Roman" w:hAnsi="Times New Roman" w:cs="Times New Roman"/>
          <w:kern w:val="0"/>
          <w:sz w:val="28"/>
          <w:szCs w:val="28"/>
          <w:lang w:eastAsia="ru-RU"/>
          <w14:ligatures w14:val="none"/>
        </w:rPr>
        <w:t>.</w:t>
      </w:r>
    </w:p>
    <w:p w14:paraId="59F98042" w14:textId="77777777" w:rsidR="006B6F8F" w:rsidRPr="00FB3E83" w:rsidRDefault="006B6F8F" w:rsidP="001C3490">
      <w:pPr>
        <w:pStyle w:val="docdata"/>
        <w:widowControl w:val="0"/>
        <w:spacing w:before="0" w:beforeAutospacing="0" w:after="0" w:afterAutospacing="0" w:line="360" w:lineRule="auto"/>
        <w:jc w:val="both"/>
        <w:rPr>
          <w:noProof/>
        </w:rPr>
      </w:pPr>
      <w:r w:rsidRPr="00FB3E83">
        <w:rPr>
          <w:noProof/>
        </w:rPr>
        <w:drawing>
          <wp:inline distT="0" distB="0" distL="0" distR="0" wp14:anchorId="49F2B6AC" wp14:editId="6C137834">
            <wp:extent cx="4953000" cy="4191000"/>
            <wp:effectExtent l="0" t="0" r="0" b="0"/>
            <wp:docPr id="2" name="Рисунок 1" descr="Изображение выглядит как текст, программное обеспечение, веб-страница, Веб-сай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программное обеспечение, веб-страница, Веб-сайт&#10;&#10;Автоматически созданное описание"/>
                    <pic:cNvPicPr>
                      <a:picLocks/>
                    </pic:cNvPicPr>
                  </pic:nvPicPr>
                  <pic:blipFill>
                    <a:blip r:embed="rId8">
                      <a:extLst>
                        <a:ext uri="{28A0092B-C50C-407E-A947-70E740481C1C}">
                          <a14:useLocalDpi xmlns:a14="http://schemas.microsoft.com/office/drawing/2010/main" val="0"/>
                        </a:ext>
                      </a:extLst>
                    </a:blip>
                    <a:srcRect l="18341" t="3195" r="37263" b="3835"/>
                    <a:stretch>
                      <a:fillRect/>
                    </a:stretch>
                  </pic:blipFill>
                  <pic:spPr bwMode="auto">
                    <a:xfrm>
                      <a:off x="0" y="0"/>
                      <a:ext cx="4955837" cy="4193400"/>
                    </a:xfrm>
                    <a:prstGeom prst="rect">
                      <a:avLst/>
                    </a:prstGeom>
                    <a:noFill/>
                    <a:ln>
                      <a:noFill/>
                    </a:ln>
                  </pic:spPr>
                </pic:pic>
              </a:graphicData>
            </a:graphic>
          </wp:inline>
        </w:drawing>
      </w:r>
    </w:p>
    <w:p w14:paraId="53BA56B1" w14:textId="59CE9A29" w:rsidR="006B6F8F" w:rsidRPr="008E720A" w:rsidRDefault="006B6F8F"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Рис. 2.</w:t>
      </w:r>
      <w:r w:rsidR="008E720A" w:rsidRPr="008E720A">
        <w:rPr>
          <w:rFonts w:ascii="Times New Roman" w:hAnsi="Times New Roman" w:cs="Times New Roman"/>
          <w:bCs/>
          <w:sz w:val="28"/>
          <w:szCs w:val="28"/>
        </w:rPr>
        <w:t xml:space="preserve">3 – </w:t>
      </w:r>
      <w:r w:rsidRPr="008E720A">
        <w:rPr>
          <w:rFonts w:ascii="Times New Roman" w:hAnsi="Times New Roman" w:cs="Times New Roman"/>
          <w:bCs/>
          <w:sz w:val="28"/>
          <w:szCs w:val="28"/>
        </w:rPr>
        <w:t xml:space="preserve"> Рішення про початок моніторингу в електронному</w:t>
      </w:r>
    </w:p>
    <w:p w14:paraId="4027C88A" w14:textId="35137DCE" w:rsidR="006B6F8F" w:rsidRPr="008E720A" w:rsidRDefault="006B6F8F"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кабінеті замовника</w:t>
      </w:r>
    </w:p>
    <w:p w14:paraId="7EAA7E4A" w14:textId="77777777" w:rsidR="006B6F8F" w:rsidRPr="006B6F8F" w:rsidRDefault="006B6F8F" w:rsidP="001C3490">
      <w:pPr>
        <w:spacing w:line="360" w:lineRule="auto"/>
        <w:jc w:val="both"/>
        <w:rPr>
          <w:rFonts w:ascii="Times New Roman" w:hAnsi="Times New Roman" w:cs="Times New Roman"/>
          <w:sz w:val="28"/>
          <w:szCs w:val="28"/>
        </w:rPr>
      </w:pPr>
    </w:p>
    <w:p w14:paraId="3677B2F4" w14:textId="7AB9A54E" w:rsidR="006B6F8F" w:rsidRDefault="006B6F8F" w:rsidP="008E720A">
      <w:pPr>
        <w:spacing w:line="360" w:lineRule="auto"/>
        <w:ind w:firstLine="709"/>
        <w:jc w:val="both"/>
        <w:rPr>
          <w:rFonts w:ascii="Times New Roman" w:hAnsi="Times New Roman" w:cs="Times New Roman"/>
          <w:sz w:val="28"/>
          <w:szCs w:val="28"/>
        </w:rPr>
      </w:pPr>
      <w:r w:rsidRPr="006B6F8F">
        <w:rPr>
          <w:rFonts w:ascii="Times New Roman" w:hAnsi="Times New Roman" w:cs="Times New Roman"/>
          <w:sz w:val="28"/>
          <w:szCs w:val="28"/>
        </w:rPr>
        <w:t xml:space="preserve">Під час початку моніторингу закупівлі аудитори вказують конкретні джерела інформації, з яких було отримано дані, що стали підставою для моніторингу. Це можуть бути різні порушення законодавства у сфері публічних </w:t>
      </w:r>
      <w:proofErr w:type="spellStart"/>
      <w:r w:rsidRPr="006B6F8F">
        <w:rPr>
          <w:rFonts w:ascii="Times New Roman" w:hAnsi="Times New Roman" w:cs="Times New Roman"/>
          <w:sz w:val="28"/>
          <w:szCs w:val="28"/>
        </w:rPr>
        <w:lastRenderedPageBreak/>
        <w:t>закупівель</w:t>
      </w:r>
      <w:proofErr w:type="spellEnd"/>
      <w:r w:rsidRPr="006B6F8F">
        <w:rPr>
          <w:rFonts w:ascii="Times New Roman" w:hAnsi="Times New Roman" w:cs="Times New Roman"/>
          <w:sz w:val="28"/>
          <w:szCs w:val="28"/>
        </w:rPr>
        <w:t xml:space="preserve">, такі як </w:t>
      </w:r>
      <w:proofErr w:type="spellStart"/>
      <w:r w:rsidRPr="006B6F8F">
        <w:rPr>
          <w:rFonts w:ascii="Times New Roman" w:hAnsi="Times New Roman" w:cs="Times New Roman"/>
          <w:sz w:val="28"/>
          <w:szCs w:val="28"/>
        </w:rPr>
        <w:t>неоприлюднення</w:t>
      </w:r>
      <w:proofErr w:type="spellEnd"/>
      <w:r w:rsidRPr="006B6F8F">
        <w:rPr>
          <w:rFonts w:ascii="Times New Roman" w:hAnsi="Times New Roman" w:cs="Times New Roman"/>
          <w:sz w:val="28"/>
          <w:szCs w:val="28"/>
        </w:rPr>
        <w:t xml:space="preserve"> договору, порушення строків оприлюднення річного плану </w:t>
      </w:r>
      <w:proofErr w:type="spellStart"/>
      <w:r w:rsidRPr="006B6F8F">
        <w:rPr>
          <w:rFonts w:ascii="Times New Roman" w:hAnsi="Times New Roman" w:cs="Times New Roman"/>
          <w:sz w:val="28"/>
          <w:szCs w:val="28"/>
        </w:rPr>
        <w:t>закупівель</w:t>
      </w:r>
      <w:proofErr w:type="spellEnd"/>
      <w:r w:rsidRPr="006B6F8F">
        <w:rPr>
          <w:rFonts w:ascii="Times New Roman" w:hAnsi="Times New Roman" w:cs="Times New Roman"/>
          <w:sz w:val="28"/>
          <w:szCs w:val="28"/>
        </w:rPr>
        <w:t xml:space="preserve"> або уникнення відкритих торгів.</w:t>
      </w:r>
    </w:p>
    <w:p w14:paraId="223D8A4E" w14:textId="3938C1F7" w:rsidR="006019FD" w:rsidRPr="006019FD"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Предмет моніторингу охоплює всі етапи процедури закупівлі замовником, починаючи з моменту оголошення закупівлі та до кінця виконання договору. Аудитор також вносить відмітку в електронний кабінет, зазначаючи етапи процедури, до яких застосовується моніторинг, а також підстави для його початку. Ця інформація відображається в системі </w:t>
      </w:r>
      <w:proofErr w:type="spellStart"/>
      <w:r w:rsidRPr="00F20C22">
        <w:rPr>
          <w:rFonts w:ascii="Times New Roman" w:hAnsi="Times New Roman" w:cs="Times New Roman"/>
          <w:sz w:val="28"/>
          <w:szCs w:val="28"/>
        </w:rPr>
        <w:t>Prozorro</w:t>
      </w:r>
      <w:proofErr w:type="spellEnd"/>
      <w:r w:rsidRPr="00F20C22">
        <w:rPr>
          <w:rFonts w:ascii="Times New Roman" w:hAnsi="Times New Roman" w:cs="Times New Roman"/>
          <w:sz w:val="28"/>
          <w:szCs w:val="28"/>
        </w:rPr>
        <w:t xml:space="preserve"> та доступна замовникам і учасникам. Даний процес відображений на </w:t>
      </w:r>
      <w:proofErr w:type="spellStart"/>
      <w:r>
        <w:rPr>
          <w:rFonts w:ascii="Times New Roman" w:hAnsi="Times New Roman" w:cs="Times New Roman"/>
          <w:sz w:val="28"/>
          <w:szCs w:val="28"/>
        </w:rPr>
        <w:t>мал</w:t>
      </w:r>
      <w:proofErr w:type="spellEnd"/>
      <w:r w:rsidRPr="00F20C22">
        <w:rPr>
          <w:rFonts w:ascii="Times New Roman" w:hAnsi="Times New Roman" w:cs="Times New Roman"/>
          <w:sz w:val="28"/>
          <w:szCs w:val="28"/>
        </w:rPr>
        <w:t>. 2.</w:t>
      </w:r>
      <w:r w:rsidR="008E720A">
        <w:rPr>
          <w:rFonts w:ascii="Times New Roman" w:hAnsi="Times New Roman" w:cs="Times New Roman"/>
          <w:sz w:val="28"/>
          <w:szCs w:val="28"/>
        </w:rPr>
        <w:t>4</w:t>
      </w:r>
      <w:r w:rsidRPr="00F20C22">
        <w:rPr>
          <w:rFonts w:ascii="Times New Roman" w:hAnsi="Times New Roman" w:cs="Times New Roman"/>
          <w:sz w:val="28"/>
          <w:szCs w:val="28"/>
        </w:rPr>
        <w:t>.</w:t>
      </w:r>
    </w:p>
    <w:p w14:paraId="1807F61A" w14:textId="77777777" w:rsidR="00F20C22" w:rsidRPr="00FB3E83" w:rsidRDefault="00F20C22" w:rsidP="001C3490">
      <w:pPr>
        <w:pStyle w:val="docdata"/>
        <w:widowControl w:val="0"/>
        <w:spacing w:before="0" w:beforeAutospacing="0" w:after="0" w:afterAutospacing="0" w:line="360" w:lineRule="auto"/>
        <w:ind w:firstLine="708"/>
        <w:jc w:val="both"/>
        <w:rPr>
          <w:sz w:val="28"/>
          <w:szCs w:val="28"/>
          <w:lang w:val="uk-UA"/>
        </w:rPr>
      </w:pPr>
      <w:r>
        <w:rPr>
          <w:sz w:val="28"/>
          <w:szCs w:val="28"/>
          <w:lang w:val="uk-UA"/>
        </w:rPr>
        <w:t xml:space="preserve">    </w:t>
      </w:r>
      <w:r w:rsidRPr="00FB3E83">
        <w:rPr>
          <w:noProof/>
        </w:rPr>
        <w:drawing>
          <wp:inline distT="0" distB="0" distL="0" distR="0" wp14:anchorId="6F42DA30" wp14:editId="242BBC83">
            <wp:extent cx="4610100" cy="3977640"/>
            <wp:effectExtent l="0" t="0" r="0" b="381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
                      <a:extLst>
                        <a:ext uri="{28A0092B-C50C-407E-A947-70E740481C1C}">
                          <a14:useLocalDpi xmlns:a14="http://schemas.microsoft.com/office/drawing/2010/main" val="0"/>
                        </a:ext>
                      </a:extLst>
                    </a:blip>
                    <a:srcRect l="18352" t="3131" r="37241" b="3651"/>
                    <a:stretch>
                      <a:fillRect/>
                    </a:stretch>
                  </pic:blipFill>
                  <pic:spPr bwMode="auto">
                    <a:xfrm>
                      <a:off x="0" y="0"/>
                      <a:ext cx="4610100" cy="3977640"/>
                    </a:xfrm>
                    <a:prstGeom prst="rect">
                      <a:avLst/>
                    </a:prstGeom>
                    <a:noFill/>
                    <a:ln>
                      <a:noFill/>
                    </a:ln>
                  </pic:spPr>
                </pic:pic>
              </a:graphicData>
            </a:graphic>
          </wp:inline>
        </w:drawing>
      </w:r>
    </w:p>
    <w:p w14:paraId="0478FC65" w14:textId="2AD4B770" w:rsidR="00F20C22" w:rsidRPr="008E720A" w:rsidRDefault="00702EB6"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Рис</w:t>
      </w:r>
      <w:r w:rsidR="00F20C22" w:rsidRPr="008E720A">
        <w:rPr>
          <w:rFonts w:ascii="Times New Roman" w:hAnsi="Times New Roman" w:cs="Times New Roman"/>
          <w:bCs/>
          <w:sz w:val="28"/>
          <w:szCs w:val="28"/>
        </w:rPr>
        <w:t>. 2.</w:t>
      </w:r>
      <w:r w:rsidR="008E720A" w:rsidRPr="008E720A">
        <w:rPr>
          <w:rFonts w:ascii="Times New Roman" w:hAnsi="Times New Roman" w:cs="Times New Roman"/>
          <w:bCs/>
          <w:sz w:val="28"/>
          <w:szCs w:val="28"/>
        </w:rPr>
        <w:t>4 –</w:t>
      </w:r>
      <w:r w:rsidR="00F20C22" w:rsidRPr="008E720A">
        <w:rPr>
          <w:rFonts w:ascii="Times New Roman" w:hAnsi="Times New Roman" w:cs="Times New Roman"/>
          <w:bCs/>
          <w:sz w:val="28"/>
          <w:szCs w:val="28"/>
        </w:rPr>
        <w:t xml:space="preserve"> Етапи процедури закупівлі що підлягають моніторингу, відображені в електронному кабінеті замовника </w:t>
      </w:r>
    </w:p>
    <w:p w14:paraId="583D87D8" w14:textId="29190366" w:rsidR="006B6F8F" w:rsidRDefault="006B6F8F" w:rsidP="001C3490">
      <w:pPr>
        <w:spacing w:line="360" w:lineRule="auto"/>
        <w:jc w:val="both"/>
        <w:rPr>
          <w:rFonts w:ascii="Times New Roman" w:hAnsi="Times New Roman" w:cs="Times New Roman"/>
          <w:sz w:val="28"/>
          <w:szCs w:val="28"/>
          <w:lang w:val="ru-RU"/>
        </w:rPr>
      </w:pPr>
    </w:p>
    <w:p w14:paraId="627D187E" w14:textId="7C2E2CB5" w:rsidR="00F20C22" w:rsidRPr="00F20C22"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У разі виявлення порушень законодавства у сфері публічних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 xml:space="preserve">, що обмежують конкуренцію або призводять до дискримінації учасників, моніторинг не проводиться. Такі питання належать до компетенції Постійно діючої адміністративної колегії Антимонопольного комітету України, а не до повноважень органів </w:t>
      </w:r>
      <w:proofErr w:type="spellStart"/>
      <w:r w:rsidRPr="00F20C22">
        <w:rPr>
          <w:rFonts w:ascii="Times New Roman" w:hAnsi="Times New Roman" w:cs="Times New Roman"/>
          <w:sz w:val="28"/>
          <w:szCs w:val="28"/>
        </w:rPr>
        <w:t>Держаудитслужби</w:t>
      </w:r>
      <w:proofErr w:type="spellEnd"/>
      <w:r w:rsidRPr="00F20C22">
        <w:rPr>
          <w:rFonts w:ascii="Times New Roman" w:hAnsi="Times New Roman" w:cs="Times New Roman"/>
          <w:sz w:val="28"/>
          <w:szCs w:val="28"/>
        </w:rPr>
        <w:t>.</w:t>
      </w:r>
    </w:p>
    <w:p w14:paraId="74218478" w14:textId="127614FE" w:rsidR="00F20C22"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lastRenderedPageBreak/>
        <w:t xml:space="preserve">Моніторинг має обмежений строк — він не може тривати більше 15 робочих днів, починаючи з наступного робочого дня після дати оприлюднення повідомлення про початок моніторингу в системі </w:t>
      </w:r>
      <w:proofErr w:type="spellStart"/>
      <w:r w:rsidRPr="00F20C22">
        <w:rPr>
          <w:rFonts w:ascii="Times New Roman" w:hAnsi="Times New Roman" w:cs="Times New Roman"/>
          <w:sz w:val="28"/>
          <w:szCs w:val="28"/>
        </w:rPr>
        <w:t>Prozorro</w:t>
      </w:r>
      <w:proofErr w:type="spellEnd"/>
      <w:r w:rsidRPr="00F20C22">
        <w:rPr>
          <w:rFonts w:ascii="Times New Roman" w:hAnsi="Times New Roman" w:cs="Times New Roman"/>
          <w:sz w:val="28"/>
          <w:szCs w:val="28"/>
        </w:rPr>
        <w:t>.</w:t>
      </w:r>
    </w:p>
    <w:p w14:paraId="7CB89056" w14:textId="571003DA" w:rsidR="00F20C22"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У разі виявлення порушень законодавства у сфері публічних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 xml:space="preserve">, що обмежують конкуренцію або призводять до дискримінації учасників, моніторинг не проводиться. Подібні порушення розглядаються Постійно діючою адміністративною колегією Антимонопольного комітету України з розгляду скарг щодо порушень законодавства у сфері публічних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 xml:space="preserve">. Тобто питання дискримінації в тендерній документації не підлягають розгляду в межах моніторингу, що здійснюється органами </w:t>
      </w:r>
      <w:proofErr w:type="spellStart"/>
      <w:r w:rsidRPr="00F20C22">
        <w:rPr>
          <w:rFonts w:ascii="Times New Roman" w:hAnsi="Times New Roman" w:cs="Times New Roman"/>
          <w:sz w:val="28"/>
          <w:szCs w:val="28"/>
        </w:rPr>
        <w:t>Держаудитслужби</w:t>
      </w:r>
      <w:proofErr w:type="spellEnd"/>
      <w:r w:rsidRPr="00F20C22">
        <w:rPr>
          <w:rFonts w:ascii="Times New Roman" w:hAnsi="Times New Roman" w:cs="Times New Roman"/>
          <w:sz w:val="28"/>
          <w:szCs w:val="28"/>
        </w:rPr>
        <w:t>.</w:t>
      </w:r>
    </w:p>
    <w:p w14:paraId="59DED102" w14:textId="1C70A926" w:rsidR="00F20C22"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Строк, протягом якого здійснюється моніторинг процедури закупівлі, обмежений і не може перевищувати 15 робочих днів, починаючи з наступного робочого дня після дати оприлюднення повідомлення про початок моніторингу в електронній системі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w:t>
      </w:r>
    </w:p>
    <w:p w14:paraId="7C192D23" w14:textId="522694B4" w:rsidR="00F20C22" w:rsidRPr="00F20C22" w:rsidRDefault="00F20C22" w:rsidP="008E720A">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Протягом строку проведення моніторингу орган, відповідальний за його здійснення, має право через електронну систему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 xml:space="preserve"> направляти запити до замовника щодо надання пояснень, документів чи інформації, що стосуються прийнятих рішень або вчинених дій, які є предметом перевірки в рамках моніторингу. Усі запити про надання пояснень автоматично публікуються в системі </w:t>
      </w:r>
      <w:proofErr w:type="spellStart"/>
      <w:r w:rsidRPr="00F20C22">
        <w:rPr>
          <w:rFonts w:ascii="Times New Roman" w:hAnsi="Times New Roman" w:cs="Times New Roman"/>
          <w:sz w:val="28"/>
          <w:szCs w:val="28"/>
        </w:rPr>
        <w:t>Prozorro</w:t>
      </w:r>
      <w:proofErr w:type="spellEnd"/>
      <w:r w:rsidRPr="00F20C22">
        <w:rPr>
          <w:rFonts w:ascii="Times New Roman" w:hAnsi="Times New Roman" w:cs="Times New Roman"/>
          <w:sz w:val="28"/>
          <w:szCs w:val="28"/>
        </w:rPr>
        <w:t xml:space="preserve">. Замовник зобов'язаний надати відповідні пояснення чи документи протягом 3 робочих днів після оприлюднення запиту через електронну систему </w:t>
      </w:r>
      <w:proofErr w:type="spellStart"/>
      <w:r w:rsidRPr="00F20C22">
        <w:rPr>
          <w:rFonts w:ascii="Times New Roman" w:hAnsi="Times New Roman" w:cs="Times New Roman"/>
          <w:sz w:val="28"/>
          <w:szCs w:val="28"/>
        </w:rPr>
        <w:t>закупівель.Приклад</w:t>
      </w:r>
      <w:proofErr w:type="spellEnd"/>
      <w:r w:rsidRPr="00F20C22">
        <w:rPr>
          <w:rFonts w:ascii="Times New Roman" w:hAnsi="Times New Roman" w:cs="Times New Roman"/>
          <w:sz w:val="28"/>
          <w:szCs w:val="28"/>
        </w:rPr>
        <w:t xml:space="preserve"> запиту про надання пояснень та пояснення з</w:t>
      </w:r>
      <w:r w:rsidR="008E720A">
        <w:rPr>
          <w:rFonts w:ascii="Times New Roman" w:hAnsi="Times New Roman" w:cs="Times New Roman"/>
          <w:sz w:val="28"/>
          <w:szCs w:val="28"/>
        </w:rPr>
        <w:t>амовника відображені на рис. 2.5</w:t>
      </w:r>
      <w:r w:rsidRPr="00F20C22">
        <w:rPr>
          <w:rFonts w:ascii="Times New Roman" w:hAnsi="Times New Roman" w:cs="Times New Roman"/>
          <w:sz w:val="28"/>
          <w:szCs w:val="28"/>
        </w:rPr>
        <w:t>.</w:t>
      </w:r>
    </w:p>
    <w:p w14:paraId="11B732B3" w14:textId="77777777" w:rsidR="00F20C22" w:rsidRPr="00FB3E83" w:rsidRDefault="00F20C22" w:rsidP="001C3490">
      <w:pPr>
        <w:pStyle w:val="docdata"/>
        <w:widowControl w:val="0"/>
        <w:spacing w:before="0" w:beforeAutospacing="0" w:after="0" w:afterAutospacing="0" w:line="360" w:lineRule="auto"/>
        <w:jc w:val="both"/>
        <w:rPr>
          <w:color w:val="FF0000"/>
          <w:sz w:val="28"/>
          <w:szCs w:val="28"/>
          <w:lang w:val="uk-UA"/>
        </w:rPr>
      </w:pPr>
      <w:r w:rsidRPr="00FB3E83">
        <w:rPr>
          <w:noProof/>
        </w:rPr>
        <w:lastRenderedPageBreak/>
        <w:drawing>
          <wp:inline distT="0" distB="0" distL="0" distR="0" wp14:anchorId="4EA9E4D1" wp14:editId="1BDEC1AC">
            <wp:extent cx="5561330" cy="4501515"/>
            <wp:effectExtent l="0" t="0" r="1270" b="0"/>
            <wp:docPr id="4" name="Рисунок 1" descr="Изображение выглядит как текст, программное обеспечение, веб-страница, Веб-сай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 descr="Изображение выглядит как текст, программное обеспечение, веб-страница, Веб-сайт&#10;&#10;Автоматически созданное описание"/>
                    <pic:cNvPicPr>
                      <a:picLocks/>
                    </pic:cNvPicPr>
                  </pic:nvPicPr>
                  <pic:blipFill>
                    <a:blip r:embed="rId10">
                      <a:extLst>
                        <a:ext uri="{28A0092B-C50C-407E-A947-70E740481C1C}">
                          <a14:useLocalDpi xmlns:a14="http://schemas.microsoft.com/office/drawing/2010/main" val="0"/>
                        </a:ext>
                      </a:extLst>
                    </a:blip>
                    <a:srcRect l="17885" t="3590" r="37169" b="3592"/>
                    <a:stretch>
                      <a:fillRect/>
                    </a:stretch>
                  </pic:blipFill>
                  <pic:spPr bwMode="auto">
                    <a:xfrm>
                      <a:off x="0" y="0"/>
                      <a:ext cx="5561330" cy="4501515"/>
                    </a:xfrm>
                    <a:prstGeom prst="rect">
                      <a:avLst/>
                    </a:prstGeom>
                    <a:noFill/>
                    <a:ln>
                      <a:noFill/>
                    </a:ln>
                  </pic:spPr>
                </pic:pic>
              </a:graphicData>
            </a:graphic>
          </wp:inline>
        </w:drawing>
      </w:r>
    </w:p>
    <w:p w14:paraId="3C20BAC5" w14:textId="2DEF8817" w:rsidR="00F20C22" w:rsidRDefault="00F20C22"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Рис. 2.</w:t>
      </w:r>
      <w:r w:rsidR="008E720A" w:rsidRPr="008E720A">
        <w:rPr>
          <w:rFonts w:ascii="Times New Roman" w:hAnsi="Times New Roman" w:cs="Times New Roman"/>
          <w:bCs/>
          <w:sz w:val="28"/>
          <w:szCs w:val="28"/>
        </w:rPr>
        <w:t xml:space="preserve">5 – </w:t>
      </w:r>
      <w:r w:rsidRPr="008E720A">
        <w:rPr>
          <w:rFonts w:ascii="Times New Roman" w:hAnsi="Times New Roman" w:cs="Times New Roman"/>
          <w:bCs/>
          <w:sz w:val="28"/>
          <w:szCs w:val="28"/>
        </w:rPr>
        <w:t xml:space="preserve"> Запит про надання пояснень та пояснення замовника, відображені в електронному кабінеті замовника</w:t>
      </w:r>
    </w:p>
    <w:p w14:paraId="4E237EEE" w14:textId="77777777" w:rsidR="008E720A" w:rsidRPr="008E720A" w:rsidRDefault="008E720A" w:rsidP="008E720A">
      <w:pPr>
        <w:spacing w:line="360" w:lineRule="auto"/>
        <w:jc w:val="center"/>
        <w:rPr>
          <w:rFonts w:ascii="Times New Roman" w:hAnsi="Times New Roman" w:cs="Times New Roman"/>
          <w:bCs/>
          <w:sz w:val="28"/>
          <w:szCs w:val="28"/>
          <w:lang w:val="ru-RU"/>
        </w:rPr>
      </w:pPr>
    </w:p>
    <w:p w14:paraId="5F668C17" w14:textId="690E34B2" w:rsidR="00F20C22" w:rsidRDefault="00F20C22" w:rsidP="00C16C77">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В межах проведення моніторингу процедури закупівлі замовник має право надавати пояснення щодо своєї діяльності за власною ініціативою протягом строку моніторингу.</w:t>
      </w:r>
    </w:p>
    <w:p w14:paraId="27402F42" w14:textId="4FA787B6" w:rsidR="00F20C22" w:rsidRPr="008E720A" w:rsidRDefault="00F20C22" w:rsidP="00C16C77">
      <w:pPr>
        <w:spacing w:line="360" w:lineRule="auto"/>
        <w:ind w:firstLine="709"/>
        <w:jc w:val="both"/>
        <w:rPr>
          <w:rFonts w:ascii="Times New Roman" w:hAnsi="Times New Roman" w:cs="Times New Roman"/>
          <w:sz w:val="28"/>
          <w:szCs w:val="28"/>
        </w:rPr>
      </w:pPr>
      <w:r w:rsidRPr="00F20C22">
        <w:rPr>
          <w:rFonts w:ascii="Times New Roman" w:hAnsi="Times New Roman" w:cs="Times New Roman"/>
          <w:sz w:val="28"/>
          <w:szCs w:val="28"/>
        </w:rPr>
        <w:t xml:space="preserve">Після завершення моніторингу процедури закупівлі відповідальна посадова особа органу державного фінансового контролю складає висновок, який підписується та затверджується керівником або заступником керівника органу. Цей висновок повинен бути оприлюднений в електронній системі </w:t>
      </w:r>
      <w:proofErr w:type="spellStart"/>
      <w:r w:rsidRPr="00F20C22">
        <w:rPr>
          <w:rFonts w:ascii="Times New Roman" w:hAnsi="Times New Roman" w:cs="Times New Roman"/>
          <w:sz w:val="28"/>
          <w:szCs w:val="28"/>
        </w:rPr>
        <w:t>закупівель</w:t>
      </w:r>
      <w:proofErr w:type="spellEnd"/>
      <w:r w:rsidRPr="00F20C22">
        <w:rPr>
          <w:rFonts w:ascii="Times New Roman" w:hAnsi="Times New Roman" w:cs="Times New Roman"/>
          <w:sz w:val="28"/>
          <w:szCs w:val="28"/>
        </w:rPr>
        <w:t xml:space="preserve"> протягом 3 робочих днів з моменту його складання. Висновок відображається в електронному кабінеті замовника та учасників</w:t>
      </w:r>
      <w:r w:rsidR="001C3490">
        <w:rPr>
          <w:rFonts w:ascii="Times New Roman" w:hAnsi="Times New Roman" w:cs="Times New Roman"/>
          <w:sz w:val="28"/>
          <w:szCs w:val="28"/>
        </w:rPr>
        <w:t>.</w:t>
      </w:r>
    </w:p>
    <w:p w14:paraId="0ABD589C" w14:textId="4F517F0E" w:rsidR="00F20C22" w:rsidRPr="00F20C22" w:rsidRDefault="00F20C22" w:rsidP="001C3490">
      <w:pPr>
        <w:shd w:val="clear" w:color="auto" w:fill="FFFFFF"/>
        <w:spacing w:line="360" w:lineRule="auto"/>
        <w:ind w:firstLine="450"/>
        <w:jc w:val="both"/>
        <w:rPr>
          <w:rFonts w:ascii="Times New Roman" w:hAnsi="Times New Roman" w:cs="Times New Roman"/>
          <w:sz w:val="28"/>
          <w:szCs w:val="28"/>
        </w:rPr>
      </w:pPr>
      <w:r w:rsidRPr="00F20C22">
        <w:rPr>
          <w:rFonts w:ascii="Times New Roman" w:hAnsi="Times New Roman" w:cs="Times New Roman"/>
          <w:sz w:val="28"/>
          <w:szCs w:val="28"/>
        </w:rPr>
        <w:t>Інформація, що обов’язково зазначається у висновку</w:t>
      </w:r>
      <w:bookmarkStart w:id="1" w:name="n982"/>
      <w:bookmarkEnd w:id="1"/>
      <w:r w:rsidRPr="00F20C22">
        <w:rPr>
          <w:rFonts w:ascii="Times New Roman" w:hAnsi="Times New Roman" w:cs="Times New Roman"/>
          <w:sz w:val="28"/>
          <w:szCs w:val="28"/>
        </w:rPr>
        <w:t xml:space="preserve"> про результати проведення м</w:t>
      </w:r>
      <w:r w:rsidR="008E720A">
        <w:rPr>
          <w:rFonts w:ascii="Times New Roman" w:hAnsi="Times New Roman" w:cs="Times New Roman"/>
          <w:sz w:val="28"/>
          <w:szCs w:val="28"/>
        </w:rPr>
        <w:t>оніторингу, наведена на рис. 2.6</w:t>
      </w:r>
      <w:r w:rsidRPr="00F20C22">
        <w:rPr>
          <w:rFonts w:ascii="Times New Roman" w:hAnsi="Times New Roman" w:cs="Times New Roman"/>
          <w:sz w:val="28"/>
          <w:szCs w:val="28"/>
        </w:rPr>
        <w:t>.</w:t>
      </w:r>
    </w:p>
    <w:p w14:paraId="07652875" w14:textId="77777777" w:rsidR="00F20C22" w:rsidRPr="00FB3E83" w:rsidRDefault="00F20C22" w:rsidP="001C3490">
      <w:pPr>
        <w:shd w:val="clear" w:color="auto" w:fill="FFFFFF"/>
        <w:spacing w:line="360" w:lineRule="auto"/>
        <w:ind w:firstLine="450"/>
        <w:jc w:val="both"/>
        <w:rPr>
          <w:color w:val="FF0000"/>
          <w:sz w:val="28"/>
          <w:szCs w:val="28"/>
        </w:rPr>
      </w:pPr>
      <w:r w:rsidRPr="00FB3E83">
        <w:rPr>
          <w:noProof/>
          <w:color w:val="FF0000"/>
          <w:sz w:val="28"/>
          <w:szCs w:val="28"/>
          <w:lang w:val="ru-RU" w:eastAsia="ru-RU"/>
        </w:rPr>
        <w:lastRenderedPageBreak/>
        <mc:AlternateContent>
          <mc:Choice Requires="wpc">
            <w:drawing>
              <wp:inline distT="0" distB="0" distL="0" distR="0" wp14:anchorId="470C840B" wp14:editId="32B53589">
                <wp:extent cx="5326380" cy="3194624"/>
                <wp:effectExtent l="0" t="0" r="7620" b="0"/>
                <wp:docPr id="266" name="Организационная диаграмма 2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125537" name="_s1297"/>
                        <wps:cNvCnPr>
                          <a:cxnSpLocks/>
                          <a:stCxn id="471026436" idx="1"/>
                          <a:endCxn id="510236705" idx="2"/>
                        </wps:cNvCnPr>
                        <wps:spPr bwMode="auto">
                          <a:xfrm rot="10800000">
                            <a:off x="830582" y="462716"/>
                            <a:ext cx="1363978" cy="2252764"/>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91109512" name="_s1296"/>
                        <wps:cNvCnPr>
                          <a:cxnSpLocks/>
                          <a:stCxn id="1270593309" idx="1"/>
                          <a:endCxn id="510236705" idx="2"/>
                        </wps:cNvCnPr>
                        <wps:spPr bwMode="auto">
                          <a:xfrm rot="10800000">
                            <a:off x="830582" y="462717"/>
                            <a:ext cx="1363972" cy="1491723"/>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90689337" name="_s1295"/>
                        <wps:cNvCnPr>
                          <a:cxnSpLocks/>
                          <a:stCxn id="450723529" idx="1"/>
                          <a:endCxn id="510236705" idx="2"/>
                        </wps:cNvCnPr>
                        <wps:spPr bwMode="auto">
                          <a:xfrm rot="10800000">
                            <a:off x="830582" y="462716"/>
                            <a:ext cx="1363972" cy="444034"/>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10236705" name="_s1291"/>
                        <wps:cNvSpPr>
                          <a:spLocks/>
                        </wps:cNvSpPr>
                        <wps:spPr bwMode="auto">
                          <a:xfrm>
                            <a:off x="4" y="35996"/>
                            <a:ext cx="1661156" cy="426720"/>
                          </a:xfrm>
                          <a:prstGeom prst="roundRect">
                            <a:avLst>
                              <a:gd name="adj" fmla="val 16667"/>
                            </a:avLst>
                          </a:prstGeom>
                          <a:solidFill>
                            <a:srgbClr val="BBE0E3"/>
                          </a:solidFill>
                          <a:ln w="9525">
                            <a:solidFill>
                              <a:srgbClr val="000000"/>
                            </a:solidFill>
                            <a:round/>
                            <a:headEnd/>
                            <a:tailEnd/>
                          </a:ln>
                        </wps:spPr>
                        <wps:txbx>
                          <w:txbxContent>
                            <w:p w14:paraId="4AA7C122" w14:textId="77777777" w:rsidR="005975F1" w:rsidRDefault="005975F1" w:rsidP="00D97398">
                              <w:pPr>
                                <w:rPr>
                                  <w:rFonts w:ascii="Times New Roman" w:hAnsi="Times New Roman" w:cs="Times New Roman"/>
                                  <w:b/>
                                  <w:bCs/>
                                  <w:sz w:val="22"/>
                                  <w:szCs w:val="22"/>
                                </w:rPr>
                              </w:pPr>
                              <w:r w:rsidRPr="00D97398">
                                <w:rPr>
                                  <w:rFonts w:ascii="Times New Roman" w:hAnsi="Times New Roman" w:cs="Times New Roman"/>
                                  <w:b/>
                                  <w:bCs/>
                                  <w:sz w:val="22"/>
                                  <w:szCs w:val="22"/>
                                </w:rPr>
                                <w:t xml:space="preserve">Висновки про результати </w:t>
                              </w:r>
                            </w:p>
                            <w:p w14:paraId="13DD57C8" w14:textId="3C816260" w:rsidR="005975F1" w:rsidRPr="00D97398" w:rsidRDefault="005975F1" w:rsidP="00D97398">
                              <w:pPr>
                                <w:rPr>
                                  <w:rFonts w:ascii="Times New Roman" w:hAnsi="Times New Roman" w:cs="Times New Roman"/>
                                  <w:b/>
                                  <w:bCs/>
                                  <w:sz w:val="22"/>
                                  <w:szCs w:val="22"/>
                                </w:rPr>
                              </w:pPr>
                              <w:r w:rsidRPr="00D97398">
                                <w:rPr>
                                  <w:rFonts w:ascii="Times New Roman" w:hAnsi="Times New Roman" w:cs="Times New Roman"/>
                                  <w:b/>
                                  <w:bCs/>
                                  <w:sz w:val="22"/>
                                  <w:szCs w:val="22"/>
                                </w:rPr>
                                <w:t>проведення моніторингу</w:t>
                              </w:r>
                            </w:p>
                          </w:txbxContent>
                        </wps:txbx>
                        <wps:bodyPr rot="0" vert="horz" wrap="square" lIns="0" tIns="0" rIns="0" bIns="0" anchor="ctr" anchorCtr="0" upright="1">
                          <a:noAutofit/>
                        </wps:bodyPr>
                      </wps:wsp>
                      <wps:wsp>
                        <wps:cNvPr id="450723529" name="_s1292"/>
                        <wps:cNvSpPr>
                          <a:spLocks/>
                        </wps:cNvSpPr>
                        <wps:spPr bwMode="auto">
                          <a:xfrm>
                            <a:off x="2194554" y="563819"/>
                            <a:ext cx="3063244" cy="685861"/>
                          </a:xfrm>
                          <a:prstGeom prst="roundRect">
                            <a:avLst>
                              <a:gd name="adj" fmla="val 16667"/>
                            </a:avLst>
                          </a:prstGeom>
                          <a:solidFill>
                            <a:srgbClr val="BBE0E3"/>
                          </a:solidFill>
                          <a:ln w="9525">
                            <a:solidFill>
                              <a:srgbClr val="000000"/>
                            </a:solidFill>
                            <a:round/>
                            <a:headEnd/>
                            <a:tailEnd/>
                          </a:ln>
                        </wps:spPr>
                        <wps:txbx>
                          <w:txbxContent>
                            <w:p w14:paraId="3D9CACCE" w14:textId="76FA4158" w:rsidR="005975F1" w:rsidRPr="00D97398" w:rsidRDefault="005975F1" w:rsidP="00F20C22">
                              <w:pPr>
                                <w:jc w:val="both"/>
                                <w:rPr>
                                  <w:rFonts w:ascii="Times New Roman" w:hAnsi="Times New Roman" w:cs="Times New Roman"/>
                                  <w:b/>
                                  <w:bCs/>
                                  <w:sz w:val="22"/>
                                  <w:szCs w:val="22"/>
                                </w:rPr>
                              </w:pPr>
                              <w:r w:rsidRPr="00D97398">
                                <w:rPr>
                                  <w:rFonts w:ascii="Times New Roman" w:hAnsi="Times New Roman" w:cs="Times New Roman"/>
                                  <w:b/>
                                  <w:bCs/>
                                  <w:sz w:val="22"/>
                                  <w:szCs w:val="22"/>
                                </w:rPr>
                                <w:t>- найменування, місцезнаходження</w:t>
                              </w:r>
                              <w:r>
                                <w:rPr>
                                  <w:rFonts w:ascii="Times New Roman" w:hAnsi="Times New Roman" w:cs="Times New Roman"/>
                                  <w:b/>
                                  <w:bCs/>
                                  <w:sz w:val="22"/>
                                  <w:szCs w:val="22"/>
                                </w:rPr>
                                <w:t xml:space="preserve"> </w:t>
                              </w:r>
                              <w:r w:rsidRPr="00D97398">
                                <w:rPr>
                                  <w:rFonts w:ascii="Times New Roman" w:hAnsi="Times New Roman" w:cs="Times New Roman"/>
                                  <w:b/>
                                  <w:bCs/>
                                  <w:sz w:val="22"/>
                                  <w:szCs w:val="22"/>
                                </w:rPr>
                                <w:t>та ідентифікаційний код замовника;</w:t>
                              </w:r>
                            </w:p>
                            <w:p w14:paraId="3E9E2491" w14:textId="77777777" w:rsidR="005975F1" w:rsidRPr="00D97398" w:rsidRDefault="005975F1" w:rsidP="00F20C22">
                              <w:pPr>
                                <w:jc w:val="both"/>
                                <w:rPr>
                                  <w:rFonts w:ascii="Times New Roman" w:hAnsi="Times New Roman" w:cs="Times New Roman"/>
                                  <w:sz w:val="22"/>
                                  <w:szCs w:val="22"/>
                                </w:rPr>
                              </w:pPr>
                              <w:r w:rsidRPr="00D97398">
                                <w:rPr>
                                  <w:rFonts w:ascii="Times New Roman" w:hAnsi="Times New Roman" w:cs="Times New Roman"/>
                                  <w:b/>
                                  <w:bCs/>
                                  <w:sz w:val="22"/>
                                  <w:szCs w:val="22"/>
                                </w:rPr>
                                <w:t>- назва предмета закупівлі та номер оголошення</w:t>
                              </w:r>
                            </w:p>
                          </w:txbxContent>
                        </wps:txbx>
                        <wps:bodyPr rot="0" vert="horz" wrap="square" lIns="0" tIns="0" rIns="0" bIns="0" anchor="ctr" anchorCtr="0" upright="1">
                          <a:noAutofit/>
                        </wps:bodyPr>
                      </wps:wsp>
                      <wps:wsp>
                        <wps:cNvPr id="1270593309" name="_s1293"/>
                        <wps:cNvSpPr>
                          <a:spLocks/>
                        </wps:cNvSpPr>
                        <wps:spPr bwMode="auto">
                          <a:xfrm>
                            <a:off x="2194554" y="1660977"/>
                            <a:ext cx="3093726" cy="586923"/>
                          </a:xfrm>
                          <a:prstGeom prst="roundRect">
                            <a:avLst>
                              <a:gd name="adj" fmla="val 16667"/>
                            </a:avLst>
                          </a:prstGeom>
                          <a:solidFill>
                            <a:srgbClr val="BBE0E3"/>
                          </a:solidFill>
                          <a:ln w="9525">
                            <a:solidFill>
                              <a:srgbClr val="000000"/>
                            </a:solidFill>
                            <a:round/>
                            <a:headEnd/>
                            <a:tailEnd/>
                          </a:ln>
                        </wps:spPr>
                        <wps:txbx>
                          <w:txbxContent>
                            <w:p w14:paraId="5DDFB336" w14:textId="77777777" w:rsidR="005975F1" w:rsidRDefault="005975F1" w:rsidP="00F20C22">
                              <w:pPr>
                                <w:jc w:val="center"/>
                                <w:rPr>
                                  <w:b/>
                                  <w:bCs/>
                                </w:rPr>
                              </w:pPr>
                            </w:p>
                            <w:p w14:paraId="69EB0F62" w14:textId="77777777" w:rsidR="005975F1" w:rsidRPr="00D97398" w:rsidRDefault="005975F1" w:rsidP="00F20C22">
                              <w:pPr>
                                <w:jc w:val="center"/>
                                <w:rPr>
                                  <w:rFonts w:ascii="Times New Roman" w:hAnsi="Times New Roman" w:cs="Times New Roman"/>
                                  <w:b/>
                                  <w:bCs/>
                                  <w:sz w:val="22"/>
                                  <w:szCs w:val="22"/>
                                </w:rPr>
                              </w:pPr>
                              <w:r w:rsidRPr="00D97398">
                                <w:rPr>
                                  <w:rFonts w:ascii="Times New Roman" w:hAnsi="Times New Roman" w:cs="Times New Roman"/>
                                  <w:b/>
                                  <w:bCs/>
                                  <w:sz w:val="22"/>
                                  <w:szCs w:val="22"/>
                                </w:rPr>
                                <w:t>опис порушення (порушень) законодавства у сфері публічних закупівель</w:t>
                              </w:r>
                            </w:p>
                          </w:txbxContent>
                        </wps:txbx>
                        <wps:bodyPr rot="0" vert="horz" wrap="square" lIns="0" tIns="0" rIns="0" bIns="0" anchor="ctr" anchorCtr="0" upright="1">
                          <a:noAutofit/>
                        </wps:bodyPr>
                      </wps:wsp>
                      <wps:wsp>
                        <wps:cNvPr id="471026436" name="_s1294"/>
                        <wps:cNvSpPr>
                          <a:spLocks/>
                        </wps:cNvSpPr>
                        <wps:spPr bwMode="auto">
                          <a:xfrm>
                            <a:off x="2194560" y="2391127"/>
                            <a:ext cx="3101340" cy="648823"/>
                          </a:xfrm>
                          <a:prstGeom prst="roundRect">
                            <a:avLst>
                              <a:gd name="adj" fmla="val 16667"/>
                            </a:avLst>
                          </a:prstGeom>
                          <a:solidFill>
                            <a:srgbClr val="BBE0E3"/>
                          </a:solidFill>
                          <a:ln w="9525">
                            <a:solidFill>
                              <a:srgbClr val="000000"/>
                            </a:solidFill>
                            <a:round/>
                            <a:headEnd/>
                            <a:tailEnd/>
                          </a:ln>
                        </wps:spPr>
                        <wps:txbx>
                          <w:txbxContent>
                            <w:p w14:paraId="71359447" w14:textId="77777777" w:rsidR="005975F1" w:rsidRPr="004A2F00" w:rsidRDefault="005975F1" w:rsidP="00F20C22">
                              <w:pPr>
                                <w:jc w:val="center"/>
                                <w:rPr>
                                  <w:b/>
                                  <w:bCs/>
                                  <w:sz w:val="12"/>
                                  <w:szCs w:val="12"/>
                                </w:rPr>
                              </w:pPr>
                            </w:p>
                            <w:p w14:paraId="2F865C02" w14:textId="77777777" w:rsidR="005975F1" w:rsidRPr="00D97398" w:rsidRDefault="005975F1" w:rsidP="00F20C22">
                              <w:pPr>
                                <w:jc w:val="center"/>
                                <w:rPr>
                                  <w:rFonts w:ascii="Times New Roman" w:hAnsi="Times New Roman" w:cs="Times New Roman"/>
                                  <w:b/>
                                  <w:bCs/>
                                  <w:sz w:val="22"/>
                                  <w:szCs w:val="22"/>
                                </w:rPr>
                              </w:pPr>
                              <w:r w:rsidRPr="00D97398">
                                <w:rPr>
                                  <w:rFonts w:ascii="Times New Roman" w:hAnsi="Times New Roman" w:cs="Times New Roman"/>
                                  <w:b/>
                                  <w:bCs/>
                                  <w:sz w:val="22"/>
                                  <w:szCs w:val="22"/>
                                </w:rPr>
                                <w:t>зобов’язання щодо усунення порушення (порушень) законодавства у сфері публічних</w:t>
                              </w:r>
                              <w:r w:rsidRPr="00D97398">
                                <w:rPr>
                                  <w:rFonts w:ascii="Times New Roman" w:hAnsi="Times New Roman" w:cs="Times New Roman"/>
                                  <w:sz w:val="22"/>
                                  <w:szCs w:val="22"/>
                                </w:rPr>
                                <w:t xml:space="preserve"> </w:t>
                              </w:r>
                              <w:r w:rsidRPr="00D97398">
                                <w:rPr>
                                  <w:rFonts w:ascii="Times New Roman" w:hAnsi="Times New Roman" w:cs="Times New Roman"/>
                                  <w:b/>
                                  <w:bCs/>
                                  <w:sz w:val="22"/>
                                  <w:szCs w:val="22"/>
                                </w:rPr>
                                <w:t>закупівель</w:t>
                              </w:r>
                            </w:p>
                          </w:txbxContent>
                        </wps:txbx>
                        <wps:bodyPr rot="0" vert="horz" wrap="square" lIns="0" tIns="0" rIns="0" bIns="0" anchor="ctr" anchorCtr="0" upright="1">
                          <a:noAutofit/>
                        </wps:bodyPr>
                      </wps:wsp>
                    </wpc:wpc>
                  </a:graphicData>
                </a:graphic>
              </wp:inline>
            </w:drawing>
          </mc:Choice>
          <mc:Fallback>
            <w:pict>
              <v:group w14:anchorId="470C840B" id="Организационная диаграмма 266" o:spid="_x0000_s1072" editas="canvas" style="width:419.4pt;height:251.55pt;mso-position-horizontal-relative:char;mso-position-vertical-relative:line" coordsize="53263,3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jfDQQAADcUAAAOAAAAZHJzL2Uyb0RvYy54bWzsWN9v2zYQfh+w/4Hg+2KRkijJiFKsbjoM&#10;aLeg6Z4HWqJsbRKpkfSP7K/fkZJtKc2ytUuGAHUeFEo6H+94H7/vqMtX+7ZBW6FNrWSOyUWAkZCF&#10;Kmu5yvEvH99+l2JkLJclb5QUOb4TBr+6+vaby103F1StVVMKjcCJNPNdl+O1td18NjPFWrTcXKhO&#10;SHhZKd1yC7d6NSs134H3tpnRIGCzndJlp1UhjIGnb/qX+Mr7rypR2J+rygiLmhxDbNZftb8u3XV2&#10;dcnnK827dV0MYfAviKLltYRJj67ecMvRRtefuGrrQiujKntRqHamqqouhM8BsiHBvWwWXG658ckU&#10;sDqHAGH0hH6XKxe3VG/rpoHVmIH3uXvm/u+gPsK9buTUqH/ibQebXQcFNN2xlOa/hXi75p3wmZt5&#10;8dP2RqO6zHEYERrHYYKR5C2g6VdDaJa4IrrpwW4hb7SLtNjL2+6dKn43vsDGLvbSe4gSElAWhQzD&#10;7R4Q2yNAyPJgEYNByJIgHiyos4BMR/7djekgpuXuvSohDr6xypd/X+kWaQUwI0EauD//GOqMYLI0&#10;DOKUYnSX44jRhLBh8r1FhYslZGGWwIYpwIDSmCYs8pPzufPr8uq0sT8I1SI3yPFSSLtQUgLMlaZ+&#10;Kr59Z6yL+GQ8KZ2rHNqB/zROYv8Lo5q6dNV3dkavlotGoy13G6bPoPc2MWtrC9u2qVtI6mjE52vB&#10;y2tZ+jW3vG76MYTi8OPX0C1bX62lKu9u9GFtATr942fHUJwREmQxgTqMQORLMSnyIyAiFOCRhWGQ&#10;vQQUefzzuZigCLJzKCJRRhIanlE0UZXPIuGHmSgLWAoImDJR7Nb534IoigOoTExfBIYeZKIBQ1EU&#10;BeGZiKaNyRNAaCQ0IyLygjRg6NaTJZDyUcoOOtS/eVyHHJ0PwhN5zQnjLLtfaMYIiUEMHVlElCXU&#10;t0TA2H+jOFptZPkB9OYkNm6eVTmQKS9/w6hqG2iiQEIQYYx5fgKPXpk+EaaJrEzU5/Xr6+D6QF0T&#10;s17Bsph+uYD5PLxOfY5m2f1y3zcix63ey1iv+dBgQisMurxW+k+MdtBW5tj8seFaYNT8KKEncj3o&#10;YaAPg+VhwGUBP81xYTVG/c3C9t3qptP1au0aC7/yUn0PPUdVe6l3OOjjGFT2/1PTEYuNQOx7pqcG&#10;MSVZFMc9lGMWpiRzdHsSvjBgIY3gvcMyS+OU+b10xvLD/dcJy8fe5yvH8ritG4HZU9BzghlIMsiS&#10;e20cNJdhQgdmBixn/9TFnZm5Z+bjcfArR/PopDsCs+/jngXMDKTNnVtDOF/R+2AmAQkjMPDUHKXp&#10;GcyPHY1P1JweThQvF8z9R6Cu8J3d8CXNff4a3/u25PS97+ovAAAA//8DAFBLAwQUAAYACAAAACEA&#10;TNY/N9wAAAAFAQAADwAAAGRycy9kb3ducmV2LnhtbEyPQUvDQBCF74L/YRnBS7GbWg0hZlNUELwI&#10;Nkq9TpMxCWZnQ3aTJv/e0YteHgxveO972W62nZpo8K1jA5t1BIq4dFXLtYH3t6erBJQPyBV2jsnA&#10;Qh52+flZhmnlTrynqQi1khD2KRpoQuhTrX3ZkEW/dj2xeJ9usBjkHGpdDXiScNvp6yiKtcWWpaHB&#10;nh4bKr+K0Rp4sasVvcbx8zQe8OPwcLPUS1EYc3kx39+BCjSHv2f4wRd0yIXp6EauvOoMyJDwq+Il&#10;20RmHA3cRtsN6DzT/+nzbwAAAP//AwBQSwECLQAUAAYACAAAACEAtoM4kv4AAADhAQAAEwAAAAAA&#10;AAAAAAAAAAAAAAAAW0NvbnRlbnRfVHlwZXNdLnhtbFBLAQItABQABgAIAAAAIQA4/SH/1gAAAJQB&#10;AAALAAAAAAAAAAAAAAAAAC8BAABfcmVscy8ucmVsc1BLAQItABQABgAIAAAAIQAh4kjfDQQAADcU&#10;AAAOAAAAAAAAAAAAAAAAAC4CAABkcnMvZTJvRG9jLnhtbFBLAQItABQABgAIAAAAIQBM1j833AAA&#10;AAUBAAAPAAAAAAAAAAAAAAAAAGcGAABkcnMvZG93bnJldi54bWxQSwUGAAAAAAQABADzAAAAcAcA&#10;AAAA&#10;">
                <v:shape id="_x0000_s1073" type="#_x0000_t75" style="position:absolute;width:53263;height:31940;visibility:visible;mso-wrap-style:square">
                  <v:fill o:detectmouseclick="t"/>
                  <v:path o:connecttype="none"/>
                </v:shape>
                <v:shapetype id="_x0000_t33" coordsize="21600,21600" o:spt="33" o:oned="t" path="m,l21600,r,21600e" filled="f">
                  <v:stroke joinstyle="miter"/>
                  <v:path arrowok="t" fillok="f" o:connecttype="none"/>
                  <o:lock v:ext="edit" shapetype="t"/>
                </v:shapetype>
                <v:shape id="_s1297" o:spid="_x0000_s1074" type="#_x0000_t33" style="position:absolute;left:8305;top:4627;width:13640;height:2252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XygAAAOEAAAAPAAAAZHJzL2Rvd25yZXYueG1sRI9Pa8JA&#10;FMTvBb/D8gre6sZ/aYmuUgqKIDSY9tLba/aZpGbfht2tpt++Kwgeh5n5DbNc96YVZ3K+saxgPEpA&#10;EJdWN1wp+PzYPL2A8AFZY2uZFPyRh/Vq8LDETNsLH+hchEpECPsMFdQhdJmUvqzJoB/Zjjh6R+sM&#10;hihdJbXDS4SbVk6SJJUGG44LNXb0VlN5Kn6Ngp9qF7bWpvttnvNXblL33s2+lRo+9q8LEIH6cA/f&#10;2jutYDobT+bz6TNcH8U3IFf/AAAA//8DAFBLAQItABQABgAIAAAAIQDb4fbL7gAAAIUBAAATAAAA&#10;AAAAAAAAAAAAAAAAAABbQ29udGVudF9UeXBlc10ueG1sUEsBAi0AFAAGAAgAAAAhAFr0LFu/AAAA&#10;FQEAAAsAAAAAAAAAAAAAAAAAHwEAAF9yZWxzLy5yZWxzUEsBAi0AFAAGAAgAAAAhANMVp5fKAAAA&#10;4QAAAA8AAAAAAAAAAAAAAAAABwIAAGRycy9kb3ducmV2LnhtbFBLBQYAAAAAAwADALcAAAD+AgAA&#10;AAA=&#10;" strokeweight="2.25pt">
                  <o:lock v:ext="edit" shapetype="f"/>
                </v:shape>
                <v:shape id="_s1296" o:spid="_x0000_s1075" type="#_x0000_t33" style="position:absolute;left:8305;top:4627;width:13640;height:1491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T2ygAAAOIAAAAPAAAAZHJzL2Rvd25yZXYueG1sRI9Ba8JA&#10;FITvQv/D8oTedBOpoaauUgoVoWAw7aW31+xrkpp9G3a3Gv+9Kwgeh5n5hlmuB9OJIznfWlaQThMQ&#10;xJXVLdcKvj7fJ88gfEDW2FkmBWfysF49jJaYa3viPR3LUIsIYZ+jgiaEPpfSVw0Z9FPbE0fv1zqD&#10;IUpXS+3wFOGmk7MkyaTBluNCgz29NVQdyn+j4K/eho212cemKPi7MJnb9U8/Sj2Oh9cXEIGGcA/f&#10;2lutYL5I02QxT2dwvRTvgFxdAAAA//8DAFBLAQItABQABgAIAAAAIQDb4fbL7gAAAIUBAAATAAAA&#10;AAAAAAAAAAAAAAAAAABbQ29udGVudF9UeXBlc10ueG1sUEsBAi0AFAAGAAgAAAAhAFr0LFu/AAAA&#10;FQEAAAsAAAAAAAAAAAAAAAAAHwEAAF9yZWxzLy5yZWxzUEsBAi0AFAAGAAgAAAAhAKCUVPbKAAAA&#10;4gAAAA8AAAAAAAAAAAAAAAAABwIAAGRycy9kb3ducmV2LnhtbFBLBQYAAAAAAwADALcAAAD+AgAA&#10;AAA=&#10;" strokeweight="2.25pt">
                  <o:lock v:ext="edit" shapetype="f"/>
                </v:shape>
                <v:shape id="_s1295" o:spid="_x0000_s1076" type="#_x0000_t33" style="position:absolute;left:8305;top:4627;width:13640;height:44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IyQAAAOEAAAAPAAAAZHJzL2Rvd25yZXYueG1sRI9Ba8JA&#10;FITvBf/D8gRvdWMtqUZXKQVFKDRUvXh7Zp9JbPZt2N1q+u9dQehxmJlvmPmyM424kPO1ZQWjYQKC&#10;uLC65lLBfrd6noDwAVljY5kU/JGH5aL3NMdM2yt/02UbShEh7DNUUIXQZlL6oiKDfmhb4uidrDMY&#10;onSl1A6vEW4a+ZIkqTRYc1yosKWPioqf7a9RcC43YW1t+rnOcz7kJnVf7etRqUG/e5+BCNSF//Cj&#10;vdEKpkk6mY7Hb3B/FN+AXNwAAAD//wMAUEsBAi0AFAAGAAgAAAAhANvh9svuAAAAhQEAABMAAAAA&#10;AAAAAAAAAAAAAAAAAFtDb250ZW50X1R5cGVzXS54bWxQSwECLQAUAAYACAAAACEAWvQsW78AAAAV&#10;AQAACwAAAAAAAAAAAAAAAAAfAQAAX3JlbHMvLnJlbHNQSwECLQAUAAYACAAAACEAlP0MiMkAAADh&#10;AAAADwAAAAAAAAAAAAAAAAAHAgAAZHJzL2Rvd25yZXYueG1sUEsFBgAAAAADAAMAtwAAAP0CAAAA&#10;AA==&#10;" strokeweight="2.25pt">
                  <o:lock v:ext="edit" shapetype="f"/>
                </v:shape>
                <v:roundrect id="_s1291" o:spid="_x0000_s1077" style="position:absolute;top:359;width:16611;height:42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WRyAAAAOIAAAAPAAAAZHJzL2Rvd25yZXYueG1sRI9BawIx&#10;FITvgv8hvEJvmmjRtlujiCDYi6AWobfXzXN32c3LkkTd/nsjCB6HmfmGmS0624gL+VA51jAaKhDE&#10;uTMVFxp+DuvBB4gQkQ02jknDPwVYzPu9GWbGXXlHl30sRIJwyFBDGWObSRnykiyGoWuJk3dy3mJM&#10;0hfSeLwmuG3kWKmptFhxWiixpVVJeb0/Ww3GfLrd8bQ0v1vp6++NU3/yWGv9+tItv0BE6uIz/Ghv&#10;jIbJSI3fpu9qAvdL6Q7I+Q0AAP//AwBQSwECLQAUAAYACAAAACEA2+H2y+4AAACFAQAAEwAAAAAA&#10;AAAAAAAAAAAAAAAAW0NvbnRlbnRfVHlwZXNdLnhtbFBLAQItABQABgAIAAAAIQBa9CxbvwAAABUB&#10;AAALAAAAAAAAAAAAAAAAAB8BAABfcmVscy8ucmVsc1BLAQItABQABgAIAAAAIQBE1LWRyAAAAOIA&#10;AAAPAAAAAAAAAAAAAAAAAAcCAABkcnMvZG93bnJldi54bWxQSwUGAAAAAAMAAwC3AAAA/AIAAAAA&#10;" fillcolor="#bbe0e3">
                  <v:path arrowok="t"/>
                  <v:textbox inset="0,0,0,0">
                    <w:txbxContent>
                      <w:p w14:paraId="4AA7C122" w14:textId="77777777" w:rsidR="005975F1" w:rsidRDefault="005975F1" w:rsidP="00D97398">
                        <w:pPr>
                          <w:rPr>
                            <w:rFonts w:ascii="Times New Roman" w:hAnsi="Times New Roman" w:cs="Times New Roman"/>
                            <w:b/>
                            <w:bCs/>
                            <w:sz w:val="22"/>
                            <w:szCs w:val="22"/>
                          </w:rPr>
                        </w:pPr>
                        <w:r w:rsidRPr="00D97398">
                          <w:rPr>
                            <w:rFonts w:ascii="Times New Roman" w:hAnsi="Times New Roman" w:cs="Times New Roman"/>
                            <w:b/>
                            <w:bCs/>
                            <w:sz w:val="22"/>
                            <w:szCs w:val="22"/>
                          </w:rPr>
                          <w:t xml:space="preserve">Висновки про результати </w:t>
                        </w:r>
                      </w:p>
                      <w:p w14:paraId="13DD57C8" w14:textId="3C816260" w:rsidR="005975F1" w:rsidRPr="00D97398" w:rsidRDefault="005975F1" w:rsidP="00D97398">
                        <w:pPr>
                          <w:rPr>
                            <w:rFonts w:ascii="Times New Roman" w:hAnsi="Times New Roman" w:cs="Times New Roman"/>
                            <w:b/>
                            <w:bCs/>
                            <w:sz w:val="22"/>
                            <w:szCs w:val="22"/>
                          </w:rPr>
                        </w:pPr>
                        <w:r w:rsidRPr="00D97398">
                          <w:rPr>
                            <w:rFonts w:ascii="Times New Roman" w:hAnsi="Times New Roman" w:cs="Times New Roman"/>
                            <w:b/>
                            <w:bCs/>
                            <w:sz w:val="22"/>
                            <w:szCs w:val="22"/>
                          </w:rPr>
                          <w:t>проведення моніторингу</w:t>
                        </w:r>
                      </w:p>
                    </w:txbxContent>
                  </v:textbox>
                </v:roundrect>
                <v:roundrect id="_s1292" o:spid="_x0000_s1078" style="position:absolute;left:21945;top:5638;width:3063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PwygAAAOIAAAAPAAAAZHJzL2Rvd25yZXYueG1sRI9BawIx&#10;FITvgv8hPKE3TbqtVbdGkUJBLwVtEbw9N8/dZTcvS5Lq9t83QqHHYWa+YZbr3rbiSj7UjjU8ThQI&#10;4sKZmksNX5/v4zmIEJENto5Jww8FWK+GgyXmxt14T9dDLEWCcMhRQxVjl0sZiooshonriJN3cd5i&#10;TNKX0ni8JbhtZabUi7RYc1qosKO3iorm8G01GLNw++NlY04f0je7rVNneWy0fhj1m1cQkfr4H/5r&#10;b42G56maZU/TbAH3S+kOyNUvAAAA//8DAFBLAQItABQABgAIAAAAIQDb4fbL7gAAAIUBAAATAAAA&#10;AAAAAAAAAAAAAAAAAABbQ29udGVudF9UeXBlc10ueG1sUEsBAi0AFAAGAAgAAAAhAFr0LFu/AAAA&#10;FQEAAAsAAAAAAAAAAAAAAAAAHwEAAF9yZWxzLy5yZWxzUEsBAi0AFAAGAAgAAAAhABEdw/DKAAAA&#10;4gAAAA8AAAAAAAAAAAAAAAAABwIAAGRycy9kb3ducmV2LnhtbFBLBQYAAAAAAwADALcAAAD+AgAA&#10;AAA=&#10;" fillcolor="#bbe0e3">
                  <v:path arrowok="t"/>
                  <v:textbox inset="0,0,0,0">
                    <w:txbxContent>
                      <w:p w14:paraId="3D9CACCE" w14:textId="76FA4158" w:rsidR="005975F1" w:rsidRPr="00D97398" w:rsidRDefault="005975F1" w:rsidP="00F20C22">
                        <w:pPr>
                          <w:jc w:val="both"/>
                          <w:rPr>
                            <w:rFonts w:ascii="Times New Roman" w:hAnsi="Times New Roman" w:cs="Times New Roman"/>
                            <w:b/>
                            <w:bCs/>
                            <w:sz w:val="22"/>
                            <w:szCs w:val="22"/>
                          </w:rPr>
                        </w:pPr>
                        <w:r w:rsidRPr="00D97398">
                          <w:rPr>
                            <w:rFonts w:ascii="Times New Roman" w:hAnsi="Times New Roman" w:cs="Times New Roman"/>
                            <w:b/>
                            <w:bCs/>
                            <w:sz w:val="22"/>
                            <w:szCs w:val="22"/>
                          </w:rPr>
                          <w:t>- найменування, місцезнаходження</w:t>
                        </w:r>
                        <w:r>
                          <w:rPr>
                            <w:rFonts w:ascii="Times New Roman" w:hAnsi="Times New Roman" w:cs="Times New Roman"/>
                            <w:b/>
                            <w:bCs/>
                            <w:sz w:val="22"/>
                            <w:szCs w:val="22"/>
                          </w:rPr>
                          <w:t xml:space="preserve"> </w:t>
                        </w:r>
                        <w:r w:rsidRPr="00D97398">
                          <w:rPr>
                            <w:rFonts w:ascii="Times New Roman" w:hAnsi="Times New Roman" w:cs="Times New Roman"/>
                            <w:b/>
                            <w:bCs/>
                            <w:sz w:val="22"/>
                            <w:szCs w:val="22"/>
                          </w:rPr>
                          <w:t>та ідентифікаційний код замовника;</w:t>
                        </w:r>
                      </w:p>
                      <w:p w14:paraId="3E9E2491" w14:textId="77777777" w:rsidR="005975F1" w:rsidRPr="00D97398" w:rsidRDefault="005975F1" w:rsidP="00F20C22">
                        <w:pPr>
                          <w:jc w:val="both"/>
                          <w:rPr>
                            <w:rFonts w:ascii="Times New Roman" w:hAnsi="Times New Roman" w:cs="Times New Roman"/>
                            <w:sz w:val="22"/>
                            <w:szCs w:val="22"/>
                          </w:rPr>
                        </w:pPr>
                        <w:r w:rsidRPr="00D97398">
                          <w:rPr>
                            <w:rFonts w:ascii="Times New Roman" w:hAnsi="Times New Roman" w:cs="Times New Roman"/>
                            <w:b/>
                            <w:bCs/>
                            <w:sz w:val="22"/>
                            <w:szCs w:val="22"/>
                          </w:rPr>
                          <w:t>- назва предмета закупівлі та номер оголошення</w:t>
                        </w:r>
                      </w:p>
                    </w:txbxContent>
                  </v:textbox>
                </v:roundrect>
                <v:roundrect id="_s1293" o:spid="_x0000_s1079" style="position:absolute;left:21945;top:16609;width:30937;height:5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RexgAAAOMAAAAPAAAAZHJzL2Rvd25yZXYueG1sRE9fa8Iw&#10;EH8f7DuEG+xtJiputhpFBgP3IuhE8O1szra0uZQk0+7bG2Hg4/3+33zZ21ZcyIfasYbhQIEgLpyp&#10;udSw//l6m4IIEdlg65g0/FGA5eL5aY65cVfe0mUXS5FCOOSooYqxy6UMRUUWw8B1xIk7O28xptOX&#10;0ni8pnDbypFS79Jizamhwo4+Kyqa3a/VYEzmtofzyhw30jffa6dO8tBo/frSr2YgIvXxIf53r02a&#10;P/pQk2w8Vhncf0oAyMUNAAD//wMAUEsBAi0AFAAGAAgAAAAhANvh9svuAAAAhQEAABMAAAAAAAAA&#10;AAAAAAAAAAAAAFtDb250ZW50X1R5cGVzXS54bWxQSwECLQAUAAYACAAAACEAWvQsW78AAAAVAQAA&#10;CwAAAAAAAAAAAAAAAAAfAQAAX3JlbHMvLnJlbHNQSwECLQAUAAYACAAAACEAXxjkXsYAAADjAAAA&#10;DwAAAAAAAAAAAAAAAAAHAgAAZHJzL2Rvd25yZXYueG1sUEsFBgAAAAADAAMAtwAAAPoCAAAAAA==&#10;" fillcolor="#bbe0e3">
                  <v:path arrowok="t"/>
                  <v:textbox inset="0,0,0,0">
                    <w:txbxContent>
                      <w:p w14:paraId="5DDFB336" w14:textId="77777777" w:rsidR="005975F1" w:rsidRDefault="005975F1" w:rsidP="00F20C22">
                        <w:pPr>
                          <w:jc w:val="center"/>
                          <w:rPr>
                            <w:b/>
                            <w:bCs/>
                          </w:rPr>
                        </w:pPr>
                      </w:p>
                      <w:p w14:paraId="69EB0F62" w14:textId="77777777" w:rsidR="005975F1" w:rsidRPr="00D97398" w:rsidRDefault="005975F1" w:rsidP="00F20C22">
                        <w:pPr>
                          <w:jc w:val="center"/>
                          <w:rPr>
                            <w:rFonts w:ascii="Times New Roman" w:hAnsi="Times New Roman" w:cs="Times New Roman"/>
                            <w:b/>
                            <w:bCs/>
                            <w:sz w:val="22"/>
                            <w:szCs w:val="22"/>
                          </w:rPr>
                        </w:pPr>
                        <w:r w:rsidRPr="00D97398">
                          <w:rPr>
                            <w:rFonts w:ascii="Times New Roman" w:hAnsi="Times New Roman" w:cs="Times New Roman"/>
                            <w:b/>
                            <w:bCs/>
                            <w:sz w:val="22"/>
                            <w:szCs w:val="22"/>
                          </w:rPr>
                          <w:t>опис порушення (порушень) законодавства у сфері публічних закупівель</w:t>
                        </w:r>
                      </w:p>
                    </w:txbxContent>
                  </v:textbox>
                </v:roundrect>
                <v:roundrect id="_s1294" o:spid="_x0000_s1080" style="position:absolute;left:21945;top:23911;width:31014;height:6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1KyQAAAOIAAAAPAAAAZHJzL2Rvd25yZXYueG1sRI9BawIx&#10;FITvgv8hvEJvmmhlrVujiFDQS0ErQm/PzXN32c3LkqS6/vumUOhxmJlvmOW6t624kQ+1Yw2TsQJB&#10;XDhTc6nh9Pk+egURIrLB1jFpeFCA9Wo4WGJu3J0PdDvGUiQIhxw1VDF2uZShqMhiGLuOOHlX5y3G&#10;JH0pjcd7gttWTpXKpMWa00KFHW0rKprjt9VgzMIdzteN+fqQvtnvnLrIc6P181O/eQMRqY//4b/2&#10;zmiYzSdqms1eMvi9lO6AXP0AAAD//wMAUEsBAi0AFAAGAAgAAAAhANvh9svuAAAAhQEAABMAAAAA&#10;AAAAAAAAAAAAAAAAAFtDb250ZW50X1R5cGVzXS54bWxQSwECLQAUAAYACAAAACEAWvQsW78AAAAV&#10;AQAACwAAAAAAAAAAAAAAAAAfAQAAX3JlbHMvLnJlbHNQSwECLQAUAAYACAAAACEAQ8g9SskAAADi&#10;AAAADwAAAAAAAAAAAAAAAAAHAgAAZHJzL2Rvd25yZXYueG1sUEsFBgAAAAADAAMAtwAAAP0CAAAA&#10;AA==&#10;" fillcolor="#bbe0e3">
                  <v:path arrowok="t"/>
                  <v:textbox inset="0,0,0,0">
                    <w:txbxContent>
                      <w:p w14:paraId="71359447" w14:textId="77777777" w:rsidR="005975F1" w:rsidRPr="004A2F00" w:rsidRDefault="005975F1" w:rsidP="00F20C22">
                        <w:pPr>
                          <w:jc w:val="center"/>
                          <w:rPr>
                            <w:b/>
                            <w:bCs/>
                            <w:sz w:val="12"/>
                            <w:szCs w:val="12"/>
                          </w:rPr>
                        </w:pPr>
                      </w:p>
                      <w:p w14:paraId="2F865C02" w14:textId="77777777" w:rsidR="005975F1" w:rsidRPr="00D97398" w:rsidRDefault="005975F1" w:rsidP="00F20C22">
                        <w:pPr>
                          <w:jc w:val="center"/>
                          <w:rPr>
                            <w:rFonts w:ascii="Times New Roman" w:hAnsi="Times New Roman" w:cs="Times New Roman"/>
                            <w:b/>
                            <w:bCs/>
                            <w:sz w:val="22"/>
                            <w:szCs w:val="22"/>
                          </w:rPr>
                        </w:pPr>
                        <w:r w:rsidRPr="00D97398">
                          <w:rPr>
                            <w:rFonts w:ascii="Times New Roman" w:hAnsi="Times New Roman" w:cs="Times New Roman"/>
                            <w:b/>
                            <w:bCs/>
                            <w:sz w:val="22"/>
                            <w:szCs w:val="22"/>
                          </w:rPr>
                          <w:t>зобов’язання щодо усунення порушення (порушень) законодавства у сфері публічних</w:t>
                        </w:r>
                        <w:r w:rsidRPr="00D97398">
                          <w:rPr>
                            <w:rFonts w:ascii="Times New Roman" w:hAnsi="Times New Roman" w:cs="Times New Roman"/>
                            <w:sz w:val="22"/>
                            <w:szCs w:val="22"/>
                          </w:rPr>
                          <w:t xml:space="preserve"> </w:t>
                        </w:r>
                        <w:r w:rsidRPr="00D97398">
                          <w:rPr>
                            <w:rFonts w:ascii="Times New Roman" w:hAnsi="Times New Roman" w:cs="Times New Roman"/>
                            <w:b/>
                            <w:bCs/>
                            <w:sz w:val="22"/>
                            <w:szCs w:val="22"/>
                          </w:rPr>
                          <w:t>закупівель</w:t>
                        </w:r>
                      </w:p>
                    </w:txbxContent>
                  </v:textbox>
                </v:roundrect>
                <w10:anchorlock/>
              </v:group>
            </w:pict>
          </mc:Fallback>
        </mc:AlternateContent>
      </w:r>
    </w:p>
    <w:p w14:paraId="4ECDC507" w14:textId="59DF9B8E" w:rsidR="00F20C22" w:rsidRPr="008E720A" w:rsidRDefault="00F20C22"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Рис. 2.</w:t>
      </w:r>
      <w:r w:rsidR="008E720A">
        <w:rPr>
          <w:rFonts w:ascii="Times New Roman" w:hAnsi="Times New Roman" w:cs="Times New Roman"/>
          <w:bCs/>
          <w:sz w:val="28"/>
          <w:szCs w:val="28"/>
        </w:rPr>
        <w:t>6</w:t>
      </w:r>
      <w:r w:rsidR="008E720A" w:rsidRPr="008E720A">
        <w:rPr>
          <w:rFonts w:ascii="Times New Roman" w:hAnsi="Times New Roman" w:cs="Times New Roman"/>
          <w:bCs/>
          <w:sz w:val="28"/>
          <w:szCs w:val="28"/>
        </w:rPr>
        <w:t xml:space="preserve"> –  </w:t>
      </w:r>
      <w:r w:rsidRPr="008E720A">
        <w:rPr>
          <w:rFonts w:ascii="Times New Roman" w:hAnsi="Times New Roman" w:cs="Times New Roman"/>
          <w:bCs/>
          <w:sz w:val="28"/>
          <w:szCs w:val="28"/>
        </w:rPr>
        <w:t>Інформація, що обов’язково зазначається у висновку про результати проведення моніторингу</w:t>
      </w:r>
    </w:p>
    <w:p w14:paraId="329C4904" w14:textId="77777777" w:rsidR="00F645C8" w:rsidRPr="008E720A" w:rsidRDefault="00F645C8" w:rsidP="008E720A">
      <w:pPr>
        <w:spacing w:line="360" w:lineRule="auto"/>
        <w:jc w:val="center"/>
        <w:rPr>
          <w:bCs/>
          <w:sz w:val="28"/>
          <w:szCs w:val="28"/>
        </w:rPr>
      </w:pPr>
    </w:p>
    <w:p w14:paraId="2CD11E82" w14:textId="77777777" w:rsidR="008E720A"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У висновку може бути вказано додаткову інформацію, яку визначить орган державного фінансового контролю. Якщо моніторинг не виявить порушень законодавства у сфері публічних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у висновку буде зазначено, що порушень не виявлено.</w:t>
      </w:r>
    </w:p>
    <w:p w14:paraId="081CBF01" w14:textId="6D8C325F"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У випадку, коли в результаті моніторингу виявлені ознаки порушень законодавства і при цьому тендер було скасовано або визнано таким, що не відбувся, орган державного фінансового контролю </w:t>
      </w:r>
      <w:proofErr w:type="spellStart"/>
      <w:r w:rsidRPr="00F645C8">
        <w:rPr>
          <w:rFonts w:ascii="Times New Roman" w:hAnsi="Times New Roman" w:cs="Times New Roman"/>
          <w:sz w:val="28"/>
          <w:szCs w:val="28"/>
        </w:rPr>
        <w:t>надасть</w:t>
      </w:r>
      <w:proofErr w:type="spellEnd"/>
      <w:r w:rsidRPr="00F645C8">
        <w:rPr>
          <w:rFonts w:ascii="Times New Roman" w:hAnsi="Times New Roman" w:cs="Times New Roman"/>
          <w:sz w:val="28"/>
          <w:szCs w:val="28"/>
        </w:rPr>
        <w:t xml:space="preserve"> опис виявленого порушення без вимоги щодо його усунення.</w:t>
      </w:r>
    </w:p>
    <w:p w14:paraId="4CEE1769" w14:textId="77777777" w:rsidR="00065CB5" w:rsidRPr="00D723EE" w:rsidRDefault="00065CB5" w:rsidP="00065CB5">
      <w:pPr>
        <w:spacing w:line="360" w:lineRule="auto"/>
        <w:ind w:firstLine="567"/>
        <w:jc w:val="both"/>
        <w:rPr>
          <w:rFonts w:ascii="Times New Roman" w:hAnsi="Times New Roman" w:cs="Times New Roman"/>
          <w:sz w:val="28"/>
          <w:szCs w:val="28"/>
        </w:rPr>
      </w:pPr>
      <w:r w:rsidRPr="00D723EE">
        <w:rPr>
          <w:rFonts w:ascii="Times New Roman" w:hAnsi="Times New Roman" w:cs="Times New Roman"/>
          <w:sz w:val="28"/>
          <w:szCs w:val="28"/>
        </w:rPr>
        <w:t xml:space="preserve">Найбільш поширеними порушеннями, виявленими під час моніторингу публічних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є:</w:t>
      </w:r>
    </w:p>
    <w:p w14:paraId="6504F2DB" w14:textId="77777777" w:rsidR="00065CB5" w:rsidRPr="00D723EE" w:rsidRDefault="00065CB5" w:rsidP="008E720A">
      <w:pPr>
        <w:numPr>
          <w:ilvl w:val="0"/>
          <w:numId w:val="13"/>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Недотримання порядку складання форм документів, що має важливе значення для правильності проведення закупівельних процедур.</w:t>
      </w:r>
    </w:p>
    <w:p w14:paraId="09E5A1FD" w14:textId="77777777" w:rsidR="00065CB5" w:rsidRPr="00D723EE" w:rsidRDefault="00065CB5" w:rsidP="008E720A">
      <w:pPr>
        <w:numPr>
          <w:ilvl w:val="0"/>
          <w:numId w:val="13"/>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Порушення при складанні тендерної документації, що може призвести до дискримінації учасників або неефективного використання державних коштів.</w:t>
      </w:r>
    </w:p>
    <w:p w14:paraId="49842600" w14:textId="77777777" w:rsidR="00065CB5" w:rsidRPr="00D723EE" w:rsidRDefault="00065CB5" w:rsidP="008E720A">
      <w:pPr>
        <w:numPr>
          <w:ilvl w:val="0"/>
          <w:numId w:val="13"/>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lastRenderedPageBreak/>
        <w:t xml:space="preserve">Необґрунтоване застосування переговорної процедури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що порушує принципи </w:t>
      </w:r>
      <w:proofErr w:type="spellStart"/>
      <w:r w:rsidRPr="00D723EE">
        <w:rPr>
          <w:rFonts w:ascii="Times New Roman" w:hAnsi="Times New Roman" w:cs="Times New Roman"/>
          <w:sz w:val="28"/>
          <w:szCs w:val="28"/>
        </w:rPr>
        <w:t>конкурентності</w:t>
      </w:r>
      <w:proofErr w:type="spellEnd"/>
      <w:r w:rsidRPr="00D723EE">
        <w:rPr>
          <w:rFonts w:ascii="Times New Roman" w:hAnsi="Times New Roman" w:cs="Times New Roman"/>
          <w:sz w:val="28"/>
          <w:szCs w:val="28"/>
        </w:rPr>
        <w:t xml:space="preserve"> та відкритості в процесі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w:t>
      </w:r>
    </w:p>
    <w:p w14:paraId="6DB2A597" w14:textId="77777777" w:rsidR="00065CB5" w:rsidRPr="00D723EE" w:rsidRDefault="00065CB5" w:rsidP="008E720A">
      <w:pPr>
        <w:numPr>
          <w:ilvl w:val="0"/>
          <w:numId w:val="13"/>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 xml:space="preserve">Порушення порядку визначення предмету закупівлі, що може призвести до </w:t>
      </w:r>
      <w:proofErr w:type="spellStart"/>
      <w:r w:rsidRPr="00D723EE">
        <w:rPr>
          <w:rFonts w:ascii="Times New Roman" w:hAnsi="Times New Roman" w:cs="Times New Roman"/>
          <w:sz w:val="28"/>
          <w:szCs w:val="28"/>
        </w:rPr>
        <w:t>закупівель</w:t>
      </w:r>
      <w:proofErr w:type="spellEnd"/>
      <w:r w:rsidRPr="00D723EE">
        <w:rPr>
          <w:rFonts w:ascii="Times New Roman" w:hAnsi="Times New Roman" w:cs="Times New Roman"/>
          <w:sz w:val="28"/>
          <w:szCs w:val="28"/>
        </w:rPr>
        <w:t xml:space="preserve"> не тих товарів чи послуг, які реально необхідні.</w:t>
      </w:r>
    </w:p>
    <w:p w14:paraId="09FD13D2" w14:textId="54E11A1C" w:rsidR="00065CB5" w:rsidRPr="00065CB5" w:rsidRDefault="00065CB5" w:rsidP="008E720A">
      <w:pPr>
        <w:numPr>
          <w:ilvl w:val="0"/>
          <w:numId w:val="13"/>
        </w:numPr>
        <w:tabs>
          <w:tab w:val="clear" w:pos="720"/>
        </w:tabs>
        <w:spacing w:line="360" w:lineRule="auto"/>
        <w:ind w:left="0" w:firstLine="709"/>
        <w:jc w:val="both"/>
        <w:rPr>
          <w:rFonts w:ascii="Times New Roman" w:hAnsi="Times New Roman" w:cs="Times New Roman"/>
          <w:sz w:val="28"/>
          <w:szCs w:val="28"/>
        </w:rPr>
      </w:pPr>
      <w:r w:rsidRPr="00D723EE">
        <w:rPr>
          <w:rFonts w:ascii="Times New Roman" w:hAnsi="Times New Roman" w:cs="Times New Roman"/>
          <w:sz w:val="28"/>
          <w:szCs w:val="28"/>
        </w:rPr>
        <w:t>Порушення під час розгляду тендерних пропозицій, що може призвести до не об'єктивного або дискримінаційного відбору переможців.</w:t>
      </w:r>
    </w:p>
    <w:p w14:paraId="6AF2D3C3" w14:textId="60BFAB87" w:rsidR="00F645C8" w:rsidRDefault="00F645C8" w:rsidP="008E72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45C8">
        <w:rPr>
          <w:rFonts w:ascii="Times New Roman" w:hAnsi="Times New Roman" w:cs="Times New Roman"/>
          <w:sz w:val="28"/>
          <w:szCs w:val="28"/>
        </w:rPr>
        <w:t xml:space="preserve">Якщо під час моніторингу процедур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були виявлені ознаки порушення законодавства, що не входять до компетенції органу державного фінансового контролю, відповідні державні органи будуть повідомлені письмово.</w:t>
      </w:r>
    </w:p>
    <w:p w14:paraId="086F7F82" w14:textId="34244232" w:rsidR="00F645C8" w:rsidRDefault="00F645C8" w:rsidP="008E72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45C8">
        <w:rPr>
          <w:rFonts w:ascii="Times New Roman" w:hAnsi="Times New Roman" w:cs="Times New Roman"/>
          <w:sz w:val="28"/>
          <w:szCs w:val="28"/>
        </w:rPr>
        <w:t xml:space="preserve">Протягом 5 робочих днів після публікації висновку органом державного фінансового контролю, замовник повинен оприлюднити через електронну систему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інформацію або документи, які підтверджують усунення порушень законодавства, зазначених у висновку, або надати обґрунтовані заперечення до висновку, чи вказати причини неможливості усунення порушень.</w:t>
      </w:r>
    </w:p>
    <w:p w14:paraId="411FD5E2" w14:textId="6E0C3E12" w:rsidR="00F645C8" w:rsidRDefault="00F645C8" w:rsidP="008E72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45C8">
        <w:rPr>
          <w:rFonts w:ascii="Times New Roman" w:hAnsi="Times New Roman" w:cs="Times New Roman"/>
          <w:sz w:val="28"/>
          <w:szCs w:val="28"/>
        </w:rPr>
        <w:t xml:space="preserve">Якщо орган державного фінансового контролю підтвердить факт усунення порушень, зазначених у висновку, аудитор має </w:t>
      </w:r>
      <w:proofErr w:type="spellStart"/>
      <w:r w:rsidRPr="00F645C8">
        <w:rPr>
          <w:rFonts w:ascii="Times New Roman" w:hAnsi="Times New Roman" w:cs="Times New Roman"/>
          <w:sz w:val="28"/>
          <w:szCs w:val="28"/>
        </w:rPr>
        <w:t>внести</w:t>
      </w:r>
      <w:proofErr w:type="spellEnd"/>
      <w:r w:rsidRPr="00F645C8">
        <w:rPr>
          <w:rFonts w:ascii="Times New Roman" w:hAnsi="Times New Roman" w:cs="Times New Roman"/>
          <w:sz w:val="28"/>
          <w:szCs w:val="28"/>
        </w:rPr>
        <w:t xml:space="preserve"> відповідну інформацію в електронну систему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протягом 5 робочих днів з дня публікації замовником відповідної інформації. Інформація про усунення порушень з документами та рішенням щодо цього також буде оприлюднена в електронній системі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та кабінеті замовника</w:t>
      </w:r>
      <w:r>
        <w:rPr>
          <w:rFonts w:ascii="Times New Roman" w:hAnsi="Times New Roman" w:cs="Times New Roman"/>
          <w:sz w:val="28"/>
          <w:szCs w:val="28"/>
        </w:rPr>
        <w:t xml:space="preserve"> та відображено  на </w:t>
      </w:r>
      <w:proofErr w:type="spellStart"/>
      <w:r>
        <w:rPr>
          <w:rFonts w:ascii="Times New Roman" w:hAnsi="Times New Roman" w:cs="Times New Roman"/>
          <w:sz w:val="28"/>
          <w:szCs w:val="28"/>
        </w:rPr>
        <w:t>мал</w:t>
      </w:r>
      <w:proofErr w:type="spellEnd"/>
      <w:r>
        <w:rPr>
          <w:rFonts w:ascii="Times New Roman" w:hAnsi="Times New Roman" w:cs="Times New Roman"/>
          <w:sz w:val="28"/>
          <w:szCs w:val="28"/>
        </w:rPr>
        <w:t>. 2.9.</w:t>
      </w:r>
    </w:p>
    <w:p w14:paraId="5581556B" w14:textId="77777777" w:rsidR="008E720A" w:rsidRDefault="008E720A"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Якщо орган державного фінансового контролю підтвердить факт усунення порушень замовником, визначених у висновку, посадові особи замовника або уповноважені особи не притягуються до адміністративної відповідальності за ці порушення.</w:t>
      </w:r>
    </w:p>
    <w:p w14:paraId="5DB6CE20" w14:textId="77777777" w:rsidR="008E720A" w:rsidRDefault="008E720A"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У разі незгоди з висновком, замовник має право оскаржити його до суду протягом 10 робочих днів з моменту публікації висновку. Про початок оскарження замовник повинен зазначити в електронній системі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w:t>
      </w:r>
      <w:r w:rsidRPr="00F645C8">
        <w:rPr>
          <w:rFonts w:ascii="Times New Roman" w:hAnsi="Times New Roman" w:cs="Times New Roman"/>
          <w:sz w:val="28"/>
          <w:szCs w:val="28"/>
        </w:rPr>
        <w:lastRenderedPageBreak/>
        <w:t>протягом наступного робочого дня після подання позову. Водночас, замовник зобов'язаний вказати в системі інформацію про відкриття провадження у справі та номер такого провадження.</w:t>
      </w:r>
    </w:p>
    <w:p w14:paraId="29DE7027" w14:textId="77777777" w:rsidR="008E720A" w:rsidRDefault="008E720A" w:rsidP="008E720A">
      <w:pPr>
        <w:spacing w:line="360" w:lineRule="auto"/>
        <w:ind w:firstLine="709"/>
        <w:jc w:val="both"/>
        <w:rPr>
          <w:rFonts w:ascii="Times New Roman" w:hAnsi="Times New Roman" w:cs="Times New Roman"/>
          <w:sz w:val="28"/>
          <w:szCs w:val="28"/>
        </w:rPr>
      </w:pPr>
    </w:p>
    <w:p w14:paraId="4D7C575F" w14:textId="77777777" w:rsidR="00F645C8" w:rsidRPr="00FB3E83" w:rsidRDefault="00F645C8" w:rsidP="001C3490">
      <w:pPr>
        <w:shd w:val="clear" w:color="auto" w:fill="FFFFFF"/>
        <w:spacing w:line="360" w:lineRule="auto"/>
        <w:ind w:firstLine="450"/>
        <w:jc w:val="both"/>
        <w:rPr>
          <w:color w:val="FF0000"/>
          <w:sz w:val="28"/>
          <w:szCs w:val="28"/>
        </w:rPr>
      </w:pPr>
      <w:r w:rsidRPr="00FB3E83">
        <w:rPr>
          <w:noProof/>
          <w:lang w:val="ru-RU" w:eastAsia="ru-RU"/>
        </w:rPr>
        <w:drawing>
          <wp:inline distT="0" distB="0" distL="0" distR="0" wp14:anchorId="047E01F7" wp14:editId="1D892E77">
            <wp:extent cx="4242435" cy="3035300"/>
            <wp:effectExtent l="0" t="0" r="0" b="0"/>
            <wp:docPr id="7" name="Рисунок 1" descr="Изображение выглядит как текст, программное обеспечение, снимок экрана, веб-страниц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 descr="Изображение выглядит как текст, программное обеспечение, снимок экрана, веб-страница&#10;&#10;Автоматически созданное описание"/>
                    <pic:cNvPicPr>
                      <a:picLocks/>
                    </pic:cNvPicPr>
                  </pic:nvPicPr>
                  <pic:blipFill>
                    <a:blip r:embed="rId11">
                      <a:extLst>
                        <a:ext uri="{28A0092B-C50C-407E-A947-70E740481C1C}">
                          <a14:useLocalDpi xmlns:a14="http://schemas.microsoft.com/office/drawing/2010/main" val="0"/>
                        </a:ext>
                      </a:extLst>
                    </a:blip>
                    <a:srcRect l="17729" t="3038" r="36945" b="3038"/>
                    <a:stretch>
                      <a:fillRect/>
                    </a:stretch>
                  </pic:blipFill>
                  <pic:spPr bwMode="auto">
                    <a:xfrm>
                      <a:off x="0" y="0"/>
                      <a:ext cx="4242435" cy="3035300"/>
                    </a:xfrm>
                    <a:prstGeom prst="rect">
                      <a:avLst/>
                    </a:prstGeom>
                    <a:noFill/>
                    <a:ln>
                      <a:noFill/>
                    </a:ln>
                  </pic:spPr>
                </pic:pic>
              </a:graphicData>
            </a:graphic>
          </wp:inline>
        </w:drawing>
      </w:r>
    </w:p>
    <w:p w14:paraId="3630AD88" w14:textId="4F73F79A" w:rsidR="00F645C8" w:rsidRPr="008E720A" w:rsidRDefault="00F645C8" w:rsidP="008E720A">
      <w:pPr>
        <w:spacing w:line="360" w:lineRule="auto"/>
        <w:jc w:val="center"/>
        <w:rPr>
          <w:rFonts w:ascii="Times New Roman" w:hAnsi="Times New Roman" w:cs="Times New Roman"/>
          <w:bCs/>
          <w:sz w:val="28"/>
          <w:szCs w:val="28"/>
        </w:rPr>
      </w:pPr>
      <w:r w:rsidRPr="008E720A">
        <w:rPr>
          <w:rFonts w:ascii="Times New Roman" w:hAnsi="Times New Roman" w:cs="Times New Roman"/>
          <w:bCs/>
          <w:sz w:val="28"/>
          <w:szCs w:val="28"/>
        </w:rPr>
        <w:t>Рис. 2.</w:t>
      </w:r>
      <w:r w:rsidR="008E720A" w:rsidRPr="008E720A">
        <w:rPr>
          <w:rFonts w:ascii="Times New Roman" w:hAnsi="Times New Roman" w:cs="Times New Roman"/>
          <w:bCs/>
          <w:sz w:val="28"/>
          <w:szCs w:val="28"/>
        </w:rPr>
        <w:t xml:space="preserve">7 – </w:t>
      </w:r>
      <w:r w:rsidRPr="008E720A">
        <w:rPr>
          <w:rFonts w:ascii="Times New Roman" w:hAnsi="Times New Roman" w:cs="Times New Roman"/>
          <w:bCs/>
          <w:sz w:val="28"/>
          <w:szCs w:val="28"/>
        </w:rPr>
        <w:t xml:space="preserve"> Інформація про усунення порушень замовником та рішення щодо усунення порушень відображені в електронному кабінеті замовника</w:t>
      </w:r>
    </w:p>
    <w:p w14:paraId="675D8A9D" w14:textId="77777777" w:rsidR="00702EB6" w:rsidRDefault="00702EB6" w:rsidP="001C3490">
      <w:pPr>
        <w:spacing w:line="360" w:lineRule="auto"/>
        <w:jc w:val="both"/>
        <w:rPr>
          <w:rFonts w:ascii="Times New Roman" w:hAnsi="Times New Roman" w:cs="Times New Roman"/>
          <w:b/>
          <w:bCs/>
          <w:sz w:val="28"/>
          <w:szCs w:val="28"/>
        </w:rPr>
      </w:pPr>
    </w:p>
    <w:p w14:paraId="76B16827" w14:textId="490E7CD0"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Якщо замовник не усуває порушення, визначені в висновку, і не оскаржує його до суду, орган державного фінансового контролю вживає заходів для притягнення до адміністративної відповідальності, якщо порушення залишаються невиправленими після закінчення строку на оскарження. Протокол про порушення складається та публікується в електронній системі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з зазначенням номера та дати відкриття провадження в разі виявлення таких фактів.</w:t>
      </w:r>
    </w:p>
    <w:p w14:paraId="07A1BD31" w14:textId="017B09D5"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Порушення, які підлягають адміністративній відповідальності за законодавством України про закупівлі, визначаються в Кодексі України про адміністративні правопорушення. Притягнення до відповідальності здійснюється на підставі п'яти основних статей цього Кодексу, зокрема статті 164-14, яка стосується порушень у сфері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w:t>
      </w:r>
    </w:p>
    <w:p w14:paraId="08FD99A5" w14:textId="0FCC4D16"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lastRenderedPageBreak/>
        <w:t xml:space="preserve">Лише одна з них, стаття 164-14, пов'язана з порушеннями законодавства в сфері публічних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19 квітня 2020 року вступили в силу зміни до Кодексу України про адміністративні правопорушення, що розширюють перелік правопорушень, передбачених цією статтею.</w:t>
      </w:r>
    </w:p>
    <w:p w14:paraId="786F164C" w14:textId="6B07D2A9"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 xml:space="preserve">Після складання протоколу у відповідному порядку, всі матеріали передаються органу або службовій особі, які мають повноваження розглядати справи. Якщо йдеться про порушення в сфері публічних </w:t>
      </w:r>
      <w:proofErr w:type="spellStart"/>
      <w:r w:rsidRPr="00F645C8">
        <w:rPr>
          <w:rFonts w:ascii="Times New Roman" w:hAnsi="Times New Roman" w:cs="Times New Roman"/>
          <w:sz w:val="28"/>
          <w:szCs w:val="28"/>
        </w:rPr>
        <w:t>закупівель</w:t>
      </w:r>
      <w:proofErr w:type="spellEnd"/>
      <w:r w:rsidRPr="00F645C8">
        <w:rPr>
          <w:rFonts w:ascii="Times New Roman" w:hAnsi="Times New Roman" w:cs="Times New Roman"/>
          <w:sz w:val="28"/>
          <w:szCs w:val="28"/>
        </w:rPr>
        <w:t xml:space="preserve">, то ці органи включають суди та </w:t>
      </w:r>
      <w:proofErr w:type="spellStart"/>
      <w:r w:rsidRPr="00F645C8">
        <w:rPr>
          <w:rFonts w:ascii="Times New Roman" w:hAnsi="Times New Roman" w:cs="Times New Roman"/>
          <w:sz w:val="28"/>
          <w:szCs w:val="28"/>
        </w:rPr>
        <w:t>Держаудитслужбу</w:t>
      </w:r>
      <w:proofErr w:type="spellEnd"/>
      <w:r w:rsidRPr="00F645C8">
        <w:rPr>
          <w:rFonts w:ascii="Times New Roman" w:hAnsi="Times New Roman" w:cs="Times New Roman"/>
          <w:sz w:val="28"/>
          <w:szCs w:val="28"/>
        </w:rPr>
        <w:t>. Визначення, який орган буде розглядати конкретну справу, залежить від характеру порушення.</w:t>
      </w:r>
    </w:p>
    <w:p w14:paraId="502C1E36" w14:textId="2F6FB1E1" w:rsidR="00F645C8" w:rsidRDefault="00F645C8" w:rsidP="008E720A">
      <w:pPr>
        <w:spacing w:line="360" w:lineRule="auto"/>
        <w:ind w:firstLine="709"/>
        <w:jc w:val="both"/>
        <w:rPr>
          <w:rFonts w:ascii="Times New Roman" w:hAnsi="Times New Roman" w:cs="Times New Roman"/>
          <w:sz w:val="28"/>
          <w:szCs w:val="28"/>
        </w:rPr>
      </w:pPr>
      <w:r w:rsidRPr="00F645C8">
        <w:rPr>
          <w:rFonts w:ascii="Times New Roman" w:hAnsi="Times New Roman" w:cs="Times New Roman"/>
          <w:sz w:val="28"/>
          <w:szCs w:val="28"/>
        </w:rPr>
        <w:t>Підсумком розгляду справи є винесення постанови про накладення штрафу або закриття справи. Постанова є обов'язковою для виконання, але її можна оскаржити протягом десяти робочих днів особою, яка зазнала стягнення, або потерпілим.</w:t>
      </w:r>
    </w:p>
    <w:p w14:paraId="14109764" w14:textId="560E6D56" w:rsidR="00F645C8" w:rsidRPr="00C16C77" w:rsidRDefault="00A7784C" w:rsidP="008E720A">
      <w:pPr>
        <w:spacing w:line="360" w:lineRule="auto"/>
        <w:ind w:firstLine="709"/>
        <w:jc w:val="both"/>
        <w:rPr>
          <w:rFonts w:ascii="Times New Roman" w:hAnsi="Times New Roman" w:cs="Times New Roman"/>
          <w:sz w:val="28"/>
          <w:szCs w:val="28"/>
          <w:lang w:val="ru-RU"/>
        </w:rPr>
      </w:pPr>
      <w:r w:rsidRPr="00A7784C">
        <w:rPr>
          <w:rFonts w:ascii="Times New Roman" w:hAnsi="Times New Roman" w:cs="Times New Roman"/>
          <w:sz w:val="28"/>
          <w:szCs w:val="28"/>
        </w:rPr>
        <w:t>Розмір штрафу варіюється від мінімальних 1 700 грн до максимальних 170 000 грн</w:t>
      </w:r>
      <w:r w:rsidR="00716083" w:rsidRPr="00C16C77">
        <w:rPr>
          <w:rFonts w:ascii="Times New Roman" w:hAnsi="Times New Roman" w:cs="Times New Roman"/>
          <w:sz w:val="28"/>
          <w:szCs w:val="28"/>
          <w:lang w:val="ru-RU"/>
        </w:rPr>
        <w:t>.</w:t>
      </w:r>
    </w:p>
    <w:p w14:paraId="114AE19B" w14:textId="53EEE4EC"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Зростаюча потреба в ефективному державному фінансовому контролі за публічними </w:t>
      </w:r>
      <w:proofErr w:type="spellStart"/>
      <w:r w:rsidRPr="00A7784C">
        <w:rPr>
          <w:rFonts w:ascii="Times New Roman" w:hAnsi="Times New Roman" w:cs="Times New Roman"/>
          <w:sz w:val="28"/>
          <w:szCs w:val="28"/>
        </w:rPr>
        <w:t>закупівлями</w:t>
      </w:r>
      <w:proofErr w:type="spellEnd"/>
      <w:r w:rsidRPr="00A7784C">
        <w:rPr>
          <w:rFonts w:ascii="Times New Roman" w:hAnsi="Times New Roman" w:cs="Times New Roman"/>
          <w:sz w:val="28"/>
          <w:szCs w:val="28"/>
        </w:rPr>
        <w:t xml:space="preserve"> робить їх важливою складовою забезпечення оптимального використання державних фінансів. </w:t>
      </w:r>
      <w:proofErr w:type="spellStart"/>
      <w:r w:rsidRPr="00A7784C">
        <w:rPr>
          <w:rFonts w:ascii="Times New Roman" w:hAnsi="Times New Roman" w:cs="Times New Roman"/>
          <w:sz w:val="28"/>
          <w:szCs w:val="28"/>
        </w:rPr>
        <w:t>Держаудитслужба</w:t>
      </w:r>
      <w:proofErr w:type="spellEnd"/>
      <w:r w:rsidRPr="00A7784C">
        <w:rPr>
          <w:rFonts w:ascii="Times New Roman" w:hAnsi="Times New Roman" w:cs="Times New Roman"/>
          <w:sz w:val="28"/>
          <w:szCs w:val="28"/>
        </w:rPr>
        <w:t xml:space="preserve"> є ключовим органом у системі контролю за </w:t>
      </w:r>
      <w:proofErr w:type="spellStart"/>
      <w:r w:rsidRPr="00A7784C">
        <w:rPr>
          <w:rFonts w:ascii="Times New Roman" w:hAnsi="Times New Roman" w:cs="Times New Roman"/>
          <w:sz w:val="28"/>
          <w:szCs w:val="28"/>
        </w:rPr>
        <w:t>закупівлями</w:t>
      </w:r>
      <w:proofErr w:type="spellEnd"/>
      <w:r w:rsidRPr="00A7784C">
        <w:rPr>
          <w:rFonts w:ascii="Times New Roman" w:hAnsi="Times New Roman" w:cs="Times New Roman"/>
          <w:sz w:val="28"/>
          <w:szCs w:val="28"/>
        </w:rPr>
        <w:t>, яка здійснює нагляд під час проведення різних заходів фінансового контролю.</w:t>
      </w:r>
    </w:p>
    <w:p w14:paraId="24AEDF1C" w14:textId="6B12C019"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Хоча система </w:t>
      </w:r>
      <w:proofErr w:type="spellStart"/>
      <w:r w:rsidRPr="00A7784C">
        <w:rPr>
          <w:rFonts w:ascii="Times New Roman" w:hAnsi="Times New Roman" w:cs="Times New Roman"/>
          <w:sz w:val="28"/>
          <w:szCs w:val="28"/>
        </w:rPr>
        <w:t>Prozorro</w:t>
      </w:r>
      <w:proofErr w:type="spellEnd"/>
      <w:r w:rsidRPr="00A7784C">
        <w:rPr>
          <w:rFonts w:ascii="Times New Roman" w:hAnsi="Times New Roman" w:cs="Times New Roman"/>
          <w:sz w:val="28"/>
          <w:szCs w:val="28"/>
        </w:rPr>
        <w:t xml:space="preserve"> забезпечує велику кількість відкритих даних про закупівлі, аналіз цих даних на предмет можливих порушень лише за допомогою людських ресурсів є складним завданням. Для вирішення цієї проблеми були розроблені автоматичні ризик-індикатори.</w:t>
      </w:r>
    </w:p>
    <w:p w14:paraId="36410714" w14:textId="361C68E0"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Автоматичні індикатори ризиків — це критерії з заданими параметрами, які дають змогу автоматично визначати закупівлі, що містять ознаки порушень законодавства про публічні закупівлі.</w:t>
      </w:r>
    </w:p>
    <w:p w14:paraId="03730F90" w14:textId="7AF02114"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Перелік автоматичних індикаторів ризиків затверджено наказом Міністерства фінансів України «Про затвердження Методики визначення автоматичних індикаторів ризиків, їх переліку та порядку застосування» від </w:t>
      </w:r>
      <w:r w:rsidRPr="00A7784C">
        <w:rPr>
          <w:rFonts w:ascii="Times New Roman" w:hAnsi="Times New Roman" w:cs="Times New Roman"/>
          <w:sz w:val="28"/>
          <w:szCs w:val="28"/>
        </w:rPr>
        <w:lastRenderedPageBreak/>
        <w:t xml:space="preserve">28.10.2020 р. № 647 [56]. Ці індикатори базуються на 19 унікальних алгоритмах. Деякі з алгоритмів застосовуються більше одного разу для різних методів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 xml:space="preserve">, утворюючи два окремі індикатори ризику. За допомогою цих алгоритмів система аналізує наявні дані про закупівлі в системі </w:t>
      </w:r>
      <w:proofErr w:type="spellStart"/>
      <w:r w:rsidRPr="00A7784C">
        <w:rPr>
          <w:rFonts w:ascii="Times New Roman" w:hAnsi="Times New Roman" w:cs="Times New Roman"/>
          <w:sz w:val="28"/>
          <w:szCs w:val="28"/>
        </w:rPr>
        <w:t>Prozorro</w:t>
      </w:r>
      <w:proofErr w:type="spellEnd"/>
      <w:r w:rsidRPr="00A7784C">
        <w:rPr>
          <w:rFonts w:ascii="Times New Roman" w:hAnsi="Times New Roman" w:cs="Times New Roman"/>
          <w:sz w:val="28"/>
          <w:szCs w:val="28"/>
        </w:rPr>
        <w:t xml:space="preserve">. Алгоритми описують нормальний і закономірний хід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 Якщо система фіксує відхилення від цієї закономірності, вона повідомляє про це, спрацьовують індикатори ризику і з'являється повідомлення про можливі порушення.</w:t>
      </w:r>
    </w:p>
    <w:p w14:paraId="29D7EA60" w14:textId="79AB1BA0" w:rsidR="00A7784C" w:rsidRP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Ризикова система — це аналітичний комплекс, який входить до складу електронної системи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 xml:space="preserve">, і забезпечує регулярний і постійний розрахунок індикаторів, використовуючи відкриті дані через API-сервіс електронної системи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w:t>
      </w:r>
    </w:p>
    <w:p w14:paraId="7628A617" w14:textId="6931F5F2" w:rsidR="00A7784C" w:rsidRP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Система ризик-індикаторів має дві основні мети:</w:t>
      </w:r>
    </w:p>
    <w:p w14:paraId="1078BDA4" w14:textId="77777777" w:rsidR="00A7784C" w:rsidRPr="00A7784C" w:rsidRDefault="00A7784C" w:rsidP="008E720A">
      <w:pPr>
        <w:numPr>
          <w:ilvl w:val="0"/>
          <w:numId w:val="23"/>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точно визначити ймовірне порушення законодавства, тобто індикатор має виявити конкретну норму, яка могла бути порушена під час закупівлі, або вказати на підвищений ризик порушення цієї норми;</w:t>
      </w:r>
    </w:p>
    <w:p w14:paraId="030FE4AB" w14:textId="77777777" w:rsidR="00A7784C" w:rsidRPr="00A7784C" w:rsidRDefault="00A7784C" w:rsidP="008E720A">
      <w:pPr>
        <w:numPr>
          <w:ilvl w:val="0"/>
          <w:numId w:val="23"/>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охопити всі етапи та процеси на кожній стадії проведення процедур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w:t>
      </w:r>
    </w:p>
    <w:p w14:paraId="7AFB5D46" w14:textId="3CB54484" w:rsidR="00A7784C" w:rsidRP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Для розрахунку індикаторів ризикова система може використовувати дані, що публікуються в наступних джерелах:</w:t>
      </w:r>
    </w:p>
    <w:p w14:paraId="18364DFA" w14:textId="77777777" w:rsidR="00A7784C" w:rsidRPr="00A7784C" w:rsidRDefault="00A7784C" w:rsidP="008E720A">
      <w:pPr>
        <w:numPr>
          <w:ilvl w:val="0"/>
          <w:numId w:val="24"/>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електронна система </w:t>
      </w:r>
      <w:proofErr w:type="spellStart"/>
      <w:r w:rsidRPr="00A7784C">
        <w:rPr>
          <w:rFonts w:ascii="Times New Roman" w:hAnsi="Times New Roman" w:cs="Times New Roman"/>
          <w:sz w:val="28"/>
          <w:szCs w:val="28"/>
        </w:rPr>
        <w:t>закупівель</w:t>
      </w:r>
      <w:proofErr w:type="spellEnd"/>
      <w:r w:rsidRPr="00A7784C">
        <w:rPr>
          <w:rFonts w:ascii="Times New Roman" w:hAnsi="Times New Roman" w:cs="Times New Roman"/>
          <w:sz w:val="28"/>
          <w:szCs w:val="28"/>
        </w:rPr>
        <w:t>;</w:t>
      </w:r>
    </w:p>
    <w:p w14:paraId="765A39EC" w14:textId="77777777" w:rsidR="00A7784C" w:rsidRPr="00A7784C" w:rsidRDefault="00A7784C" w:rsidP="008E720A">
      <w:pPr>
        <w:numPr>
          <w:ilvl w:val="0"/>
          <w:numId w:val="24"/>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єдині державні реєстри;</w:t>
      </w:r>
    </w:p>
    <w:p w14:paraId="7E6D0539" w14:textId="77777777" w:rsidR="00A7784C" w:rsidRPr="00A7784C" w:rsidRDefault="00A7784C" w:rsidP="008E720A">
      <w:pPr>
        <w:numPr>
          <w:ilvl w:val="0"/>
          <w:numId w:val="24"/>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бази даних, які доступні для перегляду центральному органу виконавчої влади, що здійснює державну політику в сфері фінансового контролю.</w:t>
      </w:r>
    </w:p>
    <w:p w14:paraId="48C4C210" w14:textId="1112629C"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Висновок є обов'язковим для виконання замовниками. Хоча прямо це не зазначено в Законі України «Про публічні закупівлі» від 25.12.2015 № 922-XIII, така вимога випливає із Закону України «Про основні засади здійснення державного фінансового контролю в Україні» від 26.01.1993 № 2939-XII. Згідно з цим законом, моніторинг є складовою частиною державного фінансового </w:t>
      </w:r>
      <w:r w:rsidRPr="00A7784C">
        <w:rPr>
          <w:rFonts w:ascii="Times New Roman" w:hAnsi="Times New Roman" w:cs="Times New Roman"/>
          <w:sz w:val="28"/>
          <w:szCs w:val="28"/>
        </w:rPr>
        <w:lastRenderedPageBreak/>
        <w:t xml:space="preserve">контролю, і </w:t>
      </w:r>
      <w:proofErr w:type="spellStart"/>
      <w:r w:rsidRPr="00A7784C">
        <w:rPr>
          <w:rFonts w:ascii="Times New Roman" w:hAnsi="Times New Roman" w:cs="Times New Roman"/>
          <w:sz w:val="28"/>
          <w:szCs w:val="28"/>
        </w:rPr>
        <w:t>Держаудитслужба</w:t>
      </w:r>
      <w:proofErr w:type="spellEnd"/>
      <w:r w:rsidRPr="00A7784C">
        <w:rPr>
          <w:rFonts w:ascii="Times New Roman" w:hAnsi="Times New Roman" w:cs="Times New Roman"/>
          <w:sz w:val="28"/>
          <w:szCs w:val="28"/>
        </w:rPr>
        <w:t xml:space="preserve"> має право вимагати виконання обов'язкових вимог для усунення виявлених порушень.</w:t>
      </w:r>
    </w:p>
    <w:p w14:paraId="0E1EF18A" w14:textId="095DA84F" w:rsid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 xml:space="preserve">Проте окрема відповідальність за невиконання висновку аудиторів не передбачена в законодавстві. Якщо замовник не виконує вимоги висновку, аудитори можуть скласти адміністративний протокол за порушення законодавства про закупівлі. У разі виявлення порушень, які не належать до компетенції </w:t>
      </w:r>
      <w:proofErr w:type="spellStart"/>
      <w:r w:rsidRPr="00A7784C">
        <w:rPr>
          <w:rFonts w:ascii="Times New Roman" w:hAnsi="Times New Roman" w:cs="Times New Roman"/>
          <w:sz w:val="28"/>
          <w:szCs w:val="28"/>
        </w:rPr>
        <w:t>Держаудитслужби</w:t>
      </w:r>
      <w:proofErr w:type="spellEnd"/>
      <w:r w:rsidRPr="00A7784C">
        <w:rPr>
          <w:rFonts w:ascii="Times New Roman" w:hAnsi="Times New Roman" w:cs="Times New Roman"/>
          <w:sz w:val="28"/>
          <w:szCs w:val="28"/>
        </w:rPr>
        <w:t>, аудитори можуть передати інформацію відповідним органам, таким як Національна поліція України чи Офіс Генерального прокурора.</w:t>
      </w:r>
    </w:p>
    <w:p w14:paraId="1366C77F" w14:textId="690E8390" w:rsidR="00A7784C" w:rsidRPr="00A7784C" w:rsidRDefault="00A7784C" w:rsidP="008E720A">
      <w:pPr>
        <w:spacing w:line="360" w:lineRule="auto"/>
        <w:ind w:firstLine="709"/>
        <w:jc w:val="both"/>
        <w:rPr>
          <w:rFonts w:ascii="Times New Roman" w:hAnsi="Times New Roman" w:cs="Times New Roman"/>
          <w:sz w:val="28"/>
          <w:szCs w:val="28"/>
        </w:rPr>
      </w:pPr>
      <w:r w:rsidRPr="00A7784C">
        <w:rPr>
          <w:rFonts w:ascii="Times New Roman" w:hAnsi="Times New Roman" w:cs="Times New Roman"/>
          <w:sz w:val="28"/>
          <w:szCs w:val="28"/>
        </w:rPr>
        <w:t>Замовник має кілька можливих варіантів для усунення порушень, залежно від типу порушення та стадії закупівлі. Серед них можуть бути такі дії:</w:t>
      </w:r>
    </w:p>
    <w:p w14:paraId="69001DB0" w14:textId="77777777" w:rsidR="00A7784C" w:rsidRPr="00A7784C" w:rsidRDefault="00A7784C" w:rsidP="008E720A">
      <w:pPr>
        <w:numPr>
          <w:ilvl w:val="0"/>
          <w:numId w:val="25"/>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скасування процедури закупівлі;</w:t>
      </w:r>
    </w:p>
    <w:p w14:paraId="447FDEE0" w14:textId="77777777" w:rsidR="00A7784C" w:rsidRPr="00A7784C" w:rsidRDefault="00A7784C" w:rsidP="008E720A">
      <w:pPr>
        <w:numPr>
          <w:ilvl w:val="0"/>
          <w:numId w:val="25"/>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розірвання договору, що був укладений;</w:t>
      </w:r>
    </w:p>
    <w:p w14:paraId="78960D77" w14:textId="77777777" w:rsidR="00A7784C" w:rsidRPr="00A7784C" w:rsidRDefault="00A7784C" w:rsidP="008E720A">
      <w:pPr>
        <w:numPr>
          <w:ilvl w:val="0"/>
          <w:numId w:val="25"/>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внесення змін до тендерної документації;</w:t>
      </w:r>
    </w:p>
    <w:p w14:paraId="2F8F831F" w14:textId="77777777" w:rsidR="00A7784C" w:rsidRPr="00A7784C" w:rsidRDefault="00A7784C" w:rsidP="008E720A">
      <w:pPr>
        <w:numPr>
          <w:ilvl w:val="0"/>
          <w:numId w:val="25"/>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визначення іншого переможця;</w:t>
      </w:r>
    </w:p>
    <w:p w14:paraId="2FA5FD87" w14:textId="77777777" w:rsidR="00A7784C" w:rsidRPr="00A7784C" w:rsidRDefault="00A7784C" w:rsidP="008E720A">
      <w:pPr>
        <w:numPr>
          <w:ilvl w:val="0"/>
          <w:numId w:val="25"/>
        </w:numPr>
        <w:spacing w:line="360" w:lineRule="auto"/>
        <w:ind w:left="0" w:firstLine="709"/>
        <w:jc w:val="both"/>
        <w:rPr>
          <w:rFonts w:ascii="Times New Roman" w:hAnsi="Times New Roman" w:cs="Times New Roman"/>
          <w:sz w:val="28"/>
          <w:szCs w:val="28"/>
        </w:rPr>
      </w:pPr>
      <w:r w:rsidRPr="00A7784C">
        <w:rPr>
          <w:rFonts w:ascii="Times New Roman" w:hAnsi="Times New Roman" w:cs="Times New Roman"/>
          <w:sz w:val="28"/>
          <w:szCs w:val="28"/>
        </w:rPr>
        <w:t>врахування висновку для уникнення подібних порушень у майбутньому.</w:t>
      </w:r>
    </w:p>
    <w:p w14:paraId="50343FFE" w14:textId="6CDA133C" w:rsidR="00A7784C" w:rsidRDefault="005442E5" w:rsidP="008E720A">
      <w:pPr>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Проте, якщо замовник не усунув порушення і не оскаржив висновок, </w:t>
      </w:r>
      <w:proofErr w:type="spellStart"/>
      <w:r w:rsidRPr="005442E5">
        <w:rPr>
          <w:rFonts w:ascii="Times New Roman" w:hAnsi="Times New Roman" w:cs="Times New Roman"/>
          <w:sz w:val="28"/>
          <w:szCs w:val="28"/>
        </w:rPr>
        <w:t>Держаудитслужба</w:t>
      </w:r>
      <w:proofErr w:type="spellEnd"/>
      <w:r w:rsidRPr="005442E5">
        <w:rPr>
          <w:rFonts w:ascii="Times New Roman" w:hAnsi="Times New Roman" w:cs="Times New Roman"/>
          <w:sz w:val="28"/>
          <w:szCs w:val="28"/>
        </w:rPr>
        <w:t xml:space="preserve"> може вжити заходів для притягнення замовника до адміністративної відповідальності. У цьому випадку аудитори складають протокол і публікують його номер в системі </w:t>
      </w:r>
      <w:proofErr w:type="spellStart"/>
      <w:r w:rsidRPr="005442E5">
        <w:rPr>
          <w:rFonts w:ascii="Times New Roman" w:hAnsi="Times New Roman" w:cs="Times New Roman"/>
          <w:sz w:val="28"/>
          <w:szCs w:val="28"/>
        </w:rPr>
        <w:t>Prozorro</w:t>
      </w:r>
      <w:proofErr w:type="spellEnd"/>
      <w:r w:rsidRPr="005442E5">
        <w:rPr>
          <w:rFonts w:ascii="Times New Roman" w:hAnsi="Times New Roman" w:cs="Times New Roman"/>
          <w:sz w:val="28"/>
          <w:szCs w:val="28"/>
        </w:rPr>
        <w:t xml:space="preserve"> наступного робочого дня після складання. Також у </w:t>
      </w:r>
      <w:proofErr w:type="spellStart"/>
      <w:r w:rsidRPr="005442E5">
        <w:rPr>
          <w:rFonts w:ascii="Times New Roman" w:hAnsi="Times New Roman" w:cs="Times New Roman"/>
          <w:sz w:val="28"/>
          <w:szCs w:val="28"/>
        </w:rPr>
        <w:t>Prozorro</w:t>
      </w:r>
      <w:proofErr w:type="spellEnd"/>
      <w:r w:rsidRPr="005442E5">
        <w:rPr>
          <w:rFonts w:ascii="Times New Roman" w:hAnsi="Times New Roman" w:cs="Times New Roman"/>
          <w:sz w:val="28"/>
          <w:szCs w:val="28"/>
        </w:rPr>
        <w:t xml:space="preserve"> буде зазначено дату і номер відкриття провадження у справі після отримання відповідної інформації.</w:t>
      </w:r>
    </w:p>
    <w:p w14:paraId="593CB738" w14:textId="0520E288" w:rsidR="005442E5" w:rsidRDefault="005442E5" w:rsidP="008E720A">
      <w:pPr>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Якщо одні й ті самі питання одночасно розглядаються як аудиторами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 xml:space="preserve">, так і Колегією Антимонопольного комітету України, </w:t>
      </w:r>
      <w:proofErr w:type="spellStart"/>
      <w:r w:rsidRPr="005442E5">
        <w:rPr>
          <w:rFonts w:ascii="Times New Roman" w:hAnsi="Times New Roman" w:cs="Times New Roman"/>
          <w:sz w:val="28"/>
          <w:szCs w:val="28"/>
        </w:rPr>
        <w:t>Держаудитслужба</w:t>
      </w:r>
      <w:proofErr w:type="spellEnd"/>
      <w:r w:rsidRPr="005442E5">
        <w:rPr>
          <w:rFonts w:ascii="Times New Roman" w:hAnsi="Times New Roman" w:cs="Times New Roman"/>
          <w:sz w:val="28"/>
          <w:szCs w:val="28"/>
        </w:rPr>
        <w:t xml:space="preserve"> тимчасово зупиняє ухвалу свого рішення, поки Колегія Антимонопольного комітету України не прийме своє. Після цього замовник має виконати висновок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 xml:space="preserve"> щодо тих частин, що не були предметом розгляду Колегією, і відповідно виконати рішення Колегії Антимонопольного комітету України щодо частин, що були нею розглянуті.</w:t>
      </w:r>
    </w:p>
    <w:p w14:paraId="2C236DD3" w14:textId="13E8BF3F" w:rsidR="005442E5" w:rsidRDefault="005442E5" w:rsidP="008E720A">
      <w:pPr>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lastRenderedPageBreak/>
        <w:t xml:space="preserve">  Здійснення моніторингу на етапі між оцінкою тендерних пропозицій і укладанням договору є одним із найбільш ефективних етапів для виявлення порушень законодавства в сфері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Це дозволяє органам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 xml:space="preserve"> дослідити як етап планування закупівлі, так і правомірність рішень замовника щодо оцінки пропозицій та визначення переможця торгів. Протидія витратам, пов’язаним з процедурою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що проводяться з порушеннями, є одним з основних завдань моніторингу.</w:t>
      </w:r>
    </w:p>
    <w:p w14:paraId="33030056" w14:textId="599F2717" w:rsidR="005442E5" w:rsidRPr="005442E5" w:rsidRDefault="005442E5" w:rsidP="008E720A">
      <w:pPr>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Аналіз моніторингу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проведеного органами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 xml:space="preserve"> у 202</w:t>
      </w:r>
      <w:r w:rsidR="001C3490">
        <w:rPr>
          <w:rFonts w:ascii="Times New Roman" w:hAnsi="Times New Roman" w:cs="Times New Roman"/>
          <w:sz w:val="28"/>
          <w:szCs w:val="28"/>
        </w:rPr>
        <w:t>4</w:t>
      </w:r>
      <w:r w:rsidRPr="005442E5">
        <w:rPr>
          <w:rFonts w:ascii="Times New Roman" w:hAnsi="Times New Roman" w:cs="Times New Roman"/>
          <w:sz w:val="28"/>
          <w:szCs w:val="28"/>
        </w:rPr>
        <w:t xml:space="preserve"> році, дозволяє зробити висновок, що найбільш поширеними порушеннями є:</w:t>
      </w:r>
    </w:p>
    <w:p w14:paraId="1530C121" w14:textId="77777777" w:rsidR="005442E5" w:rsidRPr="005442E5" w:rsidRDefault="005442E5" w:rsidP="008E720A">
      <w:pPr>
        <w:numPr>
          <w:ilvl w:val="0"/>
          <w:numId w:val="26"/>
        </w:numPr>
        <w:spacing w:line="360" w:lineRule="auto"/>
        <w:ind w:left="0"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порушення законодавства під час розгляду тендерних пропозицій або їх відхилення/невідхилення, а також у разі </w:t>
      </w:r>
      <w:proofErr w:type="spellStart"/>
      <w:r w:rsidRPr="005442E5">
        <w:rPr>
          <w:rFonts w:ascii="Times New Roman" w:hAnsi="Times New Roman" w:cs="Times New Roman"/>
          <w:sz w:val="28"/>
          <w:szCs w:val="28"/>
        </w:rPr>
        <w:t>невідміни</w:t>
      </w:r>
      <w:proofErr w:type="spellEnd"/>
      <w:r w:rsidRPr="005442E5">
        <w:rPr>
          <w:rFonts w:ascii="Times New Roman" w:hAnsi="Times New Roman" w:cs="Times New Roman"/>
          <w:sz w:val="28"/>
          <w:szCs w:val="28"/>
        </w:rPr>
        <w:t xml:space="preserve"> торгів;</w:t>
      </w:r>
    </w:p>
    <w:p w14:paraId="0A6DD952" w14:textId="77777777" w:rsidR="005442E5" w:rsidRPr="005442E5" w:rsidRDefault="005442E5" w:rsidP="008E720A">
      <w:pPr>
        <w:numPr>
          <w:ilvl w:val="0"/>
          <w:numId w:val="26"/>
        </w:numPr>
        <w:spacing w:line="360" w:lineRule="auto"/>
        <w:ind w:left="0"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інші порушення законодавства у сфері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w:t>
      </w:r>
    </w:p>
    <w:p w14:paraId="3336D976" w14:textId="77777777" w:rsidR="005442E5" w:rsidRPr="005442E5" w:rsidRDefault="005442E5" w:rsidP="008E720A">
      <w:pPr>
        <w:numPr>
          <w:ilvl w:val="0"/>
          <w:numId w:val="26"/>
        </w:numPr>
        <w:spacing w:line="360" w:lineRule="auto"/>
        <w:ind w:left="0" w:firstLine="709"/>
        <w:jc w:val="both"/>
        <w:rPr>
          <w:rFonts w:ascii="Times New Roman" w:hAnsi="Times New Roman" w:cs="Times New Roman"/>
          <w:sz w:val="28"/>
          <w:szCs w:val="28"/>
        </w:rPr>
      </w:pPr>
      <w:r w:rsidRPr="005442E5">
        <w:rPr>
          <w:rFonts w:ascii="Times New Roman" w:hAnsi="Times New Roman" w:cs="Times New Roman"/>
          <w:sz w:val="28"/>
          <w:szCs w:val="28"/>
        </w:rPr>
        <w:t>порушення порядку оприлюднення інформації про закупівлю;</w:t>
      </w:r>
    </w:p>
    <w:p w14:paraId="5A413FF5" w14:textId="77777777" w:rsidR="005442E5" w:rsidRPr="005442E5" w:rsidRDefault="005442E5" w:rsidP="008E720A">
      <w:pPr>
        <w:numPr>
          <w:ilvl w:val="0"/>
          <w:numId w:val="26"/>
        </w:numPr>
        <w:spacing w:line="360" w:lineRule="auto"/>
        <w:ind w:left="0" w:firstLine="709"/>
        <w:jc w:val="both"/>
        <w:rPr>
          <w:rFonts w:ascii="Times New Roman" w:hAnsi="Times New Roman" w:cs="Times New Roman"/>
          <w:sz w:val="28"/>
          <w:szCs w:val="28"/>
        </w:rPr>
      </w:pPr>
      <w:r w:rsidRPr="005442E5">
        <w:rPr>
          <w:rFonts w:ascii="Times New Roman" w:hAnsi="Times New Roman" w:cs="Times New Roman"/>
          <w:sz w:val="28"/>
          <w:szCs w:val="28"/>
        </w:rPr>
        <w:t>порушення під час укладання договору та внесення змін до нього.</w:t>
      </w:r>
    </w:p>
    <w:p w14:paraId="167030DF" w14:textId="33082EEA" w:rsidR="001C3490" w:rsidRDefault="005442E5" w:rsidP="008E720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2E5">
        <w:rPr>
          <w:rFonts w:ascii="Times New Roman" w:hAnsi="Times New Roman" w:cs="Times New Roman"/>
          <w:sz w:val="28"/>
          <w:szCs w:val="28"/>
        </w:rPr>
        <w:t xml:space="preserve">Моніторинг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є важливим інструментом державного фінансового контролю, який характеризується відкритістю та прозорістю, оскільки дії як замовників, так і працівників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 xml:space="preserve"> під час моніторингу публікуються в електронній системі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Однак, часто замовники не виконують вказівки аудиторів за результатами моніторингу. На нашу думку, посилення заходів реагування на невиконання вимог, зокрема, шляхом припинення бюджетних асигнувань або обмеження повноважень на взяття бюджетних зобов’язань у сумі виявлених порушень, може значно поліпшити процес виконання зобов’язань, викладених у висновках.</w:t>
      </w:r>
    </w:p>
    <w:p w14:paraId="2DE7D200" w14:textId="77777777" w:rsidR="002B531A" w:rsidRDefault="005442E5" w:rsidP="008E720A">
      <w:pPr>
        <w:pStyle w:val="docdata"/>
        <w:widowControl w:val="0"/>
        <w:spacing w:before="0" w:beforeAutospacing="0" w:after="0" w:afterAutospacing="0" w:line="360" w:lineRule="auto"/>
        <w:jc w:val="both"/>
        <w:rPr>
          <w:sz w:val="28"/>
          <w:szCs w:val="28"/>
          <w:lang w:val="uk-UA"/>
        </w:rPr>
      </w:pPr>
      <w:r>
        <w:rPr>
          <w:sz w:val="28"/>
          <w:szCs w:val="28"/>
          <w:lang w:val="uk-UA"/>
        </w:rPr>
        <w:t xml:space="preserve">  </w:t>
      </w:r>
    </w:p>
    <w:p w14:paraId="3FC1CC66" w14:textId="49AB7339" w:rsidR="005442E5" w:rsidRPr="001C3490" w:rsidRDefault="005442E5" w:rsidP="001C3490">
      <w:pPr>
        <w:pStyle w:val="docdata"/>
        <w:widowControl w:val="0"/>
        <w:spacing w:before="0" w:beforeAutospacing="0" w:after="0" w:afterAutospacing="0" w:line="360" w:lineRule="auto"/>
        <w:ind w:firstLine="708"/>
        <w:jc w:val="both"/>
        <w:rPr>
          <w:b/>
          <w:bCs/>
          <w:sz w:val="28"/>
          <w:szCs w:val="28"/>
        </w:rPr>
      </w:pPr>
      <w:r w:rsidRPr="00FB3E83">
        <w:rPr>
          <w:b/>
          <w:bCs/>
          <w:sz w:val="28"/>
          <w:szCs w:val="28"/>
          <w:lang w:val="uk-UA"/>
        </w:rPr>
        <w:t xml:space="preserve">2.3. </w:t>
      </w:r>
      <w:r w:rsidRPr="00FB3E83">
        <w:rPr>
          <w:b/>
          <w:bCs/>
          <w:sz w:val="28"/>
          <w:szCs w:val="28"/>
        </w:rPr>
        <w:t xml:space="preserve">Стан </w:t>
      </w:r>
      <w:proofErr w:type="spellStart"/>
      <w:r w:rsidRPr="00FB3E83">
        <w:rPr>
          <w:b/>
          <w:bCs/>
          <w:sz w:val="28"/>
          <w:szCs w:val="28"/>
        </w:rPr>
        <w:t>розвитку</w:t>
      </w:r>
      <w:proofErr w:type="spellEnd"/>
      <w:r w:rsidRPr="00FB3E83">
        <w:rPr>
          <w:b/>
          <w:bCs/>
          <w:sz w:val="28"/>
          <w:szCs w:val="28"/>
        </w:rPr>
        <w:t xml:space="preserve"> </w:t>
      </w:r>
      <w:proofErr w:type="spellStart"/>
      <w:r w:rsidRPr="00FB3E83">
        <w:rPr>
          <w:b/>
          <w:bCs/>
          <w:sz w:val="28"/>
          <w:szCs w:val="28"/>
        </w:rPr>
        <w:t>ефективної</w:t>
      </w:r>
      <w:proofErr w:type="spellEnd"/>
      <w:r w:rsidRPr="00FB3E83">
        <w:rPr>
          <w:b/>
          <w:bCs/>
          <w:sz w:val="28"/>
          <w:szCs w:val="28"/>
        </w:rPr>
        <w:t xml:space="preserve"> </w:t>
      </w:r>
      <w:proofErr w:type="spellStart"/>
      <w:r w:rsidRPr="00FB3E83">
        <w:rPr>
          <w:b/>
          <w:bCs/>
          <w:sz w:val="28"/>
          <w:szCs w:val="28"/>
        </w:rPr>
        <w:t>технології</w:t>
      </w:r>
      <w:proofErr w:type="spellEnd"/>
      <w:r w:rsidRPr="00FB3E83">
        <w:rPr>
          <w:b/>
          <w:bCs/>
          <w:sz w:val="28"/>
          <w:szCs w:val="28"/>
        </w:rPr>
        <w:t xml:space="preserve"> </w:t>
      </w:r>
      <w:proofErr w:type="spellStart"/>
      <w:r w:rsidRPr="00FB3E83">
        <w:rPr>
          <w:b/>
          <w:bCs/>
          <w:sz w:val="28"/>
          <w:szCs w:val="28"/>
        </w:rPr>
        <w:t>перевірки</w:t>
      </w:r>
      <w:proofErr w:type="spellEnd"/>
      <w:r w:rsidRPr="00FB3E83">
        <w:rPr>
          <w:b/>
          <w:bCs/>
          <w:sz w:val="28"/>
          <w:szCs w:val="28"/>
        </w:rPr>
        <w:t xml:space="preserve"> </w:t>
      </w:r>
      <w:proofErr w:type="spellStart"/>
      <w:r w:rsidRPr="00FB3E83">
        <w:rPr>
          <w:b/>
          <w:bCs/>
          <w:sz w:val="28"/>
          <w:szCs w:val="28"/>
        </w:rPr>
        <w:t>публічних</w:t>
      </w:r>
      <w:proofErr w:type="spellEnd"/>
      <w:r w:rsidRPr="00FB3E83">
        <w:rPr>
          <w:b/>
          <w:bCs/>
          <w:sz w:val="28"/>
          <w:szCs w:val="28"/>
        </w:rPr>
        <w:t xml:space="preserve"> </w:t>
      </w:r>
      <w:proofErr w:type="spellStart"/>
      <w:r w:rsidRPr="00FB3E83">
        <w:rPr>
          <w:b/>
          <w:bCs/>
          <w:sz w:val="28"/>
          <w:szCs w:val="28"/>
        </w:rPr>
        <w:t>закупівель</w:t>
      </w:r>
      <w:proofErr w:type="spellEnd"/>
    </w:p>
    <w:p w14:paraId="1ECB9EB3" w14:textId="05DE9491" w:rsidR="005442E5" w:rsidRPr="005442E5" w:rsidRDefault="005442E5"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2E5">
        <w:rPr>
          <w:rFonts w:ascii="Times New Roman" w:hAnsi="Times New Roman" w:cs="Times New Roman"/>
          <w:sz w:val="28"/>
          <w:szCs w:val="28"/>
        </w:rPr>
        <w:t xml:space="preserve">Контроль у сфері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являє собою систематичне спостереження за використанням державних коштів при придбанні товарів, робіт та послуг належної якості, в необхідній кількості, в строк та за </w:t>
      </w:r>
      <w:r w:rsidRPr="005442E5">
        <w:rPr>
          <w:rFonts w:ascii="Times New Roman" w:hAnsi="Times New Roman" w:cs="Times New Roman"/>
          <w:sz w:val="28"/>
          <w:szCs w:val="28"/>
        </w:rPr>
        <w:lastRenderedPageBreak/>
        <w:t xml:space="preserve">прийнятною ціною від відповідних постачальників. Метою контролю є забезпечення конкурентного середовища, відкритості та прозорості на всіх етапах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а також забезпечення об’єктивної і неупередженої оцінки тендерних пропозицій [4]. М. </w:t>
      </w:r>
      <w:proofErr w:type="spellStart"/>
      <w:r w:rsidRPr="005442E5">
        <w:rPr>
          <w:rFonts w:ascii="Times New Roman" w:hAnsi="Times New Roman" w:cs="Times New Roman"/>
          <w:sz w:val="28"/>
          <w:szCs w:val="28"/>
        </w:rPr>
        <w:t>Щукін</w:t>
      </w:r>
      <w:proofErr w:type="spellEnd"/>
      <w:r w:rsidRPr="005442E5">
        <w:rPr>
          <w:rFonts w:ascii="Times New Roman" w:hAnsi="Times New Roman" w:cs="Times New Roman"/>
          <w:sz w:val="28"/>
          <w:szCs w:val="28"/>
        </w:rPr>
        <w:t xml:space="preserve"> характеризує державний контроль у сфері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як сукупність організаційно-правових заходів, що здійснюються органами державної влади і спрямовані на забезпечення виконання норм законодавства у сфері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Ці заходи мають за мету забезпечення </w:t>
      </w:r>
      <w:proofErr w:type="spellStart"/>
      <w:r w:rsidRPr="005442E5">
        <w:rPr>
          <w:rFonts w:ascii="Times New Roman" w:hAnsi="Times New Roman" w:cs="Times New Roman"/>
          <w:sz w:val="28"/>
          <w:szCs w:val="28"/>
        </w:rPr>
        <w:t>конкурентності</w:t>
      </w:r>
      <w:proofErr w:type="spellEnd"/>
      <w:r w:rsidRPr="005442E5">
        <w:rPr>
          <w:rFonts w:ascii="Times New Roman" w:hAnsi="Times New Roman" w:cs="Times New Roman"/>
          <w:sz w:val="28"/>
          <w:szCs w:val="28"/>
        </w:rPr>
        <w:t>, запобігання корупції, розвитку добросовісної конкуренції та ефективного використання державних коштів [11].</w:t>
      </w:r>
    </w:p>
    <w:p w14:paraId="2B8D779C" w14:textId="70199AE1"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 До певного часу в Україні питання фінансового контролю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не мали належної уваги. Перші спроби регулювання цього процесу було здійснено в 2006 році, коли було організовано перевірки державних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[14].</w:t>
      </w:r>
    </w:p>
    <w:p w14:paraId="734ABE6C" w14:textId="6397C600"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 xml:space="preserve">До суб’єктів фінансового контролю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відносяться органи державної влади, які законодавчо уповноважені здійснювати нагляд за закупівельними процедурами. Згідно з Законом України «Про публічні закупівлі» від 25.12.1015 р. № 922-XIII [75], такими органами є: Антимонопольний комітет України, Рахункова палата України та Державна аудиторська служба України.</w:t>
      </w:r>
    </w:p>
    <w:p w14:paraId="4765AEBF" w14:textId="5093C9C9"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Конституційним органом парламентського контролю за цільовим і ефективним використанням державного бюджету є Рахункова палата України, яка здійснює контрольно-аналітичну та експертну діяльність і забезпечує єдину систему контролю за виконанням державного бюджету, а також бюджетів державних цільових фондів.</w:t>
      </w:r>
    </w:p>
    <w:p w14:paraId="3CD3F82A" w14:textId="1D290F7F" w:rsidR="005442E5" w:rsidRDefault="005442E5"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2E5">
        <w:rPr>
          <w:rFonts w:ascii="Times New Roman" w:hAnsi="Times New Roman" w:cs="Times New Roman"/>
          <w:sz w:val="28"/>
          <w:szCs w:val="28"/>
        </w:rPr>
        <w:t>Державна казначейська служба України є центральним органом виконавчої влади, діяльність якого координується Кабінетом Міністрів України через міністра фінансів України. Попередній контроль за повноваженнями розпорядників бюджетних коштів здійснюється через перевірку документів, які обробляються через електронну систему.</w:t>
      </w:r>
    </w:p>
    <w:p w14:paraId="470BEE25" w14:textId="161E1C46"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lastRenderedPageBreak/>
        <w:t xml:space="preserve">Найбільше повноважень у фінансовому контролі за здійсненням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має Державна аудиторська служба України (</w:t>
      </w:r>
      <w:proofErr w:type="spellStart"/>
      <w:r w:rsidRPr="005442E5">
        <w:rPr>
          <w:rFonts w:ascii="Times New Roman" w:hAnsi="Times New Roman" w:cs="Times New Roman"/>
          <w:sz w:val="28"/>
          <w:szCs w:val="28"/>
        </w:rPr>
        <w:t>Держаудитслужба</w:t>
      </w:r>
      <w:proofErr w:type="spellEnd"/>
      <w:r w:rsidRPr="005442E5">
        <w:rPr>
          <w:rFonts w:ascii="Times New Roman" w:hAnsi="Times New Roman" w:cs="Times New Roman"/>
          <w:sz w:val="28"/>
          <w:szCs w:val="28"/>
        </w:rPr>
        <w:t xml:space="preserve">), що є центральним органом виконавчої влади. </w:t>
      </w:r>
      <w:proofErr w:type="spellStart"/>
      <w:r w:rsidRPr="005442E5">
        <w:rPr>
          <w:rFonts w:ascii="Times New Roman" w:hAnsi="Times New Roman" w:cs="Times New Roman"/>
          <w:sz w:val="28"/>
          <w:szCs w:val="28"/>
        </w:rPr>
        <w:t>Держаудитслужба</w:t>
      </w:r>
      <w:proofErr w:type="spellEnd"/>
      <w:r w:rsidRPr="005442E5">
        <w:rPr>
          <w:rFonts w:ascii="Times New Roman" w:hAnsi="Times New Roman" w:cs="Times New Roman"/>
          <w:sz w:val="28"/>
          <w:szCs w:val="28"/>
        </w:rPr>
        <w:t xml:space="preserve"> та її територіальні органи здійснюють контроль у сфері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через проведення перевірок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державного фінансового аудиту, інспектування (ревізії) та моніторингу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w:t>
      </w:r>
    </w:p>
    <w:p w14:paraId="335074F6" w14:textId="6095FBBE" w:rsidR="005442E5" w:rsidRDefault="005442E5"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2E5">
        <w:rPr>
          <w:rFonts w:ascii="Times New Roman" w:hAnsi="Times New Roman" w:cs="Times New Roman"/>
          <w:sz w:val="28"/>
          <w:szCs w:val="28"/>
        </w:rPr>
        <w:t xml:space="preserve">На сьогодні на законодавчому рівні порядок здійснення моніторингу не розроблений, що є суттєвим недоліком у сфері контролю за публічними </w:t>
      </w:r>
      <w:proofErr w:type="spellStart"/>
      <w:r w:rsidRPr="005442E5">
        <w:rPr>
          <w:rFonts w:ascii="Times New Roman" w:hAnsi="Times New Roman" w:cs="Times New Roman"/>
          <w:sz w:val="28"/>
          <w:szCs w:val="28"/>
        </w:rPr>
        <w:t>закупівлями</w:t>
      </w:r>
      <w:proofErr w:type="spellEnd"/>
      <w:r w:rsidRPr="005442E5">
        <w:rPr>
          <w:rFonts w:ascii="Times New Roman" w:hAnsi="Times New Roman" w:cs="Times New Roman"/>
          <w:sz w:val="28"/>
          <w:szCs w:val="28"/>
        </w:rPr>
        <w:t xml:space="preserve">. Враховуючи це, необхідно розробити чіткий порядок здійснення моніторингу, що дозволить забезпечити єдиний підхід до моніторингу територіальними органами </w:t>
      </w:r>
      <w:proofErr w:type="spellStart"/>
      <w:r w:rsidRPr="005442E5">
        <w:rPr>
          <w:rFonts w:ascii="Times New Roman" w:hAnsi="Times New Roman" w:cs="Times New Roman"/>
          <w:sz w:val="28"/>
          <w:szCs w:val="28"/>
        </w:rPr>
        <w:t>Держаудитслужби</w:t>
      </w:r>
      <w:proofErr w:type="spellEnd"/>
      <w:r w:rsidRPr="005442E5">
        <w:rPr>
          <w:rFonts w:ascii="Times New Roman" w:hAnsi="Times New Roman" w:cs="Times New Roman"/>
          <w:sz w:val="28"/>
          <w:szCs w:val="28"/>
        </w:rPr>
        <w:t>.</w:t>
      </w:r>
    </w:p>
    <w:p w14:paraId="7E752C34" w14:textId="753655DC" w:rsidR="005442E5" w:rsidRDefault="005442E5"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2E5">
        <w:rPr>
          <w:rFonts w:ascii="Times New Roman" w:hAnsi="Times New Roman" w:cs="Times New Roman"/>
          <w:sz w:val="28"/>
          <w:szCs w:val="28"/>
        </w:rPr>
        <w:t xml:space="preserve">Розвиток сфери публічних </w:t>
      </w:r>
      <w:proofErr w:type="spellStart"/>
      <w:r w:rsidRPr="005442E5">
        <w:rPr>
          <w:rFonts w:ascii="Times New Roman" w:hAnsi="Times New Roman" w:cs="Times New Roman"/>
          <w:sz w:val="28"/>
          <w:szCs w:val="28"/>
        </w:rPr>
        <w:t>закупівель</w:t>
      </w:r>
      <w:proofErr w:type="spellEnd"/>
      <w:r w:rsidRPr="005442E5">
        <w:rPr>
          <w:rFonts w:ascii="Times New Roman" w:hAnsi="Times New Roman" w:cs="Times New Roman"/>
          <w:sz w:val="28"/>
          <w:szCs w:val="28"/>
        </w:rPr>
        <w:t xml:space="preserve"> залежить від формування політики та нормативно-правового регулювання, базуючись на поняттях конкуренції, ефективності процесу закупівлі, економії, а також інших факторів.</w:t>
      </w:r>
    </w:p>
    <w:p w14:paraId="391917CC" w14:textId="5E4BE35E"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В Україні сьогодні існує близько 3,5 тисяч державних підприємств, понад 11 тисяч комунальних підприємств та більше 77 тисяч розпорядників та одержувачів бюджетних коштів з державного та місцевих бюджетів. Завдання держави полягає в створенні культури управління фінансами, що забезпечить законне та доцільне використання державних ресурсів для забезпечення добробуту населення та сталого соціально-економічного розвитку.</w:t>
      </w:r>
    </w:p>
    <w:p w14:paraId="2704B78F" w14:textId="1917D5D2" w:rsidR="005442E5" w:rsidRDefault="005442E5" w:rsidP="008E720A">
      <w:pPr>
        <w:tabs>
          <w:tab w:val="left" w:pos="142"/>
        </w:tabs>
        <w:spacing w:line="360" w:lineRule="auto"/>
        <w:ind w:firstLine="709"/>
        <w:jc w:val="both"/>
        <w:rPr>
          <w:rFonts w:ascii="Times New Roman" w:hAnsi="Times New Roman" w:cs="Times New Roman"/>
          <w:sz w:val="28"/>
          <w:szCs w:val="28"/>
        </w:rPr>
      </w:pPr>
      <w:r w:rsidRPr="005442E5">
        <w:rPr>
          <w:rFonts w:ascii="Times New Roman" w:hAnsi="Times New Roman" w:cs="Times New Roman"/>
          <w:sz w:val="28"/>
          <w:szCs w:val="28"/>
        </w:rPr>
        <w:t>Згідно з даними Індексу моніторингу реформ (</w:t>
      </w:r>
      <w:proofErr w:type="spellStart"/>
      <w:r w:rsidRPr="005442E5">
        <w:rPr>
          <w:rFonts w:ascii="Times New Roman" w:hAnsi="Times New Roman" w:cs="Times New Roman"/>
          <w:sz w:val="28"/>
          <w:szCs w:val="28"/>
        </w:rPr>
        <w:t>іMoRe</w:t>
      </w:r>
      <w:proofErr w:type="spellEnd"/>
      <w:r w:rsidRPr="005442E5">
        <w:rPr>
          <w:rFonts w:ascii="Times New Roman" w:hAnsi="Times New Roman" w:cs="Times New Roman"/>
          <w:sz w:val="28"/>
          <w:szCs w:val="28"/>
        </w:rPr>
        <w:t>), з 2015 по 202</w:t>
      </w:r>
      <w:r w:rsidR="007A7833">
        <w:rPr>
          <w:rFonts w:ascii="Times New Roman" w:hAnsi="Times New Roman" w:cs="Times New Roman"/>
          <w:sz w:val="28"/>
          <w:szCs w:val="28"/>
        </w:rPr>
        <w:t>4</w:t>
      </w:r>
      <w:r w:rsidRPr="005442E5">
        <w:rPr>
          <w:rFonts w:ascii="Times New Roman" w:hAnsi="Times New Roman" w:cs="Times New Roman"/>
          <w:sz w:val="28"/>
          <w:szCs w:val="28"/>
        </w:rPr>
        <w:t xml:space="preserve"> рік в Україні було ухвалено 1</w:t>
      </w:r>
      <w:r w:rsidR="007A7833">
        <w:rPr>
          <w:rFonts w:ascii="Times New Roman" w:hAnsi="Times New Roman" w:cs="Times New Roman"/>
          <w:sz w:val="28"/>
          <w:szCs w:val="28"/>
        </w:rPr>
        <w:t>34</w:t>
      </w:r>
      <w:r w:rsidRPr="005442E5">
        <w:rPr>
          <w:rFonts w:ascii="Times New Roman" w:hAnsi="Times New Roman" w:cs="Times New Roman"/>
          <w:sz w:val="28"/>
          <w:szCs w:val="28"/>
        </w:rPr>
        <w:t xml:space="preserve"> нормативних актів, що складають антикорупційну реформу. </w:t>
      </w:r>
    </w:p>
    <w:p w14:paraId="5A265BDC" w14:textId="7D254011" w:rsidR="005442E5" w:rsidRDefault="005442E5" w:rsidP="008E720A">
      <w:pPr>
        <w:tabs>
          <w:tab w:val="left" w:pos="142"/>
        </w:tabs>
        <w:spacing w:line="360" w:lineRule="auto"/>
        <w:ind w:firstLine="709"/>
        <w:jc w:val="both"/>
        <w:rPr>
          <w:rFonts w:ascii="Times New Roman" w:hAnsi="Times New Roman" w:cs="Times New Roman"/>
          <w:sz w:val="28"/>
          <w:szCs w:val="28"/>
        </w:rPr>
      </w:pPr>
      <w:r w:rsidRPr="007A7833">
        <w:rPr>
          <w:rFonts w:ascii="Times New Roman" w:hAnsi="Times New Roman" w:cs="Times New Roman"/>
          <w:sz w:val="28"/>
          <w:szCs w:val="28"/>
        </w:rPr>
        <w:t>За результатами контрольних заходів, проведених Державною аудиторською службою України протягом 202</w:t>
      </w:r>
      <w:r w:rsidR="007A7833" w:rsidRPr="007A7833">
        <w:rPr>
          <w:rFonts w:ascii="Times New Roman" w:hAnsi="Times New Roman" w:cs="Times New Roman"/>
          <w:sz w:val="28"/>
          <w:szCs w:val="28"/>
        </w:rPr>
        <w:t>4</w:t>
      </w:r>
      <w:r w:rsidRPr="007A7833">
        <w:rPr>
          <w:rFonts w:ascii="Times New Roman" w:hAnsi="Times New Roman" w:cs="Times New Roman"/>
          <w:sz w:val="28"/>
          <w:szCs w:val="28"/>
        </w:rPr>
        <w:t xml:space="preserve"> року, моніторинг </w:t>
      </w:r>
      <w:proofErr w:type="spellStart"/>
      <w:r w:rsidRPr="007A7833">
        <w:rPr>
          <w:rFonts w:ascii="Times New Roman" w:hAnsi="Times New Roman" w:cs="Times New Roman"/>
          <w:sz w:val="28"/>
          <w:szCs w:val="28"/>
        </w:rPr>
        <w:t>закупівель</w:t>
      </w:r>
      <w:proofErr w:type="spellEnd"/>
      <w:r w:rsidRPr="007A7833">
        <w:rPr>
          <w:rFonts w:ascii="Times New Roman" w:hAnsi="Times New Roman" w:cs="Times New Roman"/>
          <w:sz w:val="28"/>
          <w:szCs w:val="28"/>
        </w:rPr>
        <w:t xml:space="preserve"> виявив порушення законодавства на суму понад </w:t>
      </w:r>
      <w:r w:rsidR="007A7833" w:rsidRPr="007A7833">
        <w:rPr>
          <w:rFonts w:ascii="Times New Roman" w:hAnsi="Times New Roman" w:cs="Times New Roman"/>
          <w:sz w:val="28"/>
          <w:szCs w:val="28"/>
        </w:rPr>
        <w:t>78531371,34</w:t>
      </w:r>
      <w:r w:rsidRPr="007A7833">
        <w:rPr>
          <w:rFonts w:ascii="Times New Roman" w:hAnsi="Times New Roman" w:cs="Times New Roman"/>
          <w:sz w:val="28"/>
          <w:szCs w:val="28"/>
        </w:rPr>
        <w:t xml:space="preserve"> </w:t>
      </w:r>
      <w:r w:rsidR="007A7833" w:rsidRPr="007A7833">
        <w:rPr>
          <w:rFonts w:ascii="Times New Roman" w:hAnsi="Times New Roman" w:cs="Times New Roman"/>
          <w:sz w:val="28"/>
          <w:szCs w:val="28"/>
        </w:rPr>
        <w:t>тис.</w:t>
      </w:r>
      <w:r w:rsidRPr="007A7833">
        <w:rPr>
          <w:rFonts w:ascii="Times New Roman" w:hAnsi="Times New Roman" w:cs="Times New Roman"/>
          <w:sz w:val="28"/>
          <w:szCs w:val="28"/>
        </w:rPr>
        <w:t xml:space="preserve"> грн. Перевірками </w:t>
      </w:r>
      <w:proofErr w:type="spellStart"/>
      <w:r w:rsidRPr="007A7833">
        <w:rPr>
          <w:rFonts w:ascii="Times New Roman" w:hAnsi="Times New Roman" w:cs="Times New Roman"/>
          <w:sz w:val="28"/>
          <w:szCs w:val="28"/>
        </w:rPr>
        <w:t>закупівель</w:t>
      </w:r>
      <w:proofErr w:type="spellEnd"/>
      <w:r w:rsidRPr="007A7833">
        <w:rPr>
          <w:rFonts w:ascii="Times New Roman" w:hAnsi="Times New Roman" w:cs="Times New Roman"/>
          <w:sz w:val="28"/>
          <w:szCs w:val="28"/>
        </w:rPr>
        <w:t xml:space="preserve"> виявлено порушень на суму майже </w:t>
      </w:r>
      <w:r w:rsidR="007A7833" w:rsidRPr="007A7833">
        <w:rPr>
          <w:rFonts w:ascii="Times New Roman" w:hAnsi="Times New Roman" w:cs="Times New Roman"/>
          <w:sz w:val="28"/>
          <w:szCs w:val="28"/>
        </w:rPr>
        <w:t>1666937,41</w:t>
      </w:r>
      <w:r w:rsidRPr="007A7833">
        <w:rPr>
          <w:rFonts w:ascii="Times New Roman" w:hAnsi="Times New Roman" w:cs="Times New Roman"/>
          <w:sz w:val="28"/>
          <w:szCs w:val="28"/>
        </w:rPr>
        <w:t xml:space="preserve"> </w:t>
      </w:r>
      <w:r w:rsidR="007A7833" w:rsidRPr="007A7833">
        <w:rPr>
          <w:rFonts w:ascii="Times New Roman" w:hAnsi="Times New Roman" w:cs="Times New Roman"/>
          <w:sz w:val="28"/>
          <w:szCs w:val="28"/>
        </w:rPr>
        <w:t>тис.</w:t>
      </w:r>
      <w:r w:rsidRPr="007A7833">
        <w:rPr>
          <w:rFonts w:ascii="Times New Roman" w:hAnsi="Times New Roman" w:cs="Times New Roman"/>
          <w:sz w:val="28"/>
          <w:szCs w:val="28"/>
        </w:rPr>
        <w:t xml:space="preserve"> грн. У результаті складено та направлено до суду </w:t>
      </w:r>
      <w:r w:rsidR="007A7833" w:rsidRPr="007A7833">
        <w:rPr>
          <w:rFonts w:ascii="Times New Roman" w:hAnsi="Times New Roman" w:cs="Times New Roman"/>
          <w:sz w:val="28"/>
          <w:szCs w:val="28"/>
        </w:rPr>
        <w:t>202</w:t>
      </w:r>
      <w:r w:rsidRPr="007A7833">
        <w:rPr>
          <w:rFonts w:ascii="Times New Roman" w:hAnsi="Times New Roman" w:cs="Times New Roman"/>
          <w:sz w:val="28"/>
          <w:szCs w:val="28"/>
        </w:rPr>
        <w:t xml:space="preserve"> протоколи за статтею 164-14 Кодексу України про адміністративні правопорушення.</w:t>
      </w:r>
    </w:p>
    <w:p w14:paraId="4DD32D42" w14:textId="2437A026" w:rsidR="00186CFD" w:rsidRDefault="00186CFD" w:rsidP="008E720A">
      <w:pPr>
        <w:tabs>
          <w:tab w:val="left" w:pos="142"/>
        </w:tabs>
        <w:spacing w:line="360" w:lineRule="auto"/>
        <w:ind w:firstLine="709"/>
        <w:jc w:val="both"/>
        <w:rPr>
          <w:rFonts w:ascii="Times New Roman" w:hAnsi="Times New Roman" w:cs="Times New Roman"/>
          <w:sz w:val="28"/>
          <w:szCs w:val="28"/>
        </w:rPr>
      </w:pPr>
      <w:r w:rsidRPr="00186CFD">
        <w:rPr>
          <w:rFonts w:ascii="Times New Roman" w:hAnsi="Times New Roman" w:cs="Times New Roman"/>
          <w:sz w:val="28"/>
          <w:szCs w:val="28"/>
        </w:rPr>
        <w:lastRenderedPageBreak/>
        <w:t xml:space="preserve">Одним із значних досягнень у сфері контролю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стало запровадження моніторингу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який має на меті не лише виявлення порушень, а й упередження їх на наступних етапах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В рамках проведення моніторингу аудитори мають право складати протоколи про адміністративне правопорушення за статтею 164-14 Кодексу України про адміністративні правопорушення від 07.12.1984 р. № 8073-Х. Зміни, що набули чинності 19 квітня 2020 року, значно розширили перелік порушень, за які передбачено адміністративну відповідальність, та збільшили суми штрафів. Зміни також зменшили строк накладання стягнень для частини правопорушень з трьох до двох місяців і збільшили його для інших з трьох місяців до шести. Це має на меті підвищити ймовірність притягнення порушників до відповідальності.</w:t>
      </w:r>
    </w:p>
    <w:p w14:paraId="416DC66E" w14:textId="50B1116A" w:rsidR="00186CFD" w:rsidRDefault="00186CFD" w:rsidP="008E720A">
      <w:pPr>
        <w:tabs>
          <w:tab w:val="left" w:pos="142"/>
        </w:tabs>
        <w:spacing w:line="360" w:lineRule="auto"/>
        <w:ind w:firstLine="709"/>
        <w:jc w:val="both"/>
        <w:rPr>
          <w:rFonts w:ascii="Times New Roman" w:hAnsi="Times New Roman" w:cs="Times New Roman"/>
          <w:sz w:val="28"/>
          <w:szCs w:val="28"/>
        </w:rPr>
      </w:pPr>
      <w:r w:rsidRPr="00186CFD">
        <w:rPr>
          <w:rFonts w:ascii="Times New Roman" w:hAnsi="Times New Roman" w:cs="Times New Roman"/>
          <w:sz w:val="28"/>
          <w:szCs w:val="28"/>
        </w:rPr>
        <w:t>У разі виявлення порушень, які не підпадають під компетенцію аудиторів, вони зобов’язані передавати матеріали відповідним органам для подальшого реагування.</w:t>
      </w:r>
    </w:p>
    <w:p w14:paraId="70A2E2AA" w14:textId="33F5F0D7" w:rsidR="00186CFD" w:rsidRPr="00186CFD" w:rsidRDefault="00186CFD" w:rsidP="008E720A">
      <w:pPr>
        <w:tabs>
          <w:tab w:val="left" w:pos="142"/>
        </w:tabs>
        <w:spacing w:line="360" w:lineRule="auto"/>
        <w:ind w:firstLine="709"/>
        <w:jc w:val="both"/>
        <w:rPr>
          <w:rFonts w:ascii="Times New Roman" w:hAnsi="Times New Roman" w:cs="Times New Roman"/>
          <w:sz w:val="28"/>
          <w:szCs w:val="28"/>
        </w:rPr>
      </w:pPr>
      <w:r w:rsidRPr="00186CFD">
        <w:rPr>
          <w:rFonts w:ascii="Times New Roman" w:hAnsi="Times New Roman" w:cs="Times New Roman"/>
          <w:sz w:val="28"/>
          <w:szCs w:val="28"/>
        </w:rPr>
        <w:t xml:space="preserve">Використання електронних засобів у сфері публічних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приносить значні переваги для всіх учасників цього процесу. Зокрема, </w:t>
      </w:r>
      <w:proofErr w:type="spellStart"/>
      <w:r w:rsidRPr="00186CFD">
        <w:rPr>
          <w:rFonts w:ascii="Times New Roman" w:hAnsi="Times New Roman" w:cs="Times New Roman"/>
          <w:sz w:val="28"/>
          <w:szCs w:val="28"/>
        </w:rPr>
        <w:t>електронізація</w:t>
      </w:r>
      <w:proofErr w:type="spellEnd"/>
      <w:r w:rsidRPr="00186CFD">
        <w:rPr>
          <w:rFonts w:ascii="Times New Roman" w:hAnsi="Times New Roman" w:cs="Times New Roman"/>
          <w:sz w:val="28"/>
          <w:szCs w:val="28"/>
        </w:rPr>
        <w:t xml:space="preserve"> дозволяє:</w:t>
      </w:r>
    </w:p>
    <w:p w14:paraId="33DE8F2A"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Значна економія</w:t>
      </w:r>
      <w:r w:rsidRPr="00186CFD">
        <w:rPr>
          <w:rFonts w:ascii="Times New Roman" w:hAnsi="Times New Roman" w:cs="Times New Roman"/>
          <w:sz w:val="28"/>
          <w:szCs w:val="28"/>
        </w:rPr>
        <w:t xml:space="preserve">: Як замовники, так і постачальники можуть значно зекономити на витратах, зменшуючи необхідність в паперовій документації, пересуванні та інші витрати, пов'язані з проведенням традиційних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w:t>
      </w:r>
    </w:p>
    <w:p w14:paraId="7C271E63"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 xml:space="preserve">Спрощення та скорочення процесу </w:t>
      </w:r>
      <w:proofErr w:type="spellStart"/>
      <w:r w:rsidRPr="00186CFD">
        <w:rPr>
          <w:rFonts w:ascii="Times New Roman" w:hAnsi="Times New Roman" w:cs="Times New Roman"/>
          <w:b/>
          <w:bCs/>
          <w:sz w:val="28"/>
          <w:szCs w:val="28"/>
        </w:rPr>
        <w:t>закупівель</w:t>
      </w:r>
      <w:proofErr w:type="spellEnd"/>
      <w:r w:rsidRPr="00186CFD">
        <w:rPr>
          <w:rFonts w:ascii="Times New Roman" w:hAnsi="Times New Roman" w:cs="Times New Roman"/>
          <w:sz w:val="28"/>
          <w:szCs w:val="28"/>
        </w:rPr>
        <w:t xml:space="preserve">: Завдяки автоматизації, етапи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стають швидшими і зручнішими для всіх учасників, що значно скорочує час, необхідний для укладання угод.</w:t>
      </w:r>
    </w:p>
    <w:p w14:paraId="03C5BDE5"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Мінімізація бюрократизму</w:t>
      </w:r>
      <w:r w:rsidRPr="00186CFD">
        <w:rPr>
          <w:rFonts w:ascii="Times New Roman" w:hAnsi="Times New Roman" w:cs="Times New Roman"/>
          <w:sz w:val="28"/>
          <w:szCs w:val="28"/>
        </w:rPr>
        <w:t>: В електронній системі значно зменшується вплив людського фактору, знижуються можливості для корупції та зловживань.</w:t>
      </w:r>
    </w:p>
    <w:p w14:paraId="5412AC51"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lastRenderedPageBreak/>
        <w:t>Прозорість</w:t>
      </w:r>
      <w:r w:rsidRPr="00186CFD">
        <w:rPr>
          <w:rFonts w:ascii="Times New Roman" w:hAnsi="Times New Roman" w:cs="Times New Roman"/>
          <w:sz w:val="28"/>
          <w:szCs w:val="28"/>
        </w:rPr>
        <w:t xml:space="preserve">: Всі дії, що відбуваються в рамках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можна відслідковувати в реальному часі, що забезпечує високий рівень прозорості та відкритості процесу.</w:t>
      </w:r>
    </w:p>
    <w:p w14:paraId="6B698D1E"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 xml:space="preserve">Збільшення інноваційної складової </w:t>
      </w:r>
      <w:proofErr w:type="spellStart"/>
      <w:r w:rsidRPr="00186CFD">
        <w:rPr>
          <w:rFonts w:ascii="Times New Roman" w:hAnsi="Times New Roman" w:cs="Times New Roman"/>
          <w:b/>
          <w:bCs/>
          <w:sz w:val="28"/>
          <w:szCs w:val="28"/>
        </w:rPr>
        <w:t>закупівель</w:t>
      </w:r>
      <w:proofErr w:type="spellEnd"/>
      <w:r w:rsidRPr="00186CFD">
        <w:rPr>
          <w:rFonts w:ascii="Times New Roman" w:hAnsi="Times New Roman" w:cs="Times New Roman"/>
          <w:sz w:val="28"/>
          <w:szCs w:val="28"/>
        </w:rPr>
        <w:t xml:space="preserve">: Впровадження нових технологій і підходів дозволяє підвищити ефективність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розширюючи спектр доступних рішень для замовників і постачальників.</w:t>
      </w:r>
    </w:p>
    <w:p w14:paraId="4B57B51A"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Нові можливості для бізнесу</w:t>
      </w:r>
      <w:r w:rsidRPr="00186CFD">
        <w:rPr>
          <w:rFonts w:ascii="Times New Roman" w:hAnsi="Times New Roman" w:cs="Times New Roman"/>
          <w:sz w:val="28"/>
          <w:szCs w:val="28"/>
        </w:rPr>
        <w:t xml:space="preserve">: Підвищення доступу до ринку публічних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для малих і середніх підприємств відкриває нові перспективи для бізнесу, даючи їм можливість брати участь у тендерах.</w:t>
      </w:r>
    </w:p>
    <w:p w14:paraId="7ECB945D"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Оптимізація процесу</w:t>
      </w:r>
      <w:r w:rsidRPr="00186CFD">
        <w:rPr>
          <w:rFonts w:ascii="Times New Roman" w:hAnsi="Times New Roman" w:cs="Times New Roman"/>
          <w:sz w:val="28"/>
          <w:szCs w:val="28"/>
        </w:rPr>
        <w:t>: Оскільки немає необхідності бути присутнім під час проведення торгів, весь процес можна проводити дистанційно, що значно прискорює операції.</w:t>
      </w:r>
    </w:p>
    <w:p w14:paraId="63079F88"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Зменшення адміністративного тягаря</w:t>
      </w:r>
      <w:r w:rsidRPr="00186CFD">
        <w:rPr>
          <w:rFonts w:ascii="Times New Roman" w:hAnsi="Times New Roman" w:cs="Times New Roman"/>
          <w:sz w:val="28"/>
          <w:szCs w:val="28"/>
        </w:rPr>
        <w:t>: Замість величезної кількості паперових документів і їх обробки, електронні документи значно спрощують цей процес.</w:t>
      </w:r>
    </w:p>
    <w:p w14:paraId="368005E4"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Забезпечення безпеки документів</w:t>
      </w:r>
      <w:r w:rsidRPr="00186CFD">
        <w:rPr>
          <w:rFonts w:ascii="Times New Roman" w:hAnsi="Times New Roman" w:cs="Times New Roman"/>
          <w:sz w:val="28"/>
          <w:szCs w:val="28"/>
        </w:rPr>
        <w:t>: Розміщення документів через Інтернет дає змогу забезпечити високий рівень їх безпеки завдяки використанню шифрування і захищених каналів зв'язку.</w:t>
      </w:r>
    </w:p>
    <w:p w14:paraId="686EBB5D" w14:textId="77777777" w:rsidR="00186CFD" w:rsidRPr="00186CFD" w:rsidRDefault="00186CFD" w:rsidP="008E720A">
      <w:pPr>
        <w:numPr>
          <w:ilvl w:val="0"/>
          <w:numId w:val="27"/>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b/>
          <w:bCs/>
          <w:sz w:val="28"/>
          <w:szCs w:val="28"/>
        </w:rPr>
        <w:t>Посилення конкурентоспроможності</w:t>
      </w:r>
      <w:r w:rsidRPr="00186CFD">
        <w:rPr>
          <w:rFonts w:ascii="Times New Roman" w:hAnsi="Times New Roman" w:cs="Times New Roman"/>
          <w:sz w:val="28"/>
          <w:szCs w:val="28"/>
        </w:rPr>
        <w:t xml:space="preserve">: Електронна форма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сприяє розвитку здорової конкуренції як у короткостроковій, так і в довгостроковій перспективі, що дозволяє знижувати ціни та підвищувати якість товарів і послуг.</w:t>
      </w:r>
    </w:p>
    <w:p w14:paraId="7B16E02F" w14:textId="77777777" w:rsidR="00186CFD" w:rsidRDefault="00186CFD" w:rsidP="008E720A">
      <w:pPr>
        <w:tabs>
          <w:tab w:val="left" w:pos="142"/>
        </w:tabs>
        <w:spacing w:line="360" w:lineRule="auto"/>
        <w:ind w:firstLine="709"/>
        <w:jc w:val="both"/>
        <w:rPr>
          <w:rFonts w:ascii="Times New Roman" w:hAnsi="Times New Roman" w:cs="Times New Roman"/>
          <w:sz w:val="28"/>
          <w:szCs w:val="28"/>
        </w:rPr>
      </w:pPr>
      <w:proofErr w:type="spellStart"/>
      <w:r w:rsidRPr="00186CFD">
        <w:rPr>
          <w:rFonts w:ascii="Times New Roman" w:hAnsi="Times New Roman" w:cs="Times New Roman"/>
          <w:sz w:val="28"/>
          <w:szCs w:val="28"/>
        </w:rPr>
        <w:t>Електронізація</w:t>
      </w:r>
      <w:proofErr w:type="spellEnd"/>
      <w:r w:rsidRPr="00186CFD">
        <w:rPr>
          <w:rFonts w:ascii="Times New Roman" w:hAnsi="Times New Roman" w:cs="Times New Roman"/>
          <w:sz w:val="28"/>
          <w:szCs w:val="28"/>
        </w:rPr>
        <w:t xml:space="preserve"> не лише полегшує роботу всіх учасників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але й є потужним фактором для розвитку конкурентоспроможного і прозорого ринку публічних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w:t>
      </w:r>
    </w:p>
    <w:p w14:paraId="63171798" w14:textId="4272A6B1" w:rsidR="00186CFD" w:rsidRDefault="00186CFD" w:rsidP="008E720A">
      <w:pPr>
        <w:tabs>
          <w:tab w:val="left" w:pos="142"/>
        </w:tabs>
        <w:spacing w:line="360" w:lineRule="auto"/>
        <w:ind w:firstLine="709"/>
        <w:jc w:val="both"/>
        <w:rPr>
          <w:rFonts w:ascii="Times New Roman" w:hAnsi="Times New Roman" w:cs="Times New Roman"/>
          <w:sz w:val="28"/>
          <w:szCs w:val="28"/>
        </w:rPr>
      </w:pPr>
      <w:proofErr w:type="spellStart"/>
      <w:r w:rsidRPr="00186CFD">
        <w:rPr>
          <w:rFonts w:ascii="Times New Roman" w:hAnsi="Times New Roman" w:cs="Times New Roman"/>
          <w:sz w:val="28"/>
          <w:szCs w:val="28"/>
        </w:rPr>
        <w:t>Електронізація</w:t>
      </w:r>
      <w:proofErr w:type="spellEnd"/>
      <w:r w:rsidRPr="00186CFD">
        <w:rPr>
          <w:rFonts w:ascii="Times New Roman" w:hAnsi="Times New Roman" w:cs="Times New Roman"/>
          <w:sz w:val="28"/>
          <w:szCs w:val="28"/>
        </w:rPr>
        <w:t xml:space="preserve"> процесу публічних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значно покращила можливості для громадського контролю. Завдяки відкритому доступу до всіх даних, що підлягають оприлюдненню через систему </w:t>
      </w:r>
      <w:proofErr w:type="spellStart"/>
      <w:r w:rsidRPr="00186CFD">
        <w:rPr>
          <w:rFonts w:ascii="Times New Roman" w:hAnsi="Times New Roman" w:cs="Times New Roman"/>
          <w:sz w:val="28"/>
          <w:szCs w:val="28"/>
        </w:rPr>
        <w:t>ProZorro</w:t>
      </w:r>
      <w:proofErr w:type="spellEnd"/>
      <w:r w:rsidRPr="00186CFD">
        <w:rPr>
          <w:rFonts w:ascii="Times New Roman" w:hAnsi="Times New Roman" w:cs="Times New Roman"/>
          <w:sz w:val="28"/>
          <w:szCs w:val="28"/>
        </w:rPr>
        <w:t xml:space="preserve">, громадськість отримала потужний інструмент для моніторингу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та виявлення можливих порушень.</w:t>
      </w:r>
    </w:p>
    <w:p w14:paraId="23AB88B3" w14:textId="1630E640" w:rsidR="00186CFD" w:rsidRPr="00186CFD" w:rsidRDefault="00186CFD" w:rsidP="008E720A">
      <w:pPr>
        <w:tabs>
          <w:tab w:val="left" w:pos="142"/>
        </w:tabs>
        <w:spacing w:line="360" w:lineRule="auto"/>
        <w:ind w:firstLine="709"/>
        <w:jc w:val="both"/>
        <w:rPr>
          <w:rFonts w:ascii="Times New Roman" w:hAnsi="Times New Roman" w:cs="Times New Roman"/>
          <w:sz w:val="28"/>
          <w:szCs w:val="28"/>
        </w:rPr>
      </w:pPr>
      <w:r w:rsidRPr="00186CFD">
        <w:rPr>
          <w:rFonts w:ascii="Times New Roman" w:hAnsi="Times New Roman" w:cs="Times New Roman"/>
          <w:sz w:val="28"/>
          <w:szCs w:val="28"/>
        </w:rPr>
        <w:lastRenderedPageBreak/>
        <w:t xml:space="preserve"> Громадяни та громадські організації можуть здійснювати контроль через:</w:t>
      </w:r>
    </w:p>
    <w:p w14:paraId="06A7F985" w14:textId="77777777" w:rsidR="00186CFD" w:rsidRPr="00186CFD" w:rsidRDefault="00186CFD" w:rsidP="008E720A">
      <w:pPr>
        <w:numPr>
          <w:ilvl w:val="0"/>
          <w:numId w:val="28"/>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sz w:val="28"/>
          <w:szCs w:val="28"/>
        </w:rPr>
        <w:t xml:space="preserve">Аналіз і моніторинг інформації: Використовуючи дані, розміщені в системі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громадськість може проводити аналіз процесу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що дає змогу виявляти порушення або неефективне використання бюджетних коштів.</w:t>
      </w:r>
    </w:p>
    <w:p w14:paraId="751C2985" w14:textId="77777777" w:rsidR="00186CFD" w:rsidRPr="00186CFD" w:rsidRDefault="00186CFD" w:rsidP="008E720A">
      <w:pPr>
        <w:numPr>
          <w:ilvl w:val="0"/>
          <w:numId w:val="28"/>
        </w:numPr>
        <w:tabs>
          <w:tab w:val="left" w:pos="142"/>
        </w:tabs>
        <w:spacing w:line="360" w:lineRule="auto"/>
        <w:ind w:left="0" w:firstLine="709"/>
        <w:jc w:val="both"/>
        <w:rPr>
          <w:rFonts w:ascii="Times New Roman" w:hAnsi="Times New Roman" w:cs="Times New Roman"/>
          <w:sz w:val="28"/>
          <w:szCs w:val="28"/>
        </w:rPr>
      </w:pPr>
      <w:r w:rsidRPr="00186CFD">
        <w:rPr>
          <w:rFonts w:ascii="Times New Roman" w:hAnsi="Times New Roman" w:cs="Times New Roman"/>
          <w:sz w:val="28"/>
          <w:szCs w:val="28"/>
        </w:rPr>
        <w:t xml:space="preserve">Інформування органів контролю: Громадяни мають можливість повідомляти органи, уповноважені здійснювати контроль (таких як </w:t>
      </w:r>
      <w:proofErr w:type="spellStart"/>
      <w:r w:rsidRPr="00186CFD">
        <w:rPr>
          <w:rFonts w:ascii="Times New Roman" w:hAnsi="Times New Roman" w:cs="Times New Roman"/>
          <w:sz w:val="28"/>
          <w:szCs w:val="28"/>
        </w:rPr>
        <w:t>Держаудитслужба</w:t>
      </w:r>
      <w:proofErr w:type="spellEnd"/>
      <w:r w:rsidRPr="00186CFD">
        <w:rPr>
          <w:rFonts w:ascii="Times New Roman" w:hAnsi="Times New Roman" w:cs="Times New Roman"/>
          <w:sz w:val="28"/>
          <w:szCs w:val="28"/>
        </w:rPr>
        <w:t>), про виявлені порушення законодавства через електронну систему або письмово.</w:t>
      </w:r>
    </w:p>
    <w:p w14:paraId="34505BC8" w14:textId="6212773E" w:rsidR="00186CFD" w:rsidRDefault="00186CFD" w:rsidP="008E720A">
      <w:pPr>
        <w:tabs>
          <w:tab w:val="left" w:pos="142"/>
        </w:tabs>
        <w:spacing w:line="360" w:lineRule="auto"/>
        <w:ind w:firstLine="709"/>
        <w:jc w:val="both"/>
        <w:rPr>
          <w:rFonts w:ascii="Times New Roman" w:hAnsi="Times New Roman" w:cs="Times New Roman"/>
          <w:sz w:val="28"/>
          <w:szCs w:val="28"/>
        </w:rPr>
      </w:pPr>
      <w:r w:rsidRPr="007A7833">
        <w:rPr>
          <w:rFonts w:ascii="Times New Roman" w:hAnsi="Times New Roman" w:cs="Times New Roman"/>
          <w:sz w:val="28"/>
          <w:szCs w:val="28"/>
        </w:rPr>
        <w:t>У 202</w:t>
      </w:r>
      <w:r w:rsidR="007A7833" w:rsidRPr="007A7833">
        <w:rPr>
          <w:rFonts w:ascii="Times New Roman" w:hAnsi="Times New Roman" w:cs="Times New Roman"/>
          <w:sz w:val="28"/>
          <w:szCs w:val="28"/>
        </w:rPr>
        <w:t>4</w:t>
      </w:r>
      <w:r w:rsidRPr="007A7833">
        <w:rPr>
          <w:rFonts w:ascii="Times New Roman" w:hAnsi="Times New Roman" w:cs="Times New Roman"/>
          <w:sz w:val="28"/>
          <w:szCs w:val="28"/>
        </w:rPr>
        <w:t xml:space="preserve"> році </w:t>
      </w:r>
      <w:r w:rsidR="007A7833" w:rsidRPr="007A7833">
        <w:rPr>
          <w:rFonts w:ascii="Times New Roman" w:hAnsi="Times New Roman" w:cs="Times New Roman"/>
          <w:b/>
          <w:bCs/>
          <w:sz w:val="28"/>
          <w:szCs w:val="28"/>
        </w:rPr>
        <w:t>18</w:t>
      </w:r>
      <w:r w:rsidRPr="007A7833">
        <w:rPr>
          <w:rFonts w:ascii="Times New Roman" w:hAnsi="Times New Roman" w:cs="Times New Roman"/>
          <w:b/>
          <w:bCs/>
          <w:sz w:val="28"/>
          <w:szCs w:val="28"/>
        </w:rPr>
        <w:t>,</w:t>
      </w:r>
      <w:r w:rsidR="007A7833" w:rsidRPr="007A7833">
        <w:rPr>
          <w:rFonts w:ascii="Times New Roman" w:hAnsi="Times New Roman" w:cs="Times New Roman"/>
          <w:b/>
          <w:bCs/>
          <w:sz w:val="28"/>
          <w:szCs w:val="28"/>
        </w:rPr>
        <w:t xml:space="preserve">1 </w:t>
      </w:r>
      <w:r w:rsidRPr="007A7833">
        <w:rPr>
          <w:rFonts w:ascii="Times New Roman" w:hAnsi="Times New Roman" w:cs="Times New Roman"/>
          <w:b/>
          <w:bCs/>
          <w:sz w:val="28"/>
          <w:szCs w:val="28"/>
        </w:rPr>
        <w:t>%</w:t>
      </w:r>
      <w:r w:rsidRPr="007A7833">
        <w:rPr>
          <w:rFonts w:ascii="Times New Roman" w:hAnsi="Times New Roman" w:cs="Times New Roman"/>
          <w:sz w:val="28"/>
          <w:szCs w:val="28"/>
        </w:rPr>
        <w:t xml:space="preserve"> усіх випадків моніторингу публічних </w:t>
      </w:r>
      <w:proofErr w:type="spellStart"/>
      <w:r w:rsidRPr="007A7833">
        <w:rPr>
          <w:rFonts w:ascii="Times New Roman" w:hAnsi="Times New Roman" w:cs="Times New Roman"/>
          <w:sz w:val="28"/>
          <w:szCs w:val="28"/>
        </w:rPr>
        <w:t>закупівель</w:t>
      </w:r>
      <w:proofErr w:type="spellEnd"/>
      <w:r w:rsidRPr="007A7833">
        <w:rPr>
          <w:rFonts w:ascii="Times New Roman" w:hAnsi="Times New Roman" w:cs="Times New Roman"/>
          <w:sz w:val="28"/>
          <w:szCs w:val="28"/>
        </w:rPr>
        <w:t xml:space="preserve"> здійснено за результатами звернень громадських об’єднань до </w:t>
      </w:r>
      <w:proofErr w:type="spellStart"/>
      <w:r w:rsidRPr="007A7833">
        <w:rPr>
          <w:rFonts w:ascii="Times New Roman" w:hAnsi="Times New Roman" w:cs="Times New Roman"/>
          <w:sz w:val="28"/>
          <w:szCs w:val="28"/>
        </w:rPr>
        <w:t>Держаудитслужби</w:t>
      </w:r>
      <w:proofErr w:type="spellEnd"/>
      <w:r w:rsidRPr="007A7833">
        <w:rPr>
          <w:rFonts w:ascii="Times New Roman" w:hAnsi="Times New Roman" w:cs="Times New Roman"/>
          <w:sz w:val="28"/>
          <w:szCs w:val="28"/>
        </w:rPr>
        <w:t>. Це свідчить про високий рівень активності громадськості та її зацікавленість у забезпеченні прозорості та ефективності</w:t>
      </w:r>
      <w:r w:rsidRPr="00186CFD">
        <w:rPr>
          <w:rFonts w:ascii="Times New Roman" w:hAnsi="Times New Roman" w:cs="Times New Roman"/>
          <w:sz w:val="28"/>
          <w:szCs w:val="28"/>
        </w:rPr>
        <w:t xml:space="preserve"> публічних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Громадський контроль стає важливою складовою для забезпечення довіри до системи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 xml:space="preserve">, дозволяючи запобігати порушенням і сприяючи розвитку більш ефективної та прозорої системи державних </w:t>
      </w:r>
      <w:proofErr w:type="spellStart"/>
      <w:r w:rsidRPr="00186CFD">
        <w:rPr>
          <w:rFonts w:ascii="Times New Roman" w:hAnsi="Times New Roman" w:cs="Times New Roman"/>
          <w:sz w:val="28"/>
          <w:szCs w:val="28"/>
        </w:rPr>
        <w:t>закупівель</w:t>
      </w:r>
      <w:proofErr w:type="spellEnd"/>
      <w:r w:rsidRPr="00186CFD">
        <w:rPr>
          <w:rFonts w:ascii="Times New Roman" w:hAnsi="Times New Roman" w:cs="Times New Roman"/>
          <w:sz w:val="28"/>
          <w:szCs w:val="28"/>
        </w:rPr>
        <w:t>.</w:t>
      </w:r>
    </w:p>
    <w:p w14:paraId="150D469D" w14:textId="61A6C6C9" w:rsidR="00E006F7" w:rsidRDefault="00E006F7" w:rsidP="008E720A">
      <w:pPr>
        <w:tabs>
          <w:tab w:val="left" w:pos="142"/>
        </w:tabs>
        <w:spacing w:line="360" w:lineRule="auto"/>
        <w:ind w:firstLine="709"/>
        <w:jc w:val="both"/>
        <w:rPr>
          <w:rFonts w:ascii="Times New Roman" w:hAnsi="Times New Roman" w:cs="Times New Roman"/>
          <w:sz w:val="28"/>
          <w:szCs w:val="28"/>
        </w:rPr>
      </w:pPr>
      <w:r w:rsidRPr="00E006F7">
        <w:rPr>
          <w:rFonts w:ascii="Times New Roman" w:hAnsi="Times New Roman" w:cs="Times New Roman"/>
          <w:sz w:val="28"/>
          <w:szCs w:val="28"/>
        </w:rPr>
        <w:t xml:space="preserve">Щодо діяльності правоохоронних органів у сфері контролю публічних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слід зазначити, що Закон України «Про публічні закупівлі» від 25.12.1015 р. № 922-XIII [75] не визначає безпосередньо повноваження таких органів. Однак їх повноваження чітко прописані в інших відповідних нормативно-правових актах, що регулюють їхню діяльність. У разі, коли органи державного фінансового контролю виявляють ознаки кримінального або адміністративного правопорушення під час здійснення контрольних заходів, вони зобов’язані повідомити про це відповідні правоохоронні органи. Останні, в свою чергу, приймають необхідні заходи в межах своїх повноважень.</w:t>
      </w:r>
    </w:p>
    <w:p w14:paraId="53753F6A" w14:textId="485AE510" w:rsidR="005442E5" w:rsidRPr="005442E5" w:rsidRDefault="00E006F7" w:rsidP="008E720A">
      <w:pPr>
        <w:tabs>
          <w:tab w:val="left" w:pos="142"/>
        </w:tabs>
        <w:spacing w:line="360" w:lineRule="auto"/>
        <w:ind w:firstLine="709"/>
        <w:jc w:val="both"/>
        <w:rPr>
          <w:rFonts w:ascii="Times New Roman" w:hAnsi="Times New Roman" w:cs="Times New Roman"/>
          <w:sz w:val="28"/>
          <w:szCs w:val="28"/>
        </w:rPr>
      </w:pPr>
      <w:r w:rsidRPr="00E006F7">
        <w:rPr>
          <w:rFonts w:ascii="Times New Roman" w:hAnsi="Times New Roman" w:cs="Times New Roman"/>
          <w:sz w:val="28"/>
          <w:szCs w:val="28"/>
        </w:rPr>
        <w:t xml:space="preserve">Отже, сьогодні органи Державної аудиторської служби України є основними контролерами в сфері публічних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З метою подальшого розвитку сфери публічних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на принципах прозорості та підзвітності, а також для запобігання корупції в цій сфері, необхідно розширювати інформаційно-технологічне середовище електронної системи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Це </w:t>
      </w:r>
      <w:r w:rsidRPr="00E006F7">
        <w:rPr>
          <w:rFonts w:ascii="Times New Roman" w:hAnsi="Times New Roman" w:cs="Times New Roman"/>
          <w:sz w:val="28"/>
          <w:szCs w:val="28"/>
        </w:rPr>
        <w:lastRenderedPageBreak/>
        <w:t xml:space="preserve">потребує впровадження відповідних технологій для підвищення ефективності здійснення державного фінансового контролю. Прогресивним напрямом для підвищення ефективності перевірок є активне використання інформаційних систем для організації перевірок процедур публічних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що включають інструменти моніторингу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на основі переліку автоматичних ризик-індикаторів. Ці індикатори сприятимуть підвищенню результативності фінансового контролю. Міністерство економіки України продовжує реформувати сферу публічних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xml:space="preserve">, зокрема шляхом гармонізації положень українського законодавства з відповідними Директивами Європейського Союзу, а також удосконалює процеси в цій сфері на основі результатів практики застосування законодавства. Це сприяє покращенню ефективності перевірок </w:t>
      </w:r>
      <w:proofErr w:type="spellStart"/>
      <w:r w:rsidRPr="00E006F7">
        <w:rPr>
          <w:rFonts w:ascii="Times New Roman" w:hAnsi="Times New Roman" w:cs="Times New Roman"/>
          <w:sz w:val="28"/>
          <w:szCs w:val="28"/>
        </w:rPr>
        <w:t>закупівель</w:t>
      </w:r>
      <w:proofErr w:type="spellEnd"/>
      <w:r w:rsidRPr="00E006F7">
        <w:rPr>
          <w:rFonts w:ascii="Times New Roman" w:hAnsi="Times New Roman" w:cs="Times New Roman"/>
          <w:sz w:val="28"/>
          <w:szCs w:val="28"/>
        </w:rPr>
        <w:t>, які проводять органи державного фінансового контролю</w:t>
      </w:r>
      <w:r w:rsidR="001C3490">
        <w:rPr>
          <w:rFonts w:ascii="Times New Roman" w:hAnsi="Times New Roman" w:cs="Times New Roman"/>
          <w:sz w:val="28"/>
          <w:szCs w:val="28"/>
        </w:rPr>
        <w:t>.</w:t>
      </w:r>
    </w:p>
    <w:p w14:paraId="79DFB0AF" w14:textId="74E8CBBA" w:rsidR="00E006F7" w:rsidRPr="00254A20" w:rsidRDefault="008E720A" w:rsidP="008E720A">
      <w:pPr>
        <w:tabs>
          <w:tab w:val="left" w:pos="142"/>
        </w:tabs>
        <w:spacing w:line="360" w:lineRule="auto"/>
        <w:ind w:firstLine="709"/>
        <w:jc w:val="both"/>
        <w:rPr>
          <w:rFonts w:ascii="Times New Roman" w:hAnsi="Times New Roman" w:cs="Times New Roman"/>
          <w:sz w:val="28"/>
          <w:szCs w:val="28"/>
        </w:rPr>
      </w:pPr>
      <w:r w:rsidRPr="00254A20">
        <w:rPr>
          <w:rFonts w:ascii="Times New Roman" w:eastAsia="Times New Roman" w:hAnsi="Times New Roman" w:cs="Times New Roman"/>
          <w:spacing w:val="-10"/>
          <w:kern w:val="0"/>
          <w:sz w:val="28"/>
          <w:szCs w:val="28"/>
          <w:lang w:eastAsia="ru-RU"/>
          <w14:ligatures w14:val="none"/>
        </w:rPr>
        <w:t>На основі проведеного аналі</w:t>
      </w:r>
      <w:r w:rsidR="00254A20" w:rsidRPr="00254A20">
        <w:rPr>
          <w:rFonts w:ascii="Times New Roman" w:eastAsia="Times New Roman" w:hAnsi="Times New Roman" w:cs="Times New Roman"/>
          <w:spacing w:val="-10"/>
          <w:kern w:val="0"/>
          <w:sz w:val="28"/>
          <w:szCs w:val="28"/>
          <w:lang w:eastAsia="ru-RU"/>
          <w14:ligatures w14:val="none"/>
        </w:rPr>
        <w:t>з</w:t>
      </w:r>
      <w:r w:rsidRPr="00254A20">
        <w:rPr>
          <w:rFonts w:ascii="Times New Roman" w:eastAsia="Times New Roman" w:hAnsi="Times New Roman" w:cs="Times New Roman"/>
          <w:spacing w:val="-10"/>
          <w:kern w:val="0"/>
          <w:sz w:val="28"/>
          <w:szCs w:val="28"/>
          <w:lang w:eastAsia="ru-RU"/>
          <w14:ligatures w14:val="none"/>
        </w:rPr>
        <w:t>у у другому розділі можемо зробити наступні висновки:</w:t>
      </w:r>
    </w:p>
    <w:p w14:paraId="03A679DB" w14:textId="22C05A74" w:rsidR="00E006F7" w:rsidRPr="00BB762B" w:rsidRDefault="00254A20"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006F7" w:rsidRPr="00BB762B">
        <w:rPr>
          <w:rFonts w:ascii="Times New Roman" w:hAnsi="Times New Roman" w:cs="Times New Roman"/>
          <w:sz w:val="28"/>
          <w:szCs w:val="28"/>
        </w:rPr>
        <w:t xml:space="preserve">.  Незважаючи на досягнуті успіхи у реформуванні сфери публічних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xml:space="preserve"> за останні роки, на практиці продовжують виникати численні випадки порушень у процесі контролю публічних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xml:space="preserve">. Контроль за здійсненням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xml:space="preserve"> є важливим інструментом для попередження втрат державних коштів. Однак недоліки в правовому та організаційному забезпеченні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xml:space="preserve"> створюють умови для негативних явищ, які знижують ефективність використання бюджетних коштів.</w:t>
      </w:r>
    </w:p>
    <w:p w14:paraId="249D77F0" w14:textId="669B3162" w:rsidR="00E006F7" w:rsidRPr="00BB762B" w:rsidRDefault="00E006F7"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2. Важливу роль у контролі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xml:space="preserve"> займає Державна аудиторська служба України. </w:t>
      </w:r>
      <w:proofErr w:type="spellStart"/>
      <w:r w:rsidRPr="00BB762B">
        <w:rPr>
          <w:rFonts w:ascii="Times New Roman" w:hAnsi="Times New Roman" w:cs="Times New Roman"/>
          <w:sz w:val="28"/>
          <w:szCs w:val="28"/>
        </w:rPr>
        <w:t>Держаудитслужба</w:t>
      </w:r>
      <w:proofErr w:type="spellEnd"/>
      <w:r w:rsidRPr="00BB762B">
        <w:rPr>
          <w:rFonts w:ascii="Times New Roman" w:hAnsi="Times New Roman" w:cs="Times New Roman"/>
          <w:sz w:val="28"/>
          <w:szCs w:val="28"/>
        </w:rPr>
        <w:t xml:space="preserve"> здійснює контроль за дотриманням бюджетного законодавства, бухгалтерського обліку та інших питань, включаючи сферу публічних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xml:space="preserve"> у межах своїх повноважень, визначених Конституцією та законами України.</w:t>
      </w:r>
    </w:p>
    <w:p w14:paraId="480F0090" w14:textId="2A83E0F4" w:rsidR="00E006F7" w:rsidRPr="00BB762B" w:rsidRDefault="00254A20" w:rsidP="008E720A">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006F7" w:rsidRPr="00BB762B">
        <w:rPr>
          <w:rFonts w:ascii="Times New Roman" w:hAnsi="Times New Roman" w:cs="Times New Roman"/>
          <w:sz w:val="28"/>
          <w:szCs w:val="28"/>
        </w:rPr>
        <w:t xml:space="preserve"> </w:t>
      </w:r>
      <w:proofErr w:type="spellStart"/>
      <w:r w:rsidR="00E006F7" w:rsidRPr="00BB762B">
        <w:rPr>
          <w:rFonts w:ascii="Times New Roman" w:hAnsi="Times New Roman" w:cs="Times New Roman"/>
          <w:sz w:val="28"/>
          <w:szCs w:val="28"/>
        </w:rPr>
        <w:t>Держаудитслужба</w:t>
      </w:r>
      <w:proofErr w:type="spellEnd"/>
      <w:r w:rsidR="00E006F7" w:rsidRPr="00BB762B">
        <w:rPr>
          <w:rFonts w:ascii="Times New Roman" w:hAnsi="Times New Roman" w:cs="Times New Roman"/>
          <w:sz w:val="28"/>
          <w:szCs w:val="28"/>
        </w:rPr>
        <w:t xml:space="preserve"> реалізує такі види контролю: перевірки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аудити та ревізії (під час яких також можуть перевірятися закупівлі), а також моніторинг.</w:t>
      </w:r>
    </w:p>
    <w:p w14:paraId="02956E01" w14:textId="2E2E81BF" w:rsidR="00E006F7"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lastRenderedPageBreak/>
        <w:t>4.</w:t>
      </w:r>
      <w:r w:rsidR="00E006F7" w:rsidRPr="00BB762B">
        <w:rPr>
          <w:rFonts w:ascii="Times New Roman" w:hAnsi="Times New Roman" w:cs="Times New Roman"/>
          <w:sz w:val="28"/>
          <w:szCs w:val="28"/>
        </w:rPr>
        <w:t xml:space="preserve">  Організація контролю публічних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xml:space="preserve"> через перевірки складається з кількох етапів: підготовчого етапу, безпосереднього проведення перевірки та оформлення результатів перевірки. Кожен з цих етапів має свій набір заходів, що здійснюються під час перевірки. Під час проведення контрольних заходів аналізу підлягають усі етапи закупівельного процесу.</w:t>
      </w:r>
    </w:p>
    <w:p w14:paraId="54965A1A" w14:textId="6A2525F8"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5.</w:t>
      </w:r>
      <w:r w:rsidR="00E006F7" w:rsidRPr="00BB762B">
        <w:rPr>
          <w:rFonts w:ascii="Times New Roman" w:hAnsi="Times New Roman" w:cs="Times New Roman"/>
          <w:sz w:val="28"/>
          <w:szCs w:val="28"/>
        </w:rPr>
        <w:t xml:space="preserve">  Серед найбільш часто застосовуваних форм і методів контролю </w:t>
      </w:r>
      <w:proofErr w:type="spellStart"/>
      <w:r w:rsidR="00E006F7" w:rsidRPr="00BB762B">
        <w:rPr>
          <w:rFonts w:ascii="Times New Roman" w:hAnsi="Times New Roman" w:cs="Times New Roman"/>
          <w:sz w:val="28"/>
          <w:szCs w:val="28"/>
        </w:rPr>
        <w:t>закупівель</w:t>
      </w:r>
      <w:proofErr w:type="spellEnd"/>
      <w:r w:rsidR="00E006F7" w:rsidRPr="00BB762B">
        <w:rPr>
          <w:rFonts w:ascii="Times New Roman" w:hAnsi="Times New Roman" w:cs="Times New Roman"/>
          <w:sz w:val="28"/>
          <w:szCs w:val="28"/>
        </w:rPr>
        <w:t>: моніторинг, арифметична перевірка документів, зустрічні звірки, анкетування, інвентаризація та контрольні обміри робіт.</w:t>
      </w:r>
    </w:p>
    <w:p w14:paraId="40621B19" w14:textId="3DD9DDF7"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6.  Після ухвалення нового законодавства та внесення змін до Закону України «Про основні засади здійснення державного фінансового контролю в Україні», аудитори отримали додаткові повноваження для здійснення моніторингу як четвертого виду контролю, який раніше належав Міністерству економіки України. Моніторинг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xml:space="preserve"> полягає в аналізі дотримання замовником законодавчих норм у процесі проведення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укладення договору та виконання угоди, з метою запобігання порушенням законодавства.</w:t>
      </w:r>
    </w:p>
    <w:p w14:paraId="0EB6617B" w14:textId="589D7173"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7 .  Моніторинг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xml:space="preserve"> відбувається через спеціально створений персональний кабінет у системі. Цей кабінет є частиною електронної системи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яка дає можливість реєструвати працівників органів фінансового контролю, автоматично завантажувати, отримувати та передавати інформацію й документи під час моніторингу, а також користуватися сервісами з автоматичним обміном даними через Інтернет.</w:t>
      </w:r>
    </w:p>
    <w:p w14:paraId="05C66588" w14:textId="781883F0"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8 . </w:t>
      </w:r>
      <w:r w:rsidR="00CD4E17" w:rsidRPr="00BB762B">
        <w:rPr>
          <w:rFonts w:ascii="Times New Roman" w:hAnsi="Times New Roman" w:cs="Times New Roman"/>
          <w:sz w:val="28"/>
          <w:szCs w:val="28"/>
        </w:rPr>
        <w:t>М</w:t>
      </w:r>
      <w:r w:rsidRPr="00BB762B">
        <w:rPr>
          <w:rFonts w:ascii="Times New Roman" w:hAnsi="Times New Roman" w:cs="Times New Roman"/>
          <w:sz w:val="28"/>
          <w:szCs w:val="28"/>
        </w:rPr>
        <w:t>оніторинг</w:t>
      </w:r>
      <w:r w:rsidR="00CD4E17" w:rsidRPr="00BB762B">
        <w:rPr>
          <w:rFonts w:ascii="Times New Roman" w:hAnsi="Times New Roman" w:cs="Times New Roman"/>
          <w:sz w:val="28"/>
          <w:szCs w:val="28"/>
        </w:rPr>
        <w:t xml:space="preserve"> процедури </w:t>
      </w:r>
      <w:r w:rsidR="00037F7D" w:rsidRPr="00BB762B">
        <w:rPr>
          <w:rFonts w:ascii="Times New Roman" w:hAnsi="Times New Roman" w:cs="Times New Roman"/>
          <w:sz w:val="28"/>
          <w:szCs w:val="28"/>
        </w:rPr>
        <w:t>з</w:t>
      </w:r>
      <w:r w:rsidR="00CD4E17" w:rsidRPr="00BB762B">
        <w:rPr>
          <w:rFonts w:ascii="Times New Roman" w:hAnsi="Times New Roman" w:cs="Times New Roman"/>
          <w:sz w:val="28"/>
          <w:szCs w:val="28"/>
        </w:rPr>
        <w:t>акупівлі</w:t>
      </w:r>
      <w:r w:rsidRPr="00BB762B">
        <w:rPr>
          <w:rFonts w:ascii="Times New Roman" w:hAnsi="Times New Roman" w:cs="Times New Roman"/>
          <w:sz w:val="28"/>
          <w:szCs w:val="28"/>
        </w:rPr>
        <w:t xml:space="preserve"> починається з прийняття рішення про </w:t>
      </w:r>
      <w:r w:rsidR="00CD4E17" w:rsidRPr="00BB762B">
        <w:rPr>
          <w:rFonts w:ascii="Times New Roman" w:hAnsi="Times New Roman" w:cs="Times New Roman"/>
          <w:sz w:val="28"/>
          <w:szCs w:val="28"/>
        </w:rPr>
        <w:t>початок</w:t>
      </w:r>
      <w:r w:rsidRPr="00BB762B">
        <w:rPr>
          <w:rFonts w:ascii="Times New Roman" w:hAnsi="Times New Roman" w:cs="Times New Roman"/>
          <w:sz w:val="28"/>
          <w:szCs w:val="28"/>
        </w:rPr>
        <w:t xml:space="preserve"> моніторингу. Аудитори визначають етапи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які підлягають перевірці: планування закупівлі, публікація інформації про закупівлю, розкриття тендерних пропозицій, їх оцінка, укладення договору та виконання угоди (також можливість відміни торгів). Після завершення моніторингу аудитори складають висновок, що містить дані про закупівлю, виявлені порушення та вимоги до їх усунення.</w:t>
      </w:r>
    </w:p>
    <w:p w14:paraId="2731CE93" w14:textId="35722C41"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9 . Якщо замовник не усуває порушення, вказані у висновку, і це веде до невиконання ним вимог закону, а висновок не оскаржується до суду, орган </w:t>
      </w:r>
      <w:r w:rsidRPr="00BB762B">
        <w:rPr>
          <w:rFonts w:ascii="Times New Roman" w:hAnsi="Times New Roman" w:cs="Times New Roman"/>
          <w:sz w:val="28"/>
          <w:szCs w:val="28"/>
        </w:rPr>
        <w:lastRenderedPageBreak/>
        <w:t>фінансового контролю має право застосувати адміністративну відповідальність. Мінімальний штраф за порушення становить 1 700 грн, а максимальний – 170 000 грн.</w:t>
      </w:r>
    </w:p>
    <w:p w14:paraId="3CCEB1C6" w14:textId="123925F7" w:rsidR="009F3F2A" w:rsidRPr="00BB762B"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 xml:space="preserve">10. Існують випадки, коли замовники не виконують приписи аудиторів щодо результатів моніторингу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Ми вважаємо, що розширення заходів щодо реагування на невиконання вимог, зокрема шляхом призупинення бюджетних асигнувань або припинення прав на укладення нових бюджетних зобов'язань на відповідну суму, може значно покращити ефективність виконання вимог, викладених у висновках.</w:t>
      </w:r>
    </w:p>
    <w:p w14:paraId="6086C0A2" w14:textId="230F04D5" w:rsidR="009F3F2A" w:rsidRPr="009F3F2A" w:rsidRDefault="009F3F2A" w:rsidP="008E720A">
      <w:pPr>
        <w:tabs>
          <w:tab w:val="left" w:pos="142"/>
        </w:tabs>
        <w:spacing w:line="360" w:lineRule="auto"/>
        <w:ind w:firstLine="709"/>
        <w:jc w:val="both"/>
        <w:rPr>
          <w:rFonts w:ascii="Times New Roman" w:hAnsi="Times New Roman" w:cs="Times New Roman"/>
          <w:sz w:val="28"/>
          <w:szCs w:val="28"/>
        </w:rPr>
      </w:pPr>
      <w:r w:rsidRPr="00BB762B">
        <w:rPr>
          <w:rFonts w:ascii="Times New Roman" w:hAnsi="Times New Roman" w:cs="Times New Roman"/>
          <w:sz w:val="28"/>
          <w:szCs w:val="28"/>
        </w:rPr>
        <w:t>11.</w:t>
      </w:r>
      <w:r w:rsidR="005734D7" w:rsidRPr="00BB762B">
        <w:rPr>
          <w:rFonts w:ascii="Times New Roman" w:hAnsi="Times New Roman" w:cs="Times New Roman"/>
          <w:sz w:val="28"/>
          <w:szCs w:val="28"/>
        </w:rPr>
        <w:t xml:space="preserve"> </w:t>
      </w:r>
      <w:r w:rsidRPr="00BB762B">
        <w:rPr>
          <w:rFonts w:ascii="Times New Roman" w:hAnsi="Times New Roman" w:cs="Times New Roman"/>
          <w:sz w:val="28"/>
          <w:szCs w:val="28"/>
        </w:rPr>
        <w:t xml:space="preserve">На сьогоднішній день в Україні відсутній чіткий порядок здійснення моніторингу на законодавчому рівні, що є значним недоліком у сфері контролю публічних </w:t>
      </w:r>
      <w:proofErr w:type="spellStart"/>
      <w:r w:rsidRPr="00BB762B">
        <w:rPr>
          <w:rFonts w:ascii="Times New Roman" w:hAnsi="Times New Roman" w:cs="Times New Roman"/>
          <w:sz w:val="28"/>
          <w:szCs w:val="28"/>
        </w:rPr>
        <w:t>закупівель</w:t>
      </w:r>
      <w:proofErr w:type="spellEnd"/>
      <w:r w:rsidRPr="00BB762B">
        <w:rPr>
          <w:rFonts w:ascii="Times New Roman" w:hAnsi="Times New Roman" w:cs="Times New Roman"/>
          <w:sz w:val="28"/>
          <w:szCs w:val="28"/>
        </w:rPr>
        <w:t xml:space="preserve">. На нашу думку, розробка такого порядку є вкрай важливою для забезпечення єдиного підходу до моніторингу з боку територіальних органів </w:t>
      </w:r>
      <w:proofErr w:type="spellStart"/>
      <w:r w:rsidRPr="00BB762B">
        <w:rPr>
          <w:rFonts w:ascii="Times New Roman" w:hAnsi="Times New Roman" w:cs="Times New Roman"/>
          <w:sz w:val="28"/>
          <w:szCs w:val="28"/>
        </w:rPr>
        <w:t>Держаудитслужби</w:t>
      </w:r>
      <w:proofErr w:type="spellEnd"/>
      <w:r w:rsidRPr="00BB762B">
        <w:rPr>
          <w:rFonts w:ascii="Times New Roman" w:hAnsi="Times New Roman" w:cs="Times New Roman"/>
          <w:sz w:val="28"/>
          <w:szCs w:val="28"/>
        </w:rPr>
        <w:t>. Тому пропонується алгоритм здійснення моніторингу, який допоможе вирішити це питання.</w:t>
      </w:r>
    </w:p>
    <w:p w14:paraId="719FE858" w14:textId="77777777" w:rsidR="009F3F2A" w:rsidRPr="00E006F7" w:rsidRDefault="009F3F2A" w:rsidP="001C3490">
      <w:pPr>
        <w:spacing w:line="360" w:lineRule="auto"/>
        <w:jc w:val="both"/>
        <w:rPr>
          <w:rFonts w:ascii="Times New Roman" w:hAnsi="Times New Roman" w:cs="Times New Roman"/>
          <w:sz w:val="28"/>
          <w:szCs w:val="28"/>
        </w:rPr>
      </w:pPr>
    </w:p>
    <w:p w14:paraId="582F20ED" w14:textId="77777777" w:rsidR="008E720A" w:rsidRDefault="008E720A">
      <w:pPr>
        <w:rPr>
          <w:rFonts w:ascii="Times New Roman" w:hAnsi="Times New Roman" w:cs="Times New Roman"/>
          <w:b/>
          <w:sz w:val="28"/>
          <w:szCs w:val="28"/>
        </w:rPr>
      </w:pPr>
      <w:r>
        <w:rPr>
          <w:rFonts w:ascii="Times New Roman" w:hAnsi="Times New Roman" w:cs="Times New Roman"/>
          <w:b/>
          <w:sz w:val="28"/>
          <w:szCs w:val="28"/>
        </w:rPr>
        <w:br w:type="page"/>
      </w:r>
    </w:p>
    <w:p w14:paraId="3381CD83" w14:textId="517031B0" w:rsidR="007016B4" w:rsidRPr="009F3F2A" w:rsidRDefault="007016B4" w:rsidP="007016B4">
      <w:pPr>
        <w:tabs>
          <w:tab w:val="left" w:pos="9720"/>
        </w:tabs>
        <w:spacing w:line="360" w:lineRule="auto"/>
        <w:ind w:right="-81"/>
        <w:jc w:val="center"/>
        <w:rPr>
          <w:rFonts w:ascii="Times New Roman" w:hAnsi="Times New Roman" w:cs="Times New Roman"/>
          <w:b/>
          <w:sz w:val="28"/>
          <w:szCs w:val="28"/>
        </w:rPr>
      </w:pPr>
      <w:r w:rsidRPr="009F3F2A">
        <w:rPr>
          <w:rFonts w:ascii="Times New Roman" w:hAnsi="Times New Roman" w:cs="Times New Roman"/>
          <w:b/>
          <w:sz w:val="28"/>
          <w:szCs w:val="28"/>
        </w:rPr>
        <w:lastRenderedPageBreak/>
        <w:t>РОЗДІЛ 3</w:t>
      </w:r>
    </w:p>
    <w:p w14:paraId="15B5EE96" w14:textId="77777777" w:rsidR="007016B4" w:rsidRDefault="007016B4" w:rsidP="007016B4">
      <w:pPr>
        <w:tabs>
          <w:tab w:val="left" w:pos="9720"/>
        </w:tabs>
        <w:spacing w:line="360" w:lineRule="auto"/>
        <w:ind w:right="-79" w:firstLine="720"/>
        <w:jc w:val="center"/>
        <w:rPr>
          <w:rFonts w:ascii="Times New Roman" w:hAnsi="Times New Roman" w:cs="Times New Roman"/>
          <w:b/>
          <w:sz w:val="28"/>
          <w:szCs w:val="28"/>
        </w:rPr>
      </w:pPr>
      <w:r w:rsidRPr="009F3F2A">
        <w:rPr>
          <w:rFonts w:ascii="Times New Roman" w:hAnsi="Times New Roman" w:cs="Times New Roman"/>
          <w:b/>
          <w:sz w:val="28"/>
          <w:szCs w:val="28"/>
        </w:rPr>
        <w:t>ПРОБЛЕМНІ ПИТАННЯ ТА НАПРЯМИ ВДОСКОНАЛЕННЯ МЕТОДІВ КОНТРОЛЮ ПУБЛІЧНИХ ЗАКУПІВЕЛЬ</w:t>
      </w:r>
    </w:p>
    <w:p w14:paraId="79757CF5" w14:textId="77777777" w:rsidR="00254A20" w:rsidRPr="009F3F2A" w:rsidRDefault="00254A20" w:rsidP="007016B4">
      <w:pPr>
        <w:tabs>
          <w:tab w:val="left" w:pos="9720"/>
        </w:tabs>
        <w:spacing w:line="360" w:lineRule="auto"/>
        <w:ind w:right="-79" w:firstLine="720"/>
        <w:jc w:val="center"/>
        <w:rPr>
          <w:rFonts w:ascii="Times New Roman" w:hAnsi="Times New Roman" w:cs="Times New Roman"/>
          <w:b/>
          <w:sz w:val="28"/>
          <w:szCs w:val="28"/>
        </w:rPr>
      </w:pPr>
    </w:p>
    <w:p w14:paraId="7F8EBBB7" w14:textId="77777777" w:rsidR="007016B4" w:rsidRDefault="007016B4" w:rsidP="00254A20">
      <w:pPr>
        <w:pStyle w:val="a9"/>
        <w:tabs>
          <w:tab w:val="left" w:pos="9720"/>
        </w:tabs>
        <w:spacing w:line="360" w:lineRule="auto"/>
        <w:ind w:left="0" w:right="-79" w:firstLine="709"/>
        <w:jc w:val="both"/>
        <w:rPr>
          <w:rFonts w:ascii="Times New Roman" w:hAnsi="Times New Roman" w:cs="Times New Roman"/>
          <w:b/>
          <w:sz w:val="28"/>
          <w:szCs w:val="28"/>
        </w:rPr>
      </w:pPr>
      <w:r w:rsidRPr="00FB3E83">
        <w:rPr>
          <w:rFonts w:ascii="Times New Roman" w:hAnsi="Times New Roman" w:cs="Times New Roman"/>
          <w:b/>
          <w:sz w:val="28"/>
          <w:szCs w:val="28"/>
        </w:rPr>
        <w:t xml:space="preserve">3.1. Міжнародний досвід здійснення контролю у сфері публічних </w:t>
      </w:r>
      <w:proofErr w:type="spellStart"/>
      <w:r w:rsidRPr="00FB3E83">
        <w:rPr>
          <w:rFonts w:ascii="Times New Roman" w:hAnsi="Times New Roman" w:cs="Times New Roman"/>
          <w:b/>
          <w:sz w:val="28"/>
          <w:szCs w:val="28"/>
        </w:rPr>
        <w:t>закупівель</w:t>
      </w:r>
      <w:proofErr w:type="spellEnd"/>
    </w:p>
    <w:p w14:paraId="21C469C5" w14:textId="22080CBF"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Держава відіграє ключову роль у функціонуванні економіки, виступаючи як основний споживач товарів, робіт і послуг. Система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формує значну частку глобальних торговельних потоків, яка, за оцінками, може перевищувати 1,5 трильйона євро щорічно. Результативність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безпосередньо залежить від дотримання усіма учасниками встановлених принципів економності та справедливості в процесі їх організації.</w:t>
      </w:r>
    </w:p>
    <w:p w14:paraId="071A8203" w14:textId="29DDB109"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Ефективність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безпосередньо впливає на загальну стабільність та успішність економічної системи. У зв’язку з цим виникає необхідність постійного вдосконалення механізмів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та раціонального використання бюджетних ресурсів, що сприятиме забезпеченню громадян України якісними товарами, послугами та роботами.</w:t>
      </w:r>
    </w:p>
    <w:p w14:paraId="1EFA5F98" w14:textId="38DD8235"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Однак обсяги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не завжди відображають їхню ефективність, оскільки цей сектор у багатьох країнах залишається вразливим до корупційних проявів. Модель організаційно-інституційної системи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формувалася в кожній країні з урахуванням специфіки її бюджетного регулювання та правового середовища.</w:t>
      </w:r>
    </w:p>
    <w:p w14:paraId="06320E08" w14:textId="24D90039"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 Одними з найбільш розвинених систем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світі вважаються моделі США, Великої Британії та країн Європейського Союзу. У цьому контексті в дослідженні аналізуються сучасні підходи до організації та проведення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а також пропонуються шляхи вдосконалення української моделі функціонування цієї системи.</w:t>
      </w:r>
    </w:p>
    <w:p w14:paraId="3D7D03DB" w14:textId="77777777" w:rsidR="00BB762B" w:rsidRPr="00447B3B" w:rsidRDefault="00BB762B" w:rsidP="00254A20">
      <w:pPr>
        <w:pStyle w:val="af4"/>
        <w:spacing w:line="360" w:lineRule="auto"/>
        <w:ind w:firstLine="709"/>
        <w:jc w:val="both"/>
        <w:rPr>
          <w:sz w:val="28"/>
          <w:szCs w:val="28"/>
        </w:rPr>
      </w:pPr>
      <w:r w:rsidRPr="00A40B45">
        <w:rPr>
          <w:sz w:val="28"/>
          <w:szCs w:val="28"/>
        </w:rPr>
        <w:t xml:space="preserve">Стратегія Організації </w:t>
      </w:r>
      <w:proofErr w:type="spellStart"/>
      <w:r w:rsidRPr="00A40B45">
        <w:rPr>
          <w:sz w:val="28"/>
          <w:szCs w:val="28"/>
        </w:rPr>
        <w:t>Об’єднанних</w:t>
      </w:r>
      <w:proofErr w:type="spellEnd"/>
      <w:r w:rsidRPr="00A40B45">
        <w:rPr>
          <w:sz w:val="28"/>
          <w:szCs w:val="28"/>
        </w:rPr>
        <w:t xml:space="preserve"> Націй до 2030 р. сформулювала глобальну основу, що підтримуватиме системний та інституційний потенціал </w:t>
      </w:r>
      <w:r w:rsidRPr="00A40B45">
        <w:rPr>
          <w:sz w:val="28"/>
          <w:szCs w:val="28"/>
        </w:rPr>
        <w:lastRenderedPageBreak/>
        <w:t>національних, регіональних і місцевих органів управління та посилюватиме підзвітність управління, верховенства права і громадської участі [18</w:t>
      </w:r>
      <w:r>
        <w:rPr>
          <w:sz w:val="28"/>
          <w:szCs w:val="28"/>
        </w:rPr>
        <w:t>, с.22</w:t>
      </w:r>
      <w:r w:rsidRPr="00A40B45">
        <w:rPr>
          <w:sz w:val="28"/>
          <w:szCs w:val="28"/>
        </w:rPr>
        <w:t>]</w:t>
      </w:r>
      <w:r w:rsidRPr="007016B4">
        <w:rPr>
          <w:bCs/>
          <w:sz w:val="28"/>
          <w:szCs w:val="28"/>
        </w:rPr>
        <w:t>.</w:t>
      </w:r>
    </w:p>
    <w:p w14:paraId="452553CC" w14:textId="33EA63CC" w:rsidR="007016B4" w:rsidRPr="007D2E4E"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 Як зазначено в політиці та правилах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Європейського банку реконструкції та розвитку, «прозорі й чесні процедури укладання контрактів на товари, роботи й послуги в державному секторі сприяють формуванню надійних і стабільних ринків для успішного функціонування приватного бізнесу. Вони також стають основою для забезпечення підзвітності та раціонального використання державних фінансів, що є спільним інтересом як банку, так і країн, де він веде свою діяльність». У розвинутих країнах публічні закупівлі регулюються особливо ретельно, оскільки вони становлять вагому частку економіки цих держав.</w:t>
      </w:r>
    </w:p>
    <w:p w14:paraId="440C8C48" w14:textId="2B47B160"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D2E4E">
        <w:rPr>
          <w:rFonts w:ascii="Times New Roman" w:hAnsi="Times New Roman" w:cs="Times New Roman"/>
          <w:bCs/>
          <w:sz w:val="28"/>
          <w:szCs w:val="28"/>
        </w:rPr>
        <w:t xml:space="preserve">У європейських країнах частка публічних </w:t>
      </w:r>
      <w:proofErr w:type="spellStart"/>
      <w:r w:rsidRPr="007D2E4E">
        <w:rPr>
          <w:rFonts w:ascii="Times New Roman" w:hAnsi="Times New Roman" w:cs="Times New Roman"/>
          <w:bCs/>
          <w:sz w:val="28"/>
          <w:szCs w:val="28"/>
        </w:rPr>
        <w:t>закупівель</w:t>
      </w:r>
      <w:proofErr w:type="spellEnd"/>
      <w:r w:rsidRPr="007D2E4E">
        <w:rPr>
          <w:rFonts w:ascii="Times New Roman" w:hAnsi="Times New Roman" w:cs="Times New Roman"/>
          <w:bCs/>
          <w:sz w:val="28"/>
          <w:szCs w:val="28"/>
        </w:rPr>
        <w:t xml:space="preserve"> у середньому становить близько </w:t>
      </w:r>
      <w:r w:rsidR="007D2E4E" w:rsidRPr="007D2E4E">
        <w:rPr>
          <w:rFonts w:ascii="Times New Roman" w:hAnsi="Times New Roman" w:cs="Times New Roman"/>
          <w:bCs/>
          <w:sz w:val="28"/>
          <w:szCs w:val="28"/>
        </w:rPr>
        <w:t xml:space="preserve">20 </w:t>
      </w:r>
      <w:r w:rsidRPr="007D2E4E">
        <w:rPr>
          <w:rFonts w:ascii="Times New Roman" w:hAnsi="Times New Roman" w:cs="Times New Roman"/>
          <w:bCs/>
          <w:sz w:val="28"/>
          <w:szCs w:val="28"/>
        </w:rPr>
        <w:t>% ВВП, тоді як в Україні у 202</w:t>
      </w:r>
      <w:r w:rsidR="007D2E4E" w:rsidRPr="007D2E4E">
        <w:rPr>
          <w:rFonts w:ascii="Times New Roman" w:hAnsi="Times New Roman" w:cs="Times New Roman"/>
          <w:bCs/>
          <w:sz w:val="28"/>
          <w:szCs w:val="28"/>
        </w:rPr>
        <w:t>4</w:t>
      </w:r>
      <w:r w:rsidRPr="007D2E4E">
        <w:rPr>
          <w:rFonts w:ascii="Times New Roman" w:hAnsi="Times New Roman" w:cs="Times New Roman"/>
          <w:bCs/>
          <w:sz w:val="28"/>
          <w:szCs w:val="28"/>
        </w:rPr>
        <w:t xml:space="preserve"> році цей показник складав лише </w:t>
      </w:r>
      <w:r w:rsidR="007D2E4E" w:rsidRPr="007D2E4E">
        <w:rPr>
          <w:rFonts w:ascii="Times New Roman" w:hAnsi="Times New Roman" w:cs="Times New Roman"/>
          <w:bCs/>
          <w:sz w:val="28"/>
          <w:szCs w:val="28"/>
        </w:rPr>
        <w:t xml:space="preserve">11 </w:t>
      </w:r>
      <w:r w:rsidRPr="007D2E4E">
        <w:rPr>
          <w:rFonts w:ascii="Times New Roman" w:hAnsi="Times New Roman" w:cs="Times New Roman"/>
          <w:bCs/>
          <w:sz w:val="28"/>
          <w:szCs w:val="28"/>
        </w:rPr>
        <w:t xml:space="preserve">% ВВП, що нижче за мінімальний рівень у Європі. Це свідчить </w:t>
      </w:r>
      <w:r w:rsidRPr="007016B4">
        <w:rPr>
          <w:rFonts w:ascii="Times New Roman" w:hAnsi="Times New Roman" w:cs="Times New Roman"/>
          <w:bCs/>
          <w:sz w:val="28"/>
          <w:szCs w:val="28"/>
        </w:rPr>
        <w:t xml:space="preserve">про значний потенціал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створенні ринків товарів і послуг, впливі на витрати й споживання, стимулюванні розвитку інновацій та впровадженні новітніх технологій. Публічні закупівлі можуть також слугувати майданчиком для тестування інноваційних продуктів. Структура нормативно-правового регулювання фінансового контролю у сфері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включає міжнародні акти, що регулюють як сферу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так і державний фінансовий контроль.</w:t>
      </w:r>
    </w:p>
    <w:p w14:paraId="306E7176" w14:textId="786C78C7"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У розвинутих країнах ретельне регулювання та фінансовий контроль у сфері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обумовлені значним внеском цих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в економіку. У європейських країнах частка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ВВП варіюється від 6% (Кіпр) до 20,4% (Нідерланди) і в середньому стабільно становить близько 13% ВВП протягом останніх років. Міжнародна практика фінансового контролю у сфері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переважно зосереджена на впровадженні усталених стандартів та нормативних документів, які визначають процедури та вимоги до здійснення контролю на наднаціональному рівні.</w:t>
      </w:r>
    </w:p>
    <w:p w14:paraId="18038467" w14:textId="7CBE1CA6"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lastRenderedPageBreak/>
        <w:t xml:space="preserve">Документом, який узагальнює найкращі світові практики у сфері організації та контролю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є Типовий закон ЮНСІТРАЛ «Про закупівлі товарів (робіт) та послуг», затверджений у 1994 році під час 27-ї сесії Комісії ООН з права міжнародної торгівлі [12]. Цей закон прийнято ООН як концептуальну основу для формування систем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країнах, що розвиваються, та державах із перехідною економікою. Основні завдання Типового закону ЮНСІТРАЛ полягають у сприянні розвитку конкуренції, забезпеченні справедливого ставлення до постачальників, а також у підвищенні рівня прозорості й об’єктивності під час здійснення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Документ рекомендовано до застосування в усіх випадках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за винятком тих, що пов’язані з національною обороною і безпекою.</w:t>
      </w:r>
    </w:p>
    <w:p w14:paraId="59FB104C" w14:textId="2859166D"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Типовий закон ЮНСІТРАЛ включає 57 статей, поділених на шість розділів: загальні положення; методи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і умови їхнього використання; процедури торгів; базовий метод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процедури для альтернативних методів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механізми оскарження [99]. На сьогодні цей закон став основою для чинного законодавства, яке регулює державні закупівлі в таких країнах, як Російська Федерація, Казахстан, Киргизія та інших державах СНД.</w:t>
      </w:r>
    </w:p>
    <w:p w14:paraId="0FAD2C3F" w14:textId="7D184D44"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Зі вступом України до Світової організації торгівлі (СОТ) особливу актуальність отримала багатостороння Угода про державні закупівлі (</w:t>
      </w:r>
      <w:proofErr w:type="spellStart"/>
      <w:r w:rsidRPr="007016B4">
        <w:rPr>
          <w:rFonts w:ascii="Times New Roman" w:hAnsi="Times New Roman" w:cs="Times New Roman"/>
          <w:bCs/>
          <w:sz w:val="28"/>
          <w:szCs w:val="28"/>
        </w:rPr>
        <w:t>Agreement</w:t>
      </w:r>
      <w:proofErr w:type="spellEnd"/>
      <w:r w:rsidRPr="007016B4">
        <w:rPr>
          <w:rFonts w:ascii="Times New Roman" w:hAnsi="Times New Roman" w:cs="Times New Roman"/>
          <w:bCs/>
          <w:sz w:val="28"/>
          <w:szCs w:val="28"/>
        </w:rPr>
        <w:t xml:space="preserve"> </w:t>
      </w:r>
      <w:proofErr w:type="spellStart"/>
      <w:r w:rsidRPr="007016B4">
        <w:rPr>
          <w:rFonts w:ascii="Times New Roman" w:hAnsi="Times New Roman" w:cs="Times New Roman"/>
          <w:bCs/>
          <w:sz w:val="28"/>
          <w:szCs w:val="28"/>
        </w:rPr>
        <w:t>on</w:t>
      </w:r>
      <w:proofErr w:type="spellEnd"/>
      <w:r w:rsidRPr="007016B4">
        <w:rPr>
          <w:rFonts w:ascii="Times New Roman" w:hAnsi="Times New Roman" w:cs="Times New Roman"/>
          <w:bCs/>
          <w:sz w:val="28"/>
          <w:szCs w:val="28"/>
        </w:rPr>
        <w:t xml:space="preserve"> </w:t>
      </w:r>
      <w:proofErr w:type="spellStart"/>
      <w:r w:rsidRPr="007016B4">
        <w:rPr>
          <w:rFonts w:ascii="Times New Roman" w:hAnsi="Times New Roman" w:cs="Times New Roman"/>
          <w:bCs/>
          <w:sz w:val="28"/>
          <w:szCs w:val="28"/>
        </w:rPr>
        <w:t>Government</w:t>
      </w:r>
      <w:proofErr w:type="spellEnd"/>
      <w:r w:rsidRPr="007016B4">
        <w:rPr>
          <w:rFonts w:ascii="Times New Roman" w:hAnsi="Times New Roman" w:cs="Times New Roman"/>
          <w:bCs/>
          <w:sz w:val="28"/>
          <w:szCs w:val="28"/>
        </w:rPr>
        <w:t xml:space="preserve"> </w:t>
      </w:r>
      <w:proofErr w:type="spellStart"/>
      <w:r w:rsidRPr="007016B4">
        <w:rPr>
          <w:rFonts w:ascii="Times New Roman" w:hAnsi="Times New Roman" w:cs="Times New Roman"/>
          <w:bCs/>
          <w:sz w:val="28"/>
          <w:szCs w:val="28"/>
        </w:rPr>
        <w:t>Procurement</w:t>
      </w:r>
      <w:proofErr w:type="spellEnd"/>
      <w:r w:rsidRPr="007016B4">
        <w:rPr>
          <w:rFonts w:ascii="Times New Roman" w:hAnsi="Times New Roman" w:cs="Times New Roman"/>
          <w:bCs/>
          <w:sz w:val="28"/>
          <w:szCs w:val="28"/>
        </w:rPr>
        <w:t>), яка була прийнята у 1994 році в рамках Уругвайського раунду багатосторонніх торговельних переговорів [38]. Ця угода є окремим компонентом Генеральної угоди з тарифів і торгівлі (ГАТТ) і застосовується країнами-членами СОТ.</w:t>
      </w:r>
    </w:p>
    <w:p w14:paraId="0187314D" w14:textId="74626061"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Угода спрямована на відкриття національних ринків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і забезпечення рівних умов участі для постачальників із країн, які підписали цей документ, на рівні з національними постачальниками. Основними принципами документа є стимулювання міжнародної торгівлі, заборона дискримінації іноземних постачальників, забезпечення прозорості нормативної бази та процедур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Процеси торгів та інших методів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повинні відповідати визначеним стандартам, зокрема:</w:t>
      </w:r>
    </w:p>
    <w:p w14:paraId="3A7B043B" w14:textId="78952426"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7016B4" w:rsidRPr="007016B4">
        <w:rPr>
          <w:rFonts w:ascii="Times New Roman" w:hAnsi="Times New Roman" w:cs="Times New Roman"/>
          <w:bCs/>
          <w:sz w:val="28"/>
          <w:szCs w:val="28"/>
        </w:rPr>
        <w:t>Заборонено надавати будь-яку інформацію про закупівлі окремим постачальникам або групам постачальників на преференційних умовах</w:t>
      </w:r>
      <w:r w:rsidR="00BB762B">
        <w:rPr>
          <w:rFonts w:ascii="Times New Roman" w:hAnsi="Times New Roman" w:cs="Times New Roman"/>
          <w:bCs/>
          <w:sz w:val="28"/>
          <w:szCs w:val="28"/>
        </w:rPr>
        <w:t>;</w:t>
      </w:r>
    </w:p>
    <w:p w14:paraId="1C5E1A30" w14:textId="58B531B8"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Інформація про проведення торгів має бути опублікована, у тому числі в міжнародних виданнях, однією з офіційних мов СОТ</w:t>
      </w:r>
      <w:r w:rsidR="00BB762B">
        <w:rPr>
          <w:rFonts w:ascii="Times New Roman" w:hAnsi="Times New Roman" w:cs="Times New Roman"/>
          <w:bCs/>
          <w:sz w:val="28"/>
          <w:szCs w:val="28"/>
        </w:rPr>
        <w:t>;</w:t>
      </w:r>
    </w:p>
    <w:p w14:paraId="611F5EB4" w14:textId="73ECD921"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Кваліфікаційні вимоги до постачальників повинні бути однаковими для всіх учасників закупівельних процедур</w:t>
      </w:r>
      <w:r w:rsidR="00BB762B">
        <w:rPr>
          <w:rFonts w:ascii="Times New Roman" w:hAnsi="Times New Roman" w:cs="Times New Roman"/>
          <w:bCs/>
          <w:sz w:val="28"/>
          <w:szCs w:val="28"/>
        </w:rPr>
        <w:t>;</w:t>
      </w:r>
    </w:p>
    <w:p w14:paraId="71CB913A" w14:textId="63264F2B"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Встановлено вимоги до змісту тендерної документації</w:t>
      </w:r>
      <w:r w:rsidR="00BB762B">
        <w:rPr>
          <w:rFonts w:ascii="Times New Roman" w:hAnsi="Times New Roman" w:cs="Times New Roman"/>
          <w:bCs/>
          <w:sz w:val="28"/>
          <w:szCs w:val="28"/>
        </w:rPr>
        <w:t>;</w:t>
      </w:r>
    </w:p>
    <w:p w14:paraId="298F5343" w14:textId="64053FDE"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Описані умови подання та розкриття тендерних пропозицій, які забезпечують відкритість і збереження конфіденційності пропозицій</w:t>
      </w:r>
      <w:r w:rsidR="00BB762B">
        <w:rPr>
          <w:rFonts w:ascii="Times New Roman" w:hAnsi="Times New Roman" w:cs="Times New Roman"/>
          <w:bCs/>
          <w:sz w:val="28"/>
          <w:szCs w:val="28"/>
        </w:rPr>
        <w:t>;</w:t>
      </w:r>
    </w:p>
    <w:p w14:paraId="7A79E81C" w14:textId="7AE23A6B"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 xml:space="preserve">Прийнято низку інших положень, спрямованих на гарантування конкуренції та прозорості державних </w:t>
      </w:r>
      <w:proofErr w:type="spellStart"/>
      <w:r w:rsidR="007016B4" w:rsidRPr="007016B4">
        <w:rPr>
          <w:rFonts w:ascii="Times New Roman" w:hAnsi="Times New Roman" w:cs="Times New Roman"/>
          <w:bCs/>
          <w:sz w:val="28"/>
          <w:szCs w:val="28"/>
        </w:rPr>
        <w:t>закупівель</w:t>
      </w:r>
      <w:proofErr w:type="spellEnd"/>
      <w:r w:rsidR="007016B4" w:rsidRPr="007016B4">
        <w:rPr>
          <w:rFonts w:ascii="Times New Roman" w:hAnsi="Times New Roman" w:cs="Times New Roman"/>
          <w:bCs/>
          <w:sz w:val="28"/>
          <w:szCs w:val="28"/>
        </w:rPr>
        <w:t xml:space="preserve"> [39].</w:t>
      </w:r>
    </w:p>
    <w:p w14:paraId="31CA71E9" w14:textId="245E1055"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Система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Європейському Союзі базується на регулюванні трьома основними директивами. Директива № 18 від 2004 року охоплює так званий «класичний сектор», який включає більшість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товарів, робіт і послуг, здійснюваних звичайними державними установами. Директива № 17 від 2004 року стосується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що здійснюються специфічними категоріями замовників, до яких належать підприємства, що працюють у галузях транспорту, зв'язку, енергетики, комунальних послуг, розвідки та видобутку корисних копалин. У додатках до цієї директиви наведено невичерпний перелік відповідних підприємств від кожної країни-члена ЄС.</w:t>
      </w:r>
    </w:p>
    <w:p w14:paraId="3E80B550" w14:textId="77777777"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Директиви № 665 від 1989 року та № 13 від 1992 року, зі змінами, внесеними Директивою № 66 від 2007 року, регулюють процеси оскарження в публічних </w:t>
      </w:r>
      <w:proofErr w:type="spellStart"/>
      <w:r w:rsidRPr="007016B4">
        <w:rPr>
          <w:rFonts w:ascii="Times New Roman" w:hAnsi="Times New Roman" w:cs="Times New Roman"/>
          <w:bCs/>
          <w:sz w:val="28"/>
          <w:szCs w:val="28"/>
        </w:rPr>
        <w:t>закупівлях</w:t>
      </w:r>
      <w:proofErr w:type="spellEnd"/>
      <w:r w:rsidRPr="007016B4">
        <w:rPr>
          <w:rFonts w:ascii="Times New Roman" w:hAnsi="Times New Roman" w:cs="Times New Roman"/>
          <w:bCs/>
          <w:sz w:val="28"/>
          <w:szCs w:val="28"/>
        </w:rPr>
        <w:t>, зокрема у сферах комунального господарства та природних монополій [10, с.56].</w:t>
      </w:r>
    </w:p>
    <w:p w14:paraId="6AB88458" w14:textId="47A54274"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Окрім вищезазначених нормативних джерел, різні міжнародні організації, такі як Світовий банк і Європейський банк реконструкції та розвитку (ЄБРР), запроваджують власні правила проведення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при фінансуванні </w:t>
      </w:r>
      <w:proofErr w:type="spellStart"/>
      <w:r w:rsidRPr="007016B4">
        <w:rPr>
          <w:rFonts w:ascii="Times New Roman" w:hAnsi="Times New Roman" w:cs="Times New Roman"/>
          <w:bCs/>
          <w:sz w:val="28"/>
          <w:szCs w:val="28"/>
        </w:rPr>
        <w:t>проєктів</w:t>
      </w:r>
      <w:proofErr w:type="spellEnd"/>
      <w:r w:rsidRPr="007016B4">
        <w:rPr>
          <w:rFonts w:ascii="Times New Roman" w:hAnsi="Times New Roman" w:cs="Times New Roman"/>
          <w:bCs/>
          <w:sz w:val="28"/>
          <w:szCs w:val="28"/>
        </w:rPr>
        <w:t xml:space="preserve"> або наданні позик для їх реалізації. Загалом ці правила узгоджуються з європейськими директивами щодо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Світовий банк та ЄБРР, які відіграють важливу роль у сприянні розвитку та економічному зростанню, </w:t>
      </w:r>
      <w:r w:rsidRPr="007016B4">
        <w:rPr>
          <w:rFonts w:ascii="Times New Roman" w:hAnsi="Times New Roman" w:cs="Times New Roman"/>
          <w:bCs/>
          <w:sz w:val="28"/>
          <w:szCs w:val="28"/>
        </w:rPr>
        <w:lastRenderedPageBreak/>
        <w:t xml:space="preserve">особливо у країнах із перехідною економікою, застосовують стандартизовані процедури, детальні правила та керівні принципи для реалізації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у межах фінансованих ними </w:t>
      </w:r>
      <w:proofErr w:type="spellStart"/>
      <w:r w:rsidRPr="007016B4">
        <w:rPr>
          <w:rFonts w:ascii="Times New Roman" w:hAnsi="Times New Roman" w:cs="Times New Roman"/>
          <w:bCs/>
          <w:sz w:val="28"/>
          <w:szCs w:val="28"/>
        </w:rPr>
        <w:t>проєктів</w:t>
      </w:r>
      <w:proofErr w:type="spellEnd"/>
      <w:r w:rsidRPr="007016B4">
        <w:rPr>
          <w:rFonts w:ascii="Times New Roman" w:hAnsi="Times New Roman" w:cs="Times New Roman"/>
          <w:bCs/>
          <w:sz w:val="28"/>
          <w:szCs w:val="28"/>
        </w:rPr>
        <w:t xml:space="preserve"> і програм.</w:t>
      </w:r>
    </w:p>
    <w:p w14:paraId="43BA0C58" w14:textId="77777777"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Основу вимог Світового банку становлять чотири ключові принципи:</w:t>
      </w:r>
    </w:p>
    <w:p w14:paraId="537866C8" w14:textId="06DA0251"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забезпечення економії та ефективності;</w:t>
      </w:r>
    </w:p>
    <w:p w14:paraId="4D0BE630" w14:textId="749EEB19"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створення рівних умов для учасників торгів як із розвинутих країн, так і країн, що розвиваються;</w:t>
      </w:r>
    </w:p>
    <w:p w14:paraId="5C8AAFFA" w14:textId="23378603"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 xml:space="preserve">гарантування прозорості у процесі проведення </w:t>
      </w:r>
      <w:proofErr w:type="spellStart"/>
      <w:r w:rsidR="007016B4" w:rsidRPr="007016B4">
        <w:rPr>
          <w:rFonts w:ascii="Times New Roman" w:hAnsi="Times New Roman" w:cs="Times New Roman"/>
          <w:bCs/>
          <w:sz w:val="28"/>
          <w:szCs w:val="28"/>
        </w:rPr>
        <w:t>закупівель</w:t>
      </w:r>
      <w:proofErr w:type="spellEnd"/>
      <w:r w:rsidR="007016B4" w:rsidRPr="007016B4">
        <w:rPr>
          <w:rFonts w:ascii="Times New Roman" w:hAnsi="Times New Roman" w:cs="Times New Roman"/>
          <w:bCs/>
          <w:sz w:val="28"/>
          <w:szCs w:val="28"/>
        </w:rPr>
        <w:t>.</w:t>
      </w:r>
    </w:p>
    <w:p w14:paraId="4F8E0347" w14:textId="77777777"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У більшості випадків ці цілі найкраще реалізуються через належним чином організовані міжнародні конкурентні торги, що передбачають надання преференцій для національних товарів та, за можливості, залучення місцевих підрядників до виконання робіт згідно з визначеними умовами [39].</w:t>
      </w:r>
    </w:p>
    <w:p w14:paraId="1620A57E" w14:textId="33B29048"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 Поряд із нормативними документами, що регулюють порядок проведення публічних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xml:space="preserve">, значну роль відіграють декларації та стандарти, які визначають ключові принципи та процедури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На глобальному рівні провідною організацією, що об'єднує вищі органи контролю державних фінансів, є INTOSAI — міжнародна організація, до складу якої входять країни-члени ООН (на сьогоднішній день — близько 189 держав із моменту її створення у 1983 році). Україна стала членом INTOSAI у 1998 році.</w:t>
      </w:r>
    </w:p>
    <w:p w14:paraId="7D799F6C" w14:textId="77777777" w:rsidR="007016B4" w:rsidRPr="007016B4" w:rsidRDefault="007016B4" w:rsidP="00254A20">
      <w:pPr>
        <w:tabs>
          <w:tab w:val="left" w:pos="9720"/>
        </w:tabs>
        <w:spacing w:line="360" w:lineRule="auto"/>
        <w:ind w:right="-79" w:firstLine="709"/>
        <w:jc w:val="both"/>
        <w:rPr>
          <w:rFonts w:ascii="Times New Roman" w:hAnsi="Times New Roman" w:cs="Times New Roman"/>
          <w:bCs/>
          <w:sz w:val="28"/>
          <w:szCs w:val="28"/>
        </w:rPr>
      </w:pPr>
      <w:r w:rsidRPr="007016B4">
        <w:rPr>
          <w:rFonts w:ascii="Times New Roman" w:hAnsi="Times New Roman" w:cs="Times New Roman"/>
          <w:bCs/>
          <w:sz w:val="28"/>
          <w:szCs w:val="28"/>
        </w:rPr>
        <w:t xml:space="preserve">INTOSAI та країни-учасниці використовують у своїй діяльності, зокрема під час фінансового контролю державних </w:t>
      </w:r>
      <w:proofErr w:type="spellStart"/>
      <w:r w:rsidRPr="007016B4">
        <w:rPr>
          <w:rFonts w:ascii="Times New Roman" w:hAnsi="Times New Roman" w:cs="Times New Roman"/>
          <w:bCs/>
          <w:sz w:val="28"/>
          <w:szCs w:val="28"/>
        </w:rPr>
        <w:t>закупівель</w:t>
      </w:r>
      <w:proofErr w:type="spellEnd"/>
      <w:r w:rsidRPr="007016B4">
        <w:rPr>
          <w:rFonts w:ascii="Times New Roman" w:hAnsi="Times New Roman" w:cs="Times New Roman"/>
          <w:bCs/>
          <w:sz w:val="28"/>
          <w:szCs w:val="28"/>
        </w:rPr>
        <w:t>, такі ключові документи:</w:t>
      </w:r>
    </w:p>
    <w:p w14:paraId="3DE5EB78" w14:textId="061E3649" w:rsidR="007016B4" w:rsidRPr="00254A20"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7016B4" w:rsidRPr="00254A20">
        <w:rPr>
          <w:rFonts w:ascii="Times New Roman" w:hAnsi="Times New Roman" w:cs="Times New Roman"/>
          <w:bCs/>
          <w:sz w:val="28"/>
          <w:szCs w:val="28"/>
        </w:rPr>
        <w:t>Лімська декларація керівних принципів аудиту державних фінансів, прийнята на IX Конгресі INTOSAI у 1977 році, яка формулює основні концептуальні та філософські підходи, підкреслює важливість демократичності та незалежності вищих органів фінансового контролю [38];</w:t>
      </w:r>
    </w:p>
    <w:p w14:paraId="3887308A" w14:textId="22A3B657" w:rsidR="007016B4" w:rsidRPr="00254A20" w:rsidRDefault="005C595F" w:rsidP="00254A20">
      <w:pPr>
        <w:tabs>
          <w:tab w:val="left" w:pos="9720"/>
        </w:tabs>
        <w:spacing w:line="360" w:lineRule="auto"/>
        <w:ind w:right="-79" w:firstLine="709"/>
        <w:jc w:val="both"/>
        <w:rPr>
          <w:rFonts w:ascii="Times New Roman" w:hAnsi="Times New Roman" w:cs="Times New Roman"/>
          <w:bCs/>
          <w:sz w:val="28"/>
          <w:szCs w:val="28"/>
        </w:rPr>
      </w:pPr>
      <w:r w:rsidRPr="00254A20">
        <w:rPr>
          <w:rFonts w:ascii="Times New Roman" w:hAnsi="Times New Roman" w:cs="Times New Roman"/>
          <w:bCs/>
          <w:sz w:val="28"/>
          <w:szCs w:val="28"/>
        </w:rPr>
        <w:t xml:space="preserve">- </w:t>
      </w:r>
      <w:r w:rsidR="007016B4" w:rsidRPr="00254A20">
        <w:rPr>
          <w:rFonts w:ascii="Times New Roman" w:hAnsi="Times New Roman" w:cs="Times New Roman"/>
          <w:bCs/>
          <w:sz w:val="28"/>
          <w:szCs w:val="28"/>
        </w:rPr>
        <w:t>Мексиканська декларація незалежності вищих органів фінансового контролю, прийнята на XIX Конгресі INTOSAI у 2007 році в Мехіко, яка закріплює принципи незалежності та автономності органів фінансового аудиту.</w:t>
      </w:r>
    </w:p>
    <w:p w14:paraId="355DDEB9" w14:textId="50395269" w:rsidR="007016B4" w:rsidRPr="00254A20" w:rsidRDefault="007016B4" w:rsidP="00254A20">
      <w:pPr>
        <w:tabs>
          <w:tab w:val="left" w:pos="9720"/>
        </w:tabs>
        <w:spacing w:line="360" w:lineRule="auto"/>
        <w:ind w:right="-79" w:firstLine="709"/>
        <w:jc w:val="both"/>
        <w:rPr>
          <w:rFonts w:ascii="Times New Roman" w:hAnsi="Times New Roman" w:cs="Times New Roman"/>
          <w:bCs/>
          <w:sz w:val="28"/>
          <w:szCs w:val="28"/>
        </w:rPr>
      </w:pPr>
      <w:r w:rsidRPr="00254A20">
        <w:rPr>
          <w:rFonts w:ascii="Times New Roman" w:hAnsi="Times New Roman" w:cs="Times New Roman"/>
          <w:bCs/>
          <w:sz w:val="28"/>
          <w:szCs w:val="28"/>
        </w:rPr>
        <w:t xml:space="preserve"> Визначено вісім ключових принципів, на яких базується система державного фінансового контролю країн-учасниць INTOSAI:</w:t>
      </w:r>
    </w:p>
    <w:p w14:paraId="6D3628B6" w14:textId="1FEF3FD6"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7016B4" w:rsidRPr="007016B4">
        <w:rPr>
          <w:rFonts w:ascii="Times New Roman" w:hAnsi="Times New Roman" w:cs="Times New Roman"/>
          <w:bCs/>
          <w:sz w:val="28"/>
          <w:szCs w:val="28"/>
        </w:rPr>
        <w:t>Забезпечення наявності належної та ефективної конституційної, статутної або правової основи, а також її реального впровадження на практиці.</w:t>
      </w:r>
    </w:p>
    <w:p w14:paraId="51C4AF39" w14:textId="587E9526"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Гарантування незалежності керівників і членів вищих органів фінансового контролю (особливо в колегіальних установах), включаючи право на судовий імунітет і захист при виконанні своїх обов’язків.</w:t>
      </w:r>
    </w:p>
    <w:p w14:paraId="01830723" w14:textId="4C2744C5"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Надання достатньо широких повноважень і повної свободи дій для виконання функцій вищих органів фінансового аудиту.</w:t>
      </w:r>
    </w:p>
    <w:p w14:paraId="1AB56CA2" w14:textId="457B6749"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Забезпечення необмеженого доступу до необхідної інформації.</w:t>
      </w:r>
    </w:p>
    <w:p w14:paraId="3D154F0E" w14:textId="7A70B5B2"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Закріплення права та обов’язку звітувати про результати своєї діяльності.</w:t>
      </w:r>
    </w:p>
    <w:p w14:paraId="7586A702" w14:textId="40BA1E53"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Самостійність у визначенні змісту, термінів підготовки аудиторських звітів, їх оприлюднення та розповсюдження.</w:t>
      </w:r>
    </w:p>
    <w:p w14:paraId="49C1F4DB" w14:textId="50719597"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Наявність дієвих механізмів для впровадження рекомендацій, наданих вищими органами фінансового контролю.</w:t>
      </w:r>
    </w:p>
    <w:p w14:paraId="30DB5C96" w14:textId="17EA7426" w:rsidR="007016B4" w:rsidRPr="007016B4" w:rsidRDefault="005C595F" w:rsidP="00254A20">
      <w:pPr>
        <w:tabs>
          <w:tab w:val="left" w:pos="9720"/>
        </w:tabs>
        <w:spacing w:line="360" w:lineRule="auto"/>
        <w:ind w:right="-79"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16B4" w:rsidRPr="007016B4">
        <w:rPr>
          <w:rFonts w:ascii="Times New Roman" w:hAnsi="Times New Roman" w:cs="Times New Roman"/>
          <w:bCs/>
          <w:sz w:val="28"/>
          <w:szCs w:val="28"/>
        </w:rPr>
        <w:t>Фінансова, адміністративна та управлінська автономія, а також забезпечення необхідними людськими, матеріальними та фінансовими ресурсами [99].</w:t>
      </w:r>
    </w:p>
    <w:p w14:paraId="6A7BB6F7" w14:textId="44881FAB" w:rsidR="007016B4" w:rsidRPr="007016B4" w:rsidRDefault="005C595F"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7016B4" w:rsidRPr="00FD0BAA">
        <w:rPr>
          <w:rFonts w:ascii="Times New Roman" w:eastAsia="Times New Roman" w:hAnsi="Times New Roman" w:cs="Times New Roman"/>
          <w:kern w:val="0"/>
          <w:sz w:val="28"/>
          <w:szCs w:val="28"/>
          <w:lang w:eastAsia="ru-RU"/>
          <w14:ligatures w14:val="none"/>
        </w:rPr>
        <w:t>Кодекс етики</w:t>
      </w:r>
      <w:r w:rsidR="007016B4" w:rsidRPr="007016B4">
        <w:rPr>
          <w:rFonts w:ascii="Times New Roman" w:eastAsia="Times New Roman" w:hAnsi="Times New Roman" w:cs="Times New Roman"/>
          <w:kern w:val="0"/>
          <w:sz w:val="28"/>
          <w:szCs w:val="28"/>
          <w:lang w:eastAsia="ru-RU"/>
          <w14:ligatures w14:val="none"/>
        </w:rPr>
        <w:t>, ухвалений на XVI Конгресі INTOSAI в Монтевідео у 1998 році, визначає цінності та принципи, які мають бути основою щоденної роботи фінансових контролерів. До них належать принципи сумлінності, незалежності, об’єктивності, конфіденційності та професійної компетентності.</w:t>
      </w:r>
    </w:p>
    <w:p w14:paraId="2726FEB8" w14:textId="09EE30D2" w:rsidR="007016B4" w:rsidRPr="007016B4" w:rsidRDefault="00FD0BAA"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 </w:t>
      </w:r>
      <w:r w:rsidR="007016B4" w:rsidRPr="00FD0BAA">
        <w:rPr>
          <w:rFonts w:ascii="Times New Roman" w:eastAsia="Times New Roman" w:hAnsi="Times New Roman" w:cs="Times New Roman"/>
          <w:kern w:val="0"/>
          <w:sz w:val="28"/>
          <w:szCs w:val="28"/>
          <w:lang w:eastAsia="ru-RU"/>
          <w14:ligatures w14:val="none"/>
        </w:rPr>
        <w:t>Стандарти аудиту державних фінансів</w:t>
      </w:r>
      <w:r w:rsidR="007016B4" w:rsidRPr="007016B4">
        <w:rPr>
          <w:rFonts w:ascii="Times New Roman" w:eastAsia="Times New Roman" w:hAnsi="Times New Roman" w:cs="Times New Roman"/>
          <w:kern w:val="0"/>
          <w:sz w:val="28"/>
          <w:szCs w:val="28"/>
          <w:lang w:eastAsia="ru-RU"/>
          <w14:ligatures w14:val="none"/>
        </w:rPr>
        <w:t>, повторно затверджені на Тринадцятому Конгресі INTOSAI (Берлін), включають концепції та основні принципи, які використовуються органами державного фінансового контролю. Ці стандарти структуровані за кількома елементами: базові принципи, загальні стандарти, правила проведення аудиту та вимоги до складання звітів.</w:t>
      </w:r>
    </w:p>
    <w:p w14:paraId="1E069C48" w14:textId="77777777" w:rsidR="007016B4" w:rsidRP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7016B4">
        <w:rPr>
          <w:rFonts w:ascii="Times New Roman" w:eastAsia="Times New Roman" w:hAnsi="Times New Roman" w:cs="Times New Roman"/>
          <w:b/>
          <w:bCs/>
          <w:kern w:val="0"/>
          <w:sz w:val="28"/>
          <w:szCs w:val="28"/>
          <w:lang w:eastAsia="ru-RU"/>
          <w14:ligatures w14:val="none"/>
        </w:rPr>
        <w:t xml:space="preserve">-    </w:t>
      </w:r>
      <w:r w:rsidRPr="00FD0BAA">
        <w:rPr>
          <w:rFonts w:ascii="Times New Roman" w:eastAsia="Times New Roman" w:hAnsi="Times New Roman" w:cs="Times New Roman"/>
          <w:kern w:val="0"/>
          <w:sz w:val="28"/>
          <w:szCs w:val="28"/>
          <w:lang w:eastAsia="ru-RU"/>
          <w14:ligatures w14:val="none"/>
        </w:rPr>
        <w:t>Керівні принципи стандартів внутрішнього контролю</w:t>
      </w:r>
      <w:r w:rsidRPr="007016B4">
        <w:rPr>
          <w:rFonts w:ascii="Times New Roman" w:eastAsia="Times New Roman" w:hAnsi="Times New Roman" w:cs="Times New Roman"/>
          <w:kern w:val="0"/>
          <w:sz w:val="28"/>
          <w:szCs w:val="28"/>
          <w:lang w:eastAsia="ru-RU"/>
          <w14:ligatures w14:val="none"/>
        </w:rPr>
        <w:t xml:space="preserve">, розроблені у 1974 році, поділяються на дві категорії: загальні стандарти та деталізовані стандарти. Цей набір вимог є мінімально необхідним для забезпечення ефективного функціонування підрозділів внутрішнього контролю. Принципи </w:t>
      </w:r>
      <w:r w:rsidRPr="007016B4">
        <w:rPr>
          <w:rFonts w:ascii="Times New Roman" w:eastAsia="Times New Roman" w:hAnsi="Times New Roman" w:cs="Times New Roman"/>
          <w:kern w:val="0"/>
          <w:sz w:val="28"/>
          <w:szCs w:val="28"/>
          <w:lang w:eastAsia="ru-RU"/>
          <w14:ligatures w14:val="none"/>
        </w:rPr>
        <w:lastRenderedPageBreak/>
        <w:t>слугують критеріями для створення та оцінювання системи внутрішнього контролю [7].</w:t>
      </w:r>
    </w:p>
    <w:p w14:paraId="7EA63BE9" w14:textId="29F3311C" w:rsidR="007016B4" w:rsidRP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7016B4">
        <w:rPr>
          <w:rFonts w:ascii="Times New Roman" w:eastAsia="Times New Roman" w:hAnsi="Times New Roman" w:cs="Times New Roman"/>
          <w:kern w:val="0"/>
          <w:sz w:val="28"/>
          <w:szCs w:val="28"/>
          <w:lang w:eastAsia="ru-RU"/>
          <w14:ligatures w14:val="none"/>
        </w:rPr>
        <w:t xml:space="preserve">Особливої уваги серед документів INTOSAI, на нашу думку, заслуговують </w:t>
      </w:r>
      <w:r w:rsidRPr="00FD0BAA">
        <w:rPr>
          <w:rFonts w:ascii="Times New Roman" w:eastAsia="Times New Roman" w:hAnsi="Times New Roman" w:cs="Times New Roman"/>
          <w:kern w:val="0"/>
          <w:sz w:val="28"/>
          <w:szCs w:val="28"/>
          <w:lang w:eastAsia="ru-RU"/>
          <w14:ligatures w14:val="none"/>
        </w:rPr>
        <w:t>Стандарти аудиту державних фінансів та Керівні принципи стандартів внутрішнього контролю. Вони</w:t>
      </w:r>
      <w:r w:rsidRPr="007016B4">
        <w:rPr>
          <w:rFonts w:ascii="Times New Roman" w:eastAsia="Times New Roman" w:hAnsi="Times New Roman" w:cs="Times New Roman"/>
          <w:kern w:val="0"/>
          <w:sz w:val="28"/>
          <w:szCs w:val="28"/>
          <w:lang w:eastAsia="ru-RU"/>
          <w14:ligatures w14:val="none"/>
        </w:rPr>
        <w:t xml:space="preserve"> відображають найкращі практики, рекомендовані країнам-членам організації для здійснення фінансового контролю державних ресурсів, зокрема в системі публічних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Розроблені INTOSAI стандарти аудиту державних фінансів необхідно враховувати у конституційному, правовому та інших аспектах, які стосуються діяльності вищих органів державного фінансового контролю.</w:t>
      </w:r>
      <w:r w:rsidR="00FD0BAA">
        <w:rPr>
          <w:rFonts w:ascii="Times New Roman" w:eastAsia="Times New Roman" w:hAnsi="Times New Roman" w:cs="Times New Roman"/>
          <w:kern w:val="0"/>
          <w:sz w:val="28"/>
          <w:szCs w:val="28"/>
          <w:lang w:eastAsia="ru-RU"/>
          <w14:ligatures w14:val="none"/>
        </w:rPr>
        <w:t xml:space="preserve"> </w:t>
      </w:r>
      <w:r w:rsidRPr="007016B4">
        <w:rPr>
          <w:rFonts w:ascii="Times New Roman" w:eastAsia="Times New Roman" w:hAnsi="Times New Roman" w:cs="Times New Roman"/>
          <w:kern w:val="0"/>
          <w:sz w:val="28"/>
          <w:szCs w:val="28"/>
          <w:lang w:eastAsia="ru-RU"/>
          <w14:ligatures w14:val="none"/>
        </w:rPr>
        <w:t xml:space="preserve">Аналіз принципів функціонування систем публічних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xml:space="preserve"> і досвіду їх регламентації на міжнародному рівні свідчить про існування певної схожості у їх структурі та підходах. Більшість принципів, що лежать в основі функціонування сучасних систем публічних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xml:space="preserve">, цілком відповідають тим, які визначені Лімською декларацією та іншими міжнародними нормативно-правовими актами у сфері фінансового контролю. Винятками є лише принципи оперативності, систематичності та конфіденційності. Проте їх доцільно розглядати як невід’ємні вимоги до процесу фінансового контролю. Контроль у сфері публічних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xml:space="preserve"> повинен бути своєчасним (принцип оперативності), що забезпечується шляхом впровадження моніторингу — періодичного та послідовного процесу в системі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xml:space="preserve"> (принцип систематичності). Цього можна досягти через створення спеціалізованих контрольних органів, наділених прямими повноваженнями у сфері державних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а також забезпеченням конфіденційності інформації (принцип конфіденційності).</w:t>
      </w:r>
    </w:p>
    <w:p w14:paraId="4A555DF8" w14:textId="77777777"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7016B4">
        <w:rPr>
          <w:rFonts w:ascii="Times New Roman" w:eastAsia="Times New Roman" w:hAnsi="Times New Roman" w:cs="Times New Roman"/>
          <w:kern w:val="0"/>
          <w:sz w:val="28"/>
          <w:szCs w:val="28"/>
          <w:lang w:eastAsia="ru-RU"/>
          <w14:ligatures w14:val="none"/>
        </w:rPr>
        <w:t xml:space="preserve">Порівняльна характеристика підходів до здійснення фінансового контролю у сфері державних </w:t>
      </w:r>
      <w:proofErr w:type="spellStart"/>
      <w:r w:rsidRPr="007016B4">
        <w:rPr>
          <w:rFonts w:ascii="Times New Roman" w:eastAsia="Times New Roman" w:hAnsi="Times New Roman" w:cs="Times New Roman"/>
          <w:kern w:val="0"/>
          <w:sz w:val="28"/>
          <w:szCs w:val="28"/>
          <w:lang w:eastAsia="ru-RU"/>
          <w14:ligatures w14:val="none"/>
        </w:rPr>
        <w:t>закупівель</w:t>
      </w:r>
      <w:proofErr w:type="spellEnd"/>
      <w:r w:rsidRPr="007016B4">
        <w:rPr>
          <w:rFonts w:ascii="Times New Roman" w:eastAsia="Times New Roman" w:hAnsi="Times New Roman" w:cs="Times New Roman"/>
          <w:kern w:val="0"/>
          <w:sz w:val="28"/>
          <w:szCs w:val="28"/>
          <w:lang w:eastAsia="ru-RU"/>
          <w14:ligatures w14:val="none"/>
        </w:rPr>
        <w:t xml:space="preserve"> представлена в таблиці 3.1.</w:t>
      </w:r>
    </w:p>
    <w:p w14:paraId="71AFD842" w14:textId="77777777" w:rsidR="00254A20" w:rsidRDefault="00254A20" w:rsidP="00254A20">
      <w:pPr>
        <w:spacing w:line="360" w:lineRule="auto"/>
        <w:ind w:firstLine="709"/>
        <w:jc w:val="both"/>
        <w:rPr>
          <w:rFonts w:ascii="Times New Roman" w:eastAsia="Times New Roman" w:hAnsi="Times New Roman" w:cs="Times New Roman"/>
          <w:kern w:val="0"/>
          <w:sz w:val="28"/>
          <w:szCs w:val="28"/>
          <w:lang w:eastAsia="ru-RU"/>
          <w14:ligatures w14:val="none"/>
        </w:rPr>
      </w:pPr>
    </w:p>
    <w:p w14:paraId="02085B0F" w14:textId="77777777" w:rsidR="00254A20" w:rsidRDefault="00254A20" w:rsidP="00254A20">
      <w:pPr>
        <w:spacing w:line="360" w:lineRule="auto"/>
        <w:ind w:firstLine="709"/>
        <w:jc w:val="both"/>
        <w:rPr>
          <w:rFonts w:ascii="Times New Roman" w:eastAsia="Times New Roman" w:hAnsi="Times New Roman" w:cs="Times New Roman"/>
          <w:kern w:val="0"/>
          <w:sz w:val="28"/>
          <w:szCs w:val="28"/>
          <w:lang w:eastAsia="ru-RU"/>
          <w14:ligatures w14:val="none"/>
        </w:rPr>
      </w:pPr>
    </w:p>
    <w:p w14:paraId="159A0453" w14:textId="77777777" w:rsidR="00254A20" w:rsidRPr="007016B4" w:rsidRDefault="00254A20" w:rsidP="00254A20">
      <w:pPr>
        <w:spacing w:line="360" w:lineRule="auto"/>
        <w:ind w:firstLine="709"/>
        <w:jc w:val="both"/>
        <w:rPr>
          <w:rFonts w:ascii="Times New Roman" w:eastAsia="Times New Roman" w:hAnsi="Times New Roman" w:cs="Times New Roman"/>
          <w:kern w:val="0"/>
          <w:sz w:val="28"/>
          <w:szCs w:val="28"/>
          <w:lang w:eastAsia="ru-RU"/>
          <w14:ligatures w14:val="none"/>
        </w:rPr>
      </w:pPr>
    </w:p>
    <w:p w14:paraId="14DA81C3" w14:textId="77777777" w:rsidR="00FD0BAA" w:rsidRDefault="00FD0BAA" w:rsidP="007016B4">
      <w:pPr>
        <w:pStyle w:val="af4"/>
        <w:spacing w:line="360" w:lineRule="auto"/>
        <w:ind w:firstLine="708"/>
        <w:jc w:val="right"/>
        <w:rPr>
          <w:i/>
          <w:iCs/>
          <w:sz w:val="28"/>
          <w:szCs w:val="28"/>
        </w:rPr>
      </w:pPr>
    </w:p>
    <w:p w14:paraId="4802C48A" w14:textId="053672B0" w:rsidR="007016B4" w:rsidRPr="00FB3E83" w:rsidRDefault="007016B4" w:rsidP="007016B4">
      <w:pPr>
        <w:pStyle w:val="af4"/>
        <w:spacing w:line="360" w:lineRule="auto"/>
        <w:ind w:firstLine="708"/>
        <w:jc w:val="right"/>
        <w:rPr>
          <w:i/>
          <w:iCs/>
          <w:sz w:val="28"/>
          <w:szCs w:val="28"/>
        </w:rPr>
      </w:pPr>
      <w:r w:rsidRPr="00FB3E83">
        <w:rPr>
          <w:i/>
          <w:iCs/>
          <w:sz w:val="28"/>
          <w:szCs w:val="28"/>
        </w:rPr>
        <w:lastRenderedPageBreak/>
        <w:t>Таблиця 3.1</w:t>
      </w:r>
    </w:p>
    <w:p w14:paraId="2D3ACCFB" w14:textId="77777777" w:rsidR="007016B4" w:rsidRPr="00254A20" w:rsidRDefault="007016B4" w:rsidP="007016B4">
      <w:pPr>
        <w:pStyle w:val="af4"/>
        <w:spacing w:line="360" w:lineRule="auto"/>
        <w:jc w:val="center"/>
        <w:rPr>
          <w:bCs/>
          <w:sz w:val="28"/>
          <w:szCs w:val="28"/>
        </w:rPr>
      </w:pPr>
      <w:r w:rsidRPr="00254A20">
        <w:rPr>
          <w:bCs/>
          <w:sz w:val="28"/>
          <w:szCs w:val="28"/>
        </w:rPr>
        <w:t xml:space="preserve">Порівняльна характеристика підходів щодо здійснення фінансового контролю у сфері державних </w:t>
      </w:r>
      <w:proofErr w:type="spellStart"/>
      <w:r w:rsidRPr="00254A20">
        <w:rPr>
          <w:bCs/>
          <w:sz w:val="28"/>
          <w:szCs w:val="28"/>
        </w:rPr>
        <w:t>закупівель</w:t>
      </w:r>
      <w:proofErr w:type="spellEnd"/>
      <w:r w:rsidRPr="00254A20">
        <w:rPr>
          <w:bCs/>
          <w:sz w:val="28"/>
          <w:szCs w:val="28"/>
        </w:rPr>
        <w:t xml:space="preserve"> </w:t>
      </w:r>
      <w:r w:rsidRPr="00254A20">
        <w:rPr>
          <w:bCs/>
          <w:sz w:val="28"/>
          <w:szCs w:val="28"/>
          <w:lang w:val="ru-RU"/>
        </w:rPr>
        <w:t>[</w:t>
      </w:r>
      <w:r w:rsidRPr="00254A20">
        <w:rPr>
          <w:bCs/>
          <w:sz w:val="28"/>
          <w:szCs w:val="28"/>
        </w:rPr>
        <w:t>авторське узагальнення</w:t>
      </w:r>
      <w:r w:rsidRPr="00254A20">
        <w:rPr>
          <w:bCs/>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4"/>
        <w:gridCol w:w="1845"/>
        <w:gridCol w:w="7336"/>
      </w:tblGrid>
      <w:tr w:rsidR="007016B4" w:rsidRPr="00FB3E83" w14:paraId="6327ECBE" w14:textId="77777777" w:rsidTr="00254A20">
        <w:tc>
          <w:tcPr>
            <w:tcW w:w="659" w:type="dxa"/>
            <w:shd w:val="clear" w:color="auto" w:fill="auto"/>
          </w:tcPr>
          <w:p w14:paraId="43D693C6" w14:textId="77777777" w:rsidR="007016B4" w:rsidRPr="00FB3E83" w:rsidRDefault="007016B4" w:rsidP="005975F1">
            <w:pPr>
              <w:pStyle w:val="af4"/>
              <w:jc w:val="both"/>
              <w:rPr>
                <w:b/>
              </w:rPr>
            </w:pPr>
            <w:r w:rsidRPr="00FB3E83">
              <w:rPr>
                <w:b/>
              </w:rPr>
              <w:t>№</w:t>
            </w:r>
          </w:p>
        </w:tc>
        <w:tc>
          <w:tcPr>
            <w:tcW w:w="1859" w:type="dxa"/>
            <w:gridSpan w:val="2"/>
            <w:shd w:val="clear" w:color="auto" w:fill="auto"/>
          </w:tcPr>
          <w:p w14:paraId="19EFDD90" w14:textId="77777777" w:rsidR="007016B4" w:rsidRPr="00FB3E83" w:rsidRDefault="007016B4" w:rsidP="005975F1">
            <w:pPr>
              <w:pStyle w:val="af4"/>
              <w:jc w:val="both"/>
              <w:rPr>
                <w:b/>
              </w:rPr>
            </w:pPr>
            <w:r w:rsidRPr="00FB3E83">
              <w:rPr>
                <w:b/>
              </w:rPr>
              <w:t>Країни</w:t>
            </w:r>
          </w:p>
        </w:tc>
        <w:tc>
          <w:tcPr>
            <w:tcW w:w="7336" w:type="dxa"/>
            <w:shd w:val="clear" w:color="auto" w:fill="auto"/>
          </w:tcPr>
          <w:p w14:paraId="22138D7E" w14:textId="77777777" w:rsidR="007016B4" w:rsidRPr="00FB3E83" w:rsidRDefault="007016B4" w:rsidP="005975F1">
            <w:pPr>
              <w:pStyle w:val="af4"/>
              <w:ind w:firstLine="708"/>
              <w:jc w:val="both"/>
              <w:rPr>
                <w:b/>
              </w:rPr>
            </w:pPr>
            <w:r w:rsidRPr="00FB3E83">
              <w:rPr>
                <w:b/>
              </w:rPr>
              <w:t>Особливості здійснення фінансового контролю</w:t>
            </w:r>
          </w:p>
        </w:tc>
      </w:tr>
      <w:tr w:rsidR="007016B4" w:rsidRPr="00FB3E83" w14:paraId="0985D822" w14:textId="77777777" w:rsidTr="00254A20">
        <w:tc>
          <w:tcPr>
            <w:tcW w:w="659" w:type="dxa"/>
            <w:shd w:val="clear" w:color="auto" w:fill="auto"/>
          </w:tcPr>
          <w:p w14:paraId="0DB22A4A" w14:textId="77777777" w:rsidR="007016B4" w:rsidRPr="00FB3E83" w:rsidRDefault="007016B4" w:rsidP="005975F1">
            <w:pPr>
              <w:pStyle w:val="af4"/>
              <w:jc w:val="both"/>
            </w:pPr>
            <w:r w:rsidRPr="00FB3E83">
              <w:t>1</w:t>
            </w:r>
          </w:p>
        </w:tc>
        <w:tc>
          <w:tcPr>
            <w:tcW w:w="1859" w:type="dxa"/>
            <w:gridSpan w:val="2"/>
            <w:shd w:val="clear" w:color="auto" w:fill="auto"/>
          </w:tcPr>
          <w:p w14:paraId="070D16A1" w14:textId="77777777" w:rsidR="007016B4" w:rsidRPr="00FB3E83" w:rsidRDefault="007016B4" w:rsidP="005975F1">
            <w:pPr>
              <w:pStyle w:val="af4"/>
              <w:jc w:val="both"/>
            </w:pPr>
            <w:r w:rsidRPr="00FB3E83">
              <w:t>Франція, Бельгія</w:t>
            </w:r>
          </w:p>
        </w:tc>
        <w:tc>
          <w:tcPr>
            <w:tcW w:w="7336" w:type="dxa"/>
            <w:shd w:val="clear" w:color="auto" w:fill="auto"/>
          </w:tcPr>
          <w:p w14:paraId="1C29C561" w14:textId="77777777" w:rsidR="007016B4" w:rsidRPr="00FB3E83" w:rsidRDefault="007016B4" w:rsidP="005975F1">
            <w:pPr>
              <w:pStyle w:val="af4"/>
              <w:jc w:val="both"/>
            </w:pPr>
            <w:r w:rsidRPr="00FB3E83">
              <w:t xml:space="preserve">Всеосяжний контроль над державними витратами на всіх етапах державних </w:t>
            </w:r>
            <w:proofErr w:type="spellStart"/>
            <w:r w:rsidRPr="00FB3E83">
              <w:t>закупівель</w:t>
            </w:r>
            <w:proofErr w:type="spellEnd"/>
            <w:r w:rsidRPr="00FB3E83">
              <w:t xml:space="preserve"> (прийняття рішення, розрахунок кошторису витрат, аналіз відповідності планованих витрат можливостям бюджету, візування видаткових документів, контроль оплати контрактів). Для Франції є характерним створення спеціальних комісій, які вибірково перевіряють правильність укладення контрактів. Кожне відомство і місцевий орган влади формують власний підрозділ із </w:t>
            </w:r>
            <w:proofErr w:type="spellStart"/>
            <w:r w:rsidRPr="00FB3E83">
              <w:t>закупівель</w:t>
            </w:r>
            <w:proofErr w:type="spellEnd"/>
            <w:r w:rsidRPr="00FB3E83">
              <w:t>, у функції якого входить укладання контрактів та контроль за їх виконанням</w:t>
            </w:r>
          </w:p>
        </w:tc>
      </w:tr>
      <w:tr w:rsidR="007016B4" w:rsidRPr="00FB3E83" w14:paraId="100AD265" w14:textId="77777777" w:rsidTr="00254A20">
        <w:tc>
          <w:tcPr>
            <w:tcW w:w="659" w:type="dxa"/>
            <w:shd w:val="clear" w:color="auto" w:fill="auto"/>
          </w:tcPr>
          <w:p w14:paraId="6EC1452C" w14:textId="77777777" w:rsidR="007016B4" w:rsidRPr="00FB3E83" w:rsidRDefault="007016B4" w:rsidP="005975F1">
            <w:pPr>
              <w:pStyle w:val="af4"/>
              <w:jc w:val="both"/>
            </w:pPr>
            <w:r w:rsidRPr="00FB3E83">
              <w:t>2</w:t>
            </w:r>
          </w:p>
        </w:tc>
        <w:tc>
          <w:tcPr>
            <w:tcW w:w="1859" w:type="dxa"/>
            <w:gridSpan w:val="2"/>
            <w:shd w:val="clear" w:color="auto" w:fill="auto"/>
          </w:tcPr>
          <w:p w14:paraId="0787AB5D" w14:textId="77777777" w:rsidR="007016B4" w:rsidRPr="00FB3E83" w:rsidRDefault="007016B4" w:rsidP="005975F1">
            <w:pPr>
              <w:pStyle w:val="af4"/>
              <w:jc w:val="both"/>
            </w:pPr>
            <w:r w:rsidRPr="00FB3E83">
              <w:t>Великобританія</w:t>
            </w:r>
          </w:p>
        </w:tc>
        <w:tc>
          <w:tcPr>
            <w:tcW w:w="7336" w:type="dxa"/>
            <w:shd w:val="clear" w:color="auto" w:fill="auto"/>
          </w:tcPr>
          <w:p w14:paraId="7AC5C45B" w14:textId="77777777" w:rsidR="007016B4" w:rsidRPr="00FB3E83" w:rsidRDefault="007016B4" w:rsidP="005975F1">
            <w:pPr>
              <w:pStyle w:val="af4"/>
              <w:jc w:val="both"/>
            </w:pPr>
            <w:r w:rsidRPr="00FB3E83">
              <w:t xml:space="preserve">При Казначействі Великобританії в якості центрального методичного та контролюючого органу створена «Центральна організація по </w:t>
            </w:r>
            <w:proofErr w:type="spellStart"/>
            <w:r w:rsidRPr="00FB3E83">
              <w:t>закупівлях</w:t>
            </w:r>
            <w:proofErr w:type="spellEnd"/>
            <w:r w:rsidRPr="00FB3E83">
              <w:t>». У кожному міністерстві є департамент контрактної роботи. Казначейство делегує право розпорядження коштами галузевим міністерствам, при цьому витрати узгоджуються з чиновником Казначейства, який є куратором міністерства. Представник Казначейства (інспектор фінансів) забезпечує відповідність видатків бюджетним асигнуванням, їх контроль. Кожен контракт повинен отримати його схвалення</w:t>
            </w:r>
          </w:p>
        </w:tc>
      </w:tr>
      <w:tr w:rsidR="007016B4" w:rsidRPr="00FB3E83" w14:paraId="3F6BF2D1" w14:textId="77777777" w:rsidTr="00254A20">
        <w:tc>
          <w:tcPr>
            <w:tcW w:w="659" w:type="dxa"/>
            <w:tcBorders>
              <w:bottom w:val="single" w:sz="4" w:space="0" w:color="auto"/>
            </w:tcBorders>
            <w:shd w:val="clear" w:color="auto" w:fill="auto"/>
          </w:tcPr>
          <w:p w14:paraId="0A361F92" w14:textId="77777777" w:rsidR="007016B4" w:rsidRPr="00FB3E83" w:rsidRDefault="007016B4" w:rsidP="005975F1">
            <w:pPr>
              <w:pStyle w:val="af4"/>
              <w:jc w:val="both"/>
            </w:pPr>
            <w:r w:rsidRPr="00FB3E83">
              <w:t>3</w:t>
            </w:r>
          </w:p>
        </w:tc>
        <w:tc>
          <w:tcPr>
            <w:tcW w:w="1859" w:type="dxa"/>
            <w:gridSpan w:val="2"/>
            <w:tcBorders>
              <w:bottom w:val="single" w:sz="4" w:space="0" w:color="auto"/>
            </w:tcBorders>
            <w:shd w:val="clear" w:color="auto" w:fill="auto"/>
          </w:tcPr>
          <w:p w14:paraId="5965E454" w14:textId="77777777" w:rsidR="007016B4" w:rsidRPr="00FB3E83" w:rsidRDefault="007016B4" w:rsidP="005975F1">
            <w:pPr>
              <w:pStyle w:val="af4"/>
              <w:jc w:val="center"/>
            </w:pPr>
            <w:r w:rsidRPr="00FB3E83">
              <w:t>Австралія, Нова Зеландія</w:t>
            </w:r>
          </w:p>
        </w:tc>
        <w:tc>
          <w:tcPr>
            <w:tcW w:w="7336" w:type="dxa"/>
            <w:tcBorders>
              <w:bottom w:val="single" w:sz="4" w:space="0" w:color="auto"/>
            </w:tcBorders>
            <w:shd w:val="clear" w:color="auto" w:fill="auto"/>
          </w:tcPr>
          <w:p w14:paraId="34F53E83" w14:textId="77777777" w:rsidR="007016B4" w:rsidRPr="00FB3E83" w:rsidRDefault="007016B4" w:rsidP="005975F1">
            <w:pPr>
              <w:pStyle w:val="af4"/>
              <w:jc w:val="both"/>
            </w:pPr>
            <w:r w:rsidRPr="00FB3E83">
              <w:t xml:space="preserve">Відсутні законодавчі акти, що безпосередньо регулюють сферу державних </w:t>
            </w:r>
            <w:proofErr w:type="spellStart"/>
            <w:r w:rsidRPr="00FB3E83">
              <w:t>закупівель</w:t>
            </w:r>
            <w:proofErr w:type="spellEnd"/>
            <w:r w:rsidRPr="00FB3E83">
              <w:t xml:space="preserve">. Разом з тим, саме в цих країнах широко застосовуються конкурсні методи реалізації державних замовлень, які регулюються підзаконними нормативними документами виконавчих та адміністративних органів влади (перш за все, це Міністерство фінансів, як на федеральному рівні, так і на рівні штатів). При цьому, штати і території користуються значною автономією в рамках загальної державної політики </w:t>
            </w:r>
            <w:proofErr w:type="spellStart"/>
            <w:r w:rsidRPr="00FB3E83">
              <w:t>закупівель</w:t>
            </w:r>
            <w:proofErr w:type="spellEnd"/>
            <w:r w:rsidRPr="00FB3E83">
              <w:t xml:space="preserve"> та контролю. Фінансовий контроль над державними витратами здійснюється по лінії Казначейства (Міністерства фінансів) на основі чинного законодавства</w:t>
            </w:r>
          </w:p>
        </w:tc>
      </w:tr>
      <w:tr w:rsidR="007016B4" w:rsidRPr="00FB3E83" w14:paraId="0450AE8D" w14:textId="77777777" w:rsidTr="00254A20">
        <w:tc>
          <w:tcPr>
            <w:tcW w:w="659" w:type="dxa"/>
            <w:shd w:val="clear" w:color="auto" w:fill="auto"/>
          </w:tcPr>
          <w:p w14:paraId="2B4F23DA" w14:textId="77777777" w:rsidR="007016B4" w:rsidRPr="00FB3E83" w:rsidRDefault="007016B4" w:rsidP="005975F1">
            <w:pPr>
              <w:pStyle w:val="af4"/>
              <w:jc w:val="both"/>
            </w:pPr>
            <w:r w:rsidRPr="00FB3E83">
              <w:t>4</w:t>
            </w:r>
          </w:p>
        </w:tc>
        <w:tc>
          <w:tcPr>
            <w:tcW w:w="1859" w:type="dxa"/>
            <w:gridSpan w:val="2"/>
            <w:shd w:val="clear" w:color="auto" w:fill="auto"/>
          </w:tcPr>
          <w:p w14:paraId="161F3991" w14:textId="77777777" w:rsidR="007016B4" w:rsidRPr="00FB3E83" w:rsidRDefault="007016B4" w:rsidP="005975F1">
            <w:pPr>
              <w:pStyle w:val="af4"/>
              <w:jc w:val="center"/>
            </w:pPr>
            <w:r w:rsidRPr="00FB3E83">
              <w:t>Німеччина</w:t>
            </w:r>
          </w:p>
        </w:tc>
        <w:tc>
          <w:tcPr>
            <w:tcW w:w="7336" w:type="dxa"/>
            <w:tcBorders>
              <w:right w:val="single" w:sz="4" w:space="0" w:color="auto"/>
            </w:tcBorders>
            <w:shd w:val="clear" w:color="auto" w:fill="auto"/>
          </w:tcPr>
          <w:p w14:paraId="46F01B36" w14:textId="77777777" w:rsidR="007016B4" w:rsidRPr="00FB3E83" w:rsidRDefault="007016B4" w:rsidP="005975F1">
            <w:pPr>
              <w:pStyle w:val="af4"/>
              <w:jc w:val="both"/>
            </w:pPr>
            <w:r w:rsidRPr="00FB3E83">
              <w:t xml:space="preserve">Система фінансового контролю державних </w:t>
            </w:r>
            <w:proofErr w:type="spellStart"/>
            <w:r w:rsidRPr="00FB3E83">
              <w:t>закупівель</w:t>
            </w:r>
            <w:proofErr w:type="spellEnd"/>
            <w:r w:rsidRPr="00FB3E83">
              <w:t xml:space="preserve">, що діє в Німеччині, відповідає вимогам ЄС, але має певну специфіку. У сферу її дії підпадають всі організації, прирівняні до державних. Система контролю включає в себе дві інстанції:  апеляційну - у формі незалежної установи;  судову - у формі судового органу. Можливість оскаржувати рішення про розміщення державних </w:t>
            </w:r>
            <w:proofErr w:type="spellStart"/>
            <w:r w:rsidRPr="00FB3E83">
              <w:t>закупівель</w:t>
            </w:r>
            <w:proofErr w:type="spellEnd"/>
            <w:r w:rsidRPr="00FB3E83">
              <w:t xml:space="preserve"> у суді є нововведенням. Постанови, що виносяться обома інстанціями, публікуються і служать в подальшому для розвитку права в сфері державних </w:t>
            </w:r>
            <w:proofErr w:type="spellStart"/>
            <w:r w:rsidRPr="00FB3E83">
              <w:t>закупівель</w:t>
            </w:r>
            <w:proofErr w:type="spellEnd"/>
          </w:p>
        </w:tc>
      </w:tr>
      <w:tr w:rsidR="007016B4" w:rsidRPr="00FB3E83" w14:paraId="6B64E02E" w14:textId="77777777" w:rsidTr="00254A20">
        <w:tc>
          <w:tcPr>
            <w:tcW w:w="673" w:type="dxa"/>
            <w:gridSpan w:val="2"/>
            <w:shd w:val="clear" w:color="auto" w:fill="auto"/>
          </w:tcPr>
          <w:p w14:paraId="047E7EC3" w14:textId="77777777" w:rsidR="007016B4" w:rsidRPr="00FB3E83" w:rsidRDefault="007016B4" w:rsidP="005975F1">
            <w:pPr>
              <w:pStyle w:val="af4"/>
              <w:jc w:val="both"/>
            </w:pPr>
            <w:r w:rsidRPr="00FB3E83">
              <w:t>5</w:t>
            </w:r>
          </w:p>
        </w:tc>
        <w:tc>
          <w:tcPr>
            <w:tcW w:w="1845" w:type="dxa"/>
            <w:shd w:val="clear" w:color="auto" w:fill="auto"/>
          </w:tcPr>
          <w:p w14:paraId="03D1A163" w14:textId="77777777" w:rsidR="007016B4" w:rsidRPr="00FB3E83" w:rsidRDefault="007016B4" w:rsidP="005975F1">
            <w:pPr>
              <w:pStyle w:val="af4"/>
              <w:jc w:val="both"/>
            </w:pPr>
            <w:r w:rsidRPr="00FB3E83">
              <w:t>Японія</w:t>
            </w:r>
          </w:p>
        </w:tc>
        <w:tc>
          <w:tcPr>
            <w:tcW w:w="7336" w:type="dxa"/>
            <w:shd w:val="clear" w:color="auto" w:fill="auto"/>
          </w:tcPr>
          <w:p w14:paraId="1C28FC54" w14:textId="77777777" w:rsidR="007016B4" w:rsidRPr="00FB3E83" w:rsidRDefault="007016B4" w:rsidP="005975F1">
            <w:pPr>
              <w:pStyle w:val="af4"/>
              <w:jc w:val="both"/>
            </w:pPr>
            <w:r w:rsidRPr="00FB3E83">
              <w:t xml:space="preserve">Система державних </w:t>
            </w:r>
            <w:proofErr w:type="spellStart"/>
            <w:r w:rsidRPr="00FB3E83">
              <w:t>закупівель</w:t>
            </w:r>
            <w:proofErr w:type="spellEnd"/>
            <w:r w:rsidRPr="00FB3E83">
              <w:t xml:space="preserve"> відповідає вимогам Угоди СОТ про державні закупівлі. Фінансовий контроль у цій системі здійснюють Відділ нагляду державного </w:t>
            </w:r>
            <w:proofErr w:type="spellStart"/>
            <w:r w:rsidRPr="00FB3E83">
              <w:t>прок'юременту</w:t>
            </w:r>
            <w:proofErr w:type="spellEnd"/>
            <w:r w:rsidRPr="00FB3E83">
              <w:t xml:space="preserve">, в який направляються на розгляд фактичні претензії, та Комітет огляду державного </w:t>
            </w:r>
            <w:proofErr w:type="spellStart"/>
            <w:r w:rsidRPr="00FB3E83">
              <w:t>прок'юременту</w:t>
            </w:r>
            <w:proofErr w:type="spellEnd"/>
            <w:r w:rsidRPr="00FB3E83">
              <w:t xml:space="preserve">, що відповідає за розгляд скарг. Членами Відділу нагляду державного </w:t>
            </w:r>
            <w:proofErr w:type="spellStart"/>
            <w:r w:rsidRPr="00FB3E83">
              <w:t>прок'юременту</w:t>
            </w:r>
            <w:proofErr w:type="spellEnd"/>
            <w:r w:rsidRPr="00FB3E83">
              <w:t xml:space="preserve"> є представники усіх основних міністерств за рангом заступників міністрів. Будь-який </w:t>
            </w:r>
            <w:r w:rsidRPr="00FB3E83">
              <w:lastRenderedPageBreak/>
              <w:t xml:space="preserve">постачальник, при порушенні процедур державних </w:t>
            </w:r>
            <w:proofErr w:type="spellStart"/>
            <w:r w:rsidRPr="00FB3E83">
              <w:t>закупівель</w:t>
            </w:r>
            <w:proofErr w:type="spellEnd"/>
            <w:r w:rsidRPr="00FB3E83">
              <w:t xml:space="preserve"> при проведенні </w:t>
            </w:r>
            <w:proofErr w:type="spellStart"/>
            <w:r w:rsidRPr="00FB3E83">
              <w:t>закупівель</w:t>
            </w:r>
            <w:proofErr w:type="spellEnd"/>
            <w:r w:rsidRPr="00FB3E83">
              <w:t xml:space="preserve"> центральним державним агентством, може звертатись із скаргою до Комітету, який протягом 10 тижнів має прийняти рішення за скаргою</w:t>
            </w:r>
          </w:p>
        </w:tc>
      </w:tr>
      <w:tr w:rsidR="007016B4" w:rsidRPr="00FB3E83" w14:paraId="507F7307" w14:textId="77777777" w:rsidTr="00254A20">
        <w:tc>
          <w:tcPr>
            <w:tcW w:w="673" w:type="dxa"/>
            <w:gridSpan w:val="2"/>
            <w:shd w:val="clear" w:color="auto" w:fill="auto"/>
          </w:tcPr>
          <w:p w14:paraId="17F9315C" w14:textId="77777777" w:rsidR="007016B4" w:rsidRPr="00FB3E83" w:rsidRDefault="007016B4" w:rsidP="005975F1">
            <w:pPr>
              <w:pStyle w:val="af4"/>
              <w:jc w:val="both"/>
            </w:pPr>
            <w:r w:rsidRPr="00FB3E83">
              <w:t>6</w:t>
            </w:r>
          </w:p>
        </w:tc>
        <w:tc>
          <w:tcPr>
            <w:tcW w:w="1845" w:type="dxa"/>
            <w:shd w:val="clear" w:color="auto" w:fill="auto"/>
          </w:tcPr>
          <w:p w14:paraId="4DE75895" w14:textId="77777777" w:rsidR="007016B4" w:rsidRPr="00FB3E83" w:rsidRDefault="007016B4" w:rsidP="005975F1">
            <w:pPr>
              <w:pStyle w:val="af4"/>
              <w:jc w:val="both"/>
            </w:pPr>
            <w:r w:rsidRPr="00FB3E83">
              <w:t>Швейцарія</w:t>
            </w:r>
          </w:p>
        </w:tc>
        <w:tc>
          <w:tcPr>
            <w:tcW w:w="7336" w:type="dxa"/>
            <w:shd w:val="clear" w:color="auto" w:fill="auto"/>
          </w:tcPr>
          <w:p w14:paraId="3F3E34E1" w14:textId="77777777" w:rsidR="007016B4" w:rsidRPr="00FB3E83" w:rsidRDefault="007016B4" w:rsidP="005975F1">
            <w:pPr>
              <w:pStyle w:val="af4"/>
              <w:jc w:val="both"/>
            </w:pPr>
            <w:r w:rsidRPr="00FB3E83">
              <w:t xml:space="preserve">Для фінансового контролю і моніторингу здійснення державних </w:t>
            </w:r>
            <w:proofErr w:type="spellStart"/>
            <w:r w:rsidRPr="00FB3E83">
              <w:t>закупівель</w:t>
            </w:r>
            <w:proofErr w:type="spellEnd"/>
            <w:r w:rsidRPr="00FB3E83">
              <w:t>, надання консультативної підтримки країнам, що підписали Угоду СОТ про державні закупівлі, швейцарський уряд створив незалежну організацію «</w:t>
            </w:r>
            <w:proofErr w:type="spellStart"/>
            <w:r w:rsidRPr="00FB3E83">
              <w:t>Government</w:t>
            </w:r>
            <w:proofErr w:type="spellEnd"/>
            <w:r w:rsidRPr="00FB3E83">
              <w:t xml:space="preserve"> </w:t>
            </w:r>
            <w:proofErr w:type="spellStart"/>
            <w:r w:rsidRPr="00FB3E83">
              <w:t>Prucurement</w:t>
            </w:r>
            <w:proofErr w:type="spellEnd"/>
            <w:r w:rsidRPr="00FB3E83">
              <w:t xml:space="preserve"> </w:t>
            </w:r>
            <w:proofErr w:type="spellStart"/>
            <w:r w:rsidRPr="00FB3E83">
              <w:t>Commission</w:t>
            </w:r>
            <w:proofErr w:type="spellEnd"/>
            <w:r w:rsidRPr="00FB3E83">
              <w:t xml:space="preserve"> </w:t>
            </w:r>
            <w:proofErr w:type="spellStart"/>
            <w:r w:rsidRPr="00FB3E83">
              <w:t>Swiss</w:t>
            </w:r>
            <w:proofErr w:type="spellEnd"/>
            <w:r w:rsidRPr="00FB3E83">
              <w:t xml:space="preserve"> </w:t>
            </w:r>
            <w:proofErr w:type="spellStart"/>
            <w:r w:rsidRPr="00FB3E83">
              <w:t>Confederation-Cantons</w:t>
            </w:r>
            <w:proofErr w:type="spellEnd"/>
            <w:r w:rsidRPr="00FB3E83">
              <w:t>». Комісія має консультативний статус і може, в окремих випадках, виступати посередником у переговорах. Основним її завданням є обмін інформацією та думками між представниками федеральних і кантональних органів влади, що стосується впровадження угоди.</w:t>
            </w:r>
          </w:p>
        </w:tc>
      </w:tr>
      <w:tr w:rsidR="007016B4" w:rsidRPr="00FB3E83" w14:paraId="1BD53DFC" w14:textId="77777777" w:rsidTr="00254A20">
        <w:tc>
          <w:tcPr>
            <w:tcW w:w="673" w:type="dxa"/>
            <w:gridSpan w:val="2"/>
            <w:shd w:val="clear" w:color="auto" w:fill="auto"/>
          </w:tcPr>
          <w:p w14:paraId="446CC4D6" w14:textId="77777777" w:rsidR="007016B4" w:rsidRPr="00FB3E83" w:rsidRDefault="007016B4" w:rsidP="005975F1">
            <w:pPr>
              <w:pStyle w:val="af4"/>
              <w:jc w:val="both"/>
            </w:pPr>
            <w:r w:rsidRPr="00FB3E83">
              <w:t>7</w:t>
            </w:r>
          </w:p>
        </w:tc>
        <w:tc>
          <w:tcPr>
            <w:tcW w:w="1845" w:type="dxa"/>
            <w:shd w:val="clear" w:color="auto" w:fill="auto"/>
          </w:tcPr>
          <w:p w14:paraId="1BC811CC" w14:textId="77777777" w:rsidR="007016B4" w:rsidRPr="00FB3E83" w:rsidRDefault="007016B4" w:rsidP="005975F1">
            <w:pPr>
              <w:pStyle w:val="af4"/>
              <w:jc w:val="both"/>
            </w:pPr>
            <w:r w:rsidRPr="00FB3E83">
              <w:t>США</w:t>
            </w:r>
          </w:p>
        </w:tc>
        <w:tc>
          <w:tcPr>
            <w:tcW w:w="7336" w:type="dxa"/>
            <w:shd w:val="clear" w:color="auto" w:fill="auto"/>
          </w:tcPr>
          <w:p w14:paraId="655F8098" w14:textId="77777777" w:rsidR="007016B4" w:rsidRPr="00FB3E83" w:rsidRDefault="007016B4" w:rsidP="005975F1">
            <w:pPr>
              <w:pStyle w:val="af4"/>
              <w:jc w:val="both"/>
            </w:pPr>
            <w:r w:rsidRPr="00FB3E83">
              <w:t xml:space="preserve">Моніторинг і контроль федеральних </w:t>
            </w:r>
            <w:proofErr w:type="spellStart"/>
            <w:r w:rsidRPr="00FB3E83">
              <w:t>закупівель</w:t>
            </w:r>
            <w:proofErr w:type="spellEnd"/>
            <w:r w:rsidRPr="00FB3E83">
              <w:t xml:space="preserve"> покладено на Управління федеральної закупівельної політики (Office </w:t>
            </w:r>
            <w:proofErr w:type="spellStart"/>
            <w:r w:rsidRPr="00FB3E83">
              <w:t>of</w:t>
            </w:r>
            <w:proofErr w:type="spellEnd"/>
            <w:r w:rsidRPr="00FB3E83">
              <w:t xml:space="preserve"> </w:t>
            </w:r>
            <w:proofErr w:type="spellStart"/>
            <w:r w:rsidRPr="00FB3E83">
              <w:t>Federal</w:t>
            </w:r>
            <w:proofErr w:type="spellEnd"/>
            <w:r w:rsidRPr="00FB3E83">
              <w:t xml:space="preserve"> </w:t>
            </w:r>
            <w:proofErr w:type="spellStart"/>
            <w:r w:rsidRPr="00FB3E83">
              <w:t>Procurement</w:t>
            </w:r>
            <w:proofErr w:type="spellEnd"/>
            <w:r w:rsidRPr="00FB3E83">
              <w:t xml:space="preserve"> </w:t>
            </w:r>
            <w:proofErr w:type="spellStart"/>
            <w:r w:rsidRPr="00FB3E83">
              <w:t>Policy</w:t>
            </w:r>
            <w:proofErr w:type="spellEnd"/>
            <w:r w:rsidRPr="00FB3E83">
              <w:t xml:space="preserve">), а міжміністерська координація в галузі закупівельної політики здійснюється Радою з регулювання федеральних </w:t>
            </w:r>
            <w:proofErr w:type="spellStart"/>
            <w:r w:rsidRPr="00FB3E83">
              <w:t>закупівель</w:t>
            </w:r>
            <w:proofErr w:type="spellEnd"/>
            <w:r w:rsidRPr="00FB3E83">
              <w:t xml:space="preserve"> (</w:t>
            </w:r>
            <w:proofErr w:type="spellStart"/>
            <w:r w:rsidRPr="00FB3E83">
              <w:t>Federal</w:t>
            </w:r>
            <w:proofErr w:type="spellEnd"/>
            <w:r w:rsidRPr="00FB3E83">
              <w:t xml:space="preserve"> </w:t>
            </w:r>
            <w:proofErr w:type="spellStart"/>
            <w:r w:rsidRPr="00FB3E83">
              <w:t>Acquisition</w:t>
            </w:r>
            <w:proofErr w:type="spellEnd"/>
            <w:r w:rsidRPr="00FB3E83">
              <w:t xml:space="preserve"> </w:t>
            </w:r>
            <w:proofErr w:type="spellStart"/>
            <w:r w:rsidRPr="00FB3E83">
              <w:t>Regulatory</w:t>
            </w:r>
            <w:proofErr w:type="spellEnd"/>
            <w:r w:rsidRPr="00FB3E83">
              <w:t xml:space="preserve"> </w:t>
            </w:r>
            <w:proofErr w:type="spellStart"/>
            <w:r w:rsidRPr="00FB3E83">
              <w:t>Council</w:t>
            </w:r>
            <w:proofErr w:type="spellEnd"/>
            <w:r w:rsidRPr="00FB3E83">
              <w:t xml:space="preserve">). Значний вплив на фінансовий контроль у системі державних </w:t>
            </w:r>
            <w:proofErr w:type="spellStart"/>
            <w:r w:rsidRPr="00FB3E83">
              <w:t>закупівель</w:t>
            </w:r>
            <w:proofErr w:type="spellEnd"/>
            <w:r w:rsidRPr="00FB3E83">
              <w:t xml:space="preserve"> має </w:t>
            </w:r>
            <w:proofErr w:type="spellStart"/>
            <w:r w:rsidRPr="00FB3E83">
              <w:t>антитрестове</w:t>
            </w:r>
            <w:proofErr w:type="spellEnd"/>
            <w:r w:rsidRPr="00FB3E83">
              <w:t xml:space="preserve"> законодавство, зокрема Закон Шермана, яким встановлюються особливості виявлення порушень у сфері державних </w:t>
            </w:r>
            <w:proofErr w:type="spellStart"/>
            <w:r w:rsidRPr="00FB3E83">
              <w:t>закупівель</w:t>
            </w:r>
            <w:proofErr w:type="spellEnd"/>
            <w:r w:rsidRPr="00FB3E83">
              <w:t xml:space="preserve"> та конкуренції, а також відповідальність за них.</w:t>
            </w:r>
          </w:p>
        </w:tc>
      </w:tr>
    </w:tbl>
    <w:p w14:paraId="79307685" w14:textId="421B75B7" w:rsidR="00FD0BAA" w:rsidRDefault="007016B4" w:rsidP="00FD0BAA">
      <w:pPr>
        <w:spacing w:line="360" w:lineRule="auto"/>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 xml:space="preserve">   </w:t>
      </w:r>
    </w:p>
    <w:p w14:paraId="320D67D2" w14:textId="76AAEC00" w:rsidR="00FD0BAA" w:rsidRDefault="007016B4" w:rsidP="00FD0BAA">
      <w:pPr>
        <w:spacing w:line="360" w:lineRule="auto"/>
        <w:ind w:firstLine="567"/>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 xml:space="preserve">Отже, аналізуючи міжнародний досвід організації та проведення фінансового контролю у сфері публічних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можна зробити висновок, що Типовий закон ЮНСІТРАЛ, Угода СОТ про державні закупівлі та Директиви ЄС формують основу системи державних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у більшості країн світу і містять важливі елементи контролю. Також варто наголосити на значенні нормативних документів організації INTOSAI, зокрема Лімської та Мексиканської декларацій, Кодексу етики, Стандартів аудиту державних фінансів і Керівних принципів внутрішнього контролю, які визначають специфіку фінансового контролю у сфері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w:t>
      </w:r>
      <w:r w:rsidRPr="00A30BD4">
        <w:rPr>
          <w:rFonts w:ascii="Times New Roman" w:eastAsia="Times New Roman" w:hAnsi="Times New Roman" w:cs="Times New Roman"/>
          <w:kern w:val="0"/>
          <w:sz w:val="28"/>
          <w:szCs w:val="28"/>
          <w:lang w:eastAsia="ru-RU"/>
          <w14:ligatures w14:val="none"/>
        </w:rPr>
        <w:t xml:space="preserve">Узагальнення положень цих документів на методологічному рівні дозволяє виокремити ключові принципи фінансового контролю у сфері публічних </w:t>
      </w:r>
      <w:proofErr w:type="spellStart"/>
      <w:r w:rsidRPr="00A30BD4">
        <w:rPr>
          <w:rFonts w:ascii="Times New Roman" w:eastAsia="Times New Roman" w:hAnsi="Times New Roman" w:cs="Times New Roman"/>
          <w:kern w:val="0"/>
          <w:sz w:val="28"/>
          <w:szCs w:val="28"/>
          <w:lang w:eastAsia="ru-RU"/>
          <w14:ligatures w14:val="none"/>
        </w:rPr>
        <w:t>закупівель</w:t>
      </w:r>
      <w:proofErr w:type="spellEnd"/>
      <w:r w:rsidRPr="00A30BD4">
        <w:rPr>
          <w:rFonts w:ascii="Times New Roman" w:eastAsia="Times New Roman" w:hAnsi="Times New Roman" w:cs="Times New Roman"/>
          <w:kern w:val="0"/>
          <w:sz w:val="28"/>
          <w:szCs w:val="28"/>
          <w:lang w:eastAsia="ru-RU"/>
          <w14:ligatures w14:val="none"/>
        </w:rPr>
        <w:t xml:space="preserve">, що застосовуються у світовій практиці. До них належать економічність, ефективність, прозорість, незалежність, неупередженість, дотримання законності та відповідальність. У сукупності ці принципи сприяють підвищенню якості процедур публічних </w:t>
      </w:r>
      <w:proofErr w:type="spellStart"/>
      <w:r w:rsidRPr="00A30BD4">
        <w:rPr>
          <w:rFonts w:ascii="Times New Roman" w:eastAsia="Times New Roman" w:hAnsi="Times New Roman" w:cs="Times New Roman"/>
          <w:kern w:val="0"/>
          <w:sz w:val="28"/>
          <w:szCs w:val="28"/>
          <w:lang w:eastAsia="ru-RU"/>
          <w14:ligatures w14:val="none"/>
        </w:rPr>
        <w:t>закупівель</w:t>
      </w:r>
      <w:proofErr w:type="spellEnd"/>
      <w:r w:rsidRPr="00A30BD4">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w:t>
      </w:r>
    </w:p>
    <w:p w14:paraId="5EB79C33" w14:textId="32779EA1" w:rsidR="007016B4" w:rsidRDefault="007016B4" w:rsidP="00FD0BAA">
      <w:pPr>
        <w:spacing w:line="36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Pr="00920582">
        <w:rPr>
          <w:rFonts w:ascii="Times New Roman" w:eastAsia="Times New Roman" w:hAnsi="Times New Roman" w:cs="Times New Roman"/>
          <w:kern w:val="0"/>
          <w:sz w:val="28"/>
          <w:szCs w:val="28"/>
          <w:lang w:eastAsia="ru-RU"/>
          <w14:ligatures w14:val="none"/>
        </w:rPr>
        <w:t xml:space="preserve">Водночас аналіз методів здійснення фінансового контролю у сфері публічних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у різних країнах світу виявив значні відмінності в підходах.</w:t>
      </w:r>
    </w:p>
    <w:p w14:paraId="44F03E72" w14:textId="77777777" w:rsidR="007016B4" w:rsidRDefault="007016B4" w:rsidP="00FD0BAA">
      <w:pPr>
        <w:spacing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p>
    <w:p w14:paraId="4F988729" w14:textId="77777777" w:rsidR="007016B4" w:rsidRPr="00FB3E83" w:rsidRDefault="007016B4" w:rsidP="00FD0BAA">
      <w:pPr>
        <w:pStyle w:val="af4"/>
        <w:spacing w:line="360" w:lineRule="auto"/>
        <w:ind w:firstLine="708"/>
        <w:jc w:val="both"/>
        <w:rPr>
          <w:b/>
          <w:bCs/>
          <w:sz w:val="28"/>
          <w:szCs w:val="28"/>
        </w:rPr>
      </w:pPr>
      <w:r>
        <w:rPr>
          <w:sz w:val="28"/>
          <w:szCs w:val="28"/>
        </w:rPr>
        <w:t xml:space="preserve"> </w:t>
      </w:r>
      <w:r w:rsidRPr="00FB3E83">
        <w:rPr>
          <w:b/>
          <w:bCs/>
          <w:sz w:val="28"/>
          <w:szCs w:val="28"/>
        </w:rPr>
        <w:t xml:space="preserve">3.2. Визначення проблематики у сфері контролю публічних </w:t>
      </w:r>
      <w:proofErr w:type="spellStart"/>
      <w:r w:rsidRPr="00FB3E83">
        <w:rPr>
          <w:b/>
          <w:bCs/>
          <w:sz w:val="28"/>
          <w:szCs w:val="28"/>
        </w:rPr>
        <w:t>закупівель</w:t>
      </w:r>
      <w:proofErr w:type="spellEnd"/>
    </w:p>
    <w:p w14:paraId="29861161" w14:textId="162CC040"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Закупівлі за рахунок публічних коштів в Україні протягом тривалого часу залишалися однією з найбільш корумпованих сфер, що призводило до розкрадання бюджетних ресурсів, а також до їх неефективного та нецільового використання.</w:t>
      </w:r>
    </w:p>
    <w:p w14:paraId="175575C8" w14:textId="6750DD74"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2016</w:t>
      </w:r>
      <w:r w:rsidR="00254A20">
        <w:rPr>
          <w:rFonts w:ascii="Times New Roman" w:eastAsia="Times New Roman" w:hAnsi="Times New Roman" w:cs="Times New Roman"/>
          <w:kern w:val="0"/>
          <w:sz w:val="28"/>
          <w:szCs w:val="28"/>
          <w:lang w:eastAsia="ru-RU"/>
          <w14:ligatures w14:val="none"/>
        </w:rPr>
        <w:t xml:space="preserve"> рік</w:t>
      </w:r>
      <w:r w:rsidRPr="00920582">
        <w:rPr>
          <w:rFonts w:ascii="Times New Roman" w:eastAsia="Times New Roman" w:hAnsi="Times New Roman" w:cs="Times New Roman"/>
          <w:kern w:val="0"/>
          <w:sz w:val="28"/>
          <w:szCs w:val="28"/>
          <w:lang w:eastAsia="ru-RU"/>
          <w14:ligatures w14:val="none"/>
        </w:rPr>
        <w:t xml:space="preserve"> став переломним для системи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в Україні. Зокрема, відбулася зміна термінології: замість «державних»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xml:space="preserve"> почали використовувати поняття «публічні закупівлі». Однак ключовою зміною стало впровадження електронної системи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яка замінила «паперовий» формат. Основними нововведеннями стали запровадження електронного аукціону, пост-кваліфікація учасників, а також перевірка звітної документації замовників в електронній формі.</w:t>
      </w:r>
    </w:p>
    <w:p w14:paraId="44942E55" w14:textId="4DD821A7"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 xml:space="preserve">Ці зміни вимагають впровадження нових підходів до організації контролю у сфері публічних </w:t>
      </w:r>
      <w:proofErr w:type="spellStart"/>
      <w:r w:rsidRPr="00920582">
        <w:rPr>
          <w:rFonts w:ascii="Times New Roman" w:eastAsia="Times New Roman" w:hAnsi="Times New Roman" w:cs="Times New Roman"/>
          <w:kern w:val="0"/>
          <w:sz w:val="28"/>
          <w:szCs w:val="28"/>
          <w:lang w:eastAsia="ru-RU"/>
          <w14:ligatures w14:val="none"/>
        </w:rPr>
        <w:t>закупівель</w:t>
      </w:r>
      <w:proofErr w:type="spellEnd"/>
      <w:r w:rsidRPr="00920582">
        <w:rPr>
          <w:rFonts w:ascii="Times New Roman" w:eastAsia="Times New Roman" w:hAnsi="Times New Roman" w:cs="Times New Roman"/>
          <w:kern w:val="0"/>
          <w:sz w:val="28"/>
          <w:szCs w:val="28"/>
          <w:lang w:eastAsia="ru-RU"/>
          <w14:ligatures w14:val="none"/>
        </w:rPr>
        <w:t>. Виходячи з періодичності проведення, контроль можна класифікувати на три основні види: попередній, поточний і наступний, що наочно представлено на рис. 3.1.</w:t>
      </w:r>
    </w:p>
    <w:p w14:paraId="03C240F5" w14:textId="79E9D4A5"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920582">
        <w:rPr>
          <w:rFonts w:ascii="Times New Roman" w:eastAsia="Times New Roman" w:hAnsi="Times New Roman" w:cs="Times New Roman"/>
          <w:kern w:val="0"/>
          <w:sz w:val="28"/>
          <w:szCs w:val="28"/>
          <w:lang w:eastAsia="ru-RU"/>
          <w14:ligatures w14:val="none"/>
        </w:rPr>
        <w:t xml:space="preserve"> Попередній контроль проводиться до здійснення господарської операції з метою запобігання незаконним діям, неефективному використанню ресурсів та прийняттю необґрунтованих рішень.</w:t>
      </w:r>
    </w:p>
    <w:p w14:paraId="4E42B4D2" w14:textId="77777777" w:rsidR="007016B4" w:rsidRPr="00FB3E83" w:rsidRDefault="007016B4" w:rsidP="007016B4">
      <w:pPr>
        <w:pStyle w:val="af4"/>
        <w:spacing w:line="360" w:lineRule="auto"/>
        <w:ind w:firstLine="708"/>
        <w:jc w:val="both"/>
        <w:rPr>
          <w:sz w:val="28"/>
          <w:szCs w:val="28"/>
        </w:rPr>
      </w:pPr>
      <w:r w:rsidRPr="00FB3E83">
        <w:rPr>
          <w:noProof/>
          <w:sz w:val="28"/>
          <w:szCs w:val="28"/>
          <w:lang w:val="ru-RU"/>
        </w:rPr>
        <w:lastRenderedPageBreak/>
        <mc:AlternateContent>
          <mc:Choice Requires="wpc">
            <w:drawing>
              <wp:inline distT="0" distB="0" distL="0" distR="0" wp14:anchorId="3B52FF53" wp14:editId="7A19ED4A">
                <wp:extent cx="5486400" cy="2743200"/>
                <wp:effectExtent l="0" t="0" r="0" b="0"/>
                <wp:docPr id="327" name="Организационная диаграмма 3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33950424" name="_s1358"/>
                        <wps:cNvCnPr>
                          <a:cxnSpLocks/>
                          <a:stCxn id="137616248" idx="0"/>
                          <a:endCxn id="1346146192" idx="2"/>
                        </wps:cNvCnPr>
                        <wps:spPr bwMode="auto">
                          <a:xfrm rot="5400000" flipH="1">
                            <a:off x="3429000" y="411480"/>
                            <a:ext cx="548640" cy="1920240"/>
                          </a:xfrm>
                          <a:prstGeom prst="bentConnector3">
                            <a:avLst>
                              <a:gd name="adj1" fmla="val 20833"/>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44596985" name="_s1357"/>
                        <wps:cNvCnPr>
                          <a:cxnSpLocks/>
                          <a:stCxn id="582498245" idx="0"/>
                          <a:endCxn id="1346146192" idx="2"/>
                        </wps:cNvCnPr>
                        <wps:spPr bwMode="auto">
                          <a:xfrm rot="16200000">
                            <a:off x="2469642" y="1370457"/>
                            <a:ext cx="548640" cy="76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2881046" name="_s1356"/>
                        <wps:cNvCnPr>
                          <a:cxnSpLocks/>
                          <a:stCxn id="69980424" idx="0"/>
                          <a:endCxn id="1346146192" idx="2"/>
                        </wps:cNvCnPr>
                        <wps:spPr bwMode="auto">
                          <a:xfrm rot="16200000">
                            <a:off x="1508760" y="411480"/>
                            <a:ext cx="548640" cy="1920240"/>
                          </a:xfrm>
                          <a:prstGeom prst="bentConnector3">
                            <a:avLst>
                              <a:gd name="adj1" fmla="val 20833"/>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46146192" name="_s1352"/>
                        <wps:cNvSpPr>
                          <a:spLocks/>
                        </wps:cNvSpPr>
                        <wps:spPr bwMode="auto">
                          <a:xfrm>
                            <a:off x="1920240" y="0"/>
                            <a:ext cx="1645920" cy="1097280"/>
                          </a:xfrm>
                          <a:prstGeom prst="roundRect">
                            <a:avLst>
                              <a:gd name="adj" fmla="val 16667"/>
                            </a:avLst>
                          </a:prstGeom>
                          <a:solidFill>
                            <a:srgbClr val="BBE0E3"/>
                          </a:solidFill>
                          <a:ln w="9525">
                            <a:solidFill>
                              <a:srgbClr val="000000"/>
                            </a:solidFill>
                            <a:round/>
                            <a:headEnd/>
                            <a:tailEnd/>
                          </a:ln>
                        </wps:spPr>
                        <wps:txbx>
                          <w:txbxContent>
                            <w:p w14:paraId="2C90DC6E" w14:textId="77777777" w:rsidR="005975F1" w:rsidRDefault="005975F1" w:rsidP="007016B4">
                              <w:pPr>
                                <w:jc w:val="center"/>
                                <w:rPr>
                                  <w:b/>
                                  <w:bCs/>
                                </w:rPr>
                              </w:pPr>
                            </w:p>
                            <w:p w14:paraId="4C654060" w14:textId="77777777" w:rsidR="005975F1" w:rsidRDefault="005975F1" w:rsidP="007016B4">
                              <w:pPr>
                                <w:jc w:val="center"/>
                                <w:rPr>
                                  <w:b/>
                                  <w:bCs/>
                                </w:rPr>
                              </w:pPr>
                            </w:p>
                            <w:p w14:paraId="6363899A" w14:textId="77777777" w:rsidR="005975F1" w:rsidRPr="00B54E23" w:rsidRDefault="005975F1" w:rsidP="007016B4">
                              <w:pPr>
                                <w:jc w:val="center"/>
                                <w:rPr>
                                  <w:b/>
                                  <w:bCs/>
                                </w:rPr>
                              </w:pPr>
                              <w:r w:rsidRPr="00B54E23">
                                <w:rPr>
                                  <w:b/>
                                  <w:bCs/>
                                </w:rPr>
                                <w:t>Контроль закупівель</w:t>
                              </w:r>
                            </w:p>
                          </w:txbxContent>
                        </wps:txbx>
                        <wps:bodyPr rot="0" vert="horz" wrap="square" lIns="0" tIns="0" rIns="0" bIns="0" anchor="ctr" anchorCtr="0" upright="1">
                          <a:noAutofit/>
                        </wps:bodyPr>
                      </wps:wsp>
                      <wps:wsp>
                        <wps:cNvPr id="69980424" name="_s1353"/>
                        <wps:cNvSpPr>
                          <a:spLocks/>
                        </wps:cNvSpPr>
                        <wps:spPr bwMode="auto">
                          <a:xfrm>
                            <a:off x="0" y="1645920"/>
                            <a:ext cx="1645920" cy="1097280"/>
                          </a:xfrm>
                          <a:prstGeom prst="roundRect">
                            <a:avLst>
                              <a:gd name="adj" fmla="val 16667"/>
                            </a:avLst>
                          </a:prstGeom>
                          <a:solidFill>
                            <a:srgbClr val="BBE0E3"/>
                          </a:solidFill>
                          <a:ln w="9525">
                            <a:solidFill>
                              <a:srgbClr val="000000"/>
                            </a:solidFill>
                            <a:round/>
                            <a:headEnd/>
                            <a:tailEnd/>
                          </a:ln>
                        </wps:spPr>
                        <wps:txbx>
                          <w:txbxContent>
                            <w:p w14:paraId="08DCB8C1" w14:textId="77777777" w:rsidR="005975F1" w:rsidRPr="00134EC9" w:rsidRDefault="005975F1" w:rsidP="007016B4">
                              <w:pPr>
                                <w:jc w:val="center"/>
                                <w:rPr>
                                  <w:sz w:val="23"/>
                                </w:rPr>
                              </w:pPr>
                              <w:r>
                                <w:rPr>
                                  <w:sz w:val="23"/>
                                </w:rPr>
                                <w:t>Попередній контроль: фахівці провідних структурних підрозділів/відділ внутрішнього контролю</w:t>
                              </w:r>
                            </w:p>
                          </w:txbxContent>
                        </wps:txbx>
                        <wps:bodyPr rot="0" vert="horz" wrap="square" lIns="0" tIns="0" rIns="0" bIns="0" anchor="ctr" anchorCtr="0" upright="1">
                          <a:noAutofit/>
                        </wps:bodyPr>
                      </wps:wsp>
                      <wps:wsp>
                        <wps:cNvPr id="582498245" name="_s1354"/>
                        <wps:cNvSpPr>
                          <a:spLocks/>
                        </wps:cNvSpPr>
                        <wps:spPr bwMode="auto">
                          <a:xfrm>
                            <a:off x="1920240" y="1645920"/>
                            <a:ext cx="1645920" cy="1097280"/>
                          </a:xfrm>
                          <a:prstGeom prst="roundRect">
                            <a:avLst>
                              <a:gd name="adj" fmla="val 16667"/>
                            </a:avLst>
                          </a:prstGeom>
                          <a:solidFill>
                            <a:srgbClr val="BBE0E3"/>
                          </a:solidFill>
                          <a:ln w="9525">
                            <a:solidFill>
                              <a:srgbClr val="000000"/>
                            </a:solidFill>
                            <a:round/>
                            <a:headEnd/>
                            <a:tailEnd/>
                          </a:ln>
                        </wps:spPr>
                        <wps:txbx>
                          <w:txbxContent>
                            <w:p w14:paraId="5A2E5470" w14:textId="77777777" w:rsidR="005975F1" w:rsidRDefault="005975F1" w:rsidP="007016B4">
                              <w:pPr>
                                <w:jc w:val="center"/>
                                <w:rPr>
                                  <w:sz w:val="23"/>
                                </w:rPr>
                              </w:pPr>
                              <w:r>
                                <w:rPr>
                                  <w:sz w:val="23"/>
                                </w:rPr>
                                <w:t>Поточний контроль:</w:t>
                              </w:r>
                            </w:p>
                            <w:p w14:paraId="3E6A2C39" w14:textId="77777777" w:rsidR="005975F1" w:rsidRPr="00134EC9" w:rsidRDefault="005975F1" w:rsidP="007016B4">
                              <w:pPr>
                                <w:jc w:val="center"/>
                                <w:rPr>
                                  <w:sz w:val="23"/>
                                </w:rPr>
                              </w:pPr>
                              <w:r>
                                <w:rPr>
                                  <w:sz w:val="23"/>
                                </w:rPr>
                                <w:t xml:space="preserve">відділ внутрішнього контролю, </w:t>
                              </w:r>
                              <w:r w:rsidRPr="003168CF">
                                <w:rPr>
                                  <w:sz w:val="23"/>
                                </w:rPr>
                                <w:t>Державн</w:t>
                              </w:r>
                              <w:r>
                                <w:rPr>
                                  <w:sz w:val="23"/>
                                </w:rPr>
                                <w:t>а</w:t>
                              </w:r>
                              <w:r w:rsidRPr="003168CF">
                                <w:rPr>
                                  <w:sz w:val="23"/>
                                </w:rPr>
                                <w:t xml:space="preserve"> казначейськ</w:t>
                              </w:r>
                              <w:r>
                                <w:rPr>
                                  <w:sz w:val="23"/>
                                </w:rPr>
                                <w:t>а</w:t>
                              </w:r>
                              <w:r w:rsidRPr="003168CF">
                                <w:rPr>
                                  <w:sz w:val="23"/>
                                </w:rPr>
                                <w:t xml:space="preserve"> служб</w:t>
                              </w:r>
                              <w:r>
                                <w:rPr>
                                  <w:sz w:val="23"/>
                                </w:rPr>
                                <w:t>а, моніторинг закупівлі</w:t>
                              </w:r>
                            </w:p>
                          </w:txbxContent>
                        </wps:txbx>
                        <wps:bodyPr rot="0" vert="horz" wrap="square" lIns="0" tIns="0" rIns="0" bIns="0" anchor="ctr" anchorCtr="0" upright="1">
                          <a:noAutofit/>
                        </wps:bodyPr>
                      </wps:wsp>
                      <wps:wsp>
                        <wps:cNvPr id="137616248" name="_s1355"/>
                        <wps:cNvSpPr>
                          <a:spLocks/>
                        </wps:cNvSpPr>
                        <wps:spPr bwMode="auto">
                          <a:xfrm>
                            <a:off x="3840480" y="1645920"/>
                            <a:ext cx="1645920" cy="1097280"/>
                          </a:xfrm>
                          <a:prstGeom prst="roundRect">
                            <a:avLst>
                              <a:gd name="adj" fmla="val 16667"/>
                            </a:avLst>
                          </a:prstGeom>
                          <a:solidFill>
                            <a:srgbClr val="BBE0E3"/>
                          </a:solidFill>
                          <a:ln w="9525">
                            <a:solidFill>
                              <a:srgbClr val="000000"/>
                            </a:solidFill>
                            <a:round/>
                            <a:headEnd/>
                            <a:tailEnd/>
                          </a:ln>
                        </wps:spPr>
                        <wps:txbx>
                          <w:txbxContent>
                            <w:p w14:paraId="543EE78F" w14:textId="77777777" w:rsidR="005975F1" w:rsidRPr="00134EC9" w:rsidRDefault="005975F1" w:rsidP="007016B4">
                              <w:pPr>
                                <w:jc w:val="center"/>
                                <w:rPr>
                                  <w:sz w:val="23"/>
                                </w:rPr>
                              </w:pPr>
                              <w:r>
                                <w:rPr>
                                  <w:sz w:val="23"/>
                                </w:rPr>
                                <w:t>Наступний контроль: ревізії, аудити, перевірки закупівель</w:t>
                              </w:r>
                            </w:p>
                          </w:txbxContent>
                        </wps:txbx>
                        <wps:bodyPr rot="0" vert="horz" wrap="square" lIns="0" tIns="0" rIns="0" bIns="0" anchor="ctr" anchorCtr="0" upright="1">
                          <a:noAutofit/>
                        </wps:bodyPr>
                      </wps:wsp>
                    </wpc:wpc>
                  </a:graphicData>
                </a:graphic>
              </wp:inline>
            </w:drawing>
          </mc:Choice>
          <mc:Fallback>
            <w:pict>
              <v:group w14:anchorId="3B52FF53" id="Организационная диаграмма 327" o:spid="_x0000_s1081" editas="canvas" style="width:6in;height:3in;mso-position-horizontal-relative:char;mso-position-vertical-relative:line" coordsize="5486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Lf/wMAAJQUAAAOAAAAZHJzL2Uyb0RvYy54bWzsmG1zozYQx993pt9Bo/eNeRAYmJCbni/X&#10;dubaZpr2dUcGYdOCRCXZOPfpu5KQba6X6zSXtL25eBIMaL2stD/2v3D54tB3aM+kagUvcXgRYMR4&#10;JeqWb0r8y8+vv8owUprymnaCsxLfMYVfXH35xeU4FCwSW9HVTCJwwlUxDiXeaj0Ui4Wqtqyn6kIM&#10;jMNgI2RPNRzKzaKWdATvfbeIgiBdjELWgxQVUwrOvnKD+Mr6bxpW6R+bRjGNuhJDbNpupd2uzXZx&#10;dUmLjaTDtq2mMOgDouhpy+GiR1evqKZoJ9u/uOrbSgolGn1RiX4hmqatmJ0DzCYM3pnNivI9VXYy&#10;FayODxD2HtHvemPi5uJ123WwGgvwXphz5nuE/DAz3PG5kTtjbSebcYAEquGYSvVxId5u6cDszFVR&#10;/bC/kaitga8sjvMkIBHBiNMeePpVhXGSmTSaAMByxW+kibU68Nvhjah+VzbFSq8O3PmIl2mYRgTA&#10;bOvDkQHG65MFSUP4y6PJJDL+YbJnFzAHaoCw1uP3ooZA6E4LS8ChkT2SAkhLSGA+GDVdO3wL0dtx&#10;yDmCy8Ykyu3gXYlJGJJsYpEdNKpgPCFZSuC3FYxDJEEEByYKWpgLmBkOUulvmOiR2SnxmnG9EpwD&#10;8kLG9lJ0/0ZpY7qpp+Wi9W8hxNN3APmedigKYEUnv5M1XMF7nuXcpByNJY6yZJlY90p0bW2wMXZK&#10;btarTiLwCmtqP5PfmVnfarjfu7YvcXY0osWW0fqa1zZVmrad24dQDHh25c1iuySvRX13I31GgDl3&#10;+unhiwlJ8jTPkhl8SzPNGRsfgC/JIpLDP7h4YvgAcbe+JjkTcxFJ85QA1YapeBmQxAZPi/dBt0wd&#10;9vcCp7Sk7WZ7gs7xbTFypD4hR1LsJlw+BXTyKMqyMCDpjJz0n5CT5nnmCt9/AE6YBNkyhWr0XKzg&#10;bvoUiAvjk4adKaW9padidWsrKlTuo0x6iXMjH5a4s7Li5cnQ8Y6KhSmUzMjLWJAvI6dz98uYvbF/&#10;AhG7X8HOBSxM09QWMfD4fgGbyc9MpV6+vA6uvfrNzJzS5Un0cKF7WIHSh/XBdilx7ouDkzvXUcBC&#10;Qq8NYr8V8i1GI/StJVZ/7KhkGHXfcWi6wET7Hel31n6H8gp+WuJKS4zcwUq7dng3SFPNfZvCxdfQ&#10;0TSt9kLr4pjU+N9T3VPdO8PYJu2xMXblzRML0z7poj/purFnjP+uRTti7JpWk6nPHOOzxu+MY+Jv&#10;cnhweZJy7MF9ptk+pHxkUSahz9dnTjM8PPhn6DOaE786j0lznJHAPBzbZ5apm3im+VFoPjaD/1+a&#10;3RumobIvPqbXdObd2vmxbUlOLxOv/gQAAP//AwBQSwMEFAAGAAgAAAAhAMKrctDbAAAABQEAAA8A&#10;AABkcnMvZG93bnJldi54bWxMj0FLw0AQhe+C/2EZwUuxG2sIJc2mqCB4ETRKe50mYxLMzobsJk3+&#10;vaMXvTx4vOG9b7L9bDs10eBbxwZu1xEo4tJVLdcGPt6fbragfECusHNMBhbysM8vLzJMK3fmN5qK&#10;UCspYZ+igSaEPtXalw1Z9GvXE0v26QaLQexQ62rAs5TbTm+iKNEWW5aFBnt6bKj8KkZr4MWuVvSa&#10;JM/TeMDj4SFe6qUojLm+mu93oALN4e8YfvAFHXJhOrmRK686A/JI+FXJtkks9mQgvttEoPNM/6fP&#10;vwEAAP//AwBQSwECLQAUAAYACAAAACEAtoM4kv4AAADhAQAAEwAAAAAAAAAAAAAAAAAAAAAAW0Nv&#10;bnRlbnRfVHlwZXNdLnhtbFBLAQItABQABgAIAAAAIQA4/SH/1gAAAJQBAAALAAAAAAAAAAAAAAAA&#10;AC8BAABfcmVscy8ucmVsc1BLAQItABQABgAIAAAAIQDaSVLf/wMAAJQUAAAOAAAAAAAAAAAAAAAA&#10;AC4CAABkcnMvZTJvRG9jLnhtbFBLAQItABQABgAIAAAAIQDCq3LQ2wAAAAUBAAAPAAAAAAAAAAAA&#10;AAAAAFkGAABkcnMvZG93bnJldi54bWxQSwUGAAAAAAQABADzAAAAYQcAAAAA&#10;">
                <v:shape id="_x0000_s1082" type="#_x0000_t75" style="position:absolute;width:54864;height:27432;visibility:visible;mso-wrap-style:square">
                  <v:fill o:detectmouseclick="t"/>
                  <v:path o:connecttype="none"/>
                </v:shape>
                <v:shape id="_s1358" o:spid="_x0000_s1083" type="#_x0000_t34" style="position:absolute;left:34289;top:4115;width:5487;height:192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RdyAAAAOMAAAAPAAAAZHJzL2Rvd25yZXYueG1sRE9fS8Mw&#10;EH8X/A7hBN9csq7qrMvGEBRxgjgFfTyas402l9rEpn57Iwg+3u//rTaT68RIQ7CeNcxnCgRx7Y3l&#10;RsPz0/XJEkSIyAY7z6ThmwJs1ocHK6yMT/xI4z42IodwqFBDG2NfSRnqlhyGme+JM/fmB4cxn0Mj&#10;zYAph7tOFkqdSYeWc0OLPV21VH/sv5yGcfdalNuo0vtderifpxd783lutT4+mraXICJN8V/85741&#10;ef5ysbg4VWVRwu9PGQC5/gEAAP//AwBQSwECLQAUAAYACAAAACEA2+H2y+4AAACFAQAAEwAAAAAA&#10;AAAAAAAAAAAAAAAAW0NvbnRlbnRfVHlwZXNdLnhtbFBLAQItABQABgAIAAAAIQBa9CxbvwAAABUB&#10;AAALAAAAAAAAAAAAAAAAAB8BAABfcmVscy8ucmVsc1BLAQItABQABgAIAAAAIQBu6YRdyAAAAOMA&#10;AAAPAAAAAAAAAAAAAAAAAAcCAABkcnMvZG93bnJldi54bWxQSwUGAAAAAAMAAwC3AAAA/AIAAAAA&#10;" adj="4500" strokeweight="2.25pt">
                  <o:lock v:ext="edit" shapetype="f"/>
                </v:shape>
                <v:shape id="_s1357" o:spid="_x0000_s1084" type="#_x0000_t32" style="position:absolute;left:24696;top:13704;width:5486;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6VxgAAAOMAAAAPAAAAZHJzL2Rvd25yZXYueG1sRE9La8JA&#10;EL4X+h+WKXirm9YHSXSVEBA8VtNDj9PsNBvMzobsqvHfdwXB43zvWW9H24kLDb51rOBjmoAgrp1u&#10;uVHwXe3eUxA+IGvsHJOCG3nYbl5f1phrd+UDXY6hETGEfY4KTAh9LqWvDVn0U9cTR+7PDRZDPIdG&#10;6gGvMdx28jNJltJiy7HBYE+lofp0PFsF9PtTmaLa8zn9cl1WcDlmaanU5G0sViACjeEpfrj3Os6f&#10;zeeLbJmlC7j/FAGQm38AAAD//wMAUEsBAi0AFAAGAAgAAAAhANvh9svuAAAAhQEAABMAAAAAAAAA&#10;AAAAAAAAAAAAAFtDb250ZW50X1R5cGVzXS54bWxQSwECLQAUAAYACAAAACEAWvQsW78AAAAVAQAA&#10;CwAAAAAAAAAAAAAAAAAfAQAAX3JlbHMvLnJlbHNQSwECLQAUAAYACAAAACEAZW7ulcYAAADjAAAA&#10;DwAAAAAAAAAAAAAAAAAHAgAAZHJzL2Rvd25yZXYueG1sUEsFBgAAAAADAAMAtwAAAPoCAAAAAA==&#10;" strokeweight="2.25pt">
                  <o:lock v:ext="edit" shapetype="f"/>
                </v:shape>
                <v:shape id="_s1356" o:spid="_x0000_s1085" type="#_x0000_t34" style="position:absolute;left:15087;top:4114;width:5487;height:192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a5yQAAAOIAAAAPAAAAZHJzL2Rvd25yZXYueG1sRI9BSwMx&#10;FITvQv9DeAVvNruLlrg2LaVQ6EmwKl7fbp67q8nLkqTt9t8bQfA4zMw3zGozOSvOFOLgWUO5KEAQ&#10;t94M3Gl4e93fKRAxIRu0nknDlSJs1rObFdbGX/iFzsfUiQzhWKOGPqWxljK2PTmMCz8SZ+/TB4cp&#10;y9BJE/CS4c7KqiiW0uHAeaHHkXY9td/Hk9Owax5K3KuP0/OXDU1zHWxS1bvWt/Np+wQi0ZT+w3/t&#10;g9HwWFVKlcX9En4v5Tsg1z8AAAD//wMAUEsBAi0AFAAGAAgAAAAhANvh9svuAAAAhQEAABMAAAAA&#10;AAAAAAAAAAAAAAAAAFtDb250ZW50X1R5cGVzXS54bWxQSwECLQAUAAYACAAAACEAWvQsW78AAAAV&#10;AQAACwAAAAAAAAAAAAAAAAAfAQAAX3JlbHMvLnJlbHNQSwECLQAUAAYACAAAACEA5AgWuckAAADi&#10;AAAADwAAAAAAAAAAAAAAAAAHAgAAZHJzL2Rvd25yZXYueG1sUEsFBgAAAAADAAMAtwAAAP0CAAAA&#10;AA==&#10;" adj="4500" strokeweight="2.25pt">
                  <o:lock v:ext="edit" shapetype="f"/>
                </v:shape>
                <v:roundrect id="_s1352" o:spid="_x0000_s1086" style="position:absolute;left:19202;width:16459;height:10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XIyQAAAOMAAAAPAAAAZHJzL2Rvd25yZXYueG1sRE/RasJA&#10;EHwv+A/HFnyrF7UETT1FhIK+FKIi9G2bW5OQ3F64uybx73uFQmFedmdnZmezG00renK+tqxgPktA&#10;EBdW11wquF7eX1YgfEDW2FomBQ/ysNtOnjaYaTtwTv05lCKasM9QQRVCl0npi4oM+pntiCN3t85g&#10;iKMrpXY4RHPTykWSpNJgzTGhwo4OFRXN+dso0Hpt89t9rz8/pGtOR5t8yVuj1PR53L+BCDSG/+M/&#10;9VHH95ev6TxivYDfTnEBcvsDAAD//wMAUEsBAi0AFAAGAAgAAAAhANvh9svuAAAAhQEAABMAAAAA&#10;AAAAAAAAAAAAAAAAAFtDb250ZW50X1R5cGVzXS54bWxQSwECLQAUAAYACAAAACEAWvQsW78AAAAV&#10;AQAACwAAAAAAAAAAAAAAAAAfAQAAX3JlbHMvLnJlbHNQSwECLQAUAAYACAAAACEAY6gFyMkAAADj&#10;AAAADwAAAAAAAAAAAAAAAAAHAgAAZHJzL2Rvd25yZXYueG1sUEsFBgAAAAADAAMAtwAAAP0CAAAA&#10;AA==&#10;" fillcolor="#bbe0e3">
                  <v:path arrowok="t"/>
                  <v:textbox inset="0,0,0,0">
                    <w:txbxContent>
                      <w:p w14:paraId="2C90DC6E" w14:textId="77777777" w:rsidR="005975F1" w:rsidRDefault="005975F1" w:rsidP="007016B4">
                        <w:pPr>
                          <w:jc w:val="center"/>
                          <w:rPr>
                            <w:b/>
                            <w:bCs/>
                          </w:rPr>
                        </w:pPr>
                      </w:p>
                      <w:p w14:paraId="4C654060" w14:textId="77777777" w:rsidR="005975F1" w:rsidRDefault="005975F1" w:rsidP="007016B4">
                        <w:pPr>
                          <w:jc w:val="center"/>
                          <w:rPr>
                            <w:b/>
                            <w:bCs/>
                          </w:rPr>
                        </w:pPr>
                      </w:p>
                      <w:p w14:paraId="6363899A" w14:textId="77777777" w:rsidR="005975F1" w:rsidRPr="00B54E23" w:rsidRDefault="005975F1" w:rsidP="007016B4">
                        <w:pPr>
                          <w:jc w:val="center"/>
                          <w:rPr>
                            <w:b/>
                            <w:bCs/>
                          </w:rPr>
                        </w:pPr>
                        <w:r w:rsidRPr="00B54E23">
                          <w:rPr>
                            <w:b/>
                            <w:bCs/>
                          </w:rPr>
                          <w:t>Контроль закупівель</w:t>
                        </w:r>
                      </w:p>
                    </w:txbxContent>
                  </v:textbox>
                </v:roundrect>
                <v:roundrect id="_s1353" o:spid="_x0000_s1087" style="position:absolute;top:16459;width:16459;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tcyAAAAOEAAAAPAAAAZHJzL2Rvd25yZXYueG1sRI9PawIx&#10;FMTvBb9DeIK3migi7moUKRT0UvAPQm+vm+fuspuXJYm6fvumUPA4zMxvmNWmt624kw+1Yw2TsQJB&#10;XDhTc6nhfPp8X4AIEdlg65g0PCnAZj14W2Fu3IMPdD/GUiQIhxw1VDF2uZShqMhiGLuOOHlX5y3G&#10;JH0pjcdHgttWTpWaS4s1p4UKO/qoqGiON6vBmMwdLtet+f6SvtnvnPqRl0br0bDfLkFE6uMr/N/e&#10;GQ3zLFuo2XQGf4/SG5DrXwAAAP//AwBQSwECLQAUAAYACAAAACEA2+H2y+4AAACFAQAAEwAAAAAA&#10;AAAAAAAAAAAAAAAAW0NvbnRlbnRfVHlwZXNdLnhtbFBLAQItABQABgAIAAAAIQBa9CxbvwAAABUB&#10;AAALAAAAAAAAAAAAAAAAAB8BAABfcmVscy8ucmVsc1BLAQItABQABgAIAAAAIQC2PbtcyAAAAOEA&#10;AAAPAAAAAAAAAAAAAAAAAAcCAABkcnMvZG93bnJldi54bWxQSwUGAAAAAAMAAwC3AAAA/AIAAAAA&#10;" fillcolor="#bbe0e3">
                  <v:path arrowok="t"/>
                  <v:textbox inset="0,0,0,0">
                    <w:txbxContent>
                      <w:p w14:paraId="08DCB8C1" w14:textId="77777777" w:rsidR="005975F1" w:rsidRPr="00134EC9" w:rsidRDefault="005975F1" w:rsidP="007016B4">
                        <w:pPr>
                          <w:jc w:val="center"/>
                          <w:rPr>
                            <w:sz w:val="23"/>
                          </w:rPr>
                        </w:pPr>
                        <w:r>
                          <w:rPr>
                            <w:sz w:val="23"/>
                          </w:rPr>
                          <w:t>Попередній контроль: фахівці провідних структурних підрозділів/відділ внутрішнього контролю</w:t>
                        </w:r>
                      </w:p>
                    </w:txbxContent>
                  </v:textbox>
                </v:roundrect>
                <v:roundrect id="_s1354" o:spid="_x0000_s1088" style="position:absolute;left:19202;top:16459;width:16459;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ywxgAAAOIAAAAPAAAAZHJzL2Rvd25yZXYueG1sRE9Ni8Iw&#10;FLwL+x/CE/amqbJKrUaRBUEvgroIe3s2z7a0eSlJ1PrvzcKChzkM88UsVp1pxJ2crywrGA0TEMS5&#10;1RUXCn5Om0EKwgdkjY1lUvAkD6vlR2+BmbYPPtD9GAoRS9hnqKAMoc2k9HlJBv3QtsRRu1pnMETq&#10;CqkdPmK5aeQ4SabSYMVxocSWvkvK6+PNKNB6Zg/n61r/7qWrd1ubXOS5Vuqz363nIAJ14W3+T2+1&#10;gkk6/ppFTODvUrwDcvkCAAD//wMAUEsBAi0AFAAGAAgAAAAhANvh9svuAAAAhQEAABMAAAAAAAAA&#10;AAAAAAAAAAAAAFtDb250ZW50X1R5cGVzXS54bWxQSwECLQAUAAYACAAAACEAWvQsW78AAAAVAQAA&#10;CwAAAAAAAAAAAAAAAAAfAQAAX3JlbHMvLnJlbHNQSwECLQAUAAYACAAAACEAsDPMsMYAAADiAAAA&#10;DwAAAAAAAAAAAAAAAAAHAgAAZHJzL2Rvd25yZXYueG1sUEsFBgAAAAADAAMAtwAAAPoCAAAAAA==&#10;" fillcolor="#bbe0e3">
                  <v:path arrowok="t"/>
                  <v:textbox inset="0,0,0,0">
                    <w:txbxContent>
                      <w:p w14:paraId="5A2E5470" w14:textId="77777777" w:rsidR="005975F1" w:rsidRDefault="005975F1" w:rsidP="007016B4">
                        <w:pPr>
                          <w:jc w:val="center"/>
                          <w:rPr>
                            <w:sz w:val="23"/>
                          </w:rPr>
                        </w:pPr>
                        <w:r>
                          <w:rPr>
                            <w:sz w:val="23"/>
                          </w:rPr>
                          <w:t>Поточний контроль:</w:t>
                        </w:r>
                      </w:p>
                      <w:p w14:paraId="3E6A2C39" w14:textId="77777777" w:rsidR="005975F1" w:rsidRPr="00134EC9" w:rsidRDefault="005975F1" w:rsidP="007016B4">
                        <w:pPr>
                          <w:jc w:val="center"/>
                          <w:rPr>
                            <w:sz w:val="23"/>
                          </w:rPr>
                        </w:pPr>
                        <w:r>
                          <w:rPr>
                            <w:sz w:val="23"/>
                          </w:rPr>
                          <w:t xml:space="preserve">відділ внутрішнього контролю, </w:t>
                        </w:r>
                        <w:r w:rsidRPr="003168CF">
                          <w:rPr>
                            <w:sz w:val="23"/>
                          </w:rPr>
                          <w:t>Державн</w:t>
                        </w:r>
                        <w:r>
                          <w:rPr>
                            <w:sz w:val="23"/>
                          </w:rPr>
                          <w:t>а</w:t>
                        </w:r>
                        <w:r w:rsidRPr="003168CF">
                          <w:rPr>
                            <w:sz w:val="23"/>
                          </w:rPr>
                          <w:t xml:space="preserve"> казначейськ</w:t>
                        </w:r>
                        <w:r>
                          <w:rPr>
                            <w:sz w:val="23"/>
                          </w:rPr>
                          <w:t>а</w:t>
                        </w:r>
                        <w:r w:rsidRPr="003168CF">
                          <w:rPr>
                            <w:sz w:val="23"/>
                          </w:rPr>
                          <w:t xml:space="preserve"> служб</w:t>
                        </w:r>
                        <w:r>
                          <w:rPr>
                            <w:sz w:val="23"/>
                          </w:rPr>
                          <w:t>а, моніторинг закупівлі</w:t>
                        </w:r>
                      </w:p>
                    </w:txbxContent>
                  </v:textbox>
                </v:roundrect>
                <v:roundrect id="_s1355" o:spid="_x0000_s1089" style="position:absolute;left:38404;top:16459;width:16460;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9kxgAAAOIAAAAPAAAAZHJzL2Rvd25yZXYueG1sRE9Na8JA&#10;EL0L/odlhN50oy2pTV1FCgV7KWhF6G2aHZOQ7GzY3Wr67zsHwePjfa82g+vUhUJsPBuYzzJQxKW3&#10;DVcGjl/v0yWomJAtdp7JwB9F2KzHoxUW1l95T5dDqpSEcCzQQJ1SX2gdy5ocxpnviYU7++AwCQyV&#10;tgGvEu46vciyXDtsWBpq7OmtprI9/DoD1r74/em8td+fOrQfO5/96FNrzMNk2L6CSjSku/jm3lmZ&#10;//icz/PFk2yWS4JBr/8BAAD//wMAUEsBAi0AFAAGAAgAAAAhANvh9svuAAAAhQEAABMAAAAAAAAA&#10;AAAAAAAAAAAAAFtDb250ZW50X1R5cGVzXS54bWxQSwECLQAUAAYACAAAACEAWvQsW78AAAAVAQAA&#10;CwAAAAAAAAAAAAAAAAAfAQAAX3JlbHMvLnJlbHNQSwECLQAUAAYACAAAACEAMTTfZMYAAADiAAAA&#10;DwAAAAAAAAAAAAAAAAAHAgAAZHJzL2Rvd25yZXYueG1sUEsFBgAAAAADAAMAtwAAAPoCAAAAAA==&#10;" fillcolor="#bbe0e3">
                  <v:path arrowok="t"/>
                  <v:textbox inset="0,0,0,0">
                    <w:txbxContent>
                      <w:p w14:paraId="543EE78F" w14:textId="77777777" w:rsidR="005975F1" w:rsidRPr="00134EC9" w:rsidRDefault="005975F1" w:rsidP="007016B4">
                        <w:pPr>
                          <w:jc w:val="center"/>
                          <w:rPr>
                            <w:sz w:val="23"/>
                          </w:rPr>
                        </w:pPr>
                        <w:r>
                          <w:rPr>
                            <w:sz w:val="23"/>
                          </w:rPr>
                          <w:t>Наступний контроль: ревізії, аудити, перевірки закупівель</w:t>
                        </w:r>
                      </w:p>
                    </w:txbxContent>
                  </v:textbox>
                </v:roundrect>
                <w10:anchorlock/>
              </v:group>
            </w:pict>
          </mc:Fallback>
        </mc:AlternateContent>
      </w:r>
    </w:p>
    <w:p w14:paraId="701FB081" w14:textId="77777777" w:rsidR="007016B4" w:rsidRDefault="007016B4" w:rsidP="007016B4">
      <w:pPr>
        <w:spacing w:before="100" w:beforeAutospacing="1" w:after="100" w:afterAutospacing="1"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p>
    <w:p w14:paraId="0AC34B5D" w14:textId="3A472B20" w:rsidR="007016B4" w:rsidRPr="00254A20" w:rsidRDefault="007016B4" w:rsidP="007016B4">
      <w:pPr>
        <w:pStyle w:val="af4"/>
        <w:spacing w:line="360" w:lineRule="auto"/>
        <w:ind w:firstLine="708"/>
        <w:jc w:val="center"/>
        <w:rPr>
          <w:bCs/>
          <w:sz w:val="28"/>
          <w:szCs w:val="28"/>
          <w:lang w:val="ru-RU"/>
        </w:rPr>
      </w:pPr>
      <w:r w:rsidRPr="00254A20">
        <w:rPr>
          <w:sz w:val="28"/>
          <w:szCs w:val="28"/>
        </w:rPr>
        <w:t xml:space="preserve">   </w:t>
      </w:r>
      <w:r w:rsidRPr="00254A20">
        <w:rPr>
          <w:bCs/>
          <w:sz w:val="28"/>
          <w:szCs w:val="28"/>
        </w:rPr>
        <w:t>Рис. 3.1</w:t>
      </w:r>
      <w:r w:rsidR="00254A20">
        <w:rPr>
          <w:bCs/>
          <w:sz w:val="28"/>
          <w:szCs w:val="28"/>
        </w:rPr>
        <w:t xml:space="preserve"> – </w:t>
      </w:r>
      <w:r w:rsidRPr="00254A20">
        <w:rPr>
          <w:bCs/>
          <w:sz w:val="28"/>
          <w:szCs w:val="28"/>
        </w:rPr>
        <w:t xml:space="preserve">Види контролю </w:t>
      </w:r>
      <w:proofErr w:type="spellStart"/>
      <w:r w:rsidRPr="00254A20">
        <w:rPr>
          <w:bCs/>
          <w:sz w:val="28"/>
          <w:szCs w:val="28"/>
        </w:rPr>
        <w:t>закупівель</w:t>
      </w:r>
      <w:proofErr w:type="spellEnd"/>
      <w:r w:rsidRPr="00254A20">
        <w:rPr>
          <w:bCs/>
          <w:sz w:val="28"/>
          <w:szCs w:val="28"/>
        </w:rPr>
        <w:t xml:space="preserve"> в залежності від періодичності </w:t>
      </w:r>
      <w:r w:rsidRPr="00254A20">
        <w:rPr>
          <w:bCs/>
          <w:sz w:val="28"/>
          <w:szCs w:val="28"/>
          <w:lang w:val="ru-RU"/>
        </w:rPr>
        <w:t>[</w:t>
      </w:r>
      <w:r w:rsidRPr="00254A20">
        <w:rPr>
          <w:bCs/>
          <w:sz w:val="28"/>
          <w:szCs w:val="28"/>
        </w:rPr>
        <w:t>авторське узагальнення</w:t>
      </w:r>
      <w:r w:rsidRPr="00254A20">
        <w:rPr>
          <w:bCs/>
          <w:sz w:val="28"/>
          <w:szCs w:val="28"/>
          <w:lang w:val="ru-RU"/>
        </w:rPr>
        <w:t>]</w:t>
      </w:r>
    </w:p>
    <w:p w14:paraId="244C9F5B" w14:textId="77777777" w:rsidR="00254A20" w:rsidRDefault="00254A20" w:rsidP="007016B4">
      <w:pPr>
        <w:pStyle w:val="af4"/>
        <w:spacing w:line="360" w:lineRule="auto"/>
        <w:ind w:firstLine="708"/>
        <w:jc w:val="center"/>
        <w:rPr>
          <w:b/>
          <w:bCs/>
          <w:sz w:val="28"/>
          <w:szCs w:val="28"/>
          <w:lang w:val="ru-RU"/>
        </w:rPr>
      </w:pPr>
    </w:p>
    <w:p w14:paraId="012EE410" w14:textId="1617136F" w:rsidR="007016B4" w:rsidRDefault="007016B4" w:rsidP="00254A20">
      <w:pPr>
        <w:pStyle w:val="af4"/>
        <w:spacing w:line="360" w:lineRule="auto"/>
        <w:ind w:firstLine="709"/>
        <w:jc w:val="both"/>
        <w:rPr>
          <w:sz w:val="28"/>
          <w:szCs w:val="28"/>
        </w:rPr>
      </w:pPr>
      <w:r w:rsidRPr="00920582">
        <w:rPr>
          <w:sz w:val="28"/>
          <w:szCs w:val="28"/>
        </w:rPr>
        <w:t>Попередній контроль зазвичай проводиться на етапі узгодження та затвердження кошторисів, договорів, а також під час підписання розпорядчих і виконавчих документів для здійснення господарських операцій. Перед виконанням фінансової операції бухгалтерський підрозділ організації-замовника перевіряє наявність коштів, доцільність витрат, відповідність їх нормативним потребам тощо.</w:t>
      </w:r>
    </w:p>
    <w:p w14:paraId="7EEFF2E8" w14:textId="77777777" w:rsidR="007016B4" w:rsidRPr="00920582" w:rsidRDefault="007016B4" w:rsidP="00254A20">
      <w:pPr>
        <w:pStyle w:val="af4"/>
        <w:spacing w:line="360" w:lineRule="auto"/>
        <w:ind w:firstLine="709"/>
        <w:jc w:val="both"/>
        <w:rPr>
          <w:sz w:val="28"/>
          <w:szCs w:val="28"/>
        </w:rPr>
      </w:pPr>
      <w:r>
        <w:rPr>
          <w:sz w:val="28"/>
          <w:szCs w:val="28"/>
        </w:rPr>
        <w:t xml:space="preserve">    </w:t>
      </w:r>
      <w:r w:rsidRPr="00920582">
        <w:rPr>
          <w:sz w:val="28"/>
          <w:szCs w:val="28"/>
        </w:rPr>
        <w:t>Таким чином, попередній контроль має профілактичний характер і виконується, як правило, внутрішніми службами замовника. Однак у деяких випадках, за рішенням головного розпорядника коштів, може проводитися попередній аналіз тендерної документації розпорядників нижчого рівня. Наприклад, подібна практика діяла в Київській міській державній адміністрації, де відповідний структурний підрозділ виконував функції такого контролю.</w:t>
      </w:r>
    </w:p>
    <w:p w14:paraId="564697DB" w14:textId="0E513456" w:rsidR="007016B4" w:rsidRDefault="007016B4" w:rsidP="00254A20">
      <w:pPr>
        <w:pStyle w:val="af4"/>
        <w:spacing w:line="360" w:lineRule="auto"/>
        <w:ind w:firstLine="709"/>
        <w:jc w:val="both"/>
        <w:rPr>
          <w:sz w:val="28"/>
          <w:szCs w:val="28"/>
        </w:rPr>
      </w:pPr>
      <w:r w:rsidRPr="00920582">
        <w:rPr>
          <w:sz w:val="28"/>
          <w:szCs w:val="28"/>
        </w:rPr>
        <w:t xml:space="preserve">Розглядаючи значення попереднього контролю в контексті публічних </w:t>
      </w:r>
      <w:proofErr w:type="spellStart"/>
      <w:r w:rsidRPr="00920582">
        <w:rPr>
          <w:sz w:val="28"/>
          <w:szCs w:val="28"/>
        </w:rPr>
        <w:t>закупівель</w:t>
      </w:r>
      <w:proofErr w:type="spellEnd"/>
      <w:r w:rsidRPr="00920582">
        <w:rPr>
          <w:sz w:val="28"/>
          <w:szCs w:val="28"/>
        </w:rPr>
        <w:t xml:space="preserve">, слід зазначити, що на практиці цей вид контролю реалізується через погодження </w:t>
      </w:r>
      <w:proofErr w:type="spellStart"/>
      <w:r w:rsidRPr="00920582">
        <w:rPr>
          <w:sz w:val="28"/>
          <w:szCs w:val="28"/>
        </w:rPr>
        <w:t>проєктів</w:t>
      </w:r>
      <w:proofErr w:type="spellEnd"/>
      <w:r w:rsidRPr="00920582">
        <w:rPr>
          <w:sz w:val="28"/>
          <w:szCs w:val="28"/>
        </w:rPr>
        <w:t xml:space="preserve"> договорів із юридичним відділом, бухгалтерською </w:t>
      </w:r>
      <w:r w:rsidRPr="00920582">
        <w:rPr>
          <w:sz w:val="28"/>
          <w:szCs w:val="28"/>
        </w:rPr>
        <w:lastRenderedPageBreak/>
        <w:t xml:space="preserve">службою та фахівцем із </w:t>
      </w:r>
      <w:proofErr w:type="spellStart"/>
      <w:r w:rsidRPr="00920582">
        <w:rPr>
          <w:sz w:val="28"/>
          <w:szCs w:val="28"/>
        </w:rPr>
        <w:t>закупівель</w:t>
      </w:r>
      <w:proofErr w:type="spellEnd"/>
      <w:r w:rsidRPr="00920582">
        <w:rPr>
          <w:sz w:val="28"/>
          <w:szCs w:val="28"/>
        </w:rPr>
        <w:t xml:space="preserve"> замовника. Деякі великі замовники створюють для цього окремі підрозділи внутрішнього контролю, основним завданням яких є забезпечення максимальної економії та ефективності </w:t>
      </w:r>
      <w:proofErr w:type="spellStart"/>
      <w:r w:rsidRPr="00920582">
        <w:rPr>
          <w:sz w:val="28"/>
          <w:szCs w:val="28"/>
        </w:rPr>
        <w:t>закупівель</w:t>
      </w:r>
      <w:proofErr w:type="spellEnd"/>
      <w:r w:rsidRPr="00920582">
        <w:rPr>
          <w:sz w:val="28"/>
          <w:szCs w:val="28"/>
        </w:rPr>
        <w:t>, їх прозорого проведення на засадах добросовісної конкуренції, недискримінації учасників, об’єктивної та неупередженої оцінки пропозицій, а також запобігання корупції та зловживанням у цій сфері.</w:t>
      </w:r>
    </w:p>
    <w:p w14:paraId="6D3C8F63" w14:textId="5C5184C2" w:rsidR="007016B4" w:rsidRDefault="007016B4" w:rsidP="00254A20">
      <w:pPr>
        <w:pStyle w:val="af4"/>
        <w:spacing w:line="360" w:lineRule="auto"/>
        <w:ind w:firstLine="709"/>
        <w:jc w:val="both"/>
        <w:rPr>
          <w:sz w:val="28"/>
          <w:szCs w:val="28"/>
        </w:rPr>
      </w:pPr>
      <w:r>
        <w:rPr>
          <w:sz w:val="28"/>
          <w:szCs w:val="28"/>
        </w:rPr>
        <w:t xml:space="preserve">   </w:t>
      </w:r>
      <w:r w:rsidRPr="00920582">
        <w:rPr>
          <w:sz w:val="28"/>
          <w:szCs w:val="28"/>
        </w:rPr>
        <w:t xml:space="preserve">Поточний контроль має оперативний характер і здійснюється безпосередньо під час виконання господарських операцій. Як правило, цей контроль покладається на служби внутрішньогосподарського контролю та Державну казначейську службу, яка відповідає за моніторинг використання бюджетних коштів. Основна мета поточного контролю — оперативне виявлення порушень та відхилень і своєчасне вжиття заходів для їх усунення. Однією з форм поточного контролю є моніторинг </w:t>
      </w:r>
      <w:proofErr w:type="spellStart"/>
      <w:r w:rsidRPr="00920582">
        <w:rPr>
          <w:sz w:val="28"/>
          <w:szCs w:val="28"/>
        </w:rPr>
        <w:t>закупівель</w:t>
      </w:r>
      <w:proofErr w:type="spellEnd"/>
      <w:r w:rsidRPr="00920582">
        <w:rPr>
          <w:sz w:val="28"/>
          <w:szCs w:val="28"/>
        </w:rPr>
        <w:t>, поняття якого закріплене в законодавстві про публічні закупівлі.</w:t>
      </w:r>
      <w:r>
        <w:rPr>
          <w:sz w:val="28"/>
          <w:szCs w:val="28"/>
        </w:rPr>
        <w:t xml:space="preserve">   </w:t>
      </w:r>
    </w:p>
    <w:p w14:paraId="4755B935" w14:textId="3E5EE530" w:rsidR="007016B4"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Наступний контроль проводиться після завершення господарських операцій і по завершенні визначеного звітного періоду. Його основна мета — перевірка правильності, законності та економічної обґрунтованості здійснених операцій, а також виявлення недоліків у роботі підприємства, випадків безгосподарності чи крадіжок. На основі результатів такого контролю розробляються заходи для усунення виявлених недоліків і запобігання їх повторенню. Зазвичай наступний контроль у сфері </w:t>
      </w:r>
      <w:proofErr w:type="spellStart"/>
      <w:r w:rsidRPr="00124791">
        <w:rPr>
          <w:sz w:val="28"/>
          <w:szCs w:val="28"/>
        </w:rPr>
        <w:t>закупівель</w:t>
      </w:r>
      <w:proofErr w:type="spellEnd"/>
      <w:r w:rsidRPr="00124791">
        <w:rPr>
          <w:sz w:val="28"/>
          <w:szCs w:val="28"/>
        </w:rPr>
        <w:t xml:space="preserve"> реалізується через ревізії, аудити та перевірки.</w:t>
      </w:r>
    </w:p>
    <w:p w14:paraId="5B38E3AA" w14:textId="598B2CB1" w:rsidR="007016B4"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Близько 94,1% усіх бюджетних коштів у країні витрачаються замовниками через процедури публічних </w:t>
      </w:r>
      <w:proofErr w:type="spellStart"/>
      <w:r w:rsidRPr="00124791">
        <w:rPr>
          <w:sz w:val="28"/>
          <w:szCs w:val="28"/>
        </w:rPr>
        <w:t>закупівель</w:t>
      </w:r>
      <w:proofErr w:type="spellEnd"/>
    </w:p>
    <w:p w14:paraId="3082DA09" w14:textId="4B3E5C5D" w:rsidR="007016B4"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Однак численні порушення, виявлені Рахунковою палатою та </w:t>
      </w:r>
      <w:proofErr w:type="spellStart"/>
      <w:r w:rsidRPr="00124791">
        <w:rPr>
          <w:sz w:val="28"/>
          <w:szCs w:val="28"/>
        </w:rPr>
        <w:t>Держаудитслужбою</w:t>
      </w:r>
      <w:proofErr w:type="spellEnd"/>
      <w:r w:rsidRPr="00124791">
        <w:rPr>
          <w:sz w:val="28"/>
          <w:szCs w:val="28"/>
        </w:rPr>
        <w:t xml:space="preserve"> під час здійснення </w:t>
      </w:r>
      <w:proofErr w:type="spellStart"/>
      <w:r w:rsidRPr="00124791">
        <w:rPr>
          <w:sz w:val="28"/>
          <w:szCs w:val="28"/>
        </w:rPr>
        <w:t>закупівель</w:t>
      </w:r>
      <w:proofErr w:type="spellEnd"/>
      <w:r w:rsidRPr="00124791">
        <w:rPr>
          <w:sz w:val="28"/>
          <w:szCs w:val="28"/>
        </w:rPr>
        <w:t xml:space="preserve"> за державні кошти, свідчать про те, що застосування контрольних повноважень, закріплених за різними державними відомствами, не привело до суттєвого підвищення контрольованості цієї сфери, яка залишається однією з найбільш корумпованих у використанні бюджетних ресурсів.</w:t>
      </w:r>
    </w:p>
    <w:p w14:paraId="39D211C5" w14:textId="3180B6D0" w:rsidR="00583FA4" w:rsidRDefault="007016B4" w:rsidP="00254A20">
      <w:pPr>
        <w:pStyle w:val="af4"/>
        <w:spacing w:line="360" w:lineRule="auto"/>
        <w:ind w:firstLine="709"/>
        <w:jc w:val="both"/>
        <w:rPr>
          <w:sz w:val="28"/>
          <w:szCs w:val="28"/>
        </w:rPr>
      </w:pPr>
      <w:r w:rsidRPr="00124791">
        <w:rPr>
          <w:sz w:val="28"/>
          <w:szCs w:val="28"/>
        </w:rPr>
        <w:lastRenderedPageBreak/>
        <w:t xml:space="preserve">Проблеми запобігання корупційним ризикам у процесі проведення публічних </w:t>
      </w:r>
      <w:proofErr w:type="spellStart"/>
      <w:r w:rsidRPr="00124791">
        <w:rPr>
          <w:sz w:val="28"/>
          <w:szCs w:val="28"/>
        </w:rPr>
        <w:t>закупівель</w:t>
      </w:r>
      <w:proofErr w:type="spellEnd"/>
      <w:r w:rsidRPr="00124791">
        <w:rPr>
          <w:sz w:val="28"/>
          <w:szCs w:val="28"/>
        </w:rPr>
        <w:t xml:space="preserve"> і забезпечення контрольованості цих процесів зумовлюють необхідність переосмислення ключових теоретичних підходів та розробки нової довгострокової стратегії контролю в цій сфері.</w:t>
      </w:r>
    </w:p>
    <w:p w14:paraId="27AC929F" w14:textId="31F218EA" w:rsidR="007016B4"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Варто зазначити, що моніторинг </w:t>
      </w:r>
      <w:proofErr w:type="spellStart"/>
      <w:r w:rsidRPr="00124791">
        <w:rPr>
          <w:sz w:val="28"/>
          <w:szCs w:val="28"/>
        </w:rPr>
        <w:t>закупівель</w:t>
      </w:r>
      <w:proofErr w:type="spellEnd"/>
      <w:r w:rsidRPr="00124791">
        <w:rPr>
          <w:sz w:val="28"/>
          <w:szCs w:val="28"/>
        </w:rPr>
        <w:t xml:space="preserve"> в Україні має унікальний характер і не здійснюється у подібному форматі в жодній іншій країні світу. Цей вид державного фінансового контролю проводиться аудиторами через електронний кабінет аудитора або персональний кабінет аудитора.</w:t>
      </w:r>
    </w:p>
    <w:p w14:paraId="2281B761" w14:textId="2FB28A32" w:rsidR="007016B4"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Слід зазначити, що створення електронного кабінету Державної аудиторської служби було реалізовано в межах програми «Ефективне державне врядування» за підтримки компанії </w:t>
      </w:r>
      <w:proofErr w:type="spellStart"/>
      <w:r w:rsidRPr="00124791">
        <w:rPr>
          <w:b/>
          <w:bCs/>
          <w:sz w:val="28"/>
          <w:szCs w:val="28"/>
        </w:rPr>
        <w:t>Deutsche</w:t>
      </w:r>
      <w:proofErr w:type="spellEnd"/>
      <w:r w:rsidRPr="00124791">
        <w:rPr>
          <w:b/>
          <w:bCs/>
          <w:sz w:val="28"/>
          <w:szCs w:val="28"/>
        </w:rPr>
        <w:t xml:space="preserve"> </w:t>
      </w:r>
      <w:proofErr w:type="spellStart"/>
      <w:r w:rsidRPr="00124791">
        <w:rPr>
          <w:b/>
          <w:bCs/>
          <w:sz w:val="28"/>
          <w:szCs w:val="28"/>
        </w:rPr>
        <w:t>Gesellschaft</w:t>
      </w:r>
      <w:proofErr w:type="spellEnd"/>
      <w:r w:rsidRPr="00124791">
        <w:rPr>
          <w:b/>
          <w:bCs/>
          <w:sz w:val="28"/>
          <w:szCs w:val="28"/>
        </w:rPr>
        <w:t xml:space="preserve"> </w:t>
      </w:r>
      <w:proofErr w:type="spellStart"/>
      <w:r w:rsidRPr="00124791">
        <w:rPr>
          <w:b/>
          <w:bCs/>
          <w:sz w:val="28"/>
          <w:szCs w:val="28"/>
        </w:rPr>
        <w:t>für</w:t>
      </w:r>
      <w:proofErr w:type="spellEnd"/>
      <w:r w:rsidRPr="00124791">
        <w:rPr>
          <w:b/>
          <w:bCs/>
          <w:sz w:val="28"/>
          <w:szCs w:val="28"/>
        </w:rPr>
        <w:t xml:space="preserve"> </w:t>
      </w:r>
      <w:proofErr w:type="spellStart"/>
      <w:r w:rsidRPr="00124791">
        <w:rPr>
          <w:b/>
          <w:bCs/>
          <w:sz w:val="28"/>
          <w:szCs w:val="28"/>
        </w:rPr>
        <w:t>Internationale</w:t>
      </w:r>
      <w:proofErr w:type="spellEnd"/>
      <w:r w:rsidRPr="00124791">
        <w:rPr>
          <w:b/>
          <w:bCs/>
          <w:sz w:val="28"/>
          <w:szCs w:val="28"/>
        </w:rPr>
        <w:t xml:space="preserve"> </w:t>
      </w:r>
      <w:proofErr w:type="spellStart"/>
      <w:r w:rsidRPr="00124791">
        <w:rPr>
          <w:b/>
          <w:bCs/>
          <w:sz w:val="28"/>
          <w:szCs w:val="28"/>
        </w:rPr>
        <w:t>Zusammenarbeit</w:t>
      </w:r>
      <w:proofErr w:type="spellEnd"/>
      <w:r w:rsidRPr="00124791">
        <w:rPr>
          <w:b/>
          <w:bCs/>
          <w:sz w:val="28"/>
          <w:szCs w:val="28"/>
        </w:rPr>
        <w:t xml:space="preserve"> (GIZ) </w:t>
      </w:r>
      <w:proofErr w:type="spellStart"/>
      <w:r w:rsidRPr="00124791">
        <w:rPr>
          <w:b/>
          <w:bCs/>
          <w:sz w:val="28"/>
          <w:szCs w:val="28"/>
        </w:rPr>
        <w:t>GmbH</w:t>
      </w:r>
      <w:proofErr w:type="spellEnd"/>
      <w:r w:rsidRPr="00124791">
        <w:rPr>
          <w:sz w:val="28"/>
          <w:szCs w:val="28"/>
        </w:rPr>
        <w:t xml:space="preserve"> та уряду Німеччини.</w:t>
      </w:r>
    </w:p>
    <w:p w14:paraId="6564C101" w14:textId="6F6C7B0D" w:rsidR="007016B4" w:rsidRDefault="007016B4" w:rsidP="00254A20">
      <w:pPr>
        <w:pStyle w:val="af4"/>
        <w:spacing w:line="360" w:lineRule="auto"/>
        <w:ind w:firstLine="709"/>
        <w:jc w:val="both"/>
        <w:rPr>
          <w:sz w:val="28"/>
          <w:szCs w:val="28"/>
        </w:rPr>
      </w:pPr>
      <w:r>
        <w:rPr>
          <w:sz w:val="28"/>
          <w:szCs w:val="28"/>
        </w:rPr>
        <w:t xml:space="preserve">    </w:t>
      </w:r>
      <w:r w:rsidRPr="00124791">
        <w:rPr>
          <w:b/>
          <w:bCs/>
          <w:sz w:val="28"/>
          <w:szCs w:val="28"/>
        </w:rPr>
        <w:t>Персональний кабінет аудитора</w:t>
      </w:r>
      <w:r w:rsidRPr="00124791">
        <w:rPr>
          <w:sz w:val="28"/>
          <w:szCs w:val="28"/>
        </w:rPr>
        <w:t xml:space="preserve">, розміщений на електронному майданчику, є важливим елементом електронної системи </w:t>
      </w:r>
      <w:proofErr w:type="spellStart"/>
      <w:r w:rsidRPr="00124791">
        <w:rPr>
          <w:sz w:val="28"/>
          <w:szCs w:val="28"/>
        </w:rPr>
        <w:t>закупівель</w:t>
      </w:r>
      <w:proofErr w:type="spellEnd"/>
      <w:r w:rsidRPr="00124791">
        <w:rPr>
          <w:sz w:val="28"/>
          <w:szCs w:val="28"/>
        </w:rPr>
        <w:t>. Доступ до кабінету та ідентифікація посадової особи органу державного фінансового контролю здійснюються за допомогою кваліфікованого електронного підпису, що забезпечує безпеку і надійність роботи в системі.</w:t>
      </w:r>
    </w:p>
    <w:p w14:paraId="654D291D" w14:textId="2FB9883A" w:rsidR="007016B4" w:rsidRPr="00124791" w:rsidRDefault="007016B4" w:rsidP="00254A20">
      <w:pPr>
        <w:pStyle w:val="af4"/>
        <w:spacing w:line="360" w:lineRule="auto"/>
        <w:ind w:firstLine="709"/>
        <w:jc w:val="both"/>
        <w:rPr>
          <w:sz w:val="28"/>
          <w:szCs w:val="28"/>
        </w:rPr>
      </w:pPr>
      <w:r>
        <w:rPr>
          <w:sz w:val="28"/>
          <w:szCs w:val="28"/>
        </w:rPr>
        <w:t xml:space="preserve">  </w:t>
      </w:r>
      <w:r w:rsidRPr="00124791">
        <w:rPr>
          <w:sz w:val="28"/>
          <w:szCs w:val="28"/>
        </w:rPr>
        <w:t xml:space="preserve">У персональному кабінеті аудитора доступний повний перелік процедур </w:t>
      </w:r>
      <w:proofErr w:type="spellStart"/>
      <w:r w:rsidRPr="00124791">
        <w:rPr>
          <w:sz w:val="28"/>
          <w:szCs w:val="28"/>
        </w:rPr>
        <w:t>закупівель</w:t>
      </w:r>
      <w:proofErr w:type="spellEnd"/>
      <w:r w:rsidRPr="00124791">
        <w:rPr>
          <w:sz w:val="28"/>
          <w:szCs w:val="28"/>
        </w:rPr>
        <w:t xml:space="preserve">, щодо яких може бути ініційовано моніторинг. Також передбачено функцію пошуку </w:t>
      </w:r>
      <w:proofErr w:type="spellStart"/>
      <w:r w:rsidRPr="00124791">
        <w:rPr>
          <w:sz w:val="28"/>
          <w:szCs w:val="28"/>
        </w:rPr>
        <w:t>моніторингів</w:t>
      </w:r>
      <w:proofErr w:type="spellEnd"/>
      <w:r w:rsidRPr="00124791">
        <w:rPr>
          <w:sz w:val="28"/>
          <w:szCs w:val="28"/>
        </w:rPr>
        <w:t xml:space="preserve"> як по регіону, так і по всій Україні із зазначенням територіального органу </w:t>
      </w:r>
      <w:proofErr w:type="spellStart"/>
      <w:r w:rsidRPr="00124791">
        <w:rPr>
          <w:sz w:val="28"/>
          <w:szCs w:val="28"/>
        </w:rPr>
        <w:t>Держаудитслужби</w:t>
      </w:r>
      <w:proofErr w:type="spellEnd"/>
      <w:r w:rsidRPr="00124791">
        <w:rPr>
          <w:sz w:val="28"/>
          <w:szCs w:val="28"/>
        </w:rPr>
        <w:t>, автора моніторингу та відповідального виконавця.</w:t>
      </w:r>
    </w:p>
    <w:p w14:paraId="5C2F3100" w14:textId="38985A6D" w:rsidR="007016B4" w:rsidRPr="00124791" w:rsidRDefault="007016B4" w:rsidP="00254A20">
      <w:pPr>
        <w:pStyle w:val="af4"/>
        <w:spacing w:line="360" w:lineRule="auto"/>
        <w:ind w:firstLine="709"/>
        <w:jc w:val="both"/>
        <w:rPr>
          <w:sz w:val="28"/>
          <w:szCs w:val="28"/>
        </w:rPr>
      </w:pPr>
      <w:r w:rsidRPr="00124791">
        <w:rPr>
          <w:sz w:val="28"/>
          <w:szCs w:val="28"/>
        </w:rPr>
        <w:t xml:space="preserve">Варто зауважити, що поняття </w:t>
      </w:r>
      <w:r w:rsidR="00D7371F">
        <w:rPr>
          <w:sz w:val="28"/>
          <w:szCs w:val="28"/>
        </w:rPr>
        <w:t>«</w:t>
      </w:r>
      <w:r w:rsidRPr="00124791">
        <w:rPr>
          <w:sz w:val="28"/>
          <w:szCs w:val="28"/>
        </w:rPr>
        <w:t>автор моніторингу</w:t>
      </w:r>
      <w:r w:rsidR="00D7371F">
        <w:rPr>
          <w:sz w:val="28"/>
          <w:szCs w:val="28"/>
        </w:rPr>
        <w:t>»</w:t>
      </w:r>
      <w:r w:rsidRPr="00124791">
        <w:rPr>
          <w:sz w:val="28"/>
          <w:szCs w:val="28"/>
        </w:rPr>
        <w:t xml:space="preserve"> та "відповідальний виконавець" мають різне значення. Після прийняття рішення про початок моніторингу в електронній системі </w:t>
      </w:r>
      <w:proofErr w:type="spellStart"/>
      <w:r w:rsidRPr="00124791">
        <w:rPr>
          <w:sz w:val="28"/>
          <w:szCs w:val="28"/>
        </w:rPr>
        <w:t>закупівель</w:t>
      </w:r>
      <w:proofErr w:type="spellEnd"/>
      <w:r w:rsidRPr="00124791">
        <w:rPr>
          <w:sz w:val="28"/>
          <w:szCs w:val="28"/>
        </w:rPr>
        <w:t xml:space="preserve"> і кабінеті замовника оприлюднюється відповідне повідомлення. Кожному моніторингу система присвоює унікальний ідентифікаційний номер у форматі UA-M-….. Посадова особа, яка публікує це повідомлення, визначається як автор моніторингу. Надалі автор може або самостійно продовжувати моніторинг і оприлюднювати </w:t>
      </w:r>
      <w:r w:rsidRPr="00124791">
        <w:rPr>
          <w:sz w:val="28"/>
          <w:szCs w:val="28"/>
        </w:rPr>
        <w:lastRenderedPageBreak/>
        <w:t>висновок за його результатами, або передати розпочатий моніторинг іншому відповідальному виконавцю.</w:t>
      </w:r>
    </w:p>
    <w:p w14:paraId="1977A352" w14:textId="77777777" w:rsidR="007016B4" w:rsidRPr="00124791" w:rsidRDefault="007016B4" w:rsidP="00254A20">
      <w:pPr>
        <w:pStyle w:val="af4"/>
        <w:spacing w:line="360" w:lineRule="auto"/>
        <w:ind w:firstLine="709"/>
        <w:jc w:val="both"/>
        <w:rPr>
          <w:sz w:val="28"/>
          <w:szCs w:val="28"/>
        </w:rPr>
      </w:pPr>
      <w:r w:rsidRPr="00124791">
        <w:rPr>
          <w:sz w:val="28"/>
          <w:szCs w:val="28"/>
        </w:rPr>
        <w:t>Крім того, електронний кабінет містить вкладку "система ризиків", де відображені закупівлі, в яких спрацювали ризик-індикатори. Моніторинг за підставою спрацювання ризиків можна ініціювати за допомогою функції «Взяти до роботи».</w:t>
      </w:r>
    </w:p>
    <w:p w14:paraId="1DC13DDC" w14:textId="0B9BC876" w:rsidR="007016B4" w:rsidRDefault="007016B4" w:rsidP="00254A20">
      <w:pPr>
        <w:pStyle w:val="af4"/>
        <w:spacing w:line="360" w:lineRule="auto"/>
        <w:ind w:firstLine="709"/>
        <w:jc w:val="both"/>
        <w:rPr>
          <w:sz w:val="28"/>
          <w:szCs w:val="28"/>
        </w:rPr>
      </w:pPr>
      <w:r>
        <w:rPr>
          <w:sz w:val="28"/>
          <w:szCs w:val="28"/>
        </w:rPr>
        <w:t xml:space="preserve"> </w:t>
      </w:r>
      <w:r w:rsidRPr="00043940">
        <w:rPr>
          <w:sz w:val="28"/>
          <w:szCs w:val="28"/>
        </w:rPr>
        <w:t xml:space="preserve">Після завершення моніторингу виконавець складає та оприлюднює висновок про його результати через вкладку «Висновок» у </w:t>
      </w:r>
      <w:r w:rsidR="00D7371F">
        <w:rPr>
          <w:sz w:val="28"/>
          <w:szCs w:val="28"/>
        </w:rPr>
        <w:t xml:space="preserve">особистому </w:t>
      </w:r>
      <w:r w:rsidRPr="00043940">
        <w:rPr>
          <w:sz w:val="28"/>
          <w:szCs w:val="28"/>
        </w:rPr>
        <w:t xml:space="preserve">кабінеті аудитора. Під час оприлюднення висновку аудитор вказує один із результатів: «Порушення виявлені» або «Порушення не виявлені». </w:t>
      </w:r>
      <w:r w:rsidRPr="00460722">
        <w:rPr>
          <w:sz w:val="28"/>
          <w:szCs w:val="28"/>
        </w:rPr>
        <w:t xml:space="preserve">Ця інформація автоматично відображається в електронній системі </w:t>
      </w:r>
      <w:proofErr w:type="spellStart"/>
      <w:r w:rsidRPr="00460722">
        <w:rPr>
          <w:sz w:val="28"/>
          <w:szCs w:val="28"/>
        </w:rPr>
        <w:t>закупівель</w:t>
      </w:r>
      <w:proofErr w:type="spellEnd"/>
      <w:r w:rsidRPr="00460722">
        <w:rPr>
          <w:sz w:val="28"/>
          <w:szCs w:val="28"/>
        </w:rPr>
        <w:t>, а також у кабінеті замовника та учасників процедури закупівлі у формат</w:t>
      </w:r>
      <w:r w:rsidRPr="00043940">
        <w:rPr>
          <w:sz w:val="28"/>
          <w:szCs w:val="28"/>
        </w:rPr>
        <w:t>і, представленому на рис. 3.2.</w:t>
      </w:r>
    </w:p>
    <w:p w14:paraId="196ED5D3" w14:textId="726617D4" w:rsidR="007016B4" w:rsidRPr="00FB3E83" w:rsidRDefault="007016B4" w:rsidP="00254A20">
      <w:pPr>
        <w:pStyle w:val="af4"/>
        <w:spacing w:line="360" w:lineRule="auto"/>
        <w:ind w:firstLine="709"/>
        <w:jc w:val="both"/>
        <w:rPr>
          <w:sz w:val="28"/>
          <w:szCs w:val="28"/>
        </w:rPr>
      </w:pPr>
      <w:r>
        <w:rPr>
          <w:sz w:val="28"/>
          <w:szCs w:val="28"/>
        </w:rPr>
        <w:t xml:space="preserve"> </w:t>
      </w:r>
      <w:r w:rsidRPr="00FB3E83">
        <w:rPr>
          <w:sz w:val="28"/>
          <w:szCs w:val="28"/>
        </w:rPr>
        <w:t xml:space="preserve">Недостатній рівень </w:t>
      </w:r>
      <w:proofErr w:type="spellStart"/>
      <w:r w:rsidRPr="00FB3E83">
        <w:rPr>
          <w:sz w:val="28"/>
          <w:szCs w:val="28"/>
        </w:rPr>
        <w:t>діджиталізації</w:t>
      </w:r>
      <w:proofErr w:type="spellEnd"/>
      <w:r w:rsidRPr="00FB3E83">
        <w:rPr>
          <w:sz w:val="28"/>
          <w:szCs w:val="28"/>
        </w:rPr>
        <w:t xml:space="preserve"> є однією з головних перешкод на шляху ефективного моніторингу.</w:t>
      </w:r>
    </w:p>
    <w:p w14:paraId="4C0DBC45" w14:textId="77777777" w:rsidR="007016B4" w:rsidRDefault="007016B4" w:rsidP="00254A20">
      <w:pPr>
        <w:pStyle w:val="af4"/>
        <w:spacing w:line="360" w:lineRule="auto"/>
        <w:jc w:val="center"/>
        <w:rPr>
          <w:sz w:val="28"/>
          <w:szCs w:val="28"/>
        </w:rPr>
      </w:pPr>
      <w:r w:rsidRPr="00FB3E83">
        <w:rPr>
          <w:noProof/>
          <w:lang w:val="ru-RU"/>
        </w:rPr>
        <w:drawing>
          <wp:inline distT="0" distB="0" distL="0" distR="0" wp14:anchorId="4FB11D6D" wp14:editId="725D271D">
            <wp:extent cx="4709160" cy="3810000"/>
            <wp:effectExtent l="0" t="0" r="0" b="0"/>
            <wp:docPr id="9" name="Рисунок 1" descr="Изображение выглядит как текст, программное обеспечение, снимок экрана, веб-страниц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 descr="Изображение выглядит как текст, программное обеспечение, снимок экрана, веб-страница&#10;&#10;Автоматически созданное описание"/>
                    <pic:cNvPicPr>
                      <a:picLocks/>
                    </pic:cNvPicPr>
                  </pic:nvPicPr>
                  <pic:blipFill>
                    <a:blip r:embed="rId12" cstate="print">
                      <a:extLst>
                        <a:ext uri="{28A0092B-C50C-407E-A947-70E740481C1C}">
                          <a14:useLocalDpi xmlns:a14="http://schemas.microsoft.com/office/drawing/2010/main" val="0"/>
                        </a:ext>
                      </a:extLst>
                    </a:blip>
                    <a:srcRect l="17607" t="4697" r="18663" b="3038"/>
                    <a:stretch>
                      <a:fillRect/>
                    </a:stretch>
                  </pic:blipFill>
                  <pic:spPr bwMode="auto">
                    <a:xfrm>
                      <a:off x="0" y="0"/>
                      <a:ext cx="4710635" cy="3811194"/>
                    </a:xfrm>
                    <a:prstGeom prst="rect">
                      <a:avLst/>
                    </a:prstGeom>
                    <a:noFill/>
                    <a:ln>
                      <a:noFill/>
                    </a:ln>
                  </pic:spPr>
                </pic:pic>
              </a:graphicData>
            </a:graphic>
          </wp:inline>
        </w:drawing>
      </w:r>
    </w:p>
    <w:p w14:paraId="45FC7AE2" w14:textId="61E8DC57" w:rsidR="007016B4" w:rsidRPr="00254A20" w:rsidRDefault="007016B4" w:rsidP="00254A20">
      <w:pPr>
        <w:pStyle w:val="af4"/>
        <w:spacing w:line="360" w:lineRule="auto"/>
        <w:jc w:val="center"/>
        <w:rPr>
          <w:bCs/>
          <w:sz w:val="28"/>
          <w:szCs w:val="28"/>
        </w:rPr>
      </w:pPr>
      <w:r w:rsidRPr="00254A20">
        <w:rPr>
          <w:bCs/>
          <w:sz w:val="28"/>
          <w:szCs w:val="28"/>
        </w:rPr>
        <w:t>Рис. 3.2</w:t>
      </w:r>
      <w:r w:rsidR="00254A20" w:rsidRPr="00254A20">
        <w:rPr>
          <w:bCs/>
          <w:sz w:val="28"/>
          <w:szCs w:val="28"/>
        </w:rPr>
        <w:t xml:space="preserve"> – </w:t>
      </w:r>
      <w:r w:rsidRPr="00254A20">
        <w:rPr>
          <w:bCs/>
          <w:sz w:val="28"/>
          <w:szCs w:val="28"/>
        </w:rPr>
        <w:t xml:space="preserve"> Відмітка «Порушення виявлені», відображена в електронному кабінеті замовника та учасника</w:t>
      </w:r>
    </w:p>
    <w:p w14:paraId="73F4FAA9" w14:textId="77777777" w:rsidR="002E2FA3" w:rsidRDefault="007016B4" w:rsidP="007016B4">
      <w:pPr>
        <w:pStyle w:val="af4"/>
        <w:spacing w:line="360" w:lineRule="auto"/>
        <w:rPr>
          <w:sz w:val="28"/>
          <w:szCs w:val="28"/>
        </w:rPr>
      </w:pPr>
      <w:r>
        <w:rPr>
          <w:b/>
          <w:bCs/>
          <w:sz w:val="28"/>
          <w:szCs w:val="28"/>
        </w:rPr>
        <w:lastRenderedPageBreak/>
        <w:t xml:space="preserve">   </w:t>
      </w:r>
      <w:r w:rsidRPr="00043940">
        <w:rPr>
          <w:sz w:val="28"/>
          <w:szCs w:val="28"/>
        </w:rPr>
        <w:t xml:space="preserve"> </w:t>
      </w:r>
    </w:p>
    <w:p w14:paraId="48F4BBFB" w14:textId="51AD0C5C" w:rsidR="007016B4" w:rsidRPr="002E2FA3" w:rsidRDefault="007016B4" w:rsidP="00254A20">
      <w:pPr>
        <w:pStyle w:val="af4"/>
        <w:spacing w:line="360" w:lineRule="auto"/>
        <w:ind w:firstLine="709"/>
        <w:jc w:val="both"/>
        <w:rPr>
          <w:sz w:val="28"/>
          <w:szCs w:val="28"/>
        </w:rPr>
      </w:pPr>
      <w:r w:rsidRPr="002E2FA3">
        <w:rPr>
          <w:sz w:val="28"/>
          <w:szCs w:val="28"/>
        </w:rPr>
        <w:t xml:space="preserve"> Автоматичні індикатори ризиків виступають інноваційним інструментом для посилення контролю </w:t>
      </w:r>
      <w:proofErr w:type="spellStart"/>
      <w:r w:rsidRPr="002E2FA3">
        <w:rPr>
          <w:sz w:val="28"/>
          <w:szCs w:val="28"/>
        </w:rPr>
        <w:t>закупівель</w:t>
      </w:r>
      <w:proofErr w:type="spellEnd"/>
      <w:r w:rsidRPr="002E2FA3">
        <w:rPr>
          <w:sz w:val="28"/>
          <w:szCs w:val="28"/>
        </w:rPr>
        <w:t xml:space="preserve">. Вони охоплюють усі процедури </w:t>
      </w:r>
      <w:proofErr w:type="spellStart"/>
      <w:r w:rsidRPr="002E2FA3">
        <w:rPr>
          <w:sz w:val="28"/>
          <w:szCs w:val="28"/>
        </w:rPr>
        <w:t>закупівель</w:t>
      </w:r>
      <w:proofErr w:type="spellEnd"/>
      <w:r w:rsidRPr="002E2FA3">
        <w:rPr>
          <w:sz w:val="28"/>
          <w:szCs w:val="28"/>
        </w:rPr>
        <w:t xml:space="preserve"> зі статусом «Завершено» та поділяються за типами ризиків: проблеми в умовах тендеру; сумнівні учасники тендеру; підозріле проведення тендеру; неналежне виконання договору; </w:t>
      </w:r>
      <w:r w:rsidR="00FE3093">
        <w:rPr>
          <w:sz w:val="28"/>
          <w:szCs w:val="28"/>
        </w:rPr>
        <w:t>наявність скарг до закупівлі чи відсутні відповіді на звернення за роз’ясненням до закупівлі</w:t>
      </w:r>
      <w:r w:rsidRPr="002E2FA3">
        <w:rPr>
          <w:sz w:val="28"/>
          <w:szCs w:val="28"/>
        </w:rPr>
        <w:t>.</w:t>
      </w:r>
    </w:p>
    <w:p w14:paraId="09F721E7" w14:textId="07102C7D" w:rsidR="007016B4" w:rsidRPr="002E2FA3" w:rsidRDefault="007016B4" w:rsidP="00254A20">
      <w:pPr>
        <w:pStyle w:val="af4"/>
        <w:spacing w:line="360" w:lineRule="auto"/>
        <w:ind w:firstLine="709"/>
        <w:jc w:val="both"/>
        <w:rPr>
          <w:sz w:val="28"/>
          <w:szCs w:val="28"/>
        </w:rPr>
      </w:pPr>
      <w:r w:rsidRPr="002E2FA3">
        <w:rPr>
          <w:sz w:val="28"/>
          <w:szCs w:val="28"/>
        </w:rPr>
        <w:t>Деякі недоліки системи ризик-індикаторів в електронному кабінеті аудитора, виявлені під час практичної діяльності:</w:t>
      </w:r>
    </w:p>
    <w:p w14:paraId="68DC3EB2" w14:textId="1F307B83" w:rsidR="007016B4" w:rsidRPr="002E2FA3" w:rsidRDefault="00CE4459" w:rsidP="00254A20">
      <w:pPr>
        <w:pStyle w:val="af4"/>
        <w:numPr>
          <w:ilvl w:val="0"/>
          <w:numId w:val="29"/>
        </w:numPr>
        <w:spacing w:line="360" w:lineRule="auto"/>
        <w:ind w:left="0" w:firstLine="709"/>
        <w:jc w:val="both"/>
        <w:rPr>
          <w:sz w:val="28"/>
          <w:szCs w:val="28"/>
        </w:rPr>
      </w:pPr>
      <w:r>
        <w:rPr>
          <w:sz w:val="28"/>
          <w:szCs w:val="28"/>
        </w:rPr>
        <w:t xml:space="preserve">Автоматичні індикатори ризиків спрацьовують по всіх </w:t>
      </w:r>
      <w:proofErr w:type="spellStart"/>
      <w:r>
        <w:rPr>
          <w:sz w:val="28"/>
          <w:szCs w:val="28"/>
        </w:rPr>
        <w:t>закупівлях</w:t>
      </w:r>
      <w:proofErr w:type="spellEnd"/>
      <w:r>
        <w:rPr>
          <w:sz w:val="28"/>
          <w:szCs w:val="28"/>
        </w:rPr>
        <w:t xml:space="preserve"> в цілому, в тому числі</w:t>
      </w:r>
      <w:r w:rsidR="00D7371F">
        <w:rPr>
          <w:sz w:val="28"/>
          <w:szCs w:val="28"/>
        </w:rPr>
        <w:t xml:space="preserve"> і </w:t>
      </w:r>
      <w:r>
        <w:rPr>
          <w:sz w:val="28"/>
          <w:szCs w:val="28"/>
        </w:rPr>
        <w:t xml:space="preserve"> в </w:t>
      </w:r>
      <w:proofErr w:type="spellStart"/>
      <w:r>
        <w:rPr>
          <w:sz w:val="28"/>
          <w:szCs w:val="28"/>
        </w:rPr>
        <w:t>закупівлях</w:t>
      </w:r>
      <w:proofErr w:type="spellEnd"/>
      <w:r>
        <w:rPr>
          <w:sz w:val="28"/>
          <w:szCs w:val="28"/>
        </w:rPr>
        <w:t xml:space="preserve"> де моніторинг вже проведений або ще триває або закупівля оскаржується до суду/ Антимонопольного комітету.</w:t>
      </w:r>
    </w:p>
    <w:p w14:paraId="455CA17C" w14:textId="1A4C9581" w:rsidR="00FE3093" w:rsidRPr="00254A20" w:rsidRDefault="007016B4" w:rsidP="00254A20">
      <w:pPr>
        <w:pStyle w:val="af4"/>
        <w:numPr>
          <w:ilvl w:val="0"/>
          <w:numId w:val="29"/>
        </w:numPr>
        <w:spacing w:line="360" w:lineRule="auto"/>
        <w:ind w:left="0" w:firstLine="709"/>
        <w:jc w:val="both"/>
        <w:rPr>
          <w:sz w:val="28"/>
          <w:szCs w:val="28"/>
        </w:rPr>
      </w:pPr>
      <w:r w:rsidRPr="002E2FA3">
        <w:rPr>
          <w:sz w:val="28"/>
          <w:szCs w:val="28"/>
        </w:rPr>
        <w:t xml:space="preserve">Значна частина процедур </w:t>
      </w:r>
      <w:proofErr w:type="spellStart"/>
      <w:r w:rsidRPr="002E2FA3">
        <w:rPr>
          <w:sz w:val="28"/>
          <w:szCs w:val="28"/>
        </w:rPr>
        <w:t>закупівель</w:t>
      </w:r>
      <w:proofErr w:type="spellEnd"/>
      <w:r w:rsidRPr="002E2FA3">
        <w:rPr>
          <w:sz w:val="28"/>
          <w:szCs w:val="28"/>
        </w:rPr>
        <w:t xml:space="preserve"> проводиться установами чи організаціями, які не належать до замовників у розумінні чинного законодавства про публічні закупівлі.</w:t>
      </w:r>
    </w:p>
    <w:p w14:paraId="37FBA8F6" w14:textId="4C2D49C9" w:rsidR="0056328E" w:rsidRPr="00C60D59" w:rsidRDefault="00C60D59" w:rsidP="00254A20">
      <w:pPr>
        <w:pStyle w:val="af4"/>
        <w:spacing w:line="360" w:lineRule="auto"/>
        <w:ind w:firstLine="709"/>
        <w:jc w:val="both"/>
        <w:rPr>
          <w:sz w:val="28"/>
          <w:szCs w:val="28"/>
        </w:rPr>
      </w:pPr>
      <w:r w:rsidRPr="00C60D59">
        <w:rPr>
          <w:sz w:val="28"/>
          <w:szCs w:val="28"/>
        </w:rPr>
        <w:t>Система автоматично аналізує</w:t>
      </w:r>
      <w:r w:rsidR="0056328E">
        <w:rPr>
          <w:sz w:val="28"/>
          <w:szCs w:val="28"/>
        </w:rPr>
        <w:t xml:space="preserve"> </w:t>
      </w:r>
      <w:r w:rsidR="0056328E" w:rsidRPr="00C60D59">
        <w:rPr>
          <w:sz w:val="28"/>
          <w:szCs w:val="28"/>
        </w:rPr>
        <w:t xml:space="preserve">інформацію про тисячі </w:t>
      </w:r>
      <w:proofErr w:type="spellStart"/>
      <w:r w:rsidR="0056328E" w:rsidRPr="00C60D59">
        <w:rPr>
          <w:sz w:val="28"/>
          <w:szCs w:val="28"/>
        </w:rPr>
        <w:t>закупівель</w:t>
      </w:r>
      <w:proofErr w:type="spellEnd"/>
      <w:r w:rsidR="0056328E" w:rsidRPr="00C60D59">
        <w:rPr>
          <w:sz w:val="28"/>
          <w:szCs w:val="28"/>
        </w:rPr>
        <w:t xml:space="preserve"> одночасно</w:t>
      </w:r>
      <w:r w:rsidR="0056328E" w:rsidRPr="005975F1">
        <w:rPr>
          <w:sz w:val="28"/>
          <w:szCs w:val="28"/>
          <w:lang w:val="ru-RU"/>
        </w:rPr>
        <w:t xml:space="preserve"> </w:t>
      </w:r>
      <w:r w:rsidRPr="00C60D59">
        <w:rPr>
          <w:sz w:val="28"/>
          <w:szCs w:val="28"/>
        </w:rPr>
        <w:t xml:space="preserve"> щоб ідентифікувати потенційні порушення або ризикові ситуації.</w:t>
      </w:r>
      <w:r w:rsidR="0056328E">
        <w:rPr>
          <w:sz w:val="28"/>
          <w:szCs w:val="28"/>
        </w:rPr>
        <w:t xml:space="preserve"> </w:t>
      </w:r>
      <w:r w:rsidR="007A601A">
        <w:rPr>
          <w:sz w:val="28"/>
          <w:szCs w:val="28"/>
        </w:rPr>
        <w:t>Тому т</w:t>
      </w:r>
      <w:r w:rsidR="0056328E" w:rsidRPr="00C60D59">
        <w:rPr>
          <w:sz w:val="28"/>
          <w:szCs w:val="28"/>
        </w:rPr>
        <w:t xml:space="preserve">ехнічні </w:t>
      </w:r>
      <w:r w:rsidR="007A601A">
        <w:rPr>
          <w:sz w:val="28"/>
          <w:szCs w:val="28"/>
        </w:rPr>
        <w:t xml:space="preserve">можливості мають </w:t>
      </w:r>
      <w:r w:rsidR="0056328E" w:rsidRPr="00C60D59">
        <w:rPr>
          <w:sz w:val="28"/>
          <w:szCs w:val="28"/>
        </w:rPr>
        <w:t xml:space="preserve">обмеження </w:t>
      </w:r>
      <w:r w:rsidR="007A601A">
        <w:rPr>
          <w:sz w:val="28"/>
          <w:szCs w:val="28"/>
        </w:rPr>
        <w:t xml:space="preserve">і </w:t>
      </w:r>
      <w:r w:rsidR="0056328E" w:rsidRPr="00C60D59">
        <w:rPr>
          <w:sz w:val="28"/>
          <w:szCs w:val="28"/>
        </w:rPr>
        <w:t xml:space="preserve">залежить від якості даних у </w:t>
      </w:r>
      <w:proofErr w:type="spellStart"/>
      <w:r w:rsidR="0056328E" w:rsidRPr="00C60D59">
        <w:rPr>
          <w:sz w:val="28"/>
          <w:szCs w:val="28"/>
        </w:rPr>
        <w:t>Prozorro</w:t>
      </w:r>
      <w:proofErr w:type="spellEnd"/>
      <w:r w:rsidR="0056328E" w:rsidRPr="00C60D59">
        <w:rPr>
          <w:sz w:val="28"/>
          <w:szCs w:val="28"/>
        </w:rPr>
        <w:t>. Якщо дані неповні або помилкові, це впливає на аналіз.</w:t>
      </w:r>
      <w:r w:rsidR="007A601A">
        <w:rPr>
          <w:sz w:val="28"/>
          <w:szCs w:val="28"/>
        </w:rPr>
        <w:t xml:space="preserve"> </w:t>
      </w:r>
      <w:r w:rsidR="0056328E">
        <w:rPr>
          <w:sz w:val="28"/>
          <w:szCs w:val="28"/>
        </w:rPr>
        <w:t xml:space="preserve"> </w:t>
      </w:r>
      <w:r w:rsidR="007A601A">
        <w:rPr>
          <w:sz w:val="28"/>
          <w:szCs w:val="28"/>
        </w:rPr>
        <w:t>Тому</w:t>
      </w:r>
      <w:r w:rsidR="0056328E" w:rsidRPr="00C60D59">
        <w:rPr>
          <w:sz w:val="28"/>
          <w:szCs w:val="28"/>
        </w:rPr>
        <w:t xml:space="preserve"> </w:t>
      </w:r>
      <w:r w:rsidR="007A601A">
        <w:rPr>
          <w:sz w:val="28"/>
          <w:szCs w:val="28"/>
        </w:rPr>
        <w:t>і</w:t>
      </w:r>
      <w:r w:rsidR="0056328E" w:rsidRPr="00C60D59">
        <w:rPr>
          <w:sz w:val="28"/>
          <w:szCs w:val="28"/>
        </w:rPr>
        <w:t xml:space="preserve">ндикатори ризиків потрібно регулярно </w:t>
      </w:r>
      <w:r w:rsidR="007A601A" w:rsidRPr="00C60D59">
        <w:rPr>
          <w:sz w:val="28"/>
          <w:szCs w:val="28"/>
        </w:rPr>
        <w:t>оновл</w:t>
      </w:r>
      <w:r w:rsidR="007A601A">
        <w:rPr>
          <w:sz w:val="28"/>
          <w:szCs w:val="28"/>
        </w:rPr>
        <w:t>ювати,</w:t>
      </w:r>
      <w:r w:rsidR="007A601A" w:rsidRPr="00C60D59">
        <w:rPr>
          <w:sz w:val="28"/>
          <w:szCs w:val="28"/>
        </w:rPr>
        <w:t xml:space="preserve"> </w:t>
      </w:r>
      <w:r w:rsidR="0056328E" w:rsidRPr="00C60D59">
        <w:rPr>
          <w:sz w:val="28"/>
          <w:szCs w:val="28"/>
        </w:rPr>
        <w:t>переглядати та адаптувати до нових умов.</w:t>
      </w:r>
    </w:p>
    <w:p w14:paraId="5B964550" w14:textId="4B042AD1"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За підсумками заходів державного фінансового контролю аудитори мають право складати адміністративні протоколи згідно зі статтею 164-14 Кодексу України про адміністративні правопорушення (КУпАП) [36]. Однак складання таких протоколів за результатами моніторингу є доволі складним, оскільки законодавство не передбачає дієвих механізмів для реалізації цього права.</w:t>
      </w:r>
    </w:p>
    <w:p w14:paraId="2EEDEB59" w14:textId="12877AD9"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Додатково, щоб оформити протокол про адміністративне правопорушення, аудитор повинен встановити персональні дані особи, яка вчинила порушення, що також створює значні труднощі.</w:t>
      </w:r>
    </w:p>
    <w:p w14:paraId="786A94A3" w14:textId="72809C96"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lastRenderedPageBreak/>
        <w:t>На практиці персональні дані часто навмисно не надаються, що унеможливлює заповнення необхідних розділів протоколу. У результаті примірник протоколу та повідомлення про розгляд справи про адміністративне правопорушення не має кому надсилати, і складання протоколу стає неможливим. Відсутність ефективних важелів впливу значно знижує дієвість механізму притягнення до відповідальності аудиторами.</w:t>
      </w:r>
    </w:p>
    <w:p w14:paraId="2BD53338" w14:textId="569CD85C"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 xml:space="preserve">Перевірки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 xml:space="preserve"> є складнішим видом державного фінансового контролю, оскільки потребують безпосереднього виходу на підконтрольну установу. Проте, на відміну від моніторингу, перевірки дозволяють підтвердити фактичне виконання договору, перевірити наявність придбаних товарів на складах або звірити інвентарні номери. Крім того, перевірки можуть бути ініційовані у випадках, коли моніторинг уже неможливо провести. Однак кількість перевірок значно менша порівняно з </w:t>
      </w:r>
      <w:proofErr w:type="spellStart"/>
      <w:r w:rsidRPr="0025655F">
        <w:rPr>
          <w:rFonts w:ascii="Times New Roman" w:eastAsia="Times New Roman" w:hAnsi="Times New Roman" w:cs="Times New Roman"/>
          <w:kern w:val="0"/>
          <w:sz w:val="28"/>
          <w:szCs w:val="28"/>
          <w:lang w:eastAsia="ru-RU"/>
          <w14:ligatures w14:val="none"/>
        </w:rPr>
        <w:t>моніторингами</w:t>
      </w:r>
      <w:proofErr w:type="spellEnd"/>
      <w:r w:rsidRPr="0025655F">
        <w:rPr>
          <w:rFonts w:ascii="Times New Roman" w:eastAsia="Times New Roman" w:hAnsi="Times New Roman" w:cs="Times New Roman"/>
          <w:kern w:val="0"/>
          <w:sz w:val="28"/>
          <w:szCs w:val="28"/>
          <w:lang w:eastAsia="ru-RU"/>
          <w14:ligatures w14:val="none"/>
        </w:rPr>
        <w:t xml:space="preserve">, що створює потребу в оптимізації цього виду контролю для забезпечення ширшого охоплення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w:t>
      </w:r>
    </w:p>
    <w:p w14:paraId="2D1AA484" w14:textId="79EB655F"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Одним із наслідків контролю з боку аудиторів є вимога до замовника розірвати договір про закупівлю. У 202</w:t>
      </w:r>
      <w:r w:rsidR="007C47AF">
        <w:rPr>
          <w:rFonts w:ascii="Times New Roman" w:eastAsia="Times New Roman" w:hAnsi="Times New Roman" w:cs="Times New Roman"/>
          <w:kern w:val="0"/>
          <w:sz w:val="28"/>
          <w:szCs w:val="28"/>
          <w:lang w:eastAsia="ru-RU"/>
          <w14:ligatures w14:val="none"/>
        </w:rPr>
        <w:t>4</w:t>
      </w:r>
      <w:r w:rsidRPr="0025655F">
        <w:rPr>
          <w:rFonts w:ascii="Times New Roman" w:eastAsia="Times New Roman" w:hAnsi="Times New Roman" w:cs="Times New Roman"/>
          <w:kern w:val="0"/>
          <w:sz w:val="28"/>
          <w:szCs w:val="28"/>
          <w:lang w:eastAsia="ru-RU"/>
          <w14:ligatures w14:val="none"/>
        </w:rPr>
        <w:t xml:space="preserve"> році за результатами </w:t>
      </w:r>
      <w:proofErr w:type="spellStart"/>
      <w:r w:rsidRPr="0025655F">
        <w:rPr>
          <w:rFonts w:ascii="Times New Roman" w:eastAsia="Times New Roman" w:hAnsi="Times New Roman" w:cs="Times New Roman"/>
          <w:kern w:val="0"/>
          <w:sz w:val="28"/>
          <w:szCs w:val="28"/>
          <w:lang w:eastAsia="ru-RU"/>
          <w14:ligatures w14:val="none"/>
        </w:rPr>
        <w:t>моніторингів</w:t>
      </w:r>
      <w:proofErr w:type="spellEnd"/>
      <w:r w:rsidRPr="0025655F">
        <w:rPr>
          <w:rFonts w:ascii="Times New Roman" w:eastAsia="Times New Roman" w:hAnsi="Times New Roman" w:cs="Times New Roman"/>
          <w:kern w:val="0"/>
          <w:sz w:val="28"/>
          <w:szCs w:val="28"/>
          <w:lang w:eastAsia="ru-RU"/>
          <w14:ligatures w14:val="none"/>
        </w:rPr>
        <w:t xml:space="preserve"> було розірвано близько 1,5 тисячі договорів на суму понад </w:t>
      </w:r>
      <w:r w:rsidR="007C47AF">
        <w:rPr>
          <w:rFonts w:ascii="Times New Roman" w:eastAsia="Times New Roman" w:hAnsi="Times New Roman" w:cs="Times New Roman"/>
          <w:kern w:val="0"/>
          <w:sz w:val="28"/>
          <w:szCs w:val="28"/>
          <w:lang w:eastAsia="ru-RU"/>
          <w14:ligatures w14:val="none"/>
        </w:rPr>
        <w:t>15681310,82</w:t>
      </w:r>
      <w:r w:rsidRPr="0025655F">
        <w:rPr>
          <w:rFonts w:ascii="Times New Roman" w:eastAsia="Times New Roman" w:hAnsi="Times New Roman" w:cs="Times New Roman"/>
          <w:kern w:val="0"/>
          <w:sz w:val="28"/>
          <w:szCs w:val="28"/>
          <w:lang w:eastAsia="ru-RU"/>
          <w14:ligatures w14:val="none"/>
        </w:rPr>
        <w:t xml:space="preserve"> </w:t>
      </w:r>
      <w:r w:rsidR="007C47AF">
        <w:rPr>
          <w:rFonts w:ascii="Times New Roman" w:eastAsia="Times New Roman" w:hAnsi="Times New Roman" w:cs="Times New Roman"/>
          <w:kern w:val="0"/>
          <w:sz w:val="28"/>
          <w:szCs w:val="28"/>
          <w:lang w:eastAsia="ru-RU"/>
          <w14:ligatures w14:val="none"/>
        </w:rPr>
        <w:t>тисяч</w:t>
      </w:r>
      <w:r w:rsidRPr="0025655F">
        <w:rPr>
          <w:rFonts w:ascii="Times New Roman" w:eastAsia="Times New Roman" w:hAnsi="Times New Roman" w:cs="Times New Roman"/>
          <w:kern w:val="0"/>
          <w:sz w:val="28"/>
          <w:szCs w:val="28"/>
          <w:lang w:eastAsia="ru-RU"/>
          <w14:ligatures w14:val="none"/>
        </w:rPr>
        <w:t xml:space="preserve"> гривень.</w:t>
      </w:r>
    </w:p>
    <w:p w14:paraId="72262621" w14:textId="678CF1F0"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Водночас аналіз чинного законодавства свідчить, що замовник не має права односторонньо розірвати договір, якщо це не передбачено його умовами. У такому випадку альтернативою може стати розірвання договору через судове рішення.</w:t>
      </w:r>
    </w:p>
    <w:p w14:paraId="3C91B973" w14:textId="5A251C29"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Якщо постачальник погоджується на розірвання договору або відповідне право передбачене в тексті договору, договір може бути розірвано. Однак, ні моніторинг, ні вимога аудиторів за результатами перевірки чи ревізії не є підставою для розірвання договору. Таким чином, вимога аудиторів щодо розірвання договору не завжди є правомірною та не завжди може бути виконана замовником.</w:t>
      </w:r>
    </w:p>
    <w:p w14:paraId="3D843530" w14:textId="5CB62975"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lastRenderedPageBreak/>
        <w:t>У результаті порушення може залишитися неусуненим, навіть якщо моніторинг і перевірка були проведені правильно.</w:t>
      </w:r>
    </w:p>
    <w:p w14:paraId="13F9460F" w14:textId="5361622B"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 xml:space="preserve">Проблемним також є відсутність чіткого механізму моніторингу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 xml:space="preserve">, що може спричинити необґрунтований вплив на рішення замовників. Зокрема, наразі існує практика надання органами </w:t>
      </w:r>
      <w:proofErr w:type="spellStart"/>
      <w:r w:rsidRPr="0025655F">
        <w:rPr>
          <w:rFonts w:ascii="Times New Roman" w:eastAsia="Times New Roman" w:hAnsi="Times New Roman" w:cs="Times New Roman"/>
          <w:kern w:val="0"/>
          <w:sz w:val="28"/>
          <w:szCs w:val="28"/>
          <w:lang w:eastAsia="ru-RU"/>
          <w14:ligatures w14:val="none"/>
        </w:rPr>
        <w:t>Держаудитслужби</w:t>
      </w:r>
      <w:proofErr w:type="spellEnd"/>
      <w:r w:rsidRPr="0025655F">
        <w:rPr>
          <w:rFonts w:ascii="Times New Roman" w:eastAsia="Times New Roman" w:hAnsi="Times New Roman" w:cs="Times New Roman"/>
          <w:kern w:val="0"/>
          <w:sz w:val="28"/>
          <w:szCs w:val="28"/>
          <w:lang w:eastAsia="ru-RU"/>
          <w14:ligatures w14:val="none"/>
        </w:rPr>
        <w:t xml:space="preserve"> рекомендацій замовникам щодо усунення можливих порушень під час здійснення процедур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 xml:space="preserve"> на основі аналізу оприлюднених в електронній системі документів.</w:t>
      </w:r>
    </w:p>
    <w:p w14:paraId="5D017C33" w14:textId="59FFDE57"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 xml:space="preserve">На сьогодні, враховуючи функції та повноваження правоохоронних органів (Національного антикорупційного бюро України, Служби безпеки України, органів внутрішніх справ і прокуратури), кожен із цих органів має значний обсяг повноважень у здійсненні контрольних функцій у сфері державних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w:t>
      </w:r>
    </w:p>
    <w:p w14:paraId="1D0686B3" w14:textId="77777777"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25655F">
        <w:rPr>
          <w:rFonts w:ascii="Times New Roman" w:eastAsia="Times New Roman" w:hAnsi="Times New Roman" w:cs="Times New Roman"/>
          <w:kern w:val="0"/>
          <w:sz w:val="28"/>
          <w:szCs w:val="28"/>
          <w:lang w:eastAsia="ru-RU"/>
          <w14:ligatures w14:val="none"/>
        </w:rPr>
        <w:t xml:space="preserve">Зазначені правоохоронні органи мають схожі завдання у боротьбі зі злочинами в сфері публічних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 xml:space="preserve">. Зокрема, вони спрямовані на недопущення збитків державній економіці та протидію корупційним зловживанням у сфері </w:t>
      </w:r>
      <w:proofErr w:type="spellStart"/>
      <w:r w:rsidRPr="0025655F">
        <w:rPr>
          <w:rFonts w:ascii="Times New Roman" w:eastAsia="Times New Roman" w:hAnsi="Times New Roman" w:cs="Times New Roman"/>
          <w:kern w:val="0"/>
          <w:sz w:val="28"/>
          <w:szCs w:val="28"/>
          <w:lang w:eastAsia="ru-RU"/>
          <w14:ligatures w14:val="none"/>
        </w:rPr>
        <w:t>закупівель</w:t>
      </w:r>
      <w:proofErr w:type="spellEnd"/>
      <w:r w:rsidRPr="0025655F">
        <w:rPr>
          <w:rFonts w:ascii="Times New Roman" w:eastAsia="Times New Roman" w:hAnsi="Times New Roman" w:cs="Times New Roman"/>
          <w:kern w:val="0"/>
          <w:sz w:val="28"/>
          <w:szCs w:val="28"/>
          <w:lang w:eastAsia="ru-RU"/>
          <w14:ligatures w14:val="none"/>
        </w:rPr>
        <w:t>.</w:t>
      </w:r>
    </w:p>
    <w:p w14:paraId="1E6A3029" w14:textId="48019DD3"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Правоохоронці мають повноваження як самостійно перевіряти документи у сфері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xml:space="preserve"> для виявлення ознак злочину в діях посадових і службових осіб, так і відкривати кримінальні справи на основі матеріалів перевірок, переданих іншими контролюючими органами (</w:t>
      </w:r>
      <w:proofErr w:type="spellStart"/>
      <w:r w:rsidRPr="004C7E18">
        <w:rPr>
          <w:rFonts w:ascii="Times New Roman" w:eastAsia="Times New Roman" w:hAnsi="Times New Roman" w:cs="Times New Roman"/>
          <w:kern w:val="0"/>
          <w:sz w:val="28"/>
          <w:szCs w:val="28"/>
          <w:lang w:eastAsia="ru-RU"/>
          <w14:ligatures w14:val="none"/>
        </w:rPr>
        <w:t>Держаудитслужбою</w:t>
      </w:r>
      <w:proofErr w:type="spellEnd"/>
      <w:r w:rsidRPr="004C7E18">
        <w:rPr>
          <w:rFonts w:ascii="Times New Roman" w:eastAsia="Times New Roman" w:hAnsi="Times New Roman" w:cs="Times New Roman"/>
          <w:kern w:val="0"/>
          <w:sz w:val="28"/>
          <w:szCs w:val="28"/>
          <w:lang w:eastAsia="ru-RU"/>
          <w14:ligatures w14:val="none"/>
        </w:rPr>
        <w:t>, Рахунковою палатою, Антимонопольним комітетом), які виявили ознаки злочину.</w:t>
      </w:r>
    </w:p>
    <w:p w14:paraId="6AC65209" w14:textId="0F63A197"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Існують ситуації, коли правоохоронні органи не можуть передати справу до суду без експертного висновку аудитора. Однак враховуючи, що в кожній області в середньому працює лише 8–10 аудиторів, які займаються моніторингом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перевірками, ревізіями та аудитами, оперативне дослідження матеріалів, наданих правоохоронними органами, стає дедалі складнішим.</w:t>
      </w:r>
    </w:p>
    <w:p w14:paraId="55460580" w14:textId="726123A4"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lastRenderedPageBreak/>
        <w:t xml:space="preserve">Окрім того, відсутній чіткий механізм взаємодії між правоохоронними та контролюючими органами у протидії порушенням, зокрема корупційним, у сфері публічних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w:t>
      </w:r>
    </w:p>
    <w:p w14:paraId="7A4DDE6E" w14:textId="011088EA"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Абсолютна більшість тендерів, що перебувають під контролем, виявляються такими, що мають порушення. Аналогічно, більшість замовників, щодо яких проводяться контрольні заходи, допускають порушення.</w:t>
      </w:r>
    </w:p>
    <w:p w14:paraId="185B277C" w14:textId="13A131FC"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Якщо зосередитися на самому процесі контролю, можна зробити висновок, що в більшості випадків </w:t>
      </w:r>
      <w:r w:rsidR="007C47AF">
        <w:rPr>
          <w:rFonts w:ascii="Times New Roman" w:eastAsia="Times New Roman" w:hAnsi="Times New Roman" w:cs="Times New Roman"/>
          <w:kern w:val="0"/>
          <w:sz w:val="28"/>
          <w:szCs w:val="28"/>
          <w:lang w:eastAsia="ru-RU"/>
          <w14:ligatures w14:val="none"/>
        </w:rPr>
        <w:t>аудитори</w:t>
      </w:r>
      <w:r w:rsidRPr="004C7E18">
        <w:rPr>
          <w:rFonts w:ascii="Times New Roman" w:eastAsia="Times New Roman" w:hAnsi="Times New Roman" w:cs="Times New Roman"/>
          <w:kern w:val="0"/>
          <w:sz w:val="28"/>
          <w:szCs w:val="28"/>
          <w:lang w:eastAsia="ru-RU"/>
          <w14:ligatures w14:val="none"/>
        </w:rPr>
        <w:t xml:space="preserve"> ефективно та </w:t>
      </w:r>
      <w:proofErr w:type="spellStart"/>
      <w:r w:rsidRPr="004C7E18">
        <w:rPr>
          <w:rFonts w:ascii="Times New Roman" w:eastAsia="Times New Roman" w:hAnsi="Times New Roman" w:cs="Times New Roman"/>
          <w:kern w:val="0"/>
          <w:sz w:val="28"/>
          <w:szCs w:val="28"/>
          <w:lang w:eastAsia="ru-RU"/>
          <w14:ligatures w14:val="none"/>
        </w:rPr>
        <w:t>професійно</w:t>
      </w:r>
      <w:proofErr w:type="spellEnd"/>
      <w:r w:rsidRPr="004C7E18">
        <w:rPr>
          <w:rFonts w:ascii="Times New Roman" w:eastAsia="Times New Roman" w:hAnsi="Times New Roman" w:cs="Times New Roman"/>
          <w:kern w:val="0"/>
          <w:sz w:val="28"/>
          <w:szCs w:val="28"/>
          <w:lang w:eastAsia="ru-RU"/>
          <w14:ligatures w14:val="none"/>
        </w:rPr>
        <w:t xml:space="preserve"> виявляють порушення.</w:t>
      </w:r>
    </w:p>
    <w:p w14:paraId="7C068DE5" w14:textId="2A0742AD"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Таким чином, наведені факти вкотре підтверджують актуальність забезпечення належного державного контролю за витрачанням бюджетних коштів. </w:t>
      </w:r>
    </w:p>
    <w:p w14:paraId="227E7FD5" w14:textId="7395AE2D"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Однак існуючі моделі фінансового контролю, впроваджені в державі, не забезпечують достатнього рівня відкритості та прозорості процедур публічних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xml:space="preserve">. Аналіз свідчить про недостатнє охоплення процедур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xml:space="preserve"> контролем, а також значний відсоток виявлених порушень. Це, зокрема, зумовлено низьким рівнем автоматизації процесу моніторингу. З метою вдосконалення цього процесу було розроблено систему ризик-індикаторів для автоматичного відбору процедур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xml:space="preserve"> з потенційними порушеннями. Проте дослідження показало, що у 60% </w:t>
      </w:r>
      <w:proofErr w:type="spellStart"/>
      <w:r w:rsidRPr="004C7E18">
        <w:rPr>
          <w:rFonts w:ascii="Times New Roman" w:eastAsia="Times New Roman" w:hAnsi="Times New Roman" w:cs="Times New Roman"/>
          <w:kern w:val="0"/>
          <w:sz w:val="28"/>
          <w:szCs w:val="28"/>
          <w:lang w:eastAsia="ru-RU"/>
          <w14:ligatures w14:val="none"/>
        </w:rPr>
        <w:t>моніторингів</w:t>
      </w:r>
      <w:proofErr w:type="spellEnd"/>
      <w:r w:rsidRPr="004C7E18">
        <w:rPr>
          <w:rFonts w:ascii="Times New Roman" w:eastAsia="Times New Roman" w:hAnsi="Times New Roman" w:cs="Times New Roman"/>
          <w:kern w:val="0"/>
          <w:sz w:val="28"/>
          <w:szCs w:val="28"/>
          <w:lang w:eastAsia="ru-RU"/>
          <w14:ligatures w14:val="none"/>
        </w:rPr>
        <w:t xml:space="preserve">, розпочатих на підставі спрацювання ризик-індикаторів, порушення не підтвердилися або не були виявлені. Це вказує на необхідність подальшого вдосконалення автоматизації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 зокрема через зменшення обсягу публікації документів замовників та перехід на більш високий рівень — заповнення електронних полів або вибір із автоматичних списків.</w:t>
      </w:r>
    </w:p>
    <w:p w14:paraId="69FAC8BF" w14:textId="48F9F4CC"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t xml:space="preserve">Крім того, враховуючи, що більшість </w:t>
      </w:r>
      <w:proofErr w:type="spellStart"/>
      <w:r w:rsidRPr="004C7E18">
        <w:rPr>
          <w:rFonts w:ascii="Times New Roman" w:eastAsia="Times New Roman" w:hAnsi="Times New Roman" w:cs="Times New Roman"/>
          <w:kern w:val="0"/>
          <w:sz w:val="28"/>
          <w:szCs w:val="28"/>
          <w:lang w:eastAsia="ru-RU"/>
          <w14:ligatures w14:val="none"/>
        </w:rPr>
        <w:t>моніторингів</w:t>
      </w:r>
      <w:proofErr w:type="spellEnd"/>
      <w:r w:rsidRPr="004C7E18">
        <w:rPr>
          <w:rFonts w:ascii="Times New Roman" w:eastAsia="Times New Roman" w:hAnsi="Times New Roman" w:cs="Times New Roman"/>
          <w:kern w:val="0"/>
          <w:sz w:val="28"/>
          <w:szCs w:val="28"/>
          <w:lang w:eastAsia="ru-RU"/>
          <w14:ligatures w14:val="none"/>
        </w:rPr>
        <w:t xml:space="preserve"> </w:t>
      </w:r>
      <w:proofErr w:type="spellStart"/>
      <w:r w:rsidRPr="004C7E18">
        <w:rPr>
          <w:rFonts w:ascii="Times New Roman" w:eastAsia="Times New Roman" w:hAnsi="Times New Roman" w:cs="Times New Roman"/>
          <w:kern w:val="0"/>
          <w:sz w:val="28"/>
          <w:szCs w:val="28"/>
          <w:lang w:eastAsia="ru-RU"/>
          <w14:ligatures w14:val="none"/>
        </w:rPr>
        <w:t>ініціюється</w:t>
      </w:r>
      <w:proofErr w:type="spellEnd"/>
      <w:r w:rsidRPr="004C7E18">
        <w:rPr>
          <w:rFonts w:ascii="Times New Roman" w:eastAsia="Times New Roman" w:hAnsi="Times New Roman" w:cs="Times New Roman"/>
          <w:kern w:val="0"/>
          <w:sz w:val="28"/>
          <w:szCs w:val="28"/>
          <w:lang w:eastAsia="ru-RU"/>
          <w14:ligatures w14:val="none"/>
        </w:rPr>
        <w:t xml:space="preserve"> аудиторами за власною ініціативою, на підставі виявлених ознак порушень органами державного фінансового контролю, і зазвичай завершуються з високою результативністю, доцільно розглянути питання про збільшення штату посадових осіб, які займаються моніторингом </w:t>
      </w:r>
      <w:proofErr w:type="spellStart"/>
      <w:r w:rsidRPr="004C7E18">
        <w:rPr>
          <w:rFonts w:ascii="Times New Roman" w:eastAsia="Times New Roman" w:hAnsi="Times New Roman" w:cs="Times New Roman"/>
          <w:kern w:val="0"/>
          <w:sz w:val="28"/>
          <w:szCs w:val="28"/>
          <w:lang w:eastAsia="ru-RU"/>
          <w14:ligatures w14:val="none"/>
        </w:rPr>
        <w:t>закупівель</w:t>
      </w:r>
      <w:proofErr w:type="spellEnd"/>
      <w:r w:rsidRPr="004C7E18">
        <w:rPr>
          <w:rFonts w:ascii="Times New Roman" w:eastAsia="Times New Roman" w:hAnsi="Times New Roman" w:cs="Times New Roman"/>
          <w:kern w:val="0"/>
          <w:sz w:val="28"/>
          <w:szCs w:val="28"/>
          <w:lang w:eastAsia="ru-RU"/>
          <w14:ligatures w14:val="none"/>
        </w:rPr>
        <w:t>.</w:t>
      </w:r>
    </w:p>
    <w:p w14:paraId="54F43455" w14:textId="730A9C24"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4C7E18">
        <w:rPr>
          <w:rFonts w:ascii="Times New Roman" w:eastAsia="Times New Roman" w:hAnsi="Times New Roman" w:cs="Times New Roman"/>
          <w:kern w:val="0"/>
          <w:sz w:val="28"/>
          <w:szCs w:val="28"/>
          <w:lang w:eastAsia="ru-RU"/>
          <w14:ligatures w14:val="none"/>
        </w:rPr>
        <w:lastRenderedPageBreak/>
        <w:t>Додатковою проблемою є складання адміністративних протоколів за статтею 164-14 КУпАП за результатами моніторингу. Законодавство не передбачає ефективного механізму реалізації цього інструменту, що суттєво обмежує можливості аудиторів у притягненні порушників до відповідальності та робить цей механізм малоефективним.</w:t>
      </w:r>
    </w:p>
    <w:p w14:paraId="55CA22A3" w14:textId="5047F18D" w:rsidR="008400E7" w:rsidRDefault="007016B4" w:rsidP="00254A20">
      <w:pPr>
        <w:pStyle w:val="af4"/>
        <w:spacing w:line="360" w:lineRule="auto"/>
        <w:ind w:firstLine="708"/>
        <w:jc w:val="both"/>
        <w:rPr>
          <w:sz w:val="28"/>
          <w:szCs w:val="28"/>
        </w:rPr>
      </w:pPr>
      <w:r>
        <w:rPr>
          <w:sz w:val="28"/>
          <w:szCs w:val="28"/>
        </w:rPr>
        <w:t xml:space="preserve"> </w:t>
      </w:r>
    </w:p>
    <w:p w14:paraId="6DFC6A76" w14:textId="35340C49" w:rsidR="00DA22EE" w:rsidRPr="00254A20" w:rsidRDefault="007016B4" w:rsidP="00254A20">
      <w:pPr>
        <w:pStyle w:val="af4"/>
        <w:spacing w:line="360" w:lineRule="auto"/>
        <w:ind w:firstLine="708"/>
        <w:jc w:val="both"/>
        <w:rPr>
          <w:b/>
          <w:bCs/>
          <w:sz w:val="28"/>
          <w:szCs w:val="28"/>
        </w:rPr>
      </w:pPr>
      <w:r>
        <w:rPr>
          <w:sz w:val="28"/>
          <w:szCs w:val="28"/>
        </w:rPr>
        <w:t xml:space="preserve"> </w:t>
      </w:r>
      <w:r w:rsidRPr="00FB3E83">
        <w:rPr>
          <w:b/>
          <w:bCs/>
          <w:sz w:val="28"/>
          <w:szCs w:val="28"/>
        </w:rPr>
        <w:t>3.3. Перспективні напрямки вдосконалення методі</w:t>
      </w:r>
      <w:r w:rsidR="00254A20">
        <w:rPr>
          <w:b/>
          <w:bCs/>
          <w:sz w:val="28"/>
          <w:szCs w:val="28"/>
        </w:rPr>
        <w:t xml:space="preserve">в контролю публічних </w:t>
      </w:r>
      <w:proofErr w:type="spellStart"/>
      <w:r w:rsidR="00254A20">
        <w:rPr>
          <w:b/>
          <w:bCs/>
          <w:sz w:val="28"/>
          <w:szCs w:val="28"/>
        </w:rPr>
        <w:t>закупівель</w:t>
      </w:r>
      <w:proofErr w:type="spellEnd"/>
    </w:p>
    <w:p w14:paraId="3920E3BB" w14:textId="63F794C4"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8400E7">
        <w:rPr>
          <w:rFonts w:ascii="Times New Roman" w:eastAsia="Times New Roman" w:hAnsi="Times New Roman" w:cs="Times New Roman"/>
          <w:kern w:val="0"/>
          <w:sz w:val="28"/>
          <w:szCs w:val="28"/>
          <w:lang w:eastAsia="ru-RU"/>
          <w14:ligatures w14:val="none"/>
        </w:rPr>
        <w:t xml:space="preserve">Проблема державного контролю як функції державного управління є однією з ключових у сфері суспільних наук. Невирішеність основних теоретичних і методологічних питань спричиняє те, що будь-які висновки стосовно конкретних суспільних процесів, зокрема у сфері державного управління, залишаються недостатньо обґрунтованими. Особливо актуальним є впровадження </w:t>
      </w:r>
      <w:proofErr w:type="spellStart"/>
      <w:r w:rsidRPr="008400E7">
        <w:rPr>
          <w:rFonts w:ascii="Times New Roman" w:eastAsia="Times New Roman" w:hAnsi="Times New Roman" w:cs="Times New Roman"/>
          <w:kern w:val="0"/>
          <w:sz w:val="28"/>
          <w:szCs w:val="28"/>
          <w:lang w:eastAsia="ru-RU"/>
          <w14:ligatures w14:val="none"/>
        </w:rPr>
        <w:t>поточного</w:t>
      </w:r>
      <w:r w:rsidRPr="00572552">
        <w:rPr>
          <w:rFonts w:ascii="Times New Roman" w:eastAsia="Times New Roman" w:hAnsi="Times New Roman" w:cs="Times New Roman"/>
          <w:kern w:val="0"/>
          <w:sz w:val="28"/>
          <w:szCs w:val="28"/>
          <w:lang w:eastAsia="ru-RU"/>
          <w14:ligatures w14:val="none"/>
        </w:rPr>
        <w:t>Загалом</w:t>
      </w:r>
      <w:proofErr w:type="spellEnd"/>
      <w:r w:rsidRPr="00572552">
        <w:rPr>
          <w:rFonts w:ascii="Times New Roman" w:eastAsia="Times New Roman" w:hAnsi="Times New Roman" w:cs="Times New Roman"/>
          <w:kern w:val="0"/>
          <w:sz w:val="28"/>
          <w:szCs w:val="28"/>
          <w:lang w:eastAsia="ru-RU"/>
          <w14:ligatures w14:val="none"/>
        </w:rPr>
        <w:t xml:space="preserve">, глобальний тренд на </w:t>
      </w:r>
      <w:proofErr w:type="spellStart"/>
      <w:r w:rsidRPr="00572552">
        <w:rPr>
          <w:rFonts w:ascii="Times New Roman" w:eastAsia="Times New Roman" w:hAnsi="Times New Roman" w:cs="Times New Roman"/>
          <w:kern w:val="0"/>
          <w:sz w:val="28"/>
          <w:szCs w:val="28"/>
          <w:lang w:eastAsia="ru-RU"/>
          <w14:ligatures w14:val="none"/>
        </w:rPr>
        <w:t>діджиталізацію</w:t>
      </w:r>
      <w:proofErr w:type="spellEnd"/>
      <w:r w:rsidRPr="00572552">
        <w:rPr>
          <w:rFonts w:ascii="Times New Roman" w:eastAsia="Times New Roman" w:hAnsi="Times New Roman" w:cs="Times New Roman"/>
          <w:kern w:val="0"/>
          <w:sz w:val="28"/>
          <w:szCs w:val="28"/>
          <w:lang w:eastAsia="ru-RU"/>
          <w14:ligatures w14:val="none"/>
        </w:rPr>
        <w:t xml:space="preserve"> фіскальної політики та простору, швидкий розвиток ІТ-сектора та становлення суспільства мережевих комунікацій змінює існуючий суспільний консенсус у сфері публічних потреб і послуг. Це </w:t>
      </w:r>
      <w:proofErr w:type="spellStart"/>
      <w:r w:rsidRPr="00572552">
        <w:rPr>
          <w:rFonts w:ascii="Times New Roman" w:eastAsia="Times New Roman" w:hAnsi="Times New Roman" w:cs="Times New Roman"/>
          <w:kern w:val="0"/>
          <w:sz w:val="28"/>
          <w:szCs w:val="28"/>
          <w:lang w:eastAsia="ru-RU"/>
          <w14:ligatures w14:val="none"/>
        </w:rPr>
        <w:t>переформатовує</w:t>
      </w:r>
      <w:proofErr w:type="spellEnd"/>
      <w:r w:rsidRPr="00572552">
        <w:rPr>
          <w:rFonts w:ascii="Times New Roman" w:eastAsia="Times New Roman" w:hAnsi="Times New Roman" w:cs="Times New Roman"/>
          <w:kern w:val="0"/>
          <w:sz w:val="28"/>
          <w:szCs w:val="28"/>
          <w:lang w:eastAsia="ru-RU"/>
          <w14:ligatures w14:val="none"/>
        </w:rPr>
        <w:t xml:space="preserve"> традиційні бюджетні процедури, водночас породжуючи нові суперечності та ризики.</w:t>
      </w:r>
    </w:p>
    <w:p w14:paraId="3DCD543A" w14:textId="2B0A6DE7" w:rsidR="007016B4" w:rsidRDefault="007016B4" w:rsidP="00F36DED">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Пріоритетом видаткової складової фіскального простору стає </w:t>
      </w:r>
      <w:proofErr w:type="spellStart"/>
      <w:r w:rsidRPr="00572552">
        <w:rPr>
          <w:rFonts w:ascii="Times New Roman" w:eastAsia="Times New Roman" w:hAnsi="Times New Roman" w:cs="Times New Roman"/>
          <w:kern w:val="0"/>
          <w:sz w:val="28"/>
          <w:szCs w:val="28"/>
          <w:lang w:eastAsia="ru-RU"/>
          <w14:ligatures w14:val="none"/>
        </w:rPr>
        <w:t>цифровізація</w:t>
      </w:r>
      <w:proofErr w:type="spellEnd"/>
      <w:r w:rsidRPr="00572552">
        <w:rPr>
          <w:rFonts w:ascii="Times New Roman" w:eastAsia="Times New Roman" w:hAnsi="Times New Roman" w:cs="Times New Roman"/>
          <w:kern w:val="0"/>
          <w:sz w:val="28"/>
          <w:szCs w:val="28"/>
          <w:lang w:eastAsia="ru-RU"/>
          <w14:ligatures w14:val="none"/>
        </w:rPr>
        <w:t xml:space="preserve">, створення платформ і майданчиків для покращення обміну тендерною інформацією між учасниками. У результаті це сприяє зниженню рівня корупції у сфері державних видатків і публічних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підвищенню ефективності та прозорості управління, покращенню використання публічних ресурсів, економії бюджетних коштів, а також розширенню кола учасників тендерів за рахунок інтеграції інноваційних цифрових технологій.</w:t>
      </w:r>
    </w:p>
    <w:p w14:paraId="09250E63" w14:textId="4A26EF90" w:rsidR="007016B4" w:rsidRDefault="007016B4" w:rsidP="00F36DED">
      <w:pPr>
        <w:spacing w:line="360" w:lineRule="auto"/>
        <w:ind w:firstLine="709"/>
        <w:jc w:val="both"/>
        <w:rPr>
          <w:rFonts w:ascii="Times New Roman" w:eastAsia="Times New Roman" w:hAnsi="Times New Roman" w:cs="Times New Roman"/>
          <w:kern w:val="0"/>
          <w:sz w:val="28"/>
          <w:szCs w:val="28"/>
          <w:lang w:eastAsia="ru-RU"/>
          <w14:ligatures w14:val="none"/>
        </w:rPr>
      </w:pPr>
      <w:proofErr w:type="spellStart"/>
      <w:r w:rsidRPr="00572552">
        <w:rPr>
          <w:rFonts w:ascii="Times New Roman" w:eastAsia="Times New Roman" w:hAnsi="Times New Roman" w:cs="Times New Roman"/>
          <w:kern w:val="0"/>
          <w:sz w:val="28"/>
          <w:szCs w:val="28"/>
          <w:lang w:eastAsia="ru-RU"/>
          <w14:ligatures w14:val="none"/>
        </w:rPr>
        <w:t>Діджиталізація</w:t>
      </w:r>
      <w:proofErr w:type="spellEnd"/>
      <w:r w:rsidRPr="00572552">
        <w:rPr>
          <w:rFonts w:ascii="Times New Roman" w:eastAsia="Times New Roman" w:hAnsi="Times New Roman" w:cs="Times New Roman"/>
          <w:kern w:val="0"/>
          <w:sz w:val="28"/>
          <w:szCs w:val="28"/>
          <w:lang w:eastAsia="ru-RU"/>
          <w14:ligatures w14:val="none"/>
        </w:rPr>
        <w:t xml:space="preserve"> контролю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xml:space="preserve"> за останні роки забезпечила значний прорив, зокрема завдяки впровадженню такого виду державного фінансового контролю, як моніторинг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w:t>
      </w:r>
    </w:p>
    <w:p w14:paraId="6DA5B338" w14:textId="52C14D70"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На нашу думку, одним із ключових кроків до автоматизації та суттєвого спрощення процедури моніторингу є інтеграція реєстрів і баз даних із </w:t>
      </w:r>
      <w:r w:rsidRPr="00572552">
        <w:rPr>
          <w:rFonts w:ascii="Times New Roman" w:eastAsia="Times New Roman" w:hAnsi="Times New Roman" w:cs="Times New Roman"/>
          <w:kern w:val="0"/>
          <w:sz w:val="28"/>
          <w:szCs w:val="28"/>
          <w:lang w:eastAsia="ru-RU"/>
          <w14:ligatures w14:val="none"/>
        </w:rPr>
        <w:lastRenderedPageBreak/>
        <w:t>електронним кабінетом аудитора. Це дозволить автоматично перевіряти, чи має учасник торгів санкції, пов’язані з корупцією, судові справи, штрафи АМКУ, зв’язки з іншими учасниками чи замовником тендеру тощо. На основі такого аналізу доцільно розробити нові ризик-індикатори, які автоматично сповіщатимуть аудитора про наявність відповідних ризиків.</w:t>
      </w:r>
    </w:p>
    <w:p w14:paraId="08D96196" w14:textId="0BD033CE" w:rsidR="007016B4" w:rsidRPr="00572552"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572552">
        <w:rPr>
          <w:rFonts w:ascii="Times New Roman" w:eastAsia="Times New Roman" w:hAnsi="Times New Roman" w:cs="Times New Roman"/>
          <w:kern w:val="0"/>
          <w:sz w:val="28"/>
          <w:szCs w:val="28"/>
          <w:lang w:eastAsia="ru-RU"/>
          <w14:ligatures w14:val="none"/>
        </w:rPr>
        <w:t>Обмежена інтеграція з інформаційними порталами відкритих даних та інформаційними системами інших державних органів значно ускладнює оптимізацію процесів збору доказової бази та раціональне спрямування зусиль на найбільш ризикові та фінансово уразливі напрямки господарської діяльності підконтрольних установ.</w:t>
      </w:r>
    </w:p>
    <w:p w14:paraId="16815CE2" w14:textId="4D601CD5"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Найбільша кількість </w:t>
      </w:r>
      <w:proofErr w:type="spellStart"/>
      <w:r w:rsidRPr="00572552">
        <w:rPr>
          <w:rFonts w:ascii="Times New Roman" w:eastAsia="Times New Roman" w:hAnsi="Times New Roman" w:cs="Times New Roman"/>
          <w:kern w:val="0"/>
          <w:sz w:val="28"/>
          <w:szCs w:val="28"/>
          <w:lang w:eastAsia="ru-RU"/>
          <w14:ligatures w14:val="none"/>
        </w:rPr>
        <w:t>моніторингів</w:t>
      </w:r>
      <w:proofErr w:type="spellEnd"/>
      <w:r w:rsidRPr="00572552">
        <w:rPr>
          <w:rFonts w:ascii="Times New Roman" w:eastAsia="Times New Roman" w:hAnsi="Times New Roman" w:cs="Times New Roman"/>
          <w:kern w:val="0"/>
          <w:sz w:val="28"/>
          <w:szCs w:val="28"/>
          <w:lang w:eastAsia="ru-RU"/>
          <w14:ligatures w14:val="none"/>
        </w:rPr>
        <w:t>, у ході яких аудитори не виявили порушень, проводиться на підставі звернень громадських організацій та спрацювання ризик-індикаторів. Це вказує на необхідність регулярного аналізу ефективності таких індикаторів, з подальшим видаленням тих, які виявляються неефективними та лише відволікають ресурси аудиторів.</w:t>
      </w:r>
    </w:p>
    <w:p w14:paraId="7BD51613" w14:textId="5CC4B1A1"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Водночас, основною перешкодою для запровадження нових ризик-індикаторів і вдосконалення (прискорення) процесу моніторингу є відсутність </w:t>
      </w:r>
      <w:proofErr w:type="spellStart"/>
      <w:r w:rsidRPr="00572552">
        <w:rPr>
          <w:rFonts w:ascii="Times New Roman" w:eastAsia="Times New Roman" w:hAnsi="Times New Roman" w:cs="Times New Roman"/>
          <w:kern w:val="0"/>
          <w:sz w:val="28"/>
          <w:szCs w:val="28"/>
          <w:lang w:eastAsia="ru-RU"/>
          <w14:ligatures w14:val="none"/>
        </w:rPr>
        <w:t>машиночитаних</w:t>
      </w:r>
      <w:proofErr w:type="spellEnd"/>
      <w:r w:rsidRPr="00572552">
        <w:rPr>
          <w:rFonts w:ascii="Times New Roman" w:eastAsia="Times New Roman" w:hAnsi="Times New Roman" w:cs="Times New Roman"/>
          <w:kern w:val="0"/>
          <w:sz w:val="28"/>
          <w:szCs w:val="28"/>
          <w:lang w:eastAsia="ru-RU"/>
          <w14:ligatures w14:val="none"/>
        </w:rPr>
        <w:t xml:space="preserve"> даних. Оскільки 80% документів, завантажених замовниками та учасниками, мають текстовий формат, процес </w:t>
      </w:r>
      <w:proofErr w:type="spellStart"/>
      <w:r w:rsidRPr="00572552">
        <w:rPr>
          <w:rFonts w:ascii="Times New Roman" w:eastAsia="Times New Roman" w:hAnsi="Times New Roman" w:cs="Times New Roman"/>
          <w:kern w:val="0"/>
          <w:sz w:val="28"/>
          <w:szCs w:val="28"/>
          <w:lang w:eastAsia="ru-RU"/>
          <w14:ligatures w14:val="none"/>
        </w:rPr>
        <w:t>діджиталізації</w:t>
      </w:r>
      <w:proofErr w:type="spellEnd"/>
      <w:r w:rsidRPr="00572552">
        <w:rPr>
          <w:rFonts w:ascii="Times New Roman" w:eastAsia="Times New Roman" w:hAnsi="Times New Roman" w:cs="Times New Roman"/>
          <w:kern w:val="0"/>
          <w:sz w:val="28"/>
          <w:szCs w:val="28"/>
          <w:lang w:eastAsia="ru-RU"/>
          <w14:ligatures w14:val="none"/>
        </w:rPr>
        <w:t xml:space="preserve"> повинен бути комплексним і спрямованим на скорочення кількості текстових документів.</w:t>
      </w:r>
    </w:p>
    <w:p w14:paraId="38BCDE26" w14:textId="00DF5591"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Крім того, для переміщення процедур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xml:space="preserve"> із ризиками до архіву аудиторам необхідно провести моніторинг або вручну перемістити ці процедури. Цей процес є трудомістким, але його можна автоматизувати. Додавання функції, яка дозволяє переміщувати такі закупівлі в архів одним </w:t>
      </w:r>
      <w:proofErr w:type="spellStart"/>
      <w:r w:rsidRPr="00572552">
        <w:rPr>
          <w:rFonts w:ascii="Times New Roman" w:eastAsia="Times New Roman" w:hAnsi="Times New Roman" w:cs="Times New Roman"/>
          <w:kern w:val="0"/>
          <w:sz w:val="28"/>
          <w:szCs w:val="28"/>
          <w:lang w:eastAsia="ru-RU"/>
          <w14:ligatures w14:val="none"/>
        </w:rPr>
        <w:t>кліком</w:t>
      </w:r>
      <w:proofErr w:type="spellEnd"/>
      <w:r w:rsidRPr="00572552">
        <w:rPr>
          <w:rFonts w:ascii="Times New Roman" w:eastAsia="Times New Roman" w:hAnsi="Times New Roman" w:cs="Times New Roman"/>
          <w:kern w:val="0"/>
          <w:sz w:val="28"/>
          <w:szCs w:val="28"/>
          <w:lang w:eastAsia="ru-RU"/>
          <w14:ligatures w14:val="none"/>
        </w:rPr>
        <w:t>, значно полегшить роботу аудиторів.</w:t>
      </w:r>
    </w:p>
    <w:p w14:paraId="40A32C66" w14:textId="12E25A9E"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Ще однією проблемою є те, що оновлення переліку процедур із ризиковими відмітками відбувається недостатньо часто, що знижує превентивний характер цього інструменту державного фінансового контролю.</w:t>
      </w:r>
    </w:p>
    <w:p w14:paraId="4EEB21AA" w14:textId="10BB290F"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Згідно зі статтею 255 Кодексу України про адміністративні правопорушення від 07.12.1984 р. № 8073-Х [22], органи державного </w:t>
      </w:r>
      <w:r w:rsidRPr="00572552">
        <w:rPr>
          <w:rFonts w:ascii="Times New Roman" w:eastAsia="Times New Roman" w:hAnsi="Times New Roman" w:cs="Times New Roman"/>
          <w:kern w:val="0"/>
          <w:sz w:val="28"/>
          <w:szCs w:val="28"/>
          <w:lang w:eastAsia="ru-RU"/>
          <w14:ligatures w14:val="none"/>
        </w:rPr>
        <w:lastRenderedPageBreak/>
        <w:t>фінансового контролю мають право складати протоколи про адміністративні правопорушення за статтею 164-14 «Порушення законодавства про здійснення закупівлі товарів, робіт і послуг за державні кошти».</w:t>
      </w:r>
    </w:p>
    <w:p w14:paraId="2D776414" w14:textId="7722D244"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Останнім часом почастішали випадки, коли підконтрольні установи відмовляються надавати органам державного фінансового контролю персональні дані працівників, які вчинили порушення, для складання протоколів про адміністративні правопорушення. Такі відмови аргументуються тим, що персональні дані не можуть бути надані без згоди суб’єктів цих даних. У результаті працівники органів фінансового контролю не мають змоги скласти протокол, або ж складений протокол повертається судом на доопрацювання, після чого справа закривається через закінчення строків притягнення до відповідальності.</w:t>
      </w:r>
    </w:p>
    <w:p w14:paraId="58472DA1" w14:textId="0DE96A89"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Цю проблему можна вирішити без додаткових витрат із державного чи місцевого бюджетів шляхом обов’язкового внесення персональних даних уповноваженої особи до електронної системи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xml:space="preserve">. З 1 січня 2022 року в системі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xml:space="preserve"> дозволяється працювати лише особам, які успішно пройшли відповідне тестування. У разі відсутності такого тестування система блокує доступ. За аналогією можна запровадити обов’язкове внесення персональних даних до системи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забезпечивши доступ до них лише аудиторам під час проведення моніторингу та за відсутності відмітки «Порушення усунуто».</w:t>
      </w:r>
    </w:p>
    <w:p w14:paraId="3DAE5593" w14:textId="4EA8D453"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Закупівлі замовників можуть перевірятися не лише в рамках моніторингу процедури закупівлі, а й під час перевірок. Перевірка закупівлі є заходом державного фінансового контролю, який проводиться за місцезнаходженням замовника.</w:t>
      </w:r>
    </w:p>
    <w:p w14:paraId="6415CB4E" w14:textId="3DE643BA" w:rsidR="007016B4"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Інститут перевірок можна покращити шляхом часткової </w:t>
      </w:r>
      <w:proofErr w:type="spellStart"/>
      <w:r w:rsidRPr="00572552">
        <w:rPr>
          <w:rFonts w:ascii="Times New Roman" w:eastAsia="Times New Roman" w:hAnsi="Times New Roman" w:cs="Times New Roman"/>
          <w:kern w:val="0"/>
          <w:sz w:val="28"/>
          <w:szCs w:val="28"/>
          <w:lang w:eastAsia="ru-RU"/>
          <w14:ligatures w14:val="none"/>
        </w:rPr>
        <w:t>цифровізації</w:t>
      </w:r>
      <w:proofErr w:type="spellEnd"/>
      <w:r w:rsidRPr="00572552">
        <w:rPr>
          <w:rFonts w:ascii="Times New Roman" w:eastAsia="Times New Roman" w:hAnsi="Times New Roman" w:cs="Times New Roman"/>
          <w:kern w:val="0"/>
          <w:sz w:val="28"/>
          <w:szCs w:val="28"/>
          <w:lang w:eastAsia="ru-RU"/>
          <w14:ligatures w14:val="none"/>
        </w:rPr>
        <w:t xml:space="preserve"> процесу. Наприклад, аудитори могли б витребувати необхідні документи у замовників через платформу </w:t>
      </w:r>
      <w:proofErr w:type="spellStart"/>
      <w:r w:rsidRPr="00572552">
        <w:rPr>
          <w:rFonts w:ascii="Times New Roman" w:eastAsia="Times New Roman" w:hAnsi="Times New Roman" w:cs="Times New Roman"/>
          <w:kern w:val="0"/>
          <w:sz w:val="28"/>
          <w:szCs w:val="28"/>
          <w:lang w:eastAsia="ru-RU"/>
          <w14:ligatures w14:val="none"/>
        </w:rPr>
        <w:t>Prozorro</w:t>
      </w:r>
      <w:proofErr w:type="spellEnd"/>
      <w:r w:rsidRPr="00572552">
        <w:rPr>
          <w:rFonts w:ascii="Times New Roman" w:eastAsia="Times New Roman" w:hAnsi="Times New Roman" w:cs="Times New Roman"/>
          <w:kern w:val="0"/>
          <w:sz w:val="28"/>
          <w:szCs w:val="28"/>
          <w:lang w:eastAsia="ru-RU"/>
          <w14:ligatures w14:val="none"/>
        </w:rPr>
        <w:t xml:space="preserve"> або електронну пошту. Це дало б змогу суттєво скоротити час роботи і зменшити витрати на відрядження. Проте наразі навіть для цього аудитори змушені відвідувати місце розташування підконтрольної установи.</w:t>
      </w:r>
    </w:p>
    <w:p w14:paraId="3325668C" w14:textId="45C10CAA" w:rsidR="007016B4" w:rsidRPr="00572552"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lastRenderedPageBreak/>
        <w:t xml:space="preserve">Одним із ключових пріоритетів діяльності контролюючих органів є забезпечення ефективної взаємодії та налагодження комунікаційних </w:t>
      </w:r>
      <w:proofErr w:type="spellStart"/>
      <w:r w:rsidRPr="00572552">
        <w:rPr>
          <w:rFonts w:ascii="Times New Roman" w:eastAsia="Times New Roman" w:hAnsi="Times New Roman" w:cs="Times New Roman"/>
          <w:kern w:val="0"/>
          <w:sz w:val="28"/>
          <w:szCs w:val="28"/>
          <w:lang w:eastAsia="ru-RU"/>
          <w14:ligatures w14:val="none"/>
        </w:rPr>
        <w:t>зв’язків</w:t>
      </w:r>
      <w:proofErr w:type="spellEnd"/>
      <w:r w:rsidRPr="00572552">
        <w:rPr>
          <w:rFonts w:ascii="Times New Roman" w:eastAsia="Times New Roman" w:hAnsi="Times New Roman" w:cs="Times New Roman"/>
          <w:kern w:val="0"/>
          <w:sz w:val="28"/>
          <w:szCs w:val="28"/>
          <w:lang w:eastAsia="ru-RU"/>
          <w14:ligatures w14:val="none"/>
        </w:rPr>
        <w:t xml:space="preserve"> із зацікавленими сторонами. Це спрямовано на створення позитивного іміджу та підвищення довіри суспільства до результатів роботи контролюючих органів. Основні напрями такого підходу включають:</w:t>
      </w:r>
    </w:p>
    <w:p w14:paraId="3CDBE253" w14:textId="77777777" w:rsidR="007016B4" w:rsidRPr="00572552" w:rsidRDefault="007016B4" w:rsidP="00254A20">
      <w:pPr>
        <w:numPr>
          <w:ilvl w:val="0"/>
          <w:numId w:val="30"/>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 xml:space="preserve">формування позитивної практики комунікацій із органами державної влади та місцевого самоврядування, щоб забезпечити розуміння результатів контрольних заходів, отримати гарантії відсутності перешкод, своєчасного та повного надання документів, а також обговорювати ключові питання щодо виконання вимог за підсумками інспекцій і перевірок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 xml:space="preserve">, впровадження рекомендацій, наданих за результатами спеціалізованих аудитів та моніторингу </w:t>
      </w:r>
      <w:proofErr w:type="spellStart"/>
      <w:r w:rsidRPr="00572552">
        <w:rPr>
          <w:rFonts w:ascii="Times New Roman" w:eastAsia="Times New Roman" w:hAnsi="Times New Roman" w:cs="Times New Roman"/>
          <w:kern w:val="0"/>
          <w:sz w:val="28"/>
          <w:szCs w:val="28"/>
          <w:lang w:eastAsia="ru-RU"/>
          <w14:ligatures w14:val="none"/>
        </w:rPr>
        <w:t>закупівель</w:t>
      </w:r>
      <w:proofErr w:type="spellEnd"/>
      <w:r w:rsidRPr="00572552">
        <w:rPr>
          <w:rFonts w:ascii="Times New Roman" w:eastAsia="Times New Roman" w:hAnsi="Times New Roman" w:cs="Times New Roman"/>
          <w:kern w:val="0"/>
          <w:sz w:val="28"/>
          <w:szCs w:val="28"/>
          <w:lang w:eastAsia="ru-RU"/>
          <w14:ligatures w14:val="none"/>
        </w:rPr>
        <w:t>;</w:t>
      </w:r>
    </w:p>
    <w:p w14:paraId="5A865F58" w14:textId="77777777" w:rsidR="007016B4" w:rsidRPr="00572552" w:rsidRDefault="007016B4" w:rsidP="00254A20">
      <w:pPr>
        <w:numPr>
          <w:ilvl w:val="0"/>
          <w:numId w:val="30"/>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регламентування обміну інформацією з внутрішніми аудиторами щодо ризиків (ризикових операцій) у діяльності підконтрольних установ;</w:t>
      </w:r>
    </w:p>
    <w:p w14:paraId="7004A0F6" w14:textId="77777777" w:rsidR="007016B4" w:rsidRPr="00572552" w:rsidRDefault="007016B4" w:rsidP="00254A20">
      <w:pPr>
        <w:numPr>
          <w:ilvl w:val="0"/>
          <w:numId w:val="30"/>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удосконалення комунікацій з громадськістю через розробку комунікаційної стратегії, яка визначає цільові аудиторії, ключові повідомлення тощо;</w:t>
      </w:r>
    </w:p>
    <w:p w14:paraId="7C9FF014" w14:textId="77777777" w:rsidR="007016B4" w:rsidRPr="00572552" w:rsidRDefault="007016B4" w:rsidP="00254A20">
      <w:pPr>
        <w:numPr>
          <w:ilvl w:val="0"/>
          <w:numId w:val="30"/>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налагодження взаємодії з правоохоронними органами шляхом регламентування спільних дій під час організації контрольних заходів, а також реагування на випадки перешкоджання об’єктами контролю виконанню повноважень;</w:t>
      </w:r>
    </w:p>
    <w:p w14:paraId="1ECA3311" w14:textId="77777777" w:rsidR="007016B4" w:rsidRPr="00572552" w:rsidRDefault="007016B4" w:rsidP="00254A20">
      <w:pPr>
        <w:numPr>
          <w:ilvl w:val="0"/>
          <w:numId w:val="30"/>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572552">
        <w:rPr>
          <w:rFonts w:ascii="Times New Roman" w:eastAsia="Times New Roman" w:hAnsi="Times New Roman" w:cs="Times New Roman"/>
          <w:kern w:val="0"/>
          <w:sz w:val="28"/>
          <w:szCs w:val="28"/>
          <w:lang w:eastAsia="ru-RU"/>
          <w14:ligatures w14:val="none"/>
        </w:rPr>
        <w:t>співпраця з іншими контролюючими органами (Державною податковою службою України, Державною казначейською службою України, Державною службою фінансового моніторингу, Антимонопольним комітетом України) через регламентацію обміну інформацією, що сприятиме поліпшенню міжвідомчої взаємодії та підвищенню ефективності виконання завдань усіма органами.</w:t>
      </w:r>
    </w:p>
    <w:p w14:paraId="4E15DA22" w14:textId="77777777" w:rsidR="007016B4" w:rsidRPr="0069042A"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Таким чином, у контексті трансформаційних змін в економіці необхідно коригувати інструменти контролю публічних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щоб забезпечити ефективний вплив на розвиток конкурентного середовища та запобігти проявам </w:t>
      </w:r>
      <w:r w:rsidRPr="0069042A">
        <w:rPr>
          <w:rFonts w:ascii="Times New Roman" w:eastAsia="Times New Roman" w:hAnsi="Times New Roman" w:cs="Times New Roman"/>
          <w:kern w:val="0"/>
          <w:sz w:val="28"/>
          <w:szCs w:val="28"/>
          <w:lang w:eastAsia="ru-RU"/>
          <w14:ligatures w14:val="none"/>
        </w:rPr>
        <w:lastRenderedPageBreak/>
        <w:t xml:space="preserve">корупції. Формування методологічних, організаційних та методичних основ контролю публічних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пов’язане з урахуванням структури механізму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що включає аналіз потреб, визначення доцільності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їх планування, регламентацію та проведення.</w:t>
      </w:r>
    </w:p>
    <w:p w14:paraId="375E24B7" w14:textId="77777777" w:rsidR="007016B4" w:rsidRPr="0069042A"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Зокрема, визначено напрями вдосконалення методів контролю публічних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які охоплюють увесь процес контролю закупівельної сфери, а саме:</w:t>
      </w:r>
    </w:p>
    <w:p w14:paraId="31B35C92"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впровадження інтеграції реєстрів та баз даних з електронним кабінетом аудитора;</w:t>
      </w:r>
    </w:p>
    <w:p w14:paraId="48F30995"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проведення систематичного аналізу спрацювань ризик-індикаторів із видаленням тих, які виявилися неефективними та лише відволікають ресурси аудиторів;</w:t>
      </w:r>
    </w:p>
    <w:p w14:paraId="2EC369FA"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скорочення обсягу текстових документів у процесі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w:t>
      </w:r>
    </w:p>
    <w:p w14:paraId="19C5754A"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реалізація можливості переміщення процедур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у електронному кабінеті аудитора «в один клік»;</w:t>
      </w:r>
    </w:p>
    <w:p w14:paraId="473146B6"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систематичне оновлення переліку процедур із ризиковими відмітками;</w:t>
      </w:r>
    </w:p>
    <w:p w14:paraId="4872A21D"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обов’язкове внесення персональних даних уповноваженої особи до електронної системи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із наданням доступу аудиторам у разі </w:t>
      </w:r>
      <w:proofErr w:type="spellStart"/>
      <w:r w:rsidRPr="0069042A">
        <w:rPr>
          <w:rFonts w:ascii="Times New Roman" w:eastAsia="Times New Roman" w:hAnsi="Times New Roman" w:cs="Times New Roman"/>
          <w:kern w:val="0"/>
          <w:sz w:val="28"/>
          <w:szCs w:val="28"/>
          <w:lang w:eastAsia="ru-RU"/>
          <w14:ligatures w14:val="none"/>
        </w:rPr>
        <w:t>неусунення</w:t>
      </w:r>
      <w:proofErr w:type="spellEnd"/>
      <w:r w:rsidRPr="0069042A">
        <w:rPr>
          <w:rFonts w:ascii="Times New Roman" w:eastAsia="Times New Roman" w:hAnsi="Times New Roman" w:cs="Times New Roman"/>
          <w:kern w:val="0"/>
          <w:sz w:val="28"/>
          <w:szCs w:val="28"/>
          <w:lang w:eastAsia="ru-RU"/>
          <w14:ligatures w14:val="none"/>
        </w:rPr>
        <w:t xml:space="preserve"> порушень;</w:t>
      </w:r>
    </w:p>
    <w:p w14:paraId="70C1FEE2" w14:textId="77777777" w:rsidR="007016B4" w:rsidRPr="0069042A" w:rsidRDefault="007016B4" w:rsidP="00254A20">
      <w:pPr>
        <w:numPr>
          <w:ilvl w:val="0"/>
          <w:numId w:val="31"/>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переведення перевірок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із паперового формату до онлайн-середовища (через </w:t>
      </w:r>
      <w:proofErr w:type="spellStart"/>
      <w:r w:rsidRPr="0069042A">
        <w:rPr>
          <w:rFonts w:ascii="Times New Roman" w:eastAsia="Times New Roman" w:hAnsi="Times New Roman" w:cs="Times New Roman"/>
          <w:kern w:val="0"/>
          <w:sz w:val="28"/>
          <w:szCs w:val="28"/>
          <w:lang w:eastAsia="ru-RU"/>
          <w14:ligatures w14:val="none"/>
        </w:rPr>
        <w:t>Prozorro</w:t>
      </w:r>
      <w:proofErr w:type="spellEnd"/>
      <w:r w:rsidRPr="0069042A">
        <w:rPr>
          <w:rFonts w:ascii="Times New Roman" w:eastAsia="Times New Roman" w:hAnsi="Times New Roman" w:cs="Times New Roman"/>
          <w:kern w:val="0"/>
          <w:sz w:val="28"/>
          <w:szCs w:val="28"/>
          <w:lang w:eastAsia="ru-RU"/>
          <w14:ligatures w14:val="none"/>
        </w:rPr>
        <w:t xml:space="preserve"> або електронну пошту).</w:t>
      </w:r>
    </w:p>
    <w:p w14:paraId="3370B015" w14:textId="77777777" w:rsidR="007016B4" w:rsidRPr="0069042A" w:rsidRDefault="007016B4" w:rsidP="00254A20">
      <w:pPr>
        <w:spacing w:line="360" w:lineRule="auto"/>
        <w:ind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Дослідження проблем контролю публічних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і визначення основних напрямів їх вдосконалення дозволяють зробити наступні висновки:</w:t>
      </w:r>
    </w:p>
    <w:p w14:paraId="2A097F21" w14:textId="02DB7C69" w:rsidR="007016B4" w:rsidRPr="00F05751" w:rsidRDefault="007016B4" w:rsidP="00254A20">
      <w:pPr>
        <w:numPr>
          <w:ilvl w:val="0"/>
          <w:numId w:val="32"/>
        </w:numPr>
        <w:spacing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Детальне регулювання та контроль публічних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у розвинених країнах пояснюється тим, що вони становлять значну частину економіки цих країн. Узагальнена структура нормативно-правового регулювання фінансового контролю у сфері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включає міжнародне законодавство, яке регулює публічні закупівлі, і законодавство, що стосується державного фінансового контролю.</w:t>
      </w:r>
      <w:r w:rsidR="00F05751">
        <w:rPr>
          <w:rFonts w:ascii="Times New Roman" w:eastAsia="Times New Roman" w:hAnsi="Times New Roman" w:cs="Times New Roman"/>
          <w:kern w:val="0"/>
          <w:sz w:val="28"/>
          <w:szCs w:val="28"/>
          <w:lang w:eastAsia="ru-RU"/>
          <w14:ligatures w14:val="none"/>
        </w:rPr>
        <w:t xml:space="preserve"> </w:t>
      </w:r>
      <w:r w:rsidRPr="00F05751">
        <w:rPr>
          <w:rFonts w:ascii="Times New Roman" w:eastAsia="Times New Roman" w:hAnsi="Times New Roman" w:cs="Times New Roman"/>
          <w:kern w:val="0"/>
          <w:sz w:val="28"/>
          <w:szCs w:val="28"/>
          <w:lang w:eastAsia="ru-RU"/>
          <w14:ligatures w14:val="none"/>
        </w:rPr>
        <w:t xml:space="preserve">Аналіз зарубіжного досвіду організації та проведення фінансового контролю у сфері </w:t>
      </w:r>
      <w:proofErr w:type="spellStart"/>
      <w:r w:rsidRPr="00F05751">
        <w:rPr>
          <w:rFonts w:ascii="Times New Roman" w:eastAsia="Times New Roman" w:hAnsi="Times New Roman" w:cs="Times New Roman"/>
          <w:kern w:val="0"/>
          <w:sz w:val="28"/>
          <w:szCs w:val="28"/>
          <w:lang w:eastAsia="ru-RU"/>
          <w14:ligatures w14:val="none"/>
        </w:rPr>
        <w:t>закупівель</w:t>
      </w:r>
      <w:proofErr w:type="spellEnd"/>
      <w:r w:rsidRPr="00F05751">
        <w:rPr>
          <w:rFonts w:ascii="Times New Roman" w:eastAsia="Times New Roman" w:hAnsi="Times New Roman" w:cs="Times New Roman"/>
          <w:kern w:val="0"/>
          <w:sz w:val="28"/>
          <w:szCs w:val="28"/>
          <w:lang w:eastAsia="ru-RU"/>
          <w14:ligatures w14:val="none"/>
        </w:rPr>
        <w:t xml:space="preserve"> свідчить, що Типовий закон ЮНСІТРАЛ, Угода </w:t>
      </w:r>
      <w:r w:rsidRPr="00F05751">
        <w:rPr>
          <w:rFonts w:ascii="Times New Roman" w:eastAsia="Times New Roman" w:hAnsi="Times New Roman" w:cs="Times New Roman"/>
          <w:kern w:val="0"/>
          <w:sz w:val="28"/>
          <w:szCs w:val="28"/>
          <w:lang w:eastAsia="ru-RU"/>
          <w14:ligatures w14:val="none"/>
        </w:rPr>
        <w:lastRenderedPageBreak/>
        <w:t xml:space="preserve">СОТ про державні закупівлі та директиви ЄС є базою для державних </w:t>
      </w:r>
      <w:proofErr w:type="spellStart"/>
      <w:r w:rsidRPr="00F05751">
        <w:rPr>
          <w:rFonts w:ascii="Times New Roman" w:eastAsia="Times New Roman" w:hAnsi="Times New Roman" w:cs="Times New Roman"/>
          <w:kern w:val="0"/>
          <w:sz w:val="28"/>
          <w:szCs w:val="28"/>
          <w:lang w:eastAsia="ru-RU"/>
          <w14:ligatures w14:val="none"/>
        </w:rPr>
        <w:t>закупівель</w:t>
      </w:r>
      <w:proofErr w:type="spellEnd"/>
      <w:r w:rsidRPr="00F05751">
        <w:rPr>
          <w:rFonts w:ascii="Times New Roman" w:eastAsia="Times New Roman" w:hAnsi="Times New Roman" w:cs="Times New Roman"/>
          <w:kern w:val="0"/>
          <w:sz w:val="28"/>
          <w:szCs w:val="28"/>
          <w:lang w:eastAsia="ru-RU"/>
          <w14:ligatures w14:val="none"/>
        </w:rPr>
        <w:t xml:space="preserve"> у багатьох країнах світу й містять певні елементи контролю.</w:t>
      </w:r>
      <w:r w:rsidR="00F05751">
        <w:rPr>
          <w:rFonts w:ascii="Times New Roman" w:eastAsia="Times New Roman" w:hAnsi="Times New Roman" w:cs="Times New Roman"/>
          <w:kern w:val="0"/>
          <w:sz w:val="28"/>
          <w:szCs w:val="28"/>
          <w:lang w:eastAsia="ru-RU"/>
          <w14:ligatures w14:val="none"/>
        </w:rPr>
        <w:t xml:space="preserve"> </w:t>
      </w:r>
      <w:r w:rsidRPr="00F05751">
        <w:rPr>
          <w:rFonts w:ascii="Times New Roman" w:eastAsia="Times New Roman" w:hAnsi="Times New Roman" w:cs="Times New Roman"/>
          <w:kern w:val="0"/>
          <w:sz w:val="28"/>
          <w:szCs w:val="28"/>
          <w:lang w:eastAsia="ru-RU"/>
          <w14:ligatures w14:val="none"/>
        </w:rPr>
        <w:t xml:space="preserve">Порівняння підходів до фінансового контролю </w:t>
      </w:r>
      <w:proofErr w:type="spellStart"/>
      <w:r w:rsidRPr="00F05751">
        <w:rPr>
          <w:rFonts w:ascii="Times New Roman" w:eastAsia="Times New Roman" w:hAnsi="Times New Roman" w:cs="Times New Roman"/>
          <w:kern w:val="0"/>
          <w:sz w:val="28"/>
          <w:szCs w:val="28"/>
          <w:lang w:eastAsia="ru-RU"/>
          <w14:ligatures w14:val="none"/>
        </w:rPr>
        <w:t>закупівель</w:t>
      </w:r>
      <w:proofErr w:type="spellEnd"/>
      <w:r w:rsidRPr="00F05751">
        <w:rPr>
          <w:rFonts w:ascii="Times New Roman" w:eastAsia="Times New Roman" w:hAnsi="Times New Roman" w:cs="Times New Roman"/>
          <w:kern w:val="0"/>
          <w:sz w:val="28"/>
          <w:szCs w:val="28"/>
          <w:lang w:eastAsia="ru-RU"/>
          <w14:ligatures w14:val="none"/>
        </w:rPr>
        <w:t xml:space="preserve"> у таких країнах, як Франція, Бельгія, Великобританія, Австралія, Нова Зеландія, Німеччина, Японія, Швейцарія, США, демонструє суттєві відмінності між ними.</w:t>
      </w:r>
    </w:p>
    <w:p w14:paraId="40C04240" w14:textId="77777777" w:rsidR="000908DB" w:rsidRDefault="007016B4" w:rsidP="00254A20">
      <w:pPr>
        <w:numPr>
          <w:ilvl w:val="0"/>
          <w:numId w:val="32"/>
        </w:numPr>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69042A">
        <w:rPr>
          <w:rFonts w:ascii="Times New Roman" w:eastAsia="Times New Roman" w:hAnsi="Times New Roman" w:cs="Times New Roman"/>
          <w:kern w:val="0"/>
          <w:sz w:val="28"/>
          <w:szCs w:val="28"/>
          <w:lang w:eastAsia="ru-RU"/>
          <w14:ligatures w14:val="none"/>
        </w:rPr>
        <w:t xml:space="preserve">Унікальним аспектом контролю </w:t>
      </w:r>
      <w:proofErr w:type="spellStart"/>
      <w:r w:rsidRPr="0069042A">
        <w:rPr>
          <w:rFonts w:ascii="Times New Roman" w:eastAsia="Times New Roman" w:hAnsi="Times New Roman" w:cs="Times New Roman"/>
          <w:kern w:val="0"/>
          <w:sz w:val="28"/>
          <w:szCs w:val="28"/>
          <w:lang w:eastAsia="ru-RU"/>
          <w14:ligatures w14:val="none"/>
        </w:rPr>
        <w:t>закупівель</w:t>
      </w:r>
      <w:proofErr w:type="spellEnd"/>
      <w:r w:rsidRPr="0069042A">
        <w:rPr>
          <w:rFonts w:ascii="Times New Roman" w:eastAsia="Times New Roman" w:hAnsi="Times New Roman" w:cs="Times New Roman"/>
          <w:kern w:val="0"/>
          <w:sz w:val="28"/>
          <w:szCs w:val="28"/>
          <w:lang w:eastAsia="ru-RU"/>
          <w14:ligatures w14:val="none"/>
        </w:rPr>
        <w:t xml:space="preserve"> в Україні є моніторинг, який здійснюється через електронний кабінет аудитора. Інноваційним інструментом є автоматичні індикатори ризиків, порядок застосування яких нами узагальнено.</w:t>
      </w:r>
      <w:r w:rsidR="000908DB">
        <w:rPr>
          <w:rFonts w:ascii="Times New Roman" w:eastAsia="Times New Roman" w:hAnsi="Times New Roman" w:cs="Times New Roman"/>
          <w:kern w:val="0"/>
          <w:sz w:val="28"/>
          <w:szCs w:val="28"/>
          <w:lang w:eastAsia="ru-RU"/>
          <w14:ligatures w14:val="none"/>
        </w:rPr>
        <w:t xml:space="preserve"> </w:t>
      </w:r>
      <w:r w:rsidRPr="000908DB">
        <w:rPr>
          <w:rFonts w:ascii="Times New Roman" w:eastAsia="Times New Roman" w:hAnsi="Times New Roman" w:cs="Times New Roman"/>
          <w:kern w:val="0"/>
          <w:sz w:val="28"/>
          <w:szCs w:val="28"/>
          <w:lang w:eastAsia="ru-RU"/>
          <w14:ligatures w14:val="none"/>
        </w:rPr>
        <w:t xml:space="preserve">Ідентифіковано проблемні аспекти контролю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недієвість системи ризик-індикаторів; складність складання адміністративних протоколів через відсутність інструментів для отримання персональних даних; відсутність механізмів виконання замовником зобов’язань щодо розірвання договорів; недостатнє охоплення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контролем; невизначеність механізмів моніторингу; відсутність чіткої взаємодії між правоохоронними та контролюючими органами.</w:t>
      </w:r>
      <w:r w:rsidR="000908DB">
        <w:rPr>
          <w:rFonts w:ascii="Times New Roman" w:eastAsia="Times New Roman" w:hAnsi="Times New Roman" w:cs="Times New Roman"/>
          <w:kern w:val="0"/>
          <w:sz w:val="28"/>
          <w:szCs w:val="28"/>
          <w:lang w:eastAsia="ru-RU"/>
          <w14:ligatures w14:val="none"/>
        </w:rPr>
        <w:t xml:space="preserve"> </w:t>
      </w:r>
    </w:p>
    <w:p w14:paraId="3F895C8C" w14:textId="43AC36D4" w:rsidR="007016B4" w:rsidRPr="000908DB" w:rsidRDefault="007016B4" w:rsidP="00254A20">
      <w:pPr>
        <w:numPr>
          <w:ilvl w:val="0"/>
          <w:numId w:val="32"/>
        </w:numPr>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0908DB">
        <w:rPr>
          <w:rFonts w:ascii="Times New Roman" w:eastAsia="Times New Roman" w:hAnsi="Times New Roman" w:cs="Times New Roman"/>
          <w:kern w:val="0"/>
          <w:sz w:val="28"/>
          <w:szCs w:val="28"/>
          <w:lang w:eastAsia="ru-RU"/>
          <w14:ligatures w14:val="none"/>
        </w:rPr>
        <w:t xml:space="preserve">Система державного фінансового контролю перебуває в постійному процесі вдосконалення. Визначено напрями покращення контролю публічних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інтеграція реєстрів і баз даних із електронним кабінетом аудитора; аналіз і видалення неефективних ризик-індикаторів; скорочення текстових документів у </w:t>
      </w:r>
      <w:proofErr w:type="spellStart"/>
      <w:r w:rsidRPr="000908DB">
        <w:rPr>
          <w:rFonts w:ascii="Times New Roman" w:eastAsia="Times New Roman" w:hAnsi="Times New Roman" w:cs="Times New Roman"/>
          <w:kern w:val="0"/>
          <w:sz w:val="28"/>
          <w:szCs w:val="28"/>
          <w:lang w:eastAsia="ru-RU"/>
          <w14:ligatures w14:val="none"/>
        </w:rPr>
        <w:t>закупівлях</w:t>
      </w:r>
      <w:proofErr w:type="spellEnd"/>
      <w:r w:rsidRPr="000908DB">
        <w:rPr>
          <w:rFonts w:ascii="Times New Roman" w:eastAsia="Times New Roman" w:hAnsi="Times New Roman" w:cs="Times New Roman"/>
          <w:kern w:val="0"/>
          <w:sz w:val="28"/>
          <w:szCs w:val="28"/>
          <w:lang w:eastAsia="ru-RU"/>
          <w14:ligatures w14:val="none"/>
        </w:rPr>
        <w:t xml:space="preserve">; можливість архівації процедур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«в один клік»; регулярне оновлення переліку ризикових процедур; внесення персональних даних уповноважених осіб до електронної системи; переведення перевірок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в онлайн-формат через </w:t>
      </w:r>
      <w:proofErr w:type="spellStart"/>
      <w:r w:rsidRPr="000908DB">
        <w:rPr>
          <w:rFonts w:ascii="Times New Roman" w:eastAsia="Times New Roman" w:hAnsi="Times New Roman" w:cs="Times New Roman"/>
          <w:kern w:val="0"/>
          <w:sz w:val="28"/>
          <w:szCs w:val="28"/>
          <w:lang w:eastAsia="ru-RU"/>
          <w14:ligatures w14:val="none"/>
        </w:rPr>
        <w:t>Prozorro</w:t>
      </w:r>
      <w:proofErr w:type="spellEnd"/>
      <w:r w:rsidRPr="000908DB">
        <w:rPr>
          <w:rFonts w:ascii="Times New Roman" w:eastAsia="Times New Roman" w:hAnsi="Times New Roman" w:cs="Times New Roman"/>
          <w:kern w:val="0"/>
          <w:sz w:val="28"/>
          <w:szCs w:val="28"/>
          <w:lang w:eastAsia="ru-RU"/>
          <w14:ligatures w14:val="none"/>
        </w:rPr>
        <w:t xml:space="preserve"> або електронну пошту.</w:t>
      </w:r>
    </w:p>
    <w:p w14:paraId="4BE4CBF3" w14:textId="77777777" w:rsidR="000908DB" w:rsidRDefault="000908DB" w:rsidP="007016B4">
      <w:pPr>
        <w:pStyle w:val="docdata"/>
        <w:widowControl w:val="0"/>
        <w:spacing w:before="0" w:beforeAutospacing="0" w:after="0" w:afterAutospacing="0" w:line="360" w:lineRule="auto"/>
        <w:ind w:left="360"/>
        <w:jc w:val="center"/>
        <w:rPr>
          <w:b/>
          <w:bCs/>
          <w:sz w:val="28"/>
          <w:szCs w:val="28"/>
          <w:lang w:val="uk-UA"/>
        </w:rPr>
      </w:pPr>
    </w:p>
    <w:p w14:paraId="1F9CFE4E" w14:textId="77777777" w:rsidR="00254A20" w:rsidRDefault="00254A20">
      <w:pPr>
        <w:rPr>
          <w:rFonts w:ascii="Times New Roman" w:eastAsia="Times New Roman" w:hAnsi="Times New Roman" w:cs="Times New Roman"/>
          <w:b/>
          <w:bCs/>
          <w:kern w:val="0"/>
          <w:sz w:val="28"/>
          <w:szCs w:val="28"/>
          <w:lang w:eastAsia="ru-RU"/>
          <w14:ligatures w14:val="none"/>
        </w:rPr>
      </w:pPr>
      <w:r>
        <w:rPr>
          <w:b/>
          <w:bCs/>
          <w:sz w:val="28"/>
          <w:szCs w:val="28"/>
        </w:rPr>
        <w:br w:type="page"/>
      </w:r>
    </w:p>
    <w:p w14:paraId="13B04BDE" w14:textId="28C81A12" w:rsidR="007016B4" w:rsidRDefault="007016B4" w:rsidP="007016B4">
      <w:pPr>
        <w:pStyle w:val="docdata"/>
        <w:widowControl w:val="0"/>
        <w:spacing w:before="0" w:beforeAutospacing="0" w:after="0" w:afterAutospacing="0" w:line="360" w:lineRule="auto"/>
        <w:ind w:left="360"/>
        <w:jc w:val="center"/>
        <w:rPr>
          <w:b/>
          <w:bCs/>
          <w:sz w:val="28"/>
          <w:szCs w:val="28"/>
          <w:lang w:val="uk-UA"/>
        </w:rPr>
      </w:pPr>
      <w:r w:rsidRPr="0069042A">
        <w:rPr>
          <w:b/>
          <w:bCs/>
          <w:sz w:val="28"/>
          <w:szCs w:val="28"/>
          <w:lang w:val="uk-UA"/>
        </w:rPr>
        <w:lastRenderedPageBreak/>
        <w:t>ВИСНОВКИ</w:t>
      </w:r>
    </w:p>
    <w:p w14:paraId="1E16546D" w14:textId="77777777" w:rsidR="00DF6FC5" w:rsidRDefault="00DF6FC5" w:rsidP="007016B4">
      <w:pPr>
        <w:pStyle w:val="docdata"/>
        <w:widowControl w:val="0"/>
        <w:spacing w:before="0" w:beforeAutospacing="0" w:after="0" w:afterAutospacing="0" w:line="360" w:lineRule="auto"/>
        <w:ind w:left="360"/>
        <w:jc w:val="center"/>
        <w:rPr>
          <w:b/>
          <w:bCs/>
          <w:sz w:val="28"/>
          <w:szCs w:val="28"/>
          <w:lang w:val="uk-UA"/>
        </w:rPr>
      </w:pPr>
    </w:p>
    <w:p w14:paraId="59B1A5F3" w14:textId="77777777" w:rsidR="00DF6FC5" w:rsidRPr="0069042A" w:rsidRDefault="00DF6FC5" w:rsidP="007016B4">
      <w:pPr>
        <w:pStyle w:val="docdata"/>
        <w:widowControl w:val="0"/>
        <w:spacing w:before="0" w:beforeAutospacing="0" w:after="0" w:afterAutospacing="0" w:line="360" w:lineRule="auto"/>
        <w:ind w:left="360"/>
        <w:jc w:val="center"/>
        <w:rPr>
          <w:b/>
          <w:bCs/>
          <w:sz w:val="28"/>
          <w:szCs w:val="28"/>
          <w:lang w:val="uk-UA"/>
        </w:rPr>
      </w:pPr>
    </w:p>
    <w:p w14:paraId="6D5B316D"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5975F1">
        <w:rPr>
          <w:sz w:val="28"/>
          <w:szCs w:val="28"/>
          <w:lang w:val="uk-UA"/>
        </w:rPr>
        <w:t xml:space="preserve"> Правові засади </w:t>
      </w:r>
      <w:proofErr w:type="spellStart"/>
      <w:r w:rsidRPr="005975F1">
        <w:rPr>
          <w:sz w:val="28"/>
          <w:szCs w:val="28"/>
          <w:lang w:val="uk-UA"/>
        </w:rPr>
        <w:t>закупівель</w:t>
      </w:r>
      <w:proofErr w:type="spellEnd"/>
      <w:r w:rsidRPr="005975F1">
        <w:rPr>
          <w:sz w:val="28"/>
          <w:szCs w:val="28"/>
          <w:lang w:val="uk-UA"/>
        </w:rPr>
        <w:t xml:space="preserve"> утворюють комплексну систему, яка загалом відповідає поточному рівню розвитку цієї галузі. </w:t>
      </w:r>
      <w:proofErr w:type="spellStart"/>
      <w:r w:rsidRPr="000908DB">
        <w:rPr>
          <w:sz w:val="28"/>
          <w:szCs w:val="28"/>
        </w:rPr>
        <w:t>Проте</w:t>
      </w:r>
      <w:proofErr w:type="spellEnd"/>
      <w:r w:rsidRPr="000908DB">
        <w:rPr>
          <w:sz w:val="28"/>
          <w:szCs w:val="28"/>
        </w:rPr>
        <w:t xml:space="preserve"> </w:t>
      </w:r>
      <w:proofErr w:type="spellStart"/>
      <w:r w:rsidRPr="000908DB">
        <w:rPr>
          <w:sz w:val="28"/>
          <w:szCs w:val="28"/>
        </w:rPr>
        <w:t>термінологія</w:t>
      </w:r>
      <w:proofErr w:type="spellEnd"/>
      <w:r w:rsidRPr="000908DB">
        <w:rPr>
          <w:sz w:val="28"/>
          <w:szCs w:val="28"/>
        </w:rPr>
        <w:t xml:space="preserve"> у </w:t>
      </w:r>
      <w:proofErr w:type="spellStart"/>
      <w:r w:rsidRPr="000908DB">
        <w:rPr>
          <w:sz w:val="28"/>
          <w:szCs w:val="28"/>
        </w:rPr>
        <w:t>сфері</w:t>
      </w:r>
      <w:proofErr w:type="spellEnd"/>
      <w:r w:rsidRPr="000908DB">
        <w:rPr>
          <w:sz w:val="28"/>
          <w:szCs w:val="28"/>
        </w:rPr>
        <w:t xml:space="preserve"> </w:t>
      </w:r>
      <w:proofErr w:type="spellStart"/>
      <w:r w:rsidRPr="000908DB">
        <w:rPr>
          <w:sz w:val="28"/>
          <w:szCs w:val="28"/>
        </w:rPr>
        <w:t>публічних</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потребує</w:t>
      </w:r>
      <w:proofErr w:type="spellEnd"/>
      <w:r w:rsidRPr="000908DB">
        <w:rPr>
          <w:sz w:val="28"/>
          <w:szCs w:val="28"/>
        </w:rPr>
        <w:t xml:space="preserve"> </w:t>
      </w:r>
      <w:proofErr w:type="spellStart"/>
      <w:r w:rsidRPr="000908DB">
        <w:rPr>
          <w:sz w:val="28"/>
          <w:szCs w:val="28"/>
        </w:rPr>
        <w:t>подальшої</w:t>
      </w:r>
      <w:proofErr w:type="spellEnd"/>
      <w:r w:rsidRPr="000908DB">
        <w:rPr>
          <w:sz w:val="28"/>
          <w:szCs w:val="28"/>
        </w:rPr>
        <w:t xml:space="preserve"> </w:t>
      </w:r>
      <w:proofErr w:type="spellStart"/>
      <w:r w:rsidRPr="000908DB">
        <w:rPr>
          <w:sz w:val="28"/>
          <w:szCs w:val="28"/>
        </w:rPr>
        <w:t>систематизації</w:t>
      </w:r>
      <w:proofErr w:type="spellEnd"/>
      <w:r w:rsidRPr="000908DB">
        <w:rPr>
          <w:sz w:val="28"/>
          <w:szCs w:val="28"/>
        </w:rPr>
        <w:t xml:space="preserve">, </w:t>
      </w:r>
      <w:proofErr w:type="spellStart"/>
      <w:r w:rsidRPr="000908DB">
        <w:rPr>
          <w:sz w:val="28"/>
          <w:szCs w:val="28"/>
        </w:rPr>
        <w:t>зокрема</w:t>
      </w:r>
      <w:proofErr w:type="spellEnd"/>
      <w:r w:rsidRPr="000908DB">
        <w:rPr>
          <w:sz w:val="28"/>
          <w:szCs w:val="28"/>
        </w:rPr>
        <w:t xml:space="preserve"> на </w:t>
      </w:r>
      <w:proofErr w:type="spellStart"/>
      <w:r w:rsidRPr="000908DB">
        <w:rPr>
          <w:sz w:val="28"/>
          <w:szCs w:val="28"/>
        </w:rPr>
        <w:t>законодавчому</w:t>
      </w:r>
      <w:proofErr w:type="spellEnd"/>
      <w:r w:rsidRPr="000908DB">
        <w:rPr>
          <w:sz w:val="28"/>
          <w:szCs w:val="28"/>
        </w:rPr>
        <w:t xml:space="preserve"> </w:t>
      </w:r>
      <w:proofErr w:type="spellStart"/>
      <w:r w:rsidRPr="000908DB">
        <w:rPr>
          <w:sz w:val="28"/>
          <w:szCs w:val="28"/>
        </w:rPr>
        <w:t>рівні</w:t>
      </w:r>
      <w:proofErr w:type="spellEnd"/>
      <w:r w:rsidRPr="000908DB">
        <w:rPr>
          <w:sz w:val="28"/>
          <w:szCs w:val="28"/>
        </w:rPr>
        <w:t xml:space="preserve">. </w:t>
      </w:r>
      <w:proofErr w:type="spellStart"/>
      <w:r w:rsidRPr="000908DB">
        <w:rPr>
          <w:sz w:val="28"/>
          <w:szCs w:val="28"/>
        </w:rPr>
        <w:t>Визначення</w:t>
      </w:r>
      <w:proofErr w:type="spellEnd"/>
      <w:r w:rsidRPr="000908DB">
        <w:rPr>
          <w:sz w:val="28"/>
          <w:szCs w:val="28"/>
        </w:rPr>
        <w:t xml:space="preserve"> </w:t>
      </w:r>
      <w:proofErr w:type="spellStart"/>
      <w:r w:rsidRPr="000908DB">
        <w:rPr>
          <w:sz w:val="28"/>
          <w:szCs w:val="28"/>
        </w:rPr>
        <w:t>поняття</w:t>
      </w:r>
      <w:proofErr w:type="spellEnd"/>
      <w:r w:rsidRPr="000908DB">
        <w:rPr>
          <w:sz w:val="28"/>
          <w:szCs w:val="28"/>
        </w:rPr>
        <w:t xml:space="preserve"> «</w:t>
      </w:r>
      <w:proofErr w:type="spellStart"/>
      <w:r w:rsidRPr="000908DB">
        <w:rPr>
          <w:sz w:val="28"/>
          <w:szCs w:val="28"/>
        </w:rPr>
        <w:t>публічні</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w:t>
      </w:r>
      <w:proofErr w:type="spellStart"/>
      <w:r w:rsidRPr="000908DB">
        <w:rPr>
          <w:sz w:val="28"/>
          <w:szCs w:val="28"/>
        </w:rPr>
        <w:t>залишається</w:t>
      </w:r>
      <w:proofErr w:type="spellEnd"/>
      <w:r w:rsidRPr="000908DB">
        <w:rPr>
          <w:sz w:val="28"/>
          <w:szCs w:val="28"/>
        </w:rPr>
        <w:t xml:space="preserve"> </w:t>
      </w:r>
      <w:proofErr w:type="spellStart"/>
      <w:r w:rsidRPr="000908DB">
        <w:rPr>
          <w:sz w:val="28"/>
          <w:szCs w:val="28"/>
        </w:rPr>
        <w:t>суперечливим</w:t>
      </w:r>
      <w:proofErr w:type="spellEnd"/>
      <w:r w:rsidRPr="000908DB">
        <w:rPr>
          <w:sz w:val="28"/>
          <w:szCs w:val="28"/>
        </w:rPr>
        <w:t xml:space="preserve">. У широкому </w:t>
      </w:r>
      <w:proofErr w:type="spellStart"/>
      <w:r w:rsidRPr="000908DB">
        <w:rPr>
          <w:sz w:val="28"/>
          <w:szCs w:val="28"/>
        </w:rPr>
        <w:t>сенсі</w:t>
      </w:r>
      <w:proofErr w:type="spellEnd"/>
      <w:r w:rsidRPr="000908DB">
        <w:rPr>
          <w:sz w:val="28"/>
          <w:szCs w:val="28"/>
        </w:rPr>
        <w:t xml:space="preserve"> </w:t>
      </w:r>
      <w:proofErr w:type="spellStart"/>
      <w:r w:rsidRPr="000908DB">
        <w:rPr>
          <w:sz w:val="28"/>
          <w:szCs w:val="28"/>
        </w:rPr>
        <w:t>термін</w:t>
      </w:r>
      <w:proofErr w:type="spellEnd"/>
      <w:r w:rsidRPr="000908DB">
        <w:rPr>
          <w:sz w:val="28"/>
          <w:szCs w:val="28"/>
        </w:rPr>
        <w:t xml:space="preserve"> «</w:t>
      </w:r>
      <w:proofErr w:type="spellStart"/>
      <w:r w:rsidRPr="000908DB">
        <w:rPr>
          <w:sz w:val="28"/>
          <w:szCs w:val="28"/>
        </w:rPr>
        <w:t>публічні</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w:t>
      </w:r>
      <w:proofErr w:type="spellStart"/>
      <w:r w:rsidRPr="000908DB">
        <w:rPr>
          <w:sz w:val="28"/>
          <w:szCs w:val="28"/>
        </w:rPr>
        <w:t>можна</w:t>
      </w:r>
      <w:proofErr w:type="spellEnd"/>
      <w:r w:rsidRPr="000908DB">
        <w:rPr>
          <w:sz w:val="28"/>
          <w:szCs w:val="28"/>
        </w:rPr>
        <w:t xml:space="preserve"> </w:t>
      </w:r>
      <w:proofErr w:type="spellStart"/>
      <w:r w:rsidRPr="000908DB">
        <w:rPr>
          <w:sz w:val="28"/>
          <w:szCs w:val="28"/>
        </w:rPr>
        <w:t>трактувати</w:t>
      </w:r>
      <w:proofErr w:type="spellEnd"/>
      <w:r w:rsidRPr="000908DB">
        <w:rPr>
          <w:sz w:val="28"/>
          <w:szCs w:val="28"/>
        </w:rPr>
        <w:t xml:space="preserve"> як </w:t>
      </w:r>
      <w:proofErr w:type="spellStart"/>
      <w:r w:rsidRPr="000908DB">
        <w:rPr>
          <w:sz w:val="28"/>
          <w:szCs w:val="28"/>
        </w:rPr>
        <w:t>правову</w:t>
      </w:r>
      <w:proofErr w:type="spellEnd"/>
      <w:r w:rsidRPr="000908DB">
        <w:rPr>
          <w:sz w:val="28"/>
          <w:szCs w:val="28"/>
        </w:rPr>
        <w:t xml:space="preserve"> форму, </w:t>
      </w:r>
      <w:proofErr w:type="spellStart"/>
      <w:r w:rsidRPr="000908DB">
        <w:rPr>
          <w:sz w:val="28"/>
          <w:szCs w:val="28"/>
        </w:rPr>
        <w:t>що</w:t>
      </w:r>
      <w:proofErr w:type="spellEnd"/>
      <w:r w:rsidRPr="000908DB">
        <w:rPr>
          <w:sz w:val="28"/>
          <w:szCs w:val="28"/>
        </w:rPr>
        <w:t xml:space="preserve"> </w:t>
      </w:r>
      <w:proofErr w:type="spellStart"/>
      <w:r w:rsidRPr="000908DB">
        <w:rPr>
          <w:sz w:val="28"/>
          <w:szCs w:val="28"/>
        </w:rPr>
        <w:t>фіксує</w:t>
      </w:r>
      <w:proofErr w:type="spellEnd"/>
      <w:r w:rsidRPr="000908DB">
        <w:rPr>
          <w:sz w:val="28"/>
          <w:szCs w:val="28"/>
        </w:rPr>
        <w:t xml:space="preserve"> </w:t>
      </w:r>
      <w:proofErr w:type="spellStart"/>
      <w:r w:rsidRPr="000908DB">
        <w:rPr>
          <w:sz w:val="28"/>
          <w:szCs w:val="28"/>
        </w:rPr>
        <w:t>економічні</w:t>
      </w:r>
      <w:proofErr w:type="spellEnd"/>
      <w:r w:rsidRPr="000908DB">
        <w:rPr>
          <w:sz w:val="28"/>
          <w:szCs w:val="28"/>
        </w:rPr>
        <w:t xml:space="preserve"> </w:t>
      </w:r>
      <w:proofErr w:type="spellStart"/>
      <w:r w:rsidRPr="000908DB">
        <w:rPr>
          <w:sz w:val="28"/>
          <w:szCs w:val="28"/>
        </w:rPr>
        <w:t>відносини</w:t>
      </w:r>
      <w:proofErr w:type="spellEnd"/>
      <w:r w:rsidRPr="000908DB">
        <w:rPr>
          <w:sz w:val="28"/>
          <w:szCs w:val="28"/>
        </w:rPr>
        <w:t xml:space="preserve">, </w:t>
      </w:r>
      <w:proofErr w:type="spellStart"/>
      <w:r w:rsidRPr="000908DB">
        <w:rPr>
          <w:sz w:val="28"/>
          <w:szCs w:val="28"/>
        </w:rPr>
        <w:t>пов’язані</w:t>
      </w:r>
      <w:proofErr w:type="spellEnd"/>
      <w:r w:rsidRPr="000908DB">
        <w:rPr>
          <w:sz w:val="28"/>
          <w:szCs w:val="28"/>
        </w:rPr>
        <w:t xml:space="preserve"> </w:t>
      </w:r>
      <w:proofErr w:type="spellStart"/>
      <w:r w:rsidRPr="000908DB">
        <w:rPr>
          <w:sz w:val="28"/>
          <w:szCs w:val="28"/>
        </w:rPr>
        <w:t>із</w:t>
      </w:r>
      <w:proofErr w:type="spellEnd"/>
      <w:r w:rsidRPr="000908DB">
        <w:rPr>
          <w:sz w:val="28"/>
          <w:szCs w:val="28"/>
        </w:rPr>
        <w:t xml:space="preserve"> </w:t>
      </w:r>
      <w:proofErr w:type="spellStart"/>
      <w:r w:rsidRPr="000908DB">
        <w:rPr>
          <w:sz w:val="28"/>
          <w:szCs w:val="28"/>
        </w:rPr>
        <w:t>задоволенням</w:t>
      </w:r>
      <w:proofErr w:type="spellEnd"/>
      <w:r w:rsidRPr="000908DB">
        <w:rPr>
          <w:sz w:val="28"/>
          <w:szCs w:val="28"/>
        </w:rPr>
        <w:t xml:space="preserve"> </w:t>
      </w:r>
      <w:proofErr w:type="spellStart"/>
      <w:r w:rsidRPr="000908DB">
        <w:rPr>
          <w:sz w:val="28"/>
          <w:szCs w:val="28"/>
        </w:rPr>
        <w:t>суспільних</w:t>
      </w:r>
      <w:proofErr w:type="spellEnd"/>
      <w:r w:rsidRPr="000908DB">
        <w:rPr>
          <w:sz w:val="28"/>
          <w:szCs w:val="28"/>
        </w:rPr>
        <w:t xml:space="preserve"> потреб у </w:t>
      </w:r>
      <w:proofErr w:type="spellStart"/>
      <w:r w:rsidRPr="000908DB">
        <w:rPr>
          <w:sz w:val="28"/>
          <w:szCs w:val="28"/>
        </w:rPr>
        <w:t>продукції</w:t>
      </w:r>
      <w:proofErr w:type="spellEnd"/>
      <w:r w:rsidRPr="000908DB">
        <w:rPr>
          <w:sz w:val="28"/>
          <w:szCs w:val="28"/>
        </w:rPr>
        <w:t xml:space="preserve"> за </w:t>
      </w:r>
      <w:proofErr w:type="spellStart"/>
      <w:r w:rsidRPr="000908DB">
        <w:rPr>
          <w:sz w:val="28"/>
          <w:szCs w:val="28"/>
        </w:rPr>
        <w:t>державні</w:t>
      </w:r>
      <w:proofErr w:type="spellEnd"/>
      <w:r w:rsidRPr="000908DB">
        <w:rPr>
          <w:sz w:val="28"/>
          <w:szCs w:val="28"/>
        </w:rPr>
        <w:t xml:space="preserve"> </w:t>
      </w:r>
      <w:proofErr w:type="spellStart"/>
      <w:r w:rsidRPr="000908DB">
        <w:rPr>
          <w:sz w:val="28"/>
          <w:szCs w:val="28"/>
        </w:rPr>
        <w:t>кошти</w:t>
      </w:r>
      <w:proofErr w:type="spellEnd"/>
      <w:r w:rsidRPr="000908DB">
        <w:rPr>
          <w:sz w:val="28"/>
          <w:szCs w:val="28"/>
        </w:rPr>
        <w:t>.</w:t>
      </w:r>
    </w:p>
    <w:p w14:paraId="5E842220"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0908DB">
        <w:rPr>
          <w:sz w:val="28"/>
          <w:szCs w:val="28"/>
        </w:rPr>
        <w:t xml:space="preserve"> Початковою точкою </w:t>
      </w:r>
      <w:proofErr w:type="spellStart"/>
      <w:r w:rsidRPr="000908DB">
        <w:rPr>
          <w:sz w:val="28"/>
          <w:szCs w:val="28"/>
        </w:rPr>
        <w:t>реформування</w:t>
      </w:r>
      <w:proofErr w:type="spellEnd"/>
      <w:r w:rsidRPr="000908DB">
        <w:rPr>
          <w:sz w:val="28"/>
          <w:szCs w:val="28"/>
        </w:rPr>
        <w:t xml:space="preserve"> </w:t>
      </w:r>
      <w:proofErr w:type="spellStart"/>
      <w:r w:rsidRPr="000908DB">
        <w:rPr>
          <w:sz w:val="28"/>
          <w:szCs w:val="28"/>
        </w:rPr>
        <w:t>закупівельного</w:t>
      </w:r>
      <w:proofErr w:type="spellEnd"/>
      <w:r w:rsidRPr="000908DB">
        <w:rPr>
          <w:sz w:val="28"/>
          <w:szCs w:val="28"/>
        </w:rPr>
        <w:t xml:space="preserve"> </w:t>
      </w:r>
      <w:proofErr w:type="spellStart"/>
      <w:r w:rsidRPr="000908DB">
        <w:rPr>
          <w:sz w:val="28"/>
          <w:szCs w:val="28"/>
        </w:rPr>
        <w:t>процесу</w:t>
      </w:r>
      <w:proofErr w:type="spellEnd"/>
      <w:r w:rsidRPr="000908DB">
        <w:rPr>
          <w:sz w:val="28"/>
          <w:szCs w:val="28"/>
        </w:rPr>
        <w:t xml:space="preserve"> стала </w:t>
      </w:r>
      <w:proofErr w:type="spellStart"/>
      <w:r w:rsidRPr="000908DB">
        <w:rPr>
          <w:sz w:val="28"/>
          <w:szCs w:val="28"/>
        </w:rPr>
        <w:t>реалізація</w:t>
      </w:r>
      <w:proofErr w:type="spellEnd"/>
      <w:r w:rsidRPr="000908DB">
        <w:rPr>
          <w:sz w:val="28"/>
          <w:szCs w:val="28"/>
        </w:rPr>
        <w:t xml:space="preserve"> </w:t>
      </w:r>
      <w:proofErr w:type="spellStart"/>
      <w:r w:rsidRPr="000908DB">
        <w:rPr>
          <w:sz w:val="28"/>
          <w:szCs w:val="28"/>
        </w:rPr>
        <w:t>проєкту</w:t>
      </w:r>
      <w:proofErr w:type="spellEnd"/>
      <w:r w:rsidRPr="000908DB">
        <w:rPr>
          <w:sz w:val="28"/>
          <w:szCs w:val="28"/>
        </w:rPr>
        <w:t xml:space="preserve"> «</w:t>
      </w:r>
      <w:proofErr w:type="spellStart"/>
      <w:r w:rsidRPr="000908DB">
        <w:rPr>
          <w:sz w:val="28"/>
          <w:szCs w:val="28"/>
        </w:rPr>
        <w:t>Гармонізація</w:t>
      </w:r>
      <w:proofErr w:type="spellEnd"/>
      <w:r w:rsidRPr="000908DB">
        <w:rPr>
          <w:sz w:val="28"/>
          <w:szCs w:val="28"/>
        </w:rPr>
        <w:t xml:space="preserve"> </w:t>
      </w:r>
      <w:proofErr w:type="spellStart"/>
      <w:r w:rsidRPr="000908DB">
        <w:rPr>
          <w:sz w:val="28"/>
          <w:szCs w:val="28"/>
        </w:rPr>
        <w:t>системи</w:t>
      </w:r>
      <w:proofErr w:type="spellEnd"/>
      <w:r w:rsidRPr="000908DB">
        <w:rPr>
          <w:sz w:val="28"/>
          <w:szCs w:val="28"/>
        </w:rPr>
        <w:t xml:space="preserve"> </w:t>
      </w:r>
      <w:proofErr w:type="spellStart"/>
      <w:r w:rsidRPr="000908DB">
        <w:rPr>
          <w:sz w:val="28"/>
          <w:szCs w:val="28"/>
        </w:rPr>
        <w:t>державних</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в </w:t>
      </w:r>
      <w:proofErr w:type="spellStart"/>
      <w:r w:rsidRPr="000908DB">
        <w:rPr>
          <w:sz w:val="28"/>
          <w:szCs w:val="28"/>
        </w:rPr>
        <w:t>Україні</w:t>
      </w:r>
      <w:proofErr w:type="spellEnd"/>
      <w:r w:rsidRPr="000908DB">
        <w:rPr>
          <w:sz w:val="28"/>
          <w:szCs w:val="28"/>
        </w:rPr>
        <w:t xml:space="preserve"> </w:t>
      </w:r>
      <w:proofErr w:type="spellStart"/>
      <w:r w:rsidRPr="000908DB">
        <w:rPr>
          <w:sz w:val="28"/>
          <w:szCs w:val="28"/>
        </w:rPr>
        <w:t>зі</w:t>
      </w:r>
      <w:proofErr w:type="spellEnd"/>
      <w:r w:rsidRPr="000908DB">
        <w:rPr>
          <w:sz w:val="28"/>
          <w:szCs w:val="28"/>
        </w:rPr>
        <w:t xml:space="preserve"> стандартами ЄС», </w:t>
      </w:r>
      <w:proofErr w:type="spellStart"/>
      <w:r w:rsidRPr="000908DB">
        <w:rPr>
          <w:sz w:val="28"/>
          <w:szCs w:val="28"/>
        </w:rPr>
        <w:t>який</w:t>
      </w:r>
      <w:proofErr w:type="spellEnd"/>
      <w:r w:rsidRPr="000908DB">
        <w:rPr>
          <w:sz w:val="28"/>
          <w:szCs w:val="28"/>
        </w:rPr>
        <w:t xml:space="preserve"> </w:t>
      </w:r>
      <w:proofErr w:type="spellStart"/>
      <w:r w:rsidRPr="000908DB">
        <w:rPr>
          <w:sz w:val="28"/>
          <w:szCs w:val="28"/>
        </w:rPr>
        <w:t>розпочався</w:t>
      </w:r>
      <w:proofErr w:type="spellEnd"/>
      <w:r w:rsidRPr="000908DB">
        <w:rPr>
          <w:sz w:val="28"/>
          <w:szCs w:val="28"/>
        </w:rPr>
        <w:t xml:space="preserve"> у 2013 </w:t>
      </w:r>
      <w:proofErr w:type="spellStart"/>
      <w:r w:rsidRPr="000908DB">
        <w:rPr>
          <w:sz w:val="28"/>
          <w:szCs w:val="28"/>
        </w:rPr>
        <w:t>році</w:t>
      </w:r>
      <w:proofErr w:type="spellEnd"/>
      <w:r w:rsidRPr="000908DB">
        <w:rPr>
          <w:sz w:val="28"/>
          <w:szCs w:val="28"/>
        </w:rPr>
        <w:t xml:space="preserve">. З </w:t>
      </w:r>
      <w:proofErr w:type="spellStart"/>
      <w:r w:rsidRPr="000908DB">
        <w:rPr>
          <w:sz w:val="28"/>
          <w:szCs w:val="28"/>
        </w:rPr>
        <w:t>цього</w:t>
      </w:r>
      <w:proofErr w:type="spellEnd"/>
      <w:r w:rsidRPr="000908DB">
        <w:rPr>
          <w:sz w:val="28"/>
          <w:szCs w:val="28"/>
        </w:rPr>
        <w:t xml:space="preserve"> моменту нормативно-</w:t>
      </w:r>
      <w:proofErr w:type="spellStart"/>
      <w:r w:rsidRPr="000908DB">
        <w:rPr>
          <w:sz w:val="28"/>
          <w:szCs w:val="28"/>
        </w:rPr>
        <w:t>правова</w:t>
      </w:r>
      <w:proofErr w:type="spellEnd"/>
      <w:r w:rsidRPr="000908DB">
        <w:rPr>
          <w:sz w:val="28"/>
          <w:szCs w:val="28"/>
        </w:rPr>
        <w:t xml:space="preserve"> база у </w:t>
      </w:r>
      <w:proofErr w:type="spellStart"/>
      <w:r w:rsidRPr="000908DB">
        <w:rPr>
          <w:sz w:val="28"/>
          <w:szCs w:val="28"/>
        </w:rPr>
        <w:t>сфері</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зазнала</w:t>
      </w:r>
      <w:proofErr w:type="spellEnd"/>
      <w:r w:rsidRPr="000908DB">
        <w:rPr>
          <w:sz w:val="28"/>
          <w:szCs w:val="28"/>
        </w:rPr>
        <w:t xml:space="preserve"> </w:t>
      </w:r>
      <w:proofErr w:type="spellStart"/>
      <w:r w:rsidRPr="000908DB">
        <w:rPr>
          <w:sz w:val="28"/>
          <w:szCs w:val="28"/>
        </w:rPr>
        <w:t>значного</w:t>
      </w:r>
      <w:proofErr w:type="spellEnd"/>
      <w:r w:rsidRPr="000908DB">
        <w:rPr>
          <w:sz w:val="28"/>
          <w:szCs w:val="28"/>
        </w:rPr>
        <w:t xml:space="preserve"> </w:t>
      </w:r>
      <w:proofErr w:type="spellStart"/>
      <w:r w:rsidRPr="000908DB">
        <w:rPr>
          <w:sz w:val="28"/>
          <w:szCs w:val="28"/>
        </w:rPr>
        <w:t>вдосконалення</w:t>
      </w:r>
      <w:proofErr w:type="spellEnd"/>
      <w:r w:rsidRPr="000908DB">
        <w:rPr>
          <w:sz w:val="28"/>
          <w:szCs w:val="28"/>
        </w:rPr>
        <w:t xml:space="preserve">. </w:t>
      </w:r>
      <w:proofErr w:type="spellStart"/>
      <w:r w:rsidRPr="000908DB">
        <w:rPr>
          <w:sz w:val="28"/>
          <w:szCs w:val="28"/>
        </w:rPr>
        <w:t>Водночас</w:t>
      </w:r>
      <w:proofErr w:type="spellEnd"/>
      <w:r w:rsidRPr="000908DB">
        <w:rPr>
          <w:sz w:val="28"/>
          <w:szCs w:val="28"/>
        </w:rPr>
        <w:t xml:space="preserve">, попри </w:t>
      </w:r>
      <w:proofErr w:type="spellStart"/>
      <w:r w:rsidRPr="000908DB">
        <w:rPr>
          <w:sz w:val="28"/>
          <w:szCs w:val="28"/>
        </w:rPr>
        <w:t>активне</w:t>
      </w:r>
      <w:proofErr w:type="spellEnd"/>
      <w:r w:rsidRPr="000908DB">
        <w:rPr>
          <w:sz w:val="28"/>
          <w:szCs w:val="28"/>
        </w:rPr>
        <w:t xml:space="preserve"> </w:t>
      </w:r>
      <w:proofErr w:type="spellStart"/>
      <w:r w:rsidRPr="000908DB">
        <w:rPr>
          <w:sz w:val="28"/>
          <w:szCs w:val="28"/>
        </w:rPr>
        <w:t>реформування</w:t>
      </w:r>
      <w:proofErr w:type="spellEnd"/>
      <w:r w:rsidRPr="000908DB">
        <w:rPr>
          <w:sz w:val="28"/>
          <w:szCs w:val="28"/>
        </w:rPr>
        <w:t xml:space="preserve">, </w:t>
      </w:r>
      <w:proofErr w:type="spellStart"/>
      <w:r w:rsidRPr="000908DB">
        <w:rPr>
          <w:sz w:val="28"/>
          <w:szCs w:val="28"/>
        </w:rPr>
        <w:t>зберігається</w:t>
      </w:r>
      <w:proofErr w:type="spellEnd"/>
      <w:r w:rsidRPr="000908DB">
        <w:rPr>
          <w:sz w:val="28"/>
          <w:szCs w:val="28"/>
        </w:rPr>
        <w:t xml:space="preserve"> низка </w:t>
      </w:r>
      <w:proofErr w:type="spellStart"/>
      <w:r w:rsidRPr="000908DB">
        <w:rPr>
          <w:sz w:val="28"/>
          <w:szCs w:val="28"/>
        </w:rPr>
        <w:t>протиріч</w:t>
      </w:r>
      <w:proofErr w:type="spellEnd"/>
      <w:r w:rsidRPr="000908DB">
        <w:rPr>
          <w:sz w:val="28"/>
          <w:szCs w:val="28"/>
        </w:rPr>
        <w:t xml:space="preserve"> та </w:t>
      </w:r>
      <w:proofErr w:type="spellStart"/>
      <w:r w:rsidRPr="000908DB">
        <w:rPr>
          <w:sz w:val="28"/>
          <w:szCs w:val="28"/>
        </w:rPr>
        <w:t>невідповідностей</w:t>
      </w:r>
      <w:proofErr w:type="spellEnd"/>
      <w:r w:rsidRPr="000908DB">
        <w:rPr>
          <w:sz w:val="28"/>
          <w:szCs w:val="28"/>
        </w:rPr>
        <w:t xml:space="preserve"> </w:t>
      </w:r>
      <w:proofErr w:type="spellStart"/>
      <w:r w:rsidRPr="000908DB">
        <w:rPr>
          <w:sz w:val="28"/>
          <w:szCs w:val="28"/>
        </w:rPr>
        <w:t>між</w:t>
      </w:r>
      <w:proofErr w:type="spellEnd"/>
      <w:r w:rsidRPr="000908DB">
        <w:rPr>
          <w:sz w:val="28"/>
          <w:szCs w:val="28"/>
        </w:rPr>
        <w:t xml:space="preserve"> нормативно-</w:t>
      </w:r>
      <w:proofErr w:type="spellStart"/>
      <w:r w:rsidRPr="000908DB">
        <w:rPr>
          <w:sz w:val="28"/>
          <w:szCs w:val="28"/>
        </w:rPr>
        <w:t>правовими</w:t>
      </w:r>
      <w:proofErr w:type="spellEnd"/>
      <w:r w:rsidRPr="000908DB">
        <w:rPr>
          <w:sz w:val="28"/>
          <w:szCs w:val="28"/>
        </w:rPr>
        <w:t xml:space="preserve"> актами </w:t>
      </w:r>
      <w:proofErr w:type="spellStart"/>
      <w:r w:rsidRPr="000908DB">
        <w:rPr>
          <w:sz w:val="28"/>
          <w:szCs w:val="28"/>
        </w:rPr>
        <w:t>різних</w:t>
      </w:r>
      <w:proofErr w:type="spellEnd"/>
      <w:r w:rsidRPr="000908DB">
        <w:rPr>
          <w:sz w:val="28"/>
          <w:szCs w:val="28"/>
        </w:rPr>
        <w:t xml:space="preserve"> </w:t>
      </w:r>
      <w:proofErr w:type="spellStart"/>
      <w:r w:rsidRPr="000908DB">
        <w:rPr>
          <w:sz w:val="28"/>
          <w:szCs w:val="28"/>
        </w:rPr>
        <w:t>рівнів</w:t>
      </w:r>
      <w:proofErr w:type="spellEnd"/>
      <w:r w:rsidRPr="000908DB">
        <w:rPr>
          <w:sz w:val="28"/>
          <w:szCs w:val="28"/>
        </w:rPr>
        <w:t xml:space="preserve"> і </w:t>
      </w:r>
      <w:proofErr w:type="spellStart"/>
      <w:r w:rsidRPr="000908DB">
        <w:rPr>
          <w:sz w:val="28"/>
          <w:szCs w:val="28"/>
        </w:rPr>
        <w:t>роз’ясненнями</w:t>
      </w:r>
      <w:proofErr w:type="spellEnd"/>
      <w:r w:rsidRPr="000908DB">
        <w:rPr>
          <w:sz w:val="28"/>
          <w:szCs w:val="28"/>
        </w:rPr>
        <w:t xml:space="preserve"> </w:t>
      </w:r>
      <w:proofErr w:type="spellStart"/>
      <w:r w:rsidRPr="000908DB">
        <w:rPr>
          <w:sz w:val="28"/>
          <w:szCs w:val="28"/>
        </w:rPr>
        <w:t>уповноваженого</w:t>
      </w:r>
      <w:proofErr w:type="spellEnd"/>
      <w:r w:rsidRPr="000908DB">
        <w:rPr>
          <w:sz w:val="28"/>
          <w:szCs w:val="28"/>
        </w:rPr>
        <w:t xml:space="preserve"> органу. Для </w:t>
      </w:r>
      <w:proofErr w:type="spellStart"/>
      <w:r w:rsidRPr="000908DB">
        <w:rPr>
          <w:sz w:val="28"/>
          <w:szCs w:val="28"/>
        </w:rPr>
        <w:t>подолання</w:t>
      </w:r>
      <w:proofErr w:type="spellEnd"/>
      <w:r w:rsidRPr="000908DB">
        <w:rPr>
          <w:sz w:val="28"/>
          <w:szCs w:val="28"/>
        </w:rPr>
        <w:t xml:space="preserve"> </w:t>
      </w:r>
      <w:proofErr w:type="spellStart"/>
      <w:r w:rsidRPr="000908DB">
        <w:rPr>
          <w:sz w:val="28"/>
          <w:szCs w:val="28"/>
        </w:rPr>
        <w:t>цих</w:t>
      </w:r>
      <w:proofErr w:type="spellEnd"/>
      <w:r w:rsidRPr="000908DB">
        <w:rPr>
          <w:sz w:val="28"/>
          <w:szCs w:val="28"/>
        </w:rPr>
        <w:t xml:space="preserve"> проблем </w:t>
      </w:r>
      <w:proofErr w:type="spellStart"/>
      <w:r w:rsidRPr="000908DB">
        <w:rPr>
          <w:sz w:val="28"/>
          <w:szCs w:val="28"/>
        </w:rPr>
        <w:t>доцільно</w:t>
      </w:r>
      <w:proofErr w:type="spellEnd"/>
      <w:r w:rsidRPr="000908DB">
        <w:rPr>
          <w:sz w:val="28"/>
          <w:szCs w:val="28"/>
        </w:rPr>
        <w:t xml:space="preserve"> </w:t>
      </w:r>
      <w:proofErr w:type="spellStart"/>
      <w:r w:rsidRPr="000908DB">
        <w:rPr>
          <w:sz w:val="28"/>
          <w:szCs w:val="28"/>
        </w:rPr>
        <w:t>зменшити</w:t>
      </w:r>
      <w:proofErr w:type="spellEnd"/>
      <w:r w:rsidRPr="000908DB">
        <w:rPr>
          <w:sz w:val="28"/>
          <w:szCs w:val="28"/>
        </w:rPr>
        <w:t xml:space="preserve"> </w:t>
      </w:r>
      <w:proofErr w:type="spellStart"/>
      <w:r w:rsidRPr="000908DB">
        <w:rPr>
          <w:sz w:val="28"/>
          <w:szCs w:val="28"/>
        </w:rPr>
        <w:t>кількість</w:t>
      </w:r>
      <w:proofErr w:type="spellEnd"/>
      <w:r w:rsidRPr="000908DB">
        <w:rPr>
          <w:sz w:val="28"/>
          <w:szCs w:val="28"/>
        </w:rPr>
        <w:t xml:space="preserve"> </w:t>
      </w:r>
      <w:proofErr w:type="spellStart"/>
      <w:r w:rsidRPr="000908DB">
        <w:rPr>
          <w:sz w:val="28"/>
          <w:szCs w:val="28"/>
        </w:rPr>
        <w:t>нормативних</w:t>
      </w:r>
      <w:proofErr w:type="spellEnd"/>
      <w:r w:rsidRPr="000908DB">
        <w:rPr>
          <w:sz w:val="28"/>
          <w:szCs w:val="28"/>
        </w:rPr>
        <w:t xml:space="preserve"> </w:t>
      </w:r>
      <w:proofErr w:type="spellStart"/>
      <w:r w:rsidRPr="000908DB">
        <w:rPr>
          <w:sz w:val="28"/>
          <w:szCs w:val="28"/>
        </w:rPr>
        <w:t>документів</w:t>
      </w:r>
      <w:proofErr w:type="spellEnd"/>
      <w:r w:rsidRPr="000908DB">
        <w:rPr>
          <w:sz w:val="28"/>
          <w:szCs w:val="28"/>
        </w:rPr>
        <w:t xml:space="preserve"> шляхом </w:t>
      </w:r>
      <w:proofErr w:type="spellStart"/>
      <w:r w:rsidRPr="000908DB">
        <w:rPr>
          <w:sz w:val="28"/>
          <w:szCs w:val="28"/>
        </w:rPr>
        <w:t>об’єднання</w:t>
      </w:r>
      <w:proofErr w:type="spellEnd"/>
      <w:r w:rsidRPr="000908DB">
        <w:rPr>
          <w:sz w:val="28"/>
          <w:szCs w:val="28"/>
        </w:rPr>
        <w:t xml:space="preserve"> </w:t>
      </w:r>
      <w:proofErr w:type="spellStart"/>
      <w:r w:rsidRPr="000908DB">
        <w:rPr>
          <w:sz w:val="28"/>
          <w:szCs w:val="28"/>
        </w:rPr>
        <w:t>кількох</w:t>
      </w:r>
      <w:proofErr w:type="spellEnd"/>
      <w:r w:rsidRPr="000908DB">
        <w:rPr>
          <w:sz w:val="28"/>
          <w:szCs w:val="28"/>
        </w:rPr>
        <w:t xml:space="preserve"> </w:t>
      </w:r>
      <w:proofErr w:type="spellStart"/>
      <w:r w:rsidRPr="000908DB">
        <w:rPr>
          <w:sz w:val="28"/>
          <w:szCs w:val="28"/>
        </w:rPr>
        <w:t>підзаконних</w:t>
      </w:r>
      <w:proofErr w:type="spellEnd"/>
      <w:r w:rsidRPr="000908DB">
        <w:rPr>
          <w:sz w:val="28"/>
          <w:szCs w:val="28"/>
        </w:rPr>
        <w:t xml:space="preserve"> </w:t>
      </w:r>
      <w:proofErr w:type="spellStart"/>
      <w:r w:rsidRPr="000908DB">
        <w:rPr>
          <w:sz w:val="28"/>
          <w:szCs w:val="28"/>
        </w:rPr>
        <w:t>актів</w:t>
      </w:r>
      <w:proofErr w:type="spellEnd"/>
      <w:r w:rsidRPr="000908DB">
        <w:rPr>
          <w:sz w:val="28"/>
          <w:szCs w:val="28"/>
        </w:rPr>
        <w:t xml:space="preserve"> в один, </w:t>
      </w:r>
      <w:proofErr w:type="spellStart"/>
      <w:r w:rsidRPr="000908DB">
        <w:rPr>
          <w:sz w:val="28"/>
          <w:szCs w:val="28"/>
        </w:rPr>
        <w:t>що</w:t>
      </w:r>
      <w:proofErr w:type="spellEnd"/>
      <w:r w:rsidRPr="000908DB">
        <w:rPr>
          <w:sz w:val="28"/>
          <w:szCs w:val="28"/>
        </w:rPr>
        <w:t xml:space="preserve"> </w:t>
      </w:r>
      <w:proofErr w:type="spellStart"/>
      <w:r w:rsidRPr="000908DB">
        <w:rPr>
          <w:sz w:val="28"/>
          <w:szCs w:val="28"/>
        </w:rPr>
        <w:t>спростить</w:t>
      </w:r>
      <w:proofErr w:type="spellEnd"/>
      <w:r w:rsidRPr="000908DB">
        <w:rPr>
          <w:sz w:val="28"/>
          <w:szCs w:val="28"/>
        </w:rPr>
        <w:t xml:space="preserve"> </w:t>
      </w:r>
      <w:proofErr w:type="spellStart"/>
      <w:r w:rsidRPr="000908DB">
        <w:rPr>
          <w:sz w:val="28"/>
          <w:szCs w:val="28"/>
        </w:rPr>
        <w:t>процедури</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і контролю.</w:t>
      </w:r>
    </w:p>
    <w:p w14:paraId="0E1E0576"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0908DB">
        <w:rPr>
          <w:sz w:val="28"/>
          <w:szCs w:val="28"/>
        </w:rPr>
        <w:t xml:space="preserve">  </w:t>
      </w:r>
      <w:proofErr w:type="spellStart"/>
      <w:r w:rsidRPr="000908DB">
        <w:rPr>
          <w:sz w:val="28"/>
          <w:szCs w:val="28"/>
        </w:rPr>
        <w:t>Законодавство</w:t>
      </w:r>
      <w:proofErr w:type="spellEnd"/>
      <w:r w:rsidRPr="000908DB">
        <w:rPr>
          <w:sz w:val="28"/>
          <w:szCs w:val="28"/>
        </w:rPr>
        <w:t xml:space="preserve"> </w:t>
      </w:r>
      <w:proofErr w:type="spellStart"/>
      <w:r w:rsidRPr="000908DB">
        <w:rPr>
          <w:sz w:val="28"/>
          <w:szCs w:val="28"/>
        </w:rPr>
        <w:t>України</w:t>
      </w:r>
      <w:proofErr w:type="spellEnd"/>
      <w:r w:rsidRPr="000908DB">
        <w:rPr>
          <w:sz w:val="28"/>
          <w:szCs w:val="28"/>
        </w:rPr>
        <w:t xml:space="preserve"> про </w:t>
      </w:r>
      <w:proofErr w:type="spellStart"/>
      <w:r w:rsidRPr="000908DB">
        <w:rPr>
          <w:sz w:val="28"/>
          <w:szCs w:val="28"/>
        </w:rPr>
        <w:t>публічні</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w:t>
      </w:r>
      <w:proofErr w:type="spellStart"/>
      <w:r w:rsidRPr="000908DB">
        <w:rPr>
          <w:sz w:val="28"/>
          <w:szCs w:val="28"/>
        </w:rPr>
        <w:t>передбачає</w:t>
      </w:r>
      <w:proofErr w:type="spellEnd"/>
      <w:r w:rsidRPr="000908DB">
        <w:rPr>
          <w:sz w:val="28"/>
          <w:szCs w:val="28"/>
        </w:rPr>
        <w:t xml:space="preserve"> </w:t>
      </w:r>
      <w:proofErr w:type="spellStart"/>
      <w:r w:rsidRPr="000908DB">
        <w:rPr>
          <w:sz w:val="28"/>
          <w:szCs w:val="28"/>
        </w:rPr>
        <w:t>функціонування</w:t>
      </w:r>
      <w:proofErr w:type="spellEnd"/>
      <w:r w:rsidRPr="000908DB">
        <w:rPr>
          <w:sz w:val="28"/>
          <w:szCs w:val="28"/>
        </w:rPr>
        <w:t xml:space="preserve"> широкого кола </w:t>
      </w:r>
      <w:proofErr w:type="spellStart"/>
      <w:r w:rsidRPr="000908DB">
        <w:rPr>
          <w:sz w:val="28"/>
          <w:szCs w:val="28"/>
        </w:rPr>
        <w:t>органів</w:t>
      </w:r>
      <w:proofErr w:type="spellEnd"/>
      <w:r w:rsidRPr="000908DB">
        <w:rPr>
          <w:sz w:val="28"/>
          <w:szCs w:val="28"/>
        </w:rPr>
        <w:t xml:space="preserve"> </w:t>
      </w:r>
      <w:proofErr w:type="spellStart"/>
      <w:r w:rsidRPr="000908DB">
        <w:rPr>
          <w:sz w:val="28"/>
          <w:szCs w:val="28"/>
        </w:rPr>
        <w:t>виконавчої</w:t>
      </w:r>
      <w:proofErr w:type="spellEnd"/>
      <w:r w:rsidRPr="000908DB">
        <w:rPr>
          <w:sz w:val="28"/>
          <w:szCs w:val="28"/>
        </w:rPr>
        <w:t xml:space="preserve"> </w:t>
      </w:r>
      <w:proofErr w:type="spellStart"/>
      <w:r w:rsidRPr="000908DB">
        <w:rPr>
          <w:sz w:val="28"/>
          <w:szCs w:val="28"/>
        </w:rPr>
        <w:t>влади</w:t>
      </w:r>
      <w:proofErr w:type="spellEnd"/>
      <w:r w:rsidRPr="000908DB">
        <w:rPr>
          <w:sz w:val="28"/>
          <w:szCs w:val="28"/>
        </w:rPr>
        <w:t xml:space="preserve">, </w:t>
      </w:r>
      <w:proofErr w:type="spellStart"/>
      <w:r w:rsidRPr="000908DB">
        <w:rPr>
          <w:sz w:val="28"/>
          <w:szCs w:val="28"/>
        </w:rPr>
        <w:t>правоохоронних</w:t>
      </w:r>
      <w:proofErr w:type="spellEnd"/>
      <w:r w:rsidRPr="000908DB">
        <w:rPr>
          <w:sz w:val="28"/>
          <w:szCs w:val="28"/>
        </w:rPr>
        <w:t xml:space="preserve"> </w:t>
      </w:r>
      <w:proofErr w:type="spellStart"/>
      <w:r w:rsidRPr="000908DB">
        <w:rPr>
          <w:sz w:val="28"/>
          <w:szCs w:val="28"/>
        </w:rPr>
        <w:t>органів</w:t>
      </w:r>
      <w:proofErr w:type="spellEnd"/>
      <w:r w:rsidRPr="000908DB">
        <w:rPr>
          <w:sz w:val="28"/>
          <w:szCs w:val="28"/>
        </w:rPr>
        <w:t xml:space="preserve"> та </w:t>
      </w:r>
      <w:proofErr w:type="spellStart"/>
      <w:r w:rsidRPr="000908DB">
        <w:rPr>
          <w:sz w:val="28"/>
          <w:szCs w:val="28"/>
        </w:rPr>
        <w:t>органів</w:t>
      </w:r>
      <w:proofErr w:type="spellEnd"/>
      <w:r w:rsidRPr="000908DB">
        <w:rPr>
          <w:sz w:val="28"/>
          <w:szCs w:val="28"/>
        </w:rPr>
        <w:t xml:space="preserve"> </w:t>
      </w:r>
      <w:proofErr w:type="spellStart"/>
      <w:r w:rsidRPr="000908DB">
        <w:rPr>
          <w:sz w:val="28"/>
          <w:szCs w:val="28"/>
        </w:rPr>
        <w:t>фінансового</w:t>
      </w:r>
      <w:proofErr w:type="spellEnd"/>
      <w:r w:rsidRPr="000908DB">
        <w:rPr>
          <w:sz w:val="28"/>
          <w:szCs w:val="28"/>
        </w:rPr>
        <w:t xml:space="preserve"> контролю, </w:t>
      </w:r>
      <w:proofErr w:type="spellStart"/>
      <w:r w:rsidRPr="000908DB">
        <w:rPr>
          <w:sz w:val="28"/>
          <w:szCs w:val="28"/>
        </w:rPr>
        <w:t>які</w:t>
      </w:r>
      <w:proofErr w:type="spellEnd"/>
      <w:r w:rsidRPr="000908DB">
        <w:rPr>
          <w:sz w:val="28"/>
          <w:szCs w:val="28"/>
        </w:rPr>
        <w:t xml:space="preserve"> </w:t>
      </w:r>
      <w:proofErr w:type="spellStart"/>
      <w:r w:rsidRPr="000908DB">
        <w:rPr>
          <w:sz w:val="28"/>
          <w:szCs w:val="28"/>
        </w:rPr>
        <w:t>здійснюють</w:t>
      </w:r>
      <w:proofErr w:type="spellEnd"/>
      <w:r w:rsidRPr="000908DB">
        <w:rPr>
          <w:sz w:val="28"/>
          <w:szCs w:val="28"/>
        </w:rPr>
        <w:t xml:space="preserve"> контроль у </w:t>
      </w:r>
      <w:proofErr w:type="spellStart"/>
      <w:r w:rsidRPr="000908DB">
        <w:rPr>
          <w:sz w:val="28"/>
          <w:szCs w:val="28"/>
        </w:rPr>
        <w:t>цій</w:t>
      </w:r>
      <w:proofErr w:type="spellEnd"/>
      <w:r w:rsidRPr="000908DB">
        <w:rPr>
          <w:sz w:val="28"/>
          <w:szCs w:val="28"/>
        </w:rPr>
        <w:t xml:space="preserve"> </w:t>
      </w:r>
      <w:proofErr w:type="spellStart"/>
      <w:r w:rsidRPr="000908DB">
        <w:rPr>
          <w:sz w:val="28"/>
          <w:szCs w:val="28"/>
        </w:rPr>
        <w:t>сфері</w:t>
      </w:r>
      <w:proofErr w:type="spellEnd"/>
      <w:r w:rsidRPr="000908DB">
        <w:rPr>
          <w:sz w:val="28"/>
          <w:szCs w:val="28"/>
        </w:rPr>
        <w:t xml:space="preserve">. </w:t>
      </w:r>
      <w:proofErr w:type="spellStart"/>
      <w:r w:rsidRPr="000908DB">
        <w:rPr>
          <w:sz w:val="28"/>
          <w:szCs w:val="28"/>
        </w:rPr>
        <w:t>Усі</w:t>
      </w:r>
      <w:proofErr w:type="spellEnd"/>
      <w:r w:rsidRPr="000908DB">
        <w:rPr>
          <w:sz w:val="28"/>
          <w:szCs w:val="28"/>
        </w:rPr>
        <w:t xml:space="preserve"> </w:t>
      </w:r>
      <w:proofErr w:type="spellStart"/>
      <w:r w:rsidRPr="000908DB">
        <w:rPr>
          <w:sz w:val="28"/>
          <w:szCs w:val="28"/>
        </w:rPr>
        <w:t>ці</w:t>
      </w:r>
      <w:proofErr w:type="spellEnd"/>
      <w:r w:rsidRPr="000908DB">
        <w:rPr>
          <w:sz w:val="28"/>
          <w:szCs w:val="28"/>
        </w:rPr>
        <w:t xml:space="preserve"> </w:t>
      </w:r>
      <w:proofErr w:type="spellStart"/>
      <w:r w:rsidRPr="000908DB">
        <w:rPr>
          <w:sz w:val="28"/>
          <w:szCs w:val="28"/>
        </w:rPr>
        <w:t>органи</w:t>
      </w:r>
      <w:proofErr w:type="spellEnd"/>
      <w:r w:rsidRPr="000908DB">
        <w:rPr>
          <w:sz w:val="28"/>
          <w:szCs w:val="28"/>
        </w:rPr>
        <w:t xml:space="preserve"> </w:t>
      </w:r>
      <w:proofErr w:type="spellStart"/>
      <w:r w:rsidRPr="000908DB">
        <w:rPr>
          <w:sz w:val="28"/>
          <w:szCs w:val="28"/>
        </w:rPr>
        <w:t>діють</w:t>
      </w:r>
      <w:proofErr w:type="spellEnd"/>
      <w:r w:rsidRPr="000908DB">
        <w:rPr>
          <w:sz w:val="28"/>
          <w:szCs w:val="28"/>
        </w:rPr>
        <w:t xml:space="preserve"> </w:t>
      </w:r>
      <w:proofErr w:type="spellStart"/>
      <w:r w:rsidRPr="000908DB">
        <w:rPr>
          <w:sz w:val="28"/>
          <w:szCs w:val="28"/>
        </w:rPr>
        <w:t>відповідно</w:t>
      </w:r>
      <w:proofErr w:type="spellEnd"/>
      <w:r w:rsidRPr="000908DB">
        <w:rPr>
          <w:sz w:val="28"/>
          <w:szCs w:val="28"/>
        </w:rPr>
        <w:t xml:space="preserve"> до </w:t>
      </w:r>
      <w:proofErr w:type="spellStart"/>
      <w:r w:rsidRPr="000908DB">
        <w:rPr>
          <w:sz w:val="28"/>
          <w:szCs w:val="28"/>
        </w:rPr>
        <w:t>власних</w:t>
      </w:r>
      <w:proofErr w:type="spellEnd"/>
      <w:r w:rsidRPr="000908DB">
        <w:rPr>
          <w:sz w:val="28"/>
          <w:szCs w:val="28"/>
        </w:rPr>
        <w:t xml:space="preserve"> нормативно-</w:t>
      </w:r>
      <w:proofErr w:type="spellStart"/>
      <w:r w:rsidRPr="000908DB">
        <w:rPr>
          <w:sz w:val="28"/>
          <w:szCs w:val="28"/>
        </w:rPr>
        <w:t>правових</w:t>
      </w:r>
      <w:proofErr w:type="spellEnd"/>
      <w:r w:rsidRPr="000908DB">
        <w:rPr>
          <w:sz w:val="28"/>
          <w:szCs w:val="28"/>
        </w:rPr>
        <w:t xml:space="preserve"> </w:t>
      </w:r>
      <w:proofErr w:type="spellStart"/>
      <w:r w:rsidRPr="000908DB">
        <w:rPr>
          <w:sz w:val="28"/>
          <w:szCs w:val="28"/>
        </w:rPr>
        <w:t>актів</w:t>
      </w:r>
      <w:proofErr w:type="spellEnd"/>
      <w:r w:rsidRPr="000908DB">
        <w:rPr>
          <w:sz w:val="28"/>
          <w:szCs w:val="28"/>
        </w:rPr>
        <w:t xml:space="preserve">, але </w:t>
      </w:r>
      <w:proofErr w:type="spellStart"/>
      <w:r w:rsidRPr="000908DB">
        <w:rPr>
          <w:sz w:val="28"/>
          <w:szCs w:val="28"/>
        </w:rPr>
        <w:t>їх</w:t>
      </w:r>
      <w:proofErr w:type="spellEnd"/>
      <w:r w:rsidRPr="000908DB">
        <w:rPr>
          <w:sz w:val="28"/>
          <w:szCs w:val="28"/>
        </w:rPr>
        <w:t xml:space="preserve"> </w:t>
      </w:r>
      <w:proofErr w:type="spellStart"/>
      <w:r w:rsidRPr="000908DB">
        <w:rPr>
          <w:sz w:val="28"/>
          <w:szCs w:val="28"/>
        </w:rPr>
        <w:t>об’єднує</w:t>
      </w:r>
      <w:proofErr w:type="spellEnd"/>
      <w:r w:rsidRPr="000908DB">
        <w:rPr>
          <w:sz w:val="28"/>
          <w:szCs w:val="28"/>
        </w:rPr>
        <w:t xml:space="preserve"> Закон </w:t>
      </w:r>
      <w:proofErr w:type="spellStart"/>
      <w:r w:rsidRPr="000908DB">
        <w:rPr>
          <w:sz w:val="28"/>
          <w:szCs w:val="28"/>
        </w:rPr>
        <w:t>України</w:t>
      </w:r>
      <w:proofErr w:type="spellEnd"/>
      <w:r w:rsidRPr="000908DB">
        <w:rPr>
          <w:sz w:val="28"/>
          <w:szCs w:val="28"/>
        </w:rPr>
        <w:t xml:space="preserve"> «Про </w:t>
      </w:r>
      <w:proofErr w:type="spellStart"/>
      <w:r w:rsidRPr="000908DB">
        <w:rPr>
          <w:sz w:val="28"/>
          <w:szCs w:val="28"/>
        </w:rPr>
        <w:t>публічні</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w:t>
      </w:r>
      <w:proofErr w:type="spellStart"/>
      <w:r w:rsidRPr="000908DB">
        <w:rPr>
          <w:sz w:val="28"/>
          <w:szCs w:val="28"/>
        </w:rPr>
        <w:t>від</w:t>
      </w:r>
      <w:proofErr w:type="spellEnd"/>
      <w:r w:rsidRPr="000908DB">
        <w:rPr>
          <w:sz w:val="28"/>
          <w:szCs w:val="28"/>
        </w:rPr>
        <w:t xml:space="preserve"> 25.12.2015 р. № 922-XIII.</w:t>
      </w:r>
    </w:p>
    <w:p w14:paraId="30C43F8F"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0908DB">
        <w:rPr>
          <w:sz w:val="28"/>
          <w:szCs w:val="28"/>
        </w:rPr>
        <w:t xml:space="preserve">  </w:t>
      </w:r>
      <w:proofErr w:type="spellStart"/>
      <w:r w:rsidRPr="000908DB">
        <w:rPr>
          <w:sz w:val="28"/>
          <w:szCs w:val="28"/>
        </w:rPr>
        <w:t>Серед</w:t>
      </w:r>
      <w:proofErr w:type="spellEnd"/>
      <w:r w:rsidRPr="000908DB">
        <w:rPr>
          <w:sz w:val="28"/>
          <w:szCs w:val="28"/>
        </w:rPr>
        <w:t xml:space="preserve"> </w:t>
      </w:r>
      <w:proofErr w:type="spellStart"/>
      <w:r w:rsidRPr="000908DB">
        <w:rPr>
          <w:sz w:val="28"/>
          <w:szCs w:val="28"/>
        </w:rPr>
        <w:t>органів</w:t>
      </w:r>
      <w:proofErr w:type="spellEnd"/>
      <w:r w:rsidRPr="000908DB">
        <w:rPr>
          <w:sz w:val="28"/>
          <w:szCs w:val="28"/>
        </w:rPr>
        <w:t xml:space="preserve"> контролю у </w:t>
      </w:r>
      <w:proofErr w:type="spellStart"/>
      <w:r w:rsidRPr="000908DB">
        <w:rPr>
          <w:sz w:val="28"/>
          <w:szCs w:val="28"/>
        </w:rPr>
        <w:t>сфері</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особливе</w:t>
      </w:r>
      <w:proofErr w:type="spellEnd"/>
      <w:r w:rsidRPr="000908DB">
        <w:rPr>
          <w:sz w:val="28"/>
          <w:szCs w:val="28"/>
        </w:rPr>
        <w:t xml:space="preserve"> </w:t>
      </w:r>
      <w:proofErr w:type="spellStart"/>
      <w:r w:rsidRPr="000908DB">
        <w:rPr>
          <w:sz w:val="28"/>
          <w:szCs w:val="28"/>
        </w:rPr>
        <w:t>місце</w:t>
      </w:r>
      <w:proofErr w:type="spellEnd"/>
      <w:r w:rsidRPr="000908DB">
        <w:rPr>
          <w:sz w:val="28"/>
          <w:szCs w:val="28"/>
        </w:rPr>
        <w:t xml:space="preserve"> </w:t>
      </w:r>
      <w:proofErr w:type="spellStart"/>
      <w:r w:rsidRPr="000908DB">
        <w:rPr>
          <w:sz w:val="28"/>
          <w:szCs w:val="28"/>
        </w:rPr>
        <w:t>посідає</w:t>
      </w:r>
      <w:proofErr w:type="spellEnd"/>
      <w:r w:rsidRPr="000908DB">
        <w:rPr>
          <w:sz w:val="28"/>
          <w:szCs w:val="28"/>
        </w:rPr>
        <w:t xml:space="preserve"> </w:t>
      </w:r>
      <w:proofErr w:type="spellStart"/>
      <w:r w:rsidRPr="000908DB">
        <w:rPr>
          <w:sz w:val="28"/>
          <w:szCs w:val="28"/>
        </w:rPr>
        <w:t>Держаудитслужба</w:t>
      </w:r>
      <w:proofErr w:type="spellEnd"/>
      <w:r w:rsidRPr="000908DB">
        <w:rPr>
          <w:sz w:val="28"/>
          <w:szCs w:val="28"/>
        </w:rPr>
        <w:t xml:space="preserve">, яка </w:t>
      </w:r>
      <w:proofErr w:type="spellStart"/>
      <w:r w:rsidRPr="000908DB">
        <w:rPr>
          <w:sz w:val="28"/>
          <w:szCs w:val="28"/>
        </w:rPr>
        <w:t>здійснює</w:t>
      </w:r>
      <w:proofErr w:type="spellEnd"/>
      <w:r w:rsidRPr="000908DB">
        <w:rPr>
          <w:sz w:val="28"/>
          <w:szCs w:val="28"/>
        </w:rPr>
        <w:t xml:space="preserve"> </w:t>
      </w:r>
      <w:proofErr w:type="spellStart"/>
      <w:r w:rsidRPr="000908DB">
        <w:rPr>
          <w:sz w:val="28"/>
          <w:szCs w:val="28"/>
        </w:rPr>
        <w:t>такі</w:t>
      </w:r>
      <w:proofErr w:type="spellEnd"/>
      <w:r w:rsidRPr="000908DB">
        <w:rPr>
          <w:sz w:val="28"/>
          <w:szCs w:val="28"/>
        </w:rPr>
        <w:t xml:space="preserve"> </w:t>
      </w:r>
      <w:proofErr w:type="spellStart"/>
      <w:r w:rsidRPr="000908DB">
        <w:rPr>
          <w:sz w:val="28"/>
          <w:szCs w:val="28"/>
        </w:rPr>
        <w:t>види</w:t>
      </w:r>
      <w:proofErr w:type="spellEnd"/>
      <w:r w:rsidRPr="000908DB">
        <w:rPr>
          <w:sz w:val="28"/>
          <w:szCs w:val="28"/>
        </w:rPr>
        <w:t xml:space="preserve"> контролю: </w:t>
      </w:r>
      <w:proofErr w:type="spellStart"/>
      <w:r w:rsidRPr="000908DB">
        <w:rPr>
          <w:sz w:val="28"/>
          <w:szCs w:val="28"/>
        </w:rPr>
        <w:t>перевірки</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аудити</w:t>
      </w:r>
      <w:proofErr w:type="spellEnd"/>
      <w:r w:rsidRPr="000908DB">
        <w:rPr>
          <w:sz w:val="28"/>
          <w:szCs w:val="28"/>
        </w:rPr>
        <w:t xml:space="preserve">, </w:t>
      </w:r>
      <w:proofErr w:type="spellStart"/>
      <w:r w:rsidRPr="000908DB">
        <w:rPr>
          <w:sz w:val="28"/>
          <w:szCs w:val="28"/>
        </w:rPr>
        <w:t>ревізії</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w:t>
      </w:r>
      <w:proofErr w:type="spellStart"/>
      <w:r w:rsidRPr="000908DB">
        <w:rPr>
          <w:sz w:val="28"/>
          <w:szCs w:val="28"/>
        </w:rPr>
        <w:t>також</w:t>
      </w:r>
      <w:proofErr w:type="spellEnd"/>
      <w:r w:rsidRPr="000908DB">
        <w:rPr>
          <w:sz w:val="28"/>
          <w:szCs w:val="28"/>
        </w:rPr>
        <w:t xml:space="preserve"> </w:t>
      </w:r>
      <w:proofErr w:type="spellStart"/>
      <w:r w:rsidRPr="000908DB">
        <w:rPr>
          <w:sz w:val="28"/>
          <w:szCs w:val="28"/>
        </w:rPr>
        <w:t>можуть</w:t>
      </w:r>
      <w:proofErr w:type="spellEnd"/>
      <w:r w:rsidRPr="000908DB">
        <w:rPr>
          <w:sz w:val="28"/>
          <w:szCs w:val="28"/>
        </w:rPr>
        <w:t xml:space="preserve"> </w:t>
      </w:r>
      <w:proofErr w:type="spellStart"/>
      <w:r w:rsidRPr="000908DB">
        <w:rPr>
          <w:sz w:val="28"/>
          <w:szCs w:val="28"/>
        </w:rPr>
        <w:t>перевірятися</w:t>
      </w:r>
      <w:proofErr w:type="spellEnd"/>
      <w:r w:rsidRPr="000908DB">
        <w:rPr>
          <w:sz w:val="28"/>
          <w:szCs w:val="28"/>
        </w:rPr>
        <w:t xml:space="preserve"> </w:t>
      </w:r>
      <w:proofErr w:type="spellStart"/>
      <w:r w:rsidRPr="000908DB">
        <w:rPr>
          <w:sz w:val="28"/>
          <w:szCs w:val="28"/>
        </w:rPr>
        <w:t>під</w:t>
      </w:r>
      <w:proofErr w:type="spellEnd"/>
      <w:r w:rsidRPr="000908DB">
        <w:rPr>
          <w:sz w:val="28"/>
          <w:szCs w:val="28"/>
        </w:rPr>
        <w:t xml:space="preserve"> час </w:t>
      </w:r>
      <w:proofErr w:type="spellStart"/>
      <w:r w:rsidRPr="000908DB">
        <w:rPr>
          <w:sz w:val="28"/>
          <w:szCs w:val="28"/>
        </w:rPr>
        <w:t>двох</w:t>
      </w:r>
      <w:proofErr w:type="spellEnd"/>
      <w:r w:rsidRPr="000908DB">
        <w:rPr>
          <w:sz w:val="28"/>
          <w:szCs w:val="28"/>
        </w:rPr>
        <w:t xml:space="preserve"> </w:t>
      </w:r>
      <w:proofErr w:type="spellStart"/>
      <w:r w:rsidRPr="000908DB">
        <w:rPr>
          <w:sz w:val="28"/>
          <w:szCs w:val="28"/>
        </w:rPr>
        <w:t>останніх</w:t>
      </w:r>
      <w:proofErr w:type="spellEnd"/>
      <w:r w:rsidRPr="000908DB">
        <w:rPr>
          <w:sz w:val="28"/>
          <w:szCs w:val="28"/>
        </w:rPr>
        <w:t xml:space="preserve">), а </w:t>
      </w:r>
      <w:proofErr w:type="spellStart"/>
      <w:r w:rsidRPr="000908DB">
        <w:rPr>
          <w:sz w:val="28"/>
          <w:szCs w:val="28"/>
        </w:rPr>
        <w:t>також</w:t>
      </w:r>
      <w:proofErr w:type="spellEnd"/>
      <w:r w:rsidRPr="000908DB">
        <w:rPr>
          <w:sz w:val="28"/>
          <w:szCs w:val="28"/>
        </w:rPr>
        <w:t xml:space="preserve"> </w:t>
      </w:r>
      <w:proofErr w:type="spellStart"/>
      <w:r w:rsidRPr="000908DB">
        <w:rPr>
          <w:sz w:val="28"/>
          <w:szCs w:val="28"/>
        </w:rPr>
        <w:t>моніторинг</w:t>
      </w:r>
      <w:proofErr w:type="spellEnd"/>
      <w:r w:rsidRPr="000908DB">
        <w:rPr>
          <w:sz w:val="28"/>
          <w:szCs w:val="28"/>
        </w:rPr>
        <w:t xml:space="preserve"> — </w:t>
      </w:r>
      <w:proofErr w:type="spellStart"/>
      <w:r w:rsidRPr="000908DB">
        <w:rPr>
          <w:sz w:val="28"/>
          <w:szCs w:val="28"/>
        </w:rPr>
        <w:t>відносно</w:t>
      </w:r>
      <w:proofErr w:type="spellEnd"/>
      <w:r w:rsidRPr="000908DB">
        <w:rPr>
          <w:sz w:val="28"/>
          <w:szCs w:val="28"/>
        </w:rPr>
        <w:t xml:space="preserve"> </w:t>
      </w:r>
      <w:proofErr w:type="spellStart"/>
      <w:r w:rsidRPr="000908DB">
        <w:rPr>
          <w:sz w:val="28"/>
          <w:szCs w:val="28"/>
        </w:rPr>
        <w:t>новий</w:t>
      </w:r>
      <w:proofErr w:type="spellEnd"/>
      <w:r w:rsidRPr="000908DB">
        <w:rPr>
          <w:sz w:val="28"/>
          <w:szCs w:val="28"/>
        </w:rPr>
        <w:t xml:space="preserve"> вид контролю.</w:t>
      </w:r>
    </w:p>
    <w:p w14:paraId="73C7138F"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proofErr w:type="spellStart"/>
      <w:r w:rsidRPr="000908DB">
        <w:rPr>
          <w:sz w:val="28"/>
          <w:szCs w:val="28"/>
        </w:rPr>
        <w:t>Контрольні</w:t>
      </w:r>
      <w:proofErr w:type="spellEnd"/>
      <w:r w:rsidRPr="000908DB">
        <w:rPr>
          <w:sz w:val="28"/>
          <w:szCs w:val="28"/>
        </w:rPr>
        <w:t xml:space="preserve"> заходи </w:t>
      </w:r>
      <w:proofErr w:type="spellStart"/>
      <w:r w:rsidRPr="000908DB">
        <w:rPr>
          <w:sz w:val="28"/>
          <w:szCs w:val="28"/>
        </w:rPr>
        <w:t>охоплюють</w:t>
      </w:r>
      <w:proofErr w:type="spellEnd"/>
      <w:r w:rsidRPr="000908DB">
        <w:rPr>
          <w:sz w:val="28"/>
          <w:szCs w:val="28"/>
        </w:rPr>
        <w:t xml:space="preserve"> </w:t>
      </w:r>
      <w:proofErr w:type="spellStart"/>
      <w:r w:rsidRPr="000908DB">
        <w:rPr>
          <w:sz w:val="28"/>
          <w:szCs w:val="28"/>
        </w:rPr>
        <w:t>усі</w:t>
      </w:r>
      <w:proofErr w:type="spellEnd"/>
      <w:r w:rsidRPr="000908DB">
        <w:rPr>
          <w:sz w:val="28"/>
          <w:szCs w:val="28"/>
        </w:rPr>
        <w:t xml:space="preserve"> </w:t>
      </w:r>
      <w:proofErr w:type="spellStart"/>
      <w:r w:rsidRPr="000908DB">
        <w:rPr>
          <w:sz w:val="28"/>
          <w:szCs w:val="28"/>
        </w:rPr>
        <w:t>стадії</w:t>
      </w:r>
      <w:proofErr w:type="spellEnd"/>
      <w:r w:rsidRPr="000908DB">
        <w:rPr>
          <w:sz w:val="28"/>
          <w:szCs w:val="28"/>
        </w:rPr>
        <w:t xml:space="preserve"> </w:t>
      </w:r>
      <w:proofErr w:type="spellStart"/>
      <w:r w:rsidRPr="000908DB">
        <w:rPr>
          <w:sz w:val="28"/>
          <w:szCs w:val="28"/>
        </w:rPr>
        <w:t>процесу</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включаючи</w:t>
      </w:r>
      <w:proofErr w:type="spellEnd"/>
      <w:r w:rsidRPr="000908DB">
        <w:rPr>
          <w:sz w:val="28"/>
          <w:szCs w:val="28"/>
        </w:rPr>
        <w:t xml:space="preserve"> </w:t>
      </w:r>
      <w:proofErr w:type="spellStart"/>
      <w:r w:rsidRPr="000908DB">
        <w:rPr>
          <w:sz w:val="28"/>
          <w:szCs w:val="28"/>
        </w:rPr>
        <w:t>ефективність</w:t>
      </w:r>
      <w:proofErr w:type="spellEnd"/>
      <w:r w:rsidRPr="000908DB">
        <w:rPr>
          <w:sz w:val="28"/>
          <w:szCs w:val="28"/>
        </w:rPr>
        <w:t xml:space="preserve"> </w:t>
      </w:r>
      <w:proofErr w:type="spellStart"/>
      <w:r w:rsidRPr="000908DB">
        <w:rPr>
          <w:sz w:val="28"/>
          <w:szCs w:val="28"/>
        </w:rPr>
        <w:t>застосування</w:t>
      </w:r>
      <w:proofErr w:type="spellEnd"/>
      <w:r w:rsidRPr="000908DB">
        <w:rPr>
          <w:sz w:val="28"/>
          <w:szCs w:val="28"/>
        </w:rPr>
        <w:t xml:space="preserve"> </w:t>
      </w:r>
      <w:proofErr w:type="spellStart"/>
      <w:r w:rsidRPr="000908DB">
        <w:rPr>
          <w:sz w:val="28"/>
          <w:szCs w:val="28"/>
        </w:rPr>
        <w:t>придбаних</w:t>
      </w:r>
      <w:proofErr w:type="spellEnd"/>
      <w:r w:rsidRPr="000908DB">
        <w:rPr>
          <w:sz w:val="28"/>
          <w:szCs w:val="28"/>
        </w:rPr>
        <w:t xml:space="preserve"> </w:t>
      </w:r>
      <w:proofErr w:type="spellStart"/>
      <w:r w:rsidRPr="000908DB">
        <w:rPr>
          <w:sz w:val="28"/>
          <w:szCs w:val="28"/>
        </w:rPr>
        <w:t>об’єктів</w:t>
      </w:r>
      <w:proofErr w:type="spellEnd"/>
      <w:r w:rsidRPr="000908DB">
        <w:rPr>
          <w:sz w:val="28"/>
          <w:szCs w:val="28"/>
        </w:rPr>
        <w:t xml:space="preserve">, </w:t>
      </w:r>
      <w:proofErr w:type="spellStart"/>
      <w:r w:rsidRPr="000908DB">
        <w:rPr>
          <w:sz w:val="28"/>
          <w:szCs w:val="28"/>
        </w:rPr>
        <w:t>їх</w:t>
      </w:r>
      <w:proofErr w:type="spellEnd"/>
      <w:r w:rsidRPr="000908DB">
        <w:rPr>
          <w:sz w:val="28"/>
          <w:szCs w:val="28"/>
        </w:rPr>
        <w:t xml:space="preserve"> </w:t>
      </w:r>
      <w:proofErr w:type="spellStart"/>
      <w:r w:rsidRPr="000908DB">
        <w:rPr>
          <w:sz w:val="28"/>
          <w:szCs w:val="28"/>
        </w:rPr>
        <w:t>цільове</w:t>
      </w:r>
      <w:proofErr w:type="spellEnd"/>
      <w:r w:rsidRPr="000908DB">
        <w:rPr>
          <w:sz w:val="28"/>
          <w:szCs w:val="28"/>
        </w:rPr>
        <w:t xml:space="preserve"> </w:t>
      </w:r>
      <w:proofErr w:type="spellStart"/>
      <w:r w:rsidRPr="000908DB">
        <w:rPr>
          <w:sz w:val="28"/>
          <w:szCs w:val="28"/>
        </w:rPr>
        <w:lastRenderedPageBreak/>
        <w:t>використання</w:t>
      </w:r>
      <w:proofErr w:type="spellEnd"/>
      <w:r w:rsidRPr="000908DB">
        <w:rPr>
          <w:sz w:val="28"/>
          <w:szCs w:val="28"/>
        </w:rPr>
        <w:t xml:space="preserve"> та </w:t>
      </w:r>
      <w:proofErr w:type="spellStart"/>
      <w:r w:rsidRPr="000908DB">
        <w:rPr>
          <w:sz w:val="28"/>
          <w:szCs w:val="28"/>
        </w:rPr>
        <w:t>зберігання</w:t>
      </w:r>
      <w:proofErr w:type="spellEnd"/>
      <w:r w:rsidRPr="000908DB">
        <w:rPr>
          <w:sz w:val="28"/>
          <w:szCs w:val="28"/>
        </w:rPr>
        <w:t xml:space="preserve">. </w:t>
      </w:r>
      <w:proofErr w:type="spellStart"/>
      <w:r w:rsidRPr="000908DB">
        <w:rPr>
          <w:sz w:val="28"/>
          <w:szCs w:val="28"/>
        </w:rPr>
        <w:t>Організації</w:t>
      </w:r>
      <w:proofErr w:type="spellEnd"/>
      <w:r w:rsidRPr="000908DB">
        <w:rPr>
          <w:sz w:val="28"/>
          <w:szCs w:val="28"/>
        </w:rPr>
        <w:t xml:space="preserve"> приватного сектору, </w:t>
      </w:r>
      <w:proofErr w:type="spellStart"/>
      <w:r w:rsidRPr="000908DB">
        <w:rPr>
          <w:sz w:val="28"/>
          <w:szCs w:val="28"/>
        </w:rPr>
        <w:t>які</w:t>
      </w:r>
      <w:proofErr w:type="spellEnd"/>
      <w:r w:rsidRPr="000908DB">
        <w:rPr>
          <w:sz w:val="28"/>
          <w:szCs w:val="28"/>
        </w:rPr>
        <w:t xml:space="preserve"> </w:t>
      </w:r>
      <w:proofErr w:type="spellStart"/>
      <w:r w:rsidRPr="000908DB">
        <w:rPr>
          <w:sz w:val="28"/>
          <w:szCs w:val="28"/>
        </w:rPr>
        <w:t>беруть</w:t>
      </w:r>
      <w:proofErr w:type="spellEnd"/>
      <w:r w:rsidRPr="000908DB">
        <w:rPr>
          <w:sz w:val="28"/>
          <w:szCs w:val="28"/>
        </w:rPr>
        <w:t xml:space="preserve"> участь у </w:t>
      </w:r>
      <w:proofErr w:type="spellStart"/>
      <w:r w:rsidRPr="000908DB">
        <w:rPr>
          <w:sz w:val="28"/>
          <w:szCs w:val="28"/>
        </w:rPr>
        <w:t>закупівлях</w:t>
      </w:r>
      <w:proofErr w:type="spellEnd"/>
      <w:r w:rsidRPr="000908DB">
        <w:rPr>
          <w:sz w:val="28"/>
          <w:szCs w:val="28"/>
        </w:rPr>
        <w:t xml:space="preserve"> і </w:t>
      </w:r>
      <w:proofErr w:type="spellStart"/>
      <w:r w:rsidRPr="000908DB">
        <w:rPr>
          <w:sz w:val="28"/>
          <w:szCs w:val="28"/>
        </w:rPr>
        <w:t>співпрацюють</w:t>
      </w:r>
      <w:proofErr w:type="spellEnd"/>
      <w:r w:rsidRPr="000908DB">
        <w:rPr>
          <w:sz w:val="28"/>
          <w:szCs w:val="28"/>
        </w:rPr>
        <w:t xml:space="preserve"> </w:t>
      </w:r>
      <w:proofErr w:type="spellStart"/>
      <w:r w:rsidRPr="000908DB">
        <w:rPr>
          <w:sz w:val="28"/>
          <w:szCs w:val="28"/>
        </w:rPr>
        <w:t>із</w:t>
      </w:r>
      <w:proofErr w:type="spellEnd"/>
      <w:r w:rsidRPr="000908DB">
        <w:rPr>
          <w:sz w:val="28"/>
          <w:szCs w:val="28"/>
        </w:rPr>
        <w:t xml:space="preserve"> </w:t>
      </w:r>
      <w:proofErr w:type="spellStart"/>
      <w:r w:rsidRPr="000908DB">
        <w:rPr>
          <w:sz w:val="28"/>
          <w:szCs w:val="28"/>
        </w:rPr>
        <w:t>замовниками</w:t>
      </w:r>
      <w:proofErr w:type="spellEnd"/>
      <w:r w:rsidRPr="000908DB">
        <w:rPr>
          <w:sz w:val="28"/>
          <w:szCs w:val="28"/>
        </w:rPr>
        <w:t xml:space="preserve">, </w:t>
      </w:r>
      <w:proofErr w:type="spellStart"/>
      <w:r w:rsidRPr="000908DB">
        <w:rPr>
          <w:sz w:val="28"/>
          <w:szCs w:val="28"/>
        </w:rPr>
        <w:t>можуть</w:t>
      </w:r>
      <w:proofErr w:type="spellEnd"/>
      <w:r w:rsidRPr="000908DB">
        <w:rPr>
          <w:sz w:val="28"/>
          <w:szCs w:val="28"/>
        </w:rPr>
        <w:t xml:space="preserve"> </w:t>
      </w:r>
      <w:proofErr w:type="spellStart"/>
      <w:r w:rsidRPr="000908DB">
        <w:rPr>
          <w:sz w:val="28"/>
          <w:szCs w:val="28"/>
        </w:rPr>
        <w:t>виступати</w:t>
      </w:r>
      <w:proofErr w:type="spellEnd"/>
      <w:r w:rsidRPr="000908DB">
        <w:rPr>
          <w:sz w:val="28"/>
          <w:szCs w:val="28"/>
        </w:rPr>
        <w:t xml:space="preserve"> </w:t>
      </w:r>
      <w:proofErr w:type="spellStart"/>
      <w:r w:rsidRPr="000908DB">
        <w:rPr>
          <w:sz w:val="28"/>
          <w:szCs w:val="28"/>
        </w:rPr>
        <w:t>об’єктами</w:t>
      </w:r>
      <w:proofErr w:type="spellEnd"/>
      <w:r w:rsidRPr="000908DB">
        <w:rPr>
          <w:sz w:val="28"/>
          <w:szCs w:val="28"/>
        </w:rPr>
        <w:t xml:space="preserve"> контролю, </w:t>
      </w:r>
      <w:proofErr w:type="spellStart"/>
      <w:r w:rsidRPr="000908DB">
        <w:rPr>
          <w:sz w:val="28"/>
          <w:szCs w:val="28"/>
        </w:rPr>
        <w:t>зокрема</w:t>
      </w:r>
      <w:proofErr w:type="spellEnd"/>
      <w:r w:rsidRPr="000908DB">
        <w:rPr>
          <w:sz w:val="28"/>
          <w:szCs w:val="28"/>
        </w:rPr>
        <w:t xml:space="preserve"> </w:t>
      </w:r>
      <w:proofErr w:type="spellStart"/>
      <w:r w:rsidRPr="000908DB">
        <w:rPr>
          <w:sz w:val="28"/>
          <w:szCs w:val="28"/>
        </w:rPr>
        <w:t>під</w:t>
      </w:r>
      <w:proofErr w:type="spellEnd"/>
      <w:r w:rsidRPr="000908DB">
        <w:rPr>
          <w:sz w:val="28"/>
          <w:szCs w:val="28"/>
        </w:rPr>
        <w:t xml:space="preserve"> час </w:t>
      </w:r>
      <w:proofErr w:type="spellStart"/>
      <w:r w:rsidRPr="000908DB">
        <w:rPr>
          <w:sz w:val="28"/>
          <w:szCs w:val="28"/>
        </w:rPr>
        <w:t>зустрічних</w:t>
      </w:r>
      <w:proofErr w:type="spellEnd"/>
      <w:r w:rsidRPr="000908DB">
        <w:rPr>
          <w:sz w:val="28"/>
          <w:szCs w:val="28"/>
        </w:rPr>
        <w:t xml:space="preserve"> </w:t>
      </w:r>
      <w:proofErr w:type="spellStart"/>
      <w:r w:rsidRPr="000908DB">
        <w:rPr>
          <w:sz w:val="28"/>
          <w:szCs w:val="28"/>
        </w:rPr>
        <w:t>звірок</w:t>
      </w:r>
      <w:proofErr w:type="spellEnd"/>
      <w:r w:rsidRPr="000908DB">
        <w:rPr>
          <w:sz w:val="28"/>
          <w:szCs w:val="28"/>
        </w:rPr>
        <w:t>.</w:t>
      </w:r>
    </w:p>
    <w:p w14:paraId="37464126"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0908DB">
        <w:rPr>
          <w:sz w:val="28"/>
          <w:szCs w:val="28"/>
        </w:rPr>
        <w:t xml:space="preserve">У </w:t>
      </w:r>
      <w:proofErr w:type="spellStart"/>
      <w:r w:rsidRPr="000908DB">
        <w:rPr>
          <w:sz w:val="28"/>
          <w:szCs w:val="28"/>
        </w:rPr>
        <w:t>процесі</w:t>
      </w:r>
      <w:proofErr w:type="spellEnd"/>
      <w:r w:rsidRPr="000908DB">
        <w:rPr>
          <w:sz w:val="28"/>
          <w:szCs w:val="28"/>
        </w:rPr>
        <w:t xml:space="preserve"> </w:t>
      </w:r>
      <w:proofErr w:type="spellStart"/>
      <w:r w:rsidRPr="000908DB">
        <w:rPr>
          <w:sz w:val="28"/>
          <w:szCs w:val="28"/>
        </w:rPr>
        <w:t>дослідження</w:t>
      </w:r>
      <w:proofErr w:type="spellEnd"/>
      <w:r w:rsidRPr="000908DB">
        <w:rPr>
          <w:sz w:val="28"/>
          <w:szCs w:val="28"/>
        </w:rPr>
        <w:t xml:space="preserve"> </w:t>
      </w:r>
      <w:proofErr w:type="spellStart"/>
      <w:r w:rsidRPr="000908DB">
        <w:rPr>
          <w:sz w:val="28"/>
          <w:szCs w:val="28"/>
        </w:rPr>
        <w:t>визначено</w:t>
      </w:r>
      <w:proofErr w:type="spellEnd"/>
      <w:r w:rsidRPr="000908DB">
        <w:rPr>
          <w:sz w:val="28"/>
          <w:szCs w:val="28"/>
        </w:rPr>
        <w:t xml:space="preserve"> </w:t>
      </w:r>
      <w:proofErr w:type="spellStart"/>
      <w:r w:rsidRPr="000908DB">
        <w:rPr>
          <w:sz w:val="28"/>
          <w:szCs w:val="28"/>
        </w:rPr>
        <w:t>стадії</w:t>
      </w:r>
      <w:proofErr w:type="spellEnd"/>
      <w:r w:rsidRPr="000908DB">
        <w:rPr>
          <w:sz w:val="28"/>
          <w:szCs w:val="28"/>
        </w:rPr>
        <w:t xml:space="preserve">, </w:t>
      </w:r>
      <w:proofErr w:type="spellStart"/>
      <w:r w:rsidRPr="000908DB">
        <w:rPr>
          <w:sz w:val="28"/>
          <w:szCs w:val="28"/>
        </w:rPr>
        <w:t>етапи</w:t>
      </w:r>
      <w:proofErr w:type="spellEnd"/>
      <w:r w:rsidRPr="000908DB">
        <w:rPr>
          <w:sz w:val="28"/>
          <w:szCs w:val="28"/>
        </w:rPr>
        <w:t xml:space="preserve">, </w:t>
      </w:r>
      <w:proofErr w:type="spellStart"/>
      <w:r w:rsidRPr="000908DB">
        <w:rPr>
          <w:sz w:val="28"/>
          <w:szCs w:val="28"/>
        </w:rPr>
        <w:t>форми</w:t>
      </w:r>
      <w:proofErr w:type="spellEnd"/>
      <w:r w:rsidRPr="000908DB">
        <w:rPr>
          <w:sz w:val="28"/>
          <w:szCs w:val="28"/>
        </w:rPr>
        <w:t xml:space="preserve"> й </w:t>
      </w:r>
      <w:proofErr w:type="spellStart"/>
      <w:r w:rsidRPr="000908DB">
        <w:rPr>
          <w:sz w:val="28"/>
          <w:szCs w:val="28"/>
        </w:rPr>
        <w:t>прийоми</w:t>
      </w:r>
      <w:proofErr w:type="spellEnd"/>
      <w:r w:rsidRPr="000908DB">
        <w:rPr>
          <w:sz w:val="28"/>
          <w:szCs w:val="28"/>
        </w:rPr>
        <w:t xml:space="preserve"> контролю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які</w:t>
      </w:r>
      <w:proofErr w:type="spellEnd"/>
      <w:r w:rsidRPr="000908DB">
        <w:rPr>
          <w:sz w:val="28"/>
          <w:szCs w:val="28"/>
        </w:rPr>
        <w:t xml:space="preserve"> </w:t>
      </w:r>
      <w:proofErr w:type="spellStart"/>
      <w:r w:rsidRPr="000908DB">
        <w:rPr>
          <w:sz w:val="28"/>
          <w:szCs w:val="28"/>
        </w:rPr>
        <w:t>використовуються</w:t>
      </w:r>
      <w:proofErr w:type="spellEnd"/>
      <w:r w:rsidRPr="000908DB">
        <w:rPr>
          <w:sz w:val="28"/>
          <w:szCs w:val="28"/>
        </w:rPr>
        <w:t xml:space="preserve"> </w:t>
      </w:r>
      <w:proofErr w:type="spellStart"/>
      <w:r w:rsidRPr="000908DB">
        <w:rPr>
          <w:sz w:val="28"/>
          <w:szCs w:val="28"/>
        </w:rPr>
        <w:t>під</w:t>
      </w:r>
      <w:proofErr w:type="spellEnd"/>
      <w:r w:rsidRPr="000908DB">
        <w:rPr>
          <w:sz w:val="28"/>
          <w:szCs w:val="28"/>
        </w:rPr>
        <w:t xml:space="preserve"> час </w:t>
      </w:r>
      <w:proofErr w:type="spellStart"/>
      <w:r w:rsidRPr="000908DB">
        <w:rPr>
          <w:sz w:val="28"/>
          <w:szCs w:val="28"/>
        </w:rPr>
        <w:t>перевірок</w:t>
      </w:r>
      <w:proofErr w:type="spellEnd"/>
      <w:r w:rsidRPr="000908DB">
        <w:rPr>
          <w:sz w:val="28"/>
          <w:szCs w:val="28"/>
        </w:rPr>
        <w:t xml:space="preserve"> і </w:t>
      </w:r>
      <w:proofErr w:type="spellStart"/>
      <w:r w:rsidRPr="000908DB">
        <w:rPr>
          <w:sz w:val="28"/>
          <w:szCs w:val="28"/>
        </w:rPr>
        <w:t>ревізій</w:t>
      </w:r>
      <w:proofErr w:type="spellEnd"/>
      <w:r w:rsidRPr="000908DB">
        <w:rPr>
          <w:sz w:val="28"/>
          <w:szCs w:val="28"/>
        </w:rPr>
        <w:t>.</w:t>
      </w:r>
    </w:p>
    <w:p w14:paraId="1D3E0D5F"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proofErr w:type="spellStart"/>
      <w:r w:rsidRPr="000908DB">
        <w:rPr>
          <w:sz w:val="28"/>
          <w:szCs w:val="28"/>
        </w:rPr>
        <w:t>Моніторинг</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є </w:t>
      </w:r>
      <w:proofErr w:type="spellStart"/>
      <w:r w:rsidRPr="000908DB">
        <w:rPr>
          <w:sz w:val="28"/>
          <w:szCs w:val="28"/>
        </w:rPr>
        <w:t>унікальним</w:t>
      </w:r>
      <w:proofErr w:type="spellEnd"/>
      <w:r w:rsidRPr="000908DB">
        <w:rPr>
          <w:sz w:val="28"/>
          <w:szCs w:val="28"/>
        </w:rPr>
        <w:t xml:space="preserve"> заходом державного </w:t>
      </w:r>
      <w:proofErr w:type="spellStart"/>
      <w:r w:rsidRPr="000908DB">
        <w:rPr>
          <w:sz w:val="28"/>
          <w:szCs w:val="28"/>
        </w:rPr>
        <w:t>фінансового</w:t>
      </w:r>
      <w:proofErr w:type="spellEnd"/>
      <w:r w:rsidRPr="000908DB">
        <w:rPr>
          <w:sz w:val="28"/>
          <w:szCs w:val="28"/>
        </w:rPr>
        <w:t xml:space="preserve"> контролю, </w:t>
      </w:r>
      <w:proofErr w:type="spellStart"/>
      <w:r w:rsidRPr="000908DB">
        <w:rPr>
          <w:sz w:val="28"/>
          <w:szCs w:val="28"/>
        </w:rPr>
        <w:t>який</w:t>
      </w:r>
      <w:proofErr w:type="spellEnd"/>
      <w:r w:rsidRPr="000908DB">
        <w:rPr>
          <w:sz w:val="28"/>
          <w:szCs w:val="28"/>
        </w:rPr>
        <w:t xml:space="preserve"> </w:t>
      </w:r>
      <w:proofErr w:type="spellStart"/>
      <w:r w:rsidRPr="000908DB">
        <w:rPr>
          <w:sz w:val="28"/>
          <w:szCs w:val="28"/>
        </w:rPr>
        <w:t>характеризується</w:t>
      </w:r>
      <w:proofErr w:type="spellEnd"/>
      <w:r w:rsidRPr="000908DB">
        <w:rPr>
          <w:sz w:val="28"/>
          <w:szCs w:val="28"/>
        </w:rPr>
        <w:t xml:space="preserve"> </w:t>
      </w:r>
      <w:proofErr w:type="spellStart"/>
      <w:r w:rsidRPr="000908DB">
        <w:rPr>
          <w:sz w:val="28"/>
          <w:szCs w:val="28"/>
        </w:rPr>
        <w:t>прозорістю</w:t>
      </w:r>
      <w:proofErr w:type="spellEnd"/>
      <w:r w:rsidRPr="000908DB">
        <w:rPr>
          <w:sz w:val="28"/>
          <w:szCs w:val="28"/>
        </w:rPr>
        <w:t xml:space="preserve"> та </w:t>
      </w:r>
      <w:proofErr w:type="spellStart"/>
      <w:r w:rsidRPr="000908DB">
        <w:rPr>
          <w:sz w:val="28"/>
          <w:szCs w:val="28"/>
        </w:rPr>
        <w:t>відкритістю</w:t>
      </w:r>
      <w:proofErr w:type="spellEnd"/>
      <w:r w:rsidRPr="000908DB">
        <w:rPr>
          <w:sz w:val="28"/>
          <w:szCs w:val="28"/>
        </w:rPr>
        <w:t xml:space="preserve">, </w:t>
      </w:r>
      <w:proofErr w:type="spellStart"/>
      <w:r w:rsidRPr="000908DB">
        <w:rPr>
          <w:sz w:val="28"/>
          <w:szCs w:val="28"/>
        </w:rPr>
        <w:t>оскільки</w:t>
      </w:r>
      <w:proofErr w:type="spellEnd"/>
      <w:r w:rsidRPr="000908DB">
        <w:rPr>
          <w:sz w:val="28"/>
          <w:szCs w:val="28"/>
        </w:rPr>
        <w:t xml:space="preserve"> </w:t>
      </w:r>
      <w:proofErr w:type="spellStart"/>
      <w:r w:rsidRPr="000908DB">
        <w:rPr>
          <w:sz w:val="28"/>
          <w:szCs w:val="28"/>
        </w:rPr>
        <w:t>основні</w:t>
      </w:r>
      <w:proofErr w:type="spellEnd"/>
      <w:r w:rsidRPr="000908DB">
        <w:rPr>
          <w:sz w:val="28"/>
          <w:szCs w:val="28"/>
        </w:rPr>
        <w:t xml:space="preserve"> </w:t>
      </w:r>
      <w:proofErr w:type="spellStart"/>
      <w:r w:rsidRPr="000908DB">
        <w:rPr>
          <w:sz w:val="28"/>
          <w:szCs w:val="28"/>
        </w:rPr>
        <w:t>дії</w:t>
      </w:r>
      <w:proofErr w:type="spellEnd"/>
      <w:r w:rsidRPr="000908DB">
        <w:rPr>
          <w:sz w:val="28"/>
          <w:szCs w:val="28"/>
        </w:rPr>
        <w:t xml:space="preserve"> </w:t>
      </w:r>
      <w:proofErr w:type="spellStart"/>
      <w:r w:rsidRPr="000908DB">
        <w:rPr>
          <w:sz w:val="28"/>
          <w:szCs w:val="28"/>
        </w:rPr>
        <w:t>відображаються</w:t>
      </w:r>
      <w:proofErr w:type="spellEnd"/>
      <w:r w:rsidRPr="000908DB">
        <w:rPr>
          <w:sz w:val="28"/>
          <w:szCs w:val="28"/>
        </w:rPr>
        <w:t xml:space="preserve"> в </w:t>
      </w:r>
      <w:proofErr w:type="spellStart"/>
      <w:r w:rsidRPr="000908DB">
        <w:rPr>
          <w:sz w:val="28"/>
          <w:szCs w:val="28"/>
        </w:rPr>
        <w:t>електронній</w:t>
      </w:r>
      <w:proofErr w:type="spellEnd"/>
      <w:r w:rsidRPr="000908DB">
        <w:rPr>
          <w:sz w:val="28"/>
          <w:szCs w:val="28"/>
        </w:rPr>
        <w:t xml:space="preserve"> </w:t>
      </w:r>
      <w:proofErr w:type="spellStart"/>
      <w:r w:rsidRPr="000908DB">
        <w:rPr>
          <w:sz w:val="28"/>
          <w:szCs w:val="28"/>
        </w:rPr>
        <w:t>системі</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Проте</w:t>
      </w:r>
      <w:proofErr w:type="spellEnd"/>
      <w:r w:rsidRPr="000908DB">
        <w:rPr>
          <w:sz w:val="28"/>
          <w:szCs w:val="28"/>
        </w:rPr>
        <w:t xml:space="preserve"> </w:t>
      </w:r>
      <w:proofErr w:type="spellStart"/>
      <w:r w:rsidRPr="000908DB">
        <w:rPr>
          <w:sz w:val="28"/>
          <w:szCs w:val="28"/>
        </w:rPr>
        <w:t>замовники</w:t>
      </w:r>
      <w:proofErr w:type="spellEnd"/>
      <w:r w:rsidRPr="000908DB">
        <w:rPr>
          <w:sz w:val="28"/>
          <w:szCs w:val="28"/>
        </w:rPr>
        <w:t xml:space="preserve"> часто </w:t>
      </w:r>
      <w:proofErr w:type="spellStart"/>
      <w:r w:rsidRPr="000908DB">
        <w:rPr>
          <w:sz w:val="28"/>
          <w:szCs w:val="28"/>
        </w:rPr>
        <w:t>ігнорують</w:t>
      </w:r>
      <w:proofErr w:type="spellEnd"/>
      <w:r w:rsidRPr="000908DB">
        <w:rPr>
          <w:sz w:val="28"/>
          <w:szCs w:val="28"/>
        </w:rPr>
        <w:t xml:space="preserve"> </w:t>
      </w:r>
      <w:proofErr w:type="spellStart"/>
      <w:r w:rsidRPr="000908DB">
        <w:rPr>
          <w:sz w:val="28"/>
          <w:szCs w:val="28"/>
        </w:rPr>
        <w:t>приписи</w:t>
      </w:r>
      <w:proofErr w:type="spellEnd"/>
      <w:r w:rsidRPr="000908DB">
        <w:rPr>
          <w:sz w:val="28"/>
          <w:szCs w:val="28"/>
        </w:rPr>
        <w:t xml:space="preserve"> </w:t>
      </w:r>
      <w:proofErr w:type="spellStart"/>
      <w:r w:rsidRPr="000908DB">
        <w:rPr>
          <w:sz w:val="28"/>
          <w:szCs w:val="28"/>
        </w:rPr>
        <w:t>аудиторів</w:t>
      </w:r>
      <w:proofErr w:type="spellEnd"/>
      <w:r w:rsidRPr="000908DB">
        <w:rPr>
          <w:sz w:val="28"/>
          <w:szCs w:val="28"/>
        </w:rPr>
        <w:t xml:space="preserve"> за результатами </w:t>
      </w:r>
      <w:proofErr w:type="spellStart"/>
      <w:r w:rsidRPr="000908DB">
        <w:rPr>
          <w:sz w:val="28"/>
          <w:szCs w:val="28"/>
        </w:rPr>
        <w:t>моніторингу</w:t>
      </w:r>
      <w:proofErr w:type="spellEnd"/>
      <w:r w:rsidRPr="000908DB">
        <w:rPr>
          <w:sz w:val="28"/>
          <w:szCs w:val="28"/>
        </w:rPr>
        <w:t xml:space="preserve">. </w:t>
      </w:r>
      <w:proofErr w:type="spellStart"/>
      <w:r w:rsidRPr="000908DB">
        <w:rPr>
          <w:sz w:val="28"/>
          <w:szCs w:val="28"/>
        </w:rPr>
        <w:t>Розширення</w:t>
      </w:r>
      <w:proofErr w:type="spellEnd"/>
      <w:r w:rsidRPr="000908DB">
        <w:rPr>
          <w:sz w:val="28"/>
          <w:szCs w:val="28"/>
        </w:rPr>
        <w:t xml:space="preserve"> </w:t>
      </w:r>
      <w:proofErr w:type="spellStart"/>
      <w:r w:rsidRPr="000908DB">
        <w:rPr>
          <w:sz w:val="28"/>
          <w:szCs w:val="28"/>
        </w:rPr>
        <w:t>заходів</w:t>
      </w:r>
      <w:proofErr w:type="spellEnd"/>
      <w:r w:rsidRPr="000908DB">
        <w:rPr>
          <w:sz w:val="28"/>
          <w:szCs w:val="28"/>
        </w:rPr>
        <w:t xml:space="preserve"> </w:t>
      </w:r>
      <w:proofErr w:type="spellStart"/>
      <w:r w:rsidRPr="000908DB">
        <w:rPr>
          <w:sz w:val="28"/>
          <w:szCs w:val="28"/>
        </w:rPr>
        <w:t>реагування</w:t>
      </w:r>
      <w:proofErr w:type="spellEnd"/>
      <w:r w:rsidRPr="000908DB">
        <w:rPr>
          <w:sz w:val="28"/>
          <w:szCs w:val="28"/>
        </w:rPr>
        <w:t xml:space="preserve"> на </w:t>
      </w:r>
      <w:proofErr w:type="spellStart"/>
      <w:r w:rsidRPr="000908DB">
        <w:rPr>
          <w:sz w:val="28"/>
          <w:szCs w:val="28"/>
        </w:rPr>
        <w:t>порушення</w:t>
      </w:r>
      <w:proofErr w:type="spellEnd"/>
      <w:r w:rsidRPr="000908DB">
        <w:rPr>
          <w:sz w:val="28"/>
          <w:szCs w:val="28"/>
        </w:rPr>
        <w:t xml:space="preserve">, таких як </w:t>
      </w:r>
      <w:proofErr w:type="spellStart"/>
      <w:r w:rsidRPr="000908DB">
        <w:rPr>
          <w:sz w:val="28"/>
          <w:szCs w:val="28"/>
        </w:rPr>
        <w:t>призупинення</w:t>
      </w:r>
      <w:proofErr w:type="spellEnd"/>
      <w:r w:rsidRPr="000908DB">
        <w:rPr>
          <w:sz w:val="28"/>
          <w:szCs w:val="28"/>
        </w:rPr>
        <w:t xml:space="preserve"> </w:t>
      </w:r>
      <w:proofErr w:type="spellStart"/>
      <w:r w:rsidRPr="000908DB">
        <w:rPr>
          <w:sz w:val="28"/>
          <w:szCs w:val="28"/>
        </w:rPr>
        <w:t>бюджетних</w:t>
      </w:r>
      <w:proofErr w:type="spellEnd"/>
      <w:r w:rsidRPr="000908DB">
        <w:rPr>
          <w:sz w:val="28"/>
          <w:szCs w:val="28"/>
        </w:rPr>
        <w:t xml:space="preserve"> </w:t>
      </w:r>
      <w:proofErr w:type="spellStart"/>
      <w:r w:rsidRPr="000908DB">
        <w:rPr>
          <w:sz w:val="28"/>
          <w:szCs w:val="28"/>
        </w:rPr>
        <w:t>асигнувань</w:t>
      </w:r>
      <w:proofErr w:type="spellEnd"/>
      <w:r w:rsidRPr="000908DB">
        <w:rPr>
          <w:sz w:val="28"/>
          <w:szCs w:val="28"/>
        </w:rPr>
        <w:t xml:space="preserve"> </w:t>
      </w:r>
      <w:proofErr w:type="spellStart"/>
      <w:r w:rsidRPr="000908DB">
        <w:rPr>
          <w:sz w:val="28"/>
          <w:szCs w:val="28"/>
        </w:rPr>
        <w:t>або</w:t>
      </w:r>
      <w:proofErr w:type="spellEnd"/>
      <w:r w:rsidRPr="000908DB">
        <w:rPr>
          <w:sz w:val="28"/>
          <w:szCs w:val="28"/>
        </w:rPr>
        <w:t xml:space="preserve"> </w:t>
      </w:r>
      <w:proofErr w:type="spellStart"/>
      <w:r w:rsidRPr="000908DB">
        <w:rPr>
          <w:sz w:val="28"/>
          <w:szCs w:val="28"/>
        </w:rPr>
        <w:t>обмеження</w:t>
      </w:r>
      <w:proofErr w:type="spellEnd"/>
      <w:r w:rsidRPr="000908DB">
        <w:rPr>
          <w:sz w:val="28"/>
          <w:szCs w:val="28"/>
        </w:rPr>
        <w:t xml:space="preserve"> </w:t>
      </w:r>
      <w:proofErr w:type="spellStart"/>
      <w:r w:rsidRPr="000908DB">
        <w:rPr>
          <w:sz w:val="28"/>
          <w:szCs w:val="28"/>
        </w:rPr>
        <w:t>бюджетних</w:t>
      </w:r>
      <w:proofErr w:type="spellEnd"/>
      <w:r w:rsidRPr="000908DB">
        <w:rPr>
          <w:sz w:val="28"/>
          <w:szCs w:val="28"/>
        </w:rPr>
        <w:t xml:space="preserve"> </w:t>
      </w:r>
      <w:proofErr w:type="spellStart"/>
      <w:r w:rsidRPr="000908DB">
        <w:rPr>
          <w:sz w:val="28"/>
          <w:szCs w:val="28"/>
        </w:rPr>
        <w:t>зобов’язань</w:t>
      </w:r>
      <w:proofErr w:type="spellEnd"/>
      <w:r w:rsidRPr="000908DB">
        <w:rPr>
          <w:sz w:val="28"/>
          <w:szCs w:val="28"/>
        </w:rPr>
        <w:t xml:space="preserve">, </w:t>
      </w:r>
      <w:proofErr w:type="spellStart"/>
      <w:r w:rsidRPr="000908DB">
        <w:rPr>
          <w:sz w:val="28"/>
          <w:szCs w:val="28"/>
        </w:rPr>
        <w:t>сприяло</w:t>
      </w:r>
      <w:proofErr w:type="spellEnd"/>
      <w:r w:rsidRPr="000908DB">
        <w:rPr>
          <w:sz w:val="28"/>
          <w:szCs w:val="28"/>
        </w:rPr>
        <w:t xml:space="preserve"> б </w:t>
      </w:r>
      <w:proofErr w:type="spellStart"/>
      <w:r w:rsidRPr="000908DB">
        <w:rPr>
          <w:sz w:val="28"/>
          <w:szCs w:val="28"/>
        </w:rPr>
        <w:t>виконанню</w:t>
      </w:r>
      <w:proofErr w:type="spellEnd"/>
      <w:r w:rsidRPr="000908DB">
        <w:rPr>
          <w:sz w:val="28"/>
          <w:szCs w:val="28"/>
        </w:rPr>
        <w:t xml:space="preserve"> </w:t>
      </w:r>
      <w:proofErr w:type="spellStart"/>
      <w:r w:rsidRPr="000908DB">
        <w:rPr>
          <w:sz w:val="28"/>
          <w:szCs w:val="28"/>
        </w:rPr>
        <w:t>зобов’язань</w:t>
      </w:r>
      <w:proofErr w:type="spellEnd"/>
      <w:r w:rsidRPr="000908DB">
        <w:rPr>
          <w:sz w:val="28"/>
          <w:szCs w:val="28"/>
        </w:rPr>
        <w:t xml:space="preserve">, </w:t>
      </w:r>
      <w:proofErr w:type="spellStart"/>
      <w:r w:rsidRPr="000908DB">
        <w:rPr>
          <w:sz w:val="28"/>
          <w:szCs w:val="28"/>
        </w:rPr>
        <w:t>викладених</w:t>
      </w:r>
      <w:proofErr w:type="spellEnd"/>
      <w:r w:rsidRPr="000908DB">
        <w:rPr>
          <w:sz w:val="28"/>
          <w:szCs w:val="28"/>
        </w:rPr>
        <w:t xml:space="preserve"> у </w:t>
      </w:r>
      <w:proofErr w:type="spellStart"/>
      <w:r w:rsidRPr="000908DB">
        <w:rPr>
          <w:sz w:val="28"/>
          <w:szCs w:val="28"/>
        </w:rPr>
        <w:t>висновках</w:t>
      </w:r>
      <w:proofErr w:type="spellEnd"/>
      <w:r w:rsidRPr="000908DB">
        <w:rPr>
          <w:sz w:val="28"/>
          <w:szCs w:val="28"/>
        </w:rPr>
        <w:t>.</w:t>
      </w:r>
    </w:p>
    <w:p w14:paraId="7093C2AF"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r w:rsidRPr="000908DB">
        <w:rPr>
          <w:sz w:val="28"/>
          <w:szCs w:val="28"/>
        </w:rPr>
        <w:t xml:space="preserve">  </w:t>
      </w:r>
      <w:proofErr w:type="spellStart"/>
      <w:r w:rsidRPr="000908DB">
        <w:rPr>
          <w:sz w:val="28"/>
          <w:szCs w:val="28"/>
        </w:rPr>
        <w:t>Моніторинг</w:t>
      </w:r>
      <w:proofErr w:type="spellEnd"/>
      <w:r w:rsidRPr="000908DB">
        <w:rPr>
          <w:sz w:val="28"/>
          <w:szCs w:val="28"/>
        </w:rPr>
        <w:t xml:space="preserve"> </w:t>
      </w:r>
      <w:proofErr w:type="spellStart"/>
      <w:r w:rsidRPr="000908DB">
        <w:rPr>
          <w:sz w:val="28"/>
          <w:szCs w:val="28"/>
        </w:rPr>
        <w:t>починається</w:t>
      </w:r>
      <w:proofErr w:type="spellEnd"/>
      <w:r w:rsidRPr="000908DB">
        <w:rPr>
          <w:sz w:val="28"/>
          <w:szCs w:val="28"/>
        </w:rPr>
        <w:t xml:space="preserve"> з </w:t>
      </w:r>
      <w:proofErr w:type="spellStart"/>
      <w:r w:rsidRPr="000908DB">
        <w:rPr>
          <w:sz w:val="28"/>
          <w:szCs w:val="28"/>
        </w:rPr>
        <w:t>рішення</w:t>
      </w:r>
      <w:proofErr w:type="spellEnd"/>
      <w:r w:rsidRPr="000908DB">
        <w:rPr>
          <w:sz w:val="28"/>
          <w:szCs w:val="28"/>
        </w:rPr>
        <w:t xml:space="preserve"> про </w:t>
      </w:r>
      <w:proofErr w:type="spellStart"/>
      <w:r w:rsidRPr="000908DB">
        <w:rPr>
          <w:sz w:val="28"/>
          <w:szCs w:val="28"/>
        </w:rPr>
        <w:t>його</w:t>
      </w:r>
      <w:proofErr w:type="spellEnd"/>
      <w:r w:rsidRPr="000908DB">
        <w:rPr>
          <w:sz w:val="28"/>
          <w:szCs w:val="28"/>
        </w:rPr>
        <w:t xml:space="preserve"> </w:t>
      </w:r>
      <w:proofErr w:type="spellStart"/>
      <w:r w:rsidRPr="000908DB">
        <w:rPr>
          <w:sz w:val="28"/>
          <w:szCs w:val="28"/>
        </w:rPr>
        <w:t>проведення</w:t>
      </w:r>
      <w:proofErr w:type="spellEnd"/>
      <w:r w:rsidRPr="000908DB">
        <w:rPr>
          <w:sz w:val="28"/>
          <w:szCs w:val="28"/>
        </w:rPr>
        <w:t xml:space="preserve">. </w:t>
      </w:r>
      <w:proofErr w:type="spellStart"/>
      <w:r w:rsidRPr="000908DB">
        <w:rPr>
          <w:sz w:val="28"/>
          <w:szCs w:val="28"/>
        </w:rPr>
        <w:t>Аудитори</w:t>
      </w:r>
      <w:proofErr w:type="spellEnd"/>
      <w:r w:rsidRPr="000908DB">
        <w:rPr>
          <w:sz w:val="28"/>
          <w:szCs w:val="28"/>
        </w:rPr>
        <w:t xml:space="preserve"> </w:t>
      </w:r>
      <w:proofErr w:type="spellStart"/>
      <w:r w:rsidRPr="000908DB">
        <w:rPr>
          <w:sz w:val="28"/>
          <w:szCs w:val="28"/>
        </w:rPr>
        <w:t>визначають</w:t>
      </w:r>
      <w:proofErr w:type="spellEnd"/>
      <w:r w:rsidRPr="000908DB">
        <w:rPr>
          <w:sz w:val="28"/>
          <w:szCs w:val="28"/>
        </w:rPr>
        <w:t xml:space="preserve"> </w:t>
      </w:r>
      <w:proofErr w:type="spellStart"/>
      <w:r w:rsidRPr="000908DB">
        <w:rPr>
          <w:sz w:val="28"/>
          <w:szCs w:val="28"/>
        </w:rPr>
        <w:t>етапи</w:t>
      </w:r>
      <w:proofErr w:type="spellEnd"/>
      <w:r w:rsidRPr="000908DB">
        <w:rPr>
          <w:sz w:val="28"/>
          <w:szCs w:val="28"/>
        </w:rPr>
        <w:t xml:space="preserve"> </w:t>
      </w:r>
      <w:proofErr w:type="spellStart"/>
      <w:r w:rsidRPr="000908DB">
        <w:rPr>
          <w:sz w:val="28"/>
          <w:szCs w:val="28"/>
        </w:rPr>
        <w:t>процедури</w:t>
      </w:r>
      <w:proofErr w:type="spellEnd"/>
      <w:r w:rsidRPr="000908DB">
        <w:rPr>
          <w:sz w:val="28"/>
          <w:szCs w:val="28"/>
        </w:rPr>
        <w:t xml:space="preserve">, </w:t>
      </w:r>
      <w:proofErr w:type="spellStart"/>
      <w:r w:rsidRPr="000908DB">
        <w:rPr>
          <w:sz w:val="28"/>
          <w:szCs w:val="28"/>
        </w:rPr>
        <w:t>які</w:t>
      </w:r>
      <w:proofErr w:type="spellEnd"/>
      <w:r w:rsidRPr="000908DB">
        <w:rPr>
          <w:sz w:val="28"/>
          <w:szCs w:val="28"/>
        </w:rPr>
        <w:t xml:space="preserve"> </w:t>
      </w:r>
      <w:proofErr w:type="spellStart"/>
      <w:r w:rsidRPr="000908DB">
        <w:rPr>
          <w:sz w:val="28"/>
          <w:szCs w:val="28"/>
        </w:rPr>
        <w:t>підлягають</w:t>
      </w:r>
      <w:proofErr w:type="spellEnd"/>
      <w:r w:rsidRPr="000908DB">
        <w:rPr>
          <w:sz w:val="28"/>
          <w:szCs w:val="28"/>
        </w:rPr>
        <w:t xml:space="preserve"> </w:t>
      </w:r>
      <w:proofErr w:type="spellStart"/>
      <w:r w:rsidRPr="000908DB">
        <w:rPr>
          <w:sz w:val="28"/>
          <w:szCs w:val="28"/>
        </w:rPr>
        <w:t>моніторингу</w:t>
      </w:r>
      <w:proofErr w:type="spellEnd"/>
      <w:r w:rsidRPr="000908DB">
        <w:rPr>
          <w:sz w:val="28"/>
          <w:szCs w:val="28"/>
        </w:rPr>
        <w:t xml:space="preserve">: </w:t>
      </w:r>
      <w:proofErr w:type="spellStart"/>
      <w:r w:rsidRPr="000908DB">
        <w:rPr>
          <w:sz w:val="28"/>
          <w:szCs w:val="28"/>
        </w:rPr>
        <w:t>планування</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оприлюднення</w:t>
      </w:r>
      <w:proofErr w:type="spellEnd"/>
      <w:r w:rsidRPr="000908DB">
        <w:rPr>
          <w:sz w:val="28"/>
          <w:szCs w:val="28"/>
        </w:rPr>
        <w:t xml:space="preserve"> </w:t>
      </w:r>
      <w:proofErr w:type="spellStart"/>
      <w:r w:rsidRPr="000908DB">
        <w:rPr>
          <w:sz w:val="28"/>
          <w:szCs w:val="28"/>
        </w:rPr>
        <w:t>інформації</w:t>
      </w:r>
      <w:proofErr w:type="spellEnd"/>
      <w:r w:rsidRPr="000908DB">
        <w:rPr>
          <w:sz w:val="28"/>
          <w:szCs w:val="28"/>
        </w:rPr>
        <w:t xml:space="preserve">, </w:t>
      </w:r>
      <w:proofErr w:type="spellStart"/>
      <w:r w:rsidRPr="000908DB">
        <w:rPr>
          <w:sz w:val="28"/>
          <w:szCs w:val="28"/>
        </w:rPr>
        <w:t>розкриття</w:t>
      </w:r>
      <w:proofErr w:type="spellEnd"/>
      <w:r w:rsidRPr="000908DB">
        <w:rPr>
          <w:sz w:val="28"/>
          <w:szCs w:val="28"/>
        </w:rPr>
        <w:t xml:space="preserve"> </w:t>
      </w:r>
      <w:proofErr w:type="spellStart"/>
      <w:r w:rsidRPr="000908DB">
        <w:rPr>
          <w:sz w:val="28"/>
          <w:szCs w:val="28"/>
        </w:rPr>
        <w:t>тендерних</w:t>
      </w:r>
      <w:proofErr w:type="spellEnd"/>
      <w:r w:rsidRPr="000908DB">
        <w:rPr>
          <w:sz w:val="28"/>
          <w:szCs w:val="28"/>
        </w:rPr>
        <w:t xml:space="preserve"> </w:t>
      </w:r>
      <w:proofErr w:type="spellStart"/>
      <w:r w:rsidRPr="000908DB">
        <w:rPr>
          <w:sz w:val="28"/>
          <w:szCs w:val="28"/>
        </w:rPr>
        <w:t>пропозицій</w:t>
      </w:r>
      <w:proofErr w:type="spellEnd"/>
      <w:r w:rsidRPr="000908DB">
        <w:rPr>
          <w:sz w:val="28"/>
          <w:szCs w:val="28"/>
        </w:rPr>
        <w:t xml:space="preserve">, </w:t>
      </w:r>
      <w:proofErr w:type="spellStart"/>
      <w:r w:rsidRPr="000908DB">
        <w:rPr>
          <w:sz w:val="28"/>
          <w:szCs w:val="28"/>
        </w:rPr>
        <w:t>укладання</w:t>
      </w:r>
      <w:proofErr w:type="spellEnd"/>
      <w:r w:rsidRPr="000908DB">
        <w:rPr>
          <w:sz w:val="28"/>
          <w:szCs w:val="28"/>
        </w:rPr>
        <w:t xml:space="preserve"> й </w:t>
      </w:r>
      <w:proofErr w:type="spellStart"/>
      <w:r w:rsidRPr="000908DB">
        <w:rPr>
          <w:sz w:val="28"/>
          <w:szCs w:val="28"/>
        </w:rPr>
        <w:t>виконання</w:t>
      </w:r>
      <w:proofErr w:type="spellEnd"/>
      <w:r w:rsidRPr="000908DB">
        <w:rPr>
          <w:sz w:val="28"/>
          <w:szCs w:val="28"/>
        </w:rPr>
        <w:t xml:space="preserve"> договору </w:t>
      </w:r>
      <w:proofErr w:type="spellStart"/>
      <w:r w:rsidRPr="000908DB">
        <w:rPr>
          <w:sz w:val="28"/>
          <w:szCs w:val="28"/>
        </w:rPr>
        <w:t>тощо</w:t>
      </w:r>
      <w:proofErr w:type="spellEnd"/>
      <w:r w:rsidRPr="000908DB">
        <w:rPr>
          <w:sz w:val="28"/>
          <w:szCs w:val="28"/>
        </w:rPr>
        <w:t xml:space="preserve">. За результатами аудитор </w:t>
      </w:r>
      <w:proofErr w:type="spellStart"/>
      <w:r w:rsidRPr="000908DB">
        <w:rPr>
          <w:sz w:val="28"/>
          <w:szCs w:val="28"/>
        </w:rPr>
        <w:t>складає</w:t>
      </w:r>
      <w:proofErr w:type="spellEnd"/>
      <w:r w:rsidRPr="000908DB">
        <w:rPr>
          <w:sz w:val="28"/>
          <w:szCs w:val="28"/>
        </w:rPr>
        <w:t xml:space="preserve"> </w:t>
      </w:r>
      <w:proofErr w:type="spellStart"/>
      <w:r w:rsidRPr="000908DB">
        <w:rPr>
          <w:sz w:val="28"/>
          <w:szCs w:val="28"/>
        </w:rPr>
        <w:t>висновок</w:t>
      </w:r>
      <w:proofErr w:type="spellEnd"/>
      <w:r w:rsidRPr="000908DB">
        <w:rPr>
          <w:sz w:val="28"/>
          <w:szCs w:val="28"/>
        </w:rPr>
        <w:t xml:space="preserve">, </w:t>
      </w:r>
      <w:proofErr w:type="spellStart"/>
      <w:r w:rsidRPr="000908DB">
        <w:rPr>
          <w:sz w:val="28"/>
          <w:szCs w:val="28"/>
        </w:rPr>
        <w:t>що</w:t>
      </w:r>
      <w:proofErr w:type="spellEnd"/>
      <w:r w:rsidRPr="000908DB">
        <w:rPr>
          <w:sz w:val="28"/>
          <w:szCs w:val="28"/>
        </w:rPr>
        <w:t xml:space="preserve"> </w:t>
      </w:r>
      <w:proofErr w:type="spellStart"/>
      <w:r w:rsidRPr="000908DB">
        <w:rPr>
          <w:sz w:val="28"/>
          <w:szCs w:val="28"/>
        </w:rPr>
        <w:t>включає</w:t>
      </w:r>
      <w:proofErr w:type="spellEnd"/>
      <w:r w:rsidRPr="000908DB">
        <w:rPr>
          <w:sz w:val="28"/>
          <w:szCs w:val="28"/>
        </w:rPr>
        <w:t xml:space="preserve"> </w:t>
      </w:r>
      <w:proofErr w:type="spellStart"/>
      <w:r w:rsidRPr="000908DB">
        <w:rPr>
          <w:sz w:val="28"/>
          <w:szCs w:val="28"/>
        </w:rPr>
        <w:t>інформацію</w:t>
      </w:r>
      <w:proofErr w:type="spellEnd"/>
      <w:r w:rsidRPr="000908DB">
        <w:rPr>
          <w:sz w:val="28"/>
          <w:szCs w:val="28"/>
        </w:rPr>
        <w:t xml:space="preserve"> про </w:t>
      </w:r>
      <w:proofErr w:type="spellStart"/>
      <w:r w:rsidRPr="000908DB">
        <w:rPr>
          <w:sz w:val="28"/>
          <w:szCs w:val="28"/>
        </w:rPr>
        <w:t>закупівлю</w:t>
      </w:r>
      <w:proofErr w:type="spellEnd"/>
      <w:r w:rsidRPr="000908DB">
        <w:rPr>
          <w:sz w:val="28"/>
          <w:szCs w:val="28"/>
        </w:rPr>
        <w:t xml:space="preserve">, </w:t>
      </w:r>
      <w:proofErr w:type="spellStart"/>
      <w:r w:rsidRPr="000908DB">
        <w:rPr>
          <w:sz w:val="28"/>
          <w:szCs w:val="28"/>
        </w:rPr>
        <w:t>опис</w:t>
      </w:r>
      <w:proofErr w:type="spellEnd"/>
      <w:r w:rsidRPr="000908DB">
        <w:rPr>
          <w:sz w:val="28"/>
          <w:szCs w:val="28"/>
        </w:rPr>
        <w:t xml:space="preserve"> </w:t>
      </w:r>
      <w:proofErr w:type="spellStart"/>
      <w:r w:rsidRPr="000908DB">
        <w:rPr>
          <w:sz w:val="28"/>
          <w:szCs w:val="28"/>
        </w:rPr>
        <w:t>виявлених</w:t>
      </w:r>
      <w:proofErr w:type="spellEnd"/>
      <w:r w:rsidRPr="000908DB">
        <w:rPr>
          <w:sz w:val="28"/>
          <w:szCs w:val="28"/>
        </w:rPr>
        <w:t xml:space="preserve"> </w:t>
      </w:r>
      <w:proofErr w:type="spellStart"/>
      <w:r w:rsidRPr="000908DB">
        <w:rPr>
          <w:sz w:val="28"/>
          <w:szCs w:val="28"/>
        </w:rPr>
        <w:t>порушень</w:t>
      </w:r>
      <w:proofErr w:type="spellEnd"/>
      <w:r w:rsidRPr="000908DB">
        <w:rPr>
          <w:sz w:val="28"/>
          <w:szCs w:val="28"/>
        </w:rPr>
        <w:t xml:space="preserve"> і </w:t>
      </w:r>
      <w:proofErr w:type="spellStart"/>
      <w:r w:rsidRPr="000908DB">
        <w:rPr>
          <w:sz w:val="28"/>
          <w:szCs w:val="28"/>
        </w:rPr>
        <w:t>зобов’язання</w:t>
      </w:r>
      <w:proofErr w:type="spellEnd"/>
      <w:r w:rsidRPr="000908DB">
        <w:rPr>
          <w:sz w:val="28"/>
          <w:szCs w:val="28"/>
        </w:rPr>
        <w:t xml:space="preserve"> </w:t>
      </w:r>
      <w:proofErr w:type="spellStart"/>
      <w:r w:rsidRPr="000908DB">
        <w:rPr>
          <w:sz w:val="28"/>
          <w:szCs w:val="28"/>
        </w:rPr>
        <w:t>щодо</w:t>
      </w:r>
      <w:proofErr w:type="spellEnd"/>
      <w:r w:rsidRPr="000908DB">
        <w:rPr>
          <w:sz w:val="28"/>
          <w:szCs w:val="28"/>
        </w:rPr>
        <w:t xml:space="preserve"> </w:t>
      </w:r>
      <w:proofErr w:type="spellStart"/>
      <w:r w:rsidRPr="000908DB">
        <w:rPr>
          <w:sz w:val="28"/>
          <w:szCs w:val="28"/>
        </w:rPr>
        <w:t>їх</w:t>
      </w:r>
      <w:proofErr w:type="spellEnd"/>
      <w:r w:rsidRPr="000908DB">
        <w:rPr>
          <w:sz w:val="28"/>
          <w:szCs w:val="28"/>
        </w:rPr>
        <w:t xml:space="preserve"> </w:t>
      </w:r>
      <w:proofErr w:type="spellStart"/>
      <w:r w:rsidRPr="000908DB">
        <w:rPr>
          <w:sz w:val="28"/>
          <w:szCs w:val="28"/>
        </w:rPr>
        <w:t>усунення</w:t>
      </w:r>
      <w:proofErr w:type="spellEnd"/>
      <w:r w:rsidRPr="000908DB">
        <w:rPr>
          <w:sz w:val="28"/>
          <w:szCs w:val="28"/>
        </w:rPr>
        <w:t xml:space="preserve">. </w:t>
      </w:r>
      <w:proofErr w:type="spellStart"/>
      <w:r w:rsidRPr="000908DB">
        <w:rPr>
          <w:sz w:val="28"/>
          <w:szCs w:val="28"/>
        </w:rPr>
        <w:t>Розробка</w:t>
      </w:r>
      <w:proofErr w:type="spellEnd"/>
      <w:r w:rsidRPr="000908DB">
        <w:rPr>
          <w:sz w:val="28"/>
          <w:szCs w:val="28"/>
        </w:rPr>
        <w:t xml:space="preserve"> порядку </w:t>
      </w:r>
      <w:proofErr w:type="spellStart"/>
      <w:r w:rsidRPr="000908DB">
        <w:rPr>
          <w:sz w:val="28"/>
          <w:szCs w:val="28"/>
        </w:rPr>
        <w:t>моніторингу</w:t>
      </w:r>
      <w:proofErr w:type="spellEnd"/>
      <w:r w:rsidRPr="000908DB">
        <w:rPr>
          <w:sz w:val="28"/>
          <w:szCs w:val="28"/>
        </w:rPr>
        <w:t xml:space="preserve"> є </w:t>
      </w:r>
      <w:proofErr w:type="spellStart"/>
      <w:r w:rsidRPr="000908DB">
        <w:rPr>
          <w:sz w:val="28"/>
          <w:szCs w:val="28"/>
        </w:rPr>
        <w:t>вкрай</w:t>
      </w:r>
      <w:proofErr w:type="spellEnd"/>
      <w:r w:rsidRPr="000908DB">
        <w:rPr>
          <w:sz w:val="28"/>
          <w:szCs w:val="28"/>
        </w:rPr>
        <w:t xml:space="preserve"> </w:t>
      </w:r>
      <w:proofErr w:type="spellStart"/>
      <w:r w:rsidRPr="000908DB">
        <w:rPr>
          <w:sz w:val="28"/>
          <w:szCs w:val="28"/>
        </w:rPr>
        <w:t>необхідною</w:t>
      </w:r>
      <w:proofErr w:type="spellEnd"/>
      <w:r w:rsidRPr="000908DB">
        <w:rPr>
          <w:sz w:val="28"/>
          <w:szCs w:val="28"/>
        </w:rPr>
        <w:t xml:space="preserve"> для </w:t>
      </w:r>
      <w:proofErr w:type="spellStart"/>
      <w:r w:rsidRPr="000908DB">
        <w:rPr>
          <w:sz w:val="28"/>
          <w:szCs w:val="28"/>
        </w:rPr>
        <w:t>забезпечення</w:t>
      </w:r>
      <w:proofErr w:type="spellEnd"/>
      <w:r w:rsidRPr="000908DB">
        <w:rPr>
          <w:sz w:val="28"/>
          <w:szCs w:val="28"/>
        </w:rPr>
        <w:t xml:space="preserve"> </w:t>
      </w:r>
      <w:proofErr w:type="spellStart"/>
      <w:r w:rsidRPr="000908DB">
        <w:rPr>
          <w:sz w:val="28"/>
          <w:szCs w:val="28"/>
        </w:rPr>
        <w:t>єдиного</w:t>
      </w:r>
      <w:proofErr w:type="spellEnd"/>
      <w:r w:rsidRPr="000908DB">
        <w:rPr>
          <w:sz w:val="28"/>
          <w:szCs w:val="28"/>
        </w:rPr>
        <w:t xml:space="preserve"> </w:t>
      </w:r>
      <w:proofErr w:type="spellStart"/>
      <w:r w:rsidRPr="000908DB">
        <w:rPr>
          <w:sz w:val="28"/>
          <w:szCs w:val="28"/>
        </w:rPr>
        <w:t>підходу</w:t>
      </w:r>
      <w:proofErr w:type="spellEnd"/>
      <w:r w:rsidRPr="000908DB">
        <w:rPr>
          <w:sz w:val="28"/>
          <w:szCs w:val="28"/>
        </w:rPr>
        <w:t xml:space="preserve"> до </w:t>
      </w:r>
      <w:proofErr w:type="spellStart"/>
      <w:r w:rsidRPr="000908DB">
        <w:rPr>
          <w:sz w:val="28"/>
          <w:szCs w:val="28"/>
        </w:rPr>
        <w:t>його</w:t>
      </w:r>
      <w:proofErr w:type="spellEnd"/>
      <w:r w:rsidRPr="000908DB">
        <w:rPr>
          <w:sz w:val="28"/>
          <w:szCs w:val="28"/>
        </w:rPr>
        <w:t xml:space="preserve"> </w:t>
      </w:r>
      <w:proofErr w:type="spellStart"/>
      <w:r w:rsidRPr="000908DB">
        <w:rPr>
          <w:sz w:val="28"/>
          <w:szCs w:val="28"/>
        </w:rPr>
        <w:t>проведення</w:t>
      </w:r>
      <w:proofErr w:type="spellEnd"/>
      <w:r w:rsidRPr="000908DB">
        <w:rPr>
          <w:sz w:val="28"/>
          <w:szCs w:val="28"/>
        </w:rPr>
        <w:t xml:space="preserve">. </w:t>
      </w:r>
      <w:proofErr w:type="spellStart"/>
      <w:r w:rsidRPr="000908DB">
        <w:rPr>
          <w:sz w:val="28"/>
          <w:szCs w:val="28"/>
        </w:rPr>
        <w:t>Запропоновано</w:t>
      </w:r>
      <w:proofErr w:type="spellEnd"/>
      <w:r w:rsidRPr="000908DB">
        <w:rPr>
          <w:sz w:val="28"/>
          <w:szCs w:val="28"/>
        </w:rPr>
        <w:t xml:space="preserve"> структуру такого порядку.</w:t>
      </w:r>
    </w:p>
    <w:p w14:paraId="6FA0B738" w14:textId="77777777" w:rsidR="007016B4" w:rsidRPr="000908DB" w:rsidRDefault="007016B4" w:rsidP="00C05A48">
      <w:pPr>
        <w:pStyle w:val="docdata"/>
        <w:widowControl w:val="0"/>
        <w:numPr>
          <w:ilvl w:val="0"/>
          <w:numId w:val="33"/>
        </w:numPr>
        <w:spacing w:before="0" w:beforeAutospacing="0" w:after="0" w:afterAutospacing="0" w:line="360" w:lineRule="auto"/>
        <w:ind w:left="0" w:firstLine="567"/>
        <w:jc w:val="both"/>
        <w:rPr>
          <w:sz w:val="28"/>
          <w:szCs w:val="28"/>
        </w:rPr>
      </w:pPr>
      <w:proofErr w:type="spellStart"/>
      <w:r w:rsidRPr="000908DB">
        <w:rPr>
          <w:sz w:val="28"/>
          <w:szCs w:val="28"/>
        </w:rPr>
        <w:t>Аналізуючи</w:t>
      </w:r>
      <w:proofErr w:type="spellEnd"/>
      <w:r w:rsidRPr="000908DB">
        <w:rPr>
          <w:sz w:val="28"/>
          <w:szCs w:val="28"/>
        </w:rPr>
        <w:t xml:space="preserve"> </w:t>
      </w:r>
      <w:proofErr w:type="spellStart"/>
      <w:r w:rsidRPr="000908DB">
        <w:rPr>
          <w:sz w:val="28"/>
          <w:szCs w:val="28"/>
        </w:rPr>
        <w:t>світовий</w:t>
      </w:r>
      <w:proofErr w:type="spellEnd"/>
      <w:r w:rsidRPr="000908DB">
        <w:rPr>
          <w:sz w:val="28"/>
          <w:szCs w:val="28"/>
        </w:rPr>
        <w:t xml:space="preserve"> </w:t>
      </w:r>
      <w:proofErr w:type="spellStart"/>
      <w:r w:rsidRPr="000908DB">
        <w:rPr>
          <w:sz w:val="28"/>
          <w:szCs w:val="28"/>
        </w:rPr>
        <w:t>досвід</w:t>
      </w:r>
      <w:proofErr w:type="spellEnd"/>
      <w:r w:rsidRPr="000908DB">
        <w:rPr>
          <w:sz w:val="28"/>
          <w:szCs w:val="28"/>
        </w:rPr>
        <w:t xml:space="preserve"> у </w:t>
      </w:r>
      <w:proofErr w:type="spellStart"/>
      <w:r w:rsidRPr="000908DB">
        <w:rPr>
          <w:sz w:val="28"/>
          <w:szCs w:val="28"/>
        </w:rPr>
        <w:t>сфері</w:t>
      </w:r>
      <w:proofErr w:type="spellEnd"/>
      <w:r w:rsidRPr="000908DB">
        <w:rPr>
          <w:sz w:val="28"/>
          <w:szCs w:val="28"/>
        </w:rPr>
        <w:t xml:space="preserve"> </w:t>
      </w:r>
      <w:proofErr w:type="spellStart"/>
      <w:r w:rsidRPr="000908DB">
        <w:rPr>
          <w:sz w:val="28"/>
          <w:szCs w:val="28"/>
        </w:rPr>
        <w:t>організації</w:t>
      </w:r>
      <w:proofErr w:type="spellEnd"/>
      <w:r w:rsidRPr="000908DB">
        <w:rPr>
          <w:sz w:val="28"/>
          <w:szCs w:val="28"/>
        </w:rPr>
        <w:t xml:space="preserve"> та </w:t>
      </w:r>
      <w:proofErr w:type="spellStart"/>
      <w:r w:rsidRPr="000908DB">
        <w:rPr>
          <w:sz w:val="28"/>
          <w:szCs w:val="28"/>
        </w:rPr>
        <w:t>здійснення</w:t>
      </w:r>
      <w:proofErr w:type="spellEnd"/>
      <w:r w:rsidRPr="000908DB">
        <w:rPr>
          <w:sz w:val="28"/>
          <w:szCs w:val="28"/>
        </w:rPr>
        <w:t xml:space="preserve"> </w:t>
      </w:r>
      <w:proofErr w:type="spellStart"/>
      <w:r w:rsidRPr="000908DB">
        <w:rPr>
          <w:sz w:val="28"/>
          <w:szCs w:val="28"/>
        </w:rPr>
        <w:t>фінансового</w:t>
      </w:r>
      <w:proofErr w:type="spellEnd"/>
      <w:r w:rsidRPr="000908DB">
        <w:rPr>
          <w:sz w:val="28"/>
          <w:szCs w:val="28"/>
        </w:rPr>
        <w:t xml:space="preserve"> контролю </w:t>
      </w:r>
      <w:proofErr w:type="spellStart"/>
      <w:r w:rsidRPr="000908DB">
        <w:rPr>
          <w:sz w:val="28"/>
          <w:szCs w:val="28"/>
        </w:rPr>
        <w:t>закупівель</w:t>
      </w:r>
      <w:proofErr w:type="spellEnd"/>
      <w:r w:rsidRPr="000908DB">
        <w:rPr>
          <w:sz w:val="28"/>
          <w:szCs w:val="28"/>
        </w:rPr>
        <w:t xml:space="preserve">, </w:t>
      </w:r>
      <w:proofErr w:type="spellStart"/>
      <w:r w:rsidRPr="000908DB">
        <w:rPr>
          <w:sz w:val="28"/>
          <w:szCs w:val="28"/>
        </w:rPr>
        <w:t>слід</w:t>
      </w:r>
      <w:proofErr w:type="spellEnd"/>
      <w:r w:rsidRPr="000908DB">
        <w:rPr>
          <w:sz w:val="28"/>
          <w:szCs w:val="28"/>
        </w:rPr>
        <w:t xml:space="preserve"> </w:t>
      </w:r>
      <w:proofErr w:type="spellStart"/>
      <w:r w:rsidRPr="000908DB">
        <w:rPr>
          <w:sz w:val="28"/>
          <w:szCs w:val="28"/>
        </w:rPr>
        <w:t>зазначити</w:t>
      </w:r>
      <w:proofErr w:type="spellEnd"/>
      <w:r w:rsidRPr="000908DB">
        <w:rPr>
          <w:sz w:val="28"/>
          <w:szCs w:val="28"/>
        </w:rPr>
        <w:t xml:space="preserve">, </w:t>
      </w:r>
      <w:proofErr w:type="spellStart"/>
      <w:r w:rsidRPr="000908DB">
        <w:rPr>
          <w:sz w:val="28"/>
          <w:szCs w:val="28"/>
        </w:rPr>
        <w:t>що</w:t>
      </w:r>
      <w:proofErr w:type="spellEnd"/>
      <w:r w:rsidRPr="000908DB">
        <w:rPr>
          <w:sz w:val="28"/>
          <w:szCs w:val="28"/>
        </w:rPr>
        <w:t xml:space="preserve"> </w:t>
      </w:r>
      <w:proofErr w:type="spellStart"/>
      <w:r w:rsidRPr="000908DB">
        <w:rPr>
          <w:sz w:val="28"/>
          <w:szCs w:val="28"/>
        </w:rPr>
        <w:t>Типовий</w:t>
      </w:r>
      <w:proofErr w:type="spellEnd"/>
      <w:r w:rsidRPr="000908DB">
        <w:rPr>
          <w:sz w:val="28"/>
          <w:szCs w:val="28"/>
        </w:rPr>
        <w:t xml:space="preserve"> закон ЮНСІТРАЛ, Угода СОТ про </w:t>
      </w:r>
      <w:proofErr w:type="spellStart"/>
      <w:r w:rsidRPr="000908DB">
        <w:rPr>
          <w:sz w:val="28"/>
          <w:szCs w:val="28"/>
        </w:rPr>
        <w:t>державні</w:t>
      </w:r>
      <w:proofErr w:type="spellEnd"/>
      <w:r w:rsidRPr="000908DB">
        <w:rPr>
          <w:sz w:val="28"/>
          <w:szCs w:val="28"/>
        </w:rPr>
        <w:t xml:space="preserve"> </w:t>
      </w:r>
      <w:proofErr w:type="spellStart"/>
      <w:r w:rsidRPr="000908DB">
        <w:rPr>
          <w:sz w:val="28"/>
          <w:szCs w:val="28"/>
        </w:rPr>
        <w:t>закупівлі</w:t>
      </w:r>
      <w:proofErr w:type="spellEnd"/>
      <w:r w:rsidRPr="000908DB">
        <w:rPr>
          <w:sz w:val="28"/>
          <w:szCs w:val="28"/>
        </w:rPr>
        <w:t xml:space="preserve">, а </w:t>
      </w:r>
      <w:proofErr w:type="spellStart"/>
      <w:r w:rsidRPr="000908DB">
        <w:rPr>
          <w:sz w:val="28"/>
          <w:szCs w:val="28"/>
        </w:rPr>
        <w:t>також</w:t>
      </w:r>
      <w:proofErr w:type="spellEnd"/>
      <w:r w:rsidRPr="000908DB">
        <w:rPr>
          <w:sz w:val="28"/>
          <w:szCs w:val="28"/>
        </w:rPr>
        <w:t xml:space="preserve"> </w:t>
      </w:r>
      <w:proofErr w:type="spellStart"/>
      <w:r w:rsidRPr="000908DB">
        <w:rPr>
          <w:sz w:val="28"/>
          <w:szCs w:val="28"/>
        </w:rPr>
        <w:t>директиви</w:t>
      </w:r>
      <w:proofErr w:type="spellEnd"/>
      <w:r w:rsidRPr="000908DB">
        <w:rPr>
          <w:sz w:val="28"/>
          <w:szCs w:val="28"/>
        </w:rPr>
        <w:t xml:space="preserve"> </w:t>
      </w:r>
      <w:proofErr w:type="spellStart"/>
      <w:r w:rsidRPr="000908DB">
        <w:rPr>
          <w:sz w:val="28"/>
          <w:szCs w:val="28"/>
        </w:rPr>
        <w:t>Європейського</w:t>
      </w:r>
      <w:proofErr w:type="spellEnd"/>
      <w:r w:rsidRPr="000908DB">
        <w:rPr>
          <w:sz w:val="28"/>
          <w:szCs w:val="28"/>
        </w:rPr>
        <w:t xml:space="preserve"> Союзу </w:t>
      </w:r>
      <w:proofErr w:type="spellStart"/>
      <w:r w:rsidRPr="000908DB">
        <w:rPr>
          <w:sz w:val="28"/>
          <w:szCs w:val="28"/>
        </w:rPr>
        <w:t>складають</w:t>
      </w:r>
      <w:proofErr w:type="spellEnd"/>
      <w:r w:rsidRPr="000908DB">
        <w:rPr>
          <w:sz w:val="28"/>
          <w:szCs w:val="28"/>
        </w:rPr>
        <w:t xml:space="preserve"> основу систем </w:t>
      </w:r>
      <w:proofErr w:type="spellStart"/>
      <w:r w:rsidRPr="000908DB">
        <w:rPr>
          <w:sz w:val="28"/>
          <w:szCs w:val="28"/>
        </w:rPr>
        <w:t>державних</w:t>
      </w:r>
      <w:proofErr w:type="spellEnd"/>
      <w:r w:rsidRPr="000908DB">
        <w:rPr>
          <w:sz w:val="28"/>
          <w:szCs w:val="28"/>
        </w:rPr>
        <w:t xml:space="preserve"> </w:t>
      </w:r>
      <w:proofErr w:type="spellStart"/>
      <w:r w:rsidRPr="000908DB">
        <w:rPr>
          <w:sz w:val="28"/>
          <w:szCs w:val="28"/>
        </w:rPr>
        <w:t>закупівель</w:t>
      </w:r>
      <w:proofErr w:type="spellEnd"/>
      <w:r w:rsidRPr="000908DB">
        <w:rPr>
          <w:sz w:val="28"/>
          <w:szCs w:val="28"/>
        </w:rPr>
        <w:t xml:space="preserve"> у </w:t>
      </w:r>
      <w:proofErr w:type="spellStart"/>
      <w:r w:rsidRPr="000908DB">
        <w:rPr>
          <w:sz w:val="28"/>
          <w:szCs w:val="28"/>
        </w:rPr>
        <w:t>багатьох</w:t>
      </w:r>
      <w:proofErr w:type="spellEnd"/>
      <w:r w:rsidRPr="000908DB">
        <w:rPr>
          <w:sz w:val="28"/>
          <w:szCs w:val="28"/>
        </w:rPr>
        <w:t xml:space="preserve"> </w:t>
      </w:r>
      <w:proofErr w:type="spellStart"/>
      <w:r w:rsidRPr="000908DB">
        <w:rPr>
          <w:sz w:val="28"/>
          <w:szCs w:val="28"/>
        </w:rPr>
        <w:t>країнах</w:t>
      </w:r>
      <w:proofErr w:type="spellEnd"/>
      <w:r w:rsidRPr="000908DB">
        <w:rPr>
          <w:sz w:val="28"/>
          <w:szCs w:val="28"/>
        </w:rPr>
        <w:t xml:space="preserve"> </w:t>
      </w:r>
      <w:proofErr w:type="spellStart"/>
      <w:r w:rsidRPr="000908DB">
        <w:rPr>
          <w:sz w:val="28"/>
          <w:szCs w:val="28"/>
        </w:rPr>
        <w:t>світу</w:t>
      </w:r>
      <w:proofErr w:type="spellEnd"/>
      <w:r w:rsidRPr="000908DB">
        <w:rPr>
          <w:sz w:val="28"/>
          <w:szCs w:val="28"/>
        </w:rPr>
        <w:t xml:space="preserve">, </w:t>
      </w:r>
      <w:proofErr w:type="spellStart"/>
      <w:r w:rsidRPr="000908DB">
        <w:rPr>
          <w:sz w:val="28"/>
          <w:szCs w:val="28"/>
        </w:rPr>
        <w:t>включаючи</w:t>
      </w:r>
      <w:proofErr w:type="spellEnd"/>
      <w:r w:rsidRPr="000908DB">
        <w:rPr>
          <w:sz w:val="28"/>
          <w:szCs w:val="28"/>
        </w:rPr>
        <w:t xml:space="preserve"> </w:t>
      </w:r>
      <w:proofErr w:type="spellStart"/>
      <w:r w:rsidRPr="000908DB">
        <w:rPr>
          <w:sz w:val="28"/>
          <w:szCs w:val="28"/>
        </w:rPr>
        <w:t>окремі</w:t>
      </w:r>
      <w:proofErr w:type="spellEnd"/>
      <w:r w:rsidRPr="000908DB">
        <w:rPr>
          <w:sz w:val="28"/>
          <w:szCs w:val="28"/>
        </w:rPr>
        <w:t xml:space="preserve"> </w:t>
      </w:r>
      <w:proofErr w:type="spellStart"/>
      <w:r w:rsidRPr="000908DB">
        <w:rPr>
          <w:sz w:val="28"/>
          <w:szCs w:val="28"/>
        </w:rPr>
        <w:t>контрольні</w:t>
      </w:r>
      <w:proofErr w:type="spellEnd"/>
      <w:r w:rsidRPr="000908DB">
        <w:rPr>
          <w:sz w:val="28"/>
          <w:szCs w:val="28"/>
        </w:rPr>
        <w:t xml:space="preserve"> </w:t>
      </w:r>
      <w:proofErr w:type="spellStart"/>
      <w:r w:rsidRPr="000908DB">
        <w:rPr>
          <w:sz w:val="28"/>
          <w:szCs w:val="28"/>
        </w:rPr>
        <w:t>механізми</w:t>
      </w:r>
      <w:proofErr w:type="spellEnd"/>
      <w:r w:rsidRPr="000908DB">
        <w:rPr>
          <w:sz w:val="28"/>
          <w:szCs w:val="28"/>
        </w:rPr>
        <w:t xml:space="preserve">. У </w:t>
      </w:r>
      <w:proofErr w:type="spellStart"/>
      <w:r w:rsidRPr="000908DB">
        <w:rPr>
          <w:sz w:val="28"/>
          <w:szCs w:val="28"/>
        </w:rPr>
        <w:t>процесі</w:t>
      </w:r>
      <w:proofErr w:type="spellEnd"/>
      <w:r w:rsidRPr="000908DB">
        <w:rPr>
          <w:sz w:val="28"/>
          <w:szCs w:val="28"/>
        </w:rPr>
        <w:t xml:space="preserve"> </w:t>
      </w:r>
      <w:proofErr w:type="spellStart"/>
      <w:r w:rsidRPr="000908DB">
        <w:rPr>
          <w:sz w:val="28"/>
          <w:szCs w:val="28"/>
        </w:rPr>
        <w:t>дослідження</w:t>
      </w:r>
      <w:proofErr w:type="spellEnd"/>
      <w:r w:rsidRPr="000908DB">
        <w:rPr>
          <w:sz w:val="28"/>
          <w:szCs w:val="28"/>
        </w:rPr>
        <w:t xml:space="preserve"> </w:t>
      </w:r>
      <w:proofErr w:type="spellStart"/>
      <w:r w:rsidRPr="000908DB">
        <w:rPr>
          <w:sz w:val="28"/>
          <w:szCs w:val="28"/>
        </w:rPr>
        <w:t>було</w:t>
      </w:r>
      <w:proofErr w:type="spellEnd"/>
      <w:r w:rsidRPr="000908DB">
        <w:rPr>
          <w:sz w:val="28"/>
          <w:szCs w:val="28"/>
        </w:rPr>
        <w:t xml:space="preserve"> проведено </w:t>
      </w:r>
      <w:proofErr w:type="spellStart"/>
      <w:r w:rsidRPr="000908DB">
        <w:rPr>
          <w:sz w:val="28"/>
          <w:szCs w:val="28"/>
        </w:rPr>
        <w:t>порівняльний</w:t>
      </w:r>
      <w:proofErr w:type="spellEnd"/>
      <w:r w:rsidRPr="000908DB">
        <w:rPr>
          <w:sz w:val="28"/>
          <w:szCs w:val="28"/>
        </w:rPr>
        <w:t xml:space="preserve"> </w:t>
      </w:r>
      <w:proofErr w:type="spellStart"/>
      <w:r w:rsidRPr="000908DB">
        <w:rPr>
          <w:sz w:val="28"/>
          <w:szCs w:val="28"/>
        </w:rPr>
        <w:t>аналіз</w:t>
      </w:r>
      <w:proofErr w:type="spellEnd"/>
      <w:r w:rsidRPr="000908DB">
        <w:rPr>
          <w:sz w:val="28"/>
          <w:szCs w:val="28"/>
        </w:rPr>
        <w:t xml:space="preserve"> </w:t>
      </w:r>
      <w:proofErr w:type="spellStart"/>
      <w:r w:rsidRPr="000908DB">
        <w:rPr>
          <w:sz w:val="28"/>
          <w:szCs w:val="28"/>
        </w:rPr>
        <w:t>підходів</w:t>
      </w:r>
      <w:proofErr w:type="spellEnd"/>
      <w:r w:rsidRPr="000908DB">
        <w:rPr>
          <w:sz w:val="28"/>
          <w:szCs w:val="28"/>
        </w:rPr>
        <w:t xml:space="preserve"> до </w:t>
      </w:r>
      <w:proofErr w:type="spellStart"/>
      <w:r w:rsidRPr="000908DB">
        <w:rPr>
          <w:sz w:val="28"/>
          <w:szCs w:val="28"/>
        </w:rPr>
        <w:t>фінансового</w:t>
      </w:r>
      <w:proofErr w:type="spellEnd"/>
      <w:r w:rsidRPr="000908DB">
        <w:rPr>
          <w:sz w:val="28"/>
          <w:szCs w:val="28"/>
        </w:rPr>
        <w:t xml:space="preserve"> контролю </w:t>
      </w:r>
      <w:proofErr w:type="spellStart"/>
      <w:r w:rsidRPr="000908DB">
        <w:rPr>
          <w:sz w:val="28"/>
          <w:szCs w:val="28"/>
        </w:rPr>
        <w:t>закупівель</w:t>
      </w:r>
      <w:proofErr w:type="spellEnd"/>
      <w:r w:rsidRPr="000908DB">
        <w:rPr>
          <w:sz w:val="28"/>
          <w:szCs w:val="28"/>
        </w:rPr>
        <w:t xml:space="preserve"> у таких </w:t>
      </w:r>
      <w:proofErr w:type="spellStart"/>
      <w:r w:rsidRPr="000908DB">
        <w:rPr>
          <w:sz w:val="28"/>
          <w:szCs w:val="28"/>
        </w:rPr>
        <w:t>країнах</w:t>
      </w:r>
      <w:proofErr w:type="spellEnd"/>
      <w:r w:rsidRPr="000908DB">
        <w:rPr>
          <w:sz w:val="28"/>
          <w:szCs w:val="28"/>
        </w:rPr>
        <w:t xml:space="preserve">, як </w:t>
      </w:r>
      <w:proofErr w:type="spellStart"/>
      <w:r w:rsidRPr="000908DB">
        <w:rPr>
          <w:sz w:val="28"/>
          <w:szCs w:val="28"/>
        </w:rPr>
        <w:t>Франція</w:t>
      </w:r>
      <w:proofErr w:type="spellEnd"/>
      <w:r w:rsidRPr="000908DB">
        <w:rPr>
          <w:sz w:val="28"/>
          <w:szCs w:val="28"/>
        </w:rPr>
        <w:t xml:space="preserve">, </w:t>
      </w:r>
      <w:proofErr w:type="spellStart"/>
      <w:r w:rsidRPr="000908DB">
        <w:rPr>
          <w:sz w:val="28"/>
          <w:szCs w:val="28"/>
        </w:rPr>
        <w:t>Бельгія</w:t>
      </w:r>
      <w:proofErr w:type="spellEnd"/>
      <w:r w:rsidRPr="000908DB">
        <w:rPr>
          <w:sz w:val="28"/>
          <w:szCs w:val="28"/>
        </w:rPr>
        <w:t xml:space="preserve">, </w:t>
      </w:r>
      <w:proofErr w:type="spellStart"/>
      <w:r w:rsidRPr="000908DB">
        <w:rPr>
          <w:sz w:val="28"/>
          <w:szCs w:val="28"/>
        </w:rPr>
        <w:t>Великобританія</w:t>
      </w:r>
      <w:proofErr w:type="spellEnd"/>
      <w:r w:rsidRPr="000908DB">
        <w:rPr>
          <w:sz w:val="28"/>
          <w:szCs w:val="28"/>
        </w:rPr>
        <w:t xml:space="preserve">, </w:t>
      </w:r>
      <w:proofErr w:type="spellStart"/>
      <w:r w:rsidRPr="000908DB">
        <w:rPr>
          <w:sz w:val="28"/>
          <w:szCs w:val="28"/>
        </w:rPr>
        <w:t>Австралія</w:t>
      </w:r>
      <w:proofErr w:type="spellEnd"/>
      <w:r w:rsidRPr="000908DB">
        <w:rPr>
          <w:sz w:val="28"/>
          <w:szCs w:val="28"/>
        </w:rPr>
        <w:t xml:space="preserve">, Нова </w:t>
      </w:r>
      <w:proofErr w:type="spellStart"/>
      <w:r w:rsidRPr="000908DB">
        <w:rPr>
          <w:sz w:val="28"/>
          <w:szCs w:val="28"/>
        </w:rPr>
        <w:t>Зеландія</w:t>
      </w:r>
      <w:proofErr w:type="spellEnd"/>
      <w:r w:rsidRPr="000908DB">
        <w:rPr>
          <w:sz w:val="28"/>
          <w:szCs w:val="28"/>
        </w:rPr>
        <w:t xml:space="preserve">, </w:t>
      </w:r>
      <w:proofErr w:type="spellStart"/>
      <w:r w:rsidRPr="000908DB">
        <w:rPr>
          <w:sz w:val="28"/>
          <w:szCs w:val="28"/>
        </w:rPr>
        <w:t>Німеччина</w:t>
      </w:r>
      <w:proofErr w:type="spellEnd"/>
      <w:r w:rsidRPr="000908DB">
        <w:rPr>
          <w:sz w:val="28"/>
          <w:szCs w:val="28"/>
        </w:rPr>
        <w:t xml:space="preserve">, </w:t>
      </w:r>
      <w:proofErr w:type="spellStart"/>
      <w:r w:rsidRPr="000908DB">
        <w:rPr>
          <w:sz w:val="28"/>
          <w:szCs w:val="28"/>
        </w:rPr>
        <w:t>Японія</w:t>
      </w:r>
      <w:proofErr w:type="spellEnd"/>
      <w:r w:rsidRPr="000908DB">
        <w:rPr>
          <w:sz w:val="28"/>
          <w:szCs w:val="28"/>
        </w:rPr>
        <w:t xml:space="preserve">, </w:t>
      </w:r>
      <w:proofErr w:type="spellStart"/>
      <w:r w:rsidRPr="000908DB">
        <w:rPr>
          <w:sz w:val="28"/>
          <w:szCs w:val="28"/>
        </w:rPr>
        <w:t>Швейцарія</w:t>
      </w:r>
      <w:proofErr w:type="spellEnd"/>
      <w:r w:rsidRPr="000908DB">
        <w:rPr>
          <w:sz w:val="28"/>
          <w:szCs w:val="28"/>
        </w:rPr>
        <w:t xml:space="preserve"> та США. </w:t>
      </w:r>
      <w:proofErr w:type="spellStart"/>
      <w:r w:rsidRPr="000908DB">
        <w:rPr>
          <w:sz w:val="28"/>
          <w:szCs w:val="28"/>
        </w:rPr>
        <w:t>Результати</w:t>
      </w:r>
      <w:proofErr w:type="spellEnd"/>
      <w:r w:rsidRPr="000908DB">
        <w:rPr>
          <w:sz w:val="28"/>
          <w:szCs w:val="28"/>
        </w:rPr>
        <w:t xml:space="preserve"> </w:t>
      </w:r>
      <w:proofErr w:type="spellStart"/>
      <w:r w:rsidRPr="000908DB">
        <w:rPr>
          <w:sz w:val="28"/>
          <w:szCs w:val="28"/>
        </w:rPr>
        <w:t>аналізу</w:t>
      </w:r>
      <w:proofErr w:type="spellEnd"/>
      <w:r w:rsidRPr="000908DB">
        <w:rPr>
          <w:sz w:val="28"/>
          <w:szCs w:val="28"/>
        </w:rPr>
        <w:t xml:space="preserve"> </w:t>
      </w:r>
      <w:proofErr w:type="spellStart"/>
      <w:r w:rsidRPr="000908DB">
        <w:rPr>
          <w:sz w:val="28"/>
          <w:szCs w:val="28"/>
        </w:rPr>
        <w:t>продемонстрували</w:t>
      </w:r>
      <w:proofErr w:type="spellEnd"/>
      <w:r w:rsidRPr="000908DB">
        <w:rPr>
          <w:sz w:val="28"/>
          <w:szCs w:val="28"/>
        </w:rPr>
        <w:t xml:space="preserve"> </w:t>
      </w:r>
      <w:proofErr w:type="spellStart"/>
      <w:r w:rsidRPr="000908DB">
        <w:rPr>
          <w:sz w:val="28"/>
          <w:szCs w:val="28"/>
        </w:rPr>
        <w:t>наявність</w:t>
      </w:r>
      <w:proofErr w:type="spellEnd"/>
      <w:r w:rsidRPr="000908DB">
        <w:rPr>
          <w:sz w:val="28"/>
          <w:szCs w:val="28"/>
        </w:rPr>
        <w:t xml:space="preserve"> </w:t>
      </w:r>
      <w:proofErr w:type="spellStart"/>
      <w:r w:rsidRPr="000908DB">
        <w:rPr>
          <w:sz w:val="28"/>
          <w:szCs w:val="28"/>
        </w:rPr>
        <w:t>суттєвих</w:t>
      </w:r>
      <w:proofErr w:type="spellEnd"/>
      <w:r w:rsidRPr="000908DB">
        <w:rPr>
          <w:sz w:val="28"/>
          <w:szCs w:val="28"/>
        </w:rPr>
        <w:t xml:space="preserve"> </w:t>
      </w:r>
      <w:proofErr w:type="spellStart"/>
      <w:r w:rsidRPr="000908DB">
        <w:rPr>
          <w:sz w:val="28"/>
          <w:szCs w:val="28"/>
        </w:rPr>
        <w:t>відмінностей</w:t>
      </w:r>
      <w:proofErr w:type="spellEnd"/>
      <w:r w:rsidRPr="000908DB">
        <w:rPr>
          <w:sz w:val="28"/>
          <w:szCs w:val="28"/>
        </w:rPr>
        <w:t xml:space="preserve"> у </w:t>
      </w:r>
      <w:proofErr w:type="spellStart"/>
      <w:r w:rsidRPr="000908DB">
        <w:rPr>
          <w:sz w:val="28"/>
          <w:szCs w:val="28"/>
        </w:rPr>
        <w:t>підходах</w:t>
      </w:r>
      <w:proofErr w:type="spellEnd"/>
      <w:r w:rsidRPr="000908DB">
        <w:rPr>
          <w:sz w:val="28"/>
          <w:szCs w:val="28"/>
        </w:rPr>
        <w:t xml:space="preserve"> до </w:t>
      </w:r>
      <w:proofErr w:type="spellStart"/>
      <w:r w:rsidRPr="000908DB">
        <w:rPr>
          <w:sz w:val="28"/>
          <w:szCs w:val="28"/>
        </w:rPr>
        <w:t>здійснення</w:t>
      </w:r>
      <w:proofErr w:type="spellEnd"/>
      <w:r w:rsidRPr="000908DB">
        <w:rPr>
          <w:sz w:val="28"/>
          <w:szCs w:val="28"/>
        </w:rPr>
        <w:t xml:space="preserve"> </w:t>
      </w:r>
      <w:proofErr w:type="spellStart"/>
      <w:r w:rsidRPr="000908DB">
        <w:rPr>
          <w:sz w:val="28"/>
          <w:szCs w:val="28"/>
        </w:rPr>
        <w:t>фінансового</w:t>
      </w:r>
      <w:proofErr w:type="spellEnd"/>
      <w:r w:rsidRPr="000908DB">
        <w:rPr>
          <w:sz w:val="28"/>
          <w:szCs w:val="28"/>
        </w:rPr>
        <w:t xml:space="preserve"> контролю </w:t>
      </w:r>
      <w:proofErr w:type="spellStart"/>
      <w:r w:rsidRPr="000908DB">
        <w:rPr>
          <w:sz w:val="28"/>
          <w:szCs w:val="28"/>
        </w:rPr>
        <w:t>закупівель</w:t>
      </w:r>
      <w:proofErr w:type="spellEnd"/>
      <w:r w:rsidRPr="000908DB">
        <w:rPr>
          <w:sz w:val="28"/>
          <w:szCs w:val="28"/>
        </w:rPr>
        <w:t xml:space="preserve"> у </w:t>
      </w:r>
      <w:proofErr w:type="spellStart"/>
      <w:r w:rsidRPr="000908DB">
        <w:rPr>
          <w:sz w:val="28"/>
          <w:szCs w:val="28"/>
        </w:rPr>
        <w:t>різних</w:t>
      </w:r>
      <w:proofErr w:type="spellEnd"/>
      <w:r w:rsidRPr="000908DB">
        <w:rPr>
          <w:sz w:val="28"/>
          <w:szCs w:val="28"/>
        </w:rPr>
        <w:t xml:space="preserve"> державах.</w:t>
      </w:r>
    </w:p>
    <w:p w14:paraId="03A1E518" w14:textId="56BE20C1" w:rsidR="007016B4" w:rsidRDefault="007016B4" w:rsidP="00C05A48">
      <w:pPr>
        <w:pStyle w:val="a9"/>
        <w:numPr>
          <w:ilvl w:val="0"/>
          <w:numId w:val="33"/>
        </w:numPr>
        <w:spacing w:line="360" w:lineRule="auto"/>
        <w:ind w:left="0" w:firstLine="567"/>
        <w:jc w:val="both"/>
        <w:rPr>
          <w:rFonts w:ascii="Times New Roman" w:eastAsia="Times New Roman" w:hAnsi="Times New Roman" w:cs="Times New Roman"/>
          <w:kern w:val="0"/>
          <w:sz w:val="28"/>
          <w:szCs w:val="28"/>
          <w:lang w:eastAsia="ru-RU"/>
          <w14:ligatures w14:val="none"/>
        </w:rPr>
      </w:pPr>
      <w:r w:rsidRPr="000908DB">
        <w:rPr>
          <w:rFonts w:ascii="Times New Roman" w:eastAsia="Times New Roman" w:hAnsi="Times New Roman" w:cs="Times New Roman"/>
          <w:kern w:val="0"/>
          <w:sz w:val="28"/>
          <w:szCs w:val="28"/>
          <w:lang w:eastAsia="ru-RU"/>
          <w14:ligatures w14:val="none"/>
        </w:rPr>
        <w:lastRenderedPageBreak/>
        <w:t xml:space="preserve">Інноваційним рішенням для підвищення ефективності моніторингу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є використання автоматичних індикаторів ризиків. Водночас були виявлені певні недоліки системи ризик-індикаторів, яка функціонує через електронний кабінет аудитора. Зокрема:</w:t>
      </w:r>
      <w:r w:rsidR="000908DB">
        <w:rPr>
          <w:rFonts w:ascii="Times New Roman" w:eastAsia="Times New Roman" w:hAnsi="Times New Roman" w:cs="Times New Roman"/>
          <w:kern w:val="0"/>
          <w:sz w:val="28"/>
          <w:szCs w:val="28"/>
          <w:lang w:eastAsia="ru-RU"/>
          <w14:ligatures w14:val="none"/>
        </w:rPr>
        <w:t xml:space="preserve"> </w:t>
      </w:r>
      <w:r w:rsidRPr="000908DB">
        <w:rPr>
          <w:rFonts w:ascii="Times New Roman" w:eastAsia="Times New Roman" w:hAnsi="Times New Roman" w:cs="Times New Roman"/>
          <w:kern w:val="0"/>
          <w:sz w:val="28"/>
          <w:szCs w:val="28"/>
          <w:lang w:eastAsia="ru-RU"/>
          <w14:ligatures w14:val="none"/>
        </w:rPr>
        <w:t xml:space="preserve">Список процедур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містить </w:t>
      </w:r>
      <w:r w:rsidR="00CF7F29">
        <w:rPr>
          <w:rFonts w:ascii="Times New Roman" w:eastAsia="Times New Roman" w:hAnsi="Times New Roman" w:cs="Times New Roman"/>
          <w:kern w:val="0"/>
          <w:sz w:val="28"/>
          <w:szCs w:val="28"/>
          <w:lang w:eastAsia="ru-RU"/>
          <w14:ligatures w14:val="none"/>
        </w:rPr>
        <w:t xml:space="preserve">проведений моніторинг </w:t>
      </w:r>
      <w:proofErr w:type="spellStart"/>
      <w:r w:rsidR="00CF7F29">
        <w:rPr>
          <w:rFonts w:ascii="Times New Roman" w:eastAsia="Times New Roman" w:hAnsi="Times New Roman" w:cs="Times New Roman"/>
          <w:kern w:val="0"/>
          <w:sz w:val="28"/>
          <w:szCs w:val="28"/>
          <w:lang w:eastAsia="ru-RU"/>
          <w14:ligatures w14:val="none"/>
        </w:rPr>
        <w:t>закупілі</w:t>
      </w:r>
      <w:proofErr w:type="spellEnd"/>
      <w:r w:rsidR="00CF7F29">
        <w:rPr>
          <w:rFonts w:ascii="Times New Roman" w:eastAsia="Times New Roman" w:hAnsi="Times New Roman" w:cs="Times New Roman"/>
          <w:kern w:val="0"/>
          <w:sz w:val="28"/>
          <w:szCs w:val="28"/>
          <w:lang w:eastAsia="ru-RU"/>
          <w14:ligatures w14:val="none"/>
        </w:rPr>
        <w:t xml:space="preserve"> або ще триває</w:t>
      </w:r>
      <w:r w:rsidRPr="000908DB">
        <w:rPr>
          <w:rFonts w:ascii="Times New Roman" w:eastAsia="Times New Roman" w:hAnsi="Times New Roman" w:cs="Times New Roman"/>
          <w:kern w:val="0"/>
          <w:sz w:val="28"/>
          <w:szCs w:val="28"/>
          <w:lang w:eastAsia="ru-RU"/>
          <w14:ligatures w14:val="none"/>
        </w:rPr>
        <w:t xml:space="preserve">, </w:t>
      </w:r>
      <w:r w:rsidR="00CF7F29" w:rsidRPr="00CF7F29">
        <w:rPr>
          <w:rFonts w:ascii="Times New Roman" w:eastAsia="Times New Roman" w:hAnsi="Times New Roman" w:cs="Times New Roman"/>
          <w:kern w:val="0"/>
          <w:sz w:val="28"/>
          <w:szCs w:val="28"/>
          <w:lang w:eastAsia="ru-RU"/>
          <w14:ligatures w14:val="none"/>
        </w:rPr>
        <w:t>або закупівля оскаржується до суду/ Антимонопольного комітету</w:t>
      </w:r>
      <w:r w:rsidRPr="000908DB">
        <w:rPr>
          <w:rFonts w:ascii="Times New Roman" w:eastAsia="Times New Roman" w:hAnsi="Times New Roman" w:cs="Times New Roman"/>
          <w:kern w:val="0"/>
          <w:sz w:val="28"/>
          <w:szCs w:val="28"/>
          <w:lang w:eastAsia="ru-RU"/>
          <w14:ligatures w14:val="none"/>
        </w:rPr>
        <w:t>.</w:t>
      </w:r>
      <w:r w:rsidR="000908DB">
        <w:rPr>
          <w:rFonts w:ascii="Times New Roman" w:eastAsia="Times New Roman" w:hAnsi="Times New Roman" w:cs="Times New Roman"/>
          <w:kern w:val="0"/>
          <w:sz w:val="28"/>
          <w:szCs w:val="28"/>
          <w:lang w:eastAsia="ru-RU"/>
          <w14:ligatures w14:val="none"/>
        </w:rPr>
        <w:t xml:space="preserve"> </w:t>
      </w:r>
      <w:r w:rsidRPr="000908DB">
        <w:rPr>
          <w:rFonts w:ascii="Times New Roman" w:eastAsia="Times New Roman" w:hAnsi="Times New Roman" w:cs="Times New Roman"/>
          <w:kern w:val="0"/>
          <w:sz w:val="28"/>
          <w:szCs w:val="28"/>
          <w:lang w:eastAsia="ru-RU"/>
          <w14:ligatures w14:val="none"/>
        </w:rPr>
        <w:t xml:space="preserve">Значна частина процедур </w:t>
      </w:r>
      <w:proofErr w:type="spellStart"/>
      <w:r w:rsidRPr="000908DB">
        <w:rPr>
          <w:rFonts w:ascii="Times New Roman" w:eastAsia="Times New Roman" w:hAnsi="Times New Roman" w:cs="Times New Roman"/>
          <w:kern w:val="0"/>
          <w:sz w:val="28"/>
          <w:szCs w:val="28"/>
          <w:lang w:eastAsia="ru-RU"/>
          <w14:ligatures w14:val="none"/>
        </w:rPr>
        <w:t>закупівель</w:t>
      </w:r>
      <w:proofErr w:type="spellEnd"/>
      <w:r w:rsidRPr="000908DB">
        <w:rPr>
          <w:rFonts w:ascii="Times New Roman" w:eastAsia="Times New Roman" w:hAnsi="Times New Roman" w:cs="Times New Roman"/>
          <w:kern w:val="0"/>
          <w:sz w:val="28"/>
          <w:szCs w:val="28"/>
          <w:lang w:eastAsia="ru-RU"/>
          <w14:ligatures w14:val="none"/>
        </w:rPr>
        <w:t xml:space="preserve"> проводиться організаціями, які не </w:t>
      </w:r>
      <w:r w:rsidR="000908DB">
        <w:rPr>
          <w:rFonts w:ascii="Times New Roman" w:eastAsia="Times New Roman" w:hAnsi="Times New Roman" w:cs="Times New Roman"/>
          <w:kern w:val="0"/>
          <w:sz w:val="28"/>
          <w:szCs w:val="28"/>
          <w:lang w:eastAsia="ru-RU"/>
          <w14:ligatures w14:val="none"/>
        </w:rPr>
        <w:t xml:space="preserve">є </w:t>
      </w:r>
      <w:r w:rsidRPr="000908DB">
        <w:rPr>
          <w:rFonts w:ascii="Times New Roman" w:eastAsia="Times New Roman" w:hAnsi="Times New Roman" w:cs="Times New Roman"/>
          <w:kern w:val="0"/>
          <w:sz w:val="28"/>
          <w:szCs w:val="28"/>
          <w:lang w:eastAsia="ru-RU"/>
          <w14:ligatures w14:val="none"/>
        </w:rPr>
        <w:t>замовник</w:t>
      </w:r>
      <w:r w:rsidR="000908DB">
        <w:rPr>
          <w:rFonts w:ascii="Times New Roman" w:eastAsia="Times New Roman" w:hAnsi="Times New Roman" w:cs="Times New Roman"/>
          <w:kern w:val="0"/>
          <w:sz w:val="28"/>
          <w:szCs w:val="28"/>
          <w:lang w:eastAsia="ru-RU"/>
          <w14:ligatures w14:val="none"/>
        </w:rPr>
        <w:t>ами</w:t>
      </w:r>
      <w:r w:rsidRPr="000908DB">
        <w:rPr>
          <w:rFonts w:ascii="Times New Roman" w:eastAsia="Times New Roman" w:hAnsi="Times New Roman" w:cs="Times New Roman"/>
          <w:kern w:val="0"/>
          <w:sz w:val="28"/>
          <w:szCs w:val="28"/>
          <w:lang w:eastAsia="ru-RU"/>
          <w14:ligatures w14:val="none"/>
        </w:rPr>
        <w:t xml:space="preserve"> відповідно до Закону України «Про публічні закупівлі» від 25.12.2015 р. № 922-XIII.</w:t>
      </w:r>
    </w:p>
    <w:p w14:paraId="0BBAE810" w14:textId="65B821EE" w:rsidR="007016B4" w:rsidRPr="000908DB" w:rsidRDefault="007016B4" w:rsidP="00C05A48">
      <w:pPr>
        <w:pStyle w:val="af4"/>
        <w:numPr>
          <w:ilvl w:val="0"/>
          <w:numId w:val="33"/>
        </w:numPr>
        <w:spacing w:line="360" w:lineRule="auto"/>
        <w:ind w:left="0" w:firstLine="567"/>
        <w:jc w:val="both"/>
        <w:rPr>
          <w:sz w:val="28"/>
          <w:szCs w:val="28"/>
        </w:rPr>
      </w:pPr>
      <w:r w:rsidRPr="000908DB">
        <w:rPr>
          <w:sz w:val="28"/>
          <w:szCs w:val="28"/>
        </w:rPr>
        <w:t xml:space="preserve">Окреслено ряд проблематичних напрямків здійснення контролю </w:t>
      </w:r>
      <w:proofErr w:type="spellStart"/>
      <w:r w:rsidRPr="000908DB">
        <w:rPr>
          <w:sz w:val="28"/>
          <w:szCs w:val="28"/>
        </w:rPr>
        <w:t>закупівель</w:t>
      </w:r>
      <w:proofErr w:type="spellEnd"/>
      <w:r w:rsidRPr="000908DB">
        <w:rPr>
          <w:sz w:val="28"/>
          <w:szCs w:val="28"/>
        </w:rPr>
        <w:t xml:space="preserve">: недостатній рівень дієвості системи ризик-індикаторів та необхідність їх доопрацювання; складання адміністративних протоколів за результатами моніторингу, адже законодавець не передбачив у законодавстві  дієвого інструменту реалізації такої можливості, зокрема в частині отримання персональних даних; перевірки </w:t>
      </w:r>
      <w:proofErr w:type="spellStart"/>
      <w:r w:rsidRPr="000908DB">
        <w:rPr>
          <w:sz w:val="28"/>
          <w:szCs w:val="28"/>
        </w:rPr>
        <w:t>закупівель</w:t>
      </w:r>
      <w:proofErr w:type="spellEnd"/>
      <w:r w:rsidRPr="000908DB">
        <w:rPr>
          <w:sz w:val="28"/>
          <w:szCs w:val="28"/>
        </w:rPr>
        <w:t xml:space="preserve"> ускладнені безпосереднім виходом на підконтрольну установу; відсутність механізму виконання зобов’язань замовником в частині розірвання договорів; недостатній рівень охоплення процедур </w:t>
      </w:r>
      <w:proofErr w:type="spellStart"/>
      <w:r w:rsidRPr="000908DB">
        <w:rPr>
          <w:sz w:val="28"/>
          <w:szCs w:val="28"/>
        </w:rPr>
        <w:t>закупівель</w:t>
      </w:r>
      <w:proofErr w:type="spellEnd"/>
      <w:r w:rsidRPr="000908DB">
        <w:rPr>
          <w:sz w:val="28"/>
          <w:szCs w:val="28"/>
        </w:rPr>
        <w:t xml:space="preserve"> контролем; невизначеність механізму моніторингу </w:t>
      </w:r>
      <w:proofErr w:type="spellStart"/>
      <w:r w:rsidRPr="000908DB">
        <w:rPr>
          <w:sz w:val="28"/>
          <w:szCs w:val="28"/>
        </w:rPr>
        <w:t>закупівель</w:t>
      </w:r>
      <w:proofErr w:type="spellEnd"/>
      <w:r w:rsidRPr="000908DB">
        <w:rPr>
          <w:sz w:val="28"/>
          <w:szCs w:val="28"/>
        </w:rPr>
        <w:t>; відсутність чіткого механізму взаємодії правоохоронних та контролюючих органів у протидії правопорушенням.</w:t>
      </w:r>
    </w:p>
    <w:p w14:paraId="79D35439" w14:textId="77777777" w:rsidR="007016B4" w:rsidRPr="00B06AE1" w:rsidRDefault="007016B4" w:rsidP="00C05A48">
      <w:pPr>
        <w:pStyle w:val="af4"/>
        <w:numPr>
          <w:ilvl w:val="0"/>
          <w:numId w:val="33"/>
        </w:numPr>
        <w:spacing w:line="360" w:lineRule="auto"/>
        <w:ind w:left="0" w:firstLine="567"/>
        <w:jc w:val="both"/>
        <w:rPr>
          <w:sz w:val="28"/>
          <w:szCs w:val="28"/>
        </w:rPr>
      </w:pPr>
      <w:r w:rsidRPr="000908DB">
        <w:rPr>
          <w:sz w:val="28"/>
          <w:szCs w:val="28"/>
        </w:rPr>
        <w:t xml:space="preserve">Система державного фінансового контролю перебуває в постійному процесі вдосконалення, спрямованому на пошук інноваційних механізмів підвищення її ефективності. Окреслено низку напрямів удосконалення методів контролю публічних </w:t>
      </w:r>
      <w:proofErr w:type="spellStart"/>
      <w:r w:rsidRPr="000908DB">
        <w:rPr>
          <w:sz w:val="28"/>
          <w:szCs w:val="28"/>
        </w:rPr>
        <w:t>закупівель</w:t>
      </w:r>
      <w:proofErr w:type="spellEnd"/>
      <w:r w:rsidRPr="000908DB">
        <w:rPr>
          <w:sz w:val="28"/>
          <w:szCs w:val="28"/>
        </w:rPr>
        <w:t>, які охоплюють усі етапи перевірки закупівельної діяльності. Серед них: інтеграція реєстрів та баз даних із електронним кабінетом аудитора; впровадження систематичного аналізу результатів спрацювання індикаторів</w:t>
      </w:r>
      <w:r w:rsidRPr="00B06AE1">
        <w:rPr>
          <w:sz w:val="28"/>
          <w:szCs w:val="28"/>
        </w:rPr>
        <w:t xml:space="preserve"> ризику із подальшим видаленням малоефективних індикаторів, які лише відволікають аудиторів; скорочення обсягу текстових документів у процесі </w:t>
      </w:r>
      <w:proofErr w:type="spellStart"/>
      <w:r w:rsidRPr="00B06AE1">
        <w:rPr>
          <w:sz w:val="28"/>
          <w:szCs w:val="28"/>
        </w:rPr>
        <w:t>закупівель</w:t>
      </w:r>
      <w:proofErr w:type="spellEnd"/>
      <w:r w:rsidRPr="00B06AE1">
        <w:rPr>
          <w:sz w:val="28"/>
          <w:szCs w:val="28"/>
        </w:rPr>
        <w:t xml:space="preserve">; створення можливості архівації процедур </w:t>
      </w:r>
      <w:proofErr w:type="spellStart"/>
      <w:r w:rsidRPr="00B06AE1">
        <w:rPr>
          <w:sz w:val="28"/>
          <w:szCs w:val="28"/>
        </w:rPr>
        <w:t>закупівель</w:t>
      </w:r>
      <w:proofErr w:type="spellEnd"/>
      <w:r w:rsidRPr="00B06AE1">
        <w:rPr>
          <w:sz w:val="28"/>
          <w:szCs w:val="28"/>
        </w:rPr>
        <w:t xml:space="preserve"> в електронному кабінеті аудитора одним </w:t>
      </w:r>
      <w:proofErr w:type="spellStart"/>
      <w:r w:rsidRPr="00B06AE1">
        <w:rPr>
          <w:sz w:val="28"/>
          <w:szCs w:val="28"/>
        </w:rPr>
        <w:t>кліком</w:t>
      </w:r>
      <w:proofErr w:type="spellEnd"/>
      <w:r w:rsidRPr="00B06AE1">
        <w:rPr>
          <w:sz w:val="28"/>
          <w:szCs w:val="28"/>
        </w:rPr>
        <w:t xml:space="preserve">; регулярне оновлення переліку ризикових процедур; внесення персональних </w:t>
      </w:r>
      <w:r w:rsidRPr="00B06AE1">
        <w:rPr>
          <w:sz w:val="28"/>
          <w:szCs w:val="28"/>
        </w:rPr>
        <w:lastRenderedPageBreak/>
        <w:t xml:space="preserve">даних відповідальної особи до електронної системи </w:t>
      </w:r>
      <w:proofErr w:type="spellStart"/>
      <w:r w:rsidRPr="00B06AE1">
        <w:rPr>
          <w:sz w:val="28"/>
          <w:szCs w:val="28"/>
        </w:rPr>
        <w:t>закупівель</w:t>
      </w:r>
      <w:proofErr w:type="spellEnd"/>
      <w:r w:rsidRPr="00B06AE1">
        <w:rPr>
          <w:sz w:val="28"/>
          <w:szCs w:val="28"/>
        </w:rPr>
        <w:t xml:space="preserve"> із наданням аудиторам доступу в разі </w:t>
      </w:r>
      <w:proofErr w:type="spellStart"/>
      <w:r w:rsidRPr="00B06AE1">
        <w:rPr>
          <w:sz w:val="28"/>
          <w:szCs w:val="28"/>
        </w:rPr>
        <w:t>неусунення</w:t>
      </w:r>
      <w:proofErr w:type="spellEnd"/>
      <w:r w:rsidRPr="00B06AE1">
        <w:rPr>
          <w:sz w:val="28"/>
          <w:szCs w:val="28"/>
        </w:rPr>
        <w:t xml:space="preserve"> порушень; перенесення перевірок </w:t>
      </w:r>
      <w:proofErr w:type="spellStart"/>
      <w:r w:rsidRPr="00B06AE1">
        <w:rPr>
          <w:sz w:val="28"/>
          <w:szCs w:val="28"/>
        </w:rPr>
        <w:t>закупівель</w:t>
      </w:r>
      <w:proofErr w:type="spellEnd"/>
      <w:r w:rsidRPr="00B06AE1">
        <w:rPr>
          <w:sz w:val="28"/>
          <w:szCs w:val="28"/>
        </w:rPr>
        <w:t xml:space="preserve"> із паперової площини в онлайн-формат, використовуючи </w:t>
      </w:r>
      <w:proofErr w:type="spellStart"/>
      <w:r w:rsidRPr="00B06AE1">
        <w:rPr>
          <w:sz w:val="28"/>
          <w:szCs w:val="28"/>
        </w:rPr>
        <w:t>Prozorro</w:t>
      </w:r>
      <w:proofErr w:type="spellEnd"/>
      <w:r w:rsidRPr="00B06AE1">
        <w:rPr>
          <w:sz w:val="28"/>
          <w:szCs w:val="28"/>
        </w:rPr>
        <w:t xml:space="preserve"> або електронну пошту.</w:t>
      </w:r>
    </w:p>
    <w:p w14:paraId="6EB6DCF4" w14:textId="450700B7" w:rsidR="00E006F7" w:rsidRPr="005442E5" w:rsidRDefault="00E006F7" w:rsidP="000908DB">
      <w:pPr>
        <w:spacing w:line="360" w:lineRule="auto"/>
        <w:ind w:firstLine="567"/>
        <w:jc w:val="both"/>
        <w:rPr>
          <w:rFonts w:ascii="Times New Roman" w:hAnsi="Times New Roman" w:cs="Times New Roman"/>
          <w:sz w:val="28"/>
          <w:szCs w:val="28"/>
        </w:rPr>
      </w:pPr>
    </w:p>
    <w:p w14:paraId="2724ACE1" w14:textId="77777777" w:rsidR="00F34BE6" w:rsidRPr="00F34BE6" w:rsidRDefault="00F34BE6" w:rsidP="00D723EE">
      <w:pPr>
        <w:spacing w:line="360" w:lineRule="auto"/>
        <w:ind w:left="720"/>
        <w:jc w:val="both"/>
        <w:rPr>
          <w:rFonts w:ascii="Times New Roman" w:hAnsi="Times New Roman" w:cs="Times New Roman"/>
          <w:sz w:val="28"/>
          <w:szCs w:val="28"/>
        </w:rPr>
      </w:pPr>
    </w:p>
    <w:p w14:paraId="7B9F8783" w14:textId="7BDAAEBB" w:rsidR="00D723EE" w:rsidRPr="00D723EE" w:rsidRDefault="00D723EE" w:rsidP="00D723EE">
      <w:pPr>
        <w:spacing w:line="360" w:lineRule="auto"/>
        <w:ind w:left="720"/>
        <w:jc w:val="both"/>
        <w:rPr>
          <w:rFonts w:ascii="Times New Roman" w:hAnsi="Times New Roman" w:cs="Times New Roman"/>
          <w:sz w:val="28"/>
          <w:szCs w:val="28"/>
        </w:rPr>
      </w:pPr>
    </w:p>
    <w:p w14:paraId="7132F329" w14:textId="0C3DEBA8" w:rsidR="00D723EE" w:rsidRPr="00D723EE" w:rsidRDefault="00D723EE" w:rsidP="00D723EE">
      <w:pPr>
        <w:spacing w:line="360" w:lineRule="auto"/>
        <w:jc w:val="both"/>
        <w:rPr>
          <w:rFonts w:ascii="Times New Roman" w:hAnsi="Times New Roman" w:cs="Times New Roman"/>
          <w:sz w:val="28"/>
          <w:szCs w:val="28"/>
        </w:rPr>
      </w:pPr>
    </w:p>
    <w:p w14:paraId="0430FB0D" w14:textId="2B5377E7" w:rsidR="00D723EE" w:rsidRPr="00D723EE" w:rsidRDefault="00D723EE" w:rsidP="00D723EE">
      <w:pPr>
        <w:spacing w:line="360" w:lineRule="auto"/>
        <w:ind w:left="360"/>
        <w:jc w:val="both"/>
        <w:rPr>
          <w:rFonts w:ascii="Times New Roman" w:hAnsi="Times New Roman" w:cs="Times New Roman"/>
          <w:sz w:val="28"/>
          <w:szCs w:val="28"/>
        </w:rPr>
      </w:pPr>
    </w:p>
    <w:p w14:paraId="2F0336DE" w14:textId="3175B6B7" w:rsidR="003838AD" w:rsidRPr="003838AD" w:rsidRDefault="003838AD" w:rsidP="003838AD">
      <w:pPr>
        <w:spacing w:line="360" w:lineRule="auto"/>
        <w:rPr>
          <w:rFonts w:ascii="Times New Roman" w:hAnsi="Times New Roman" w:cs="Times New Roman"/>
          <w:bCs/>
          <w:sz w:val="28"/>
          <w:szCs w:val="28"/>
        </w:rPr>
      </w:pPr>
    </w:p>
    <w:p w14:paraId="41D7412B" w14:textId="7644DF2E" w:rsidR="007F1D1A" w:rsidRPr="007F1D1A" w:rsidRDefault="007F1D1A" w:rsidP="007F1D1A">
      <w:pPr>
        <w:spacing w:line="360" w:lineRule="auto"/>
        <w:rPr>
          <w:rFonts w:ascii="Times New Roman" w:hAnsi="Times New Roman" w:cs="Times New Roman"/>
          <w:bCs/>
          <w:sz w:val="28"/>
          <w:szCs w:val="28"/>
        </w:rPr>
      </w:pPr>
    </w:p>
    <w:p w14:paraId="0702AFB9" w14:textId="77777777" w:rsidR="00330C6C" w:rsidRDefault="00330C6C" w:rsidP="00330C6C">
      <w:pPr>
        <w:spacing w:line="360" w:lineRule="auto"/>
        <w:ind w:firstLine="851"/>
        <w:jc w:val="center"/>
        <w:rPr>
          <w:b/>
          <w:sz w:val="28"/>
          <w:szCs w:val="28"/>
        </w:rPr>
      </w:pPr>
    </w:p>
    <w:p w14:paraId="044CBAD7" w14:textId="77777777" w:rsidR="00330C6C" w:rsidRDefault="00330C6C" w:rsidP="00330C6C">
      <w:pPr>
        <w:spacing w:line="360" w:lineRule="auto"/>
        <w:ind w:firstLine="851"/>
        <w:jc w:val="center"/>
        <w:rPr>
          <w:b/>
          <w:sz w:val="28"/>
          <w:szCs w:val="28"/>
        </w:rPr>
      </w:pPr>
    </w:p>
    <w:p w14:paraId="7296CF5A" w14:textId="77777777" w:rsidR="00330C6C" w:rsidRDefault="00330C6C" w:rsidP="00330C6C">
      <w:pPr>
        <w:spacing w:line="360" w:lineRule="auto"/>
        <w:ind w:firstLine="851"/>
        <w:jc w:val="center"/>
        <w:rPr>
          <w:b/>
          <w:sz w:val="28"/>
          <w:szCs w:val="28"/>
        </w:rPr>
      </w:pPr>
    </w:p>
    <w:p w14:paraId="1F57101A" w14:textId="77777777" w:rsidR="00330C6C" w:rsidRDefault="00330C6C" w:rsidP="00330C6C">
      <w:pPr>
        <w:spacing w:line="360" w:lineRule="auto"/>
        <w:ind w:firstLine="851"/>
        <w:jc w:val="center"/>
        <w:rPr>
          <w:b/>
          <w:sz w:val="28"/>
          <w:szCs w:val="28"/>
        </w:rPr>
      </w:pPr>
    </w:p>
    <w:p w14:paraId="38BC59DD" w14:textId="77777777" w:rsidR="00330C6C" w:rsidRDefault="00330C6C" w:rsidP="00330C6C">
      <w:pPr>
        <w:spacing w:line="360" w:lineRule="auto"/>
        <w:ind w:firstLine="851"/>
        <w:jc w:val="center"/>
        <w:rPr>
          <w:b/>
          <w:sz w:val="28"/>
          <w:szCs w:val="28"/>
        </w:rPr>
      </w:pPr>
    </w:p>
    <w:p w14:paraId="4E56B45B" w14:textId="77777777" w:rsidR="00330C6C" w:rsidRDefault="00330C6C" w:rsidP="00330C6C">
      <w:pPr>
        <w:spacing w:line="360" w:lineRule="auto"/>
        <w:ind w:firstLine="851"/>
        <w:jc w:val="center"/>
        <w:rPr>
          <w:b/>
          <w:sz w:val="28"/>
          <w:szCs w:val="28"/>
        </w:rPr>
      </w:pPr>
    </w:p>
    <w:p w14:paraId="35587045" w14:textId="77777777" w:rsidR="00330C6C" w:rsidRDefault="00330C6C" w:rsidP="00330C6C">
      <w:pPr>
        <w:spacing w:line="360" w:lineRule="auto"/>
        <w:ind w:firstLine="851"/>
        <w:jc w:val="center"/>
        <w:rPr>
          <w:b/>
          <w:sz w:val="28"/>
          <w:szCs w:val="28"/>
        </w:rPr>
      </w:pPr>
    </w:p>
    <w:p w14:paraId="1C97A719" w14:textId="77777777" w:rsidR="00330C6C" w:rsidRDefault="00330C6C" w:rsidP="00330C6C">
      <w:pPr>
        <w:spacing w:line="360" w:lineRule="auto"/>
        <w:ind w:firstLine="851"/>
        <w:jc w:val="center"/>
        <w:rPr>
          <w:b/>
          <w:sz w:val="28"/>
          <w:szCs w:val="28"/>
        </w:rPr>
      </w:pPr>
    </w:p>
    <w:p w14:paraId="680AD314" w14:textId="77777777" w:rsidR="00330C6C" w:rsidRDefault="00330C6C" w:rsidP="00330C6C">
      <w:pPr>
        <w:spacing w:line="360" w:lineRule="auto"/>
        <w:ind w:firstLine="851"/>
        <w:jc w:val="center"/>
        <w:rPr>
          <w:b/>
          <w:sz w:val="28"/>
          <w:szCs w:val="28"/>
        </w:rPr>
      </w:pPr>
    </w:p>
    <w:p w14:paraId="684646CD" w14:textId="77777777" w:rsidR="00330C6C" w:rsidRDefault="00330C6C" w:rsidP="00330C6C">
      <w:pPr>
        <w:spacing w:line="360" w:lineRule="auto"/>
        <w:ind w:firstLine="851"/>
        <w:jc w:val="center"/>
        <w:rPr>
          <w:b/>
          <w:sz w:val="28"/>
          <w:szCs w:val="28"/>
        </w:rPr>
      </w:pPr>
    </w:p>
    <w:p w14:paraId="6EDDE9EE" w14:textId="77777777" w:rsidR="00330C6C" w:rsidRDefault="00330C6C" w:rsidP="00330C6C">
      <w:pPr>
        <w:spacing w:line="360" w:lineRule="auto"/>
        <w:ind w:firstLine="851"/>
        <w:jc w:val="center"/>
        <w:rPr>
          <w:b/>
          <w:sz w:val="28"/>
          <w:szCs w:val="28"/>
        </w:rPr>
      </w:pPr>
    </w:p>
    <w:p w14:paraId="6B571543" w14:textId="77777777" w:rsidR="00330C6C" w:rsidRDefault="00330C6C" w:rsidP="00330C6C">
      <w:pPr>
        <w:spacing w:line="360" w:lineRule="auto"/>
        <w:ind w:firstLine="851"/>
        <w:jc w:val="center"/>
        <w:rPr>
          <w:b/>
          <w:sz w:val="28"/>
          <w:szCs w:val="28"/>
        </w:rPr>
      </w:pPr>
    </w:p>
    <w:p w14:paraId="1B4CE047" w14:textId="77777777" w:rsidR="00330C6C" w:rsidRDefault="00330C6C" w:rsidP="00330C6C">
      <w:pPr>
        <w:spacing w:line="360" w:lineRule="auto"/>
        <w:ind w:firstLine="851"/>
        <w:jc w:val="center"/>
        <w:rPr>
          <w:b/>
          <w:sz w:val="28"/>
          <w:szCs w:val="28"/>
        </w:rPr>
      </w:pPr>
    </w:p>
    <w:p w14:paraId="3B263901" w14:textId="77777777" w:rsidR="00330C6C" w:rsidRDefault="00330C6C" w:rsidP="00330C6C">
      <w:pPr>
        <w:spacing w:line="360" w:lineRule="auto"/>
        <w:ind w:firstLine="851"/>
        <w:jc w:val="center"/>
        <w:rPr>
          <w:b/>
          <w:sz w:val="28"/>
          <w:szCs w:val="28"/>
        </w:rPr>
      </w:pPr>
    </w:p>
    <w:p w14:paraId="0D5298A7" w14:textId="77777777" w:rsidR="00330C6C" w:rsidRDefault="00330C6C" w:rsidP="00330C6C">
      <w:pPr>
        <w:spacing w:line="360" w:lineRule="auto"/>
        <w:ind w:firstLine="851"/>
        <w:jc w:val="center"/>
        <w:rPr>
          <w:b/>
          <w:sz w:val="28"/>
          <w:szCs w:val="28"/>
        </w:rPr>
      </w:pPr>
    </w:p>
    <w:p w14:paraId="68EA4D52" w14:textId="77777777" w:rsidR="00330C6C" w:rsidRDefault="00330C6C" w:rsidP="00330C6C">
      <w:pPr>
        <w:spacing w:line="360" w:lineRule="auto"/>
        <w:ind w:firstLine="851"/>
        <w:jc w:val="center"/>
        <w:rPr>
          <w:b/>
          <w:sz w:val="28"/>
          <w:szCs w:val="28"/>
        </w:rPr>
      </w:pPr>
    </w:p>
    <w:p w14:paraId="7D1CD496" w14:textId="77777777" w:rsidR="00330C6C" w:rsidRDefault="00330C6C" w:rsidP="00330C6C">
      <w:pPr>
        <w:spacing w:line="360" w:lineRule="auto"/>
        <w:ind w:firstLine="851"/>
        <w:jc w:val="center"/>
        <w:rPr>
          <w:b/>
          <w:sz w:val="28"/>
          <w:szCs w:val="28"/>
        </w:rPr>
      </w:pPr>
    </w:p>
    <w:p w14:paraId="6B86C1D2" w14:textId="77777777" w:rsidR="00330C6C" w:rsidRDefault="00330C6C" w:rsidP="00330C6C">
      <w:pPr>
        <w:spacing w:line="360" w:lineRule="auto"/>
        <w:ind w:firstLine="851"/>
        <w:jc w:val="center"/>
        <w:rPr>
          <w:b/>
          <w:sz w:val="28"/>
          <w:szCs w:val="28"/>
        </w:rPr>
      </w:pPr>
    </w:p>
    <w:p w14:paraId="34436C63" w14:textId="56148031" w:rsidR="00330C6C" w:rsidRPr="00330C6C" w:rsidRDefault="00330C6C" w:rsidP="00330C6C">
      <w:pPr>
        <w:spacing w:line="360" w:lineRule="auto"/>
        <w:ind w:firstLine="851"/>
        <w:jc w:val="both"/>
        <w:rPr>
          <w:rFonts w:ascii="Times New Roman" w:hAnsi="Times New Roman" w:cs="Times New Roman"/>
          <w:b/>
          <w:sz w:val="28"/>
          <w:szCs w:val="28"/>
        </w:rPr>
      </w:pPr>
      <w:r w:rsidRPr="00330C6C">
        <w:rPr>
          <w:rFonts w:ascii="Times New Roman" w:hAnsi="Times New Roman" w:cs="Times New Roman"/>
          <w:b/>
          <w:sz w:val="28"/>
          <w:szCs w:val="28"/>
        </w:rPr>
        <w:lastRenderedPageBreak/>
        <w:t>СПИСОК ВИКОРИСТАНИХ ІНФОРМАЦІЙНИХ ДЖЕРЕЛ</w:t>
      </w:r>
    </w:p>
    <w:p w14:paraId="19A1E211" w14:textId="77777777" w:rsidR="00330C6C" w:rsidRPr="005413AB" w:rsidRDefault="00330C6C" w:rsidP="00330C6C">
      <w:pPr>
        <w:spacing w:line="360" w:lineRule="auto"/>
        <w:ind w:firstLine="851"/>
        <w:jc w:val="center"/>
        <w:rPr>
          <w:b/>
          <w:sz w:val="28"/>
          <w:szCs w:val="28"/>
        </w:rPr>
      </w:pPr>
    </w:p>
    <w:p w14:paraId="726A6051"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Альциванович</w:t>
      </w:r>
      <w:proofErr w:type="spellEnd"/>
      <w:r w:rsidRPr="005413AB">
        <w:rPr>
          <w:rFonts w:ascii="Times New Roman" w:hAnsi="Times New Roman" w:cs="Times New Roman"/>
          <w:sz w:val="28"/>
          <w:szCs w:val="28"/>
        </w:rPr>
        <w:t xml:space="preserve"> О.В. Теоретико-категоріальний аналіз поняття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та корупційних ризиків при їх здійсненні в Україні / О.В </w:t>
      </w:r>
      <w:proofErr w:type="spellStart"/>
      <w:r w:rsidRPr="005413AB">
        <w:rPr>
          <w:rFonts w:ascii="Times New Roman" w:hAnsi="Times New Roman" w:cs="Times New Roman"/>
          <w:sz w:val="28"/>
          <w:szCs w:val="28"/>
        </w:rPr>
        <w:t>Альциванович</w:t>
      </w:r>
      <w:proofErr w:type="spellEnd"/>
      <w:r w:rsidRPr="005413AB">
        <w:rPr>
          <w:rFonts w:ascii="Times New Roman" w:hAnsi="Times New Roman" w:cs="Times New Roman"/>
          <w:sz w:val="28"/>
          <w:szCs w:val="28"/>
        </w:rPr>
        <w:t xml:space="preserve">, Я.Ю. </w:t>
      </w:r>
      <w:proofErr w:type="spellStart"/>
      <w:r w:rsidRPr="005413AB">
        <w:rPr>
          <w:rFonts w:ascii="Times New Roman" w:hAnsi="Times New Roman" w:cs="Times New Roman"/>
          <w:sz w:val="28"/>
          <w:szCs w:val="28"/>
        </w:rPr>
        <w:t>Цимбаленко</w:t>
      </w:r>
      <w:proofErr w:type="spellEnd"/>
      <w:r w:rsidRPr="005413AB">
        <w:rPr>
          <w:rFonts w:ascii="Times New Roman" w:hAnsi="Times New Roman" w:cs="Times New Roman"/>
          <w:sz w:val="28"/>
          <w:szCs w:val="28"/>
        </w:rPr>
        <w:t xml:space="preserve"> // Аспекти публічного управління. –2018. – № 9. – С. 89-92.</w:t>
      </w:r>
    </w:p>
    <w:p w14:paraId="75FE01D4" w14:textId="195E9E4D"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Бондарчук О. Здійснення електронних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переваги та недоліки / О. Бондарчук. – </w:t>
      </w:r>
      <w:r w:rsidR="009669F3">
        <w:rPr>
          <w:rFonts w:ascii="Times New Roman" w:hAnsi="Times New Roman" w:cs="Times New Roman"/>
          <w:sz w:val="28"/>
          <w:szCs w:val="28"/>
          <w:lang w:val="en-US"/>
        </w:rPr>
        <w:t>URL</w:t>
      </w:r>
      <w:r w:rsidRPr="005413AB">
        <w:rPr>
          <w:rFonts w:ascii="Times New Roman" w:hAnsi="Times New Roman" w:cs="Times New Roman"/>
          <w:sz w:val="28"/>
          <w:szCs w:val="28"/>
        </w:rPr>
        <w:t>:</w:t>
      </w:r>
      <w:r w:rsidR="00E252A0">
        <w:rPr>
          <w:rFonts w:ascii="Times New Roman" w:hAnsi="Times New Roman" w:cs="Times New Roman"/>
          <w:sz w:val="28"/>
          <w:szCs w:val="28"/>
        </w:rPr>
        <w:t xml:space="preserve"> </w:t>
      </w:r>
      <w:r w:rsidRPr="005413AB">
        <w:rPr>
          <w:rFonts w:ascii="Times New Roman" w:hAnsi="Times New Roman" w:cs="Times New Roman"/>
          <w:sz w:val="28"/>
          <w:szCs w:val="28"/>
        </w:rPr>
        <w:t>http://pravoisuspilstvo.org.ua/archive/2017/5_2017/part_1/18.pdf.</w:t>
      </w:r>
    </w:p>
    <w:p w14:paraId="2C990C57"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Бровдій</w:t>
      </w:r>
      <w:proofErr w:type="spellEnd"/>
      <w:r w:rsidRPr="005413AB">
        <w:rPr>
          <w:rFonts w:ascii="Times New Roman" w:hAnsi="Times New Roman" w:cs="Times New Roman"/>
          <w:sz w:val="28"/>
          <w:szCs w:val="28"/>
        </w:rPr>
        <w:t xml:space="preserve"> А.М. Організація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А.М. </w:t>
      </w:r>
      <w:proofErr w:type="spellStart"/>
      <w:r w:rsidRPr="005413AB">
        <w:rPr>
          <w:rFonts w:ascii="Times New Roman" w:hAnsi="Times New Roman" w:cs="Times New Roman"/>
          <w:sz w:val="28"/>
          <w:szCs w:val="28"/>
        </w:rPr>
        <w:t>Бровдій</w:t>
      </w:r>
      <w:proofErr w:type="spellEnd"/>
      <w:r w:rsidRPr="005413AB">
        <w:rPr>
          <w:rFonts w:ascii="Times New Roman" w:hAnsi="Times New Roman" w:cs="Times New Roman"/>
          <w:sz w:val="28"/>
          <w:szCs w:val="28"/>
        </w:rPr>
        <w:t>. – Харків: ХНУМГ ім. О.М. Бекетова, 2018. – 155 с.</w:t>
      </w:r>
    </w:p>
    <w:p w14:paraId="067B35DC" w14:textId="78E3B0E6"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Бюджетний кодекс України від 08.07.2010 р. № 2456-VI − </w:t>
      </w:r>
      <w:r w:rsidR="009669F3">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3FCDDAA4"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Вареник В.М. Особливості застосування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ProZorro</w:t>
      </w:r>
      <w:proofErr w:type="spellEnd"/>
      <w:r w:rsidRPr="005413AB">
        <w:rPr>
          <w:rFonts w:ascii="Times New Roman" w:hAnsi="Times New Roman" w:cs="Times New Roman"/>
          <w:sz w:val="28"/>
          <w:szCs w:val="28"/>
        </w:rPr>
        <w:t xml:space="preserve"> / В.М. Вареник, Л.О. Євчин // Європейський вектор економічного розвитку. – 2016. – № 2 (21) − С. 14.</w:t>
      </w:r>
    </w:p>
    <w:p w14:paraId="57499560"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Великий тлумачний словник сучасної української мови (з дод. і </w:t>
      </w:r>
      <w:proofErr w:type="spellStart"/>
      <w:r w:rsidRPr="005413AB">
        <w:rPr>
          <w:rFonts w:ascii="Times New Roman" w:hAnsi="Times New Roman" w:cs="Times New Roman"/>
          <w:sz w:val="28"/>
          <w:szCs w:val="28"/>
        </w:rPr>
        <w:t>допов</w:t>
      </w:r>
      <w:proofErr w:type="spellEnd"/>
      <w:r w:rsidRPr="005413AB">
        <w:rPr>
          <w:rFonts w:ascii="Times New Roman" w:hAnsi="Times New Roman" w:cs="Times New Roman"/>
          <w:sz w:val="28"/>
          <w:szCs w:val="28"/>
        </w:rPr>
        <w:t xml:space="preserve">.) / уклад. і </w:t>
      </w:r>
      <w:proofErr w:type="spellStart"/>
      <w:r w:rsidRPr="005413AB">
        <w:rPr>
          <w:rFonts w:ascii="Times New Roman" w:hAnsi="Times New Roman" w:cs="Times New Roman"/>
          <w:sz w:val="28"/>
          <w:szCs w:val="28"/>
        </w:rPr>
        <w:t>голов</w:t>
      </w:r>
      <w:proofErr w:type="spellEnd"/>
      <w:r w:rsidRPr="005413AB">
        <w:rPr>
          <w:rFonts w:ascii="Times New Roman" w:hAnsi="Times New Roman" w:cs="Times New Roman"/>
          <w:sz w:val="28"/>
          <w:szCs w:val="28"/>
        </w:rPr>
        <w:t>. ред. В. Т. Бусел. – К.; Ірпінь: ВТФ «Перун», 2005. – 1728 с.</w:t>
      </w:r>
    </w:p>
    <w:p w14:paraId="3CF46EE0"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Гальчинський</w:t>
      </w:r>
      <w:proofErr w:type="spellEnd"/>
      <w:r w:rsidRPr="005413AB">
        <w:rPr>
          <w:rFonts w:ascii="Times New Roman" w:hAnsi="Times New Roman" w:cs="Times New Roman"/>
          <w:sz w:val="28"/>
          <w:szCs w:val="28"/>
        </w:rPr>
        <w:t xml:space="preserve"> Л. Ю. Оцінка функціонування електронної системи «</w:t>
      </w:r>
      <w:proofErr w:type="spellStart"/>
      <w:r w:rsidRPr="005413AB">
        <w:rPr>
          <w:rFonts w:ascii="Times New Roman" w:hAnsi="Times New Roman" w:cs="Times New Roman"/>
          <w:sz w:val="28"/>
          <w:szCs w:val="28"/>
        </w:rPr>
        <w:t>Prozorro</w:t>
      </w:r>
      <w:proofErr w:type="spellEnd"/>
      <w:r w:rsidRPr="005413AB">
        <w:rPr>
          <w:rFonts w:ascii="Times New Roman" w:hAnsi="Times New Roman" w:cs="Times New Roman"/>
          <w:sz w:val="28"/>
          <w:szCs w:val="28"/>
        </w:rPr>
        <w:t xml:space="preserve">» як інструмента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Л. Ю. </w:t>
      </w:r>
      <w:proofErr w:type="spellStart"/>
      <w:r w:rsidRPr="005413AB">
        <w:rPr>
          <w:rFonts w:ascii="Times New Roman" w:hAnsi="Times New Roman" w:cs="Times New Roman"/>
          <w:sz w:val="28"/>
          <w:szCs w:val="28"/>
        </w:rPr>
        <w:t>Гальчинський</w:t>
      </w:r>
      <w:proofErr w:type="spellEnd"/>
      <w:r w:rsidRPr="005413AB">
        <w:rPr>
          <w:rFonts w:ascii="Times New Roman" w:hAnsi="Times New Roman" w:cs="Times New Roman"/>
          <w:sz w:val="28"/>
          <w:szCs w:val="28"/>
        </w:rPr>
        <w:t xml:space="preserve"> // Актуальні проблеми економіки та управління: збірник наукових праць молодих вчених. – 2017. – № 11. – С. 45-51.</w:t>
      </w:r>
    </w:p>
    <w:p w14:paraId="084E498A" w14:textId="16DAB57C"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Генеральна угода з тарифів і торгівлі (ГАТТ-1947) у редакції </w:t>
      </w:r>
      <w:r w:rsidR="00B622B6">
        <w:rPr>
          <w:rFonts w:ascii="Times New Roman" w:hAnsi="Times New Roman" w:cs="Times New Roman"/>
          <w:sz w:val="28"/>
          <w:szCs w:val="28"/>
          <w:lang w:val="en-US"/>
        </w:rPr>
        <w:t xml:space="preserve">        </w:t>
      </w:r>
      <w:r w:rsidRPr="005413AB">
        <w:rPr>
          <w:rFonts w:ascii="Times New Roman" w:hAnsi="Times New Roman" w:cs="Times New Roman"/>
          <w:sz w:val="28"/>
          <w:szCs w:val="28"/>
        </w:rPr>
        <w:t xml:space="preserve">1994 р.–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https://zakon.rada.gov.ua/laws/show/995_264#Text.</w:t>
      </w:r>
    </w:p>
    <w:p w14:paraId="3E67F585" w14:textId="745EBC0A"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Генеральна угода про торгівлю послугами (ГАТС-1994) у редакції 1994 р.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https://zakon.rada.gov.ua/laws/show/981_017#Text.</w:t>
      </w:r>
    </w:p>
    <w:p w14:paraId="3542C69C" w14:textId="7E7019F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Голуб Ю.О. Сутність та роль контролю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у сучасних умовах</w:t>
      </w:r>
      <w:r w:rsidR="00B622B6">
        <w:rPr>
          <w:rFonts w:ascii="Times New Roman" w:hAnsi="Times New Roman" w:cs="Times New Roman"/>
          <w:sz w:val="28"/>
          <w:szCs w:val="28"/>
          <w:lang w:val="en-US"/>
        </w:rPr>
        <w:t xml:space="preserve"> </w:t>
      </w:r>
      <w:r w:rsidRPr="005413AB">
        <w:rPr>
          <w:rFonts w:ascii="Times New Roman" w:hAnsi="Times New Roman" w:cs="Times New Roman"/>
          <w:sz w:val="28"/>
          <w:szCs w:val="28"/>
        </w:rPr>
        <w:t xml:space="preserve">/ Ю.О. Голуб.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http://www.repository.hneu.edu.ua/bitstream/123456789/270/1.</w:t>
      </w:r>
    </w:p>
    <w:p w14:paraId="5DCA1999" w14:textId="148A13F6"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lastRenderedPageBreak/>
        <w:t xml:space="preserve">Господарський кодекс України від 16.01.2003 р. № 436-IV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2D44F500"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Державне регулювання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умовах реалізації адміністративної реформи // Івано-Франківський центр науки, інновацій та інформатизації. – Івано-Франківськ, 2012. – 102-105 с.</w:t>
      </w:r>
    </w:p>
    <w:p w14:paraId="4977C27D"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Довгань М. Ю. Адміністративна відповідальність за порушення порядку державної закупівлі товарів, робіт і послуг: </w:t>
      </w:r>
      <w:proofErr w:type="spellStart"/>
      <w:r w:rsidRPr="005413AB">
        <w:rPr>
          <w:rFonts w:ascii="Times New Roman" w:hAnsi="Times New Roman" w:cs="Times New Roman"/>
          <w:sz w:val="28"/>
          <w:szCs w:val="28"/>
        </w:rPr>
        <w:t>дис</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канд</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юрид</w:t>
      </w:r>
      <w:proofErr w:type="spellEnd"/>
      <w:r w:rsidRPr="005413AB">
        <w:rPr>
          <w:rFonts w:ascii="Times New Roman" w:hAnsi="Times New Roman" w:cs="Times New Roman"/>
          <w:sz w:val="28"/>
          <w:szCs w:val="28"/>
        </w:rPr>
        <w:t>. наук: 12.00.07 – адміністративне право і процес; фінансове право; інформаційне право / М. Ю. Довгань. – Київ, 2013. – 145 с.</w:t>
      </w:r>
    </w:p>
    <w:p w14:paraId="126D05D0"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Душенька І.І. Перспективи ринку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Європейського Союзу у контексті виходу підприємства на нові ринки збуту / І.І. Душенька, К.О. Кузнєцова // Актуальні проблеми економіки і управління. – 2018. – № 12. – С. </w:t>
      </w:r>
    </w:p>
    <w:p w14:paraId="7B84AC37"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Задворних</w:t>
      </w:r>
      <w:proofErr w:type="spellEnd"/>
      <w:r w:rsidRPr="005413AB">
        <w:rPr>
          <w:rFonts w:ascii="Times New Roman" w:hAnsi="Times New Roman" w:cs="Times New Roman"/>
          <w:sz w:val="28"/>
          <w:szCs w:val="28"/>
        </w:rPr>
        <w:t xml:space="preserve"> С.С. Рекомендації щодо імплементації зарубіжного досвіду по боротьбі з </w:t>
      </w:r>
      <w:proofErr w:type="spellStart"/>
      <w:r w:rsidRPr="005413AB">
        <w:rPr>
          <w:rFonts w:ascii="Times New Roman" w:hAnsi="Times New Roman" w:cs="Times New Roman"/>
          <w:sz w:val="28"/>
          <w:szCs w:val="28"/>
        </w:rPr>
        <w:t>тінізацією</w:t>
      </w:r>
      <w:proofErr w:type="spellEnd"/>
      <w:r w:rsidRPr="005413AB">
        <w:rPr>
          <w:rFonts w:ascii="Times New Roman" w:hAnsi="Times New Roman" w:cs="Times New Roman"/>
          <w:sz w:val="28"/>
          <w:szCs w:val="28"/>
        </w:rPr>
        <w:t xml:space="preserve"> фінансових потоків / С.С. </w:t>
      </w:r>
      <w:proofErr w:type="spellStart"/>
      <w:r w:rsidRPr="005413AB">
        <w:rPr>
          <w:rFonts w:ascii="Times New Roman" w:hAnsi="Times New Roman" w:cs="Times New Roman"/>
          <w:sz w:val="28"/>
          <w:szCs w:val="28"/>
        </w:rPr>
        <w:t>Задворних</w:t>
      </w:r>
      <w:proofErr w:type="spellEnd"/>
      <w:r w:rsidRPr="005413AB">
        <w:rPr>
          <w:rFonts w:ascii="Times New Roman" w:hAnsi="Times New Roman" w:cs="Times New Roman"/>
          <w:sz w:val="28"/>
          <w:szCs w:val="28"/>
        </w:rPr>
        <w:t xml:space="preserve"> // Інноваційна економіка. – 2015. – № 2. – С. 165-167.</w:t>
      </w:r>
    </w:p>
    <w:p w14:paraId="2BCFA7E7" w14:textId="1E026FC1"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Звіт, що містить аналіз функціонування системи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та узагальнену інформацію про результати здійснення контролю у сфері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за 2020 р.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xml:space="preserve">: https://www.me.gov.ua/Documents/Detail?lang=uk-UA&amp;id=c75452b3-bcf4-4bb7-b643-2a9069682cc5&amp;title=ZvitSferiPublichnikhZakupivelZa2019- </w:t>
      </w:r>
      <w:proofErr w:type="spellStart"/>
      <w:r w:rsidRPr="005413AB">
        <w:rPr>
          <w:rFonts w:ascii="Times New Roman" w:hAnsi="Times New Roman" w:cs="Times New Roman"/>
          <w:sz w:val="28"/>
          <w:szCs w:val="28"/>
        </w:rPr>
        <w:t>ikvizualizovanaVersiia</w:t>
      </w:r>
      <w:proofErr w:type="spellEnd"/>
      <w:r w:rsidRPr="005413AB">
        <w:rPr>
          <w:rFonts w:ascii="Times New Roman" w:hAnsi="Times New Roman" w:cs="Times New Roman"/>
          <w:sz w:val="28"/>
          <w:szCs w:val="28"/>
        </w:rPr>
        <w:t>.</w:t>
      </w:r>
    </w:p>
    <w:p w14:paraId="58690E60" w14:textId="17516DB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Постанова Кабінету міністрів України  від 12 жовтня 2022 р. № 1178 «Про затвердження особливостей здійснення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https://zakon.rada.gov.ua/laws/show/1178-2022-%D0%BF#Text.</w:t>
      </w:r>
    </w:p>
    <w:p w14:paraId="51596153"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lastRenderedPageBreak/>
        <w:t>Здирко</w:t>
      </w:r>
      <w:proofErr w:type="spellEnd"/>
      <w:r w:rsidRPr="005413AB">
        <w:rPr>
          <w:rFonts w:ascii="Times New Roman" w:hAnsi="Times New Roman" w:cs="Times New Roman"/>
          <w:sz w:val="28"/>
          <w:szCs w:val="28"/>
        </w:rPr>
        <w:t xml:space="preserve"> Н. Державне регулювання та контроль у сфері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Н. </w:t>
      </w:r>
      <w:proofErr w:type="spellStart"/>
      <w:r w:rsidRPr="005413AB">
        <w:rPr>
          <w:rFonts w:ascii="Times New Roman" w:hAnsi="Times New Roman" w:cs="Times New Roman"/>
          <w:sz w:val="28"/>
          <w:szCs w:val="28"/>
        </w:rPr>
        <w:t>Здирко</w:t>
      </w:r>
      <w:proofErr w:type="spellEnd"/>
      <w:r w:rsidRPr="005413AB">
        <w:rPr>
          <w:rFonts w:ascii="Times New Roman" w:hAnsi="Times New Roman" w:cs="Times New Roman"/>
          <w:sz w:val="28"/>
          <w:szCs w:val="28"/>
        </w:rPr>
        <w:t xml:space="preserve"> // Інститут бухгалтерського обліку, контроль та аналіз в умовах глобалізації. – 2019. </w:t>
      </w:r>
      <w:proofErr w:type="spellStart"/>
      <w:r w:rsidRPr="005413AB">
        <w:rPr>
          <w:rFonts w:ascii="Times New Roman" w:hAnsi="Times New Roman" w:cs="Times New Roman"/>
          <w:sz w:val="28"/>
          <w:szCs w:val="28"/>
        </w:rPr>
        <w:t>Вип</w:t>
      </w:r>
      <w:proofErr w:type="spellEnd"/>
      <w:r w:rsidRPr="005413AB">
        <w:rPr>
          <w:rFonts w:ascii="Times New Roman" w:hAnsi="Times New Roman" w:cs="Times New Roman"/>
          <w:sz w:val="28"/>
          <w:szCs w:val="28"/>
        </w:rPr>
        <w:t>. 3-4. – С. 65-68.</w:t>
      </w:r>
    </w:p>
    <w:p w14:paraId="6CF78EEE" w14:textId="5528DC98"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Іванов О. В. Щодо подолання корупції у сфері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Україні. Аналітична записка / О. В. Іванов; Національний інститут стратегічних досліджень при Президентові України.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http://www.niss.gov.ua/articles/1486.</w:t>
      </w:r>
    </w:p>
    <w:p w14:paraId="7033423C" w14:textId="6498494A"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Ісаєва О. Проблеми здійснення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через електронну систему </w:t>
      </w:r>
      <w:proofErr w:type="spellStart"/>
      <w:r w:rsidRPr="005413AB">
        <w:rPr>
          <w:rFonts w:ascii="Times New Roman" w:hAnsi="Times New Roman" w:cs="Times New Roman"/>
          <w:sz w:val="28"/>
          <w:szCs w:val="28"/>
        </w:rPr>
        <w:t>ProZorro</w:t>
      </w:r>
      <w:proofErr w:type="spellEnd"/>
      <w:r w:rsidRPr="005413AB">
        <w:rPr>
          <w:rFonts w:ascii="Times New Roman" w:hAnsi="Times New Roman" w:cs="Times New Roman"/>
          <w:sz w:val="28"/>
          <w:szCs w:val="28"/>
        </w:rPr>
        <w:t xml:space="preserve"> / О. Ісаєва.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xml:space="preserve">: https://essuir.sumdu.edu.ua/bitstream-download/123456789/66246/1/Iaieva_ </w:t>
      </w:r>
      <w:proofErr w:type="spellStart"/>
      <w:r w:rsidRPr="005413AB">
        <w:rPr>
          <w:rFonts w:ascii="Times New Roman" w:hAnsi="Times New Roman" w:cs="Times New Roman"/>
          <w:sz w:val="28"/>
          <w:szCs w:val="28"/>
        </w:rPr>
        <w:t>Problemy.pdf;jsessionid</w:t>
      </w:r>
      <w:proofErr w:type="spellEnd"/>
      <w:r w:rsidRPr="005413AB">
        <w:rPr>
          <w:rFonts w:ascii="Times New Roman" w:hAnsi="Times New Roman" w:cs="Times New Roman"/>
          <w:sz w:val="28"/>
          <w:szCs w:val="28"/>
        </w:rPr>
        <w:t>=0EEAF6632D111E64A1642D6859167089.</w:t>
      </w:r>
    </w:p>
    <w:p w14:paraId="7980E8B6"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Кайдаш Т. Державні закупівлі в Сполучених Штатах Америки / Т. Кайдаш. – К.: Державні закупівлі України. – 2007. – № 12 (42). − С. 49-51.</w:t>
      </w:r>
    </w:p>
    <w:p w14:paraId="616C8421"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Кириленко О. Напрями мінімізації фінансових </w:t>
      </w:r>
      <w:proofErr w:type="spellStart"/>
      <w:r w:rsidRPr="005413AB">
        <w:rPr>
          <w:rFonts w:ascii="Times New Roman" w:hAnsi="Times New Roman" w:cs="Times New Roman"/>
          <w:sz w:val="28"/>
          <w:szCs w:val="28"/>
        </w:rPr>
        <w:t>шахрайств</w:t>
      </w:r>
      <w:proofErr w:type="spellEnd"/>
      <w:r w:rsidRPr="005413AB">
        <w:rPr>
          <w:rFonts w:ascii="Times New Roman" w:hAnsi="Times New Roman" w:cs="Times New Roman"/>
          <w:sz w:val="28"/>
          <w:szCs w:val="28"/>
        </w:rPr>
        <w:t xml:space="preserve"> у сфері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О. Кириленко, В. </w:t>
      </w:r>
      <w:proofErr w:type="spellStart"/>
      <w:r w:rsidRPr="005413AB">
        <w:rPr>
          <w:rFonts w:ascii="Times New Roman" w:hAnsi="Times New Roman" w:cs="Times New Roman"/>
          <w:sz w:val="28"/>
          <w:szCs w:val="28"/>
        </w:rPr>
        <w:t>Русін</w:t>
      </w:r>
      <w:proofErr w:type="spellEnd"/>
      <w:r w:rsidRPr="005413AB">
        <w:rPr>
          <w:rFonts w:ascii="Times New Roman" w:hAnsi="Times New Roman" w:cs="Times New Roman"/>
          <w:sz w:val="28"/>
          <w:szCs w:val="28"/>
        </w:rPr>
        <w:t xml:space="preserve"> // Світ Фінансів. – 2020. – №2 (63). – С. 62-76.</w:t>
      </w:r>
    </w:p>
    <w:p w14:paraId="1B15C320" w14:textId="5D62DA8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Кодекс законів про працю України в редакції від 10.06.2021 р.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https://zakon.rada.gov.ua/laws/show/322-08#Text.</w:t>
      </w:r>
    </w:p>
    <w:p w14:paraId="2CEB7400" w14:textId="42E3EDB3"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Кодекс України про адміністративні правопорушення від 07.12.1984  р. № 8073-Х.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5FCDE184"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Колосок С.І. Публічні закупівлі, тендери та система G-</w:t>
      </w:r>
      <w:proofErr w:type="spellStart"/>
      <w:r w:rsidRPr="005413AB">
        <w:rPr>
          <w:rFonts w:ascii="Times New Roman" w:hAnsi="Times New Roman" w:cs="Times New Roman"/>
          <w:sz w:val="28"/>
          <w:szCs w:val="28"/>
        </w:rPr>
        <w:t>cloud</w:t>
      </w:r>
      <w:proofErr w:type="spellEnd"/>
      <w:r w:rsidRPr="005413AB">
        <w:rPr>
          <w:rFonts w:ascii="Times New Roman" w:hAnsi="Times New Roman" w:cs="Times New Roman"/>
          <w:sz w:val="28"/>
          <w:szCs w:val="28"/>
        </w:rPr>
        <w:t xml:space="preserve">: досвід України / С.І. Колосок, О.В. Панченко, А.А. </w:t>
      </w:r>
      <w:proofErr w:type="spellStart"/>
      <w:r w:rsidRPr="005413AB">
        <w:rPr>
          <w:rFonts w:ascii="Times New Roman" w:hAnsi="Times New Roman" w:cs="Times New Roman"/>
          <w:sz w:val="28"/>
          <w:szCs w:val="28"/>
        </w:rPr>
        <w:t>Іорданов</w:t>
      </w:r>
      <w:proofErr w:type="spellEnd"/>
      <w:r w:rsidRPr="005413AB">
        <w:rPr>
          <w:rFonts w:ascii="Times New Roman" w:hAnsi="Times New Roman" w:cs="Times New Roman"/>
          <w:sz w:val="28"/>
          <w:szCs w:val="28"/>
        </w:rPr>
        <w:t xml:space="preserve"> // Економіка і суспільство. –  2017. – № 3. – С. 202-209.</w:t>
      </w:r>
    </w:p>
    <w:p w14:paraId="785163A9"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Колпаков</w:t>
      </w:r>
      <w:proofErr w:type="spellEnd"/>
      <w:r w:rsidRPr="005413AB">
        <w:rPr>
          <w:rFonts w:ascii="Times New Roman" w:hAnsi="Times New Roman" w:cs="Times New Roman"/>
          <w:sz w:val="28"/>
          <w:szCs w:val="28"/>
        </w:rPr>
        <w:t xml:space="preserve"> В. К. Адміністративне право України: підручник / В.К. </w:t>
      </w:r>
      <w:proofErr w:type="spellStart"/>
      <w:r w:rsidRPr="005413AB">
        <w:rPr>
          <w:rFonts w:ascii="Times New Roman" w:hAnsi="Times New Roman" w:cs="Times New Roman"/>
          <w:sz w:val="28"/>
          <w:szCs w:val="28"/>
        </w:rPr>
        <w:t>Колпаков</w:t>
      </w:r>
      <w:proofErr w:type="spellEnd"/>
      <w:r w:rsidRPr="005413AB">
        <w:rPr>
          <w:rFonts w:ascii="Times New Roman" w:hAnsi="Times New Roman" w:cs="Times New Roman"/>
          <w:sz w:val="28"/>
          <w:szCs w:val="28"/>
        </w:rPr>
        <w:t>, О. В. Кузьменко. – К. Юрінком Інтер, 2003. – 322 с.</w:t>
      </w:r>
    </w:p>
    <w:p w14:paraId="65693B03" w14:textId="04734D9D"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Конституція України від 28.06.1996 р.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109BC3B"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Кравченко В. М. Формалізація процедур в системі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PROZORRO / В. М. Кравченко, І. Г. </w:t>
      </w:r>
      <w:proofErr w:type="spellStart"/>
      <w:r w:rsidRPr="005413AB">
        <w:rPr>
          <w:rFonts w:ascii="Times New Roman" w:hAnsi="Times New Roman" w:cs="Times New Roman"/>
          <w:sz w:val="28"/>
          <w:szCs w:val="28"/>
        </w:rPr>
        <w:t>Сивицька</w:t>
      </w:r>
      <w:proofErr w:type="spellEnd"/>
      <w:r w:rsidRPr="005413AB">
        <w:rPr>
          <w:rFonts w:ascii="Times New Roman" w:hAnsi="Times New Roman" w:cs="Times New Roman"/>
          <w:sz w:val="28"/>
          <w:szCs w:val="28"/>
        </w:rPr>
        <w:t xml:space="preserve">, Д. Г. </w:t>
      </w:r>
      <w:proofErr w:type="spellStart"/>
      <w:r w:rsidRPr="005413AB">
        <w:rPr>
          <w:rFonts w:ascii="Times New Roman" w:hAnsi="Times New Roman" w:cs="Times New Roman"/>
          <w:sz w:val="28"/>
          <w:szCs w:val="28"/>
        </w:rPr>
        <w:t>Теленкова</w:t>
      </w:r>
      <w:proofErr w:type="spellEnd"/>
      <w:r w:rsidRPr="005413AB">
        <w:rPr>
          <w:rFonts w:ascii="Times New Roman" w:hAnsi="Times New Roman" w:cs="Times New Roman"/>
          <w:sz w:val="28"/>
          <w:szCs w:val="28"/>
        </w:rPr>
        <w:t xml:space="preserve"> // </w:t>
      </w:r>
      <w:proofErr w:type="spellStart"/>
      <w:r w:rsidRPr="005413AB">
        <w:rPr>
          <w:rFonts w:ascii="Times New Roman" w:hAnsi="Times New Roman" w:cs="Times New Roman"/>
          <w:sz w:val="28"/>
          <w:szCs w:val="28"/>
        </w:rPr>
        <w:t>Економiка</w:t>
      </w:r>
      <w:proofErr w:type="spellEnd"/>
      <w:r w:rsidRPr="005413AB">
        <w:rPr>
          <w:rFonts w:ascii="Times New Roman" w:hAnsi="Times New Roman" w:cs="Times New Roman"/>
          <w:sz w:val="28"/>
          <w:szCs w:val="28"/>
        </w:rPr>
        <w:t xml:space="preserve"> i </w:t>
      </w:r>
      <w:proofErr w:type="spellStart"/>
      <w:r w:rsidRPr="005413AB">
        <w:rPr>
          <w:rFonts w:ascii="Times New Roman" w:hAnsi="Times New Roman" w:cs="Times New Roman"/>
          <w:sz w:val="28"/>
          <w:szCs w:val="28"/>
        </w:rPr>
        <w:t>органiзацiя</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управлiння</w:t>
      </w:r>
      <w:proofErr w:type="spellEnd"/>
      <w:r w:rsidRPr="005413AB">
        <w:rPr>
          <w:rFonts w:ascii="Times New Roman" w:hAnsi="Times New Roman" w:cs="Times New Roman"/>
          <w:sz w:val="28"/>
          <w:szCs w:val="28"/>
        </w:rPr>
        <w:t>. – 2018. – № 1. – С. 28-33.</w:t>
      </w:r>
    </w:p>
    <w:p w14:paraId="3D86EA9E" w14:textId="02902BE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lastRenderedPageBreak/>
        <w:t xml:space="preserve">Кримінальний кодекс України від 05.04.2001 № 2341-III.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7BE3784D" w14:textId="29A2089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Кримінальний процесуальний кодекс України від 13.04.2012 № 4651-VI.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08B180F"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Критенко</w:t>
      </w:r>
      <w:proofErr w:type="spellEnd"/>
      <w:r w:rsidRPr="005413AB">
        <w:rPr>
          <w:rFonts w:ascii="Times New Roman" w:hAnsi="Times New Roman" w:cs="Times New Roman"/>
          <w:sz w:val="28"/>
          <w:szCs w:val="28"/>
        </w:rPr>
        <w:t xml:space="preserve"> О.О. Шляхи вдосконалення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О.О. </w:t>
      </w:r>
      <w:proofErr w:type="spellStart"/>
      <w:r w:rsidRPr="005413AB">
        <w:rPr>
          <w:rFonts w:ascii="Times New Roman" w:hAnsi="Times New Roman" w:cs="Times New Roman"/>
          <w:sz w:val="28"/>
          <w:szCs w:val="28"/>
        </w:rPr>
        <w:t>Критенко</w:t>
      </w:r>
      <w:proofErr w:type="spellEnd"/>
      <w:r w:rsidRPr="005413AB">
        <w:rPr>
          <w:rFonts w:ascii="Times New Roman" w:hAnsi="Times New Roman" w:cs="Times New Roman"/>
          <w:sz w:val="28"/>
          <w:szCs w:val="28"/>
        </w:rPr>
        <w:t xml:space="preserve">, Т.С. </w:t>
      </w:r>
      <w:proofErr w:type="spellStart"/>
      <w:r w:rsidRPr="005413AB">
        <w:rPr>
          <w:rFonts w:ascii="Times New Roman" w:hAnsi="Times New Roman" w:cs="Times New Roman"/>
          <w:sz w:val="28"/>
          <w:szCs w:val="28"/>
        </w:rPr>
        <w:t>Тоцька</w:t>
      </w:r>
      <w:proofErr w:type="spellEnd"/>
      <w:r w:rsidRPr="005413AB">
        <w:rPr>
          <w:rFonts w:ascii="Times New Roman" w:hAnsi="Times New Roman" w:cs="Times New Roman"/>
          <w:sz w:val="28"/>
          <w:szCs w:val="28"/>
        </w:rPr>
        <w:t xml:space="preserve"> // Механізми державного управління. – 2019. − № 3. – С. 76-77.</w:t>
      </w:r>
    </w:p>
    <w:p w14:paraId="5326DB7A"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Критенко</w:t>
      </w:r>
      <w:proofErr w:type="spellEnd"/>
      <w:r w:rsidRPr="005413AB">
        <w:rPr>
          <w:rFonts w:ascii="Times New Roman" w:hAnsi="Times New Roman" w:cs="Times New Roman"/>
          <w:sz w:val="28"/>
          <w:szCs w:val="28"/>
        </w:rPr>
        <w:t xml:space="preserve"> О.О. Теоретичні підходи до визначення поняття «державні закупівлі» / О. О. </w:t>
      </w:r>
      <w:proofErr w:type="spellStart"/>
      <w:r w:rsidRPr="005413AB">
        <w:rPr>
          <w:rFonts w:ascii="Times New Roman" w:hAnsi="Times New Roman" w:cs="Times New Roman"/>
          <w:sz w:val="28"/>
          <w:szCs w:val="28"/>
        </w:rPr>
        <w:t>Критенко</w:t>
      </w:r>
      <w:proofErr w:type="spellEnd"/>
      <w:r w:rsidRPr="005413AB">
        <w:rPr>
          <w:rFonts w:ascii="Times New Roman" w:hAnsi="Times New Roman" w:cs="Times New Roman"/>
          <w:sz w:val="28"/>
          <w:szCs w:val="28"/>
        </w:rPr>
        <w:t xml:space="preserve"> // Вісник Академії митної служби України. – 2014. – № 1. – С. 26-27.</w:t>
      </w:r>
    </w:p>
    <w:p w14:paraId="14BEC3F8"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Кулак О. П. Механізми забезпечення розвитку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Україні: </w:t>
      </w:r>
      <w:proofErr w:type="spellStart"/>
      <w:r w:rsidRPr="005413AB">
        <w:rPr>
          <w:rFonts w:ascii="Times New Roman" w:hAnsi="Times New Roman" w:cs="Times New Roman"/>
          <w:sz w:val="28"/>
          <w:szCs w:val="28"/>
        </w:rPr>
        <w:t>дис</w:t>
      </w:r>
      <w:proofErr w:type="spellEnd"/>
      <w:r w:rsidRPr="005413AB">
        <w:rPr>
          <w:rFonts w:ascii="Times New Roman" w:hAnsi="Times New Roman" w:cs="Times New Roman"/>
          <w:sz w:val="28"/>
          <w:szCs w:val="28"/>
        </w:rPr>
        <w:t xml:space="preserve">. … </w:t>
      </w:r>
      <w:proofErr w:type="spellStart"/>
      <w:r w:rsidRPr="005413AB">
        <w:rPr>
          <w:rFonts w:ascii="Times New Roman" w:hAnsi="Times New Roman" w:cs="Times New Roman"/>
          <w:sz w:val="28"/>
          <w:szCs w:val="28"/>
        </w:rPr>
        <w:t>канд</w:t>
      </w:r>
      <w:proofErr w:type="spellEnd"/>
      <w:r w:rsidRPr="005413AB">
        <w:rPr>
          <w:rFonts w:ascii="Times New Roman" w:hAnsi="Times New Roman" w:cs="Times New Roman"/>
          <w:sz w:val="28"/>
          <w:szCs w:val="28"/>
        </w:rPr>
        <w:t xml:space="preserve">. наук з </w:t>
      </w:r>
      <w:proofErr w:type="spellStart"/>
      <w:r w:rsidRPr="005413AB">
        <w:rPr>
          <w:rFonts w:ascii="Times New Roman" w:hAnsi="Times New Roman" w:cs="Times New Roman"/>
          <w:sz w:val="28"/>
          <w:szCs w:val="28"/>
        </w:rPr>
        <w:t>держ</w:t>
      </w:r>
      <w:proofErr w:type="spellEnd"/>
      <w:r w:rsidRPr="005413AB">
        <w:rPr>
          <w:rFonts w:ascii="Times New Roman" w:hAnsi="Times New Roman" w:cs="Times New Roman"/>
          <w:sz w:val="28"/>
          <w:szCs w:val="28"/>
        </w:rPr>
        <w:t>. управління: 25.00.02 – механізми державного управління / О. П. Кулак. – Запоріжжя, 2013. – 192 с.</w:t>
      </w:r>
    </w:p>
    <w:p w14:paraId="7570C31A" w14:textId="0138AD8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Куц</w:t>
      </w:r>
      <w:proofErr w:type="spellEnd"/>
      <w:r w:rsidRPr="005413AB">
        <w:rPr>
          <w:rFonts w:ascii="Times New Roman" w:hAnsi="Times New Roman" w:cs="Times New Roman"/>
          <w:sz w:val="28"/>
          <w:szCs w:val="28"/>
        </w:rPr>
        <w:t xml:space="preserve"> А.Р. Переведення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електронний формат як ефективний інструмент боротьби з корупцією / А.Р. </w:t>
      </w:r>
      <w:proofErr w:type="spellStart"/>
      <w:r w:rsidRPr="005413AB">
        <w:rPr>
          <w:rFonts w:ascii="Times New Roman" w:hAnsi="Times New Roman" w:cs="Times New Roman"/>
          <w:sz w:val="28"/>
          <w:szCs w:val="28"/>
        </w:rPr>
        <w:t>Куц</w:t>
      </w:r>
      <w:proofErr w:type="spellEnd"/>
      <w:r w:rsidRPr="005413AB">
        <w:rPr>
          <w:rFonts w:ascii="Times New Roman" w:hAnsi="Times New Roman" w:cs="Times New Roman"/>
          <w:sz w:val="28"/>
          <w:szCs w:val="28"/>
        </w:rPr>
        <w:t xml:space="preserve">.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https://ktpu.kpi.ua/wp-content/uploads/2017/02/NDR-Kuts.pdf.</w:t>
      </w:r>
    </w:p>
    <w:p w14:paraId="01F9BDA0" w14:textId="2DE275E9"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Лекарь</w:t>
      </w:r>
      <w:proofErr w:type="spellEnd"/>
      <w:r w:rsidRPr="005413AB">
        <w:rPr>
          <w:rFonts w:ascii="Times New Roman" w:hAnsi="Times New Roman" w:cs="Times New Roman"/>
          <w:sz w:val="28"/>
          <w:szCs w:val="28"/>
        </w:rPr>
        <w:t xml:space="preserve"> С.І. Світовий досвід державного регулювання публічних </w:t>
      </w:r>
      <w:proofErr w:type="spellStart"/>
      <w:r w:rsidRPr="005413AB">
        <w:rPr>
          <w:rFonts w:ascii="Times New Roman" w:hAnsi="Times New Roman" w:cs="Times New Roman"/>
          <w:sz w:val="28"/>
          <w:szCs w:val="28"/>
        </w:rPr>
        <w:t>закупівель</w:t>
      </w:r>
      <w:proofErr w:type="spellEnd"/>
      <w:r w:rsidR="00B622B6">
        <w:rPr>
          <w:rFonts w:ascii="Times New Roman" w:hAnsi="Times New Roman" w:cs="Times New Roman"/>
          <w:sz w:val="28"/>
          <w:szCs w:val="28"/>
          <w:lang w:val="en-US"/>
        </w:rPr>
        <w:t xml:space="preserve"> </w:t>
      </w:r>
      <w:r w:rsidRPr="005413AB">
        <w:rPr>
          <w:rFonts w:ascii="Times New Roman" w:hAnsi="Times New Roman" w:cs="Times New Roman"/>
          <w:sz w:val="28"/>
          <w:szCs w:val="28"/>
        </w:rPr>
        <w:t xml:space="preserve">/ С.І. </w:t>
      </w:r>
      <w:proofErr w:type="spellStart"/>
      <w:r w:rsidRPr="005413AB">
        <w:rPr>
          <w:rFonts w:ascii="Times New Roman" w:hAnsi="Times New Roman" w:cs="Times New Roman"/>
          <w:sz w:val="28"/>
          <w:szCs w:val="28"/>
        </w:rPr>
        <w:t>Лекарь</w:t>
      </w:r>
      <w:proofErr w:type="spellEnd"/>
      <w:r w:rsidRPr="005413AB">
        <w:rPr>
          <w:rFonts w:ascii="Times New Roman" w:hAnsi="Times New Roman" w:cs="Times New Roman"/>
          <w:sz w:val="28"/>
          <w:szCs w:val="28"/>
        </w:rPr>
        <w:t xml:space="preserve">.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 http://pravoisuspilstvo.org.ua/archive/2019/6_2019/part_2/33.pdf.</w:t>
      </w:r>
    </w:p>
    <w:p w14:paraId="64EC5C4B"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Мельников О. С. Деякі шляхи оптимізації електронних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Україні / О. С. Мельников // Економіка та держава. – 2013. – № 9. − С. 119–128.</w:t>
      </w:r>
    </w:p>
    <w:p w14:paraId="5A9D99CA"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Мельников О. С. Особливості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як об’єкта державного регулювання економіки / О. С. Мельников // Теорія та практика державного управління. – 2016. – </w:t>
      </w:r>
      <w:proofErr w:type="spellStart"/>
      <w:r w:rsidRPr="005413AB">
        <w:rPr>
          <w:rFonts w:ascii="Times New Roman" w:hAnsi="Times New Roman" w:cs="Times New Roman"/>
          <w:sz w:val="28"/>
          <w:szCs w:val="28"/>
        </w:rPr>
        <w:t>Вип</w:t>
      </w:r>
      <w:proofErr w:type="spellEnd"/>
      <w:r w:rsidRPr="005413AB">
        <w:rPr>
          <w:rFonts w:ascii="Times New Roman" w:hAnsi="Times New Roman" w:cs="Times New Roman"/>
          <w:sz w:val="28"/>
          <w:szCs w:val="28"/>
        </w:rPr>
        <w:t>. 1. – С. 129-135.</w:t>
      </w:r>
    </w:p>
    <w:p w14:paraId="6B21C47B" w14:textId="727F6101"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Методичний посібник з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w:t>
      </w:r>
      <w:r w:rsidR="00B622B6">
        <w:rPr>
          <w:rFonts w:ascii="Times New Roman" w:hAnsi="Times New Roman" w:cs="Times New Roman"/>
          <w:sz w:val="28"/>
          <w:szCs w:val="28"/>
          <w:lang w:val="en-US"/>
        </w:rPr>
        <w:t>URL</w:t>
      </w:r>
      <w:r w:rsidRPr="005413AB">
        <w:rPr>
          <w:rFonts w:ascii="Times New Roman" w:hAnsi="Times New Roman" w:cs="Times New Roman"/>
          <w:sz w:val="28"/>
          <w:szCs w:val="28"/>
        </w:rPr>
        <w:t>:</w:t>
      </w:r>
      <w:r w:rsidR="0015243A">
        <w:rPr>
          <w:rFonts w:ascii="Times New Roman" w:hAnsi="Times New Roman" w:cs="Times New Roman"/>
          <w:sz w:val="28"/>
          <w:szCs w:val="28"/>
          <w:lang w:val="en-US"/>
        </w:rPr>
        <w:t xml:space="preserve"> </w:t>
      </w:r>
      <w:r w:rsidRPr="005413AB">
        <w:rPr>
          <w:rFonts w:ascii="Times New Roman" w:hAnsi="Times New Roman" w:cs="Times New Roman"/>
          <w:sz w:val="28"/>
          <w:szCs w:val="28"/>
        </w:rPr>
        <w:t>https://decentralization.gov.ua/uploads/library/file/575/1.pdf.</w:t>
      </w:r>
    </w:p>
    <w:p w14:paraId="097B8452" w14:textId="2334116E"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Міністерство економічного розвитку і торгівлі України. Звіти щодо аналізу функціонування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xml:space="preserve">: http://www.me.gov.ua/ </w:t>
      </w:r>
      <w:proofErr w:type="spellStart"/>
      <w:r w:rsidRPr="005413AB">
        <w:rPr>
          <w:rFonts w:ascii="Times New Roman" w:hAnsi="Times New Roman" w:cs="Times New Roman"/>
          <w:sz w:val="28"/>
          <w:szCs w:val="28"/>
        </w:rPr>
        <w:t>Documents</w:t>
      </w:r>
      <w:proofErr w:type="spellEnd"/>
      <w:r w:rsidRPr="005413AB">
        <w:rPr>
          <w:rFonts w:ascii="Times New Roman" w:hAnsi="Times New Roman" w:cs="Times New Roman"/>
          <w:sz w:val="28"/>
          <w:szCs w:val="28"/>
        </w:rPr>
        <w:t>/</w:t>
      </w:r>
      <w:proofErr w:type="spellStart"/>
      <w:r w:rsidRPr="005413AB">
        <w:rPr>
          <w:rFonts w:ascii="Times New Roman" w:hAnsi="Times New Roman" w:cs="Times New Roman"/>
          <w:sz w:val="28"/>
          <w:szCs w:val="28"/>
        </w:rPr>
        <w:t>List?lang</w:t>
      </w:r>
      <w:proofErr w:type="spellEnd"/>
      <w:r w:rsidRPr="005413AB">
        <w:rPr>
          <w:rFonts w:ascii="Times New Roman" w:hAnsi="Times New Roman" w:cs="Times New Roman"/>
          <w:sz w:val="28"/>
          <w:szCs w:val="28"/>
        </w:rPr>
        <w:t>=</w:t>
      </w:r>
      <w:proofErr w:type="spellStart"/>
      <w:r w:rsidRPr="005413AB">
        <w:rPr>
          <w:rFonts w:ascii="Times New Roman" w:hAnsi="Times New Roman" w:cs="Times New Roman"/>
          <w:sz w:val="28"/>
          <w:szCs w:val="28"/>
        </w:rPr>
        <w:t>ukUA&amp;tag</w:t>
      </w:r>
      <w:proofErr w:type="spellEnd"/>
      <w:r w:rsidRPr="005413AB">
        <w:rPr>
          <w:rFonts w:ascii="Times New Roman" w:hAnsi="Times New Roman" w:cs="Times New Roman"/>
          <w:sz w:val="28"/>
          <w:szCs w:val="28"/>
        </w:rPr>
        <w:t>=</w:t>
      </w:r>
      <w:proofErr w:type="spellStart"/>
      <w:r w:rsidRPr="005413AB">
        <w:rPr>
          <w:rFonts w:ascii="Times New Roman" w:hAnsi="Times New Roman" w:cs="Times New Roman"/>
          <w:sz w:val="28"/>
          <w:szCs w:val="28"/>
        </w:rPr>
        <w:t>Zviti</w:t>
      </w:r>
      <w:proofErr w:type="spellEnd"/>
      <w:r w:rsidRPr="005413AB">
        <w:rPr>
          <w:rFonts w:ascii="Times New Roman" w:hAnsi="Times New Roman" w:cs="Times New Roman"/>
          <w:sz w:val="28"/>
          <w:szCs w:val="28"/>
        </w:rPr>
        <w:t>.</w:t>
      </w:r>
    </w:p>
    <w:p w14:paraId="628FE4FA"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lastRenderedPageBreak/>
        <w:t>Нагачевський</w:t>
      </w:r>
      <w:proofErr w:type="spellEnd"/>
      <w:r w:rsidRPr="005413AB">
        <w:rPr>
          <w:rFonts w:ascii="Times New Roman" w:hAnsi="Times New Roman" w:cs="Times New Roman"/>
          <w:sz w:val="28"/>
          <w:szCs w:val="28"/>
        </w:rPr>
        <w:t xml:space="preserve"> С.В. Економіко-правова характеристика сфери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товарів, робіт і послуг / С.В. </w:t>
      </w:r>
      <w:proofErr w:type="spellStart"/>
      <w:r w:rsidRPr="005413AB">
        <w:rPr>
          <w:rFonts w:ascii="Times New Roman" w:hAnsi="Times New Roman" w:cs="Times New Roman"/>
          <w:sz w:val="28"/>
          <w:szCs w:val="28"/>
        </w:rPr>
        <w:t>Нагачевський</w:t>
      </w:r>
      <w:proofErr w:type="spellEnd"/>
      <w:r w:rsidRPr="005413AB">
        <w:rPr>
          <w:rFonts w:ascii="Times New Roman" w:hAnsi="Times New Roman" w:cs="Times New Roman"/>
          <w:sz w:val="28"/>
          <w:szCs w:val="28"/>
        </w:rPr>
        <w:t xml:space="preserve"> // Науковий вісник ЛДУВС. – 2013. – № 1. – С. 386-394.</w:t>
      </w:r>
    </w:p>
    <w:p w14:paraId="45502496"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Олефір А.О. Проблеми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крізь призму європейського досвіду / А. О. Олефір // Теорія і практика правознавства. – 2017. – </w:t>
      </w:r>
      <w:proofErr w:type="spellStart"/>
      <w:r w:rsidRPr="005413AB">
        <w:rPr>
          <w:rFonts w:ascii="Times New Roman" w:hAnsi="Times New Roman" w:cs="Times New Roman"/>
          <w:sz w:val="28"/>
          <w:szCs w:val="28"/>
        </w:rPr>
        <w:t>Вип</w:t>
      </w:r>
      <w:proofErr w:type="spellEnd"/>
      <w:r w:rsidRPr="005413AB">
        <w:rPr>
          <w:rFonts w:ascii="Times New Roman" w:hAnsi="Times New Roman" w:cs="Times New Roman"/>
          <w:sz w:val="28"/>
          <w:szCs w:val="28"/>
        </w:rPr>
        <w:t>. 1(11). – С. 61-69.</w:t>
      </w:r>
    </w:p>
    <w:p w14:paraId="2E985932"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Парасій-Вергуненко</w:t>
      </w:r>
      <w:proofErr w:type="spellEnd"/>
      <w:r w:rsidRPr="005413AB">
        <w:rPr>
          <w:rFonts w:ascii="Times New Roman" w:hAnsi="Times New Roman" w:cs="Times New Roman"/>
          <w:sz w:val="28"/>
          <w:szCs w:val="28"/>
        </w:rPr>
        <w:t xml:space="preserve"> І. М. Аналіз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методичні та практичні аспекти / І. М. </w:t>
      </w:r>
      <w:proofErr w:type="spellStart"/>
      <w:r w:rsidRPr="005413AB">
        <w:rPr>
          <w:rFonts w:ascii="Times New Roman" w:hAnsi="Times New Roman" w:cs="Times New Roman"/>
          <w:sz w:val="28"/>
          <w:szCs w:val="28"/>
        </w:rPr>
        <w:t>Парасій-Вергуненко</w:t>
      </w:r>
      <w:proofErr w:type="spellEnd"/>
      <w:r w:rsidRPr="005413AB">
        <w:rPr>
          <w:rFonts w:ascii="Times New Roman" w:hAnsi="Times New Roman" w:cs="Times New Roman"/>
          <w:sz w:val="28"/>
          <w:szCs w:val="28"/>
        </w:rPr>
        <w:t xml:space="preserve"> // Наукові записки Національного університету «Острозька академія», серія «Економіка». – 2017. – № 7 (35). – С. 66-70.</w:t>
      </w:r>
    </w:p>
    <w:p w14:paraId="25A2B0AD"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Письменна М. С. Контроль дотримання принципів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/М.С. Письменна // Науковий вісник Міжнародного гуманітарного університету. Сер.: Економіка і менеджмент. − 2016. − </w:t>
      </w:r>
      <w:proofErr w:type="spellStart"/>
      <w:r w:rsidRPr="005413AB">
        <w:rPr>
          <w:rFonts w:ascii="Times New Roman" w:hAnsi="Times New Roman" w:cs="Times New Roman"/>
          <w:sz w:val="28"/>
          <w:szCs w:val="28"/>
        </w:rPr>
        <w:t>Вип</w:t>
      </w:r>
      <w:proofErr w:type="spellEnd"/>
      <w:r w:rsidRPr="005413AB">
        <w:rPr>
          <w:rFonts w:ascii="Times New Roman" w:hAnsi="Times New Roman" w:cs="Times New Roman"/>
          <w:sz w:val="28"/>
          <w:szCs w:val="28"/>
        </w:rPr>
        <w:t>. 22. −С. 176– 179.</w:t>
      </w:r>
    </w:p>
    <w:p w14:paraId="6D60AAB2" w14:textId="42A9597D"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Положення про Державну аудиторську службу України: Постанова Кабінету Міністрів України від 03.02.2016 р. № 43.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zakon.rada.gov.ua.</w:t>
      </w:r>
    </w:p>
    <w:p w14:paraId="3081644E" w14:textId="52BBF75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Положення </w:t>
      </w:r>
      <w:bookmarkStart w:id="2" w:name="_Hlk105583219"/>
      <w:r w:rsidRPr="005413AB">
        <w:rPr>
          <w:rFonts w:ascii="Times New Roman" w:hAnsi="Times New Roman" w:cs="Times New Roman"/>
          <w:sz w:val="28"/>
          <w:szCs w:val="28"/>
        </w:rPr>
        <w:t>про Державну казначейську службу України</w:t>
      </w:r>
      <w:bookmarkEnd w:id="2"/>
      <w:r w:rsidRPr="005413AB">
        <w:rPr>
          <w:rFonts w:ascii="Times New Roman" w:hAnsi="Times New Roman" w:cs="Times New Roman"/>
          <w:sz w:val="28"/>
          <w:szCs w:val="28"/>
        </w:rPr>
        <w:t xml:space="preserve">: Постанова Кабінету Міністрів України від 15.04.2015 р. № 215.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zakon.rada.gov.ua.</w:t>
      </w:r>
    </w:p>
    <w:p w14:paraId="6EF1BEB4" w14:textId="6478ACEC"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Положення про Міністерство економіки України: Постанова Кабінету Міністрів України від 20.08.2014 р. № 459.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https://zakon.rada.gov.ua/laws/show/634/2011#Text.</w:t>
      </w:r>
    </w:p>
    <w:p w14:paraId="4B2DEC56" w14:textId="532F252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Антимонопольний комітет України: Закон України від 26.11.1993 р. № 3659-ХІІ.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3BD07D47" w14:textId="2372C19D"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внесення змін до Закону України «Про публічні закупівлі» та деяких інших законодавчих актів України щодо вдосконалення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Закон України від 19.09.2019 р. № 114-ІХ.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4862E50F" w14:textId="21972144"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встановлення розміру плати за подання скарги та затвердження Порядку здійснення плати за подання скарги до органу оскарження через електронну систему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та її повернення суб’єкту оскарження: </w:t>
      </w:r>
      <w:r w:rsidRPr="005413AB">
        <w:rPr>
          <w:rFonts w:ascii="Times New Roman" w:hAnsi="Times New Roman" w:cs="Times New Roman"/>
          <w:sz w:val="28"/>
          <w:szCs w:val="28"/>
        </w:rPr>
        <w:lastRenderedPageBreak/>
        <w:t xml:space="preserve">Постанова Кабінету Міністрів України від 22.04.2020 р. № 292.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4FA493E" w14:textId="0992E5D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державну таємницю: Закон України від 21.01.1994 р. № 3855-ХІІ.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0D88C5D" w14:textId="22E1116F"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доступ до публічної інформації: Закон України від 13.01.2011 р. № 2939-VI.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E8DB881" w14:textId="5F110EC3"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електронні документи та електронний документообіг: Закон України від 22.05.2003 р. № 851-ІV.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4DEC1C35" w14:textId="15225F9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запобігання корупції: Закон України від 14.10.2014 р. № 1700-VІI.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7602F418" w14:textId="0F6B39F8"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  Про запровадження нових інвестиційних можливостей, гарантування прав та законних інтересів суб’єктів підприємницької діяльності для проведення масштабної </w:t>
      </w:r>
      <w:proofErr w:type="spellStart"/>
      <w:r w:rsidRPr="005413AB">
        <w:rPr>
          <w:rFonts w:ascii="Times New Roman" w:hAnsi="Times New Roman" w:cs="Times New Roman"/>
          <w:sz w:val="28"/>
          <w:szCs w:val="28"/>
        </w:rPr>
        <w:t>енергомодернізації</w:t>
      </w:r>
      <w:proofErr w:type="spellEnd"/>
      <w:r w:rsidRPr="005413AB">
        <w:rPr>
          <w:rFonts w:ascii="Times New Roman" w:hAnsi="Times New Roman" w:cs="Times New Roman"/>
          <w:sz w:val="28"/>
          <w:szCs w:val="28"/>
        </w:rPr>
        <w:t xml:space="preserve">: Закон України від 09.04.2015 р. № 327-VIII.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A5B2A90" w14:textId="29EE9EB3"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зразків направлень для посадових осіб органів державного фінансового контролю: Наказ Міністерства фінансів України від 30.12.2020 р. № 821.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467CBB3E" w14:textId="29089A2A"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Методики визначення автоматичних індикаторів ризиків, їх переліку та порядку </w:t>
      </w:r>
      <w:proofErr w:type="spellStart"/>
      <w:r w:rsidRPr="005413AB">
        <w:rPr>
          <w:rFonts w:ascii="Times New Roman" w:hAnsi="Times New Roman" w:cs="Times New Roman"/>
          <w:sz w:val="28"/>
          <w:szCs w:val="28"/>
        </w:rPr>
        <w:t>застосування:Наказ</w:t>
      </w:r>
      <w:proofErr w:type="spellEnd"/>
      <w:r w:rsidRPr="005413AB">
        <w:rPr>
          <w:rFonts w:ascii="Times New Roman" w:hAnsi="Times New Roman" w:cs="Times New Roman"/>
          <w:sz w:val="28"/>
          <w:szCs w:val="28"/>
        </w:rPr>
        <w:t xml:space="preserve"> Міністерства фінансів України від 28.10.2020 р. № 647.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3A2806B3" w14:textId="0473BF38"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визначення предмета закупівлі: Наказ Міністерства розвитку економіки, торгівлі та сільського господарства України від 15.04.2020 р. № 708.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2C95DE51" w14:textId="03FCD03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проведення інспектування Державною аудиторською службою, її міжрегіональними територіальними органами: Постанова Кабінету Міністрів України від 20.04.2006 р. № 550.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0C7E8260" w14:textId="095EFE08"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проведення перевірок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Державною аудиторською службою, її міжрегіональними територіальними органами і внесення змін до деяких актів Кабінету Міністрів України: </w:t>
      </w:r>
      <w:r w:rsidRPr="005413AB">
        <w:rPr>
          <w:rFonts w:ascii="Times New Roman" w:hAnsi="Times New Roman" w:cs="Times New Roman"/>
          <w:sz w:val="28"/>
          <w:szCs w:val="28"/>
        </w:rPr>
        <w:lastRenderedPageBreak/>
        <w:t xml:space="preserve">Постанова Кабінету Міністрів України від 01.08.2013 р. № 631.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C5C5226" w14:textId="72B5B3E0"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примірної тендерної документації: Наказ Міністерства економічного розвитку і торгівлі України від 13.04.2016 р. № 680.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2CC85B44" w14:textId="4A53A70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Положення про Державну аудиторську службу України: Постанова Кабінету Міністрів України від 03.02.2016 року № 43.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D620311" w14:textId="0B4F9EEF"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взаємодії органів державної контрольно–ревізійної служби (ДКРС), органів прокуратури, внутрішніх справ, Служби безпеки України: наказ Головного контрольно-ревізійного управління України, Міністерства Внутрішніх Справ </w:t>
      </w:r>
      <w:proofErr w:type="spellStart"/>
      <w:r w:rsidRPr="005413AB">
        <w:rPr>
          <w:rFonts w:ascii="Times New Roman" w:hAnsi="Times New Roman" w:cs="Times New Roman"/>
          <w:sz w:val="28"/>
          <w:szCs w:val="28"/>
        </w:rPr>
        <w:t>Укараїни</w:t>
      </w:r>
      <w:proofErr w:type="spellEnd"/>
      <w:r w:rsidRPr="005413AB">
        <w:rPr>
          <w:rFonts w:ascii="Times New Roman" w:hAnsi="Times New Roman" w:cs="Times New Roman"/>
          <w:sz w:val="28"/>
          <w:szCs w:val="28"/>
        </w:rPr>
        <w:t xml:space="preserve">, Служби Безпеки України та Генеральної прокуратури України від 19.10.2006 р. № 346/1025/685/53.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541C61F7" w14:textId="6631E393"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розміщення інформації про публічні закупівлі: Наказ Міністерства розвитку економіки, торгівлі та сільського господарства України від 11.06.2020 р. № 1082.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5FE722CF" w14:textId="7273B1D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затвердження Порядку функціонування електронної системи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та проведення авторизації електронних майданчиків: Постанова Кабінету Міністрів України від 24.02.2016 р. № 166.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412F567C" w14:textId="14AFBEB0"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color w:val="FF0000"/>
          <w:sz w:val="28"/>
          <w:szCs w:val="28"/>
        </w:rPr>
      </w:pPr>
      <w:r w:rsidRPr="005413AB">
        <w:rPr>
          <w:rFonts w:ascii="Times New Roman" w:hAnsi="Times New Roman" w:cs="Times New Roman"/>
          <w:sz w:val="28"/>
          <w:szCs w:val="28"/>
        </w:rPr>
        <w:t xml:space="preserve">Про затвердження Порядку розміщення інформації про публічні закупівлі: Наказ Міністерства розвитку економіки, торгівлі та сільського господарства України від 18.03.2016 р. № 477.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xml:space="preserve">: </w:t>
      </w:r>
      <w:hyperlink r:id="rId13" w:history="1">
        <w:r w:rsidRPr="005413AB">
          <w:rPr>
            <w:rStyle w:val="af9"/>
            <w:rFonts w:ascii="Times New Roman" w:hAnsi="Times New Roman"/>
            <w:sz w:val="28"/>
            <w:szCs w:val="28"/>
          </w:rPr>
          <w:t>https://zakon.rada.gov.ua</w:t>
        </w:r>
      </w:hyperlink>
      <w:r w:rsidRPr="005413AB">
        <w:rPr>
          <w:rFonts w:ascii="Times New Roman" w:hAnsi="Times New Roman" w:cs="Times New Roman"/>
          <w:sz w:val="28"/>
          <w:szCs w:val="28"/>
        </w:rPr>
        <w:t xml:space="preserve">. </w:t>
      </w:r>
    </w:p>
    <w:p w14:paraId="5015B37B" w14:textId="5310D2F8"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захист економічної конкуренції: Закон України від 11.01.2001 р.           № 2210-ІІІ.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B9346C1" w14:textId="6D213DB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здійснення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Закон України від 10.04.2014 р.   № 1197.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0C0E487C" w14:textId="7EE0674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національне антикорупційне бюро України: Закон України               від 14.10.2014 р. № 1698-VII.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AFF85F4" w14:textId="6E9A584E"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lastRenderedPageBreak/>
        <w:t xml:space="preserve">Про національну безпеку України: Закон України від 21.06.2018 р. № 2469-VIII. − </w:t>
      </w:r>
      <w:r w:rsidR="0015243A">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57C2B15D" w14:textId="735B6834"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службу безпеки України: Закон України від 25.03.1992 р. № 2229-ХІІ.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31B20D0" w14:textId="3B2EFD2A"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Національну поліцію: Закон України від 02.07.2015 р. №580-VIII.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22C6B836" w14:textId="12A90C7C"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прокуратуру: Закон України від 14.10.2014 р. № 1697-VII.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3C95B1A1" w14:textId="15079735"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основні засади здійснення державного фінансового контролю в Україні: Закон України від 26.01.1993 р. № 2939–XII.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55CC484D" w14:textId="5BB9093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особливості здійснення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товарів, робіт і послуг для гарантованого забезпечення потреб оборони: Закон України від 12.05.2016 р. №1356-VIII.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8FE9182" w14:textId="6865012A"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публічні закупівлі: Закон України від 25.12.2015 р. № 922-VIII.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7920F267" w14:textId="3BFA989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Рахункову палату України: Закон України від 02.07.2015 р. № 576-VIII.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000052E2" w14:textId="13D1D87E"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службу безпеки України: Закон України від 25.03.1992 р. № 2229-XII.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xml:space="preserve">: </w:t>
      </w:r>
      <w:hyperlink r:id="rId14" w:history="1">
        <w:r w:rsidRPr="005413AB">
          <w:rPr>
            <w:rFonts w:ascii="Times New Roman" w:hAnsi="Times New Roman" w:cs="Times New Roman"/>
            <w:sz w:val="28"/>
            <w:szCs w:val="28"/>
          </w:rPr>
          <w:t>https://zakon.rada.gov.ua</w:t>
        </w:r>
      </w:hyperlink>
      <w:r w:rsidRPr="005413AB">
        <w:rPr>
          <w:rFonts w:ascii="Times New Roman" w:hAnsi="Times New Roman" w:cs="Times New Roman"/>
          <w:sz w:val="28"/>
          <w:szCs w:val="28"/>
        </w:rPr>
        <w:t>.</w:t>
      </w:r>
    </w:p>
    <w:p w14:paraId="27784626" w14:textId="5B3D3A93"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стратегію сталого розвитку «Україна – 2020»: Указ Президента України від 12.01.2015 р. № 5/2015.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4C27F36D" w14:textId="52FA820D"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Про Стратегію реформування системи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(«дорожню карту»): Розпорядження Кабінету Міністрів України від 24.02.2016 р. № 175–2016.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33B27923" w14:textId="73895BA9"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 Про утворення комісії із забезпечення здійснення авторизації електронних майданчиків, підготовки рішень щодо їх підключення / відключення до / від електронної системи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усунення технічних збоїв в електронній системі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Наказ Міністерства економічного розвитку і торгівлі України від 15.03.2016 р. № 440.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60DDF3B4" w14:textId="4C085EAE"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lastRenderedPageBreak/>
        <w:t xml:space="preserve">«Революція управлінців» і неефективність державного управління в Україні.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www.spa.ukma.kiev.ua/visnyk/index.php?op=view&amp;t=2.</w:t>
      </w:r>
    </w:p>
    <w:p w14:paraId="3DDB1EE0" w14:textId="6963DC9B"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Редькіна</w:t>
      </w:r>
      <w:proofErr w:type="spellEnd"/>
      <w:r w:rsidRPr="005413AB">
        <w:rPr>
          <w:rFonts w:ascii="Times New Roman" w:hAnsi="Times New Roman" w:cs="Times New Roman"/>
          <w:sz w:val="28"/>
          <w:szCs w:val="28"/>
        </w:rPr>
        <w:t xml:space="preserve"> В.А. Зовнішньо-торговельна політика держави та теорія міжнародної торгівлі</w:t>
      </w:r>
      <w:r w:rsidR="00103A0E">
        <w:rPr>
          <w:rFonts w:ascii="Times New Roman" w:hAnsi="Times New Roman" w:cs="Times New Roman"/>
          <w:sz w:val="28"/>
          <w:szCs w:val="28"/>
          <w:lang w:val="en-US"/>
        </w:rPr>
        <w:t xml:space="preserve"> </w:t>
      </w:r>
      <w:r w:rsidRPr="005413AB">
        <w:rPr>
          <w:rFonts w:ascii="Times New Roman" w:hAnsi="Times New Roman" w:cs="Times New Roman"/>
          <w:sz w:val="28"/>
          <w:szCs w:val="28"/>
        </w:rPr>
        <w:t xml:space="preserve">/ В.А. </w:t>
      </w:r>
      <w:proofErr w:type="spellStart"/>
      <w:r w:rsidRPr="005413AB">
        <w:rPr>
          <w:rFonts w:ascii="Times New Roman" w:hAnsi="Times New Roman" w:cs="Times New Roman"/>
          <w:sz w:val="28"/>
          <w:szCs w:val="28"/>
        </w:rPr>
        <w:t>Редькіна</w:t>
      </w:r>
      <w:proofErr w:type="spellEnd"/>
      <w:r w:rsidRPr="005413AB">
        <w:rPr>
          <w:rFonts w:ascii="Times New Roman" w:hAnsi="Times New Roman" w:cs="Times New Roman"/>
          <w:sz w:val="28"/>
          <w:szCs w:val="28"/>
        </w:rPr>
        <w:t xml:space="preserve">.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http://www.economy.in.ua/pdf/1_2009/18.pdf.</w:t>
      </w:r>
    </w:p>
    <w:p w14:paraId="1A3C5317"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Серьогін</w:t>
      </w:r>
      <w:proofErr w:type="spellEnd"/>
      <w:r w:rsidRPr="005413AB">
        <w:rPr>
          <w:rFonts w:ascii="Times New Roman" w:hAnsi="Times New Roman" w:cs="Times New Roman"/>
          <w:sz w:val="28"/>
          <w:szCs w:val="28"/>
        </w:rPr>
        <w:t xml:space="preserve"> С. М. Державний службовець у відносинах між владою і суспільством: монографія / С. М. </w:t>
      </w:r>
      <w:proofErr w:type="spellStart"/>
      <w:r w:rsidRPr="005413AB">
        <w:rPr>
          <w:rFonts w:ascii="Times New Roman" w:hAnsi="Times New Roman" w:cs="Times New Roman"/>
          <w:sz w:val="28"/>
          <w:szCs w:val="28"/>
        </w:rPr>
        <w:t>Серьогін</w:t>
      </w:r>
      <w:proofErr w:type="spellEnd"/>
      <w:r w:rsidRPr="005413AB">
        <w:rPr>
          <w:rFonts w:ascii="Times New Roman" w:hAnsi="Times New Roman" w:cs="Times New Roman"/>
          <w:sz w:val="28"/>
          <w:szCs w:val="28"/>
        </w:rPr>
        <w:t>. – Дніпропетровськ: ДРІДУ НАДУ, 2003. – 456 с.</w:t>
      </w:r>
    </w:p>
    <w:p w14:paraId="174C596C"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Скакун О. Ф. Теорія держави і права: підручник / О. Ф. Скакун. – Х.: </w:t>
      </w:r>
      <w:proofErr w:type="spellStart"/>
      <w:r w:rsidRPr="005413AB">
        <w:rPr>
          <w:rFonts w:ascii="Times New Roman" w:hAnsi="Times New Roman" w:cs="Times New Roman"/>
          <w:sz w:val="28"/>
          <w:szCs w:val="28"/>
        </w:rPr>
        <w:t>Консум</w:t>
      </w:r>
      <w:proofErr w:type="spellEnd"/>
      <w:r w:rsidRPr="005413AB">
        <w:rPr>
          <w:rFonts w:ascii="Times New Roman" w:hAnsi="Times New Roman" w:cs="Times New Roman"/>
          <w:sz w:val="28"/>
          <w:szCs w:val="28"/>
        </w:rPr>
        <w:t>, 2006. – 521 с.</w:t>
      </w:r>
    </w:p>
    <w:p w14:paraId="670F4352"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Смиричинський</w:t>
      </w:r>
      <w:proofErr w:type="spellEnd"/>
      <w:r w:rsidRPr="005413AB">
        <w:rPr>
          <w:rFonts w:ascii="Times New Roman" w:hAnsi="Times New Roman" w:cs="Times New Roman"/>
          <w:sz w:val="28"/>
          <w:szCs w:val="28"/>
        </w:rPr>
        <w:t xml:space="preserve"> В.В. </w:t>
      </w:r>
      <w:proofErr w:type="spellStart"/>
      <w:r w:rsidRPr="005413AB">
        <w:rPr>
          <w:rFonts w:ascii="Times New Roman" w:hAnsi="Times New Roman" w:cs="Times New Roman"/>
          <w:sz w:val="28"/>
          <w:szCs w:val="28"/>
        </w:rPr>
        <w:t>Прок’юремент</w:t>
      </w:r>
      <w:proofErr w:type="spellEnd"/>
      <w:r w:rsidRPr="005413AB">
        <w:rPr>
          <w:rFonts w:ascii="Times New Roman" w:hAnsi="Times New Roman" w:cs="Times New Roman"/>
          <w:sz w:val="28"/>
          <w:szCs w:val="28"/>
        </w:rPr>
        <w:t xml:space="preserve"> як механізм формування конкурентоспроможного ринку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європейського типу в Україні / В. В. </w:t>
      </w:r>
      <w:proofErr w:type="spellStart"/>
      <w:r w:rsidRPr="005413AB">
        <w:rPr>
          <w:rFonts w:ascii="Times New Roman" w:hAnsi="Times New Roman" w:cs="Times New Roman"/>
          <w:sz w:val="28"/>
          <w:szCs w:val="28"/>
        </w:rPr>
        <w:t>Смиричинський</w:t>
      </w:r>
      <w:proofErr w:type="spellEnd"/>
      <w:r w:rsidRPr="005413AB">
        <w:rPr>
          <w:rFonts w:ascii="Times New Roman" w:hAnsi="Times New Roman" w:cs="Times New Roman"/>
          <w:sz w:val="28"/>
          <w:szCs w:val="28"/>
        </w:rPr>
        <w:t xml:space="preserve"> // Конкуренція. Вісник Антимонопольного Комітету України. – 2004. – № 4. – С. 11-13.</w:t>
      </w:r>
    </w:p>
    <w:p w14:paraId="4F969EBE"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Словник іншомовних слів / за ред. О. С. Мельничука. − К.: Головна редакція «Українська радянська енциклопедія» (УРЕ), 1974. – 776 с.</w:t>
      </w:r>
    </w:p>
    <w:p w14:paraId="6054C5D3" w14:textId="1BFA38A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Стратегія реформування системи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(«дорожня карта»): Розпорядження Кабінету Міністрів України від 24.02.2016 р. № 175-р.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2F361196"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Ткаченко Н. Трансформація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Україні / Н. Ткаченко. − Економіка України. − 2018. − №9. − С. 123-138.</w:t>
      </w:r>
    </w:p>
    <w:p w14:paraId="484D6A7A"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Ткаченко Н. Б. Електронні публічні закупівлі: досвід країн ЄС та впровадження його в Україні / Н. Б. Ткаченко // Актуальні проблеми економіки. – 2016. – № 10 (184). – С. 471-477.</w:t>
      </w:r>
    </w:p>
    <w:p w14:paraId="5CFAB2FE" w14:textId="1703ACBF"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Угода про асоціацію України з Європейським Союзом від 27.06.2014 р.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18B1B0F6"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Уманців Ю.М. Еволюція ролі держави в економіці / Ю.М. Уманців, О.І. Міняйло // Економічний вісник університету. – 2016. – № 28/1. – С. 140-148.</w:t>
      </w:r>
    </w:p>
    <w:p w14:paraId="73DE9C6A"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Фалко</w:t>
      </w:r>
      <w:proofErr w:type="spellEnd"/>
      <w:r w:rsidRPr="005413AB">
        <w:rPr>
          <w:rFonts w:ascii="Times New Roman" w:hAnsi="Times New Roman" w:cs="Times New Roman"/>
          <w:sz w:val="28"/>
          <w:szCs w:val="28"/>
        </w:rPr>
        <w:t xml:space="preserve"> Ю. В. Інституційна модернізація механізмів фінансового контролю в системі управління державними </w:t>
      </w:r>
      <w:proofErr w:type="spellStart"/>
      <w:r w:rsidRPr="005413AB">
        <w:rPr>
          <w:rFonts w:ascii="Times New Roman" w:hAnsi="Times New Roman" w:cs="Times New Roman"/>
          <w:sz w:val="28"/>
          <w:szCs w:val="28"/>
        </w:rPr>
        <w:t>закупівлями</w:t>
      </w:r>
      <w:proofErr w:type="spellEnd"/>
      <w:r w:rsidRPr="005413AB">
        <w:rPr>
          <w:rFonts w:ascii="Times New Roman" w:hAnsi="Times New Roman" w:cs="Times New Roman"/>
          <w:sz w:val="28"/>
          <w:szCs w:val="28"/>
        </w:rPr>
        <w:t xml:space="preserve"> в Україні / Ю.В. </w:t>
      </w:r>
      <w:proofErr w:type="spellStart"/>
      <w:r w:rsidRPr="005413AB">
        <w:rPr>
          <w:rFonts w:ascii="Times New Roman" w:hAnsi="Times New Roman" w:cs="Times New Roman"/>
          <w:sz w:val="28"/>
          <w:szCs w:val="28"/>
        </w:rPr>
        <w:t>Фалко</w:t>
      </w:r>
      <w:proofErr w:type="spellEnd"/>
      <w:r w:rsidRPr="005413AB">
        <w:rPr>
          <w:rFonts w:ascii="Times New Roman" w:hAnsi="Times New Roman" w:cs="Times New Roman"/>
          <w:sz w:val="28"/>
          <w:szCs w:val="28"/>
        </w:rPr>
        <w:t xml:space="preserve"> </w:t>
      </w:r>
      <w:r w:rsidRPr="005413AB">
        <w:rPr>
          <w:rFonts w:ascii="Times New Roman" w:hAnsi="Times New Roman" w:cs="Times New Roman"/>
          <w:sz w:val="28"/>
          <w:szCs w:val="28"/>
        </w:rPr>
        <w:lastRenderedPageBreak/>
        <w:t>// Вісник Національної академії державного управління при Президентові України. − 2014. − № 3. − С. 78-83.</w:t>
      </w:r>
    </w:p>
    <w:p w14:paraId="3E23808D"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Хорунжак</w:t>
      </w:r>
      <w:proofErr w:type="spellEnd"/>
      <w:r w:rsidRPr="005413AB">
        <w:rPr>
          <w:rFonts w:ascii="Times New Roman" w:hAnsi="Times New Roman" w:cs="Times New Roman"/>
          <w:sz w:val="28"/>
          <w:szCs w:val="28"/>
        </w:rPr>
        <w:t xml:space="preserve"> Н.М. Публічні закупівлі: шляхи вирішення організаційних і контрольно-облікових проблем / Н.М. </w:t>
      </w:r>
      <w:proofErr w:type="spellStart"/>
      <w:r w:rsidRPr="005413AB">
        <w:rPr>
          <w:rFonts w:ascii="Times New Roman" w:hAnsi="Times New Roman" w:cs="Times New Roman"/>
          <w:sz w:val="28"/>
          <w:szCs w:val="28"/>
        </w:rPr>
        <w:t>Хорунжак</w:t>
      </w:r>
      <w:proofErr w:type="spellEnd"/>
      <w:r w:rsidRPr="005413AB">
        <w:rPr>
          <w:rFonts w:ascii="Times New Roman" w:hAnsi="Times New Roman" w:cs="Times New Roman"/>
          <w:sz w:val="28"/>
          <w:szCs w:val="28"/>
        </w:rPr>
        <w:t xml:space="preserve"> // Сталий розвиток економіки. − 2016. − № 3(32). − С. 143-149.</w:t>
      </w:r>
    </w:p>
    <w:p w14:paraId="73076661" w14:textId="616FD4FC"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 xml:space="preserve">Цивільний кодекс України від 16.01.2003 р. № 435-IV [. −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https://zakon.rada.gov.ua.</w:t>
      </w:r>
    </w:p>
    <w:p w14:paraId="7DEF8A2D"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Шалімова</w:t>
      </w:r>
      <w:proofErr w:type="spellEnd"/>
      <w:r w:rsidRPr="005413AB">
        <w:rPr>
          <w:rFonts w:ascii="Times New Roman" w:hAnsi="Times New Roman" w:cs="Times New Roman"/>
          <w:sz w:val="28"/>
          <w:szCs w:val="28"/>
        </w:rPr>
        <w:t xml:space="preserve"> Н.С. Міжнародний рейтинг ефективності системи публічних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benchmarking</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public</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procurement</w:t>
      </w:r>
      <w:proofErr w:type="spellEnd"/>
      <w:r w:rsidRPr="005413AB">
        <w:rPr>
          <w:rFonts w:ascii="Times New Roman" w:hAnsi="Times New Roman" w:cs="Times New Roman"/>
          <w:sz w:val="28"/>
          <w:szCs w:val="28"/>
        </w:rPr>
        <w:t xml:space="preserve">”) та його використання в державному аудиті / Н.С. </w:t>
      </w:r>
      <w:proofErr w:type="spellStart"/>
      <w:r w:rsidRPr="005413AB">
        <w:rPr>
          <w:rFonts w:ascii="Times New Roman" w:hAnsi="Times New Roman" w:cs="Times New Roman"/>
          <w:sz w:val="28"/>
          <w:szCs w:val="28"/>
        </w:rPr>
        <w:t>Шалімова</w:t>
      </w:r>
      <w:proofErr w:type="spellEnd"/>
      <w:r w:rsidRPr="005413AB">
        <w:rPr>
          <w:rFonts w:ascii="Times New Roman" w:hAnsi="Times New Roman" w:cs="Times New Roman"/>
          <w:sz w:val="28"/>
          <w:szCs w:val="28"/>
        </w:rPr>
        <w:t xml:space="preserve"> // Економічний простір. −2017. − № 127. − С. 48–60.</w:t>
      </w:r>
    </w:p>
    <w:p w14:paraId="6994D2C3" w14:textId="1F5FEB14"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r w:rsidRPr="005413AB">
        <w:rPr>
          <w:rFonts w:ascii="Times New Roman" w:hAnsi="Times New Roman" w:cs="Times New Roman"/>
          <w:sz w:val="28"/>
          <w:szCs w:val="28"/>
        </w:rPr>
        <w:t>Чабан В. Електронні державні закупівлі: на шляху до інтеграції з ЄС</w:t>
      </w:r>
      <w:r w:rsidR="00103A0E">
        <w:rPr>
          <w:rFonts w:ascii="Times New Roman" w:hAnsi="Times New Roman" w:cs="Times New Roman"/>
          <w:sz w:val="28"/>
          <w:szCs w:val="28"/>
          <w:lang w:val="en-US"/>
        </w:rPr>
        <w:t xml:space="preserve"> </w:t>
      </w:r>
      <w:r w:rsidRPr="005413AB">
        <w:rPr>
          <w:rFonts w:ascii="Times New Roman" w:hAnsi="Times New Roman" w:cs="Times New Roman"/>
          <w:sz w:val="28"/>
          <w:szCs w:val="28"/>
        </w:rPr>
        <w:t>–</w:t>
      </w:r>
      <w:r w:rsidR="00D8711E">
        <w:rPr>
          <w:rFonts w:ascii="Times New Roman" w:hAnsi="Times New Roman" w:cs="Times New Roman"/>
          <w:sz w:val="28"/>
          <w:szCs w:val="28"/>
          <w:lang w:val="en-US"/>
        </w:rPr>
        <w:t xml:space="preserve"> </w:t>
      </w:r>
      <w:r w:rsidR="00103A0E">
        <w:rPr>
          <w:rFonts w:ascii="Times New Roman" w:hAnsi="Times New Roman" w:cs="Times New Roman"/>
          <w:sz w:val="28"/>
          <w:szCs w:val="28"/>
          <w:lang w:val="en-US"/>
        </w:rPr>
        <w:t>URL</w:t>
      </w:r>
      <w:r w:rsidRPr="005413AB">
        <w:rPr>
          <w:rFonts w:ascii="Times New Roman" w:hAnsi="Times New Roman" w:cs="Times New Roman"/>
          <w:sz w:val="28"/>
          <w:szCs w:val="28"/>
        </w:rPr>
        <w:t>: http://www.vkp.ua/content/news/files/yur_gazeta_chaban_52498_article_1452858542_ua.pdf.</w:t>
      </w:r>
    </w:p>
    <w:p w14:paraId="0D666AC5" w14:textId="77777777"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Чернуха</w:t>
      </w:r>
      <w:proofErr w:type="spellEnd"/>
      <w:r w:rsidRPr="005413AB">
        <w:rPr>
          <w:rFonts w:ascii="Times New Roman" w:hAnsi="Times New Roman" w:cs="Times New Roman"/>
          <w:sz w:val="28"/>
          <w:szCs w:val="28"/>
        </w:rPr>
        <w:t xml:space="preserve"> Д.В. Проблеми функціонування та перспективи розвитку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w:t>
      </w:r>
      <w:proofErr w:type="spellStart"/>
      <w:r w:rsidRPr="005413AB">
        <w:rPr>
          <w:rFonts w:ascii="Times New Roman" w:hAnsi="Times New Roman" w:cs="Times New Roman"/>
          <w:sz w:val="28"/>
          <w:szCs w:val="28"/>
        </w:rPr>
        <w:t>ProZorro</w:t>
      </w:r>
      <w:proofErr w:type="spellEnd"/>
      <w:r w:rsidRPr="005413AB">
        <w:rPr>
          <w:rFonts w:ascii="Times New Roman" w:hAnsi="Times New Roman" w:cs="Times New Roman"/>
          <w:sz w:val="28"/>
          <w:szCs w:val="28"/>
        </w:rPr>
        <w:t xml:space="preserve"> / Д.В. </w:t>
      </w:r>
      <w:proofErr w:type="spellStart"/>
      <w:r w:rsidRPr="005413AB">
        <w:rPr>
          <w:rFonts w:ascii="Times New Roman" w:hAnsi="Times New Roman" w:cs="Times New Roman"/>
          <w:sz w:val="28"/>
          <w:szCs w:val="28"/>
        </w:rPr>
        <w:t>Чернуха</w:t>
      </w:r>
      <w:proofErr w:type="spellEnd"/>
      <w:r w:rsidRPr="005413AB">
        <w:rPr>
          <w:rFonts w:ascii="Times New Roman" w:hAnsi="Times New Roman" w:cs="Times New Roman"/>
          <w:sz w:val="28"/>
          <w:szCs w:val="28"/>
        </w:rPr>
        <w:t xml:space="preserve"> // Молодий вчений. – 2018. − № 11 (63). − С. 1231-1234.</w:t>
      </w:r>
    </w:p>
    <w:p w14:paraId="2D1AB892" w14:textId="0C9E919F"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Шатковський</w:t>
      </w:r>
      <w:proofErr w:type="spellEnd"/>
      <w:r w:rsidRPr="005413AB">
        <w:rPr>
          <w:rFonts w:ascii="Times New Roman" w:hAnsi="Times New Roman" w:cs="Times New Roman"/>
          <w:sz w:val="28"/>
          <w:szCs w:val="28"/>
        </w:rPr>
        <w:t xml:space="preserve"> О. Коментарі до законодавства України про публічні закупівлі / О. </w:t>
      </w:r>
      <w:proofErr w:type="spellStart"/>
      <w:r w:rsidRPr="005413AB">
        <w:rPr>
          <w:rFonts w:ascii="Times New Roman" w:hAnsi="Times New Roman" w:cs="Times New Roman"/>
          <w:sz w:val="28"/>
          <w:szCs w:val="28"/>
        </w:rPr>
        <w:t>Шатковський</w:t>
      </w:r>
      <w:proofErr w:type="spellEnd"/>
      <w:r w:rsidRPr="005413AB">
        <w:rPr>
          <w:rFonts w:ascii="Times New Roman" w:hAnsi="Times New Roman" w:cs="Times New Roman"/>
          <w:sz w:val="28"/>
          <w:szCs w:val="28"/>
        </w:rPr>
        <w:t xml:space="preserve">, С. Яременко // Гармонізація системи державних </w:t>
      </w:r>
      <w:proofErr w:type="spellStart"/>
      <w:r w:rsidRPr="005413AB">
        <w:rPr>
          <w:rFonts w:ascii="Times New Roman" w:hAnsi="Times New Roman" w:cs="Times New Roman"/>
          <w:sz w:val="28"/>
          <w:szCs w:val="28"/>
        </w:rPr>
        <w:t>закупівель</w:t>
      </w:r>
      <w:proofErr w:type="spellEnd"/>
      <w:r w:rsidRPr="005413AB">
        <w:rPr>
          <w:rFonts w:ascii="Times New Roman" w:hAnsi="Times New Roman" w:cs="Times New Roman"/>
          <w:sz w:val="28"/>
          <w:szCs w:val="28"/>
        </w:rPr>
        <w:t xml:space="preserve"> в Україні зі стандартами ЄС, 2016. – 131 с. – </w:t>
      </w:r>
      <w:r w:rsidR="00D8711E">
        <w:rPr>
          <w:rFonts w:ascii="Times New Roman" w:hAnsi="Times New Roman" w:cs="Times New Roman"/>
          <w:sz w:val="28"/>
          <w:szCs w:val="28"/>
          <w:lang w:val="en-US"/>
        </w:rPr>
        <w:t>URL</w:t>
      </w:r>
      <w:r w:rsidRPr="005413AB">
        <w:rPr>
          <w:rFonts w:ascii="Times New Roman" w:hAnsi="Times New Roman" w:cs="Times New Roman"/>
          <w:sz w:val="28"/>
          <w:szCs w:val="28"/>
        </w:rPr>
        <w:t xml:space="preserve">: http://eupublicprocurement.org.ua/wpcontent/uploads/2017/01/PPL. ommentary_2017_UKR.pdf.20.ProZorro </w:t>
      </w:r>
      <w:proofErr w:type="spellStart"/>
      <w:r w:rsidRPr="005413AB">
        <w:rPr>
          <w:rFonts w:ascii="Times New Roman" w:hAnsi="Times New Roman" w:cs="Times New Roman"/>
          <w:sz w:val="28"/>
          <w:szCs w:val="28"/>
        </w:rPr>
        <w:t>інфобокс</w:t>
      </w:r>
      <w:proofErr w:type="spellEnd"/>
      <w:r w:rsidRPr="005413AB">
        <w:rPr>
          <w:rFonts w:ascii="Times New Roman" w:hAnsi="Times New Roman" w:cs="Times New Roman"/>
          <w:sz w:val="28"/>
          <w:szCs w:val="28"/>
        </w:rPr>
        <w:t>: https://infobox.prozorro.org/.</w:t>
      </w:r>
    </w:p>
    <w:p w14:paraId="75278AEF" w14:textId="2B148EA2"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Шатковський</w:t>
      </w:r>
      <w:proofErr w:type="spellEnd"/>
      <w:r w:rsidRPr="005413AB">
        <w:rPr>
          <w:rFonts w:ascii="Times New Roman" w:hAnsi="Times New Roman" w:cs="Times New Roman"/>
          <w:sz w:val="28"/>
          <w:szCs w:val="28"/>
        </w:rPr>
        <w:t xml:space="preserve"> О. Електронні державні закупівлі: пошук українського шляху  / О. </w:t>
      </w:r>
      <w:proofErr w:type="spellStart"/>
      <w:r w:rsidRPr="005413AB">
        <w:rPr>
          <w:rFonts w:ascii="Times New Roman" w:hAnsi="Times New Roman" w:cs="Times New Roman"/>
          <w:sz w:val="28"/>
          <w:szCs w:val="28"/>
        </w:rPr>
        <w:t>Шатковський</w:t>
      </w:r>
      <w:proofErr w:type="spellEnd"/>
      <w:r w:rsidRPr="005413AB">
        <w:rPr>
          <w:rFonts w:ascii="Times New Roman" w:hAnsi="Times New Roman" w:cs="Times New Roman"/>
          <w:sz w:val="28"/>
          <w:szCs w:val="28"/>
        </w:rPr>
        <w:t xml:space="preserve">, Г. </w:t>
      </w:r>
      <w:proofErr w:type="spellStart"/>
      <w:r w:rsidRPr="005413AB">
        <w:rPr>
          <w:rFonts w:ascii="Times New Roman" w:hAnsi="Times New Roman" w:cs="Times New Roman"/>
          <w:sz w:val="28"/>
          <w:szCs w:val="28"/>
        </w:rPr>
        <w:t>Файвеш</w:t>
      </w:r>
      <w:proofErr w:type="spellEnd"/>
      <w:r w:rsidRPr="005413AB">
        <w:rPr>
          <w:rFonts w:ascii="Times New Roman" w:hAnsi="Times New Roman" w:cs="Times New Roman"/>
          <w:sz w:val="28"/>
          <w:szCs w:val="28"/>
        </w:rPr>
        <w:t xml:space="preserve">. – </w:t>
      </w:r>
      <w:r w:rsidR="00D8711E">
        <w:rPr>
          <w:rFonts w:ascii="Times New Roman" w:hAnsi="Times New Roman" w:cs="Times New Roman"/>
          <w:sz w:val="28"/>
          <w:szCs w:val="28"/>
          <w:lang w:val="en-US"/>
        </w:rPr>
        <w:t>URL</w:t>
      </w:r>
      <w:r w:rsidRPr="005413AB">
        <w:rPr>
          <w:rFonts w:ascii="Times New Roman" w:hAnsi="Times New Roman" w:cs="Times New Roman"/>
          <w:sz w:val="28"/>
          <w:szCs w:val="28"/>
        </w:rPr>
        <w:t xml:space="preserve">: http://eupublicprocurement.org.ua/e-procurement-finding-away- </w:t>
      </w:r>
      <w:proofErr w:type="spellStart"/>
      <w:r w:rsidRPr="005413AB">
        <w:rPr>
          <w:rFonts w:ascii="Times New Roman" w:hAnsi="Times New Roman" w:cs="Times New Roman"/>
          <w:sz w:val="28"/>
          <w:szCs w:val="28"/>
        </w:rPr>
        <w:t>rukraine.html?lang</w:t>
      </w:r>
      <w:proofErr w:type="spellEnd"/>
      <w:r w:rsidRPr="005413AB">
        <w:rPr>
          <w:rFonts w:ascii="Times New Roman" w:hAnsi="Times New Roman" w:cs="Times New Roman"/>
          <w:sz w:val="28"/>
          <w:szCs w:val="28"/>
        </w:rPr>
        <w:t>.</w:t>
      </w:r>
    </w:p>
    <w:p w14:paraId="0909E11F" w14:textId="13E0102E" w:rsidR="00330C6C" w:rsidRPr="005413AB" w:rsidRDefault="00330C6C" w:rsidP="00C16C77">
      <w:pPr>
        <w:pStyle w:val="a9"/>
        <w:numPr>
          <w:ilvl w:val="0"/>
          <w:numId w:val="34"/>
        </w:numPr>
        <w:spacing w:after="200" w:line="360" w:lineRule="auto"/>
        <w:ind w:left="0" w:firstLine="709"/>
        <w:jc w:val="both"/>
        <w:rPr>
          <w:rFonts w:ascii="Times New Roman" w:hAnsi="Times New Roman" w:cs="Times New Roman"/>
          <w:sz w:val="28"/>
          <w:szCs w:val="28"/>
        </w:rPr>
      </w:pPr>
      <w:proofErr w:type="spellStart"/>
      <w:r w:rsidRPr="005413AB">
        <w:rPr>
          <w:rFonts w:ascii="Times New Roman" w:hAnsi="Times New Roman" w:cs="Times New Roman"/>
          <w:sz w:val="28"/>
          <w:szCs w:val="28"/>
        </w:rPr>
        <w:t>ProZorro</w:t>
      </w:r>
      <w:proofErr w:type="spellEnd"/>
      <w:r w:rsidRPr="005413AB">
        <w:rPr>
          <w:rFonts w:ascii="Times New Roman" w:hAnsi="Times New Roman" w:cs="Times New Roman"/>
          <w:sz w:val="28"/>
          <w:szCs w:val="28"/>
        </w:rPr>
        <w:t xml:space="preserve"> Продажі. Аналітичний сайт. – </w:t>
      </w:r>
      <w:r w:rsidR="00D8711E">
        <w:rPr>
          <w:rFonts w:ascii="Times New Roman" w:hAnsi="Times New Roman" w:cs="Times New Roman"/>
          <w:sz w:val="28"/>
          <w:szCs w:val="28"/>
          <w:lang w:val="en-US"/>
        </w:rPr>
        <w:t>URL</w:t>
      </w:r>
      <w:r w:rsidRPr="005413AB">
        <w:rPr>
          <w:rFonts w:ascii="Times New Roman" w:hAnsi="Times New Roman" w:cs="Times New Roman"/>
          <w:sz w:val="28"/>
          <w:szCs w:val="28"/>
        </w:rPr>
        <w:t>: https://bi.prozorro.sale.</w:t>
      </w:r>
    </w:p>
    <w:p w14:paraId="5B0E241F" w14:textId="77777777" w:rsidR="00330C6C" w:rsidRPr="005413AB" w:rsidRDefault="00330C6C" w:rsidP="00330C6C">
      <w:pPr>
        <w:pStyle w:val="a9"/>
        <w:spacing w:line="360" w:lineRule="auto"/>
        <w:jc w:val="both"/>
        <w:rPr>
          <w:rFonts w:ascii="Times New Roman" w:hAnsi="Times New Roman" w:cs="Times New Roman"/>
          <w:sz w:val="28"/>
          <w:szCs w:val="28"/>
        </w:rPr>
      </w:pPr>
    </w:p>
    <w:p w14:paraId="5E727739" w14:textId="77777777" w:rsidR="00330C6C" w:rsidRDefault="00330C6C" w:rsidP="00330C6C"/>
    <w:p w14:paraId="7565200F" w14:textId="7918E4EE" w:rsidR="00C16C77" w:rsidRDefault="00C16C77">
      <w:pPr>
        <w:rPr>
          <w:rFonts w:ascii="Times New Roman" w:hAnsi="Times New Roman" w:cs="Times New Roman"/>
          <w:sz w:val="28"/>
          <w:szCs w:val="28"/>
        </w:rPr>
      </w:pPr>
      <w:r>
        <w:rPr>
          <w:rFonts w:ascii="Times New Roman" w:hAnsi="Times New Roman" w:cs="Times New Roman"/>
          <w:sz w:val="28"/>
          <w:szCs w:val="28"/>
        </w:rPr>
        <w:br w:type="page"/>
      </w:r>
    </w:p>
    <w:p w14:paraId="4B138196" w14:textId="77777777" w:rsidR="007F1D1A" w:rsidRDefault="007F1D1A" w:rsidP="00805D44">
      <w:pPr>
        <w:spacing w:line="360" w:lineRule="auto"/>
        <w:rPr>
          <w:rFonts w:ascii="Times New Roman" w:hAnsi="Times New Roman" w:cs="Times New Roman"/>
          <w:sz w:val="28"/>
          <w:szCs w:val="28"/>
        </w:rPr>
      </w:pPr>
    </w:p>
    <w:p w14:paraId="43CE909C" w14:textId="77777777" w:rsidR="00C16C77" w:rsidRDefault="00C16C77" w:rsidP="00805D44">
      <w:pPr>
        <w:spacing w:line="360" w:lineRule="auto"/>
        <w:rPr>
          <w:rFonts w:ascii="Times New Roman" w:hAnsi="Times New Roman" w:cs="Times New Roman"/>
          <w:sz w:val="28"/>
          <w:szCs w:val="28"/>
        </w:rPr>
      </w:pPr>
    </w:p>
    <w:p w14:paraId="668E8D48" w14:textId="05CEF07B" w:rsidR="00C16C77" w:rsidRPr="00C16C77" w:rsidRDefault="00C16C77" w:rsidP="00C16C77">
      <w:pPr>
        <w:spacing w:line="360" w:lineRule="auto"/>
        <w:jc w:val="center"/>
        <w:rPr>
          <w:rFonts w:ascii="Times New Roman" w:hAnsi="Times New Roman" w:cs="Times New Roman"/>
          <w:b/>
          <w:sz w:val="48"/>
          <w:szCs w:val="48"/>
        </w:rPr>
      </w:pPr>
      <w:r w:rsidRPr="00C16C77">
        <w:rPr>
          <w:rFonts w:ascii="Times New Roman" w:hAnsi="Times New Roman" w:cs="Times New Roman"/>
          <w:b/>
          <w:sz w:val="48"/>
          <w:szCs w:val="48"/>
        </w:rPr>
        <w:t>ДОДАТКИ</w:t>
      </w:r>
    </w:p>
    <w:sectPr w:rsidR="00C16C77" w:rsidRPr="00C16C77" w:rsidSect="00C16C77">
      <w:headerReference w:type="even" r:id="rId15"/>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797E7" w14:textId="77777777" w:rsidR="005E22E3" w:rsidRDefault="005E22E3" w:rsidP="00176932">
      <w:r>
        <w:separator/>
      </w:r>
    </w:p>
  </w:endnote>
  <w:endnote w:type="continuationSeparator" w:id="0">
    <w:p w14:paraId="71E18E21" w14:textId="77777777" w:rsidR="005E22E3" w:rsidRDefault="005E22E3" w:rsidP="0017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DECA" w14:textId="77777777" w:rsidR="005E22E3" w:rsidRDefault="005E22E3" w:rsidP="00176932">
      <w:r>
        <w:separator/>
      </w:r>
    </w:p>
  </w:footnote>
  <w:footnote w:type="continuationSeparator" w:id="0">
    <w:p w14:paraId="1F95D885" w14:textId="77777777" w:rsidR="005E22E3" w:rsidRDefault="005E22E3" w:rsidP="00176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693071883"/>
      <w:docPartObj>
        <w:docPartGallery w:val="Page Numbers (Top of Page)"/>
        <w:docPartUnique/>
      </w:docPartObj>
    </w:sdtPr>
    <w:sdtEndPr>
      <w:rPr>
        <w:rStyle w:val="af3"/>
      </w:rPr>
    </w:sdtEndPr>
    <w:sdtContent>
      <w:p w14:paraId="27F6C40B" w14:textId="60437B7C" w:rsidR="005975F1" w:rsidRDefault="005975F1" w:rsidP="00702EB6">
        <w:pPr>
          <w:pStyle w:val="af"/>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1CB56AAD" w14:textId="77777777" w:rsidR="005975F1" w:rsidRDefault="005975F1" w:rsidP="00176932">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033657"/>
      <w:docPartObj>
        <w:docPartGallery w:val="Page Numbers (Top of Page)"/>
        <w:docPartUnique/>
      </w:docPartObj>
    </w:sdtPr>
    <w:sdtEndPr/>
    <w:sdtContent>
      <w:p w14:paraId="3526868F" w14:textId="34222EE0" w:rsidR="00C16C77" w:rsidRDefault="00C16C77">
        <w:pPr>
          <w:pStyle w:val="af"/>
          <w:jc w:val="right"/>
        </w:pPr>
        <w:r>
          <w:fldChar w:fldCharType="begin"/>
        </w:r>
        <w:r>
          <w:instrText>PAGE   \* MERGEFORMAT</w:instrText>
        </w:r>
        <w:r>
          <w:fldChar w:fldCharType="separate"/>
        </w:r>
        <w:r w:rsidRPr="00C16C77">
          <w:rPr>
            <w:noProof/>
            <w:lang w:val="ru-RU"/>
          </w:rPr>
          <w:t>2</w:t>
        </w:r>
        <w:r>
          <w:fldChar w:fldCharType="end"/>
        </w:r>
      </w:p>
    </w:sdtContent>
  </w:sdt>
  <w:p w14:paraId="430AF911" w14:textId="1247B6FF" w:rsidR="005975F1" w:rsidRDefault="00C16C77" w:rsidP="00C16C77">
    <w:pPr>
      <w:pStyle w:val="af"/>
      <w:tabs>
        <w:tab w:val="clear" w:pos="4513"/>
        <w:tab w:val="clear" w:pos="9026"/>
        <w:tab w:val="left" w:pos="6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7968"/>
    <w:multiLevelType w:val="hybridMultilevel"/>
    <w:tmpl w:val="5FB869A0"/>
    <w:lvl w:ilvl="0" w:tplc="A0E04166">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 w15:restartNumberingAfterBreak="0">
    <w:nsid w:val="06BE4CE1"/>
    <w:multiLevelType w:val="hybridMultilevel"/>
    <w:tmpl w:val="7C6EF84A"/>
    <w:lvl w:ilvl="0" w:tplc="BDB66A2A">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F83354"/>
    <w:multiLevelType w:val="multilevel"/>
    <w:tmpl w:val="D3A6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A10EE"/>
    <w:multiLevelType w:val="hybridMultilevel"/>
    <w:tmpl w:val="D09EF56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484FB7"/>
    <w:multiLevelType w:val="multilevel"/>
    <w:tmpl w:val="AE5E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0D15"/>
    <w:multiLevelType w:val="multilevel"/>
    <w:tmpl w:val="4554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03B23"/>
    <w:multiLevelType w:val="multilevel"/>
    <w:tmpl w:val="D86A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E4338"/>
    <w:multiLevelType w:val="multilevel"/>
    <w:tmpl w:val="DB00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721D4"/>
    <w:multiLevelType w:val="multilevel"/>
    <w:tmpl w:val="0C8E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D6C0E"/>
    <w:multiLevelType w:val="multilevel"/>
    <w:tmpl w:val="5BC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A37C1"/>
    <w:multiLevelType w:val="multilevel"/>
    <w:tmpl w:val="5F8A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F46"/>
    <w:multiLevelType w:val="multilevel"/>
    <w:tmpl w:val="5B56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12487"/>
    <w:multiLevelType w:val="multilevel"/>
    <w:tmpl w:val="0DE0A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5170BC"/>
    <w:multiLevelType w:val="multilevel"/>
    <w:tmpl w:val="55A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46520"/>
    <w:multiLevelType w:val="multilevel"/>
    <w:tmpl w:val="A894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0834B0"/>
    <w:multiLevelType w:val="multilevel"/>
    <w:tmpl w:val="0B646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192EC8"/>
    <w:multiLevelType w:val="multilevel"/>
    <w:tmpl w:val="BC42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6A1BAA"/>
    <w:multiLevelType w:val="multilevel"/>
    <w:tmpl w:val="17C6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50AC1"/>
    <w:multiLevelType w:val="multilevel"/>
    <w:tmpl w:val="A1F8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17EDB"/>
    <w:multiLevelType w:val="multilevel"/>
    <w:tmpl w:val="BF2EBC4C"/>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C9612A"/>
    <w:multiLevelType w:val="multilevel"/>
    <w:tmpl w:val="AD4C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872BA4"/>
    <w:multiLevelType w:val="multilevel"/>
    <w:tmpl w:val="CDFC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BD6D3B"/>
    <w:multiLevelType w:val="multilevel"/>
    <w:tmpl w:val="5BD2E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195173"/>
    <w:multiLevelType w:val="multilevel"/>
    <w:tmpl w:val="D69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A4792"/>
    <w:multiLevelType w:val="multilevel"/>
    <w:tmpl w:val="DE04C9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3B4F35"/>
    <w:multiLevelType w:val="multilevel"/>
    <w:tmpl w:val="D002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57097"/>
    <w:multiLevelType w:val="multilevel"/>
    <w:tmpl w:val="2C529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227136"/>
    <w:multiLevelType w:val="multilevel"/>
    <w:tmpl w:val="FF6A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5B4774"/>
    <w:multiLevelType w:val="multilevel"/>
    <w:tmpl w:val="EC204E50"/>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71D248D3"/>
    <w:multiLevelType w:val="multilevel"/>
    <w:tmpl w:val="031A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54046C"/>
    <w:multiLevelType w:val="multilevel"/>
    <w:tmpl w:val="A714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40449F"/>
    <w:multiLevelType w:val="multilevel"/>
    <w:tmpl w:val="B986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445C2"/>
    <w:multiLevelType w:val="multilevel"/>
    <w:tmpl w:val="B874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383B97"/>
    <w:multiLevelType w:val="multilevel"/>
    <w:tmpl w:val="BF34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8"/>
  </w:num>
  <w:num w:numId="3">
    <w:abstractNumId w:val="11"/>
  </w:num>
  <w:num w:numId="4">
    <w:abstractNumId w:val="18"/>
  </w:num>
  <w:num w:numId="5">
    <w:abstractNumId w:val="32"/>
  </w:num>
  <w:num w:numId="6">
    <w:abstractNumId w:val="10"/>
  </w:num>
  <w:num w:numId="7">
    <w:abstractNumId w:val="24"/>
  </w:num>
  <w:num w:numId="8">
    <w:abstractNumId w:val="9"/>
  </w:num>
  <w:num w:numId="9">
    <w:abstractNumId w:val="0"/>
  </w:num>
  <w:num w:numId="10">
    <w:abstractNumId w:val="33"/>
  </w:num>
  <w:num w:numId="11">
    <w:abstractNumId w:val="27"/>
  </w:num>
  <w:num w:numId="12">
    <w:abstractNumId w:val="4"/>
  </w:num>
  <w:num w:numId="13">
    <w:abstractNumId w:val="22"/>
  </w:num>
  <w:num w:numId="14">
    <w:abstractNumId w:val="26"/>
  </w:num>
  <w:num w:numId="15">
    <w:abstractNumId w:val="14"/>
  </w:num>
  <w:num w:numId="16">
    <w:abstractNumId w:val="15"/>
  </w:num>
  <w:num w:numId="17">
    <w:abstractNumId w:val="2"/>
  </w:num>
  <w:num w:numId="18">
    <w:abstractNumId w:val="5"/>
  </w:num>
  <w:num w:numId="19">
    <w:abstractNumId w:val="16"/>
  </w:num>
  <w:num w:numId="20">
    <w:abstractNumId w:val="12"/>
  </w:num>
  <w:num w:numId="21">
    <w:abstractNumId w:val="17"/>
  </w:num>
  <w:num w:numId="22">
    <w:abstractNumId w:val="30"/>
  </w:num>
  <w:num w:numId="23">
    <w:abstractNumId w:val="31"/>
  </w:num>
  <w:num w:numId="24">
    <w:abstractNumId w:val="8"/>
  </w:num>
  <w:num w:numId="25">
    <w:abstractNumId w:val="23"/>
  </w:num>
  <w:num w:numId="26">
    <w:abstractNumId w:val="7"/>
  </w:num>
  <w:num w:numId="27">
    <w:abstractNumId w:val="29"/>
  </w:num>
  <w:num w:numId="28">
    <w:abstractNumId w:val="20"/>
  </w:num>
  <w:num w:numId="29">
    <w:abstractNumId w:val="25"/>
  </w:num>
  <w:num w:numId="30">
    <w:abstractNumId w:val="6"/>
  </w:num>
  <w:num w:numId="31">
    <w:abstractNumId w:val="21"/>
  </w:num>
  <w:num w:numId="32">
    <w:abstractNumId w:val="19"/>
  </w:num>
  <w:num w:numId="33">
    <w:abstractNumId w:val="3"/>
  </w:num>
  <w:num w:numId="34">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07C6"/>
    <w:rsid w:val="00037F7D"/>
    <w:rsid w:val="00064D73"/>
    <w:rsid w:val="00065CB5"/>
    <w:rsid w:val="00066C12"/>
    <w:rsid w:val="000908DB"/>
    <w:rsid w:val="000A7737"/>
    <w:rsid w:val="000F6415"/>
    <w:rsid w:val="00103A0E"/>
    <w:rsid w:val="0011366C"/>
    <w:rsid w:val="00122C2E"/>
    <w:rsid w:val="00123D2E"/>
    <w:rsid w:val="00125D36"/>
    <w:rsid w:val="001319F0"/>
    <w:rsid w:val="00147647"/>
    <w:rsid w:val="00150596"/>
    <w:rsid w:val="0015243A"/>
    <w:rsid w:val="001568B2"/>
    <w:rsid w:val="001608CF"/>
    <w:rsid w:val="0016413C"/>
    <w:rsid w:val="00176932"/>
    <w:rsid w:val="00185D07"/>
    <w:rsid w:val="00186CFD"/>
    <w:rsid w:val="001914AE"/>
    <w:rsid w:val="001A0F6B"/>
    <w:rsid w:val="001C1A20"/>
    <w:rsid w:val="001C3490"/>
    <w:rsid w:val="001F068F"/>
    <w:rsid w:val="001F273E"/>
    <w:rsid w:val="002026F2"/>
    <w:rsid w:val="00205F86"/>
    <w:rsid w:val="00235951"/>
    <w:rsid w:val="00254A20"/>
    <w:rsid w:val="002B531A"/>
    <w:rsid w:val="002B635F"/>
    <w:rsid w:val="002C3024"/>
    <w:rsid w:val="002D745F"/>
    <w:rsid w:val="002E2FA3"/>
    <w:rsid w:val="003103B7"/>
    <w:rsid w:val="00317F18"/>
    <w:rsid w:val="00330C6C"/>
    <w:rsid w:val="0035260D"/>
    <w:rsid w:val="00374F54"/>
    <w:rsid w:val="00381C4B"/>
    <w:rsid w:val="003838AD"/>
    <w:rsid w:val="003850D6"/>
    <w:rsid w:val="00393DEF"/>
    <w:rsid w:val="003A3C66"/>
    <w:rsid w:val="003B2E26"/>
    <w:rsid w:val="003C549D"/>
    <w:rsid w:val="003E59DA"/>
    <w:rsid w:val="0040363A"/>
    <w:rsid w:val="0043498C"/>
    <w:rsid w:val="00435A9B"/>
    <w:rsid w:val="00436B13"/>
    <w:rsid w:val="004550EC"/>
    <w:rsid w:val="00460722"/>
    <w:rsid w:val="00461DA9"/>
    <w:rsid w:val="00475C48"/>
    <w:rsid w:val="00484B94"/>
    <w:rsid w:val="00495922"/>
    <w:rsid w:val="004A6414"/>
    <w:rsid w:val="004B6BFC"/>
    <w:rsid w:val="00527594"/>
    <w:rsid w:val="005442E5"/>
    <w:rsid w:val="0056328E"/>
    <w:rsid w:val="00565837"/>
    <w:rsid w:val="005734D7"/>
    <w:rsid w:val="00577A4B"/>
    <w:rsid w:val="005807C6"/>
    <w:rsid w:val="00583FA4"/>
    <w:rsid w:val="005975F1"/>
    <w:rsid w:val="005C595F"/>
    <w:rsid w:val="005D0AF4"/>
    <w:rsid w:val="005E22E3"/>
    <w:rsid w:val="005F3915"/>
    <w:rsid w:val="005F748D"/>
    <w:rsid w:val="006019FD"/>
    <w:rsid w:val="00604E58"/>
    <w:rsid w:val="00624488"/>
    <w:rsid w:val="0063135C"/>
    <w:rsid w:val="00647E08"/>
    <w:rsid w:val="00675182"/>
    <w:rsid w:val="006808EC"/>
    <w:rsid w:val="006913A2"/>
    <w:rsid w:val="006B6F8F"/>
    <w:rsid w:val="006C0855"/>
    <w:rsid w:val="006E5B7E"/>
    <w:rsid w:val="007016B4"/>
    <w:rsid w:val="00702EB6"/>
    <w:rsid w:val="00716083"/>
    <w:rsid w:val="007230FE"/>
    <w:rsid w:val="007362A1"/>
    <w:rsid w:val="0079143A"/>
    <w:rsid w:val="007A601A"/>
    <w:rsid w:val="007A7833"/>
    <w:rsid w:val="007C47AF"/>
    <w:rsid w:val="007D2E4E"/>
    <w:rsid w:val="007D5640"/>
    <w:rsid w:val="007E2BA4"/>
    <w:rsid w:val="007F1D1A"/>
    <w:rsid w:val="007F27F2"/>
    <w:rsid w:val="00805D44"/>
    <w:rsid w:val="00814A3F"/>
    <w:rsid w:val="0082255A"/>
    <w:rsid w:val="008400E7"/>
    <w:rsid w:val="008407A3"/>
    <w:rsid w:val="0084412B"/>
    <w:rsid w:val="0084455E"/>
    <w:rsid w:val="008648D1"/>
    <w:rsid w:val="008A0096"/>
    <w:rsid w:val="008A48F0"/>
    <w:rsid w:val="008B2721"/>
    <w:rsid w:val="008C693B"/>
    <w:rsid w:val="008E5E06"/>
    <w:rsid w:val="008E720A"/>
    <w:rsid w:val="00903B4C"/>
    <w:rsid w:val="009251B3"/>
    <w:rsid w:val="00934651"/>
    <w:rsid w:val="00944063"/>
    <w:rsid w:val="009618E6"/>
    <w:rsid w:val="009669F3"/>
    <w:rsid w:val="00970B22"/>
    <w:rsid w:val="00977100"/>
    <w:rsid w:val="009D1111"/>
    <w:rsid w:val="009D4981"/>
    <w:rsid w:val="009D5939"/>
    <w:rsid w:val="009E0452"/>
    <w:rsid w:val="009F3F2A"/>
    <w:rsid w:val="00A055CF"/>
    <w:rsid w:val="00A16906"/>
    <w:rsid w:val="00A32F4D"/>
    <w:rsid w:val="00A3434B"/>
    <w:rsid w:val="00A36133"/>
    <w:rsid w:val="00A61255"/>
    <w:rsid w:val="00A775B4"/>
    <w:rsid w:val="00A7784C"/>
    <w:rsid w:val="00A86DEA"/>
    <w:rsid w:val="00A954AF"/>
    <w:rsid w:val="00AC04B3"/>
    <w:rsid w:val="00AE6E18"/>
    <w:rsid w:val="00AF4C21"/>
    <w:rsid w:val="00B1698C"/>
    <w:rsid w:val="00B243F7"/>
    <w:rsid w:val="00B622B6"/>
    <w:rsid w:val="00B803F2"/>
    <w:rsid w:val="00B863E0"/>
    <w:rsid w:val="00B92D25"/>
    <w:rsid w:val="00BB762B"/>
    <w:rsid w:val="00BC3EB2"/>
    <w:rsid w:val="00BF7CAC"/>
    <w:rsid w:val="00C01C1A"/>
    <w:rsid w:val="00C04521"/>
    <w:rsid w:val="00C05A48"/>
    <w:rsid w:val="00C115A9"/>
    <w:rsid w:val="00C12196"/>
    <w:rsid w:val="00C12BBD"/>
    <w:rsid w:val="00C16C77"/>
    <w:rsid w:val="00C23E66"/>
    <w:rsid w:val="00C25E32"/>
    <w:rsid w:val="00C35B0F"/>
    <w:rsid w:val="00C36E3C"/>
    <w:rsid w:val="00C402B8"/>
    <w:rsid w:val="00C60D59"/>
    <w:rsid w:val="00C8281E"/>
    <w:rsid w:val="00C8303A"/>
    <w:rsid w:val="00C97379"/>
    <w:rsid w:val="00CB42C2"/>
    <w:rsid w:val="00CD269E"/>
    <w:rsid w:val="00CD4E17"/>
    <w:rsid w:val="00CD5DE5"/>
    <w:rsid w:val="00CE4459"/>
    <w:rsid w:val="00CF40FA"/>
    <w:rsid w:val="00CF7F29"/>
    <w:rsid w:val="00D004FF"/>
    <w:rsid w:val="00D30DA5"/>
    <w:rsid w:val="00D343FA"/>
    <w:rsid w:val="00D47166"/>
    <w:rsid w:val="00D550DB"/>
    <w:rsid w:val="00D63E73"/>
    <w:rsid w:val="00D723EE"/>
    <w:rsid w:val="00D7319E"/>
    <w:rsid w:val="00D7371F"/>
    <w:rsid w:val="00D76422"/>
    <w:rsid w:val="00D83C1A"/>
    <w:rsid w:val="00D8711E"/>
    <w:rsid w:val="00D94FD8"/>
    <w:rsid w:val="00D97398"/>
    <w:rsid w:val="00DA22EE"/>
    <w:rsid w:val="00DD3E90"/>
    <w:rsid w:val="00DE2D32"/>
    <w:rsid w:val="00DF6FC5"/>
    <w:rsid w:val="00E006F7"/>
    <w:rsid w:val="00E252A0"/>
    <w:rsid w:val="00E34B82"/>
    <w:rsid w:val="00E8624F"/>
    <w:rsid w:val="00EA2838"/>
    <w:rsid w:val="00EC3EEE"/>
    <w:rsid w:val="00EC6683"/>
    <w:rsid w:val="00EF0FFF"/>
    <w:rsid w:val="00F05751"/>
    <w:rsid w:val="00F16B5F"/>
    <w:rsid w:val="00F20C22"/>
    <w:rsid w:val="00F34BE6"/>
    <w:rsid w:val="00F36DED"/>
    <w:rsid w:val="00F645C8"/>
    <w:rsid w:val="00F97A82"/>
    <w:rsid w:val="00FB07E3"/>
    <w:rsid w:val="00FB5584"/>
    <w:rsid w:val="00FD0BAA"/>
    <w:rsid w:val="00FE3093"/>
    <w:rsid w:val="00FE4C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E7C0"/>
  <w15:docId w15:val="{60F5928A-EEBB-4366-B8D8-56F7C8A2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80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80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807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807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807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807C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807C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807C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807C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07C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807C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807C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807C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807C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807C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807C6"/>
    <w:rPr>
      <w:rFonts w:eastAsiaTheme="majorEastAsia" w:cstheme="majorBidi"/>
      <w:color w:val="595959" w:themeColor="text1" w:themeTint="A6"/>
    </w:rPr>
  </w:style>
  <w:style w:type="character" w:customStyle="1" w:styleId="80">
    <w:name w:val="Заголовок 8 Знак"/>
    <w:basedOn w:val="a0"/>
    <w:link w:val="8"/>
    <w:uiPriority w:val="9"/>
    <w:semiHidden/>
    <w:rsid w:val="005807C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807C6"/>
    <w:rPr>
      <w:rFonts w:eastAsiaTheme="majorEastAsia" w:cstheme="majorBidi"/>
      <w:color w:val="272727" w:themeColor="text1" w:themeTint="D8"/>
    </w:rPr>
  </w:style>
  <w:style w:type="paragraph" w:styleId="a3">
    <w:name w:val="Title"/>
    <w:basedOn w:val="a"/>
    <w:next w:val="a"/>
    <w:link w:val="a4"/>
    <w:uiPriority w:val="10"/>
    <w:qFormat/>
    <w:rsid w:val="005807C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807C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07C6"/>
    <w:pPr>
      <w:numPr>
        <w:ilvl w:val="1"/>
      </w:numPr>
      <w:spacing w:after="160"/>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5807C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807C6"/>
    <w:pPr>
      <w:spacing w:before="160" w:after="160"/>
      <w:jc w:val="center"/>
    </w:pPr>
    <w:rPr>
      <w:i/>
      <w:iCs/>
      <w:color w:val="404040" w:themeColor="text1" w:themeTint="BF"/>
    </w:rPr>
  </w:style>
  <w:style w:type="character" w:customStyle="1" w:styleId="a8">
    <w:name w:val="Цитата Знак"/>
    <w:basedOn w:val="a0"/>
    <w:link w:val="a7"/>
    <w:uiPriority w:val="29"/>
    <w:rsid w:val="005807C6"/>
    <w:rPr>
      <w:i/>
      <w:iCs/>
      <w:color w:val="404040" w:themeColor="text1" w:themeTint="BF"/>
    </w:rPr>
  </w:style>
  <w:style w:type="paragraph" w:styleId="a9">
    <w:name w:val="List Paragraph"/>
    <w:basedOn w:val="a"/>
    <w:uiPriority w:val="34"/>
    <w:qFormat/>
    <w:rsid w:val="005807C6"/>
    <w:pPr>
      <w:ind w:left="720"/>
      <w:contextualSpacing/>
    </w:pPr>
  </w:style>
  <w:style w:type="character" w:styleId="aa">
    <w:name w:val="Intense Emphasis"/>
    <w:basedOn w:val="a0"/>
    <w:uiPriority w:val="21"/>
    <w:qFormat/>
    <w:rsid w:val="005807C6"/>
    <w:rPr>
      <w:i/>
      <w:iCs/>
      <w:color w:val="0F4761" w:themeColor="accent1" w:themeShade="BF"/>
    </w:rPr>
  </w:style>
  <w:style w:type="paragraph" w:styleId="ab">
    <w:name w:val="Intense Quote"/>
    <w:basedOn w:val="a"/>
    <w:next w:val="a"/>
    <w:link w:val="ac"/>
    <w:uiPriority w:val="30"/>
    <w:qFormat/>
    <w:rsid w:val="00580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5807C6"/>
    <w:rPr>
      <w:i/>
      <w:iCs/>
      <w:color w:val="0F4761" w:themeColor="accent1" w:themeShade="BF"/>
    </w:rPr>
  </w:style>
  <w:style w:type="character" w:styleId="ad">
    <w:name w:val="Intense Reference"/>
    <w:basedOn w:val="a0"/>
    <w:uiPriority w:val="32"/>
    <w:qFormat/>
    <w:rsid w:val="005807C6"/>
    <w:rPr>
      <w:b/>
      <w:bCs/>
      <w:smallCaps/>
      <w:color w:val="0F4761" w:themeColor="accent1" w:themeShade="BF"/>
      <w:spacing w:val="5"/>
    </w:rPr>
  </w:style>
  <w:style w:type="paragraph" w:styleId="ae">
    <w:name w:val="Normal (Web)"/>
    <w:basedOn w:val="a"/>
    <w:uiPriority w:val="99"/>
    <w:semiHidden/>
    <w:unhideWhenUsed/>
    <w:rsid w:val="00150596"/>
    <w:rPr>
      <w:rFonts w:ascii="Times New Roman" w:hAnsi="Times New Roman" w:cs="Times New Roman"/>
    </w:rPr>
  </w:style>
  <w:style w:type="paragraph" w:styleId="af">
    <w:name w:val="header"/>
    <w:basedOn w:val="a"/>
    <w:link w:val="af0"/>
    <w:uiPriority w:val="99"/>
    <w:unhideWhenUsed/>
    <w:rsid w:val="00176932"/>
    <w:pPr>
      <w:tabs>
        <w:tab w:val="center" w:pos="4513"/>
        <w:tab w:val="right" w:pos="9026"/>
      </w:tabs>
    </w:pPr>
  </w:style>
  <w:style w:type="character" w:customStyle="1" w:styleId="af0">
    <w:name w:val="Верхній колонтитул Знак"/>
    <w:basedOn w:val="a0"/>
    <w:link w:val="af"/>
    <w:uiPriority w:val="99"/>
    <w:rsid w:val="00176932"/>
  </w:style>
  <w:style w:type="paragraph" w:styleId="af1">
    <w:name w:val="footer"/>
    <w:basedOn w:val="a"/>
    <w:link w:val="af2"/>
    <w:uiPriority w:val="99"/>
    <w:unhideWhenUsed/>
    <w:rsid w:val="00176932"/>
    <w:pPr>
      <w:tabs>
        <w:tab w:val="center" w:pos="4513"/>
        <w:tab w:val="right" w:pos="9026"/>
      </w:tabs>
    </w:pPr>
  </w:style>
  <w:style w:type="character" w:customStyle="1" w:styleId="af2">
    <w:name w:val="Нижній колонтитул Знак"/>
    <w:basedOn w:val="a0"/>
    <w:link w:val="af1"/>
    <w:uiPriority w:val="99"/>
    <w:rsid w:val="00176932"/>
  </w:style>
  <w:style w:type="character" w:styleId="af3">
    <w:name w:val="page number"/>
    <w:basedOn w:val="a0"/>
    <w:uiPriority w:val="99"/>
    <w:semiHidden/>
    <w:unhideWhenUsed/>
    <w:rsid w:val="00176932"/>
  </w:style>
  <w:style w:type="paragraph" w:styleId="af4">
    <w:name w:val="No Spacing"/>
    <w:uiPriority w:val="1"/>
    <w:qFormat/>
    <w:rsid w:val="009D1111"/>
    <w:rPr>
      <w:rFonts w:ascii="Times New Roman" w:eastAsia="Times New Roman" w:hAnsi="Times New Roman" w:cs="Times New Roman"/>
      <w:kern w:val="0"/>
      <w:lang w:eastAsia="ru-RU"/>
      <w14:ligatures w14:val="none"/>
    </w:rPr>
  </w:style>
  <w:style w:type="paragraph" w:customStyle="1" w:styleId="rvps2">
    <w:name w:val="rvps2"/>
    <w:basedOn w:val="a"/>
    <w:rsid w:val="00185D07"/>
    <w:pPr>
      <w:spacing w:before="100" w:beforeAutospacing="1" w:after="100" w:afterAutospacing="1"/>
    </w:pPr>
    <w:rPr>
      <w:rFonts w:ascii="Times New Roman" w:eastAsia="Calibri" w:hAnsi="Times New Roman" w:cs="Times New Roman"/>
      <w:kern w:val="0"/>
      <w:lang w:val="ru-RU" w:eastAsia="ru-RU"/>
      <w14:ligatures w14:val="none"/>
    </w:rPr>
  </w:style>
  <w:style w:type="character" w:customStyle="1" w:styleId="overflow-hidden">
    <w:name w:val="overflow-hidden"/>
    <w:basedOn w:val="a0"/>
    <w:rsid w:val="00C35B0F"/>
  </w:style>
  <w:style w:type="character" w:styleId="af5">
    <w:name w:val="Strong"/>
    <w:basedOn w:val="a0"/>
    <w:uiPriority w:val="22"/>
    <w:qFormat/>
    <w:rsid w:val="00381C4B"/>
    <w:rPr>
      <w:b/>
      <w:bCs/>
    </w:rPr>
  </w:style>
  <w:style w:type="character" w:customStyle="1" w:styleId="apple-converted-space">
    <w:name w:val="apple-converted-space"/>
    <w:basedOn w:val="a0"/>
    <w:rsid w:val="00381C4B"/>
  </w:style>
  <w:style w:type="paragraph" w:customStyle="1" w:styleId="docdata">
    <w:name w:val="docdata"/>
    <w:aliases w:val="docy,v5,2259,baiaagaaboqcaaaddacaaauabwaaaaaaaaaaaaaaaaaaaaaaaaaaaaaaaaaaaaaaaaaaaaaaaaaaaaaaaaaaaaaaaaaaaaaaaaaaaaaaaaaaaaaaaaaaaaaaaaaaaaaaaaaaaaaaaaaaaaaaaaaaaaaaaaaaaaaaaaaaaaaaaaaaaaaaaaaaaaaaaaaaaaaaaaaaaaaaaaaaaaaaaaaaaaaaaaaaaaaaaaaaaaaa"/>
    <w:basedOn w:val="a"/>
    <w:rsid w:val="001A0F6B"/>
    <w:pPr>
      <w:spacing w:before="100" w:beforeAutospacing="1" w:after="100" w:afterAutospacing="1"/>
    </w:pPr>
    <w:rPr>
      <w:rFonts w:ascii="Times New Roman" w:eastAsia="Times New Roman" w:hAnsi="Times New Roman" w:cs="Times New Roman"/>
      <w:kern w:val="0"/>
      <w:lang w:val="ru-RU" w:eastAsia="ru-RU"/>
      <w14:ligatures w14:val="none"/>
    </w:rPr>
  </w:style>
  <w:style w:type="paragraph" w:styleId="af6">
    <w:name w:val="Balloon Text"/>
    <w:basedOn w:val="a"/>
    <w:link w:val="af7"/>
    <w:uiPriority w:val="99"/>
    <w:semiHidden/>
    <w:unhideWhenUsed/>
    <w:rsid w:val="00702EB6"/>
    <w:rPr>
      <w:rFonts w:ascii="Tahoma" w:hAnsi="Tahoma" w:cs="Tahoma"/>
      <w:sz w:val="16"/>
      <w:szCs w:val="16"/>
    </w:rPr>
  </w:style>
  <w:style w:type="character" w:customStyle="1" w:styleId="af7">
    <w:name w:val="Текст у виносці Знак"/>
    <w:basedOn w:val="a0"/>
    <w:link w:val="af6"/>
    <w:uiPriority w:val="99"/>
    <w:semiHidden/>
    <w:rsid w:val="00702EB6"/>
    <w:rPr>
      <w:rFonts w:ascii="Tahoma" w:hAnsi="Tahoma" w:cs="Tahoma"/>
      <w:sz w:val="16"/>
      <w:szCs w:val="16"/>
    </w:rPr>
  </w:style>
  <w:style w:type="table" w:styleId="af8">
    <w:name w:val="Table Grid"/>
    <w:basedOn w:val="a1"/>
    <w:uiPriority w:val="39"/>
    <w:rsid w:val="00FB0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uiPriority w:val="99"/>
    <w:rsid w:val="00330C6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331">
      <w:bodyDiv w:val="1"/>
      <w:marLeft w:val="0"/>
      <w:marRight w:val="0"/>
      <w:marTop w:val="0"/>
      <w:marBottom w:val="0"/>
      <w:divBdr>
        <w:top w:val="none" w:sz="0" w:space="0" w:color="auto"/>
        <w:left w:val="none" w:sz="0" w:space="0" w:color="auto"/>
        <w:bottom w:val="none" w:sz="0" w:space="0" w:color="auto"/>
        <w:right w:val="none" w:sz="0" w:space="0" w:color="auto"/>
      </w:divBdr>
    </w:div>
    <w:div w:id="10378842">
      <w:bodyDiv w:val="1"/>
      <w:marLeft w:val="0"/>
      <w:marRight w:val="0"/>
      <w:marTop w:val="0"/>
      <w:marBottom w:val="0"/>
      <w:divBdr>
        <w:top w:val="none" w:sz="0" w:space="0" w:color="auto"/>
        <w:left w:val="none" w:sz="0" w:space="0" w:color="auto"/>
        <w:bottom w:val="none" w:sz="0" w:space="0" w:color="auto"/>
        <w:right w:val="none" w:sz="0" w:space="0" w:color="auto"/>
      </w:divBdr>
    </w:div>
    <w:div w:id="23332126">
      <w:bodyDiv w:val="1"/>
      <w:marLeft w:val="0"/>
      <w:marRight w:val="0"/>
      <w:marTop w:val="0"/>
      <w:marBottom w:val="0"/>
      <w:divBdr>
        <w:top w:val="none" w:sz="0" w:space="0" w:color="auto"/>
        <w:left w:val="none" w:sz="0" w:space="0" w:color="auto"/>
        <w:bottom w:val="none" w:sz="0" w:space="0" w:color="auto"/>
        <w:right w:val="none" w:sz="0" w:space="0" w:color="auto"/>
      </w:divBdr>
    </w:div>
    <w:div w:id="37632676">
      <w:bodyDiv w:val="1"/>
      <w:marLeft w:val="0"/>
      <w:marRight w:val="0"/>
      <w:marTop w:val="0"/>
      <w:marBottom w:val="0"/>
      <w:divBdr>
        <w:top w:val="none" w:sz="0" w:space="0" w:color="auto"/>
        <w:left w:val="none" w:sz="0" w:space="0" w:color="auto"/>
        <w:bottom w:val="none" w:sz="0" w:space="0" w:color="auto"/>
        <w:right w:val="none" w:sz="0" w:space="0" w:color="auto"/>
      </w:divBdr>
      <w:divsChild>
        <w:div w:id="45954439">
          <w:marLeft w:val="0"/>
          <w:marRight w:val="0"/>
          <w:marTop w:val="0"/>
          <w:marBottom w:val="0"/>
          <w:divBdr>
            <w:top w:val="none" w:sz="0" w:space="0" w:color="auto"/>
            <w:left w:val="none" w:sz="0" w:space="0" w:color="auto"/>
            <w:bottom w:val="none" w:sz="0" w:space="0" w:color="auto"/>
            <w:right w:val="none" w:sz="0" w:space="0" w:color="auto"/>
          </w:divBdr>
          <w:divsChild>
            <w:div w:id="1327242058">
              <w:marLeft w:val="0"/>
              <w:marRight w:val="0"/>
              <w:marTop w:val="0"/>
              <w:marBottom w:val="0"/>
              <w:divBdr>
                <w:top w:val="none" w:sz="0" w:space="0" w:color="auto"/>
                <w:left w:val="none" w:sz="0" w:space="0" w:color="auto"/>
                <w:bottom w:val="none" w:sz="0" w:space="0" w:color="auto"/>
                <w:right w:val="none" w:sz="0" w:space="0" w:color="auto"/>
              </w:divBdr>
              <w:divsChild>
                <w:div w:id="295990159">
                  <w:marLeft w:val="0"/>
                  <w:marRight w:val="0"/>
                  <w:marTop w:val="0"/>
                  <w:marBottom w:val="0"/>
                  <w:divBdr>
                    <w:top w:val="none" w:sz="0" w:space="0" w:color="auto"/>
                    <w:left w:val="none" w:sz="0" w:space="0" w:color="auto"/>
                    <w:bottom w:val="none" w:sz="0" w:space="0" w:color="auto"/>
                    <w:right w:val="none" w:sz="0" w:space="0" w:color="auto"/>
                  </w:divBdr>
                  <w:divsChild>
                    <w:div w:id="1021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22805">
      <w:bodyDiv w:val="1"/>
      <w:marLeft w:val="0"/>
      <w:marRight w:val="0"/>
      <w:marTop w:val="0"/>
      <w:marBottom w:val="0"/>
      <w:divBdr>
        <w:top w:val="none" w:sz="0" w:space="0" w:color="auto"/>
        <w:left w:val="none" w:sz="0" w:space="0" w:color="auto"/>
        <w:bottom w:val="none" w:sz="0" w:space="0" w:color="auto"/>
        <w:right w:val="none" w:sz="0" w:space="0" w:color="auto"/>
      </w:divBdr>
    </w:div>
    <w:div w:id="94207940">
      <w:bodyDiv w:val="1"/>
      <w:marLeft w:val="0"/>
      <w:marRight w:val="0"/>
      <w:marTop w:val="0"/>
      <w:marBottom w:val="0"/>
      <w:divBdr>
        <w:top w:val="none" w:sz="0" w:space="0" w:color="auto"/>
        <w:left w:val="none" w:sz="0" w:space="0" w:color="auto"/>
        <w:bottom w:val="none" w:sz="0" w:space="0" w:color="auto"/>
        <w:right w:val="none" w:sz="0" w:space="0" w:color="auto"/>
      </w:divBdr>
    </w:div>
    <w:div w:id="95710330">
      <w:bodyDiv w:val="1"/>
      <w:marLeft w:val="0"/>
      <w:marRight w:val="0"/>
      <w:marTop w:val="0"/>
      <w:marBottom w:val="0"/>
      <w:divBdr>
        <w:top w:val="none" w:sz="0" w:space="0" w:color="auto"/>
        <w:left w:val="none" w:sz="0" w:space="0" w:color="auto"/>
        <w:bottom w:val="none" w:sz="0" w:space="0" w:color="auto"/>
        <w:right w:val="none" w:sz="0" w:space="0" w:color="auto"/>
      </w:divBdr>
    </w:div>
    <w:div w:id="103772137">
      <w:bodyDiv w:val="1"/>
      <w:marLeft w:val="0"/>
      <w:marRight w:val="0"/>
      <w:marTop w:val="0"/>
      <w:marBottom w:val="0"/>
      <w:divBdr>
        <w:top w:val="none" w:sz="0" w:space="0" w:color="auto"/>
        <w:left w:val="none" w:sz="0" w:space="0" w:color="auto"/>
        <w:bottom w:val="none" w:sz="0" w:space="0" w:color="auto"/>
        <w:right w:val="none" w:sz="0" w:space="0" w:color="auto"/>
      </w:divBdr>
    </w:div>
    <w:div w:id="129712218">
      <w:bodyDiv w:val="1"/>
      <w:marLeft w:val="0"/>
      <w:marRight w:val="0"/>
      <w:marTop w:val="0"/>
      <w:marBottom w:val="0"/>
      <w:divBdr>
        <w:top w:val="none" w:sz="0" w:space="0" w:color="auto"/>
        <w:left w:val="none" w:sz="0" w:space="0" w:color="auto"/>
        <w:bottom w:val="none" w:sz="0" w:space="0" w:color="auto"/>
        <w:right w:val="none" w:sz="0" w:space="0" w:color="auto"/>
      </w:divBdr>
    </w:div>
    <w:div w:id="131942253">
      <w:bodyDiv w:val="1"/>
      <w:marLeft w:val="0"/>
      <w:marRight w:val="0"/>
      <w:marTop w:val="0"/>
      <w:marBottom w:val="0"/>
      <w:divBdr>
        <w:top w:val="none" w:sz="0" w:space="0" w:color="auto"/>
        <w:left w:val="none" w:sz="0" w:space="0" w:color="auto"/>
        <w:bottom w:val="none" w:sz="0" w:space="0" w:color="auto"/>
        <w:right w:val="none" w:sz="0" w:space="0" w:color="auto"/>
      </w:divBdr>
    </w:div>
    <w:div w:id="139155570">
      <w:bodyDiv w:val="1"/>
      <w:marLeft w:val="0"/>
      <w:marRight w:val="0"/>
      <w:marTop w:val="0"/>
      <w:marBottom w:val="0"/>
      <w:divBdr>
        <w:top w:val="none" w:sz="0" w:space="0" w:color="auto"/>
        <w:left w:val="none" w:sz="0" w:space="0" w:color="auto"/>
        <w:bottom w:val="none" w:sz="0" w:space="0" w:color="auto"/>
        <w:right w:val="none" w:sz="0" w:space="0" w:color="auto"/>
      </w:divBdr>
      <w:divsChild>
        <w:div w:id="180244476">
          <w:marLeft w:val="0"/>
          <w:marRight w:val="0"/>
          <w:marTop w:val="0"/>
          <w:marBottom w:val="0"/>
          <w:divBdr>
            <w:top w:val="none" w:sz="0" w:space="0" w:color="auto"/>
            <w:left w:val="none" w:sz="0" w:space="0" w:color="auto"/>
            <w:bottom w:val="none" w:sz="0" w:space="0" w:color="auto"/>
            <w:right w:val="none" w:sz="0" w:space="0" w:color="auto"/>
          </w:divBdr>
          <w:divsChild>
            <w:div w:id="1938831965">
              <w:marLeft w:val="0"/>
              <w:marRight w:val="0"/>
              <w:marTop w:val="0"/>
              <w:marBottom w:val="0"/>
              <w:divBdr>
                <w:top w:val="none" w:sz="0" w:space="0" w:color="auto"/>
                <w:left w:val="none" w:sz="0" w:space="0" w:color="auto"/>
                <w:bottom w:val="none" w:sz="0" w:space="0" w:color="auto"/>
                <w:right w:val="none" w:sz="0" w:space="0" w:color="auto"/>
              </w:divBdr>
              <w:divsChild>
                <w:div w:id="1674723088">
                  <w:marLeft w:val="0"/>
                  <w:marRight w:val="0"/>
                  <w:marTop w:val="0"/>
                  <w:marBottom w:val="0"/>
                  <w:divBdr>
                    <w:top w:val="none" w:sz="0" w:space="0" w:color="auto"/>
                    <w:left w:val="none" w:sz="0" w:space="0" w:color="auto"/>
                    <w:bottom w:val="none" w:sz="0" w:space="0" w:color="auto"/>
                    <w:right w:val="none" w:sz="0" w:space="0" w:color="auto"/>
                  </w:divBdr>
                  <w:divsChild>
                    <w:div w:id="20480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8225">
          <w:marLeft w:val="0"/>
          <w:marRight w:val="0"/>
          <w:marTop w:val="0"/>
          <w:marBottom w:val="0"/>
          <w:divBdr>
            <w:top w:val="none" w:sz="0" w:space="0" w:color="auto"/>
            <w:left w:val="none" w:sz="0" w:space="0" w:color="auto"/>
            <w:bottom w:val="none" w:sz="0" w:space="0" w:color="auto"/>
            <w:right w:val="none" w:sz="0" w:space="0" w:color="auto"/>
          </w:divBdr>
          <w:divsChild>
            <w:div w:id="1673991361">
              <w:marLeft w:val="0"/>
              <w:marRight w:val="0"/>
              <w:marTop w:val="0"/>
              <w:marBottom w:val="0"/>
              <w:divBdr>
                <w:top w:val="none" w:sz="0" w:space="0" w:color="auto"/>
                <w:left w:val="none" w:sz="0" w:space="0" w:color="auto"/>
                <w:bottom w:val="none" w:sz="0" w:space="0" w:color="auto"/>
                <w:right w:val="none" w:sz="0" w:space="0" w:color="auto"/>
              </w:divBdr>
              <w:divsChild>
                <w:div w:id="1386903823">
                  <w:marLeft w:val="0"/>
                  <w:marRight w:val="0"/>
                  <w:marTop w:val="0"/>
                  <w:marBottom w:val="0"/>
                  <w:divBdr>
                    <w:top w:val="none" w:sz="0" w:space="0" w:color="auto"/>
                    <w:left w:val="none" w:sz="0" w:space="0" w:color="auto"/>
                    <w:bottom w:val="none" w:sz="0" w:space="0" w:color="auto"/>
                    <w:right w:val="none" w:sz="0" w:space="0" w:color="auto"/>
                  </w:divBdr>
                  <w:divsChild>
                    <w:div w:id="8430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13868">
      <w:bodyDiv w:val="1"/>
      <w:marLeft w:val="0"/>
      <w:marRight w:val="0"/>
      <w:marTop w:val="0"/>
      <w:marBottom w:val="0"/>
      <w:divBdr>
        <w:top w:val="none" w:sz="0" w:space="0" w:color="auto"/>
        <w:left w:val="none" w:sz="0" w:space="0" w:color="auto"/>
        <w:bottom w:val="none" w:sz="0" w:space="0" w:color="auto"/>
        <w:right w:val="none" w:sz="0" w:space="0" w:color="auto"/>
      </w:divBdr>
    </w:div>
    <w:div w:id="170797068">
      <w:bodyDiv w:val="1"/>
      <w:marLeft w:val="0"/>
      <w:marRight w:val="0"/>
      <w:marTop w:val="0"/>
      <w:marBottom w:val="0"/>
      <w:divBdr>
        <w:top w:val="none" w:sz="0" w:space="0" w:color="auto"/>
        <w:left w:val="none" w:sz="0" w:space="0" w:color="auto"/>
        <w:bottom w:val="none" w:sz="0" w:space="0" w:color="auto"/>
        <w:right w:val="none" w:sz="0" w:space="0" w:color="auto"/>
      </w:divBdr>
    </w:div>
    <w:div w:id="179205631">
      <w:bodyDiv w:val="1"/>
      <w:marLeft w:val="0"/>
      <w:marRight w:val="0"/>
      <w:marTop w:val="0"/>
      <w:marBottom w:val="0"/>
      <w:divBdr>
        <w:top w:val="none" w:sz="0" w:space="0" w:color="auto"/>
        <w:left w:val="none" w:sz="0" w:space="0" w:color="auto"/>
        <w:bottom w:val="none" w:sz="0" w:space="0" w:color="auto"/>
        <w:right w:val="none" w:sz="0" w:space="0" w:color="auto"/>
      </w:divBdr>
    </w:div>
    <w:div w:id="202013302">
      <w:bodyDiv w:val="1"/>
      <w:marLeft w:val="0"/>
      <w:marRight w:val="0"/>
      <w:marTop w:val="0"/>
      <w:marBottom w:val="0"/>
      <w:divBdr>
        <w:top w:val="none" w:sz="0" w:space="0" w:color="auto"/>
        <w:left w:val="none" w:sz="0" w:space="0" w:color="auto"/>
        <w:bottom w:val="none" w:sz="0" w:space="0" w:color="auto"/>
        <w:right w:val="none" w:sz="0" w:space="0" w:color="auto"/>
      </w:divBdr>
      <w:divsChild>
        <w:div w:id="97853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12305">
      <w:bodyDiv w:val="1"/>
      <w:marLeft w:val="0"/>
      <w:marRight w:val="0"/>
      <w:marTop w:val="0"/>
      <w:marBottom w:val="0"/>
      <w:divBdr>
        <w:top w:val="none" w:sz="0" w:space="0" w:color="auto"/>
        <w:left w:val="none" w:sz="0" w:space="0" w:color="auto"/>
        <w:bottom w:val="none" w:sz="0" w:space="0" w:color="auto"/>
        <w:right w:val="none" w:sz="0" w:space="0" w:color="auto"/>
      </w:divBdr>
    </w:div>
    <w:div w:id="210729300">
      <w:bodyDiv w:val="1"/>
      <w:marLeft w:val="0"/>
      <w:marRight w:val="0"/>
      <w:marTop w:val="0"/>
      <w:marBottom w:val="0"/>
      <w:divBdr>
        <w:top w:val="none" w:sz="0" w:space="0" w:color="auto"/>
        <w:left w:val="none" w:sz="0" w:space="0" w:color="auto"/>
        <w:bottom w:val="none" w:sz="0" w:space="0" w:color="auto"/>
        <w:right w:val="none" w:sz="0" w:space="0" w:color="auto"/>
      </w:divBdr>
    </w:div>
    <w:div w:id="222838427">
      <w:bodyDiv w:val="1"/>
      <w:marLeft w:val="0"/>
      <w:marRight w:val="0"/>
      <w:marTop w:val="0"/>
      <w:marBottom w:val="0"/>
      <w:divBdr>
        <w:top w:val="none" w:sz="0" w:space="0" w:color="auto"/>
        <w:left w:val="none" w:sz="0" w:space="0" w:color="auto"/>
        <w:bottom w:val="none" w:sz="0" w:space="0" w:color="auto"/>
        <w:right w:val="none" w:sz="0" w:space="0" w:color="auto"/>
      </w:divBdr>
    </w:div>
    <w:div w:id="225843779">
      <w:bodyDiv w:val="1"/>
      <w:marLeft w:val="0"/>
      <w:marRight w:val="0"/>
      <w:marTop w:val="0"/>
      <w:marBottom w:val="0"/>
      <w:divBdr>
        <w:top w:val="none" w:sz="0" w:space="0" w:color="auto"/>
        <w:left w:val="none" w:sz="0" w:space="0" w:color="auto"/>
        <w:bottom w:val="none" w:sz="0" w:space="0" w:color="auto"/>
        <w:right w:val="none" w:sz="0" w:space="0" w:color="auto"/>
      </w:divBdr>
    </w:div>
    <w:div w:id="230778438">
      <w:bodyDiv w:val="1"/>
      <w:marLeft w:val="0"/>
      <w:marRight w:val="0"/>
      <w:marTop w:val="0"/>
      <w:marBottom w:val="0"/>
      <w:divBdr>
        <w:top w:val="none" w:sz="0" w:space="0" w:color="auto"/>
        <w:left w:val="none" w:sz="0" w:space="0" w:color="auto"/>
        <w:bottom w:val="none" w:sz="0" w:space="0" w:color="auto"/>
        <w:right w:val="none" w:sz="0" w:space="0" w:color="auto"/>
      </w:divBdr>
    </w:div>
    <w:div w:id="236978682">
      <w:bodyDiv w:val="1"/>
      <w:marLeft w:val="0"/>
      <w:marRight w:val="0"/>
      <w:marTop w:val="0"/>
      <w:marBottom w:val="0"/>
      <w:divBdr>
        <w:top w:val="none" w:sz="0" w:space="0" w:color="auto"/>
        <w:left w:val="none" w:sz="0" w:space="0" w:color="auto"/>
        <w:bottom w:val="none" w:sz="0" w:space="0" w:color="auto"/>
        <w:right w:val="none" w:sz="0" w:space="0" w:color="auto"/>
      </w:divBdr>
    </w:div>
    <w:div w:id="239215668">
      <w:bodyDiv w:val="1"/>
      <w:marLeft w:val="0"/>
      <w:marRight w:val="0"/>
      <w:marTop w:val="0"/>
      <w:marBottom w:val="0"/>
      <w:divBdr>
        <w:top w:val="none" w:sz="0" w:space="0" w:color="auto"/>
        <w:left w:val="none" w:sz="0" w:space="0" w:color="auto"/>
        <w:bottom w:val="none" w:sz="0" w:space="0" w:color="auto"/>
        <w:right w:val="none" w:sz="0" w:space="0" w:color="auto"/>
      </w:divBdr>
    </w:div>
    <w:div w:id="245192691">
      <w:bodyDiv w:val="1"/>
      <w:marLeft w:val="0"/>
      <w:marRight w:val="0"/>
      <w:marTop w:val="0"/>
      <w:marBottom w:val="0"/>
      <w:divBdr>
        <w:top w:val="none" w:sz="0" w:space="0" w:color="auto"/>
        <w:left w:val="none" w:sz="0" w:space="0" w:color="auto"/>
        <w:bottom w:val="none" w:sz="0" w:space="0" w:color="auto"/>
        <w:right w:val="none" w:sz="0" w:space="0" w:color="auto"/>
      </w:divBdr>
      <w:divsChild>
        <w:div w:id="384909207">
          <w:marLeft w:val="0"/>
          <w:marRight w:val="0"/>
          <w:marTop w:val="0"/>
          <w:marBottom w:val="0"/>
          <w:divBdr>
            <w:top w:val="none" w:sz="0" w:space="0" w:color="auto"/>
            <w:left w:val="none" w:sz="0" w:space="0" w:color="auto"/>
            <w:bottom w:val="none" w:sz="0" w:space="0" w:color="auto"/>
            <w:right w:val="none" w:sz="0" w:space="0" w:color="auto"/>
          </w:divBdr>
          <w:divsChild>
            <w:div w:id="19822554">
              <w:marLeft w:val="0"/>
              <w:marRight w:val="0"/>
              <w:marTop w:val="0"/>
              <w:marBottom w:val="0"/>
              <w:divBdr>
                <w:top w:val="none" w:sz="0" w:space="0" w:color="auto"/>
                <w:left w:val="none" w:sz="0" w:space="0" w:color="auto"/>
                <w:bottom w:val="none" w:sz="0" w:space="0" w:color="auto"/>
                <w:right w:val="none" w:sz="0" w:space="0" w:color="auto"/>
              </w:divBdr>
              <w:divsChild>
                <w:div w:id="282461825">
                  <w:marLeft w:val="0"/>
                  <w:marRight w:val="0"/>
                  <w:marTop w:val="0"/>
                  <w:marBottom w:val="0"/>
                  <w:divBdr>
                    <w:top w:val="none" w:sz="0" w:space="0" w:color="auto"/>
                    <w:left w:val="none" w:sz="0" w:space="0" w:color="auto"/>
                    <w:bottom w:val="none" w:sz="0" w:space="0" w:color="auto"/>
                    <w:right w:val="none" w:sz="0" w:space="0" w:color="auto"/>
                  </w:divBdr>
                  <w:divsChild>
                    <w:div w:id="2197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1767">
          <w:marLeft w:val="0"/>
          <w:marRight w:val="0"/>
          <w:marTop w:val="0"/>
          <w:marBottom w:val="0"/>
          <w:divBdr>
            <w:top w:val="none" w:sz="0" w:space="0" w:color="auto"/>
            <w:left w:val="none" w:sz="0" w:space="0" w:color="auto"/>
            <w:bottom w:val="none" w:sz="0" w:space="0" w:color="auto"/>
            <w:right w:val="none" w:sz="0" w:space="0" w:color="auto"/>
          </w:divBdr>
          <w:divsChild>
            <w:div w:id="55443535">
              <w:marLeft w:val="0"/>
              <w:marRight w:val="0"/>
              <w:marTop w:val="0"/>
              <w:marBottom w:val="0"/>
              <w:divBdr>
                <w:top w:val="none" w:sz="0" w:space="0" w:color="auto"/>
                <w:left w:val="none" w:sz="0" w:space="0" w:color="auto"/>
                <w:bottom w:val="none" w:sz="0" w:space="0" w:color="auto"/>
                <w:right w:val="none" w:sz="0" w:space="0" w:color="auto"/>
              </w:divBdr>
              <w:divsChild>
                <w:div w:id="1954969642">
                  <w:marLeft w:val="0"/>
                  <w:marRight w:val="0"/>
                  <w:marTop w:val="0"/>
                  <w:marBottom w:val="0"/>
                  <w:divBdr>
                    <w:top w:val="none" w:sz="0" w:space="0" w:color="auto"/>
                    <w:left w:val="none" w:sz="0" w:space="0" w:color="auto"/>
                    <w:bottom w:val="none" w:sz="0" w:space="0" w:color="auto"/>
                    <w:right w:val="none" w:sz="0" w:space="0" w:color="auto"/>
                  </w:divBdr>
                  <w:divsChild>
                    <w:div w:id="5688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58339">
      <w:bodyDiv w:val="1"/>
      <w:marLeft w:val="0"/>
      <w:marRight w:val="0"/>
      <w:marTop w:val="0"/>
      <w:marBottom w:val="0"/>
      <w:divBdr>
        <w:top w:val="none" w:sz="0" w:space="0" w:color="auto"/>
        <w:left w:val="none" w:sz="0" w:space="0" w:color="auto"/>
        <w:bottom w:val="none" w:sz="0" w:space="0" w:color="auto"/>
        <w:right w:val="none" w:sz="0" w:space="0" w:color="auto"/>
      </w:divBdr>
    </w:div>
    <w:div w:id="275909765">
      <w:bodyDiv w:val="1"/>
      <w:marLeft w:val="0"/>
      <w:marRight w:val="0"/>
      <w:marTop w:val="0"/>
      <w:marBottom w:val="0"/>
      <w:divBdr>
        <w:top w:val="none" w:sz="0" w:space="0" w:color="auto"/>
        <w:left w:val="none" w:sz="0" w:space="0" w:color="auto"/>
        <w:bottom w:val="none" w:sz="0" w:space="0" w:color="auto"/>
        <w:right w:val="none" w:sz="0" w:space="0" w:color="auto"/>
      </w:divBdr>
      <w:divsChild>
        <w:div w:id="18624913">
          <w:marLeft w:val="0"/>
          <w:marRight w:val="0"/>
          <w:marTop w:val="0"/>
          <w:marBottom w:val="0"/>
          <w:divBdr>
            <w:top w:val="none" w:sz="0" w:space="0" w:color="auto"/>
            <w:left w:val="none" w:sz="0" w:space="0" w:color="auto"/>
            <w:bottom w:val="none" w:sz="0" w:space="0" w:color="auto"/>
            <w:right w:val="none" w:sz="0" w:space="0" w:color="auto"/>
          </w:divBdr>
          <w:divsChild>
            <w:div w:id="2096659685">
              <w:marLeft w:val="0"/>
              <w:marRight w:val="0"/>
              <w:marTop w:val="0"/>
              <w:marBottom w:val="0"/>
              <w:divBdr>
                <w:top w:val="none" w:sz="0" w:space="0" w:color="auto"/>
                <w:left w:val="none" w:sz="0" w:space="0" w:color="auto"/>
                <w:bottom w:val="none" w:sz="0" w:space="0" w:color="auto"/>
                <w:right w:val="none" w:sz="0" w:space="0" w:color="auto"/>
              </w:divBdr>
              <w:divsChild>
                <w:div w:id="289559464">
                  <w:marLeft w:val="0"/>
                  <w:marRight w:val="0"/>
                  <w:marTop w:val="0"/>
                  <w:marBottom w:val="0"/>
                  <w:divBdr>
                    <w:top w:val="none" w:sz="0" w:space="0" w:color="auto"/>
                    <w:left w:val="none" w:sz="0" w:space="0" w:color="auto"/>
                    <w:bottom w:val="none" w:sz="0" w:space="0" w:color="auto"/>
                    <w:right w:val="none" w:sz="0" w:space="0" w:color="auto"/>
                  </w:divBdr>
                  <w:divsChild>
                    <w:div w:id="1831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3533">
      <w:bodyDiv w:val="1"/>
      <w:marLeft w:val="0"/>
      <w:marRight w:val="0"/>
      <w:marTop w:val="0"/>
      <w:marBottom w:val="0"/>
      <w:divBdr>
        <w:top w:val="none" w:sz="0" w:space="0" w:color="auto"/>
        <w:left w:val="none" w:sz="0" w:space="0" w:color="auto"/>
        <w:bottom w:val="none" w:sz="0" w:space="0" w:color="auto"/>
        <w:right w:val="none" w:sz="0" w:space="0" w:color="auto"/>
      </w:divBdr>
      <w:divsChild>
        <w:div w:id="304509060">
          <w:marLeft w:val="0"/>
          <w:marRight w:val="0"/>
          <w:marTop w:val="0"/>
          <w:marBottom w:val="0"/>
          <w:divBdr>
            <w:top w:val="none" w:sz="0" w:space="0" w:color="auto"/>
            <w:left w:val="none" w:sz="0" w:space="0" w:color="auto"/>
            <w:bottom w:val="none" w:sz="0" w:space="0" w:color="auto"/>
            <w:right w:val="none" w:sz="0" w:space="0" w:color="auto"/>
          </w:divBdr>
          <w:divsChild>
            <w:div w:id="1965303694">
              <w:marLeft w:val="0"/>
              <w:marRight w:val="0"/>
              <w:marTop w:val="0"/>
              <w:marBottom w:val="0"/>
              <w:divBdr>
                <w:top w:val="none" w:sz="0" w:space="0" w:color="auto"/>
                <w:left w:val="none" w:sz="0" w:space="0" w:color="auto"/>
                <w:bottom w:val="none" w:sz="0" w:space="0" w:color="auto"/>
                <w:right w:val="none" w:sz="0" w:space="0" w:color="auto"/>
              </w:divBdr>
              <w:divsChild>
                <w:div w:id="290479173">
                  <w:marLeft w:val="0"/>
                  <w:marRight w:val="0"/>
                  <w:marTop w:val="0"/>
                  <w:marBottom w:val="0"/>
                  <w:divBdr>
                    <w:top w:val="none" w:sz="0" w:space="0" w:color="auto"/>
                    <w:left w:val="none" w:sz="0" w:space="0" w:color="auto"/>
                    <w:bottom w:val="none" w:sz="0" w:space="0" w:color="auto"/>
                    <w:right w:val="none" w:sz="0" w:space="0" w:color="auto"/>
                  </w:divBdr>
                  <w:divsChild>
                    <w:div w:id="3400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89707">
      <w:bodyDiv w:val="1"/>
      <w:marLeft w:val="0"/>
      <w:marRight w:val="0"/>
      <w:marTop w:val="0"/>
      <w:marBottom w:val="0"/>
      <w:divBdr>
        <w:top w:val="none" w:sz="0" w:space="0" w:color="auto"/>
        <w:left w:val="none" w:sz="0" w:space="0" w:color="auto"/>
        <w:bottom w:val="none" w:sz="0" w:space="0" w:color="auto"/>
        <w:right w:val="none" w:sz="0" w:space="0" w:color="auto"/>
      </w:divBdr>
    </w:div>
    <w:div w:id="338315569">
      <w:bodyDiv w:val="1"/>
      <w:marLeft w:val="0"/>
      <w:marRight w:val="0"/>
      <w:marTop w:val="0"/>
      <w:marBottom w:val="0"/>
      <w:divBdr>
        <w:top w:val="none" w:sz="0" w:space="0" w:color="auto"/>
        <w:left w:val="none" w:sz="0" w:space="0" w:color="auto"/>
        <w:bottom w:val="none" w:sz="0" w:space="0" w:color="auto"/>
        <w:right w:val="none" w:sz="0" w:space="0" w:color="auto"/>
      </w:divBdr>
      <w:divsChild>
        <w:div w:id="997002448">
          <w:marLeft w:val="0"/>
          <w:marRight w:val="0"/>
          <w:marTop w:val="0"/>
          <w:marBottom w:val="0"/>
          <w:divBdr>
            <w:top w:val="none" w:sz="0" w:space="0" w:color="auto"/>
            <w:left w:val="none" w:sz="0" w:space="0" w:color="auto"/>
            <w:bottom w:val="none" w:sz="0" w:space="0" w:color="auto"/>
            <w:right w:val="none" w:sz="0" w:space="0" w:color="auto"/>
          </w:divBdr>
          <w:divsChild>
            <w:div w:id="1244492583">
              <w:marLeft w:val="0"/>
              <w:marRight w:val="0"/>
              <w:marTop w:val="0"/>
              <w:marBottom w:val="0"/>
              <w:divBdr>
                <w:top w:val="none" w:sz="0" w:space="0" w:color="auto"/>
                <w:left w:val="none" w:sz="0" w:space="0" w:color="auto"/>
                <w:bottom w:val="none" w:sz="0" w:space="0" w:color="auto"/>
                <w:right w:val="none" w:sz="0" w:space="0" w:color="auto"/>
              </w:divBdr>
              <w:divsChild>
                <w:div w:id="59720460">
                  <w:marLeft w:val="0"/>
                  <w:marRight w:val="0"/>
                  <w:marTop w:val="0"/>
                  <w:marBottom w:val="0"/>
                  <w:divBdr>
                    <w:top w:val="none" w:sz="0" w:space="0" w:color="auto"/>
                    <w:left w:val="none" w:sz="0" w:space="0" w:color="auto"/>
                    <w:bottom w:val="none" w:sz="0" w:space="0" w:color="auto"/>
                    <w:right w:val="none" w:sz="0" w:space="0" w:color="auto"/>
                  </w:divBdr>
                  <w:divsChild>
                    <w:div w:id="13608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30013">
      <w:bodyDiv w:val="1"/>
      <w:marLeft w:val="0"/>
      <w:marRight w:val="0"/>
      <w:marTop w:val="0"/>
      <w:marBottom w:val="0"/>
      <w:divBdr>
        <w:top w:val="none" w:sz="0" w:space="0" w:color="auto"/>
        <w:left w:val="none" w:sz="0" w:space="0" w:color="auto"/>
        <w:bottom w:val="none" w:sz="0" w:space="0" w:color="auto"/>
        <w:right w:val="none" w:sz="0" w:space="0" w:color="auto"/>
      </w:divBdr>
    </w:div>
    <w:div w:id="343899635">
      <w:bodyDiv w:val="1"/>
      <w:marLeft w:val="0"/>
      <w:marRight w:val="0"/>
      <w:marTop w:val="0"/>
      <w:marBottom w:val="0"/>
      <w:divBdr>
        <w:top w:val="none" w:sz="0" w:space="0" w:color="auto"/>
        <w:left w:val="none" w:sz="0" w:space="0" w:color="auto"/>
        <w:bottom w:val="none" w:sz="0" w:space="0" w:color="auto"/>
        <w:right w:val="none" w:sz="0" w:space="0" w:color="auto"/>
      </w:divBdr>
    </w:div>
    <w:div w:id="352540184">
      <w:bodyDiv w:val="1"/>
      <w:marLeft w:val="0"/>
      <w:marRight w:val="0"/>
      <w:marTop w:val="0"/>
      <w:marBottom w:val="0"/>
      <w:divBdr>
        <w:top w:val="none" w:sz="0" w:space="0" w:color="auto"/>
        <w:left w:val="none" w:sz="0" w:space="0" w:color="auto"/>
        <w:bottom w:val="none" w:sz="0" w:space="0" w:color="auto"/>
        <w:right w:val="none" w:sz="0" w:space="0" w:color="auto"/>
      </w:divBdr>
      <w:divsChild>
        <w:div w:id="958410439">
          <w:marLeft w:val="0"/>
          <w:marRight w:val="0"/>
          <w:marTop w:val="0"/>
          <w:marBottom w:val="0"/>
          <w:divBdr>
            <w:top w:val="none" w:sz="0" w:space="0" w:color="auto"/>
            <w:left w:val="none" w:sz="0" w:space="0" w:color="auto"/>
            <w:bottom w:val="none" w:sz="0" w:space="0" w:color="auto"/>
            <w:right w:val="none" w:sz="0" w:space="0" w:color="auto"/>
          </w:divBdr>
          <w:divsChild>
            <w:div w:id="1848055718">
              <w:marLeft w:val="0"/>
              <w:marRight w:val="0"/>
              <w:marTop w:val="0"/>
              <w:marBottom w:val="0"/>
              <w:divBdr>
                <w:top w:val="none" w:sz="0" w:space="0" w:color="auto"/>
                <w:left w:val="none" w:sz="0" w:space="0" w:color="auto"/>
                <w:bottom w:val="none" w:sz="0" w:space="0" w:color="auto"/>
                <w:right w:val="none" w:sz="0" w:space="0" w:color="auto"/>
              </w:divBdr>
              <w:divsChild>
                <w:div w:id="451830437">
                  <w:marLeft w:val="0"/>
                  <w:marRight w:val="0"/>
                  <w:marTop w:val="0"/>
                  <w:marBottom w:val="0"/>
                  <w:divBdr>
                    <w:top w:val="none" w:sz="0" w:space="0" w:color="auto"/>
                    <w:left w:val="none" w:sz="0" w:space="0" w:color="auto"/>
                    <w:bottom w:val="none" w:sz="0" w:space="0" w:color="auto"/>
                    <w:right w:val="none" w:sz="0" w:space="0" w:color="auto"/>
                  </w:divBdr>
                  <w:divsChild>
                    <w:div w:id="11683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56106">
          <w:marLeft w:val="0"/>
          <w:marRight w:val="0"/>
          <w:marTop w:val="0"/>
          <w:marBottom w:val="0"/>
          <w:divBdr>
            <w:top w:val="none" w:sz="0" w:space="0" w:color="auto"/>
            <w:left w:val="none" w:sz="0" w:space="0" w:color="auto"/>
            <w:bottom w:val="none" w:sz="0" w:space="0" w:color="auto"/>
            <w:right w:val="none" w:sz="0" w:space="0" w:color="auto"/>
          </w:divBdr>
          <w:divsChild>
            <w:div w:id="833566993">
              <w:marLeft w:val="0"/>
              <w:marRight w:val="0"/>
              <w:marTop w:val="0"/>
              <w:marBottom w:val="0"/>
              <w:divBdr>
                <w:top w:val="none" w:sz="0" w:space="0" w:color="auto"/>
                <w:left w:val="none" w:sz="0" w:space="0" w:color="auto"/>
                <w:bottom w:val="none" w:sz="0" w:space="0" w:color="auto"/>
                <w:right w:val="none" w:sz="0" w:space="0" w:color="auto"/>
              </w:divBdr>
              <w:divsChild>
                <w:div w:id="200746825">
                  <w:marLeft w:val="0"/>
                  <w:marRight w:val="0"/>
                  <w:marTop w:val="0"/>
                  <w:marBottom w:val="0"/>
                  <w:divBdr>
                    <w:top w:val="none" w:sz="0" w:space="0" w:color="auto"/>
                    <w:left w:val="none" w:sz="0" w:space="0" w:color="auto"/>
                    <w:bottom w:val="none" w:sz="0" w:space="0" w:color="auto"/>
                    <w:right w:val="none" w:sz="0" w:space="0" w:color="auto"/>
                  </w:divBdr>
                  <w:divsChild>
                    <w:div w:id="868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972">
      <w:bodyDiv w:val="1"/>
      <w:marLeft w:val="0"/>
      <w:marRight w:val="0"/>
      <w:marTop w:val="0"/>
      <w:marBottom w:val="0"/>
      <w:divBdr>
        <w:top w:val="none" w:sz="0" w:space="0" w:color="auto"/>
        <w:left w:val="none" w:sz="0" w:space="0" w:color="auto"/>
        <w:bottom w:val="none" w:sz="0" w:space="0" w:color="auto"/>
        <w:right w:val="none" w:sz="0" w:space="0" w:color="auto"/>
      </w:divBdr>
    </w:div>
    <w:div w:id="396823005">
      <w:bodyDiv w:val="1"/>
      <w:marLeft w:val="0"/>
      <w:marRight w:val="0"/>
      <w:marTop w:val="0"/>
      <w:marBottom w:val="0"/>
      <w:divBdr>
        <w:top w:val="none" w:sz="0" w:space="0" w:color="auto"/>
        <w:left w:val="none" w:sz="0" w:space="0" w:color="auto"/>
        <w:bottom w:val="none" w:sz="0" w:space="0" w:color="auto"/>
        <w:right w:val="none" w:sz="0" w:space="0" w:color="auto"/>
      </w:divBdr>
    </w:div>
    <w:div w:id="409035680">
      <w:bodyDiv w:val="1"/>
      <w:marLeft w:val="0"/>
      <w:marRight w:val="0"/>
      <w:marTop w:val="0"/>
      <w:marBottom w:val="0"/>
      <w:divBdr>
        <w:top w:val="none" w:sz="0" w:space="0" w:color="auto"/>
        <w:left w:val="none" w:sz="0" w:space="0" w:color="auto"/>
        <w:bottom w:val="none" w:sz="0" w:space="0" w:color="auto"/>
        <w:right w:val="none" w:sz="0" w:space="0" w:color="auto"/>
      </w:divBdr>
    </w:div>
    <w:div w:id="419106981">
      <w:bodyDiv w:val="1"/>
      <w:marLeft w:val="0"/>
      <w:marRight w:val="0"/>
      <w:marTop w:val="0"/>
      <w:marBottom w:val="0"/>
      <w:divBdr>
        <w:top w:val="none" w:sz="0" w:space="0" w:color="auto"/>
        <w:left w:val="none" w:sz="0" w:space="0" w:color="auto"/>
        <w:bottom w:val="none" w:sz="0" w:space="0" w:color="auto"/>
        <w:right w:val="none" w:sz="0" w:space="0" w:color="auto"/>
      </w:divBdr>
    </w:div>
    <w:div w:id="439568289">
      <w:bodyDiv w:val="1"/>
      <w:marLeft w:val="0"/>
      <w:marRight w:val="0"/>
      <w:marTop w:val="0"/>
      <w:marBottom w:val="0"/>
      <w:divBdr>
        <w:top w:val="none" w:sz="0" w:space="0" w:color="auto"/>
        <w:left w:val="none" w:sz="0" w:space="0" w:color="auto"/>
        <w:bottom w:val="none" w:sz="0" w:space="0" w:color="auto"/>
        <w:right w:val="none" w:sz="0" w:space="0" w:color="auto"/>
      </w:divBdr>
      <w:divsChild>
        <w:div w:id="545726667">
          <w:marLeft w:val="0"/>
          <w:marRight w:val="0"/>
          <w:marTop w:val="0"/>
          <w:marBottom w:val="0"/>
          <w:divBdr>
            <w:top w:val="none" w:sz="0" w:space="0" w:color="auto"/>
            <w:left w:val="none" w:sz="0" w:space="0" w:color="auto"/>
            <w:bottom w:val="none" w:sz="0" w:space="0" w:color="auto"/>
            <w:right w:val="none" w:sz="0" w:space="0" w:color="auto"/>
          </w:divBdr>
          <w:divsChild>
            <w:div w:id="416290164">
              <w:marLeft w:val="0"/>
              <w:marRight w:val="0"/>
              <w:marTop w:val="0"/>
              <w:marBottom w:val="0"/>
              <w:divBdr>
                <w:top w:val="none" w:sz="0" w:space="0" w:color="auto"/>
                <w:left w:val="none" w:sz="0" w:space="0" w:color="auto"/>
                <w:bottom w:val="none" w:sz="0" w:space="0" w:color="auto"/>
                <w:right w:val="none" w:sz="0" w:space="0" w:color="auto"/>
              </w:divBdr>
              <w:divsChild>
                <w:div w:id="1738242187">
                  <w:marLeft w:val="0"/>
                  <w:marRight w:val="0"/>
                  <w:marTop w:val="0"/>
                  <w:marBottom w:val="0"/>
                  <w:divBdr>
                    <w:top w:val="none" w:sz="0" w:space="0" w:color="auto"/>
                    <w:left w:val="none" w:sz="0" w:space="0" w:color="auto"/>
                    <w:bottom w:val="none" w:sz="0" w:space="0" w:color="auto"/>
                    <w:right w:val="none" w:sz="0" w:space="0" w:color="auto"/>
                  </w:divBdr>
                  <w:divsChild>
                    <w:div w:id="6516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81260">
          <w:marLeft w:val="0"/>
          <w:marRight w:val="0"/>
          <w:marTop w:val="0"/>
          <w:marBottom w:val="0"/>
          <w:divBdr>
            <w:top w:val="none" w:sz="0" w:space="0" w:color="auto"/>
            <w:left w:val="none" w:sz="0" w:space="0" w:color="auto"/>
            <w:bottom w:val="none" w:sz="0" w:space="0" w:color="auto"/>
            <w:right w:val="none" w:sz="0" w:space="0" w:color="auto"/>
          </w:divBdr>
          <w:divsChild>
            <w:div w:id="943422115">
              <w:marLeft w:val="0"/>
              <w:marRight w:val="0"/>
              <w:marTop w:val="0"/>
              <w:marBottom w:val="0"/>
              <w:divBdr>
                <w:top w:val="none" w:sz="0" w:space="0" w:color="auto"/>
                <w:left w:val="none" w:sz="0" w:space="0" w:color="auto"/>
                <w:bottom w:val="none" w:sz="0" w:space="0" w:color="auto"/>
                <w:right w:val="none" w:sz="0" w:space="0" w:color="auto"/>
              </w:divBdr>
              <w:divsChild>
                <w:div w:id="855272260">
                  <w:marLeft w:val="0"/>
                  <w:marRight w:val="0"/>
                  <w:marTop w:val="0"/>
                  <w:marBottom w:val="0"/>
                  <w:divBdr>
                    <w:top w:val="none" w:sz="0" w:space="0" w:color="auto"/>
                    <w:left w:val="none" w:sz="0" w:space="0" w:color="auto"/>
                    <w:bottom w:val="none" w:sz="0" w:space="0" w:color="auto"/>
                    <w:right w:val="none" w:sz="0" w:space="0" w:color="auto"/>
                  </w:divBdr>
                  <w:divsChild>
                    <w:div w:id="461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03317">
      <w:bodyDiv w:val="1"/>
      <w:marLeft w:val="0"/>
      <w:marRight w:val="0"/>
      <w:marTop w:val="0"/>
      <w:marBottom w:val="0"/>
      <w:divBdr>
        <w:top w:val="none" w:sz="0" w:space="0" w:color="auto"/>
        <w:left w:val="none" w:sz="0" w:space="0" w:color="auto"/>
        <w:bottom w:val="none" w:sz="0" w:space="0" w:color="auto"/>
        <w:right w:val="none" w:sz="0" w:space="0" w:color="auto"/>
      </w:divBdr>
    </w:div>
    <w:div w:id="456069221">
      <w:bodyDiv w:val="1"/>
      <w:marLeft w:val="0"/>
      <w:marRight w:val="0"/>
      <w:marTop w:val="0"/>
      <w:marBottom w:val="0"/>
      <w:divBdr>
        <w:top w:val="none" w:sz="0" w:space="0" w:color="auto"/>
        <w:left w:val="none" w:sz="0" w:space="0" w:color="auto"/>
        <w:bottom w:val="none" w:sz="0" w:space="0" w:color="auto"/>
        <w:right w:val="none" w:sz="0" w:space="0" w:color="auto"/>
      </w:divBdr>
    </w:div>
    <w:div w:id="470055553">
      <w:bodyDiv w:val="1"/>
      <w:marLeft w:val="0"/>
      <w:marRight w:val="0"/>
      <w:marTop w:val="0"/>
      <w:marBottom w:val="0"/>
      <w:divBdr>
        <w:top w:val="none" w:sz="0" w:space="0" w:color="auto"/>
        <w:left w:val="none" w:sz="0" w:space="0" w:color="auto"/>
        <w:bottom w:val="none" w:sz="0" w:space="0" w:color="auto"/>
        <w:right w:val="none" w:sz="0" w:space="0" w:color="auto"/>
      </w:divBdr>
    </w:div>
    <w:div w:id="476604730">
      <w:bodyDiv w:val="1"/>
      <w:marLeft w:val="0"/>
      <w:marRight w:val="0"/>
      <w:marTop w:val="0"/>
      <w:marBottom w:val="0"/>
      <w:divBdr>
        <w:top w:val="none" w:sz="0" w:space="0" w:color="auto"/>
        <w:left w:val="none" w:sz="0" w:space="0" w:color="auto"/>
        <w:bottom w:val="none" w:sz="0" w:space="0" w:color="auto"/>
        <w:right w:val="none" w:sz="0" w:space="0" w:color="auto"/>
      </w:divBdr>
    </w:div>
    <w:div w:id="481698958">
      <w:bodyDiv w:val="1"/>
      <w:marLeft w:val="0"/>
      <w:marRight w:val="0"/>
      <w:marTop w:val="0"/>
      <w:marBottom w:val="0"/>
      <w:divBdr>
        <w:top w:val="none" w:sz="0" w:space="0" w:color="auto"/>
        <w:left w:val="none" w:sz="0" w:space="0" w:color="auto"/>
        <w:bottom w:val="none" w:sz="0" w:space="0" w:color="auto"/>
        <w:right w:val="none" w:sz="0" w:space="0" w:color="auto"/>
      </w:divBdr>
    </w:div>
    <w:div w:id="482742008">
      <w:bodyDiv w:val="1"/>
      <w:marLeft w:val="0"/>
      <w:marRight w:val="0"/>
      <w:marTop w:val="0"/>
      <w:marBottom w:val="0"/>
      <w:divBdr>
        <w:top w:val="none" w:sz="0" w:space="0" w:color="auto"/>
        <w:left w:val="none" w:sz="0" w:space="0" w:color="auto"/>
        <w:bottom w:val="none" w:sz="0" w:space="0" w:color="auto"/>
        <w:right w:val="none" w:sz="0" w:space="0" w:color="auto"/>
      </w:divBdr>
    </w:div>
    <w:div w:id="487096228">
      <w:bodyDiv w:val="1"/>
      <w:marLeft w:val="0"/>
      <w:marRight w:val="0"/>
      <w:marTop w:val="0"/>
      <w:marBottom w:val="0"/>
      <w:divBdr>
        <w:top w:val="none" w:sz="0" w:space="0" w:color="auto"/>
        <w:left w:val="none" w:sz="0" w:space="0" w:color="auto"/>
        <w:bottom w:val="none" w:sz="0" w:space="0" w:color="auto"/>
        <w:right w:val="none" w:sz="0" w:space="0" w:color="auto"/>
      </w:divBdr>
    </w:div>
    <w:div w:id="487593183">
      <w:bodyDiv w:val="1"/>
      <w:marLeft w:val="0"/>
      <w:marRight w:val="0"/>
      <w:marTop w:val="0"/>
      <w:marBottom w:val="0"/>
      <w:divBdr>
        <w:top w:val="none" w:sz="0" w:space="0" w:color="auto"/>
        <w:left w:val="none" w:sz="0" w:space="0" w:color="auto"/>
        <w:bottom w:val="none" w:sz="0" w:space="0" w:color="auto"/>
        <w:right w:val="none" w:sz="0" w:space="0" w:color="auto"/>
      </w:divBdr>
      <w:divsChild>
        <w:div w:id="411972912">
          <w:marLeft w:val="0"/>
          <w:marRight w:val="0"/>
          <w:marTop w:val="0"/>
          <w:marBottom w:val="0"/>
          <w:divBdr>
            <w:top w:val="none" w:sz="0" w:space="0" w:color="auto"/>
            <w:left w:val="none" w:sz="0" w:space="0" w:color="auto"/>
            <w:bottom w:val="none" w:sz="0" w:space="0" w:color="auto"/>
            <w:right w:val="none" w:sz="0" w:space="0" w:color="auto"/>
          </w:divBdr>
          <w:divsChild>
            <w:div w:id="824246910">
              <w:marLeft w:val="0"/>
              <w:marRight w:val="0"/>
              <w:marTop w:val="0"/>
              <w:marBottom w:val="0"/>
              <w:divBdr>
                <w:top w:val="none" w:sz="0" w:space="0" w:color="auto"/>
                <w:left w:val="none" w:sz="0" w:space="0" w:color="auto"/>
                <w:bottom w:val="none" w:sz="0" w:space="0" w:color="auto"/>
                <w:right w:val="none" w:sz="0" w:space="0" w:color="auto"/>
              </w:divBdr>
              <w:divsChild>
                <w:div w:id="2070565745">
                  <w:marLeft w:val="0"/>
                  <w:marRight w:val="0"/>
                  <w:marTop w:val="0"/>
                  <w:marBottom w:val="0"/>
                  <w:divBdr>
                    <w:top w:val="none" w:sz="0" w:space="0" w:color="auto"/>
                    <w:left w:val="none" w:sz="0" w:space="0" w:color="auto"/>
                    <w:bottom w:val="none" w:sz="0" w:space="0" w:color="auto"/>
                    <w:right w:val="none" w:sz="0" w:space="0" w:color="auto"/>
                  </w:divBdr>
                  <w:divsChild>
                    <w:div w:id="3996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2024">
      <w:bodyDiv w:val="1"/>
      <w:marLeft w:val="0"/>
      <w:marRight w:val="0"/>
      <w:marTop w:val="0"/>
      <w:marBottom w:val="0"/>
      <w:divBdr>
        <w:top w:val="none" w:sz="0" w:space="0" w:color="auto"/>
        <w:left w:val="none" w:sz="0" w:space="0" w:color="auto"/>
        <w:bottom w:val="none" w:sz="0" w:space="0" w:color="auto"/>
        <w:right w:val="none" w:sz="0" w:space="0" w:color="auto"/>
      </w:divBdr>
    </w:div>
    <w:div w:id="502013626">
      <w:bodyDiv w:val="1"/>
      <w:marLeft w:val="0"/>
      <w:marRight w:val="0"/>
      <w:marTop w:val="0"/>
      <w:marBottom w:val="0"/>
      <w:divBdr>
        <w:top w:val="none" w:sz="0" w:space="0" w:color="auto"/>
        <w:left w:val="none" w:sz="0" w:space="0" w:color="auto"/>
        <w:bottom w:val="none" w:sz="0" w:space="0" w:color="auto"/>
        <w:right w:val="none" w:sz="0" w:space="0" w:color="auto"/>
      </w:divBdr>
      <w:divsChild>
        <w:div w:id="2133356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750458">
      <w:bodyDiv w:val="1"/>
      <w:marLeft w:val="0"/>
      <w:marRight w:val="0"/>
      <w:marTop w:val="0"/>
      <w:marBottom w:val="0"/>
      <w:divBdr>
        <w:top w:val="none" w:sz="0" w:space="0" w:color="auto"/>
        <w:left w:val="none" w:sz="0" w:space="0" w:color="auto"/>
        <w:bottom w:val="none" w:sz="0" w:space="0" w:color="auto"/>
        <w:right w:val="none" w:sz="0" w:space="0" w:color="auto"/>
      </w:divBdr>
    </w:div>
    <w:div w:id="519008003">
      <w:bodyDiv w:val="1"/>
      <w:marLeft w:val="0"/>
      <w:marRight w:val="0"/>
      <w:marTop w:val="0"/>
      <w:marBottom w:val="0"/>
      <w:divBdr>
        <w:top w:val="none" w:sz="0" w:space="0" w:color="auto"/>
        <w:left w:val="none" w:sz="0" w:space="0" w:color="auto"/>
        <w:bottom w:val="none" w:sz="0" w:space="0" w:color="auto"/>
        <w:right w:val="none" w:sz="0" w:space="0" w:color="auto"/>
      </w:divBdr>
    </w:div>
    <w:div w:id="522742532">
      <w:bodyDiv w:val="1"/>
      <w:marLeft w:val="0"/>
      <w:marRight w:val="0"/>
      <w:marTop w:val="0"/>
      <w:marBottom w:val="0"/>
      <w:divBdr>
        <w:top w:val="none" w:sz="0" w:space="0" w:color="auto"/>
        <w:left w:val="none" w:sz="0" w:space="0" w:color="auto"/>
        <w:bottom w:val="none" w:sz="0" w:space="0" w:color="auto"/>
        <w:right w:val="none" w:sz="0" w:space="0" w:color="auto"/>
      </w:divBdr>
    </w:div>
    <w:div w:id="528832876">
      <w:bodyDiv w:val="1"/>
      <w:marLeft w:val="0"/>
      <w:marRight w:val="0"/>
      <w:marTop w:val="0"/>
      <w:marBottom w:val="0"/>
      <w:divBdr>
        <w:top w:val="none" w:sz="0" w:space="0" w:color="auto"/>
        <w:left w:val="none" w:sz="0" w:space="0" w:color="auto"/>
        <w:bottom w:val="none" w:sz="0" w:space="0" w:color="auto"/>
        <w:right w:val="none" w:sz="0" w:space="0" w:color="auto"/>
      </w:divBdr>
      <w:divsChild>
        <w:div w:id="1332369674">
          <w:marLeft w:val="0"/>
          <w:marRight w:val="0"/>
          <w:marTop w:val="0"/>
          <w:marBottom w:val="0"/>
          <w:divBdr>
            <w:top w:val="none" w:sz="0" w:space="0" w:color="auto"/>
            <w:left w:val="none" w:sz="0" w:space="0" w:color="auto"/>
            <w:bottom w:val="none" w:sz="0" w:space="0" w:color="auto"/>
            <w:right w:val="none" w:sz="0" w:space="0" w:color="auto"/>
          </w:divBdr>
          <w:divsChild>
            <w:div w:id="1849326042">
              <w:marLeft w:val="0"/>
              <w:marRight w:val="0"/>
              <w:marTop w:val="0"/>
              <w:marBottom w:val="0"/>
              <w:divBdr>
                <w:top w:val="none" w:sz="0" w:space="0" w:color="auto"/>
                <w:left w:val="none" w:sz="0" w:space="0" w:color="auto"/>
                <w:bottom w:val="none" w:sz="0" w:space="0" w:color="auto"/>
                <w:right w:val="none" w:sz="0" w:space="0" w:color="auto"/>
              </w:divBdr>
              <w:divsChild>
                <w:div w:id="1854415267">
                  <w:marLeft w:val="0"/>
                  <w:marRight w:val="0"/>
                  <w:marTop w:val="0"/>
                  <w:marBottom w:val="0"/>
                  <w:divBdr>
                    <w:top w:val="none" w:sz="0" w:space="0" w:color="auto"/>
                    <w:left w:val="none" w:sz="0" w:space="0" w:color="auto"/>
                    <w:bottom w:val="none" w:sz="0" w:space="0" w:color="auto"/>
                    <w:right w:val="none" w:sz="0" w:space="0" w:color="auto"/>
                  </w:divBdr>
                  <w:divsChild>
                    <w:div w:id="2329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1600">
          <w:marLeft w:val="0"/>
          <w:marRight w:val="0"/>
          <w:marTop w:val="0"/>
          <w:marBottom w:val="0"/>
          <w:divBdr>
            <w:top w:val="none" w:sz="0" w:space="0" w:color="auto"/>
            <w:left w:val="none" w:sz="0" w:space="0" w:color="auto"/>
            <w:bottom w:val="none" w:sz="0" w:space="0" w:color="auto"/>
            <w:right w:val="none" w:sz="0" w:space="0" w:color="auto"/>
          </w:divBdr>
          <w:divsChild>
            <w:div w:id="492061639">
              <w:marLeft w:val="0"/>
              <w:marRight w:val="0"/>
              <w:marTop w:val="0"/>
              <w:marBottom w:val="0"/>
              <w:divBdr>
                <w:top w:val="none" w:sz="0" w:space="0" w:color="auto"/>
                <w:left w:val="none" w:sz="0" w:space="0" w:color="auto"/>
                <w:bottom w:val="none" w:sz="0" w:space="0" w:color="auto"/>
                <w:right w:val="none" w:sz="0" w:space="0" w:color="auto"/>
              </w:divBdr>
              <w:divsChild>
                <w:div w:id="381366600">
                  <w:marLeft w:val="0"/>
                  <w:marRight w:val="0"/>
                  <w:marTop w:val="0"/>
                  <w:marBottom w:val="0"/>
                  <w:divBdr>
                    <w:top w:val="none" w:sz="0" w:space="0" w:color="auto"/>
                    <w:left w:val="none" w:sz="0" w:space="0" w:color="auto"/>
                    <w:bottom w:val="none" w:sz="0" w:space="0" w:color="auto"/>
                    <w:right w:val="none" w:sz="0" w:space="0" w:color="auto"/>
                  </w:divBdr>
                  <w:divsChild>
                    <w:div w:id="169869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3587">
      <w:bodyDiv w:val="1"/>
      <w:marLeft w:val="0"/>
      <w:marRight w:val="0"/>
      <w:marTop w:val="0"/>
      <w:marBottom w:val="0"/>
      <w:divBdr>
        <w:top w:val="none" w:sz="0" w:space="0" w:color="auto"/>
        <w:left w:val="none" w:sz="0" w:space="0" w:color="auto"/>
        <w:bottom w:val="none" w:sz="0" w:space="0" w:color="auto"/>
        <w:right w:val="none" w:sz="0" w:space="0" w:color="auto"/>
      </w:divBdr>
    </w:div>
    <w:div w:id="557670142">
      <w:bodyDiv w:val="1"/>
      <w:marLeft w:val="0"/>
      <w:marRight w:val="0"/>
      <w:marTop w:val="0"/>
      <w:marBottom w:val="0"/>
      <w:divBdr>
        <w:top w:val="none" w:sz="0" w:space="0" w:color="auto"/>
        <w:left w:val="none" w:sz="0" w:space="0" w:color="auto"/>
        <w:bottom w:val="none" w:sz="0" w:space="0" w:color="auto"/>
        <w:right w:val="none" w:sz="0" w:space="0" w:color="auto"/>
      </w:divBdr>
    </w:div>
    <w:div w:id="560749630">
      <w:bodyDiv w:val="1"/>
      <w:marLeft w:val="0"/>
      <w:marRight w:val="0"/>
      <w:marTop w:val="0"/>
      <w:marBottom w:val="0"/>
      <w:divBdr>
        <w:top w:val="none" w:sz="0" w:space="0" w:color="auto"/>
        <w:left w:val="none" w:sz="0" w:space="0" w:color="auto"/>
        <w:bottom w:val="none" w:sz="0" w:space="0" w:color="auto"/>
        <w:right w:val="none" w:sz="0" w:space="0" w:color="auto"/>
      </w:divBdr>
      <w:divsChild>
        <w:div w:id="179972802">
          <w:marLeft w:val="0"/>
          <w:marRight w:val="0"/>
          <w:marTop w:val="0"/>
          <w:marBottom w:val="0"/>
          <w:divBdr>
            <w:top w:val="none" w:sz="0" w:space="0" w:color="auto"/>
            <w:left w:val="none" w:sz="0" w:space="0" w:color="auto"/>
            <w:bottom w:val="none" w:sz="0" w:space="0" w:color="auto"/>
            <w:right w:val="none" w:sz="0" w:space="0" w:color="auto"/>
          </w:divBdr>
          <w:divsChild>
            <w:div w:id="2141532704">
              <w:marLeft w:val="0"/>
              <w:marRight w:val="0"/>
              <w:marTop w:val="0"/>
              <w:marBottom w:val="0"/>
              <w:divBdr>
                <w:top w:val="none" w:sz="0" w:space="0" w:color="auto"/>
                <w:left w:val="none" w:sz="0" w:space="0" w:color="auto"/>
                <w:bottom w:val="none" w:sz="0" w:space="0" w:color="auto"/>
                <w:right w:val="none" w:sz="0" w:space="0" w:color="auto"/>
              </w:divBdr>
              <w:divsChild>
                <w:div w:id="1711804033">
                  <w:marLeft w:val="0"/>
                  <w:marRight w:val="0"/>
                  <w:marTop w:val="0"/>
                  <w:marBottom w:val="0"/>
                  <w:divBdr>
                    <w:top w:val="none" w:sz="0" w:space="0" w:color="auto"/>
                    <w:left w:val="none" w:sz="0" w:space="0" w:color="auto"/>
                    <w:bottom w:val="none" w:sz="0" w:space="0" w:color="auto"/>
                    <w:right w:val="none" w:sz="0" w:space="0" w:color="auto"/>
                  </w:divBdr>
                  <w:divsChild>
                    <w:div w:id="4758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1579">
          <w:marLeft w:val="0"/>
          <w:marRight w:val="0"/>
          <w:marTop w:val="0"/>
          <w:marBottom w:val="0"/>
          <w:divBdr>
            <w:top w:val="none" w:sz="0" w:space="0" w:color="auto"/>
            <w:left w:val="none" w:sz="0" w:space="0" w:color="auto"/>
            <w:bottom w:val="none" w:sz="0" w:space="0" w:color="auto"/>
            <w:right w:val="none" w:sz="0" w:space="0" w:color="auto"/>
          </w:divBdr>
          <w:divsChild>
            <w:div w:id="886379183">
              <w:marLeft w:val="0"/>
              <w:marRight w:val="0"/>
              <w:marTop w:val="0"/>
              <w:marBottom w:val="0"/>
              <w:divBdr>
                <w:top w:val="none" w:sz="0" w:space="0" w:color="auto"/>
                <w:left w:val="none" w:sz="0" w:space="0" w:color="auto"/>
                <w:bottom w:val="none" w:sz="0" w:space="0" w:color="auto"/>
                <w:right w:val="none" w:sz="0" w:space="0" w:color="auto"/>
              </w:divBdr>
              <w:divsChild>
                <w:div w:id="637151253">
                  <w:marLeft w:val="0"/>
                  <w:marRight w:val="0"/>
                  <w:marTop w:val="0"/>
                  <w:marBottom w:val="0"/>
                  <w:divBdr>
                    <w:top w:val="none" w:sz="0" w:space="0" w:color="auto"/>
                    <w:left w:val="none" w:sz="0" w:space="0" w:color="auto"/>
                    <w:bottom w:val="none" w:sz="0" w:space="0" w:color="auto"/>
                    <w:right w:val="none" w:sz="0" w:space="0" w:color="auto"/>
                  </w:divBdr>
                  <w:divsChild>
                    <w:div w:id="18181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153266">
      <w:bodyDiv w:val="1"/>
      <w:marLeft w:val="0"/>
      <w:marRight w:val="0"/>
      <w:marTop w:val="0"/>
      <w:marBottom w:val="0"/>
      <w:divBdr>
        <w:top w:val="none" w:sz="0" w:space="0" w:color="auto"/>
        <w:left w:val="none" w:sz="0" w:space="0" w:color="auto"/>
        <w:bottom w:val="none" w:sz="0" w:space="0" w:color="auto"/>
        <w:right w:val="none" w:sz="0" w:space="0" w:color="auto"/>
      </w:divBdr>
    </w:div>
    <w:div w:id="571237433">
      <w:bodyDiv w:val="1"/>
      <w:marLeft w:val="0"/>
      <w:marRight w:val="0"/>
      <w:marTop w:val="0"/>
      <w:marBottom w:val="0"/>
      <w:divBdr>
        <w:top w:val="none" w:sz="0" w:space="0" w:color="auto"/>
        <w:left w:val="none" w:sz="0" w:space="0" w:color="auto"/>
        <w:bottom w:val="none" w:sz="0" w:space="0" w:color="auto"/>
        <w:right w:val="none" w:sz="0" w:space="0" w:color="auto"/>
      </w:divBdr>
    </w:div>
    <w:div w:id="576667096">
      <w:bodyDiv w:val="1"/>
      <w:marLeft w:val="0"/>
      <w:marRight w:val="0"/>
      <w:marTop w:val="0"/>
      <w:marBottom w:val="0"/>
      <w:divBdr>
        <w:top w:val="none" w:sz="0" w:space="0" w:color="auto"/>
        <w:left w:val="none" w:sz="0" w:space="0" w:color="auto"/>
        <w:bottom w:val="none" w:sz="0" w:space="0" w:color="auto"/>
        <w:right w:val="none" w:sz="0" w:space="0" w:color="auto"/>
      </w:divBdr>
    </w:div>
    <w:div w:id="583759230">
      <w:bodyDiv w:val="1"/>
      <w:marLeft w:val="0"/>
      <w:marRight w:val="0"/>
      <w:marTop w:val="0"/>
      <w:marBottom w:val="0"/>
      <w:divBdr>
        <w:top w:val="none" w:sz="0" w:space="0" w:color="auto"/>
        <w:left w:val="none" w:sz="0" w:space="0" w:color="auto"/>
        <w:bottom w:val="none" w:sz="0" w:space="0" w:color="auto"/>
        <w:right w:val="none" w:sz="0" w:space="0" w:color="auto"/>
      </w:divBdr>
      <w:divsChild>
        <w:div w:id="210507926">
          <w:marLeft w:val="0"/>
          <w:marRight w:val="0"/>
          <w:marTop w:val="0"/>
          <w:marBottom w:val="0"/>
          <w:divBdr>
            <w:top w:val="none" w:sz="0" w:space="0" w:color="auto"/>
            <w:left w:val="none" w:sz="0" w:space="0" w:color="auto"/>
            <w:bottom w:val="none" w:sz="0" w:space="0" w:color="auto"/>
            <w:right w:val="none" w:sz="0" w:space="0" w:color="auto"/>
          </w:divBdr>
          <w:divsChild>
            <w:div w:id="1306008014">
              <w:marLeft w:val="0"/>
              <w:marRight w:val="0"/>
              <w:marTop w:val="0"/>
              <w:marBottom w:val="0"/>
              <w:divBdr>
                <w:top w:val="none" w:sz="0" w:space="0" w:color="auto"/>
                <w:left w:val="none" w:sz="0" w:space="0" w:color="auto"/>
                <w:bottom w:val="none" w:sz="0" w:space="0" w:color="auto"/>
                <w:right w:val="none" w:sz="0" w:space="0" w:color="auto"/>
              </w:divBdr>
              <w:divsChild>
                <w:div w:id="2106609588">
                  <w:marLeft w:val="0"/>
                  <w:marRight w:val="0"/>
                  <w:marTop w:val="0"/>
                  <w:marBottom w:val="0"/>
                  <w:divBdr>
                    <w:top w:val="none" w:sz="0" w:space="0" w:color="auto"/>
                    <w:left w:val="none" w:sz="0" w:space="0" w:color="auto"/>
                    <w:bottom w:val="none" w:sz="0" w:space="0" w:color="auto"/>
                    <w:right w:val="none" w:sz="0" w:space="0" w:color="auto"/>
                  </w:divBdr>
                  <w:divsChild>
                    <w:div w:id="1611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0787">
          <w:marLeft w:val="0"/>
          <w:marRight w:val="0"/>
          <w:marTop w:val="0"/>
          <w:marBottom w:val="0"/>
          <w:divBdr>
            <w:top w:val="none" w:sz="0" w:space="0" w:color="auto"/>
            <w:left w:val="none" w:sz="0" w:space="0" w:color="auto"/>
            <w:bottom w:val="none" w:sz="0" w:space="0" w:color="auto"/>
            <w:right w:val="none" w:sz="0" w:space="0" w:color="auto"/>
          </w:divBdr>
          <w:divsChild>
            <w:div w:id="157111217">
              <w:marLeft w:val="0"/>
              <w:marRight w:val="0"/>
              <w:marTop w:val="0"/>
              <w:marBottom w:val="0"/>
              <w:divBdr>
                <w:top w:val="none" w:sz="0" w:space="0" w:color="auto"/>
                <w:left w:val="none" w:sz="0" w:space="0" w:color="auto"/>
                <w:bottom w:val="none" w:sz="0" w:space="0" w:color="auto"/>
                <w:right w:val="none" w:sz="0" w:space="0" w:color="auto"/>
              </w:divBdr>
              <w:divsChild>
                <w:div w:id="608975546">
                  <w:marLeft w:val="0"/>
                  <w:marRight w:val="0"/>
                  <w:marTop w:val="0"/>
                  <w:marBottom w:val="0"/>
                  <w:divBdr>
                    <w:top w:val="none" w:sz="0" w:space="0" w:color="auto"/>
                    <w:left w:val="none" w:sz="0" w:space="0" w:color="auto"/>
                    <w:bottom w:val="none" w:sz="0" w:space="0" w:color="auto"/>
                    <w:right w:val="none" w:sz="0" w:space="0" w:color="auto"/>
                  </w:divBdr>
                  <w:divsChild>
                    <w:div w:id="9753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8020">
      <w:bodyDiv w:val="1"/>
      <w:marLeft w:val="0"/>
      <w:marRight w:val="0"/>
      <w:marTop w:val="0"/>
      <w:marBottom w:val="0"/>
      <w:divBdr>
        <w:top w:val="none" w:sz="0" w:space="0" w:color="auto"/>
        <w:left w:val="none" w:sz="0" w:space="0" w:color="auto"/>
        <w:bottom w:val="none" w:sz="0" w:space="0" w:color="auto"/>
        <w:right w:val="none" w:sz="0" w:space="0" w:color="auto"/>
      </w:divBdr>
    </w:div>
    <w:div w:id="598367993">
      <w:bodyDiv w:val="1"/>
      <w:marLeft w:val="0"/>
      <w:marRight w:val="0"/>
      <w:marTop w:val="0"/>
      <w:marBottom w:val="0"/>
      <w:divBdr>
        <w:top w:val="none" w:sz="0" w:space="0" w:color="auto"/>
        <w:left w:val="none" w:sz="0" w:space="0" w:color="auto"/>
        <w:bottom w:val="none" w:sz="0" w:space="0" w:color="auto"/>
        <w:right w:val="none" w:sz="0" w:space="0" w:color="auto"/>
      </w:divBdr>
    </w:div>
    <w:div w:id="626276798">
      <w:bodyDiv w:val="1"/>
      <w:marLeft w:val="0"/>
      <w:marRight w:val="0"/>
      <w:marTop w:val="0"/>
      <w:marBottom w:val="0"/>
      <w:divBdr>
        <w:top w:val="none" w:sz="0" w:space="0" w:color="auto"/>
        <w:left w:val="none" w:sz="0" w:space="0" w:color="auto"/>
        <w:bottom w:val="none" w:sz="0" w:space="0" w:color="auto"/>
        <w:right w:val="none" w:sz="0" w:space="0" w:color="auto"/>
      </w:divBdr>
    </w:div>
    <w:div w:id="637304605">
      <w:bodyDiv w:val="1"/>
      <w:marLeft w:val="0"/>
      <w:marRight w:val="0"/>
      <w:marTop w:val="0"/>
      <w:marBottom w:val="0"/>
      <w:divBdr>
        <w:top w:val="none" w:sz="0" w:space="0" w:color="auto"/>
        <w:left w:val="none" w:sz="0" w:space="0" w:color="auto"/>
        <w:bottom w:val="none" w:sz="0" w:space="0" w:color="auto"/>
        <w:right w:val="none" w:sz="0" w:space="0" w:color="auto"/>
      </w:divBdr>
    </w:div>
    <w:div w:id="649944821">
      <w:bodyDiv w:val="1"/>
      <w:marLeft w:val="0"/>
      <w:marRight w:val="0"/>
      <w:marTop w:val="0"/>
      <w:marBottom w:val="0"/>
      <w:divBdr>
        <w:top w:val="none" w:sz="0" w:space="0" w:color="auto"/>
        <w:left w:val="none" w:sz="0" w:space="0" w:color="auto"/>
        <w:bottom w:val="none" w:sz="0" w:space="0" w:color="auto"/>
        <w:right w:val="none" w:sz="0" w:space="0" w:color="auto"/>
      </w:divBdr>
    </w:div>
    <w:div w:id="672798630">
      <w:bodyDiv w:val="1"/>
      <w:marLeft w:val="0"/>
      <w:marRight w:val="0"/>
      <w:marTop w:val="0"/>
      <w:marBottom w:val="0"/>
      <w:divBdr>
        <w:top w:val="none" w:sz="0" w:space="0" w:color="auto"/>
        <w:left w:val="none" w:sz="0" w:space="0" w:color="auto"/>
        <w:bottom w:val="none" w:sz="0" w:space="0" w:color="auto"/>
        <w:right w:val="none" w:sz="0" w:space="0" w:color="auto"/>
      </w:divBdr>
    </w:div>
    <w:div w:id="673341406">
      <w:bodyDiv w:val="1"/>
      <w:marLeft w:val="0"/>
      <w:marRight w:val="0"/>
      <w:marTop w:val="0"/>
      <w:marBottom w:val="0"/>
      <w:divBdr>
        <w:top w:val="none" w:sz="0" w:space="0" w:color="auto"/>
        <w:left w:val="none" w:sz="0" w:space="0" w:color="auto"/>
        <w:bottom w:val="none" w:sz="0" w:space="0" w:color="auto"/>
        <w:right w:val="none" w:sz="0" w:space="0" w:color="auto"/>
      </w:divBdr>
      <w:divsChild>
        <w:div w:id="196507419">
          <w:marLeft w:val="0"/>
          <w:marRight w:val="0"/>
          <w:marTop w:val="0"/>
          <w:marBottom w:val="0"/>
          <w:divBdr>
            <w:top w:val="none" w:sz="0" w:space="0" w:color="auto"/>
            <w:left w:val="none" w:sz="0" w:space="0" w:color="auto"/>
            <w:bottom w:val="none" w:sz="0" w:space="0" w:color="auto"/>
            <w:right w:val="none" w:sz="0" w:space="0" w:color="auto"/>
          </w:divBdr>
          <w:divsChild>
            <w:div w:id="1631858418">
              <w:marLeft w:val="0"/>
              <w:marRight w:val="0"/>
              <w:marTop w:val="0"/>
              <w:marBottom w:val="0"/>
              <w:divBdr>
                <w:top w:val="none" w:sz="0" w:space="0" w:color="auto"/>
                <w:left w:val="none" w:sz="0" w:space="0" w:color="auto"/>
                <w:bottom w:val="none" w:sz="0" w:space="0" w:color="auto"/>
                <w:right w:val="none" w:sz="0" w:space="0" w:color="auto"/>
              </w:divBdr>
              <w:divsChild>
                <w:div w:id="425923331">
                  <w:marLeft w:val="0"/>
                  <w:marRight w:val="0"/>
                  <w:marTop w:val="0"/>
                  <w:marBottom w:val="0"/>
                  <w:divBdr>
                    <w:top w:val="none" w:sz="0" w:space="0" w:color="auto"/>
                    <w:left w:val="none" w:sz="0" w:space="0" w:color="auto"/>
                    <w:bottom w:val="none" w:sz="0" w:space="0" w:color="auto"/>
                    <w:right w:val="none" w:sz="0" w:space="0" w:color="auto"/>
                  </w:divBdr>
                  <w:divsChild>
                    <w:div w:id="13676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78849">
          <w:marLeft w:val="0"/>
          <w:marRight w:val="0"/>
          <w:marTop w:val="0"/>
          <w:marBottom w:val="0"/>
          <w:divBdr>
            <w:top w:val="none" w:sz="0" w:space="0" w:color="auto"/>
            <w:left w:val="none" w:sz="0" w:space="0" w:color="auto"/>
            <w:bottom w:val="none" w:sz="0" w:space="0" w:color="auto"/>
            <w:right w:val="none" w:sz="0" w:space="0" w:color="auto"/>
          </w:divBdr>
          <w:divsChild>
            <w:div w:id="2081294520">
              <w:marLeft w:val="0"/>
              <w:marRight w:val="0"/>
              <w:marTop w:val="0"/>
              <w:marBottom w:val="0"/>
              <w:divBdr>
                <w:top w:val="none" w:sz="0" w:space="0" w:color="auto"/>
                <w:left w:val="none" w:sz="0" w:space="0" w:color="auto"/>
                <w:bottom w:val="none" w:sz="0" w:space="0" w:color="auto"/>
                <w:right w:val="none" w:sz="0" w:space="0" w:color="auto"/>
              </w:divBdr>
              <w:divsChild>
                <w:div w:id="380832735">
                  <w:marLeft w:val="0"/>
                  <w:marRight w:val="0"/>
                  <w:marTop w:val="0"/>
                  <w:marBottom w:val="0"/>
                  <w:divBdr>
                    <w:top w:val="none" w:sz="0" w:space="0" w:color="auto"/>
                    <w:left w:val="none" w:sz="0" w:space="0" w:color="auto"/>
                    <w:bottom w:val="none" w:sz="0" w:space="0" w:color="auto"/>
                    <w:right w:val="none" w:sz="0" w:space="0" w:color="auto"/>
                  </w:divBdr>
                  <w:divsChild>
                    <w:div w:id="17793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7980">
      <w:bodyDiv w:val="1"/>
      <w:marLeft w:val="0"/>
      <w:marRight w:val="0"/>
      <w:marTop w:val="0"/>
      <w:marBottom w:val="0"/>
      <w:divBdr>
        <w:top w:val="none" w:sz="0" w:space="0" w:color="auto"/>
        <w:left w:val="none" w:sz="0" w:space="0" w:color="auto"/>
        <w:bottom w:val="none" w:sz="0" w:space="0" w:color="auto"/>
        <w:right w:val="none" w:sz="0" w:space="0" w:color="auto"/>
      </w:divBdr>
    </w:div>
    <w:div w:id="680085210">
      <w:bodyDiv w:val="1"/>
      <w:marLeft w:val="0"/>
      <w:marRight w:val="0"/>
      <w:marTop w:val="0"/>
      <w:marBottom w:val="0"/>
      <w:divBdr>
        <w:top w:val="none" w:sz="0" w:space="0" w:color="auto"/>
        <w:left w:val="none" w:sz="0" w:space="0" w:color="auto"/>
        <w:bottom w:val="none" w:sz="0" w:space="0" w:color="auto"/>
        <w:right w:val="none" w:sz="0" w:space="0" w:color="auto"/>
      </w:divBdr>
    </w:div>
    <w:div w:id="695426931">
      <w:bodyDiv w:val="1"/>
      <w:marLeft w:val="0"/>
      <w:marRight w:val="0"/>
      <w:marTop w:val="0"/>
      <w:marBottom w:val="0"/>
      <w:divBdr>
        <w:top w:val="none" w:sz="0" w:space="0" w:color="auto"/>
        <w:left w:val="none" w:sz="0" w:space="0" w:color="auto"/>
        <w:bottom w:val="none" w:sz="0" w:space="0" w:color="auto"/>
        <w:right w:val="none" w:sz="0" w:space="0" w:color="auto"/>
      </w:divBdr>
    </w:div>
    <w:div w:id="699210937">
      <w:bodyDiv w:val="1"/>
      <w:marLeft w:val="0"/>
      <w:marRight w:val="0"/>
      <w:marTop w:val="0"/>
      <w:marBottom w:val="0"/>
      <w:divBdr>
        <w:top w:val="none" w:sz="0" w:space="0" w:color="auto"/>
        <w:left w:val="none" w:sz="0" w:space="0" w:color="auto"/>
        <w:bottom w:val="none" w:sz="0" w:space="0" w:color="auto"/>
        <w:right w:val="none" w:sz="0" w:space="0" w:color="auto"/>
      </w:divBdr>
    </w:div>
    <w:div w:id="702097585">
      <w:bodyDiv w:val="1"/>
      <w:marLeft w:val="0"/>
      <w:marRight w:val="0"/>
      <w:marTop w:val="0"/>
      <w:marBottom w:val="0"/>
      <w:divBdr>
        <w:top w:val="none" w:sz="0" w:space="0" w:color="auto"/>
        <w:left w:val="none" w:sz="0" w:space="0" w:color="auto"/>
        <w:bottom w:val="none" w:sz="0" w:space="0" w:color="auto"/>
        <w:right w:val="none" w:sz="0" w:space="0" w:color="auto"/>
      </w:divBdr>
      <w:divsChild>
        <w:div w:id="715741695">
          <w:marLeft w:val="0"/>
          <w:marRight w:val="0"/>
          <w:marTop w:val="0"/>
          <w:marBottom w:val="0"/>
          <w:divBdr>
            <w:top w:val="none" w:sz="0" w:space="0" w:color="auto"/>
            <w:left w:val="none" w:sz="0" w:space="0" w:color="auto"/>
            <w:bottom w:val="none" w:sz="0" w:space="0" w:color="auto"/>
            <w:right w:val="none" w:sz="0" w:space="0" w:color="auto"/>
          </w:divBdr>
          <w:divsChild>
            <w:div w:id="151339591">
              <w:marLeft w:val="0"/>
              <w:marRight w:val="0"/>
              <w:marTop w:val="0"/>
              <w:marBottom w:val="0"/>
              <w:divBdr>
                <w:top w:val="none" w:sz="0" w:space="0" w:color="auto"/>
                <w:left w:val="none" w:sz="0" w:space="0" w:color="auto"/>
                <w:bottom w:val="none" w:sz="0" w:space="0" w:color="auto"/>
                <w:right w:val="none" w:sz="0" w:space="0" w:color="auto"/>
              </w:divBdr>
              <w:divsChild>
                <w:div w:id="2012098894">
                  <w:marLeft w:val="0"/>
                  <w:marRight w:val="0"/>
                  <w:marTop w:val="0"/>
                  <w:marBottom w:val="0"/>
                  <w:divBdr>
                    <w:top w:val="none" w:sz="0" w:space="0" w:color="auto"/>
                    <w:left w:val="none" w:sz="0" w:space="0" w:color="auto"/>
                    <w:bottom w:val="none" w:sz="0" w:space="0" w:color="auto"/>
                    <w:right w:val="none" w:sz="0" w:space="0" w:color="auto"/>
                  </w:divBdr>
                  <w:divsChild>
                    <w:div w:id="20121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2143">
          <w:marLeft w:val="0"/>
          <w:marRight w:val="0"/>
          <w:marTop w:val="0"/>
          <w:marBottom w:val="0"/>
          <w:divBdr>
            <w:top w:val="none" w:sz="0" w:space="0" w:color="auto"/>
            <w:left w:val="none" w:sz="0" w:space="0" w:color="auto"/>
            <w:bottom w:val="none" w:sz="0" w:space="0" w:color="auto"/>
            <w:right w:val="none" w:sz="0" w:space="0" w:color="auto"/>
          </w:divBdr>
          <w:divsChild>
            <w:div w:id="240529210">
              <w:marLeft w:val="0"/>
              <w:marRight w:val="0"/>
              <w:marTop w:val="0"/>
              <w:marBottom w:val="0"/>
              <w:divBdr>
                <w:top w:val="none" w:sz="0" w:space="0" w:color="auto"/>
                <w:left w:val="none" w:sz="0" w:space="0" w:color="auto"/>
                <w:bottom w:val="none" w:sz="0" w:space="0" w:color="auto"/>
                <w:right w:val="none" w:sz="0" w:space="0" w:color="auto"/>
              </w:divBdr>
              <w:divsChild>
                <w:div w:id="599408061">
                  <w:marLeft w:val="0"/>
                  <w:marRight w:val="0"/>
                  <w:marTop w:val="0"/>
                  <w:marBottom w:val="0"/>
                  <w:divBdr>
                    <w:top w:val="none" w:sz="0" w:space="0" w:color="auto"/>
                    <w:left w:val="none" w:sz="0" w:space="0" w:color="auto"/>
                    <w:bottom w:val="none" w:sz="0" w:space="0" w:color="auto"/>
                    <w:right w:val="none" w:sz="0" w:space="0" w:color="auto"/>
                  </w:divBdr>
                  <w:divsChild>
                    <w:div w:id="4889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5464">
      <w:bodyDiv w:val="1"/>
      <w:marLeft w:val="0"/>
      <w:marRight w:val="0"/>
      <w:marTop w:val="0"/>
      <w:marBottom w:val="0"/>
      <w:divBdr>
        <w:top w:val="none" w:sz="0" w:space="0" w:color="auto"/>
        <w:left w:val="none" w:sz="0" w:space="0" w:color="auto"/>
        <w:bottom w:val="none" w:sz="0" w:space="0" w:color="auto"/>
        <w:right w:val="none" w:sz="0" w:space="0" w:color="auto"/>
      </w:divBdr>
    </w:div>
    <w:div w:id="713695796">
      <w:bodyDiv w:val="1"/>
      <w:marLeft w:val="0"/>
      <w:marRight w:val="0"/>
      <w:marTop w:val="0"/>
      <w:marBottom w:val="0"/>
      <w:divBdr>
        <w:top w:val="none" w:sz="0" w:space="0" w:color="auto"/>
        <w:left w:val="none" w:sz="0" w:space="0" w:color="auto"/>
        <w:bottom w:val="none" w:sz="0" w:space="0" w:color="auto"/>
        <w:right w:val="none" w:sz="0" w:space="0" w:color="auto"/>
      </w:divBdr>
    </w:div>
    <w:div w:id="736132234">
      <w:bodyDiv w:val="1"/>
      <w:marLeft w:val="0"/>
      <w:marRight w:val="0"/>
      <w:marTop w:val="0"/>
      <w:marBottom w:val="0"/>
      <w:divBdr>
        <w:top w:val="none" w:sz="0" w:space="0" w:color="auto"/>
        <w:left w:val="none" w:sz="0" w:space="0" w:color="auto"/>
        <w:bottom w:val="none" w:sz="0" w:space="0" w:color="auto"/>
        <w:right w:val="none" w:sz="0" w:space="0" w:color="auto"/>
      </w:divBdr>
    </w:div>
    <w:div w:id="736561977">
      <w:bodyDiv w:val="1"/>
      <w:marLeft w:val="0"/>
      <w:marRight w:val="0"/>
      <w:marTop w:val="0"/>
      <w:marBottom w:val="0"/>
      <w:divBdr>
        <w:top w:val="none" w:sz="0" w:space="0" w:color="auto"/>
        <w:left w:val="none" w:sz="0" w:space="0" w:color="auto"/>
        <w:bottom w:val="none" w:sz="0" w:space="0" w:color="auto"/>
        <w:right w:val="none" w:sz="0" w:space="0" w:color="auto"/>
      </w:divBdr>
    </w:div>
    <w:div w:id="753090408">
      <w:bodyDiv w:val="1"/>
      <w:marLeft w:val="0"/>
      <w:marRight w:val="0"/>
      <w:marTop w:val="0"/>
      <w:marBottom w:val="0"/>
      <w:divBdr>
        <w:top w:val="none" w:sz="0" w:space="0" w:color="auto"/>
        <w:left w:val="none" w:sz="0" w:space="0" w:color="auto"/>
        <w:bottom w:val="none" w:sz="0" w:space="0" w:color="auto"/>
        <w:right w:val="none" w:sz="0" w:space="0" w:color="auto"/>
      </w:divBdr>
    </w:div>
    <w:div w:id="754322038">
      <w:bodyDiv w:val="1"/>
      <w:marLeft w:val="0"/>
      <w:marRight w:val="0"/>
      <w:marTop w:val="0"/>
      <w:marBottom w:val="0"/>
      <w:divBdr>
        <w:top w:val="none" w:sz="0" w:space="0" w:color="auto"/>
        <w:left w:val="none" w:sz="0" w:space="0" w:color="auto"/>
        <w:bottom w:val="none" w:sz="0" w:space="0" w:color="auto"/>
        <w:right w:val="none" w:sz="0" w:space="0" w:color="auto"/>
      </w:divBdr>
    </w:div>
    <w:div w:id="755249677">
      <w:bodyDiv w:val="1"/>
      <w:marLeft w:val="0"/>
      <w:marRight w:val="0"/>
      <w:marTop w:val="0"/>
      <w:marBottom w:val="0"/>
      <w:divBdr>
        <w:top w:val="none" w:sz="0" w:space="0" w:color="auto"/>
        <w:left w:val="none" w:sz="0" w:space="0" w:color="auto"/>
        <w:bottom w:val="none" w:sz="0" w:space="0" w:color="auto"/>
        <w:right w:val="none" w:sz="0" w:space="0" w:color="auto"/>
      </w:divBdr>
    </w:div>
    <w:div w:id="763381282">
      <w:bodyDiv w:val="1"/>
      <w:marLeft w:val="0"/>
      <w:marRight w:val="0"/>
      <w:marTop w:val="0"/>
      <w:marBottom w:val="0"/>
      <w:divBdr>
        <w:top w:val="none" w:sz="0" w:space="0" w:color="auto"/>
        <w:left w:val="none" w:sz="0" w:space="0" w:color="auto"/>
        <w:bottom w:val="none" w:sz="0" w:space="0" w:color="auto"/>
        <w:right w:val="none" w:sz="0" w:space="0" w:color="auto"/>
      </w:divBdr>
    </w:div>
    <w:div w:id="771976039">
      <w:bodyDiv w:val="1"/>
      <w:marLeft w:val="0"/>
      <w:marRight w:val="0"/>
      <w:marTop w:val="0"/>
      <w:marBottom w:val="0"/>
      <w:divBdr>
        <w:top w:val="none" w:sz="0" w:space="0" w:color="auto"/>
        <w:left w:val="none" w:sz="0" w:space="0" w:color="auto"/>
        <w:bottom w:val="none" w:sz="0" w:space="0" w:color="auto"/>
        <w:right w:val="none" w:sz="0" w:space="0" w:color="auto"/>
      </w:divBdr>
    </w:div>
    <w:div w:id="804203055">
      <w:bodyDiv w:val="1"/>
      <w:marLeft w:val="0"/>
      <w:marRight w:val="0"/>
      <w:marTop w:val="0"/>
      <w:marBottom w:val="0"/>
      <w:divBdr>
        <w:top w:val="none" w:sz="0" w:space="0" w:color="auto"/>
        <w:left w:val="none" w:sz="0" w:space="0" w:color="auto"/>
        <w:bottom w:val="none" w:sz="0" w:space="0" w:color="auto"/>
        <w:right w:val="none" w:sz="0" w:space="0" w:color="auto"/>
      </w:divBdr>
    </w:div>
    <w:div w:id="806779536">
      <w:bodyDiv w:val="1"/>
      <w:marLeft w:val="0"/>
      <w:marRight w:val="0"/>
      <w:marTop w:val="0"/>
      <w:marBottom w:val="0"/>
      <w:divBdr>
        <w:top w:val="none" w:sz="0" w:space="0" w:color="auto"/>
        <w:left w:val="none" w:sz="0" w:space="0" w:color="auto"/>
        <w:bottom w:val="none" w:sz="0" w:space="0" w:color="auto"/>
        <w:right w:val="none" w:sz="0" w:space="0" w:color="auto"/>
      </w:divBdr>
    </w:div>
    <w:div w:id="809597560">
      <w:bodyDiv w:val="1"/>
      <w:marLeft w:val="0"/>
      <w:marRight w:val="0"/>
      <w:marTop w:val="0"/>
      <w:marBottom w:val="0"/>
      <w:divBdr>
        <w:top w:val="none" w:sz="0" w:space="0" w:color="auto"/>
        <w:left w:val="none" w:sz="0" w:space="0" w:color="auto"/>
        <w:bottom w:val="none" w:sz="0" w:space="0" w:color="auto"/>
        <w:right w:val="none" w:sz="0" w:space="0" w:color="auto"/>
      </w:divBdr>
    </w:div>
    <w:div w:id="811288108">
      <w:bodyDiv w:val="1"/>
      <w:marLeft w:val="0"/>
      <w:marRight w:val="0"/>
      <w:marTop w:val="0"/>
      <w:marBottom w:val="0"/>
      <w:divBdr>
        <w:top w:val="none" w:sz="0" w:space="0" w:color="auto"/>
        <w:left w:val="none" w:sz="0" w:space="0" w:color="auto"/>
        <w:bottom w:val="none" w:sz="0" w:space="0" w:color="auto"/>
        <w:right w:val="none" w:sz="0" w:space="0" w:color="auto"/>
      </w:divBdr>
    </w:div>
    <w:div w:id="816654066">
      <w:bodyDiv w:val="1"/>
      <w:marLeft w:val="0"/>
      <w:marRight w:val="0"/>
      <w:marTop w:val="0"/>
      <w:marBottom w:val="0"/>
      <w:divBdr>
        <w:top w:val="none" w:sz="0" w:space="0" w:color="auto"/>
        <w:left w:val="none" w:sz="0" w:space="0" w:color="auto"/>
        <w:bottom w:val="none" w:sz="0" w:space="0" w:color="auto"/>
        <w:right w:val="none" w:sz="0" w:space="0" w:color="auto"/>
      </w:divBdr>
    </w:div>
    <w:div w:id="822621359">
      <w:bodyDiv w:val="1"/>
      <w:marLeft w:val="0"/>
      <w:marRight w:val="0"/>
      <w:marTop w:val="0"/>
      <w:marBottom w:val="0"/>
      <w:divBdr>
        <w:top w:val="none" w:sz="0" w:space="0" w:color="auto"/>
        <w:left w:val="none" w:sz="0" w:space="0" w:color="auto"/>
        <w:bottom w:val="none" w:sz="0" w:space="0" w:color="auto"/>
        <w:right w:val="none" w:sz="0" w:space="0" w:color="auto"/>
      </w:divBdr>
      <w:divsChild>
        <w:div w:id="1305894850">
          <w:marLeft w:val="0"/>
          <w:marRight w:val="0"/>
          <w:marTop w:val="0"/>
          <w:marBottom w:val="0"/>
          <w:divBdr>
            <w:top w:val="none" w:sz="0" w:space="0" w:color="auto"/>
            <w:left w:val="none" w:sz="0" w:space="0" w:color="auto"/>
            <w:bottom w:val="none" w:sz="0" w:space="0" w:color="auto"/>
            <w:right w:val="none" w:sz="0" w:space="0" w:color="auto"/>
          </w:divBdr>
          <w:divsChild>
            <w:div w:id="1934049356">
              <w:marLeft w:val="0"/>
              <w:marRight w:val="0"/>
              <w:marTop w:val="0"/>
              <w:marBottom w:val="0"/>
              <w:divBdr>
                <w:top w:val="none" w:sz="0" w:space="0" w:color="auto"/>
                <w:left w:val="none" w:sz="0" w:space="0" w:color="auto"/>
                <w:bottom w:val="none" w:sz="0" w:space="0" w:color="auto"/>
                <w:right w:val="none" w:sz="0" w:space="0" w:color="auto"/>
              </w:divBdr>
              <w:divsChild>
                <w:div w:id="1572348770">
                  <w:marLeft w:val="0"/>
                  <w:marRight w:val="0"/>
                  <w:marTop w:val="0"/>
                  <w:marBottom w:val="0"/>
                  <w:divBdr>
                    <w:top w:val="none" w:sz="0" w:space="0" w:color="auto"/>
                    <w:left w:val="none" w:sz="0" w:space="0" w:color="auto"/>
                    <w:bottom w:val="none" w:sz="0" w:space="0" w:color="auto"/>
                    <w:right w:val="none" w:sz="0" w:space="0" w:color="auto"/>
                  </w:divBdr>
                  <w:divsChild>
                    <w:div w:id="18768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48621">
      <w:bodyDiv w:val="1"/>
      <w:marLeft w:val="0"/>
      <w:marRight w:val="0"/>
      <w:marTop w:val="0"/>
      <w:marBottom w:val="0"/>
      <w:divBdr>
        <w:top w:val="none" w:sz="0" w:space="0" w:color="auto"/>
        <w:left w:val="none" w:sz="0" w:space="0" w:color="auto"/>
        <w:bottom w:val="none" w:sz="0" w:space="0" w:color="auto"/>
        <w:right w:val="none" w:sz="0" w:space="0" w:color="auto"/>
      </w:divBdr>
    </w:div>
    <w:div w:id="840044573">
      <w:bodyDiv w:val="1"/>
      <w:marLeft w:val="0"/>
      <w:marRight w:val="0"/>
      <w:marTop w:val="0"/>
      <w:marBottom w:val="0"/>
      <w:divBdr>
        <w:top w:val="none" w:sz="0" w:space="0" w:color="auto"/>
        <w:left w:val="none" w:sz="0" w:space="0" w:color="auto"/>
        <w:bottom w:val="none" w:sz="0" w:space="0" w:color="auto"/>
        <w:right w:val="none" w:sz="0" w:space="0" w:color="auto"/>
      </w:divBdr>
    </w:div>
    <w:div w:id="841748628">
      <w:bodyDiv w:val="1"/>
      <w:marLeft w:val="0"/>
      <w:marRight w:val="0"/>
      <w:marTop w:val="0"/>
      <w:marBottom w:val="0"/>
      <w:divBdr>
        <w:top w:val="none" w:sz="0" w:space="0" w:color="auto"/>
        <w:left w:val="none" w:sz="0" w:space="0" w:color="auto"/>
        <w:bottom w:val="none" w:sz="0" w:space="0" w:color="auto"/>
        <w:right w:val="none" w:sz="0" w:space="0" w:color="auto"/>
      </w:divBdr>
    </w:div>
    <w:div w:id="849219269">
      <w:bodyDiv w:val="1"/>
      <w:marLeft w:val="0"/>
      <w:marRight w:val="0"/>
      <w:marTop w:val="0"/>
      <w:marBottom w:val="0"/>
      <w:divBdr>
        <w:top w:val="none" w:sz="0" w:space="0" w:color="auto"/>
        <w:left w:val="none" w:sz="0" w:space="0" w:color="auto"/>
        <w:bottom w:val="none" w:sz="0" w:space="0" w:color="auto"/>
        <w:right w:val="none" w:sz="0" w:space="0" w:color="auto"/>
      </w:divBdr>
      <w:divsChild>
        <w:div w:id="37167398">
          <w:marLeft w:val="0"/>
          <w:marRight w:val="0"/>
          <w:marTop w:val="0"/>
          <w:marBottom w:val="0"/>
          <w:divBdr>
            <w:top w:val="none" w:sz="0" w:space="0" w:color="auto"/>
            <w:left w:val="none" w:sz="0" w:space="0" w:color="auto"/>
            <w:bottom w:val="none" w:sz="0" w:space="0" w:color="auto"/>
            <w:right w:val="none" w:sz="0" w:space="0" w:color="auto"/>
          </w:divBdr>
          <w:divsChild>
            <w:div w:id="397630177">
              <w:marLeft w:val="0"/>
              <w:marRight w:val="0"/>
              <w:marTop w:val="0"/>
              <w:marBottom w:val="0"/>
              <w:divBdr>
                <w:top w:val="none" w:sz="0" w:space="0" w:color="auto"/>
                <w:left w:val="none" w:sz="0" w:space="0" w:color="auto"/>
                <w:bottom w:val="none" w:sz="0" w:space="0" w:color="auto"/>
                <w:right w:val="none" w:sz="0" w:space="0" w:color="auto"/>
              </w:divBdr>
              <w:divsChild>
                <w:div w:id="1130394859">
                  <w:marLeft w:val="0"/>
                  <w:marRight w:val="0"/>
                  <w:marTop w:val="0"/>
                  <w:marBottom w:val="0"/>
                  <w:divBdr>
                    <w:top w:val="none" w:sz="0" w:space="0" w:color="auto"/>
                    <w:left w:val="none" w:sz="0" w:space="0" w:color="auto"/>
                    <w:bottom w:val="none" w:sz="0" w:space="0" w:color="auto"/>
                    <w:right w:val="none" w:sz="0" w:space="0" w:color="auto"/>
                  </w:divBdr>
                  <w:divsChild>
                    <w:div w:id="2122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9537">
          <w:marLeft w:val="0"/>
          <w:marRight w:val="0"/>
          <w:marTop w:val="0"/>
          <w:marBottom w:val="0"/>
          <w:divBdr>
            <w:top w:val="none" w:sz="0" w:space="0" w:color="auto"/>
            <w:left w:val="none" w:sz="0" w:space="0" w:color="auto"/>
            <w:bottom w:val="none" w:sz="0" w:space="0" w:color="auto"/>
            <w:right w:val="none" w:sz="0" w:space="0" w:color="auto"/>
          </w:divBdr>
          <w:divsChild>
            <w:div w:id="583956095">
              <w:marLeft w:val="0"/>
              <w:marRight w:val="0"/>
              <w:marTop w:val="0"/>
              <w:marBottom w:val="0"/>
              <w:divBdr>
                <w:top w:val="none" w:sz="0" w:space="0" w:color="auto"/>
                <w:left w:val="none" w:sz="0" w:space="0" w:color="auto"/>
                <w:bottom w:val="none" w:sz="0" w:space="0" w:color="auto"/>
                <w:right w:val="none" w:sz="0" w:space="0" w:color="auto"/>
              </w:divBdr>
              <w:divsChild>
                <w:div w:id="102384392">
                  <w:marLeft w:val="0"/>
                  <w:marRight w:val="0"/>
                  <w:marTop w:val="0"/>
                  <w:marBottom w:val="0"/>
                  <w:divBdr>
                    <w:top w:val="none" w:sz="0" w:space="0" w:color="auto"/>
                    <w:left w:val="none" w:sz="0" w:space="0" w:color="auto"/>
                    <w:bottom w:val="none" w:sz="0" w:space="0" w:color="auto"/>
                    <w:right w:val="none" w:sz="0" w:space="0" w:color="auto"/>
                  </w:divBdr>
                  <w:divsChild>
                    <w:div w:id="12606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872">
      <w:bodyDiv w:val="1"/>
      <w:marLeft w:val="0"/>
      <w:marRight w:val="0"/>
      <w:marTop w:val="0"/>
      <w:marBottom w:val="0"/>
      <w:divBdr>
        <w:top w:val="none" w:sz="0" w:space="0" w:color="auto"/>
        <w:left w:val="none" w:sz="0" w:space="0" w:color="auto"/>
        <w:bottom w:val="none" w:sz="0" w:space="0" w:color="auto"/>
        <w:right w:val="none" w:sz="0" w:space="0" w:color="auto"/>
      </w:divBdr>
      <w:divsChild>
        <w:div w:id="1358965040">
          <w:marLeft w:val="0"/>
          <w:marRight w:val="0"/>
          <w:marTop w:val="0"/>
          <w:marBottom w:val="0"/>
          <w:divBdr>
            <w:top w:val="none" w:sz="0" w:space="0" w:color="auto"/>
            <w:left w:val="none" w:sz="0" w:space="0" w:color="auto"/>
            <w:bottom w:val="none" w:sz="0" w:space="0" w:color="auto"/>
            <w:right w:val="none" w:sz="0" w:space="0" w:color="auto"/>
          </w:divBdr>
          <w:divsChild>
            <w:div w:id="758253284">
              <w:marLeft w:val="0"/>
              <w:marRight w:val="0"/>
              <w:marTop w:val="0"/>
              <w:marBottom w:val="0"/>
              <w:divBdr>
                <w:top w:val="none" w:sz="0" w:space="0" w:color="auto"/>
                <w:left w:val="none" w:sz="0" w:space="0" w:color="auto"/>
                <w:bottom w:val="none" w:sz="0" w:space="0" w:color="auto"/>
                <w:right w:val="none" w:sz="0" w:space="0" w:color="auto"/>
              </w:divBdr>
              <w:divsChild>
                <w:div w:id="795685512">
                  <w:marLeft w:val="0"/>
                  <w:marRight w:val="0"/>
                  <w:marTop w:val="0"/>
                  <w:marBottom w:val="0"/>
                  <w:divBdr>
                    <w:top w:val="none" w:sz="0" w:space="0" w:color="auto"/>
                    <w:left w:val="none" w:sz="0" w:space="0" w:color="auto"/>
                    <w:bottom w:val="none" w:sz="0" w:space="0" w:color="auto"/>
                    <w:right w:val="none" w:sz="0" w:space="0" w:color="auto"/>
                  </w:divBdr>
                  <w:divsChild>
                    <w:div w:id="10195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08723">
          <w:marLeft w:val="0"/>
          <w:marRight w:val="0"/>
          <w:marTop w:val="0"/>
          <w:marBottom w:val="0"/>
          <w:divBdr>
            <w:top w:val="none" w:sz="0" w:space="0" w:color="auto"/>
            <w:left w:val="none" w:sz="0" w:space="0" w:color="auto"/>
            <w:bottom w:val="none" w:sz="0" w:space="0" w:color="auto"/>
            <w:right w:val="none" w:sz="0" w:space="0" w:color="auto"/>
          </w:divBdr>
          <w:divsChild>
            <w:div w:id="1980067577">
              <w:marLeft w:val="0"/>
              <w:marRight w:val="0"/>
              <w:marTop w:val="0"/>
              <w:marBottom w:val="0"/>
              <w:divBdr>
                <w:top w:val="none" w:sz="0" w:space="0" w:color="auto"/>
                <w:left w:val="none" w:sz="0" w:space="0" w:color="auto"/>
                <w:bottom w:val="none" w:sz="0" w:space="0" w:color="auto"/>
                <w:right w:val="none" w:sz="0" w:space="0" w:color="auto"/>
              </w:divBdr>
              <w:divsChild>
                <w:div w:id="1506551150">
                  <w:marLeft w:val="0"/>
                  <w:marRight w:val="0"/>
                  <w:marTop w:val="0"/>
                  <w:marBottom w:val="0"/>
                  <w:divBdr>
                    <w:top w:val="none" w:sz="0" w:space="0" w:color="auto"/>
                    <w:left w:val="none" w:sz="0" w:space="0" w:color="auto"/>
                    <w:bottom w:val="none" w:sz="0" w:space="0" w:color="auto"/>
                    <w:right w:val="none" w:sz="0" w:space="0" w:color="auto"/>
                  </w:divBdr>
                  <w:divsChild>
                    <w:div w:id="4985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1299">
      <w:bodyDiv w:val="1"/>
      <w:marLeft w:val="0"/>
      <w:marRight w:val="0"/>
      <w:marTop w:val="0"/>
      <w:marBottom w:val="0"/>
      <w:divBdr>
        <w:top w:val="none" w:sz="0" w:space="0" w:color="auto"/>
        <w:left w:val="none" w:sz="0" w:space="0" w:color="auto"/>
        <w:bottom w:val="none" w:sz="0" w:space="0" w:color="auto"/>
        <w:right w:val="none" w:sz="0" w:space="0" w:color="auto"/>
      </w:divBdr>
      <w:divsChild>
        <w:div w:id="166867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083235">
      <w:bodyDiv w:val="1"/>
      <w:marLeft w:val="0"/>
      <w:marRight w:val="0"/>
      <w:marTop w:val="0"/>
      <w:marBottom w:val="0"/>
      <w:divBdr>
        <w:top w:val="none" w:sz="0" w:space="0" w:color="auto"/>
        <w:left w:val="none" w:sz="0" w:space="0" w:color="auto"/>
        <w:bottom w:val="none" w:sz="0" w:space="0" w:color="auto"/>
        <w:right w:val="none" w:sz="0" w:space="0" w:color="auto"/>
      </w:divBdr>
    </w:div>
    <w:div w:id="873343149">
      <w:bodyDiv w:val="1"/>
      <w:marLeft w:val="0"/>
      <w:marRight w:val="0"/>
      <w:marTop w:val="0"/>
      <w:marBottom w:val="0"/>
      <w:divBdr>
        <w:top w:val="none" w:sz="0" w:space="0" w:color="auto"/>
        <w:left w:val="none" w:sz="0" w:space="0" w:color="auto"/>
        <w:bottom w:val="none" w:sz="0" w:space="0" w:color="auto"/>
        <w:right w:val="none" w:sz="0" w:space="0" w:color="auto"/>
      </w:divBdr>
    </w:div>
    <w:div w:id="876435014">
      <w:bodyDiv w:val="1"/>
      <w:marLeft w:val="0"/>
      <w:marRight w:val="0"/>
      <w:marTop w:val="0"/>
      <w:marBottom w:val="0"/>
      <w:divBdr>
        <w:top w:val="none" w:sz="0" w:space="0" w:color="auto"/>
        <w:left w:val="none" w:sz="0" w:space="0" w:color="auto"/>
        <w:bottom w:val="none" w:sz="0" w:space="0" w:color="auto"/>
        <w:right w:val="none" w:sz="0" w:space="0" w:color="auto"/>
      </w:divBdr>
    </w:div>
    <w:div w:id="884829196">
      <w:bodyDiv w:val="1"/>
      <w:marLeft w:val="0"/>
      <w:marRight w:val="0"/>
      <w:marTop w:val="0"/>
      <w:marBottom w:val="0"/>
      <w:divBdr>
        <w:top w:val="none" w:sz="0" w:space="0" w:color="auto"/>
        <w:left w:val="none" w:sz="0" w:space="0" w:color="auto"/>
        <w:bottom w:val="none" w:sz="0" w:space="0" w:color="auto"/>
        <w:right w:val="none" w:sz="0" w:space="0" w:color="auto"/>
      </w:divBdr>
    </w:div>
    <w:div w:id="887643786">
      <w:bodyDiv w:val="1"/>
      <w:marLeft w:val="0"/>
      <w:marRight w:val="0"/>
      <w:marTop w:val="0"/>
      <w:marBottom w:val="0"/>
      <w:divBdr>
        <w:top w:val="none" w:sz="0" w:space="0" w:color="auto"/>
        <w:left w:val="none" w:sz="0" w:space="0" w:color="auto"/>
        <w:bottom w:val="none" w:sz="0" w:space="0" w:color="auto"/>
        <w:right w:val="none" w:sz="0" w:space="0" w:color="auto"/>
      </w:divBdr>
    </w:div>
    <w:div w:id="887762789">
      <w:bodyDiv w:val="1"/>
      <w:marLeft w:val="0"/>
      <w:marRight w:val="0"/>
      <w:marTop w:val="0"/>
      <w:marBottom w:val="0"/>
      <w:divBdr>
        <w:top w:val="none" w:sz="0" w:space="0" w:color="auto"/>
        <w:left w:val="none" w:sz="0" w:space="0" w:color="auto"/>
        <w:bottom w:val="none" w:sz="0" w:space="0" w:color="auto"/>
        <w:right w:val="none" w:sz="0" w:space="0" w:color="auto"/>
      </w:divBdr>
      <w:divsChild>
        <w:div w:id="222837261">
          <w:marLeft w:val="0"/>
          <w:marRight w:val="0"/>
          <w:marTop w:val="0"/>
          <w:marBottom w:val="0"/>
          <w:divBdr>
            <w:top w:val="none" w:sz="0" w:space="0" w:color="auto"/>
            <w:left w:val="none" w:sz="0" w:space="0" w:color="auto"/>
            <w:bottom w:val="none" w:sz="0" w:space="0" w:color="auto"/>
            <w:right w:val="none" w:sz="0" w:space="0" w:color="auto"/>
          </w:divBdr>
          <w:divsChild>
            <w:div w:id="1914392949">
              <w:marLeft w:val="0"/>
              <w:marRight w:val="0"/>
              <w:marTop w:val="0"/>
              <w:marBottom w:val="0"/>
              <w:divBdr>
                <w:top w:val="none" w:sz="0" w:space="0" w:color="auto"/>
                <w:left w:val="none" w:sz="0" w:space="0" w:color="auto"/>
                <w:bottom w:val="none" w:sz="0" w:space="0" w:color="auto"/>
                <w:right w:val="none" w:sz="0" w:space="0" w:color="auto"/>
              </w:divBdr>
              <w:divsChild>
                <w:div w:id="1423800735">
                  <w:marLeft w:val="0"/>
                  <w:marRight w:val="0"/>
                  <w:marTop w:val="0"/>
                  <w:marBottom w:val="0"/>
                  <w:divBdr>
                    <w:top w:val="none" w:sz="0" w:space="0" w:color="auto"/>
                    <w:left w:val="none" w:sz="0" w:space="0" w:color="auto"/>
                    <w:bottom w:val="none" w:sz="0" w:space="0" w:color="auto"/>
                    <w:right w:val="none" w:sz="0" w:space="0" w:color="auto"/>
                  </w:divBdr>
                  <w:divsChild>
                    <w:div w:id="1748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3313">
          <w:marLeft w:val="0"/>
          <w:marRight w:val="0"/>
          <w:marTop w:val="0"/>
          <w:marBottom w:val="0"/>
          <w:divBdr>
            <w:top w:val="none" w:sz="0" w:space="0" w:color="auto"/>
            <w:left w:val="none" w:sz="0" w:space="0" w:color="auto"/>
            <w:bottom w:val="none" w:sz="0" w:space="0" w:color="auto"/>
            <w:right w:val="none" w:sz="0" w:space="0" w:color="auto"/>
          </w:divBdr>
          <w:divsChild>
            <w:div w:id="878009424">
              <w:marLeft w:val="0"/>
              <w:marRight w:val="0"/>
              <w:marTop w:val="0"/>
              <w:marBottom w:val="0"/>
              <w:divBdr>
                <w:top w:val="none" w:sz="0" w:space="0" w:color="auto"/>
                <w:left w:val="none" w:sz="0" w:space="0" w:color="auto"/>
                <w:bottom w:val="none" w:sz="0" w:space="0" w:color="auto"/>
                <w:right w:val="none" w:sz="0" w:space="0" w:color="auto"/>
              </w:divBdr>
              <w:divsChild>
                <w:div w:id="2042974208">
                  <w:marLeft w:val="0"/>
                  <w:marRight w:val="0"/>
                  <w:marTop w:val="0"/>
                  <w:marBottom w:val="0"/>
                  <w:divBdr>
                    <w:top w:val="none" w:sz="0" w:space="0" w:color="auto"/>
                    <w:left w:val="none" w:sz="0" w:space="0" w:color="auto"/>
                    <w:bottom w:val="none" w:sz="0" w:space="0" w:color="auto"/>
                    <w:right w:val="none" w:sz="0" w:space="0" w:color="auto"/>
                  </w:divBdr>
                  <w:divsChild>
                    <w:div w:id="5293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3245">
      <w:bodyDiv w:val="1"/>
      <w:marLeft w:val="0"/>
      <w:marRight w:val="0"/>
      <w:marTop w:val="0"/>
      <w:marBottom w:val="0"/>
      <w:divBdr>
        <w:top w:val="none" w:sz="0" w:space="0" w:color="auto"/>
        <w:left w:val="none" w:sz="0" w:space="0" w:color="auto"/>
        <w:bottom w:val="none" w:sz="0" w:space="0" w:color="auto"/>
        <w:right w:val="none" w:sz="0" w:space="0" w:color="auto"/>
      </w:divBdr>
      <w:divsChild>
        <w:div w:id="917208357">
          <w:marLeft w:val="0"/>
          <w:marRight w:val="0"/>
          <w:marTop w:val="0"/>
          <w:marBottom w:val="0"/>
          <w:divBdr>
            <w:top w:val="none" w:sz="0" w:space="0" w:color="auto"/>
            <w:left w:val="none" w:sz="0" w:space="0" w:color="auto"/>
            <w:bottom w:val="none" w:sz="0" w:space="0" w:color="auto"/>
            <w:right w:val="none" w:sz="0" w:space="0" w:color="auto"/>
          </w:divBdr>
          <w:divsChild>
            <w:div w:id="286812245">
              <w:marLeft w:val="0"/>
              <w:marRight w:val="0"/>
              <w:marTop w:val="0"/>
              <w:marBottom w:val="0"/>
              <w:divBdr>
                <w:top w:val="none" w:sz="0" w:space="0" w:color="auto"/>
                <w:left w:val="none" w:sz="0" w:space="0" w:color="auto"/>
                <w:bottom w:val="none" w:sz="0" w:space="0" w:color="auto"/>
                <w:right w:val="none" w:sz="0" w:space="0" w:color="auto"/>
              </w:divBdr>
              <w:divsChild>
                <w:div w:id="1273828814">
                  <w:marLeft w:val="0"/>
                  <w:marRight w:val="0"/>
                  <w:marTop w:val="0"/>
                  <w:marBottom w:val="0"/>
                  <w:divBdr>
                    <w:top w:val="none" w:sz="0" w:space="0" w:color="auto"/>
                    <w:left w:val="none" w:sz="0" w:space="0" w:color="auto"/>
                    <w:bottom w:val="none" w:sz="0" w:space="0" w:color="auto"/>
                    <w:right w:val="none" w:sz="0" w:space="0" w:color="auto"/>
                  </w:divBdr>
                  <w:divsChild>
                    <w:div w:id="3063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55370">
      <w:bodyDiv w:val="1"/>
      <w:marLeft w:val="0"/>
      <w:marRight w:val="0"/>
      <w:marTop w:val="0"/>
      <w:marBottom w:val="0"/>
      <w:divBdr>
        <w:top w:val="none" w:sz="0" w:space="0" w:color="auto"/>
        <w:left w:val="none" w:sz="0" w:space="0" w:color="auto"/>
        <w:bottom w:val="none" w:sz="0" w:space="0" w:color="auto"/>
        <w:right w:val="none" w:sz="0" w:space="0" w:color="auto"/>
      </w:divBdr>
      <w:divsChild>
        <w:div w:id="1861117103">
          <w:marLeft w:val="0"/>
          <w:marRight w:val="0"/>
          <w:marTop w:val="0"/>
          <w:marBottom w:val="0"/>
          <w:divBdr>
            <w:top w:val="none" w:sz="0" w:space="0" w:color="auto"/>
            <w:left w:val="none" w:sz="0" w:space="0" w:color="auto"/>
            <w:bottom w:val="none" w:sz="0" w:space="0" w:color="auto"/>
            <w:right w:val="none" w:sz="0" w:space="0" w:color="auto"/>
          </w:divBdr>
          <w:divsChild>
            <w:div w:id="1380784826">
              <w:marLeft w:val="0"/>
              <w:marRight w:val="0"/>
              <w:marTop w:val="0"/>
              <w:marBottom w:val="0"/>
              <w:divBdr>
                <w:top w:val="none" w:sz="0" w:space="0" w:color="auto"/>
                <w:left w:val="none" w:sz="0" w:space="0" w:color="auto"/>
                <w:bottom w:val="none" w:sz="0" w:space="0" w:color="auto"/>
                <w:right w:val="none" w:sz="0" w:space="0" w:color="auto"/>
              </w:divBdr>
              <w:divsChild>
                <w:div w:id="392000048">
                  <w:marLeft w:val="0"/>
                  <w:marRight w:val="0"/>
                  <w:marTop w:val="0"/>
                  <w:marBottom w:val="0"/>
                  <w:divBdr>
                    <w:top w:val="none" w:sz="0" w:space="0" w:color="auto"/>
                    <w:left w:val="none" w:sz="0" w:space="0" w:color="auto"/>
                    <w:bottom w:val="none" w:sz="0" w:space="0" w:color="auto"/>
                    <w:right w:val="none" w:sz="0" w:space="0" w:color="auto"/>
                  </w:divBdr>
                  <w:divsChild>
                    <w:div w:id="1557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14493">
      <w:bodyDiv w:val="1"/>
      <w:marLeft w:val="0"/>
      <w:marRight w:val="0"/>
      <w:marTop w:val="0"/>
      <w:marBottom w:val="0"/>
      <w:divBdr>
        <w:top w:val="none" w:sz="0" w:space="0" w:color="auto"/>
        <w:left w:val="none" w:sz="0" w:space="0" w:color="auto"/>
        <w:bottom w:val="none" w:sz="0" w:space="0" w:color="auto"/>
        <w:right w:val="none" w:sz="0" w:space="0" w:color="auto"/>
      </w:divBdr>
    </w:div>
    <w:div w:id="913703248">
      <w:bodyDiv w:val="1"/>
      <w:marLeft w:val="0"/>
      <w:marRight w:val="0"/>
      <w:marTop w:val="0"/>
      <w:marBottom w:val="0"/>
      <w:divBdr>
        <w:top w:val="none" w:sz="0" w:space="0" w:color="auto"/>
        <w:left w:val="none" w:sz="0" w:space="0" w:color="auto"/>
        <w:bottom w:val="none" w:sz="0" w:space="0" w:color="auto"/>
        <w:right w:val="none" w:sz="0" w:space="0" w:color="auto"/>
      </w:divBdr>
    </w:div>
    <w:div w:id="921447456">
      <w:bodyDiv w:val="1"/>
      <w:marLeft w:val="0"/>
      <w:marRight w:val="0"/>
      <w:marTop w:val="0"/>
      <w:marBottom w:val="0"/>
      <w:divBdr>
        <w:top w:val="none" w:sz="0" w:space="0" w:color="auto"/>
        <w:left w:val="none" w:sz="0" w:space="0" w:color="auto"/>
        <w:bottom w:val="none" w:sz="0" w:space="0" w:color="auto"/>
        <w:right w:val="none" w:sz="0" w:space="0" w:color="auto"/>
      </w:divBdr>
    </w:div>
    <w:div w:id="939147968">
      <w:bodyDiv w:val="1"/>
      <w:marLeft w:val="0"/>
      <w:marRight w:val="0"/>
      <w:marTop w:val="0"/>
      <w:marBottom w:val="0"/>
      <w:divBdr>
        <w:top w:val="none" w:sz="0" w:space="0" w:color="auto"/>
        <w:left w:val="none" w:sz="0" w:space="0" w:color="auto"/>
        <w:bottom w:val="none" w:sz="0" w:space="0" w:color="auto"/>
        <w:right w:val="none" w:sz="0" w:space="0" w:color="auto"/>
      </w:divBdr>
    </w:div>
    <w:div w:id="942690096">
      <w:bodyDiv w:val="1"/>
      <w:marLeft w:val="0"/>
      <w:marRight w:val="0"/>
      <w:marTop w:val="0"/>
      <w:marBottom w:val="0"/>
      <w:divBdr>
        <w:top w:val="none" w:sz="0" w:space="0" w:color="auto"/>
        <w:left w:val="none" w:sz="0" w:space="0" w:color="auto"/>
        <w:bottom w:val="none" w:sz="0" w:space="0" w:color="auto"/>
        <w:right w:val="none" w:sz="0" w:space="0" w:color="auto"/>
      </w:divBdr>
    </w:div>
    <w:div w:id="963119264">
      <w:bodyDiv w:val="1"/>
      <w:marLeft w:val="0"/>
      <w:marRight w:val="0"/>
      <w:marTop w:val="0"/>
      <w:marBottom w:val="0"/>
      <w:divBdr>
        <w:top w:val="none" w:sz="0" w:space="0" w:color="auto"/>
        <w:left w:val="none" w:sz="0" w:space="0" w:color="auto"/>
        <w:bottom w:val="none" w:sz="0" w:space="0" w:color="auto"/>
        <w:right w:val="none" w:sz="0" w:space="0" w:color="auto"/>
      </w:divBdr>
      <w:divsChild>
        <w:div w:id="999042049">
          <w:marLeft w:val="0"/>
          <w:marRight w:val="0"/>
          <w:marTop w:val="0"/>
          <w:marBottom w:val="0"/>
          <w:divBdr>
            <w:top w:val="none" w:sz="0" w:space="0" w:color="auto"/>
            <w:left w:val="none" w:sz="0" w:space="0" w:color="auto"/>
            <w:bottom w:val="none" w:sz="0" w:space="0" w:color="auto"/>
            <w:right w:val="none" w:sz="0" w:space="0" w:color="auto"/>
          </w:divBdr>
          <w:divsChild>
            <w:div w:id="1318459098">
              <w:marLeft w:val="0"/>
              <w:marRight w:val="0"/>
              <w:marTop w:val="0"/>
              <w:marBottom w:val="0"/>
              <w:divBdr>
                <w:top w:val="none" w:sz="0" w:space="0" w:color="auto"/>
                <w:left w:val="none" w:sz="0" w:space="0" w:color="auto"/>
                <w:bottom w:val="none" w:sz="0" w:space="0" w:color="auto"/>
                <w:right w:val="none" w:sz="0" w:space="0" w:color="auto"/>
              </w:divBdr>
              <w:divsChild>
                <w:div w:id="881596877">
                  <w:marLeft w:val="0"/>
                  <w:marRight w:val="0"/>
                  <w:marTop w:val="0"/>
                  <w:marBottom w:val="0"/>
                  <w:divBdr>
                    <w:top w:val="none" w:sz="0" w:space="0" w:color="auto"/>
                    <w:left w:val="none" w:sz="0" w:space="0" w:color="auto"/>
                    <w:bottom w:val="none" w:sz="0" w:space="0" w:color="auto"/>
                    <w:right w:val="none" w:sz="0" w:space="0" w:color="auto"/>
                  </w:divBdr>
                  <w:divsChild>
                    <w:div w:id="13279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39135">
      <w:bodyDiv w:val="1"/>
      <w:marLeft w:val="0"/>
      <w:marRight w:val="0"/>
      <w:marTop w:val="0"/>
      <w:marBottom w:val="0"/>
      <w:divBdr>
        <w:top w:val="none" w:sz="0" w:space="0" w:color="auto"/>
        <w:left w:val="none" w:sz="0" w:space="0" w:color="auto"/>
        <w:bottom w:val="none" w:sz="0" w:space="0" w:color="auto"/>
        <w:right w:val="none" w:sz="0" w:space="0" w:color="auto"/>
      </w:divBdr>
      <w:divsChild>
        <w:div w:id="1757483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856994">
      <w:bodyDiv w:val="1"/>
      <w:marLeft w:val="0"/>
      <w:marRight w:val="0"/>
      <w:marTop w:val="0"/>
      <w:marBottom w:val="0"/>
      <w:divBdr>
        <w:top w:val="none" w:sz="0" w:space="0" w:color="auto"/>
        <w:left w:val="none" w:sz="0" w:space="0" w:color="auto"/>
        <w:bottom w:val="none" w:sz="0" w:space="0" w:color="auto"/>
        <w:right w:val="none" w:sz="0" w:space="0" w:color="auto"/>
      </w:divBdr>
    </w:div>
    <w:div w:id="981082497">
      <w:bodyDiv w:val="1"/>
      <w:marLeft w:val="0"/>
      <w:marRight w:val="0"/>
      <w:marTop w:val="0"/>
      <w:marBottom w:val="0"/>
      <w:divBdr>
        <w:top w:val="none" w:sz="0" w:space="0" w:color="auto"/>
        <w:left w:val="none" w:sz="0" w:space="0" w:color="auto"/>
        <w:bottom w:val="none" w:sz="0" w:space="0" w:color="auto"/>
        <w:right w:val="none" w:sz="0" w:space="0" w:color="auto"/>
      </w:divBdr>
    </w:div>
    <w:div w:id="995450828">
      <w:bodyDiv w:val="1"/>
      <w:marLeft w:val="0"/>
      <w:marRight w:val="0"/>
      <w:marTop w:val="0"/>
      <w:marBottom w:val="0"/>
      <w:divBdr>
        <w:top w:val="none" w:sz="0" w:space="0" w:color="auto"/>
        <w:left w:val="none" w:sz="0" w:space="0" w:color="auto"/>
        <w:bottom w:val="none" w:sz="0" w:space="0" w:color="auto"/>
        <w:right w:val="none" w:sz="0" w:space="0" w:color="auto"/>
      </w:divBdr>
    </w:div>
    <w:div w:id="1009328822">
      <w:bodyDiv w:val="1"/>
      <w:marLeft w:val="0"/>
      <w:marRight w:val="0"/>
      <w:marTop w:val="0"/>
      <w:marBottom w:val="0"/>
      <w:divBdr>
        <w:top w:val="none" w:sz="0" w:space="0" w:color="auto"/>
        <w:left w:val="none" w:sz="0" w:space="0" w:color="auto"/>
        <w:bottom w:val="none" w:sz="0" w:space="0" w:color="auto"/>
        <w:right w:val="none" w:sz="0" w:space="0" w:color="auto"/>
      </w:divBdr>
    </w:div>
    <w:div w:id="1022634774">
      <w:bodyDiv w:val="1"/>
      <w:marLeft w:val="0"/>
      <w:marRight w:val="0"/>
      <w:marTop w:val="0"/>
      <w:marBottom w:val="0"/>
      <w:divBdr>
        <w:top w:val="none" w:sz="0" w:space="0" w:color="auto"/>
        <w:left w:val="none" w:sz="0" w:space="0" w:color="auto"/>
        <w:bottom w:val="none" w:sz="0" w:space="0" w:color="auto"/>
        <w:right w:val="none" w:sz="0" w:space="0" w:color="auto"/>
      </w:divBdr>
    </w:div>
    <w:div w:id="1023281599">
      <w:bodyDiv w:val="1"/>
      <w:marLeft w:val="0"/>
      <w:marRight w:val="0"/>
      <w:marTop w:val="0"/>
      <w:marBottom w:val="0"/>
      <w:divBdr>
        <w:top w:val="none" w:sz="0" w:space="0" w:color="auto"/>
        <w:left w:val="none" w:sz="0" w:space="0" w:color="auto"/>
        <w:bottom w:val="none" w:sz="0" w:space="0" w:color="auto"/>
        <w:right w:val="none" w:sz="0" w:space="0" w:color="auto"/>
      </w:divBdr>
    </w:div>
    <w:div w:id="1023358185">
      <w:bodyDiv w:val="1"/>
      <w:marLeft w:val="0"/>
      <w:marRight w:val="0"/>
      <w:marTop w:val="0"/>
      <w:marBottom w:val="0"/>
      <w:divBdr>
        <w:top w:val="none" w:sz="0" w:space="0" w:color="auto"/>
        <w:left w:val="none" w:sz="0" w:space="0" w:color="auto"/>
        <w:bottom w:val="none" w:sz="0" w:space="0" w:color="auto"/>
        <w:right w:val="none" w:sz="0" w:space="0" w:color="auto"/>
      </w:divBdr>
    </w:div>
    <w:div w:id="1056204413">
      <w:bodyDiv w:val="1"/>
      <w:marLeft w:val="0"/>
      <w:marRight w:val="0"/>
      <w:marTop w:val="0"/>
      <w:marBottom w:val="0"/>
      <w:divBdr>
        <w:top w:val="none" w:sz="0" w:space="0" w:color="auto"/>
        <w:left w:val="none" w:sz="0" w:space="0" w:color="auto"/>
        <w:bottom w:val="none" w:sz="0" w:space="0" w:color="auto"/>
        <w:right w:val="none" w:sz="0" w:space="0" w:color="auto"/>
      </w:divBdr>
    </w:div>
    <w:div w:id="1071611110">
      <w:bodyDiv w:val="1"/>
      <w:marLeft w:val="0"/>
      <w:marRight w:val="0"/>
      <w:marTop w:val="0"/>
      <w:marBottom w:val="0"/>
      <w:divBdr>
        <w:top w:val="none" w:sz="0" w:space="0" w:color="auto"/>
        <w:left w:val="none" w:sz="0" w:space="0" w:color="auto"/>
        <w:bottom w:val="none" w:sz="0" w:space="0" w:color="auto"/>
        <w:right w:val="none" w:sz="0" w:space="0" w:color="auto"/>
      </w:divBdr>
    </w:div>
    <w:div w:id="1087311605">
      <w:bodyDiv w:val="1"/>
      <w:marLeft w:val="0"/>
      <w:marRight w:val="0"/>
      <w:marTop w:val="0"/>
      <w:marBottom w:val="0"/>
      <w:divBdr>
        <w:top w:val="none" w:sz="0" w:space="0" w:color="auto"/>
        <w:left w:val="none" w:sz="0" w:space="0" w:color="auto"/>
        <w:bottom w:val="none" w:sz="0" w:space="0" w:color="auto"/>
        <w:right w:val="none" w:sz="0" w:space="0" w:color="auto"/>
      </w:divBdr>
    </w:div>
    <w:div w:id="1092820522">
      <w:bodyDiv w:val="1"/>
      <w:marLeft w:val="0"/>
      <w:marRight w:val="0"/>
      <w:marTop w:val="0"/>
      <w:marBottom w:val="0"/>
      <w:divBdr>
        <w:top w:val="none" w:sz="0" w:space="0" w:color="auto"/>
        <w:left w:val="none" w:sz="0" w:space="0" w:color="auto"/>
        <w:bottom w:val="none" w:sz="0" w:space="0" w:color="auto"/>
        <w:right w:val="none" w:sz="0" w:space="0" w:color="auto"/>
      </w:divBdr>
      <w:divsChild>
        <w:div w:id="625041860">
          <w:marLeft w:val="0"/>
          <w:marRight w:val="0"/>
          <w:marTop w:val="0"/>
          <w:marBottom w:val="0"/>
          <w:divBdr>
            <w:top w:val="none" w:sz="0" w:space="0" w:color="auto"/>
            <w:left w:val="none" w:sz="0" w:space="0" w:color="auto"/>
            <w:bottom w:val="none" w:sz="0" w:space="0" w:color="auto"/>
            <w:right w:val="none" w:sz="0" w:space="0" w:color="auto"/>
          </w:divBdr>
          <w:divsChild>
            <w:div w:id="1217009977">
              <w:marLeft w:val="0"/>
              <w:marRight w:val="0"/>
              <w:marTop w:val="0"/>
              <w:marBottom w:val="0"/>
              <w:divBdr>
                <w:top w:val="none" w:sz="0" w:space="0" w:color="auto"/>
                <w:left w:val="none" w:sz="0" w:space="0" w:color="auto"/>
                <w:bottom w:val="none" w:sz="0" w:space="0" w:color="auto"/>
                <w:right w:val="none" w:sz="0" w:space="0" w:color="auto"/>
              </w:divBdr>
              <w:divsChild>
                <w:div w:id="1059017028">
                  <w:marLeft w:val="0"/>
                  <w:marRight w:val="0"/>
                  <w:marTop w:val="0"/>
                  <w:marBottom w:val="0"/>
                  <w:divBdr>
                    <w:top w:val="none" w:sz="0" w:space="0" w:color="auto"/>
                    <w:left w:val="none" w:sz="0" w:space="0" w:color="auto"/>
                    <w:bottom w:val="none" w:sz="0" w:space="0" w:color="auto"/>
                    <w:right w:val="none" w:sz="0" w:space="0" w:color="auto"/>
                  </w:divBdr>
                  <w:divsChild>
                    <w:div w:id="17680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09508">
      <w:bodyDiv w:val="1"/>
      <w:marLeft w:val="0"/>
      <w:marRight w:val="0"/>
      <w:marTop w:val="0"/>
      <w:marBottom w:val="0"/>
      <w:divBdr>
        <w:top w:val="none" w:sz="0" w:space="0" w:color="auto"/>
        <w:left w:val="none" w:sz="0" w:space="0" w:color="auto"/>
        <w:bottom w:val="none" w:sz="0" w:space="0" w:color="auto"/>
        <w:right w:val="none" w:sz="0" w:space="0" w:color="auto"/>
      </w:divBdr>
    </w:div>
    <w:div w:id="1096709930">
      <w:bodyDiv w:val="1"/>
      <w:marLeft w:val="0"/>
      <w:marRight w:val="0"/>
      <w:marTop w:val="0"/>
      <w:marBottom w:val="0"/>
      <w:divBdr>
        <w:top w:val="none" w:sz="0" w:space="0" w:color="auto"/>
        <w:left w:val="none" w:sz="0" w:space="0" w:color="auto"/>
        <w:bottom w:val="none" w:sz="0" w:space="0" w:color="auto"/>
        <w:right w:val="none" w:sz="0" w:space="0" w:color="auto"/>
      </w:divBdr>
      <w:divsChild>
        <w:div w:id="156964473">
          <w:marLeft w:val="0"/>
          <w:marRight w:val="0"/>
          <w:marTop w:val="0"/>
          <w:marBottom w:val="0"/>
          <w:divBdr>
            <w:top w:val="none" w:sz="0" w:space="0" w:color="auto"/>
            <w:left w:val="none" w:sz="0" w:space="0" w:color="auto"/>
            <w:bottom w:val="none" w:sz="0" w:space="0" w:color="auto"/>
            <w:right w:val="none" w:sz="0" w:space="0" w:color="auto"/>
          </w:divBdr>
          <w:divsChild>
            <w:div w:id="815072590">
              <w:marLeft w:val="0"/>
              <w:marRight w:val="0"/>
              <w:marTop w:val="0"/>
              <w:marBottom w:val="0"/>
              <w:divBdr>
                <w:top w:val="none" w:sz="0" w:space="0" w:color="auto"/>
                <w:left w:val="none" w:sz="0" w:space="0" w:color="auto"/>
                <w:bottom w:val="none" w:sz="0" w:space="0" w:color="auto"/>
                <w:right w:val="none" w:sz="0" w:space="0" w:color="auto"/>
              </w:divBdr>
              <w:divsChild>
                <w:div w:id="837038875">
                  <w:marLeft w:val="0"/>
                  <w:marRight w:val="0"/>
                  <w:marTop w:val="0"/>
                  <w:marBottom w:val="0"/>
                  <w:divBdr>
                    <w:top w:val="none" w:sz="0" w:space="0" w:color="auto"/>
                    <w:left w:val="none" w:sz="0" w:space="0" w:color="auto"/>
                    <w:bottom w:val="none" w:sz="0" w:space="0" w:color="auto"/>
                    <w:right w:val="none" w:sz="0" w:space="0" w:color="auto"/>
                  </w:divBdr>
                  <w:divsChild>
                    <w:div w:id="871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0406">
          <w:marLeft w:val="0"/>
          <w:marRight w:val="0"/>
          <w:marTop w:val="0"/>
          <w:marBottom w:val="0"/>
          <w:divBdr>
            <w:top w:val="none" w:sz="0" w:space="0" w:color="auto"/>
            <w:left w:val="none" w:sz="0" w:space="0" w:color="auto"/>
            <w:bottom w:val="none" w:sz="0" w:space="0" w:color="auto"/>
            <w:right w:val="none" w:sz="0" w:space="0" w:color="auto"/>
          </w:divBdr>
          <w:divsChild>
            <w:div w:id="1202136267">
              <w:marLeft w:val="0"/>
              <w:marRight w:val="0"/>
              <w:marTop w:val="0"/>
              <w:marBottom w:val="0"/>
              <w:divBdr>
                <w:top w:val="none" w:sz="0" w:space="0" w:color="auto"/>
                <w:left w:val="none" w:sz="0" w:space="0" w:color="auto"/>
                <w:bottom w:val="none" w:sz="0" w:space="0" w:color="auto"/>
                <w:right w:val="none" w:sz="0" w:space="0" w:color="auto"/>
              </w:divBdr>
              <w:divsChild>
                <w:div w:id="1696806137">
                  <w:marLeft w:val="0"/>
                  <w:marRight w:val="0"/>
                  <w:marTop w:val="0"/>
                  <w:marBottom w:val="0"/>
                  <w:divBdr>
                    <w:top w:val="none" w:sz="0" w:space="0" w:color="auto"/>
                    <w:left w:val="none" w:sz="0" w:space="0" w:color="auto"/>
                    <w:bottom w:val="none" w:sz="0" w:space="0" w:color="auto"/>
                    <w:right w:val="none" w:sz="0" w:space="0" w:color="auto"/>
                  </w:divBdr>
                  <w:divsChild>
                    <w:div w:id="18675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2706">
      <w:bodyDiv w:val="1"/>
      <w:marLeft w:val="0"/>
      <w:marRight w:val="0"/>
      <w:marTop w:val="0"/>
      <w:marBottom w:val="0"/>
      <w:divBdr>
        <w:top w:val="none" w:sz="0" w:space="0" w:color="auto"/>
        <w:left w:val="none" w:sz="0" w:space="0" w:color="auto"/>
        <w:bottom w:val="none" w:sz="0" w:space="0" w:color="auto"/>
        <w:right w:val="none" w:sz="0" w:space="0" w:color="auto"/>
      </w:divBdr>
    </w:div>
    <w:div w:id="1115558715">
      <w:bodyDiv w:val="1"/>
      <w:marLeft w:val="0"/>
      <w:marRight w:val="0"/>
      <w:marTop w:val="0"/>
      <w:marBottom w:val="0"/>
      <w:divBdr>
        <w:top w:val="none" w:sz="0" w:space="0" w:color="auto"/>
        <w:left w:val="none" w:sz="0" w:space="0" w:color="auto"/>
        <w:bottom w:val="none" w:sz="0" w:space="0" w:color="auto"/>
        <w:right w:val="none" w:sz="0" w:space="0" w:color="auto"/>
      </w:divBdr>
    </w:div>
    <w:div w:id="1165318716">
      <w:bodyDiv w:val="1"/>
      <w:marLeft w:val="0"/>
      <w:marRight w:val="0"/>
      <w:marTop w:val="0"/>
      <w:marBottom w:val="0"/>
      <w:divBdr>
        <w:top w:val="none" w:sz="0" w:space="0" w:color="auto"/>
        <w:left w:val="none" w:sz="0" w:space="0" w:color="auto"/>
        <w:bottom w:val="none" w:sz="0" w:space="0" w:color="auto"/>
        <w:right w:val="none" w:sz="0" w:space="0" w:color="auto"/>
      </w:divBdr>
    </w:div>
    <w:div w:id="1168054623">
      <w:bodyDiv w:val="1"/>
      <w:marLeft w:val="0"/>
      <w:marRight w:val="0"/>
      <w:marTop w:val="0"/>
      <w:marBottom w:val="0"/>
      <w:divBdr>
        <w:top w:val="none" w:sz="0" w:space="0" w:color="auto"/>
        <w:left w:val="none" w:sz="0" w:space="0" w:color="auto"/>
        <w:bottom w:val="none" w:sz="0" w:space="0" w:color="auto"/>
        <w:right w:val="none" w:sz="0" w:space="0" w:color="auto"/>
      </w:divBdr>
      <w:divsChild>
        <w:div w:id="1160464978">
          <w:marLeft w:val="0"/>
          <w:marRight w:val="0"/>
          <w:marTop w:val="0"/>
          <w:marBottom w:val="0"/>
          <w:divBdr>
            <w:top w:val="none" w:sz="0" w:space="0" w:color="auto"/>
            <w:left w:val="none" w:sz="0" w:space="0" w:color="auto"/>
            <w:bottom w:val="none" w:sz="0" w:space="0" w:color="auto"/>
            <w:right w:val="none" w:sz="0" w:space="0" w:color="auto"/>
          </w:divBdr>
          <w:divsChild>
            <w:div w:id="4403072">
              <w:marLeft w:val="0"/>
              <w:marRight w:val="0"/>
              <w:marTop w:val="0"/>
              <w:marBottom w:val="0"/>
              <w:divBdr>
                <w:top w:val="none" w:sz="0" w:space="0" w:color="auto"/>
                <w:left w:val="none" w:sz="0" w:space="0" w:color="auto"/>
                <w:bottom w:val="none" w:sz="0" w:space="0" w:color="auto"/>
                <w:right w:val="none" w:sz="0" w:space="0" w:color="auto"/>
              </w:divBdr>
              <w:divsChild>
                <w:div w:id="1042245983">
                  <w:marLeft w:val="0"/>
                  <w:marRight w:val="0"/>
                  <w:marTop w:val="0"/>
                  <w:marBottom w:val="0"/>
                  <w:divBdr>
                    <w:top w:val="none" w:sz="0" w:space="0" w:color="auto"/>
                    <w:left w:val="none" w:sz="0" w:space="0" w:color="auto"/>
                    <w:bottom w:val="none" w:sz="0" w:space="0" w:color="auto"/>
                    <w:right w:val="none" w:sz="0" w:space="0" w:color="auto"/>
                  </w:divBdr>
                  <w:divsChild>
                    <w:div w:id="365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8880">
      <w:bodyDiv w:val="1"/>
      <w:marLeft w:val="0"/>
      <w:marRight w:val="0"/>
      <w:marTop w:val="0"/>
      <w:marBottom w:val="0"/>
      <w:divBdr>
        <w:top w:val="none" w:sz="0" w:space="0" w:color="auto"/>
        <w:left w:val="none" w:sz="0" w:space="0" w:color="auto"/>
        <w:bottom w:val="none" w:sz="0" w:space="0" w:color="auto"/>
        <w:right w:val="none" w:sz="0" w:space="0" w:color="auto"/>
      </w:divBdr>
    </w:div>
    <w:div w:id="1229609431">
      <w:bodyDiv w:val="1"/>
      <w:marLeft w:val="0"/>
      <w:marRight w:val="0"/>
      <w:marTop w:val="0"/>
      <w:marBottom w:val="0"/>
      <w:divBdr>
        <w:top w:val="none" w:sz="0" w:space="0" w:color="auto"/>
        <w:left w:val="none" w:sz="0" w:space="0" w:color="auto"/>
        <w:bottom w:val="none" w:sz="0" w:space="0" w:color="auto"/>
        <w:right w:val="none" w:sz="0" w:space="0" w:color="auto"/>
      </w:divBdr>
    </w:div>
    <w:div w:id="1247037763">
      <w:bodyDiv w:val="1"/>
      <w:marLeft w:val="0"/>
      <w:marRight w:val="0"/>
      <w:marTop w:val="0"/>
      <w:marBottom w:val="0"/>
      <w:divBdr>
        <w:top w:val="none" w:sz="0" w:space="0" w:color="auto"/>
        <w:left w:val="none" w:sz="0" w:space="0" w:color="auto"/>
        <w:bottom w:val="none" w:sz="0" w:space="0" w:color="auto"/>
        <w:right w:val="none" w:sz="0" w:space="0" w:color="auto"/>
      </w:divBdr>
    </w:div>
    <w:div w:id="1249579679">
      <w:bodyDiv w:val="1"/>
      <w:marLeft w:val="0"/>
      <w:marRight w:val="0"/>
      <w:marTop w:val="0"/>
      <w:marBottom w:val="0"/>
      <w:divBdr>
        <w:top w:val="none" w:sz="0" w:space="0" w:color="auto"/>
        <w:left w:val="none" w:sz="0" w:space="0" w:color="auto"/>
        <w:bottom w:val="none" w:sz="0" w:space="0" w:color="auto"/>
        <w:right w:val="none" w:sz="0" w:space="0" w:color="auto"/>
      </w:divBdr>
    </w:div>
    <w:div w:id="1251430015">
      <w:bodyDiv w:val="1"/>
      <w:marLeft w:val="0"/>
      <w:marRight w:val="0"/>
      <w:marTop w:val="0"/>
      <w:marBottom w:val="0"/>
      <w:divBdr>
        <w:top w:val="none" w:sz="0" w:space="0" w:color="auto"/>
        <w:left w:val="none" w:sz="0" w:space="0" w:color="auto"/>
        <w:bottom w:val="none" w:sz="0" w:space="0" w:color="auto"/>
        <w:right w:val="none" w:sz="0" w:space="0" w:color="auto"/>
      </w:divBdr>
    </w:div>
    <w:div w:id="1256984416">
      <w:bodyDiv w:val="1"/>
      <w:marLeft w:val="0"/>
      <w:marRight w:val="0"/>
      <w:marTop w:val="0"/>
      <w:marBottom w:val="0"/>
      <w:divBdr>
        <w:top w:val="none" w:sz="0" w:space="0" w:color="auto"/>
        <w:left w:val="none" w:sz="0" w:space="0" w:color="auto"/>
        <w:bottom w:val="none" w:sz="0" w:space="0" w:color="auto"/>
        <w:right w:val="none" w:sz="0" w:space="0" w:color="auto"/>
      </w:divBdr>
    </w:div>
    <w:div w:id="1261643216">
      <w:bodyDiv w:val="1"/>
      <w:marLeft w:val="0"/>
      <w:marRight w:val="0"/>
      <w:marTop w:val="0"/>
      <w:marBottom w:val="0"/>
      <w:divBdr>
        <w:top w:val="none" w:sz="0" w:space="0" w:color="auto"/>
        <w:left w:val="none" w:sz="0" w:space="0" w:color="auto"/>
        <w:bottom w:val="none" w:sz="0" w:space="0" w:color="auto"/>
        <w:right w:val="none" w:sz="0" w:space="0" w:color="auto"/>
      </w:divBdr>
    </w:div>
    <w:div w:id="1291982487">
      <w:bodyDiv w:val="1"/>
      <w:marLeft w:val="0"/>
      <w:marRight w:val="0"/>
      <w:marTop w:val="0"/>
      <w:marBottom w:val="0"/>
      <w:divBdr>
        <w:top w:val="none" w:sz="0" w:space="0" w:color="auto"/>
        <w:left w:val="none" w:sz="0" w:space="0" w:color="auto"/>
        <w:bottom w:val="none" w:sz="0" w:space="0" w:color="auto"/>
        <w:right w:val="none" w:sz="0" w:space="0" w:color="auto"/>
      </w:divBdr>
    </w:div>
    <w:div w:id="1314260696">
      <w:bodyDiv w:val="1"/>
      <w:marLeft w:val="0"/>
      <w:marRight w:val="0"/>
      <w:marTop w:val="0"/>
      <w:marBottom w:val="0"/>
      <w:divBdr>
        <w:top w:val="none" w:sz="0" w:space="0" w:color="auto"/>
        <w:left w:val="none" w:sz="0" w:space="0" w:color="auto"/>
        <w:bottom w:val="none" w:sz="0" w:space="0" w:color="auto"/>
        <w:right w:val="none" w:sz="0" w:space="0" w:color="auto"/>
      </w:divBdr>
      <w:divsChild>
        <w:div w:id="788472596">
          <w:marLeft w:val="0"/>
          <w:marRight w:val="0"/>
          <w:marTop w:val="0"/>
          <w:marBottom w:val="0"/>
          <w:divBdr>
            <w:top w:val="none" w:sz="0" w:space="0" w:color="auto"/>
            <w:left w:val="none" w:sz="0" w:space="0" w:color="auto"/>
            <w:bottom w:val="none" w:sz="0" w:space="0" w:color="auto"/>
            <w:right w:val="none" w:sz="0" w:space="0" w:color="auto"/>
          </w:divBdr>
          <w:divsChild>
            <w:div w:id="787312939">
              <w:marLeft w:val="0"/>
              <w:marRight w:val="0"/>
              <w:marTop w:val="0"/>
              <w:marBottom w:val="0"/>
              <w:divBdr>
                <w:top w:val="none" w:sz="0" w:space="0" w:color="auto"/>
                <w:left w:val="none" w:sz="0" w:space="0" w:color="auto"/>
                <w:bottom w:val="none" w:sz="0" w:space="0" w:color="auto"/>
                <w:right w:val="none" w:sz="0" w:space="0" w:color="auto"/>
              </w:divBdr>
              <w:divsChild>
                <w:div w:id="1060833929">
                  <w:marLeft w:val="0"/>
                  <w:marRight w:val="0"/>
                  <w:marTop w:val="0"/>
                  <w:marBottom w:val="0"/>
                  <w:divBdr>
                    <w:top w:val="none" w:sz="0" w:space="0" w:color="auto"/>
                    <w:left w:val="none" w:sz="0" w:space="0" w:color="auto"/>
                    <w:bottom w:val="none" w:sz="0" w:space="0" w:color="auto"/>
                    <w:right w:val="none" w:sz="0" w:space="0" w:color="auto"/>
                  </w:divBdr>
                  <w:divsChild>
                    <w:div w:id="12977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7378">
          <w:marLeft w:val="0"/>
          <w:marRight w:val="0"/>
          <w:marTop w:val="0"/>
          <w:marBottom w:val="0"/>
          <w:divBdr>
            <w:top w:val="none" w:sz="0" w:space="0" w:color="auto"/>
            <w:left w:val="none" w:sz="0" w:space="0" w:color="auto"/>
            <w:bottom w:val="none" w:sz="0" w:space="0" w:color="auto"/>
            <w:right w:val="none" w:sz="0" w:space="0" w:color="auto"/>
          </w:divBdr>
          <w:divsChild>
            <w:div w:id="1405687054">
              <w:marLeft w:val="0"/>
              <w:marRight w:val="0"/>
              <w:marTop w:val="0"/>
              <w:marBottom w:val="0"/>
              <w:divBdr>
                <w:top w:val="none" w:sz="0" w:space="0" w:color="auto"/>
                <w:left w:val="none" w:sz="0" w:space="0" w:color="auto"/>
                <w:bottom w:val="none" w:sz="0" w:space="0" w:color="auto"/>
                <w:right w:val="none" w:sz="0" w:space="0" w:color="auto"/>
              </w:divBdr>
              <w:divsChild>
                <w:div w:id="370999405">
                  <w:marLeft w:val="0"/>
                  <w:marRight w:val="0"/>
                  <w:marTop w:val="0"/>
                  <w:marBottom w:val="0"/>
                  <w:divBdr>
                    <w:top w:val="none" w:sz="0" w:space="0" w:color="auto"/>
                    <w:left w:val="none" w:sz="0" w:space="0" w:color="auto"/>
                    <w:bottom w:val="none" w:sz="0" w:space="0" w:color="auto"/>
                    <w:right w:val="none" w:sz="0" w:space="0" w:color="auto"/>
                  </w:divBdr>
                  <w:divsChild>
                    <w:div w:id="18948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04817">
      <w:bodyDiv w:val="1"/>
      <w:marLeft w:val="0"/>
      <w:marRight w:val="0"/>
      <w:marTop w:val="0"/>
      <w:marBottom w:val="0"/>
      <w:divBdr>
        <w:top w:val="none" w:sz="0" w:space="0" w:color="auto"/>
        <w:left w:val="none" w:sz="0" w:space="0" w:color="auto"/>
        <w:bottom w:val="none" w:sz="0" w:space="0" w:color="auto"/>
        <w:right w:val="none" w:sz="0" w:space="0" w:color="auto"/>
      </w:divBdr>
    </w:div>
    <w:div w:id="1333755027">
      <w:bodyDiv w:val="1"/>
      <w:marLeft w:val="0"/>
      <w:marRight w:val="0"/>
      <w:marTop w:val="0"/>
      <w:marBottom w:val="0"/>
      <w:divBdr>
        <w:top w:val="none" w:sz="0" w:space="0" w:color="auto"/>
        <w:left w:val="none" w:sz="0" w:space="0" w:color="auto"/>
        <w:bottom w:val="none" w:sz="0" w:space="0" w:color="auto"/>
        <w:right w:val="none" w:sz="0" w:space="0" w:color="auto"/>
      </w:divBdr>
      <w:divsChild>
        <w:div w:id="918908504">
          <w:marLeft w:val="0"/>
          <w:marRight w:val="0"/>
          <w:marTop w:val="0"/>
          <w:marBottom w:val="0"/>
          <w:divBdr>
            <w:top w:val="none" w:sz="0" w:space="0" w:color="auto"/>
            <w:left w:val="none" w:sz="0" w:space="0" w:color="auto"/>
            <w:bottom w:val="none" w:sz="0" w:space="0" w:color="auto"/>
            <w:right w:val="none" w:sz="0" w:space="0" w:color="auto"/>
          </w:divBdr>
          <w:divsChild>
            <w:div w:id="860554952">
              <w:marLeft w:val="0"/>
              <w:marRight w:val="0"/>
              <w:marTop w:val="0"/>
              <w:marBottom w:val="0"/>
              <w:divBdr>
                <w:top w:val="none" w:sz="0" w:space="0" w:color="auto"/>
                <w:left w:val="none" w:sz="0" w:space="0" w:color="auto"/>
                <w:bottom w:val="none" w:sz="0" w:space="0" w:color="auto"/>
                <w:right w:val="none" w:sz="0" w:space="0" w:color="auto"/>
              </w:divBdr>
              <w:divsChild>
                <w:div w:id="1404915355">
                  <w:marLeft w:val="0"/>
                  <w:marRight w:val="0"/>
                  <w:marTop w:val="0"/>
                  <w:marBottom w:val="0"/>
                  <w:divBdr>
                    <w:top w:val="none" w:sz="0" w:space="0" w:color="auto"/>
                    <w:left w:val="none" w:sz="0" w:space="0" w:color="auto"/>
                    <w:bottom w:val="none" w:sz="0" w:space="0" w:color="auto"/>
                    <w:right w:val="none" w:sz="0" w:space="0" w:color="auto"/>
                  </w:divBdr>
                  <w:divsChild>
                    <w:div w:id="13310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7989">
      <w:bodyDiv w:val="1"/>
      <w:marLeft w:val="0"/>
      <w:marRight w:val="0"/>
      <w:marTop w:val="0"/>
      <w:marBottom w:val="0"/>
      <w:divBdr>
        <w:top w:val="none" w:sz="0" w:space="0" w:color="auto"/>
        <w:left w:val="none" w:sz="0" w:space="0" w:color="auto"/>
        <w:bottom w:val="none" w:sz="0" w:space="0" w:color="auto"/>
        <w:right w:val="none" w:sz="0" w:space="0" w:color="auto"/>
      </w:divBdr>
    </w:div>
    <w:div w:id="1345128712">
      <w:bodyDiv w:val="1"/>
      <w:marLeft w:val="0"/>
      <w:marRight w:val="0"/>
      <w:marTop w:val="0"/>
      <w:marBottom w:val="0"/>
      <w:divBdr>
        <w:top w:val="none" w:sz="0" w:space="0" w:color="auto"/>
        <w:left w:val="none" w:sz="0" w:space="0" w:color="auto"/>
        <w:bottom w:val="none" w:sz="0" w:space="0" w:color="auto"/>
        <w:right w:val="none" w:sz="0" w:space="0" w:color="auto"/>
      </w:divBdr>
    </w:div>
    <w:div w:id="1362702121">
      <w:bodyDiv w:val="1"/>
      <w:marLeft w:val="0"/>
      <w:marRight w:val="0"/>
      <w:marTop w:val="0"/>
      <w:marBottom w:val="0"/>
      <w:divBdr>
        <w:top w:val="none" w:sz="0" w:space="0" w:color="auto"/>
        <w:left w:val="none" w:sz="0" w:space="0" w:color="auto"/>
        <w:bottom w:val="none" w:sz="0" w:space="0" w:color="auto"/>
        <w:right w:val="none" w:sz="0" w:space="0" w:color="auto"/>
      </w:divBdr>
    </w:div>
    <w:div w:id="1365132703">
      <w:bodyDiv w:val="1"/>
      <w:marLeft w:val="0"/>
      <w:marRight w:val="0"/>
      <w:marTop w:val="0"/>
      <w:marBottom w:val="0"/>
      <w:divBdr>
        <w:top w:val="none" w:sz="0" w:space="0" w:color="auto"/>
        <w:left w:val="none" w:sz="0" w:space="0" w:color="auto"/>
        <w:bottom w:val="none" w:sz="0" w:space="0" w:color="auto"/>
        <w:right w:val="none" w:sz="0" w:space="0" w:color="auto"/>
      </w:divBdr>
    </w:div>
    <w:div w:id="1377317954">
      <w:bodyDiv w:val="1"/>
      <w:marLeft w:val="0"/>
      <w:marRight w:val="0"/>
      <w:marTop w:val="0"/>
      <w:marBottom w:val="0"/>
      <w:divBdr>
        <w:top w:val="none" w:sz="0" w:space="0" w:color="auto"/>
        <w:left w:val="none" w:sz="0" w:space="0" w:color="auto"/>
        <w:bottom w:val="none" w:sz="0" w:space="0" w:color="auto"/>
        <w:right w:val="none" w:sz="0" w:space="0" w:color="auto"/>
      </w:divBdr>
    </w:div>
    <w:div w:id="1384207974">
      <w:bodyDiv w:val="1"/>
      <w:marLeft w:val="0"/>
      <w:marRight w:val="0"/>
      <w:marTop w:val="0"/>
      <w:marBottom w:val="0"/>
      <w:divBdr>
        <w:top w:val="none" w:sz="0" w:space="0" w:color="auto"/>
        <w:left w:val="none" w:sz="0" w:space="0" w:color="auto"/>
        <w:bottom w:val="none" w:sz="0" w:space="0" w:color="auto"/>
        <w:right w:val="none" w:sz="0" w:space="0" w:color="auto"/>
      </w:divBdr>
      <w:divsChild>
        <w:div w:id="305940429">
          <w:marLeft w:val="0"/>
          <w:marRight w:val="0"/>
          <w:marTop w:val="0"/>
          <w:marBottom w:val="0"/>
          <w:divBdr>
            <w:top w:val="none" w:sz="0" w:space="0" w:color="auto"/>
            <w:left w:val="none" w:sz="0" w:space="0" w:color="auto"/>
            <w:bottom w:val="none" w:sz="0" w:space="0" w:color="auto"/>
            <w:right w:val="none" w:sz="0" w:space="0" w:color="auto"/>
          </w:divBdr>
          <w:divsChild>
            <w:div w:id="1248079819">
              <w:marLeft w:val="0"/>
              <w:marRight w:val="0"/>
              <w:marTop w:val="0"/>
              <w:marBottom w:val="0"/>
              <w:divBdr>
                <w:top w:val="none" w:sz="0" w:space="0" w:color="auto"/>
                <w:left w:val="none" w:sz="0" w:space="0" w:color="auto"/>
                <w:bottom w:val="none" w:sz="0" w:space="0" w:color="auto"/>
                <w:right w:val="none" w:sz="0" w:space="0" w:color="auto"/>
              </w:divBdr>
              <w:divsChild>
                <w:div w:id="786583369">
                  <w:marLeft w:val="0"/>
                  <w:marRight w:val="0"/>
                  <w:marTop w:val="0"/>
                  <w:marBottom w:val="0"/>
                  <w:divBdr>
                    <w:top w:val="none" w:sz="0" w:space="0" w:color="auto"/>
                    <w:left w:val="none" w:sz="0" w:space="0" w:color="auto"/>
                    <w:bottom w:val="none" w:sz="0" w:space="0" w:color="auto"/>
                    <w:right w:val="none" w:sz="0" w:space="0" w:color="auto"/>
                  </w:divBdr>
                  <w:divsChild>
                    <w:div w:id="2194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2822">
          <w:marLeft w:val="0"/>
          <w:marRight w:val="0"/>
          <w:marTop w:val="0"/>
          <w:marBottom w:val="0"/>
          <w:divBdr>
            <w:top w:val="none" w:sz="0" w:space="0" w:color="auto"/>
            <w:left w:val="none" w:sz="0" w:space="0" w:color="auto"/>
            <w:bottom w:val="none" w:sz="0" w:space="0" w:color="auto"/>
            <w:right w:val="none" w:sz="0" w:space="0" w:color="auto"/>
          </w:divBdr>
          <w:divsChild>
            <w:div w:id="629824865">
              <w:marLeft w:val="0"/>
              <w:marRight w:val="0"/>
              <w:marTop w:val="0"/>
              <w:marBottom w:val="0"/>
              <w:divBdr>
                <w:top w:val="none" w:sz="0" w:space="0" w:color="auto"/>
                <w:left w:val="none" w:sz="0" w:space="0" w:color="auto"/>
                <w:bottom w:val="none" w:sz="0" w:space="0" w:color="auto"/>
                <w:right w:val="none" w:sz="0" w:space="0" w:color="auto"/>
              </w:divBdr>
              <w:divsChild>
                <w:div w:id="2061123402">
                  <w:marLeft w:val="0"/>
                  <w:marRight w:val="0"/>
                  <w:marTop w:val="0"/>
                  <w:marBottom w:val="0"/>
                  <w:divBdr>
                    <w:top w:val="none" w:sz="0" w:space="0" w:color="auto"/>
                    <w:left w:val="none" w:sz="0" w:space="0" w:color="auto"/>
                    <w:bottom w:val="none" w:sz="0" w:space="0" w:color="auto"/>
                    <w:right w:val="none" w:sz="0" w:space="0" w:color="auto"/>
                  </w:divBdr>
                  <w:divsChild>
                    <w:div w:id="3365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260505">
      <w:bodyDiv w:val="1"/>
      <w:marLeft w:val="0"/>
      <w:marRight w:val="0"/>
      <w:marTop w:val="0"/>
      <w:marBottom w:val="0"/>
      <w:divBdr>
        <w:top w:val="none" w:sz="0" w:space="0" w:color="auto"/>
        <w:left w:val="none" w:sz="0" w:space="0" w:color="auto"/>
        <w:bottom w:val="none" w:sz="0" w:space="0" w:color="auto"/>
        <w:right w:val="none" w:sz="0" w:space="0" w:color="auto"/>
      </w:divBdr>
    </w:div>
    <w:div w:id="1389762683">
      <w:bodyDiv w:val="1"/>
      <w:marLeft w:val="0"/>
      <w:marRight w:val="0"/>
      <w:marTop w:val="0"/>
      <w:marBottom w:val="0"/>
      <w:divBdr>
        <w:top w:val="none" w:sz="0" w:space="0" w:color="auto"/>
        <w:left w:val="none" w:sz="0" w:space="0" w:color="auto"/>
        <w:bottom w:val="none" w:sz="0" w:space="0" w:color="auto"/>
        <w:right w:val="none" w:sz="0" w:space="0" w:color="auto"/>
      </w:divBdr>
    </w:div>
    <w:div w:id="1429959840">
      <w:bodyDiv w:val="1"/>
      <w:marLeft w:val="0"/>
      <w:marRight w:val="0"/>
      <w:marTop w:val="0"/>
      <w:marBottom w:val="0"/>
      <w:divBdr>
        <w:top w:val="none" w:sz="0" w:space="0" w:color="auto"/>
        <w:left w:val="none" w:sz="0" w:space="0" w:color="auto"/>
        <w:bottom w:val="none" w:sz="0" w:space="0" w:color="auto"/>
        <w:right w:val="none" w:sz="0" w:space="0" w:color="auto"/>
      </w:divBdr>
    </w:div>
    <w:div w:id="1450127394">
      <w:bodyDiv w:val="1"/>
      <w:marLeft w:val="0"/>
      <w:marRight w:val="0"/>
      <w:marTop w:val="0"/>
      <w:marBottom w:val="0"/>
      <w:divBdr>
        <w:top w:val="none" w:sz="0" w:space="0" w:color="auto"/>
        <w:left w:val="none" w:sz="0" w:space="0" w:color="auto"/>
        <w:bottom w:val="none" w:sz="0" w:space="0" w:color="auto"/>
        <w:right w:val="none" w:sz="0" w:space="0" w:color="auto"/>
      </w:divBdr>
    </w:div>
    <w:div w:id="1458135363">
      <w:bodyDiv w:val="1"/>
      <w:marLeft w:val="0"/>
      <w:marRight w:val="0"/>
      <w:marTop w:val="0"/>
      <w:marBottom w:val="0"/>
      <w:divBdr>
        <w:top w:val="none" w:sz="0" w:space="0" w:color="auto"/>
        <w:left w:val="none" w:sz="0" w:space="0" w:color="auto"/>
        <w:bottom w:val="none" w:sz="0" w:space="0" w:color="auto"/>
        <w:right w:val="none" w:sz="0" w:space="0" w:color="auto"/>
      </w:divBdr>
    </w:div>
    <w:div w:id="1464957671">
      <w:bodyDiv w:val="1"/>
      <w:marLeft w:val="0"/>
      <w:marRight w:val="0"/>
      <w:marTop w:val="0"/>
      <w:marBottom w:val="0"/>
      <w:divBdr>
        <w:top w:val="none" w:sz="0" w:space="0" w:color="auto"/>
        <w:left w:val="none" w:sz="0" w:space="0" w:color="auto"/>
        <w:bottom w:val="none" w:sz="0" w:space="0" w:color="auto"/>
        <w:right w:val="none" w:sz="0" w:space="0" w:color="auto"/>
      </w:divBdr>
    </w:div>
    <w:div w:id="1465004257">
      <w:bodyDiv w:val="1"/>
      <w:marLeft w:val="0"/>
      <w:marRight w:val="0"/>
      <w:marTop w:val="0"/>
      <w:marBottom w:val="0"/>
      <w:divBdr>
        <w:top w:val="none" w:sz="0" w:space="0" w:color="auto"/>
        <w:left w:val="none" w:sz="0" w:space="0" w:color="auto"/>
        <w:bottom w:val="none" w:sz="0" w:space="0" w:color="auto"/>
        <w:right w:val="none" w:sz="0" w:space="0" w:color="auto"/>
      </w:divBdr>
    </w:div>
    <w:div w:id="1467889707">
      <w:bodyDiv w:val="1"/>
      <w:marLeft w:val="0"/>
      <w:marRight w:val="0"/>
      <w:marTop w:val="0"/>
      <w:marBottom w:val="0"/>
      <w:divBdr>
        <w:top w:val="none" w:sz="0" w:space="0" w:color="auto"/>
        <w:left w:val="none" w:sz="0" w:space="0" w:color="auto"/>
        <w:bottom w:val="none" w:sz="0" w:space="0" w:color="auto"/>
        <w:right w:val="none" w:sz="0" w:space="0" w:color="auto"/>
      </w:divBdr>
      <w:divsChild>
        <w:div w:id="1269266377">
          <w:marLeft w:val="0"/>
          <w:marRight w:val="0"/>
          <w:marTop w:val="0"/>
          <w:marBottom w:val="0"/>
          <w:divBdr>
            <w:top w:val="none" w:sz="0" w:space="0" w:color="auto"/>
            <w:left w:val="none" w:sz="0" w:space="0" w:color="auto"/>
            <w:bottom w:val="none" w:sz="0" w:space="0" w:color="auto"/>
            <w:right w:val="none" w:sz="0" w:space="0" w:color="auto"/>
          </w:divBdr>
          <w:divsChild>
            <w:div w:id="1965456548">
              <w:marLeft w:val="0"/>
              <w:marRight w:val="0"/>
              <w:marTop w:val="0"/>
              <w:marBottom w:val="0"/>
              <w:divBdr>
                <w:top w:val="none" w:sz="0" w:space="0" w:color="auto"/>
                <w:left w:val="none" w:sz="0" w:space="0" w:color="auto"/>
                <w:bottom w:val="none" w:sz="0" w:space="0" w:color="auto"/>
                <w:right w:val="none" w:sz="0" w:space="0" w:color="auto"/>
              </w:divBdr>
              <w:divsChild>
                <w:div w:id="427316703">
                  <w:marLeft w:val="0"/>
                  <w:marRight w:val="0"/>
                  <w:marTop w:val="0"/>
                  <w:marBottom w:val="0"/>
                  <w:divBdr>
                    <w:top w:val="none" w:sz="0" w:space="0" w:color="auto"/>
                    <w:left w:val="none" w:sz="0" w:space="0" w:color="auto"/>
                    <w:bottom w:val="none" w:sz="0" w:space="0" w:color="auto"/>
                    <w:right w:val="none" w:sz="0" w:space="0" w:color="auto"/>
                  </w:divBdr>
                  <w:divsChild>
                    <w:div w:id="1303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80281">
          <w:marLeft w:val="0"/>
          <w:marRight w:val="0"/>
          <w:marTop w:val="0"/>
          <w:marBottom w:val="0"/>
          <w:divBdr>
            <w:top w:val="none" w:sz="0" w:space="0" w:color="auto"/>
            <w:left w:val="none" w:sz="0" w:space="0" w:color="auto"/>
            <w:bottom w:val="none" w:sz="0" w:space="0" w:color="auto"/>
            <w:right w:val="none" w:sz="0" w:space="0" w:color="auto"/>
          </w:divBdr>
          <w:divsChild>
            <w:div w:id="405303286">
              <w:marLeft w:val="0"/>
              <w:marRight w:val="0"/>
              <w:marTop w:val="0"/>
              <w:marBottom w:val="0"/>
              <w:divBdr>
                <w:top w:val="none" w:sz="0" w:space="0" w:color="auto"/>
                <w:left w:val="none" w:sz="0" w:space="0" w:color="auto"/>
                <w:bottom w:val="none" w:sz="0" w:space="0" w:color="auto"/>
                <w:right w:val="none" w:sz="0" w:space="0" w:color="auto"/>
              </w:divBdr>
              <w:divsChild>
                <w:div w:id="703871955">
                  <w:marLeft w:val="0"/>
                  <w:marRight w:val="0"/>
                  <w:marTop w:val="0"/>
                  <w:marBottom w:val="0"/>
                  <w:divBdr>
                    <w:top w:val="none" w:sz="0" w:space="0" w:color="auto"/>
                    <w:left w:val="none" w:sz="0" w:space="0" w:color="auto"/>
                    <w:bottom w:val="none" w:sz="0" w:space="0" w:color="auto"/>
                    <w:right w:val="none" w:sz="0" w:space="0" w:color="auto"/>
                  </w:divBdr>
                  <w:divsChild>
                    <w:div w:id="20849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2724">
      <w:bodyDiv w:val="1"/>
      <w:marLeft w:val="0"/>
      <w:marRight w:val="0"/>
      <w:marTop w:val="0"/>
      <w:marBottom w:val="0"/>
      <w:divBdr>
        <w:top w:val="none" w:sz="0" w:space="0" w:color="auto"/>
        <w:left w:val="none" w:sz="0" w:space="0" w:color="auto"/>
        <w:bottom w:val="none" w:sz="0" w:space="0" w:color="auto"/>
        <w:right w:val="none" w:sz="0" w:space="0" w:color="auto"/>
      </w:divBdr>
    </w:div>
    <w:div w:id="1487671352">
      <w:bodyDiv w:val="1"/>
      <w:marLeft w:val="0"/>
      <w:marRight w:val="0"/>
      <w:marTop w:val="0"/>
      <w:marBottom w:val="0"/>
      <w:divBdr>
        <w:top w:val="none" w:sz="0" w:space="0" w:color="auto"/>
        <w:left w:val="none" w:sz="0" w:space="0" w:color="auto"/>
        <w:bottom w:val="none" w:sz="0" w:space="0" w:color="auto"/>
        <w:right w:val="none" w:sz="0" w:space="0" w:color="auto"/>
      </w:divBdr>
    </w:div>
    <w:div w:id="1504469495">
      <w:bodyDiv w:val="1"/>
      <w:marLeft w:val="0"/>
      <w:marRight w:val="0"/>
      <w:marTop w:val="0"/>
      <w:marBottom w:val="0"/>
      <w:divBdr>
        <w:top w:val="none" w:sz="0" w:space="0" w:color="auto"/>
        <w:left w:val="none" w:sz="0" w:space="0" w:color="auto"/>
        <w:bottom w:val="none" w:sz="0" w:space="0" w:color="auto"/>
        <w:right w:val="none" w:sz="0" w:space="0" w:color="auto"/>
      </w:divBdr>
    </w:div>
    <w:div w:id="1505238475">
      <w:bodyDiv w:val="1"/>
      <w:marLeft w:val="0"/>
      <w:marRight w:val="0"/>
      <w:marTop w:val="0"/>
      <w:marBottom w:val="0"/>
      <w:divBdr>
        <w:top w:val="none" w:sz="0" w:space="0" w:color="auto"/>
        <w:left w:val="none" w:sz="0" w:space="0" w:color="auto"/>
        <w:bottom w:val="none" w:sz="0" w:space="0" w:color="auto"/>
        <w:right w:val="none" w:sz="0" w:space="0" w:color="auto"/>
      </w:divBdr>
    </w:div>
    <w:div w:id="1506943579">
      <w:bodyDiv w:val="1"/>
      <w:marLeft w:val="0"/>
      <w:marRight w:val="0"/>
      <w:marTop w:val="0"/>
      <w:marBottom w:val="0"/>
      <w:divBdr>
        <w:top w:val="none" w:sz="0" w:space="0" w:color="auto"/>
        <w:left w:val="none" w:sz="0" w:space="0" w:color="auto"/>
        <w:bottom w:val="none" w:sz="0" w:space="0" w:color="auto"/>
        <w:right w:val="none" w:sz="0" w:space="0" w:color="auto"/>
      </w:divBdr>
    </w:div>
    <w:div w:id="1517695271">
      <w:bodyDiv w:val="1"/>
      <w:marLeft w:val="0"/>
      <w:marRight w:val="0"/>
      <w:marTop w:val="0"/>
      <w:marBottom w:val="0"/>
      <w:divBdr>
        <w:top w:val="none" w:sz="0" w:space="0" w:color="auto"/>
        <w:left w:val="none" w:sz="0" w:space="0" w:color="auto"/>
        <w:bottom w:val="none" w:sz="0" w:space="0" w:color="auto"/>
        <w:right w:val="none" w:sz="0" w:space="0" w:color="auto"/>
      </w:divBdr>
      <w:divsChild>
        <w:div w:id="1461268445">
          <w:marLeft w:val="0"/>
          <w:marRight w:val="0"/>
          <w:marTop w:val="0"/>
          <w:marBottom w:val="0"/>
          <w:divBdr>
            <w:top w:val="none" w:sz="0" w:space="0" w:color="auto"/>
            <w:left w:val="none" w:sz="0" w:space="0" w:color="auto"/>
            <w:bottom w:val="none" w:sz="0" w:space="0" w:color="auto"/>
            <w:right w:val="none" w:sz="0" w:space="0" w:color="auto"/>
          </w:divBdr>
          <w:divsChild>
            <w:div w:id="1234658126">
              <w:marLeft w:val="0"/>
              <w:marRight w:val="0"/>
              <w:marTop w:val="0"/>
              <w:marBottom w:val="0"/>
              <w:divBdr>
                <w:top w:val="none" w:sz="0" w:space="0" w:color="auto"/>
                <w:left w:val="none" w:sz="0" w:space="0" w:color="auto"/>
                <w:bottom w:val="none" w:sz="0" w:space="0" w:color="auto"/>
                <w:right w:val="none" w:sz="0" w:space="0" w:color="auto"/>
              </w:divBdr>
              <w:divsChild>
                <w:div w:id="1321075440">
                  <w:marLeft w:val="0"/>
                  <w:marRight w:val="0"/>
                  <w:marTop w:val="0"/>
                  <w:marBottom w:val="0"/>
                  <w:divBdr>
                    <w:top w:val="none" w:sz="0" w:space="0" w:color="auto"/>
                    <w:left w:val="none" w:sz="0" w:space="0" w:color="auto"/>
                    <w:bottom w:val="none" w:sz="0" w:space="0" w:color="auto"/>
                    <w:right w:val="none" w:sz="0" w:space="0" w:color="auto"/>
                  </w:divBdr>
                  <w:divsChild>
                    <w:div w:id="18775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06352">
      <w:bodyDiv w:val="1"/>
      <w:marLeft w:val="0"/>
      <w:marRight w:val="0"/>
      <w:marTop w:val="0"/>
      <w:marBottom w:val="0"/>
      <w:divBdr>
        <w:top w:val="none" w:sz="0" w:space="0" w:color="auto"/>
        <w:left w:val="none" w:sz="0" w:space="0" w:color="auto"/>
        <w:bottom w:val="none" w:sz="0" w:space="0" w:color="auto"/>
        <w:right w:val="none" w:sz="0" w:space="0" w:color="auto"/>
      </w:divBdr>
    </w:div>
    <w:div w:id="1544292023">
      <w:bodyDiv w:val="1"/>
      <w:marLeft w:val="0"/>
      <w:marRight w:val="0"/>
      <w:marTop w:val="0"/>
      <w:marBottom w:val="0"/>
      <w:divBdr>
        <w:top w:val="none" w:sz="0" w:space="0" w:color="auto"/>
        <w:left w:val="none" w:sz="0" w:space="0" w:color="auto"/>
        <w:bottom w:val="none" w:sz="0" w:space="0" w:color="auto"/>
        <w:right w:val="none" w:sz="0" w:space="0" w:color="auto"/>
      </w:divBdr>
    </w:div>
    <w:div w:id="1547520751">
      <w:bodyDiv w:val="1"/>
      <w:marLeft w:val="0"/>
      <w:marRight w:val="0"/>
      <w:marTop w:val="0"/>
      <w:marBottom w:val="0"/>
      <w:divBdr>
        <w:top w:val="none" w:sz="0" w:space="0" w:color="auto"/>
        <w:left w:val="none" w:sz="0" w:space="0" w:color="auto"/>
        <w:bottom w:val="none" w:sz="0" w:space="0" w:color="auto"/>
        <w:right w:val="none" w:sz="0" w:space="0" w:color="auto"/>
      </w:divBdr>
    </w:div>
    <w:div w:id="1564217950">
      <w:bodyDiv w:val="1"/>
      <w:marLeft w:val="0"/>
      <w:marRight w:val="0"/>
      <w:marTop w:val="0"/>
      <w:marBottom w:val="0"/>
      <w:divBdr>
        <w:top w:val="none" w:sz="0" w:space="0" w:color="auto"/>
        <w:left w:val="none" w:sz="0" w:space="0" w:color="auto"/>
        <w:bottom w:val="none" w:sz="0" w:space="0" w:color="auto"/>
        <w:right w:val="none" w:sz="0" w:space="0" w:color="auto"/>
      </w:divBdr>
    </w:div>
    <w:div w:id="1569653610">
      <w:bodyDiv w:val="1"/>
      <w:marLeft w:val="0"/>
      <w:marRight w:val="0"/>
      <w:marTop w:val="0"/>
      <w:marBottom w:val="0"/>
      <w:divBdr>
        <w:top w:val="none" w:sz="0" w:space="0" w:color="auto"/>
        <w:left w:val="none" w:sz="0" w:space="0" w:color="auto"/>
        <w:bottom w:val="none" w:sz="0" w:space="0" w:color="auto"/>
        <w:right w:val="none" w:sz="0" w:space="0" w:color="auto"/>
      </w:divBdr>
    </w:div>
    <w:div w:id="1571109682">
      <w:bodyDiv w:val="1"/>
      <w:marLeft w:val="0"/>
      <w:marRight w:val="0"/>
      <w:marTop w:val="0"/>
      <w:marBottom w:val="0"/>
      <w:divBdr>
        <w:top w:val="none" w:sz="0" w:space="0" w:color="auto"/>
        <w:left w:val="none" w:sz="0" w:space="0" w:color="auto"/>
        <w:bottom w:val="none" w:sz="0" w:space="0" w:color="auto"/>
        <w:right w:val="none" w:sz="0" w:space="0" w:color="auto"/>
      </w:divBdr>
    </w:div>
    <w:div w:id="1579483199">
      <w:bodyDiv w:val="1"/>
      <w:marLeft w:val="0"/>
      <w:marRight w:val="0"/>
      <w:marTop w:val="0"/>
      <w:marBottom w:val="0"/>
      <w:divBdr>
        <w:top w:val="none" w:sz="0" w:space="0" w:color="auto"/>
        <w:left w:val="none" w:sz="0" w:space="0" w:color="auto"/>
        <w:bottom w:val="none" w:sz="0" w:space="0" w:color="auto"/>
        <w:right w:val="none" w:sz="0" w:space="0" w:color="auto"/>
      </w:divBdr>
    </w:div>
    <w:div w:id="1622953658">
      <w:bodyDiv w:val="1"/>
      <w:marLeft w:val="0"/>
      <w:marRight w:val="0"/>
      <w:marTop w:val="0"/>
      <w:marBottom w:val="0"/>
      <w:divBdr>
        <w:top w:val="none" w:sz="0" w:space="0" w:color="auto"/>
        <w:left w:val="none" w:sz="0" w:space="0" w:color="auto"/>
        <w:bottom w:val="none" w:sz="0" w:space="0" w:color="auto"/>
        <w:right w:val="none" w:sz="0" w:space="0" w:color="auto"/>
      </w:divBdr>
      <w:divsChild>
        <w:div w:id="2093118898">
          <w:marLeft w:val="0"/>
          <w:marRight w:val="0"/>
          <w:marTop w:val="0"/>
          <w:marBottom w:val="0"/>
          <w:divBdr>
            <w:top w:val="none" w:sz="0" w:space="0" w:color="auto"/>
            <w:left w:val="none" w:sz="0" w:space="0" w:color="auto"/>
            <w:bottom w:val="none" w:sz="0" w:space="0" w:color="auto"/>
            <w:right w:val="none" w:sz="0" w:space="0" w:color="auto"/>
          </w:divBdr>
          <w:divsChild>
            <w:div w:id="524824983">
              <w:marLeft w:val="0"/>
              <w:marRight w:val="0"/>
              <w:marTop w:val="0"/>
              <w:marBottom w:val="0"/>
              <w:divBdr>
                <w:top w:val="none" w:sz="0" w:space="0" w:color="auto"/>
                <w:left w:val="none" w:sz="0" w:space="0" w:color="auto"/>
                <w:bottom w:val="none" w:sz="0" w:space="0" w:color="auto"/>
                <w:right w:val="none" w:sz="0" w:space="0" w:color="auto"/>
              </w:divBdr>
              <w:divsChild>
                <w:div w:id="166139776">
                  <w:marLeft w:val="0"/>
                  <w:marRight w:val="0"/>
                  <w:marTop w:val="0"/>
                  <w:marBottom w:val="0"/>
                  <w:divBdr>
                    <w:top w:val="none" w:sz="0" w:space="0" w:color="auto"/>
                    <w:left w:val="none" w:sz="0" w:space="0" w:color="auto"/>
                    <w:bottom w:val="none" w:sz="0" w:space="0" w:color="auto"/>
                    <w:right w:val="none" w:sz="0" w:space="0" w:color="auto"/>
                  </w:divBdr>
                  <w:divsChild>
                    <w:div w:id="1465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1297">
          <w:marLeft w:val="0"/>
          <w:marRight w:val="0"/>
          <w:marTop w:val="0"/>
          <w:marBottom w:val="0"/>
          <w:divBdr>
            <w:top w:val="none" w:sz="0" w:space="0" w:color="auto"/>
            <w:left w:val="none" w:sz="0" w:space="0" w:color="auto"/>
            <w:bottom w:val="none" w:sz="0" w:space="0" w:color="auto"/>
            <w:right w:val="none" w:sz="0" w:space="0" w:color="auto"/>
          </w:divBdr>
          <w:divsChild>
            <w:div w:id="707726924">
              <w:marLeft w:val="0"/>
              <w:marRight w:val="0"/>
              <w:marTop w:val="0"/>
              <w:marBottom w:val="0"/>
              <w:divBdr>
                <w:top w:val="none" w:sz="0" w:space="0" w:color="auto"/>
                <w:left w:val="none" w:sz="0" w:space="0" w:color="auto"/>
                <w:bottom w:val="none" w:sz="0" w:space="0" w:color="auto"/>
                <w:right w:val="none" w:sz="0" w:space="0" w:color="auto"/>
              </w:divBdr>
              <w:divsChild>
                <w:div w:id="2037539037">
                  <w:marLeft w:val="0"/>
                  <w:marRight w:val="0"/>
                  <w:marTop w:val="0"/>
                  <w:marBottom w:val="0"/>
                  <w:divBdr>
                    <w:top w:val="none" w:sz="0" w:space="0" w:color="auto"/>
                    <w:left w:val="none" w:sz="0" w:space="0" w:color="auto"/>
                    <w:bottom w:val="none" w:sz="0" w:space="0" w:color="auto"/>
                    <w:right w:val="none" w:sz="0" w:space="0" w:color="auto"/>
                  </w:divBdr>
                  <w:divsChild>
                    <w:div w:id="8110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66334">
      <w:bodyDiv w:val="1"/>
      <w:marLeft w:val="0"/>
      <w:marRight w:val="0"/>
      <w:marTop w:val="0"/>
      <w:marBottom w:val="0"/>
      <w:divBdr>
        <w:top w:val="none" w:sz="0" w:space="0" w:color="auto"/>
        <w:left w:val="none" w:sz="0" w:space="0" w:color="auto"/>
        <w:bottom w:val="none" w:sz="0" w:space="0" w:color="auto"/>
        <w:right w:val="none" w:sz="0" w:space="0" w:color="auto"/>
      </w:divBdr>
    </w:div>
    <w:div w:id="1655596977">
      <w:bodyDiv w:val="1"/>
      <w:marLeft w:val="0"/>
      <w:marRight w:val="0"/>
      <w:marTop w:val="0"/>
      <w:marBottom w:val="0"/>
      <w:divBdr>
        <w:top w:val="none" w:sz="0" w:space="0" w:color="auto"/>
        <w:left w:val="none" w:sz="0" w:space="0" w:color="auto"/>
        <w:bottom w:val="none" w:sz="0" w:space="0" w:color="auto"/>
        <w:right w:val="none" w:sz="0" w:space="0" w:color="auto"/>
      </w:divBdr>
    </w:div>
    <w:div w:id="1683359140">
      <w:bodyDiv w:val="1"/>
      <w:marLeft w:val="0"/>
      <w:marRight w:val="0"/>
      <w:marTop w:val="0"/>
      <w:marBottom w:val="0"/>
      <w:divBdr>
        <w:top w:val="none" w:sz="0" w:space="0" w:color="auto"/>
        <w:left w:val="none" w:sz="0" w:space="0" w:color="auto"/>
        <w:bottom w:val="none" w:sz="0" w:space="0" w:color="auto"/>
        <w:right w:val="none" w:sz="0" w:space="0" w:color="auto"/>
      </w:divBdr>
    </w:div>
    <w:div w:id="1690571417">
      <w:bodyDiv w:val="1"/>
      <w:marLeft w:val="0"/>
      <w:marRight w:val="0"/>
      <w:marTop w:val="0"/>
      <w:marBottom w:val="0"/>
      <w:divBdr>
        <w:top w:val="none" w:sz="0" w:space="0" w:color="auto"/>
        <w:left w:val="none" w:sz="0" w:space="0" w:color="auto"/>
        <w:bottom w:val="none" w:sz="0" w:space="0" w:color="auto"/>
        <w:right w:val="none" w:sz="0" w:space="0" w:color="auto"/>
      </w:divBdr>
      <w:divsChild>
        <w:div w:id="639580786">
          <w:marLeft w:val="0"/>
          <w:marRight w:val="0"/>
          <w:marTop w:val="0"/>
          <w:marBottom w:val="0"/>
          <w:divBdr>
            <w:top w:val="none" w:sz="0" w:space="0" w:color="auto"/>
            <w:left w:val="none" w:sz="0" w:space="0" w:color="auto"/>
            <w:bottom w:val="none" w:sz="0" w:space="0" w:color="auto"/>
            <w:right w:val="none" w:sz="0" w:space="0" w:color="auto"/>
          </w:divBdr>
          <w:divsChild>
            <w:div w:id="392318142">
              <w:marLeft w:val="0"/>
              <w:marRight w:val="0"/>
              <w:marTop w:val="0"/>
              <w:marBottom w:val="0"/>
              <w:divBdr>
                <w:top w:val="none" w:sz="0" w:space="0" w:color="auto"/>
                <w:left w:val="none" w:sz="0" w:space="0" w:color="auto"/>
                <w:bottom w:val="none" w:sz="0" w:space="0" w:color="auto"/>
                <w:right w:val="none" w:sz="0" w:space="0" w:color="auto"/>
              </w:divBdr>
              <w:divsChild>
                <w:div w:id="272249900">
                  <w:marLeft w:val="0"/>
                  <w:marRight w:val="0"/>
                  <w:marTop w:val="0"/>
                  <w:marBottom w:val="0"/>
                  <w:divBdr>
                    <w:top w:val="none" w:sz="0" w:space="0" w:color="auto"/>
                    <w:left w:val="none" w:sz="0" w:space="0" w:color="auto"/>
                    <w:bottom w:val="none" w:sz="0" w:space="0" w:color="auto"/>
                    <w:right w:val="none" w:sz="0" w:space="0" w:color="auto"/>
                  </w:divBdr>
                  <w:divsChild>
                    <w:div w:id="1628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3692">
          <w:marLeft w:val="0"/>
          <w:marRight w:val="0"/>
          <w:marTop w:val="0"/>
          <w:marBottom w:val="0"/>
          <w:divBdr>
            <w:top w:val="none" w:sz="0" w:space="0" w:color="auto"/>
            <w:left w:val="none" w:sz="0" w:space="0" w:color="auto"/>
            <w:bottom w:val="none" w:sz="0" w:space="0" w:color="auto"/>
            <w:right w:val="none" w:sz="0" w:space="0" w:color="auto"/>
          </w:divBdr>
          <w:divsChild>
            <w:div w:id="928001793">
              <w:marLeft w:val="0"/>
              <w:marRight w:val="0"/>
              <w:marTop w:val="0"/>
              <w:marBottom w:val="0"/>
              <w:divBdr>
                <w:top w:val="none" w:sz="0" w:space="0" w:color="auto"/>
                <w:left w:val="none" w:sz="0" w:space="0" w:color="auto"/>
                <w:bottom w:val="none" w:sz="0" w:space="0" w:color="auto"/>
                <w:right w:val="none" w:sz="0" w:space="0" w:color="auto"/>
              </w:divBdr>
              <w:divsChild>
                <w:div w:id="880168733">
                  <w:marLeft w:val="0"/>
                  <w:marRight w:val="0"/>
                  <w:marTop w:val="0"/>
                  <w:marBottom w:val="0"/>
                  <w:divBdr>
                    <w:top w:val="none" w:sz="0" w:space="0" w:color="auto"/>
                    <w:left w:val="none" w:sz="0" w:space="0" w:color="auto"/>
                    <w:bottom w:val="none" w:sz="0" w:space="0" w:color="auto"/>
                    <w:right w:val="none" w:sz="0" w:space="0" w:color="auto"/>
                  </w:divBdr>
                  <w:divsChild>
                    <w:div w:id="930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52520">
      <w:bodyDiv w:val="1"/>
      <w:marLeft w:val="0"/>
      <w:marRight w:val="0"/>
      <w:marTop w:val="0"/>
      <w:marBottom w:val="0"/>
      <w:divBdr>
        <w:top w:val="none" w:sz="0" w:space="0" w:color="auto"/>
        <w:left w:val="none" w:sz="0" w:space="0" w:color="auto"/>
        <w:bottom w:val="none" w:sz="0" w:space="0" w:color="auto"/>
        <w:right w:val="none" w:sz="0" w:space="0" w:color="auto"/>
      </w:divBdr>
    </w:div>
    <w:div w:id="1701469693">
      <w:bodyDiv w:val="1"/>
      <w:marLeft w:val="0"/>
      <w:marRight w:val="0"/>
      <w:marTop w:val="0"/>
      <w:marBottom w:val="0"/>
      <w:divBdr>
        <w:top w:val="none" w:sz="0" w:space="0" w:color="auto"/>
        <w:left w:val="none" w:sz="0" w:space="0" w:color="auto"/>
        <w:bottom w:val="none" w:sz="0" w:space="0" w:color="auto"/>
        <w:right w:val="none" w:sz="0" w:space="0" w:color="auto"/>
      </w:divBdr>
      <w:divsChild>
        <w:div w:id="1398476356">
          <w:marLeft w:val="0"/>
          <w:marRight w:val="0"/>
          <w:marTop w:val="0"/>
          <w:marBottom w:val="0"/>
          <w:divBdr>
            <w:top w:val="none" w:sz="0" w:space="0" w:color="auto"/>
            <w:left w:val="none" w:sz="0" w:space="0" w:color="auto"/>
            <w:bottom w:val="none" w:sz="0" w:space="0" w:color="auto"/>
            <w:right w:val="none" w:sz="0" w:space="0" w:color="auto"/>
          </w:divBdr>
          <w:divsChild>
            <w:div w:id="2114664227">
              <w:marLeft w:val="0"/>
              <w:marRight w:val="0"/>
              <w:marTop w:val="0"/>
              <w:marBottom w:val="0"/>
              <w:divBdr>
                <w:top w:val="none" w:sz="0" w:space="0" w:color="auto"/>
                <w:left w:val="none" w:sz="0" w:space="0" w:color="auto"/>
                <w:bottom w:val="none" w:sz="0" w:space="0" w:color="auto"/>
                <w:right w:val="none" w:sz="0" w:space="0" w:color="auto"/>
              </w:divBdr>
              <w:divsChild>
                <w:div w:id="1217083079">
                  <w:marLeft w:val="0"/>
                  <w:marRight w:val="0"/>
                  <w:marTop w:val="0"/>
                  <w:marBottom w:val="0"/>
                  <w:divBdr>
                    <w:top w:val="none" w:sz="0" w:space="0" w:color="auto"/>
                    <w:left w:val="none" w:sz="0" w:space="0" w:color="auto"/>
                    <w:bottom w:val="none" w:sz="0" w:space="0" w:color="auto"/>
                    <w:right w:val="none" w:sz="0" w:space="0" w:color="auto"/>
                  </w:divBdr>
                  <w:divsChild>
                    <w:div w:id="8133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1810">
      <w:bodyDiv w:val="1"/>
      <w:marLeft w:val="0"/>
      <w:marRight w:val="0"/>
      <w:marTop w:val="0"/>
      <w:marBottom w:val="0"/>
      <w:divBdr>
        <w:top w:val="none" w:sz="0" w:space="0" w:color="auto"/>
        <w:left w:val="none" w:sz="0" w:space="0" w:color="auto"/>
        <w:bottom w:val="none" w:sz="0" w:space="0" w:color="auto"/>
        <w:right w:val="none" w:sz="0" w:space="0" w:color="auto"/>
      </w:divBdr>
    </w:div>
    <w:div w:id="1734935436">
      <w:bodyDiv w:val="1"/>
      <w:marLeft w:val="0"/>
      <w:marRight w:val="0"/>
      <w:marTop w:val="0"/>
      <w:marBottom w:val="0"/>
      <w:divBdr>
        <w:top w:val="none" w:sz="0" w:space="0" w:color="auto"/>
        <w:left w:val="none" w:sz="0" w:space="0" w:color="auto"/>
        <w:bottom w:val="none" w:sz="0" w:space="0" w:color="auto"/>
        <w:right w:val="none" w:sz="0" w:space="0" w:color="auto"/>
      </w:divBdr>
    </w:div>
    <w:div w:id="1741520167">
      <w:bodyDiv w:val="1"/>
      <w:marLeft w:val="0"/>
      <w:marRight w:val="0"/>
      <w:marTop w:val="0"/>
      <w:marBottom w:val="0"/>
      <w:divBdr>
        <w:top w:val="none" w:sz="0" w:space="0" w:color="auto"/>
        <w:left w:val="none" w:sz="0" w:space="0" w:color="auto"/>
        <w:bottom w:val="none" w:sz="0" w:space="0" w:color="auto"/>
        <w:right w:val="none" w:sz="0" w:space="0" w:color="auto"/>
      </w:divBdr>
      <w:divsChild>
        <w:div w:id="1817600259">
          <w:marLeft w:val="0"/>
          <w:marRight w:val="0"/>
          <w:marTop w:val="0"/>
          <w:marBottom w:val="0"/>
          <w:divBdr>
            <w:top w:val="none" w:sz="0" w:space="0" w:color="auto"/>
            <w:left w:val="none" w:sz="0" w:space="0" w:color="auto"/>
            <w:bottom w:val="none" w:sz="0" w:space="0" w:color="auto"/>
            <w:right w:val="none" w:sz="0" w:space="0" w:color="auto"/>
          </w:divBdr>
          <w:divsChild>
            <w:div w:id="608701137">
              <w:marLeft w:val="0"/>
              <w:marRight w:val="0"/>
              <w:marTop w:val="0"/>
              <w:marBottom w:val="0"/>
              <w:divBdr>
                <w:top w:val="none" w:sz="0" w:space="0" w:color="auto"/>
                <w:left w:val="none" w:sz="0" w:space="0" w:color="auto"/>
                <w:bottom w:val="none" w:sz="0" w:space="0" w:color="auto"/>
                <w:right w:val="none" w:sz="0" w:space="0" w:color="auto"/>
              </w:divBdr>
              <w:divsChild>
                <w:div w:id="873345512">
                  <w:marLeft w:val="0"/>
                  <w:marRight w:val="0"/>
                  <w:marTop w:val="0"/>
                  <w:marBottom w:val="0"/>
                  <w:divBdr>
                    <w:top w:val="none" w:sz="0" w:space="0" w:color="auto"/>
                    <w:left w:val="none" w:sz="0" w:space="0" w:color="auto"/>
                    <w:bottom w:val="none" w:sz="0" w:space="0" w:color="auto"/>
                    <w:right w:val="none" w:sz="0" w:space="0" w:color="auto"/>
                  </w:divBdr>
                  <w:divsChild>
                    <w:div w:id="21273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94101">
      <w:bodyDiv w:val="1"/>
      <w:marLeft w:val="0"/>
      <w:marRight w:val="0"/>
      <w:marTop w:val="0"/>
      <w:marBottom w:val="0"/>
      <w:divBdr>
        <w:top w:val="none" w:sz="0" w:space="0" w:color="auto"/>
        <w:left w:val="none" w:sz="0" w:space="0" w:color="auto"/>
        <w:bottom w:val="none" w:sz="0" w:space="0" w:color="auto"/>
        <w:right w:val="none" w:sz="0" w:space="0" w:color="auto"/>
      </w:divBdr>
      <w:divsChild>
        <w:div w:id="52775003">
          <w:marLeft w:val="0"/>
          <w:marRight w:val="0"/>
          <w:marTop w:val="0"/>
          <w:marBottom w:val="0"/>
          <w:divBdr>
            <w:top w:val="none" w:sz="0" w:space="0" w:color="auto"/>
            <w:left w:val="none" w:sz="0" w:space="0" w:color="auto"/>
            <w:bottom w:val="none" w:sz="0" w:space="0" w:color="auto"/>
            <w:right w:val="none" w:sz="0" w:space="0" w:color="auto"/>
          </w:divBdr>
          <w:divsChild>
            <w:div w:id="1045562739">
              <w:marLeft w:val="0"/>
              <w:marRight w:val="0"/>
              <w:marTop w:val="0"/>
              <w:marBottom w:val="0"/>
              <w:divBdr>
                <w:top w:val="none" w:sz="0" w:space="0" w:color="auto"/>
                <w:left w:val="none" w:sz="0" w:space="0" w:color="auto"/>
                <w:bottom w:val="none" w:sz="0" w:space="0" w:color="auto"/>
                <w:right w:val="none" w:sz="0" w:space="0" w:color="auto"/>
              </w:divBdr>
              <w:divsChild>
                <w:div w:id="840856239">
                  <w:marLeft w:val="0"/>
                  <w:marRight w:val="0"/>
                  <w:marTop w:val="0"/>
                  <w:marBottom w:val="0"/>
                  <w:divBdr>
                    <w:top w:val="none" w:sz="0" w:space="0" w:color="auto"/>
                    <w:left w:val="none" w:sz="0" w:space="0" w:color="auto"/>
                    <w:bottom w:val="none" w:sz="0" w:space="0" w:color="auto"/>
                    <w:right w:val="none" w:sz="0" w:space="0" w:color="auto"/>
                  </w:divBdr>
                  <w:divsChild>
                    <w:div w:id="3066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28686">
          <w:marLeft w:val="0"/>
          <w:marRight w:val="0"/>
          <w:marTop w:val="0"/>
          <w:marBottom w:val="0"/>
          <w:divBdr>
            <w:top w:val="none" w:sz="0" w:space="0" w:color="auto"/>
            <w:left w:val="none" w:sz="0" w:space="0" w:color="auto"/>
            <w:bottom w:val="none" w:sz="0" w:space="0" w:color="auto"/>
            <w:right w:val="none" w:sz="0" w:space="0" w:color="auto"/>
          </w:divBdr>
          <w:divsChild>
            <w:div w:id="171186494">
              <w:marLeft w:val="0"/>
              <w:marRight w:val="0"/>
              <w:marTop w:val="0"/>
              <w:marBottom w:val="0"/>
              <w:divBdr>
                <w:top w:val="none" w:sz="0" w:space="0" w:color="auto"/>
                <w:left w:val="none" w:sz="0" w:space="0" w:color="auto"/>
                <w:bottom w:val="none" w:sz="0" w:space="0" w:color="auto"/>
                <w:right w:val="none" w:sz="0" w:space="0" w:color="auto"/>
              </w:divBdr>
              <w:divsChild>
                <w:div w:id="442841085">
                  <w:marLeft w:val="0"/>
                  <w:marRight w:val="0"/>
                  <w:marTop w:val="0"/>
                  <w:marBottom w:val="0"/>
                  <w:divBdr>
                    <w:top w:val="none" w:sz="0" w:space="0" w:color="auto"/>
                    <w:left w:val="none" w:sz="0" w:space="0" w:color="auto"/>
                    <w:bottom w:val="none" w:sz="0" w:space="0" w:color="auto"/>
                    <w:right w:val="none" w:sz="0" w:space="0" w:color="auto"/>
                  </w:divBdr>
                  <w:divsChild>
                    <w:div w:id="20833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23805">
      <w:bodyDiv w:val="1"/>
      <w:marLeft w:val="0"/>
      <w:marRight w:val="0"/>
      <w:marTop w:val="0"/>
      <w:marBottom w:val="0"/>
      <w:divBdr>
        <w:top w:val="none" w:sz="0" w:space="0" w:color="auto"/>
        <w:left w:val="none" w:sz="0" w:space="0" w:color="auto"/>
        <w:bottom w:val="none" w:sz="0" w:space="0" w:color="auto"/>
        <w:right w:val="none" w:sz="0" w:space="0" w:color="auto"/>
      </w:divBdr>
    </w:div>
    <w:div w:id="1787891688">
      <w:bodyDiv w:val="1"/>
      <w:marLeft w:val="0"/>
      <w:marRight w:val="0"/>
      <w:marTop w:val="0"/>
      <w:marBottom w:val="0"/>
      <w:divBdr>
        <w:top w:val="none" w:sz="0" w:space="0" w:color="auto"/>
        <w:left w:val="none" w:sz="0" w:space="0" w:color="auto"/>
        <w:bottom w:val="none" w:sz="0" w:space="0" w:color="auto"/>
        <w:right w:val="none" w:sz="0" w:space="0" w:color="auto"/>
      </w:divBdr>
    </w:div>
    <w:div w:id="1801262282">
      <w:bodyDiv w:val="1"/>
      <w:marLeft w:val="0"/>
      <w:marRight w:val="0"/>
      <w:marTop w:val="0"/>
      <w:marBottom w:val="0"/>
      <w:divBdr>
        <w:top w:val="none" w:sz="0" w:space="0" w:color="auto"/>
        <w:left w:val="none" w:sz="0" w:space="0" w:color="auto"/>
        <w:bottom w:val="none" w:sz="0" w:space="0" w:color="auto"/>
        <w:right w:val="none" w:sz="0" w:space="0" w:color="auto"/>
      </w:divBdr>
    </w:div>
    <w:div w:id="1802729738">
      <w:bodyDiv w:val="1"/>
      <w:marLeft w:val="0"/>
      <w:marRight w:val="0"/>
      <w:marTop w:val="0"/>
      <w:marBottom w:val="0"/>
      <w:divBdr>
        <w:top w:val="none" w:sz="0" w:space="0" w:color="auto"/>
        <w:left w:val="none" w:sz="0" w:space="0" w:color="auto"/>
        <w:bottom w:val="none" w:sz="0" w:space="0" w:color="auto"/>
        <w:right w:val="none" w:sz="0" w:space="0" w:color="auto"/>
      </w:divBdr>
      <w:divsChild>
        <w:div w:id="974795022">
          <w:marLeft w:val="0"/>
          <w:marRight w:val="0"/>
          <w:marTop w:val="0"/>
          <w:marBottom w:val="0"/>
          <w:divBdr>
            <w:top w:val="none" w:sz="0" w:space="0" w:color="auto"/>
            <w:left w:val="none" w:sz="0" w:space="0" w:color="auto"/>
            <w:bottom w:val="none" w:sz="0" w:space="0" w:color="auto"/>
            <w:right w:val="none" w:sz="0" w:space="0" w:color="auto"/>
          </w:divBdr>
          <w:divsChild>
            <w:div w:id="820273133">
              <w:marLeft w:val="0"/>
              <w:marRight w:val="0"/>
              <w:marTop w:val="0"/>
              <w:marBottom w:val="0"/>
              <w:divBdr>
                <w:top w:val="none" w:sz="0" w:space="0" w:color="auto"/>
                <w:left w:val="none" w:sz="0" w:space="0" w:color="auto"/>
                <w:bottom w:val="none" w:sz="0" w:space="0" w:color="auto"/>
                <w:right w:val="none" w:sz="0" w:space="0" w:color="auto"/>
              </w:divBdr>
              <w:divsChild>
                <w:div w:id="1343362928">
                  <w:marLeft w:val="0"/>
                  <w:marRight w:val="0"/>
                  <w:marTop w:val="0"/>
                  <w:marBottom w:val="0"/>
                  <w:divBdr>
                    <w:top w:val="none" w:sz="0" w:space="0" w:color="auto"/>
                    <w:left w:val="none" w:sz="0" w:space="0" w:color="auto"/>
                    <w:bottom w:val="none" w:sz="0" w:space="0" w:color="auto"/>
                    <w:right w:val="none" w:sz="0" w:space="0" w:color="auto"/>
                  </w:divBdr>
                  <w:divsChild>
                    <w:div w:id="7635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6139">
          <w:marLeft w:val="0"/>
          <w:marRight w:val="0"/>
          <w:marTop w:val="0"/>
          <w:marBottom w:val="0"/>
          <w:divBdr>
            <w:top w:val="none" w:sz="0" w:space="0" w:color="auto"/>
            <w:left w:val="none" w:sz="0" w:space="0" w:color="auto"/>
            <w:bottom w:val="none" w:sz="0" w:space="0" w:color="auto"/>
            <w:right w:val="none" w:sz="0" w:space="0" w:color="auto"/>
          </w:divBdr>
          <w:divsChild>
            <w:div w:id="747654101">
              <w:marLeft w:val="0"/>
              <w:marRight w:val="0"/>
              <w:marTop w:val="0"/>
              <w:marBottom w:val="0"/>
              <w:divBdr>
                <w:top w:val="none" w:sz="0" w:space="0" w:color="auto"/>
                <w:left w:val="none" w:sz="0" w:space="0" w:color="auto"/>
                <w:bottom w:val="none" w:sz="0" w:space="0" w:color="auto"/>
                <w:right w:val="none" w:sz="0" w:space="0" w:color="auto"/>
              </w:divBdr>
              <w:divsChild>
                <w:div w:id="339820119">
                  <w:marLeft w:val="0"/>
                  <w:marRight w:val="0"/>
                  <w:marTop w:val="0"/>
                  <w:marBottom w:val="0"/>
                  <w:divBdr>
                    <w:top w:val="none" w:sz="0" w:space="0" w:color="auto"/>
                    <w:left w:val="none" w:sz="0" w:space="0" w:color="auto"/>
                    <w:bottom w:val="none" w:sz="0" w:space="0" w:color="auto"/>
                    <w:right w:val="none" w:sz="0" w:space="0" w:color="auto"/>
                  </w:divBdr>
                  <w:divsChild>
                    <w:div w:id="18734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036910">
      <w:bodyDiv w:val="1"/>
      <w:marLeft w:val="0"/>
      <w:marRight w:val="0"/>
      <w:marTop w:val="0"/>
      <w:marBottom w:val="0"/>
      <w:divBdr>
        <w:top w:val="none" w:sz="0" w:space="0" w:color="auto"/>
        <w:left w:val="none" w:sz="0" w:space="0" w:color="auto"/>
        <w:bottom w:val="none" w:sz="0" w:space="0" w:color="auto"/>
        <w:right w:val="none" w:sz="0" w:space="0" w:color="auto"/>
      </w:divBdr>
    </w:div>
    <w:div w:id="1829009368">
      <w:bodyDiv w:val="1"/>
      <w:marLeft w:val="0"/>
      <w:marRight w:val="0"/>
      <w:marTop w:val="0"/>
      <w:marBottom w:val="0"/>
      <w:divBdr>
        <w:top w:val="none" w:sz="0" w:space="0" w:color="auto"/>
        <w:left w:val="none" w:sz="0" w:space="0" w:color="auto"/>
        <w:bottom w:val="none" w:sz="0" w:space="0" w:color="auto"/>
        <w:right w:val="none" w:sz="0" w:space="0" w:color="auto"/>
      </w:divBdr>
    </w:div>
    <w:div w:id="1829590207">
      <w:bodyDiv w:val="1"/>
      <w:marLeft w:val="0"/>
      <w:marRight w:val="0"/>
      <w:marTop w:val="0"/>
      <w:marBottom w:val="0"/>
      <w:divBdr>
        <w:top w:val="none" w:sz="0" w:space="0" w:color="auto"/>
        <w:left w:val="none" w:sz="0" w:space="0" w:color="auto"/>
        <w:bottom w:val="none" w:sz="0" w:space="0" w:color="auto"/>
        <w:right w:val="none" w:sz="0" w:space="0" w:color="auto"/>
      </w:divBdr>
      <w:divsChild>
        <w:div w:id="1666278512">
          <w:marLeft w:val="0"/>
          <w:marRight w:val="0"/>
          <w:marTop w:val="0"/>
          <w:marBottom w:val="0"/>
          <w:divBdr>
            <w:top w:val="none" w:sz="0" w:space="0" w:color="auto"/>
            <w:left w:val="none" w:sz="0" w:space="0" w:color="auto"/>
            <w:bottom w:val="none" w:sz="0" w:space="0" w:color="auto"/>
            <w:right w:val="none" w:sz="0" w:space="0" w:color="auto"/>
          </w:divBdr>
          <w:divsChild>
            <w:div w:id="224680405">
              <w:marLeft w:val="0"/>
              <w:marRight w:val="0"/>
              <w:marTop w:val="0"/>
              <w:marBottom w:val="0"/>
              <w:divBdr>
                <w:top w:val="none" w:sz="0" w:space="0" w:color="auto"/>
                <w:left w:val="none" w:sz="0" w:space="0" w:color="auto"/>
                <w:bottom w:val="none" w:sz="0" w:space="0" w:color="auto"/>
                <w:right w:val="none" w:sz="0" w:space="0" w:color="auto"/>
              </w:divBdr>
              <w:divsChild>
                <w:div w:id="1316298014">
                  <w:marLeft w:val="0"/>
                  <w:marRight w:val="0"/>
                  <w:marTop w:val="0"/>
                  <w:marBottom w:val="0"/>
                  <w:divBdr>
                    <w:top w:val="none" w:sz="0" w:space="0" w:color="auto"/>
                    <w:left w:val="none" w:sz="0" w:space="0" w:color="auto"/>
                    <w:bottom w:val="none" w:sz="0" w:space="0" w:color="auto"/>
                    <w:right w:val="none" w:sz="0" w:space="0" w:color="auto"/>
                  </w:divBdr>
                  <w:divsChild>
                    <w:div w:id="20432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9293">
          <w:marLeft w:val="0"/>
          <w:marRight w:val="0"/>
          <w:marTop w:val="0"/>
          <w:marBottom w:val="0"/>
          <w:divBdr>
            <w:top w:val="none" w:sz="0" w:space="0" w:color="auto"/>
            <w:left w:val="none" w:sz="0" w:space="0" w:color="auto"/>
            <w:bottom w:val="none" w:sz="0" w:space="0" w:color="auto"/>
            <w:right w:val="none" w:sz="0" w:space="0" w:color="auto"/>
          </w:divBdr>
          <w:divsChild>
            <w:div w:id="74790351">
              <w:marLeft w:val="0"/>
              <w:marRight w:val="0"/>
              <w:marTop w:val="0"/>
              <w:marBottom w:val="0"/>
              <w:divBdr>
                <w:top w:val="none" w:sz="0" w:space="0" w:color="auto"/>
                <w:left w:val="none" w:sz="0" w:space="0" w:color="auto"/>
                <w:bottom w:val="none" w:sz="0" w:space="0" w:color="auto"/>
                <w:right w:val="none" w:sz="0" w:space="0" w:color="auto"/>
              </w:divBdr>
              <w:divsChild>
                <w:div w:id="25566690">
                  <w:marLeft w:val="0"/>
                  <w:marRight w:val="0"/>
                  <w:marTop w:val="0"/>
                  <w:marBottom w:val="0"/>
                  <w:divBdr>
                    <w:top w:val="none" w:sz="0" w:space="0" w:color="auto"/>
                    <w:left w:val="none" w:sz="0" w:space="0" w:color="auto"/>
                    <w:bottom w:val="none" w:sz="0" w:space="0" w:color="auto"/>
                    <w:right w:val="none" w:sz="0" w:space="0" w:color="auto"/>
                  </w:divBdr>
                  <w:divsChild>
                    <w:div w:id="13955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87737">
      <w:bodyDiv w:val="1"/>
      <w:marLeft w:val="0"/>
      <w:marRight w:val="0"/>
      <w:marTop w:val="0"/>
      <w:marBottom w:val="0"/>
      <w:divBdr>
        <w:top w:val="none" w:sz="0" w:space="0" w:color="auto"/>
        <w:left w:val="none" w:sz="0" w:space="0" w:color="auto"/>
        <w:bottom w:val="none" w:sz="0" w:space="0" w:color="auto"/>
        <w:right w:val="none" w:sz="0" w:space="0" w:color="auto"/>
      </w:divBdr>
    </w:div>
    <w:div w:id="1854999302">
      <w:bodyDiv w:val="1"/>
      <w:marLeft w:val="0"/>
      <w:marRight w:val="0"/>
      <w:marTop w:val="0"/>
      <w:marBottom w:val="0"/>
      <w:divBdr>
        <w:top w:val="none" w:sz="0" w:space="0" w:color="auto"/>
        <w:left w:val="none" w:sz="0" w:space="0" w:color="auto"/>
        <w:bottom w:val="none" w:sz="0" w:space="0" w:color="auto"/>
        <w:right w:val="none" w:sz="0" w:space="0" w:color="auto"/>
      </w:divBdr>
    </w:div>
    <w:div w:id="1875267825">
      <w:bodyDiv w:val="1"/>
      <w:marLeft w:val="0"/>
      <w:marRight w:val="0"/>
      <w:marTop w:val="0"/>
      <w:marBottom w:val="0"/>
      <w:divBdr>
        <w:top w:val="none" w:sz="0" w:space="0" w:color="auto"/>
        <w:left w:val="none" w:sz="0" w:space="0" w:color="auto"/>
        <w:bottom w:val="none" w:sz="0" w:space="0" w:color="auto"/>
        <w:right w:val="none" w:sz="0" w:space="0" w:color="auto"/>
      </w:divBdr>
    </w:div>
    <w:div w:id="1906255710">
      <w:bodyDiv w:val="1"/>
      <w:marLeft w:val="0"/>
      <w:marRight w:val="0"/>
      <w:marTop w:val="0"/>
      <w:marBottom w:val="0"/>
      <w:divBdr>
        <w:top w:val="none" w:sz="0" w:space="0" w:color="auto"/>
        <w:left w:val="none" w:sz="0" w:space="0" w:color="auto"/>
        <w:bottom w:val="none" w:sz="0" w:space="0" w:color="auto"/>
        <w:right w:val="none" w:sz="0" w:space="0" w:color="auto"/>
      </w:divBdr>
    </w:div>
    <w:div w:id="1911453354">
      <w:bodyDiv w:val="1"/>
      <w:marLeft w:val="0"/>
      <w:marRight w:val="0"/>
      <w:marTop w:val="0"/>
      <w:marBottom w:val="0"/>
      <w:divBdr>
        <w:top w:val="none" w:sz="0" w:space="0" w:color="auto"/>
        <w:left w:val="none" w:sz="0" w:space="0" w:color="auto"/>
        <w:bottom w:val="none" w:sz="0" w:space="0" w:color="auto"/>
        <w:right w:val="none" w:sz="0" w:space="0" w:color="auto"/>
      </w:divBdr>
    </w:div>
    <w:div w:id="1912957141">
      <w:bodyDiv w:val="1"/>
      <w:marLeft w:val="0"/>
      <w:marRight w:val="0"/>
      <w:marTop w:val="0"/>
      <w:marBottom w:val="0"/>
      <w:divBdr>
        <w:top w:val="none" w:sz="0" w:space="0" w:color="auto"/>
        <w:left w:val="none" w:sz="0" w:space="0" w:color="auto"/>
        <w:bottom w:val="none" w:sz="0" w:space="0" w:color="auto"/>
        <w:right w:val="none" w:sz="0" w:space="0" w:color="auto"/>
      </w:divBdr>
    </w:div>
    <w:div w:id="1925914569">
      <w:bodyDiv w:val="1"/>
      <w:marLeft w:val="0"/>
      <w:marRight w:val="0"/>
      <w:marTop w:val="0"/>
      <w:marBottom w:val="0"/>
      <w:divBdr>
        <w:top w:val="none" w:sz="0" w:space="0" w:color="auto"/>
        <w:left w:val="none" w:sz="0" w:space="0" w:color="auto"/>
        <w:bottom w:val="none" w:sz="0" w:space="0" w:color="auto"/>
        <w:right w:val="none" w:sz="0" w:space="0" w:color="auto"/>
      </w:divBdr>
    </w:div>
    <w:div w:id="192657103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10">
          <w:marLeft w:val="0"/>
          <w:marRight w:val="0"/>
          <w:marTop w:val="0"/>
          <w:marBottom w:val="0"/>
          <w:divBdr>
            <w:top w:val="none" w:sz="0" w:space="0" w:color="auto"/>
            <w:left w:val="none" w:sz="0" w:space="0" w:color="auto"/>
            <w:bottom w:val="none" w:sz="0" w:space="0" w:color="auto"/>
            <w:right w:val="none" w:sz="0" w:space="0" w:color="auto"/>
          </w:divBdr>
          <w:divsChild>
            <w:div w:id="426079796">
              <w:marLeft w:val="0"/>
              <w:marRight w:val="0"/>
              <w:marTop w:val="0"/>
              <w:marBottom w:val="0"/>
              <w:divBdr>
                <w:top w:val="none" w:sz="0" w:space="0" w:color="auto"/>
                <w:left w:val="none" w:sz="0" w:space="0" w:color="auto"/>
                <w:bottom w:val="none" w:sz="0" w:space="0" w:color="auto"/>
                <w:right w:val="none" w:sz="0" w:space="0" w:color="auto"/>
              </w:divBdr>
              <w:divsChild>
                <w:div w:id="822698025">
                  <w:marLeft w:val="0"/>
                  <w:marRight w:val="0"/>
                  <w:marTop w:val="0"/>
                  <w:marBottom w:val="0"/>
                  <w:divBdr>
                    <w:top w:val="none" w:sz="0" w:space="0" w:color="auto"/>
                    <w:left w:val="none" w:sz="0" w:space="0" w:color="auto"/>
                    <w:bottom w:val="none" w:sz="0" w:space="0" w:color="auto"/>
                    <w:right w:val="none" w:sz="0" w:space="0" w:color="auto"/>
                  </w:divBdr>
                  <w:divsChild>
                    <w:div w:id="1575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86582">
      <w:bodyDiv w:val="1"/>
      <w:marLeft w:val="0"/>
      <w:marRight w:val="0"/>
      <w:marTop w:val="0"/>
      <w:marBottom w:val="0"/>
      <w:divBdr>
        <w:top w:val="none" w:sz="0" w:space="0" w:color="auto"/>
        <w:left w:val="none" w:sz="0" w:space="0" w:color="auto"/>
        <w:bottom w:val="none" w:sz="0" w:space="0" w:color="auto"/>
        <w:right w:val="none" w:sz="0" w:space="0" w:color="auto"/>
      </w:divBdr>
    </w:div>
    <w:div w:id="1956982871">
      <w:bodyDiv w:val="1"/>
      <w:marLeft w:val="0"/>
      <w:marRight w:val="0"/>
      <w:marTop w:val="0"/>
      <w:marBottom w:val="0"/>
      <w:divBdr>
        <w:top w:val="none" w:sz="0" w:space="0" w:color="auto"/>
        <w:left w:val="none" w:sz="0" w:space="0" w:color="auto"/>
        <w:bottom w:val="none" w:sz="0" w:space="0" w:color="auto"/>
        <w:right w:val="none" w:sz="0" w:space="0" w:color="auto"/>
      </w:divBdr>
      <w:divsChild>
        <w:div w:id="332731476">
          <w:marLeft w:val="0"/>
          <w:marRight w:val="0"/>
          <w:marTop w:val="0"/>
          <w:marBottom w:val="0"/>
          <w:divBdr>
            <w:top w:val="none" w:sz="0" w:space="0" w:color="auto"/>
            <w:left w:val="none" w:sz="0" w:space="0" w:color="auto"/>
            <w:bottom w:val="none" w:sz="0" w:space="0" w:color="auto"/>
            <w:right w:val="none" w:sz="0" w:space="0" w:color="auto"/>
          </w:divBdr>
          <w:divsChild>
            <w:div w:id="941646398">
              <w:marLeft w:val="0"/>
              <w:marRight w:val="0"/>
              <w:marTop w:val="0"/>
              <w:marBottom w:val="0"/>
              <w:divBdr>
                <w:top w:val="none" w:sz="0" w:space="0" w:color="auto"/>
                <w:left w:val="none" w:sz="0" w:space="0" w:color="auto"/>
                <w:bottom w:val="none" w:sz="0" w:space="0" w:color="auto"/>
                <w:right w:val="none" w:sz="0" w:space="0" w:color="auto"/>
              </w:divBdr>
              <w:divsChild>
                <w:div w:id="1620453587">
                  <w:marLeft w:val="0"/>
                  <w:marRight w:val="0"/>
                  <w:marTop w:val="0"/>
                  <w:marBottom w:val="0"/>
                  <w:divBdr>
                    <w:top w:val="none" w:sz="0" w:space="0" w:color="auto"/>
                    <w:left w:val="none" w:sz="0" w:space="0" w:color="auto"/>
                    <w:bottom w:val="none" w:sz="0" w:space="0" w:color="auto"/>
                    <w:right w:val="none" w:sz="0" w:space="0" w:color="auto"/>
                  </w:divBdr>
                  <w:divsChild>
                    <w:div w:id="17994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5950">
          <w:marLeft w:val="0"/>
          <w:marRight w:val="0"/>
          <w:marTop w:val="0"/>
          <w:marBottom w:val="0"/>
          <w:divBdr>
            <w:top w:val="none" w:sz="0" w:space="0" w:color="auto"/>
            <w:left w:val="none" w:sz="0" w:space="0" w:color="auto"/>
            <w:bottom w:val="none" w:sz="0" w:space="0" w:color="auto"/>
            <w:right w:val="none" w:sz="0" w:space="0" w:color="auto"/>
          </w:divBdr>
          <w:divsChild>
            <w:div w:id="489903342">
              <w:marLeft w:val="0"/>
              <w:marRight w:val="0"/>
              <w:marTop w:val="0"/>
              <w:marBottom w:val="0"/>
              <w:divBdr>
                <w:top w:val="none" w:sz="0" w:space="0" w:color="auto"/>
                <w:left w:val="none" w:sz="0" w:space="0" w:color="auto"/>
                <w:bottom w:val="none" w:sz="0" w:space="0" w:color="auto"/>
                <w:right w:val="none" w:sz="0" w:space="0" w:color="auto"/>
              </w:divBdr>
              <w:divsChild>
                <w:div w:id="258296154">
                  <w:marLeft w:val="0"/>
                  <w:marRight w:val="0"/>
                  <w:marTop w:val="0"/>
                  <w:marBottom w:val="0"/>
                  <w:divBdr>
                    <w:top w:val="none" w:sz="0" w:space="0" w:color="auto"/>
                    <w:left w:val="none" w:sz="0" w:space="0" w:color="auto"/>
                    <w:bottom w:val="none" w:sz="0" w:space="0" w:color="auto"/>
                    <w:right w:val="none" w:sz="0" w:space="0" w:color="auto"/>
                  </w:divBdr>
                  <w:divsChild>
                    <w:div w:id="5344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11760">
      <w:bodyDiv w:val="1"/>
      <w:marLeft w:val="0"/>
      <w:marRight w:val="0"/>
      <w:marTop w:val="0"/>
      <w:marBottom w:val="0"/>
      <w:divBdr>
        <w:top w:val="none" w:sz="0" w:space="0" w:color="auto"/>
        <w:left w:val="none" w:sz="0" w:space="0" w:color="auto"/>
        <w:bottom w:val="none" w:sz="0" w:space="0" w:color="auto"/>
        <w:right w:val="none" w:sz="0" w:space="0" w:color="auto"/>
      </w:divBdr>
    </w:div>
    <w:div w:id="1961452762">
      <w:bodyDiv w:val="1"/>
      <w:marLeft w:val="0"/>
      <w:marRight w:val="0"/>
      <w:marTop w:val="0"/>
      <w:marBottom w:val="0"/>
      <w:divBdr>
        <w:top w:val="none" w:sz="0" w:space="0" w:color="auto"/>
        <w:left w:val="none" w:sz="0" w:space="0" w:color="auto"/>
        <w:bottom w:val="none" w:sz="0" w:space="0" w:color="auto"/>
        <w:right w:val="none" w:sz="0" w:space="0" w:color="auto"/>
      </w:divBdr>
    </w:div>
    <w:div w:id="1963032304">
      <w:bodyDiv w:val="1"/>
      <w:marLeft w:val="0"/>
      <w:marRight w:val="0"/>
      <w:marTop w:val="0"/>
      <w:marBottom w:val="0"/>
      <w:divBdr>
        <w:top w:val="none" w:sz="0" w:space="0" w:color="auto"/>
        <w:left w:val="none" w:sz="0" w:space="0" w:color="auto"/>
        <w:bottom w:val="none" w:sz="0" w:space="0" w:color="auto"/>
        <w:right w:val="none" w:sz="0" w:space="0" w:color="auto"/>
      </w:divBdr>
    </w:div>
    <w:div w:id="1982033869">
      <w:bodyDiv w:val="1"/>
      <w:marLeft w:val="0"/>
      <w:marRight w:val="0"/>
      <w:marTop w:val="0"/>
      <w:marBottom w:val="0"/>
      <w:divBdr>
        <w:top w:val="none" w:sz="0" w:space="0" w:color="auto"/>
        <w:left w:val="none" w:sz="0" w:space="0" w:color="auto"/>
        <w:bottom w:val="none" w:sz="0" w:space="0" w:color="auto"/>
        <w:right w:val="none" w:sz="0" w:space="0" w:color="auto"/>
      </w:divBdr>
    </w:div>
    <w:div w:id="1988850577">
      <w:bodyDiv w:val="1"/>
      <w:marLeft w:val="0"/>
      <w:marRight w:val="0"/>
      <w:marTop w:val="0"/>
      <w:marBottom w:val="0"/>
      <w:divBdr>
        <w:top w:val="none" w:sz="0" w:space="0" w:color="auto"/>
        <w:left w:val="none" w:sz="0" w:space="0" w:color="auto"/>
        <w:bottom w:val="none" w:sz="0" w:space="0" w:color="auto"/>
        <w:right w:val="none" w:sz="0" w:space="0" w:color="auto"/>
      </w:divBdr>
    </w:div>
    <w:div w:id="2008365262">
      <w:bodyDiv w:val="1"/>
      <w:marLeft w:val="0"/>
      <w:marRight w:val="0"/>
      <w:marTop w:val="0"/>
      <w:marBottom w:val="0"/>
      <w:divBdr>
        <w:top w:val="none" w:sz="0" w:space="0" w:color="auto"/>
        <w:left w:val="none" w:sz="0" w:space="0" w:color="auto"/>
        <w:bottom w:val="none" w:sz="0" w:space="0" w:color="auto"/>
        <w:right w:val="none" w:sz="0" w:space="0" w:color="auto"/>
      </w:divBdr>
    </w:div>
    <w:div w:id="2025474339">
      <w:bodyDiv w:val="1"/>
      <w:marLeft w:val="0"/>
      <w:marRight w:val="0"/>
      <w:marTop w:val="0"/>
      <w:marBottom w:val="0"/>
      <w:divBdr>
        <w:top w:val="none" w:sz="0" w:space="0" w:color="auto"/>
        <w:left w:val="none" w:sz="0" w:space="0" w:color="auto"/>
        <w:bottom w:val="none" w:sz="0" w:space="0" w:color="auto"/>
        <w:right w:val="none" w:sz="0" w:space="0" w:color="auto"/>
      </w:divBdr>
    </w:div>
    <w:div w:id="2058894685">
      <w:bodyDiv w:val="1"/>
      <w:marLeft w:val="0"/>
      <w:marRight w:val="0"/>
      <w:marTop w:val="0"/>
      <w:marBottom w:val="0"/>
      <w:divBdr>
        <w:top w:val="none" w:sz="0" w:space="0" w:color="auto"/>
        <w:left w:val="none" w:sz="0" w:space="0" w:color="auto"/>
        <w:bottom w:val="none" w:sz="0" w:space="0" w:color="auto"/>
        <w:right w:val="none" w:sz="0" w:space="0" w:color="auto"/>
      </w:divBdr>
    </w:div>
    <w:div w:id="2080782973">
      <w:bodyDiv w:val="1"/>
      <w:marLeft w:val="0"/>
      <w:marRight w:val="0"/>
      <w:marTop w:val="0"/>
      <w:marBottom w:val="0"/>
      <w:divBdr>
        <w:top w:val="none" w:sz="0" w:space="0" w:color="auto"/>
        <w:left w:val="none" w:sz="0" w:space="0" w:color="auto"/>
        <w:bottom w:val="none" w:sz="0" w:space="0" w:color="auto"/>
        <w:right w:val="none" w:sz="0" w:space="0" w:color="auto"/>
      </w:divBdr>
    </w:div>
    <w:div w:id="2081322087">
      <w:bodyDiv w:val="1"/>
      <w:marLeft w:val="0"/>
      <w:marRight w:val="0"/>
      <w:marTop w:val="0"/>
      <w:marBottom w:val="0"/>
      <w:divBdr>
        <w:top w:val="none" w:sz="0" w:space="0" w:color="auto"/>
        <w:left w:val="none" w:sz="0" w:space="0" w:color="auto"/>
        <w:bottom w:val="none" w:sz="0" w:space="0" w:color="auto"/>
        <w:right w:val="none" w:sz="0" w:space="0" w:color="auto"/>
      </w:divBdr>
    </w:div>
    <w:div w:id="2081367443">
      <w:bodyDiv w:val="1"/>
      <w:marLeft w:val="0"/>
      <w:marRight w:val="0"/>
      <w:marTop w:val="0"/>
      <w:marBottom w:val="0"/>
      <w:divBdr>
        <w:top w:val="none" w:sz="0" w:space="0" w:color="auto"/>
        <w:left w:val="none" w:sz="0" w:space="0" w:color="auto"/>
        <w:bottom w:val="none" w:sz="0" w:space="0" w:color="auto"/>
        <w:right w:val="none" w:sz="0" w:space="0" w:color="auto"/>
      </w:divBdr>
    </w:div>
    <w:div w:id="2086754806">
      <w:bodyDiv w:val="1"/>
      <w:marLeft w:val="0"/>
      <w:marRight w:val="0"/>
      <w:marTop w:val="0"/>
      <w:marBottom w:val="0"/>
      <w:divBdr>
        <w:top w:val="none" w:sz="0" w:space="0" w:color="auto"/>
        <w:left w:val="none" w:sz="0" w:space="0" w:color="auto"/>
        <w:bottom w:val="none" w:sz="0" w:space="0" w:color="auto"/>
        <w:right w:val="none" w:sz="0" w:space="0" w:color="auto"/>
      </w:divBdr>
    </w:div>
    <w:div w:id="2095784919">
      <w:bodyDiv w:val="1"/>
      <w:marLeft w:val="0"/>
      <w:marRight w:val="0"/>
      <w:marTop w:val="0"/>
      <w:marBottom w:val="0"/>
      <w:divBdr>
        <w:top w:val="none" w:sz="0" w:space="0" w:color="auto"/>
        <w:left w:val="none" w:sz="0" w:space="0" w:color="auto"/>
        <w:bottom w:val="none" w:sz="0" w:space="0" w:color="auto"/>
        <w:right w:val="none" w:sz="0" w:space="0" w:color="auto"/>
      </w:divBdr>
    </w:div>
    <w:div w:id="2099255561">
      <w:bodyDiv w:val="1"/>
      <w:marLeft w:val="0"/>
      <w:marRight w:val="0"/>
      <w:marTop w:val="0"/>
      <w:marBottom w:val="0"/>
      <w:divBdr>
        <w:top w:val="none" w:sz="0" w:space="0" w:color="auto"/>
        <w:left w:val="none" w:sz="0" w:space="0" w:color="auto"/>
        <w:bottom w:val="none" w:sz="0" w:space="0" w:color="auto"/>
        <w:right w:val="none" w:sz="0" w:space="0" w:color="auto"/>
      </w:divBdr>
    </w:div>
    <w:div w:id="2141145432">
      <w:bodyDiv w:val="1"/>
      <w:marLeft w:val="0"/>
      <w:marRight w:val="0"/>
      <w:marTop w:val="0"/>
      <w:marBottom w:val="0"/>
      <w:divBdr>
        <w:top w:val="none" w:sz="0" w:space="0" w:color="auto"/>
        <w:left w:val="none" w:sz="0" w:space="0" w:color="auto"/>
        <w:bottom w:val="none" w:sz="0" w:space="0" w:color="auto"/>
        <w:right w:val="none" w:sz="0" w:space="0" w:color="auto"/>
      </w:divBdr>
    </w:div>
    <w:div w:id="214122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F5652-A990-478C-9EFE-D6B7185A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109</Pages>
  <Words>118328</Words>
  <Characters>67448</Characters>
  <Application>Microsoft Office Word</Application>
  <DocSecurity>0</DocSecurity>
  <Lines>562</Lines>
  <Paragraphs>370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sheva2863@gmail.com</dc:creator>
  <cp:keywords/>
  <dc:description/>
  <cp:lastModifiedBy>Валерія Шевченко</cp:lastModifiedBy>
  <cp:revision>13</cp:revision>
  <cp:lastPrinted>2024-12-05T10:35:00Z</cp:lastPrinted>
  <dcterms:created xsi:type="dcterms:W3CDTF">2024-12-09T16:19:00Z</dcterms:created>
  <dcterms:modified xsi:type="dcterms:W3CDTF">2024-12-13T13:34:00Z</dcterms:modified>
</cp:coreProperties>
</file>