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3064A" w14:textId="75544075" w:rsidR="00AE069F" w:rsidRPr="006C363F" w:rsidRDefault="00335EC6" w:rsidP="00AE069F">
      <w:pPr>
        <w:spacing w:after="0" w:line="240" w:lineRule="auto"/>
        <w:jc w:val="center"/>
        <w:rPr>
          <w:rFonts w:ascii="Times New Roman" w:hAnsi="Times New Roman"/>
          <w:sz w:val="28"/>
          <w:szCs w:val="28"/>
        </w:rPr>
      </w:pPr>
      <w:r>
        <w:rPr>
          <w:rFonts w:ascii="Times New Roman" w:hAnsi="Times New Roman"/>
          <w:sz w:val="28"/>
          <w:szCs w:val="28"/>
        </w:rPr>
        <w:t>М</w:t>
      </w:r>
      <w:r w:rsidR="00AE069F" w:rsidRPr="006C363F">
        <w:rPr>
          <w:rFonts w:ascii="Times New Roman" w:hAnsi="Times New Roman"/>
          <w:sz w:val="28"/>
          <w:szCs w:val="28"/>
        </w:rPr>
        <w:t>іністерство освіти і науки України</w:t>
      </w:r>
    </w:p>
    <w:p w14:paraId="5AD50CBD" w14:textId="48BF3096" w:rsidR="00AE069F" w:rsidRPr="006C363F" w:rsidRDefault="00AE069F" w:rsidP="00AE069F">
      <w:pPr>
        <w:spacing w:after="0" w:line="240" w:lineRule="auto"/>
        <w:jc w:val="center"/>
        <w:rPr>
          <w:rFonts w:ascii="Times New Roman" w:hAnsi="Times New Roman"/>
          <w:sz w:val="28"/>
          <w:szCs w:val="28"/>
        </w:rPr>
      </w:pPr>
      <w:r w:rsidRPr="006C363F">
        <w:rPr>
          <w:rFonts w:ascii="Times New Roman" w:hAnsi="Times New Roman"/>
          <w:sz w:val="28"/>
          <w:szCs w:val="28"/>
        </w:rPr>
        <w:t>Національний університет «Полтавська політехніка імені Юрія Кондратюка»</w:t>
      </w:r>
    </w:p>
    <w:p w14:paraId="3A568FEB" w14:textId="77777777" w:rsidR="00AE069F" w:rsidRPr="006C363F" w:rsidRDefault="00AE069F" w:rsidP="00AE069F">
      <w:pPr>
        <w:spacing w:after="0" w:line="240" w:lineRule="auto"/>
        <w:jc w:val="center"/>
        <w:rPr>
          <w:rFonts w:ascii="Times New Roman" w:hAnsi="Times New Roman"/>
          <w:sz w:val="28"/>
          <w:szCs w:val="28"/>
        </w:rPr>
      </w:pPr>
    </w:p>
    <w:p w14:paraId="25DBFB5F" w14:textId="77777777" w:rsidR="00AE069F" w:rsidRPr="006C363F" w:rsidRDefault="00AE069F" w:rsidP="00AE069F">
      <w:pPr>
        <w:spacing w:after="0" w:line="240" w:lineRule="auto"/>
        <w:jc w:val="center"/>
        <w:rPr>
          <w:rFonts w:ascii="Times New Roman" w:hAnsi="Times New Roman"/>
          <w:sz w:val="28"/>
          <w:szCs w:val="28"/>
        </w:rPr>
      </w:pPr>
      <w:r w:rsidRPr="006C363F">
        <w:rPr>
          <w:rFonts w:ascii="Times New Roman" w:hAnsi="Times New Roman"/>
          <w:sz w:val="28"/>
          <w:szCs w:val="28"/>
        </w:rPr>
        <w:t>Навчально-науковий інститут фінансів, економіки, управління та права</w:t>
      </w:r>
    </w:p>
    <w:p w14:paraId="03472C8E" w14:textId="77777777" w:rsidR="00AE069F" w:rsidRPr="006C363F" w:rsidRDefault="00AE069F" w:rsidP="00AE069F">
      <w:pPr>
        <w:spacing w:after="0" w:line="240" w:lineRule="auto"/>
        <w:jc w:val="center"/>
        <w:rPr>
          <w:rFonts w:ascii="Times New Roman" w:hAnsi="Times New Roman"/>
          <w:sz w:val="28"/>
          <w:szCs w:val="28"/>
        </w:rPr>
      </w:pPr>
      <w:r w:rsidRPr="006C363F">
        <w:rPr>
          <w:rFonts w:ascii="Times New Roman" w:hAnsi="Times New Roman"/>
          <w:sz w:val="28"/>
          <w:szCs w:val="28"/>
        </w:rPr>
        <w:t>Кафедра публічного управління, адміністрування та права</w:t>
      </w:r>
    </w:p>
    <w:p w14:paraId="5C84EA2C" w14:textId="77777777" w:rsidR="00AE069F" w:rsidRPr="006C363F" w:rsidRDefault="00AE069F" w:rsidP="00AE069F">
      <w:pPr>
        <w:spacing w:after="0" w:line="240" w:lineRule="auto"/>
        <w:jc w:val="center"/>
        <w:rPr>
          <w:rFonts w:ascii="Times New Roman" w:hAnsi="Times New Roman"/>
          <w:sz w:val="28"/>
          <w:szCs w:val="28"/>
        </w:rPr>
      </w:pPr>
    </w:p>
    <w:p w14:paraId="721888BA" w14:textId="77777777" w:rsidR="00AE069F" w:rsidRPr="006C363F" w:rsidRDefault="00AE069F" w:rsidP="00AE069F">
      <w:pPr>
        <w:spacing w:after="0" w:line="240" w:lineRule="auto"/>
        <w:jc w:val="center"/>
        <w:rPr>
          <w:rFonts w:ascii="Times New Roman" w:hAnsi="Times New Roman"/>
          <w:sz w:val="28"/>
          <w:szCs w:val="28"/>
        </w:rPr>
      </w:pPr>
    </w:p>
    <w:p w14:paraId="32424A3F" w14:textId="77777777" w:rsidR="00AE069F" w:rsidRPr="006C363F" w:rsidRDefault="00AE069F" w:rsidP="00AE069F">
      <w:pPr>
        <w:spacing w:after="0" w:line="240" w:lineRule="auto"/>
        <w:jc w:val="center"/>
        <w:rPr>
          <w:rFonts w:ascii="Times New Roman" w:hAnsi="Times New Roman"/>
          <w:sz w:val="28"/>
          <w:szCs w:val="28"/>
        </w:rPr>
      </w:pPr>
    </w:p>
    <w:p w14:paraId="34272456" w14:textId="77777777" w:rsidR="00AE069F" w:rsidRPr="006C363F" w:rsidRDefault="00AE069F" w:rsidP="00AE069F">
      <w:pPr>
        <w:spacing w:after="0" w:line="240" w:lineRule="auto"/>
        <w:jc w:val="center"/>
        <w:rPr>
          <w:rFonts w:ascii="Times New Roman" w:hAnsi="Times New Roman"/>
          <w:sz w:val="28"/>
          <w:szCs w:val="28"/>
        </w:rPr>
      </w:pPr>
    </w:p>
    <w:p w14:paraId="5CA9BBBA" w14:textId="77777777" w:rsidR="00AE069F" w:rsidRPr="006C363F" w:rsidRDefault="00AE069F" w:rsidP="00AE069F">
      <w:pPr>
        <w:spacing w:after="0" w:line="240" w:lineRule="auto"/>
        <w:jc w:val="center"/>
        <w:rPr>
          <w:rFonts w:ascii="Times New Roman" w:hAnsi="Times New Roman"/>
          <w:sz w:val="28"/>
          <w:szCs w:val="28"/>
        </w:rPr>
      </w:pPr>
    </w:p>
    <w:p w14:paraId="7693A928" w14:textId="77777777" w:rsidR="00AE069F" w:rsidRPr="006C363F" w:rsidRDefault="00AE069F" w:rsidP="00AE069F">
      <w:pPr>
        <w:spacing w:after="0" w:line="240" w:lineRule="auto"/>
        <w:jc w:val="center"/>
        <w:rPr>
          <w:rFonts w:ascii="Times New Roman" w:hAnsi="Times New Roman"/>
          <w:sz w:val="28"/>
          <w:szCs w:val="28"/>
        </w:rPr>
      </w:pPr>
    </w:p>
    <w:p w14:paraId="19CD5487" w14:textId="77777777" w:rsidR="00AE069F" w:rsidRPr="006C363F" w:rsidRDefault="00AE069F" w:rsidP="00AE069F">
      <w:pPr>
        <w:spacing w:after="0" w:line="240" w:lineRule="auto"/>
        <w:jc w:val="center"/>
        <w:rPr>
          <w:rFonts w:ascii="Times New Roman" w:hAnsi="Times New Roman"/>
          <w:b/>
          <w:sz w:val="28"/>
          <w:szCs w:val="28"/>
        </w:rPr>
      </w:pPr>
      <w:r w:rsidRPr="006C363F">
        <w:rPr>
          <w:rFonts w:ascii="Times New Roman" w:hAnsi="Times New Roman"/>
          <w:b/>
          <w:sz w:val="28"/>
          <w:szCs w:val="28"/>
        </w:rPr>
        <w:t xml:space="preserve">Кваліфікаційна робота </w:t>
      </w:r>
    </w:p>
    <w:p w14:paraId="75306F38" w14:textId="77777777" w:rsidR="00AE069F" w:rsidRPr="006C363F" w:rsidRDefault="00AE069F" w:rsidP="00AE069F">
      <w:pPr>
        <w:spacing w:after="0" w:line="240" w:lineRule="auto"/>
        <w:jc w:val="center"/>
        <w:rPr>
          <w:rFonts w:ascii="Times New Roman" w:hAnsi="Times New Roman"/>
          <w:sz w:val="28"/>
          <w:szCs w:val="28"/>
        </w:rPr>
      </w:pPr>
    </w:p>
    <w:p w14:paraId="5E27AFAD" w14:textId="7421EBB9" w:rsidR="00AE069F" w:rsidRPr="001E3330" w:rsidRDefault="00AE069F" w:rsidP="00AE069F">
      <w:pPr>
        <w:spacing w:after="0" w:line="240" w:lineRule="auto"/>
        <w:jc w:val="center"/>
        <w:rPr>
          <w:rFonts w:ascii="Times New Roman" w:hAnsi="Times New Roman"/>
          <w:b/>
          <w:sz w:val="28"/>
          <w:szCs w:val="28"/>
        </w:rPr>
      </w:pPr>
      <w:r w:rsidRPr="006C363F">
        <w:rPr>
          <w:rFonts w:ascii="Times New Roman" w:hAnsi="Times New Roman"/>
          <w:sz w:val="28"/>
          <w:szCs w:val="28"/>
        </w:rPr>
        <w:t>на тему:</w:t>
      </w:r>
      <w:r w:rsidRPr="006C363F">
        <w:rPr>
          <w:rFonts w:ascii="Times New Roman" w:hAnsi="Times New Roman"/>
          <w:b/>
          <w:sz w:val="28"/>
          <w:szCs w:val="28"/>
        </w:rPr>
        <w:t xml:space="preserve"> «</w:t>
      </w:r>
      <w:r w:rsidR="001E3330" w:rsidRPr="001E3330">
        <w:rPr>
          <w:rFonts w:ascii="Times New Roman" w:hAnsi="Times New Roman"/>
          <w:b/>
          <w:sz w:val="28"/>
          <w:szCs w:val="28"/>
        </w:rPr>
        <w:t>НАПРЯМКИ УДОСКОНАЛЕННЯ ДЕРЖАВНОЇ ПОЛІТИКИ У СФЕРІ ДІЯЛЬНОСТІ МИСТЕЦЬКИХ ШКІЛ В УКРАЇНІ.</w:t>
      </w:r>
      <w:r w:rsidRPr="001E3330">
        <w:rPr>
          <w:rFonts w:ascii="Times New Roman" w:hAnsi="Times New Roman"/>
          <w:b/>
          <w:sz w:val="28"/>
          <w:szCs w:val="28"/>
        </w:rPr>
        <w:t>»</w:t>
      </w:r>
    </w:p>
    <w:p w14:paraId="338B7543" w14:textId="77777777" w:rsidR="00AE069F" w:rsidRPr="006C363F" w:rsidRDefault="00AE069F" w:rsidP="00AE069F">
      <w:pPr>
        <w:spacing w:after="0" w:line="240" w:lineRule="auto"/>
        <w:jc w:val="center"/>
        <w:rPr>
          <w:rFonts w:ascii="Times New Roman" w:hAnsi="Times New Roman"/>
          <w:sz w:val="28"/>
          <w:szCs w:val="28"/>
        </w:rPr>
      </w:pPr>
    </w:p>
    <w:p w14:paraId="081E5705" w14:textId="77777777" w:rsidR="00AE069F" w:rsidRPr="006C363F" w:rsidRDefault="00AE069F" w:rsidP="00AE069F">
      <w:pPr>
        <w:spacing w:after="0" w:line="240" w:lineRule="auto"/>
        <w:jc w:val="center"/>
        <w:rPr>
          <w:rFonts w:ascii="Times New Roman" w:hAnsi="Times New Roman"/>
          <w:sz w:val="28"/>
          <w:szCs w:val="28"/>
        </w:rPr>
      </w:pPr>
    </w:p>
    <w:p w14:paraId="0EFD1FD4" w14:textId="77777777" w:rsidR="00AE069F" w:rsidRPr="006C363F" w:rsidRDefault="00AE069F" w:rsidP="00AE069F">
      <w:pPr>
        <w:spacing w:after="0" w:line="240" w:lineRule="auto"/>
        <w:jc w:val="center"/>
        <w:rPr>
          <w:rFonts w:ascii="Times New Roman" w:hAnsi="Times New Roman"/>
          <w:sz w:val="28"/>
          <w:szCs w:val="28"/>
        </w:rPr>
      </w:pPr>
    </w:p>
    <w:p w14:paraId="1FBAC6A8" w14:textId="77777777" w:rsidR="00AE069F" w:rsidRPr="006C363F" w:rsidRDefault="00AE069F" w:rsidP="00AE069F">
      <w:pPr>
        <w:spacing w:after="0" w:line="240" w:lineRule="auto"/>
        <w:jc w:val="center"/>
        <w:rPr>
          <w:rFonts w:ascii="Times New Roman" w:hAnsi="Times New Roman"/>
          <w:sz w:val="28"/>
          <w:szCs w:val="28"/>
        </w:rPr>
      </w:pPr>
    </w:p>
    <w:p w14:paraId="5B63EF2D" w14:textId="77777777" w:rsidR="00AE069F" w:rsidRPr="006C363F" w:rsidRDefault="00AE069F" w:rsidP="00AE069F">
      <w:pPr>
        <w:spacing w:after="0" w:line="240" w:lineRule="auto"/>
        <w:rPr>
          <w:rFonts w:ascii="Times New Roman" w:hAnsi="Times New Roman"/>
          <w:sz w:val="28"/>
          <w:szCs w:val="28"/>
        </w:rPr>
      </w:pPr>
    </w:p>
    <w:p w14:paraId="23DB6A84" w14:textId="77777777" w:rsidR="00AE069F" w:rsidRPr="006C363F" w:rsidRDefault="00AE069F" w:rsidP="00AE069F">
      <w:pPr>
        <w:spacing w:after="0" w:line="240" w:lineRule="auto"/>
        <w:rPr>
          <w:rFonts w:ascii="Times New Roman" w:hAnsi="Times New Roman"/>
          <w:sz w:val="28"/>
          <w:szCs w:val="28"/>
        </w:rPr>
      </w:pPr>
    </w:p>
    <w:p w14:paraId="33920346" w14:textId="77777777" w:rsidR="00AE069F" w:rsidRPr="00800390"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Виконав: студент академічної </w:t>
      </w:r>
      <w:r w:rsidRPr="00800390">
        <w:rPr>
          <w:rFonts w:ascii="Times New Roman" w:hAnsi="Times New Roman"/>
          <w:sz w:val="28"/>
          <w:szCs w:val="28"/>
        </w:rPr>
        <w:t xml:space="preserve">групи 2м – ДС  </w:t>
      </w:r>
    </w:p>
    <w:p w14:paraId="03946C8D" w14:textId="77777777" w:rsidR="00AE069F" w:rsidRPr="00800390" w:rsidRDefault="00AE069F" w:rsidP="00AE069F">
      <w:pPr>
        <w:spacing w:after="0" w:line="240" w:lineRule="auto"/>
        <w:ind w:left="3969"/>
        <w:rPr>
          <w:rFonts w:ascii="Times New Roman" w:hAnsi="Times New Roman"/>
          <w:sz w:val="28"/>
          <w:szCs w:val="28"/>
        </w:rPr>
      </w:pPr>
      <w:r w:rsidRPr="00800390">
        <w:rPr>
          <w:rFonts w:ascii="Times New Roman" w:hAnsi="Times New Roman"/>
          <w:sz w:val="28"/>
          <w:szCs w:val="28"/>
        </w:rPr>
        <w:t xml:space="preserve">освітньо-професійної програми </w:t>
      </w:r>
    </w:p>
    <w:p w14:paraId="701501B6" w14:textId="77777777" w:rsidR="00AE069F" w:rsidRPr="006C363F"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«Публічне управління та адміністрування»  </w:t>
      </w:r>
    </w:p>
    <w:p w14:paraId="70EF8E90" w14:textId="77777777" w:rsidR="00AE069F" w:rsidRPr="006C363F"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другого (магістерського) рівня вищої освіти </w:t>
      </w:r>
    </w:p>
    <w:p w14:paraId="313D166F" w14:textId="77777777" w:rsidR="00AE069F" w:rsidRPr="006C363F"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спеціальності 281  «Публічне управління та адміністрування»  </w:t>
      </w:r>
    </w:p>
    <w:p w14:paraId="0F927E5D" w14:textId="46DAB9BF" w:rsidR="00AE069F" w:rsidRPr="006C363F"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_______________   </w:t>
      </w:r>
      <w:r w:rsidR="001E3330">
        <w:rPr>
          <w:rFonts w:ascii="Times New Roman" w:hAnsi="Times New Roman"/>
          <w:sz w:val="28"/>
          <w:szCs w:val="28"/>
        </w:rPr>
        <w:t>О.М. Романенко</w:t>
      </w:r>
    </w:p>
    <w:p w14:paraId="020667B1" w14:textId="77777777" w:rsidR="00AE069F" w:rsidRPr="006C363F"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Науковий керівник:  доцент кафедри публічного управління, адміністрування та права, кандидат наук з державного управління</w:t>
      </w:r>
    </w:p>
    <w:p w14:paraId="4AC4A3BA" w14:textId="77777777" w:rsidR="00AE069F" w:rsidRPr="00800390" w:rsidRDefault="00AE069F" w:rsidP="00AE069F">
      <w:pPr>
        <w:spacing w:after="0" w:line="240" w:lineRule="auto"/>
        <w:ind w:left="3969"/>
        <w:rPr>
          <w:rFonts w:ascii="Times New Roman" w:hAnsi="Times New Roman"/>
          <w:sz w:val="28"/>
          <w:szCs w:val="28"/>
        </w:rPr>
      </w:pPr>
      <w:r w:rsidRPr="006C363F">
        <w:rPr>
          <w:rFonts w:ascii="Times New Roman" w:hAnsi="Times New Roman"/>
          <w:sz w:val="28"/>
          <w:szCs w:val="28"/>
        </w:rPr>
        <w:t xml:space="preserve"> _______________   А.І. </w:t>
      </w:r>
      <w:r w:rsidRPr="00800390">
        <w:rPr>
          <w:rFonts w:ascii="Times New Roman" w:hAnsi="Times New Roman"/>
          <w:sz w:val="28"/>
          <w:szCs w:val="28"/>
        </w:rPr>
        <w:t>Мирошниченко</w:t>
      </w:r>
    </w:p>
    <w:p w14:paraId="74C9F9C6" w14:textId="77777777" w:rsidR="00AE069F" w:rsidRPr="00800390" w:rsidRDefault="00AE069F" w:rsidP="00AE069F">
      <w:pPr>
        <w:spacing w:after="0" w:line="240" w:lineRule="auto"/>
        <w:ind w:left="3969"/>
        <w:rPr>
          <w:rFonts w:ascii="Times New Roman" w:hAnsi="Times New Roman"/>
          <w:sz w:val="28"/>
          <w:szCs w:val="28"/>
        </w:rPr>
      </w:pPr>
    </w:p>
    <w:p w14:paraId="038024A8" w14:textId="77777777" w:rsidR="00AE069F" w:rsidRPr="006C363F" w:rsidRDefault="00AE069F" w:rsidP="00AE069F">
      <w:pPr>
        <w:spacing w:after="0" w:line="240" w:lineRule="auto"/>
        <w:rPr>
          <w:rFonts w:ascii="Times New Roman" w:hAnsi="Times New Roman"/>
          <w:sz w:val="28"/>
          <w:szCs w:val="28"/>
        </w:rPr>
      </w:pPr>
    </w:p>
    <w:p w14:paraId="660B0118" w14:textId="77777777" w:rsidR="00AE069F" w:rsidRPr="006C363F" w:rsidRDefault="00AE069F" w:rsidP="00AE069F">
      <w:pPr>
        <w:spacing w:after="0" w:line="240" w:lineRule="auto"/>
        <w:rPr>
          <w:rFonts w:ascii="Times New Roman" w:hAnsi="Times New Roman"/>
          <w:sz w:val="28"/>
          <w:szCs w:val="28"/>
        </w:rPr>
      </w:pPr>
    </w:p>
    <w:p w14:paraId="4F35DB2C" w14:textId="77777777" w:rsidR="00AE069F" w:rsidRPr="006C363F" w:rsidRDefault="00AE069F" w:rsidP="00AE069F">
      <w:pPr>
        <w:spacing w:after="0" w:line="240" w:lineRule="auto"/>
        <w:rPr>
          <w:rFonts w:ascii="Times New Roman" w:hAnsi="Times New Roman"/>
          <w:sz w:val="28"/>
          <w:szCs w:val="28"/>
        </w:rPr>
      </w:pPr>
    </w:p>
    <w:p w14:paraId="6025FE93" w14:textId="77777777" w:rsidR="00AE069F" w:rsidRPr="006C363F" w:rsidRDefault="00AE069F" w:rsidP="00AE069F">
      <w:pPr>
        <w:spacing w:after="0" w:line="240" w:lineRule="auto"/>
        <w:rPr>
          <w:rFonts w:ascii="Times New Roman" w:hAnsi="Times New Roman"/>
          <w:sz w:val="28"/>
          <w:szCs w:val="28"/>
        </w:rPr>
      </w:pPr>
    </w:p>
    <w:p w14:paraId="2CA43435" w14:textId="77777777" w:rsidR="00AE069F" w:rsidRPr="006C363F" w:rsidRDefault="00AE069F" w:rsidP="00AE069F">
      <w:pPr>
        <w:spacing w:after="0" w:line="240" w:lineRule="auto"/>
        <w:rPr>
          <w:rFonts w:ascii="Times New Roman" w:hAnsi="Times New Roman"/>
          <w:sz w:val="28"/>
          <w:szCs w:val="28"/>
        </w:rPr>
      </w:pPr>
    </w:p>
    <w:p w14:paraId="327390D3" w14:textId="77777777" w:rsidR="00AE069F" w:rsidRPr="006C363F" w:rsidRDefault="00AE069F" w:rsidP="00AE069F">
      <w:pPr>
        <w:spacing w:after="0" w:line="240" w:lineRule="auto"/>
        <w:rPr>
          <w:rFonts w:ascii="Times New Roman" w:hAnsi="Times New Roman"/>
          <w:sz w:val="28"/>
          <w:szCs w:val="28"/>
        </w:rPr>
      </w:pPr>
    </w:p>
    <w:p w14:paraId="1687B1A4" w14:textId="77777777" w:rsidR="00AE069F" w:rsidRPr="006C363F" w:rsidRDefault="00AE069F" w:rsidP="00AE069F">
      <w:pPr>
        <w:spacing w:after="0" w:line="240" w:lineRule="auto"/>
        <w:rPr>
          <w:rFonts w:ascii="Times New Roman" w:hAnsi="Times New Roman"/>
          <w:sz w:val="28"/>
          <w:szCs w:val="28"/>
        </w:rPr>
      </w:pPr>
    </w:p>
    <w:p w14:paraId="6EB6A2E3" w14:textId="77777777" w:rsidR="00AE069F" w:rsidRPr="006C363F" w:rsidRDefault="00AE069F" w:rsidP="00AE069F">
      <w:pPr>
        <w:spacing w:after="0" w:line="240" w:lineRule="auto"/>
        <w:rPr>
          <w:rFonts w:ascii="Times New Roman" w:hAnsi="Times New Roman"/>
          <w:sz w:val="28"/>
          <w:szCs w:val="28"/>
        </w:rPr>
      </w:pPr>
    </w:p>
    <w:p w14:paraId="6F93D526" w14:textId="77777777" w:rsidR="00AE069F" w:rsidRPr="006C363F" w:rsidRDefault="00AE069F" w:rsidP="00AE069F">
      <w:pPr>
        <w:spacing w:after="0" w:line="240" w:lineRule="auto"/>
        <w:rPr>
          <w:rFonts w:ascii="Times New Roman" w:hAnsi="Times New Roman"/>
          <w:sz w:val="28"/>
          <w:szCs w:val="28"/>
        </w:rPr>
      </w:pPr>
    </w:p>
    <w:p w14:paraId="15650838" w14:textId="77777777" w:rsidR="00AE069F" w:rsidRPr="006C363F" w:rsidRDefault="00AE069F" w:rsidP="00AE069F">
      <w:pPr>
        <w:spacing w:after="0" w:line="240" w:lineRule="auto"/>
        <w:jc w:val="center"/>
        <w:rPr>
          <w:rFonts w:ascii="Times New Roman" w:hAnsi="Times New Roman"/>
          <w:sz w:val="28"/>
          <w:szCs w:val="28"/>
        </w:rPr>
      </w:pPr>
    </w:p>
    <w:p w14:paraId="5FF91818" w14:textId="77777777" w:rsidR="00AE069F" w:rsidRPr="006C363F" w:rsidRDefault="00AE069F" w:rsidP="00AE069F">
      <w:pPr>
        <w:spacing w:after="0" w:line="240" w:lineRule="auto"/>
        <w:rPr>
          <w:rFonts w:ascii="Times New Roman" w:hAnsi="Times New Roman"/>
          <w:sz w:val="28"/>
          <w:szCs w:val="28"/>
        </w:rPr>
      </w:pPr>
    </w:p>
    <w:p w14:paraId="1BFB2652" w14:textId="77777777" w:rsidR="00652487" w:rsidRDefault="00AE069F" w:rsidP="00652487">
      <w:pPr>
        <w:spacing w:after="0" w:line="240" w:lineRule="auto"/>
        <w:jc w:val="center"/>
        <w:rPr>
          <w:rFonts w:ascii="Times New Roman" w:hAnsi="Times New Roman"/>
          <w:sz w:val="28"/>
          <w:szCs w:val="28"/>
        </w:rPr>
      </w:pPr>
      <w:r w:rsidRPr="006C363F">
        <w:rPr>
          <w:rFonts w:ascii="Times New Roman" w:hAnsi="Times New Roman"/>
          <w:sz w:val="28"/>
          <w:szCs w:val="28"/>
        </w:rPr>
        <w:t>Полтава – 2024 рік</w:t>
      </w:r>
    </w:p>
    <w:p w14:paraId="50C6D99A" w14:textId="0BF67D13" w:rsidR="00013F89" w:rsidRDefault="00013F89">
      <w:pPr>
        <w:rPr>
          <w:rFonts w:ascii="Times New Roman" w:hAnsi="Times New Roman"/>
          <w:b/>
          <w:sz w:val="28"/>
          <w:szCs w:val="28"/>
        </w:rPr>
      </w:pPr>
      <w:r>
        <w:rPr>
          <w:rFonts w:ascii="Times New Roman" w:hAnsi="Times New Roman"/>
          <w:b/>
          <w:sz w:val="28"/>
          <w:szCs w:val="28"/>
        </w:rPr>
        <w:lastRenderedPageBreak/>
        <w:br w:type="page"/>
      </w:r>
    </w:p>
    <w:p w14:paraId="7B71E64E" w14:textId="369A193C" w:rsidR="00814B30" w:rsidRDefault="00814B30" w:rsidP="00652487">
      <w:pPr>
        <w:spacing w:after="0" w:line="240" w:lineRule="auto"/>
        <w:jc w:val="center"/>
        <w:rPr>
          <w:rFonts w:ascii="Times New Roman" w:hAnsi="Times New Roman"/>
          <w:b/>
          <w:sz w:val="28"/>
          <w:szCs w:val="28"/>
        </w:rPr>
      </w:pPr>
      <w:r w:rsidRPr="00E53BD0">
        <w:rPr>
          <w:rFonts w:ascii="Times New Roman" w:hAnsi="Times New Roman"/>
          <w:b/>
          <w:sz w:val="28"/>
          <w:szCs w:val="28"/>
        </w:rPr>
        <w:lastRenderedPageBreak/>
        <w:t>Бібліографічний опис та анотація кваліфікаційної роботи</w:t>
      </w:r>
    </w:p>
    <w:p w14:paraId="5B9D3B2A" w14:textId="77777777" w:rsidR="00814B30" w:rsidRPr="00E53BD0" w:rsidRDefault="00814B30" w:rsidP="00814B30">
      <w:pPr>
        <w:spacing w:after="0" w:line="240" w:lineRule="auto"/>
        <w:jc w:val="center"/>
        <w:rPr>
          <w:rFonts w:ascii="Times New Roman" w:hAnsi="Times New Roman"/>
          <w:b/>
          <w:sz w:val="28"/>
          <w:szCs w:val="28"/>
        </w:rPr>
      </w:pPr>
    </w:p>
    <w:p w14:paraId="39F3ABC6" w14:textId="77777777" w:rsidR="00814B30" w:rsidRDefault="00814B30" w:rsidP="00540109">
      <w:pPr>
        <w:pStyle w:val="a3"/>
        <w:spacing w:before="0" w:beforeAutospacing="0" w:after="0" w:afterAutospacing="0"/>
        <w:ind w:firstLine="708"/>
        <w:jc w:val="both"/>
        <w:rPr>
          <w:sz w:val="28"/>
          <w:szCs w:val="28"/>
        </w:rPr>
      </w:pPr>
      <w:r w:rsidRPr="00E53BD0">
        <w:rPr>
          <w:rStyle w:val="ae"/>
          <w:sz w:val="28"/>
          <w:szCs w:val="28"/>
        </w:rPr>
        <w:t xml:space="preserve">Бібліографічний опис: </w:t>
      </w:r>
      <w:r w:rsidRPr="00E53BD0">
        <w:rPr>
          <w:sz w:val="28"/>
          <w:szCs w:val="28"/>
        </w:rPr>
        <w:t>Романенко Олена Миколаївна. Напрямки удосконалення державної політики у сфері діяльності мистецьких шкіл в Україні. 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Мирошниченко А.І., кандидат наук з державного управління. Полтава. 2024 рік.</w:t>
      </w:r>
    </w:p>
    <w:p w14:paraId="5411ABE3" w14:textId="5B52C3D0" w:rsidR="00814B30" w:rsidRPr="00E53BD0" w:rsidRDefault="00814B30" w:rsidP="00540109">
      <w:pPr>
        <w:pStyle w:val="a3"/>
        <w:spacing w:before="0" w:beforeAutospacing="0" w:after="0" w:afterAutospacing="0"/>
        <w:ind w:firstLine="708"/>
        <w:jc w:val="both"/>
        <w:rPr>
          <w:sz w:val="28"/>
          <w:szCs w:val="28"/>
        </w:rPr>
      </w:pPr>
      <w:r w:rsidRPr="00E53BD0">
        <w:rPr>
          <w:rStyle w:val="ae"/>
          <w:sz w:val="28"/>
          <w:szCs w:val="28"/>
        </w:rPr>
        <w:t>Зміст роботи:</w:t>
      </w:r>
      <w:r>
        <w:rPr>
          <w:rStyle w:val="ae"/>
          <w:sz w:val="28"/>
          <w:szCs w:val="28"/>
        </w:rPr>
        <w:t xml:space="preserve"> </w:t>
      </w:r>
      <w:r w:rsidRPr="00E53BD0">
        <w:rPr>
          <w:sz w:val="28"/>
          <w:szCs w:val="28"/>
        </w:rPr>
        <w:t>Робота складається зі вступу, трьох розділів, висновкі</w:t>
      </w:r>
      <w:r w:rsidR="0030351F">
        <w:rPr>
          <w:sz w:val="28"/>
          <w:szCs w:val="28"/>
        </w:rPr>
        <w:t>в,</w:t>
      </w:r>
      <w:r w:rsidRPr="00E53BD0">
        <w:rPr>
          <w:sz w:val="28"/>
          <w:szCs w:val="28"/>
        </w:rPr>
        <w:t xml:space="preserve"> списку використаних джерел</w:t>
      </w:r>
      <w:r w:rsidR="0030351F">
        <w:rPr>
          <w:sz w:val="28"/>
          <w:szCs w:val="28"/>
        </w:rPr>
        <w:t xml:space="preserve"> та додатків.</w:t>
      </w:r>
    </w:p>
    <w:p w14:paraId="1F7ED326" w14:textId="038F01C6" w:rsidR="00491BED" w:rsidRDefault="00491BED" w:rsidP="00F4565C">
      <w:pPr>
        <w:pStyle w:val="a3"/>
        <w:spacing w:before="0" w:beforeAutospacing="0" w:after="0" w:afterAutospacing="0"/>
        <w:ind w:firstLine="708"/>
        <w:jc w:val="both"/>
        <w:rPr>
          <w:sz w:val="28"/>
          <w:szCs w:val="28"/>
        </w:rPr>
      </w:pPr>
      <w:r w:rsidRPr="00491BED">
        <w:rPr>
          <w:rStyle w:val="ae"/>
          <w:sz w:val="28"/>
          <w:szCs w:val="28"/>
        </w:rPr>
        <w:t>Анотація:</w:t>
      </w:r>
      <w:r w:rsidR="00293307">
        <w:rPr>
          <w:rStyle w:val="ae"/>
          <w:sz w:val="28"/>
          <w:szCs w:val="28"/>
        </w:rPr>
        <w:t xml:space="preserve"> </w:t>
      </w:r>
      <w:r w:rsidRPr="00491BED">
        <w:rPr>
          <w:sz w:val="28"/>
          <w:szCs w:val="28"/>
        </w:rPr>
        <w:t>У кваліфікаційній роботі розглянуто теоретико-правові засади державної політики розвитку мистецьких шкіл в Україні</w:t>
      </w:r>
      <w:r w:rsidR="00F4565C">
        <w:rPr>
          <w:sz w:val="28"/>
          <w:szCs w:val="28"/>
        </w:rPr>
        <w:t>;</w:t>
      </w:r>
      <w:r w:rsidRPr="00491BED">
        <w:rPr>
          <w:sz w:val="28"/>
          <w:szCs w:val="28"/>
        </w:rPr>
        <w:t xml:space="preserve"> досліджено нормативно-правове забезпечення в сфері їх діяльності; проаналізовано зарубіжний досвід державного регулювання діяльності мистецьких закладів; зосереджено увагу на діяльності мистецьких шкіл Полтавщини, аспектах розвитку м</w:t>
      </w:r>
      <w:r w:rsidR="00293307">
        <w:rPr>
          <w:sz w:val="28"/>
          <w:szCs w:val="28"/>
        </w:rPr>
        <w:t>истецьких</w:t>
      </w:r>
      <w:r w:rsidRPr="00491BED">
        <w:rPr>
          <w:sz w:val="28"/>
          <w:szCs w:val="28"/>
        </w:rPr>
        <w:t xml:space="preserve"> шкіл та збереження культурної спадщини; </w:t>
      </w:r>
      <w:r w:rsidR="00293307">
        <w:rPr>
          <w:sz w:val="28"/>
          <w:szCs w:val="28"/>
        </w:rPr>
        <w:t>проаналізован</w:t>
      </w:r>
      <w:r w:rsidR="00CB3CD3">
        <w:rPr>
          <w:sz w:val="28"/>
          <w:szCs w:val="28"/>
        </w:rPr>
        <w:t xml:space="preserve">о проблеми діяльності мистецьких шкіл Полтавщини в умовах децентралізації та воєнного стану; </w:t>
      </w:r>
      <w:r w:rsidR="008E4B82" w:rsidRPr="00491BED">
        <w:rPr>
          <w:sz w:val="28"/>
          <w:szCs w:val="28"/>
        </w:rPr>
        <w:t xml:space="preserve">розглянуто питання </w:t>
      </w:r>
      <w:r w:rsidR="008E4B82" w:rsidRPr="00EE4023">
        <w:rPr>
          <w:sz w:val="28"/>
          <w:szCs w:val="28"/>
        </w:rPr>
        <w:t xml:space="preserve">удосконалення державної політики в сфері мистецької освіти, підвищення якості освітніх послуг, удосконалення механізмів атестації педагогічних </w:t>
      </w:r>
      <w:r w:rsidR="008E4B82" w:rsidRPr="00F4565C">
        <w:rPr>
          <w:sz w:val="28"/>
          <w:szCs w:val="28"/>
        </w:rPr>
        <w:t>працівників,</w:t>
      </w:r>
      <w:r w:rsidRPr="00491BED">
        <w:rPr>
          <w:sz w:val="28"/>
          <w:szCs w:val="28"/>
        </w:rPr>
        <w:t xml:space="preserve"> а також проблеми фінансового забезпечення мистецьких шкіл та шляхи їх вирішення; визначено важливість розвитку інноваційних підходів до управління мистецькими школами та посилення співпраці між державними органами, місцевою владою та культурними установами</w:t>
      </w:r>
      <w:r w:rsidRPr="00C120CA">
        <w:rPr>
          <w:sz w:val="28"/>
          <w:szCs w:val="28"/>
        </w:rPr>
        <w:t xml:space="preserve">; досліджено можливості інтеграції мистецьких шкіл у європейську освітню практику, наголошено </w:t>
      </w:r>
      <w:r w:rsidRPr="00491BED">
        <w:rPr>
          <w:sz w:val="28"/>
          <w:szCs w:val="28"/>
        </w:rPr>
        <w:t>на необхідності підвищення якості навчання та підтримки талановитої молоді, що є основою для сталого розвитку культурного сектору України</w:t>
      </w:r>
      <w:r w:rsidR="00F4565C">
        <w:rPr>
          <w:sz w:val="28"/>
          <w:szCs w:val="28"/>
        </w:rPr>
        <w:t>.</w:t>
      </w:r>
    </w:p>
    <w:p w14:paraId="44D70296" w14:textId="54443EE5" w:rsidR="00814B30" w:rsidRPr="00AB3FE0" w:rsidRDefault="00814B30" w:rsidP="00F4565C">
      <w:pPr>
        <w:pStyle w:val="a3"/>
        <w:spacing w:before="0" w:beforeAutospacing="0" w:after="0" w:afterAutospacing="0"/>
        <w:ind w:firstLine="708"/>
        <w:jc w:val="both"/>
        <w:rPr>
          <w:sz w:val="28"/>
          <w:szCs w:val="28"/>
          <w:lang w:eastAsia="uk-UA"/>
        </w:rPr>
      </w:pPr>
      <w:r w:rsidRPr="00E53BD0">
        <w:rPr>
          <w:b/>
          <w:bCs/>
          <w:sz w:val="28"/>
          <w:szCs w:val="28"/>
          <w:lang w:eastAsia="uk-UA"/>
        </w:rPr>
        <w:t>Ключові слова</w:t>
      </w:r>
      <w:r w:rsidRPr="00AB3FE0">
        <w:rPr>
          <w:sz w:val="28"/>
          <w:szCs w:val="28"/>
          <w:lang w:eastAsia="uk-UA"/>
        </w:rPr>
        <w:t>: державна політика,</w:t>
      </w:r>
      <w:r w:rsidR="00EE4023" w:rsidRPr="00AB3FE0">
        <w:rPr>
          <w:sz w:val="28"/>
          <w:szCs w:val="28"/>
          <w:lang w:eastAsia="uk-UA"/>
        </w:rPr>
        <w:t xml:space="preserve"> </w:t>
      </w:r>
      <w:r w:rsidRPr="00AB3FE0">
        <w:rPr>
          <w:sz w:val="28"/>
          <w:szCs w:val="28"/>
          <w:lang w:eastAsia="uk-UA"/>
        </w:rPr>
        <w:t>мистецькі школи, освіта</w:t>
      </w:r>
      <w:r w:rsidR="00EE4023" w:rsidRPr="00AB3FE0">
        <w:rPr>
          <w:sz w:val="28"/>
          <w:szCs w:val="28"/>
          <w:lang w:eastAsia="uk-UA"/>
        </w:rPr>
        <w:t xml:space="preserve"> сфери культури</w:t>
      </w:r>
      <w:r w:rsidRPr="00AB3FE0">
        <w:rPr>
          <w:sz w:val="28"/>
          <w:szCs w:val="28"/>
          <w:lang w:eastAsia="uk-UA"/>
        </w:rPr>
        <w:t xml:space="preserve">, </w:t>
      </w:r>
      <w:r w:rsidR="008E4B82" w:rsidRPr="00AB3FE0">
        <w:rPr>
          <w:sz w:val="28"/>
          <w:szCs w:val="28"/>
          <w:lang w:eastAsia="uk-UA"/>
        </w:rPr>
        <w:t xml:space="preserve">позашкільна освіта, </w:t>
      </w:r>
      <w:r w:rsidRPr="00AB3FE0">
        <w:rPr>
          <w:sz w:val="28"/>
          <w:szCs w:val="28"/>
          <w:lang w:eastAsia="uk-UA"/>
        </w:rPr>
        <w:t>нормативно-правове регулювання, фінанс</w:t>
      </w:r>
      <w:r w:rsidR="008E4B82" w:rsidRPr="00AB3FE0">
        <w:rPr>
          <w:sz w:val="28"/>
          <w:szCs w:val="28"/>
          <w:lang w:eastAsia="uk-UA"/>
        </w:rPr>
        <w:t>ове забезпечення</w:t>
      </w:r>
      <w:r w:rsidRPr="00AB3FE0">
        <w:rPr>
          <w:sz w:val="28"/>
          <w:szCs w:val="28"/>
          <w:lang w:eastAsia="uk-UA"/>
        </w:rPr>
        <w:t xml:space="preserve">, культурна спадщина, підвищення якості навчання, </w:t>
      </w:r>
      <w:r w:rsidR="00EE4023" w:rsidRPr="00AB3FE0">
        <w:rPr>
          <w:sz w:val="28"/>
          <w:szCs w:val="28"/>
          <w:lang w:eastAsia="uk-UA"/>
        </w:rPr>
        <w:t xml:space="preserve">культурна послуга, військовий стан, децентралізація, </w:t>
      </w:r>
      <w:r w:rsidR="008E4B82" w:rsidRPr="00AB3FE0">
        <w:rPr>
          <w:sz w:val="28"/>
          <w:szCs w:val="28"/>
          <w:lang w:eastAsia="uk-UA"/>
        </w:rPr>
        <w:t>фінансування мистецької освіти, якість освітніх послуг, інституційний аудит, сучасні тенденції в мистецькій освіті</w:t>
      </w:r>
      <w:r w:rsidR="00D402CD" w:rsidRPr="00AB3FE0">
        <w:rPr>
          <w:sz w:val="28"/>
          <w:szCs w:val="28"/>
          <w:lang w:eastAsia="uk-UA"/>
        </w:rPr>
        <w:t>, реформа, мистецтво.</w:t>
      </w:r>
    </w:p>
    <w:p w14:paraId="1F0D1B90" w14:textId="77777777" w:rsidR="00491BED" w:rsidRDefault="00491BED" w:rsidP="00814B30">
      <w:pPr>
        <w:spacing w:before="100" w:beforeAutospacing="1" w:after="100" w:afterAutospacing="1" w:line="240" w:lineRule="auto"/>
        <w:jc w:val="both"/>
        <w:rPr>
          <w:rFonts w:ascii="Times New Roman" w:hAnsi="Times New Roman"/>
          <w:sz w:val="28"/>
          <w:szCs w:val="28"/>
          <w:lang w:eastAsia="uk-UA"/>
        </w:rPr>
      </w:pPr>
    </w:p>
    <w:p w14:paraId="4994773B" w14:textId="77777777" w:rsidR="003F4D45" w:rsidRDefault="003F4D45" w:rsidP="00814B30">
      <w:pPr>
        <w:spacing w:before="100" w:beforeAutospacing="1" w:after="100" w:afterAutospacing="1" w:line="240" w:lineRule="auto"/>
        <w:jc w:val="both"/>
        <w:rPr>
          <w:rFonts w:ascii="Times New Roman" w:hAnsi="Times New Roman"/>
          <w:sz w:val="28"/>
          <w:szCs w:val="28"/>
          <w:lang w:eastAsia="uk-UA"/>
        </w:rPr>
      </w:pPr>
    </w:p>
    <w:p w14:paraId="56E4317E" w14:textId="77777777" w:rsidR="003F4D45" w:rsidRDefault="003F4D45" w:rsidP="00814B30">
      <w:pPr>
        <w:spacing w:before="100" w:beforeAutospacing="1" w:after="100" w:afterAutospacing="1" w:line="240" w:lineRule="auto"/>
        <w:jc w:val="both"/>
        <w:rPr>
          <w:rFonts w:ascii="Times New Roman" w:hAnsi="Times New Roman"/>
          <w:sz w:val="28"/>
          <w:szCs w:val="28"/>
          <w:lang w:eastAsia="uk-UA"/>
        </w:rPr>
      </w:pPr>
    </w:p>
    <w:p w14:paraId="5E4E799C" w14:textId="77777777" w:rsidR="003F4D45" w:rsidRDefault="003F4D45" w:rsidP="00814B30">
      <w:pPr>
        <w:spacing w:before="100" w:beforeAutospacing="1" w:after="100" w:afterAutospacing="1" w:line="240" w:lineRule="auto"/>
        <w:jc w:val="both"/>
        <w:rPr>
          <w:rFonts w:ascii="Times New Roman" w:hAnsi="Times New Roman"/>
          <w:sz w:val="28"/>
          <w:szCs w:val="28"/>
          <w:lang w:eastAsia="uk-UA"/>
        </w:rPr>
      </w:pPr>
    </w:p>
    <w:p w14:paraId="240D336D" w14:textId="77777777" w:rsidR="003F4D45" w:rsidRDefault="003F4D45" w:rsidP="00814B30">
      <w:pPr>
        <w:spacing w:before="100" w:beforeAutospacing="1" w:after="100" w:afterAutospacing="1" w:line="240" w:lineRule="auto"/>
        <w:jc w:val="both"/>
        <w:rPr>
          <w:rFonts w:ascii="Times New Roman" w:hAnsi="Times New Roman"/>
          <w:sz w:val="28"/>
          <w:szCs w:val="28"/>
          <w:lang w:eastAsia="uk-UA"/>
        </w:rPr>
      </w:pPr>
    </w:p>
    <w:p w14:paraId="01A6D880" w14:textId="7ADAA3C3" w:rsidR="00AE069F" w:rsidRDefault="00AE069F" w:rsidP="00AE069F">
      <w:pPr>
        <w:jc w:val="center"/>
        <w:rPr>
          <w:rFonts w:ascii="Times New Roman" w:hAnsi="Times New Roman"/>
          <w:b/>
          <w:sz w:val="28"/>
          <w:szCs w:val="28"/>
        </w:rPr>
      </w:pPr>
      <w:bookmarkStart w:id="0" w:name="_Hlk185094745"/>
      <w:r>
        <w:rPr>
          <w:rFonts w:ascii="Times New Roman" w:hAnsi="Times New Roman"/>
          <w:b/>
          <w:sz w:val="28"/>
          <w:szCs w:val="28"/>
        </w:rPr>
        <w:lastRenderedPageBreak/>
        <w:t>ЗМІСТ</w:t>
      </w:r>
    </w:p>
    <w:p w14:paraId="39D35117" w14:textId="77777777" w:rsidR="00AE069F" w:rsidRDefault="00AE069F">
      <w:pPr>
        <w:rPr>
          <w:rFonts w:ascii="Times New Roman" w:hAnsi="Times New Roman"/>
          <w:b/>
          <w:sz w:val="28"/>
          <w:szCs w:val="28"/>
          <w:lang w:val="en-US"/>
        </w:rPr>
      </w:pPr>
    </w:p>
    <w:p w14:paraId="5786ECC0" w14:textId="77777777" w:rsidR="00285B83" w:rsidRPr="00285B83" w:rsidRDefault="00285B83">
      <w:pPr>
        <w:rPr>
          <w:rFonts w:ascii="Times New Roman" w:hAnsi="Times New Roman"/>
          <w:b/>
          <w:sz w:val="28"/>
          <w:szCs w:val="28"/>
          <w:lang w:val="en-US"/>
        </w:rPr>
      </w:pPr>
    </w:p>
    <w:p w14:paraId="08E1A2DA" w14:textId="3EA10717" w:rsidR="00A060C8" w:rsidRPr="00A060C8" w:rsidRDefault="009969AB" w:rsidP="00A060C8">
      <w:pPr>
        <w:pStyle w:val="11"/>
        <w:tabs>
          <w:tab w:val="right" w:leader="dot" w:pos="9628"/>
        </w:tabs>
        <w:spacing w:after="0" w:line="360" w:lineRule="auto"/>
        <w:rPr>
          <w:rFonts w:ascii="Times New Roman" w:eastAsiaTheme="minorEastAsia" w:hAnsi="Times New Roman"/>
          <w:bCs/>
          <w:noProof/>
          <w:sz w:val="28"/>
          <w:szCs w:val="28"/>
          <w:lang w:val="en-US"/>
        </w:rPr>
      </w:pPr>
      <w:r w:rsidRPr="00A060C8">
        <w:rPr>
          <w:rFonts w:ascii="Times New Roman" w:hAnsi="Times New Roman"/>
          <w:bCs/>
          <w:sz w:val="28"/>
          <w:szCs w:val="28"/>
        </w:rPr>
        <w:fldChar w:fldCharType="begin"/>
      </w:r>
      <w:r w:rsidRPr="00A060C8">
        <w:rPr>
          <w:rFonts w:ascii="Times New Roman" w:hAnsi="Times New Roman"/>
          <w:bCs/>
          <w:sz w:val="28"/>
          <w:szCs w:val="28"/>
        </w:rPr>
        <w:instrText xml:space="preserve"> TOC \o "1-2" \h \z \u </w:instrText>
      </w:r>
      <w:r w:rsidRPr="00A060C8">
        <w:rPr>
          <w:rFonts w:ascii="Times New Roman" w:hAnsi="Times New Roman"/>
          <w:bCs/>
          <w:sz w:val="28"/>
          <w:szCs w:val="28"/>
        </w:rPr>
        <w:fldChar w:fldCharType="separate"/>
      </w:r>
      <w:hyperlink w:anchor="_Toc185427149" w:history="1">
        <w:r w:rsidR="00A060C8" w:rsidRPr="00A060C8">
          <w:rPr>
            <w:rStyle w:val="ad"/>
            <w:rFonts w:ascii="Times New Roman" w:hAnsi="Times New Roman"/>
            <w:bCs/>
            <w:noProof/>
            <w:sz w:val="28"/>
            <w:szCs w:val="28"/>
          </w:rPr>
          <w:t>ВСТУП</w:t>
        </w:r>
        <w:r w:rsidR="00A060C8" w:rsidRPr="00A060C8">
          <w:rPr>
            <w:rFonts w:ascii="Times New Roman" w:hAnsi="Times New Roman"/>
            <w:bCs/>
            <w:noProof/>
            <w:webHidden/>
            <w:sz w:val="28"/>
            <w:szCs w:val="28"/>
          </w:rPr>
          <w:tab/>
        </w:r>
        <w:r w:rsidR="00A060C8" w:rsidRPr="00A060C8">
          <w:rPr>
            <w:rFonts w:ascii="Times New Roman" w:hAnsi="Times New Roman"/>
            <w:bCs/>
            <w:noProof/>
            <w:webHidden/>
            <w:sz w:val="28"/>
            <w:szCs w:val="28"/>
          </w:rPr>
          <w:fldChar w:fldCharType="begin"/>
        </w:r>
        <w:r w:rsidR="00A060C8" w:rsidRPr="00A060C8">
          <w:rPr>
            <w:rFonts w:ascii="Times New Roman" w:hAnsi="Times New Roman"/>
            <w:bCs/>
            <w:noProof/>
            <w:webHidden/>
            <w:sz w:val="28"/>
            <w:szCs w:val="28"/>
          </w:rPr>
          <w:instrText xml:space="preserve"> PAGEREF _Toc185427149 \h </w:instrText>
        </w:r>
        <w:r w:rsidR="00A060C8" w:rsidRPr="00A060C8">
          <w:rPr>
            <w:rFonts w:ascii="Times New Roman" w:hAnsi="Times New Roman"/>
            <w:bCs/>
            <w:noProof/>
            <w:webHidden/>
            <w:sz w:val="28"/>
            <w:szCs w:val="28"/>
          </w:rPr>
        </w:r>
        <w:r w:rsidR="00A060C8" w:rsidRPr="00A060C8">
          <w:rPr>
            <w:rFonts w:ascii="Times New Roman" w:hAnsi="Times New Roman"/>
            <w:bCs/>
            <w:noProof/>
            <w:webHidden/>
            <w:sz w:val="28"/>
            <w:szCs w:val="28"/>
          </w:rPr>
          <w:fldChar w:fldCharType="separate"/>
        </w:r>
        <w:r w:rsidR="00F35FCF">
          <w:rPr>
            <w:rFonts w:ascii="Times New Roman" w:hAnsi="Times New Roman"/>
            <w:bCs/>
            <w:noProof/>
            <w:webHidden/>
            <w:sz w:val="28"/>
            <w:szCs w:val="28"/>
          </w:rPr>
          <w:t>5</w:t>
        </w:r>
        <w:r w:rsidR="00A060C8" w:rsidRPr="00A060C8">
          <w:rPr>
            <w:rFonts w:ascii="Times New Roman" w:hAnsi="Times New Roman"/>
            <w:bCs/>
            <w:noProof/>
            <w:webHidden/>
            <w:sz w:val="28"/>
            <w:szCs w:val="28"/>
          </w:rPr>
          <w:fldChar w:fldCharType="end"/>
        </w:r>
      </w:hyperlink>
    </w:p>
    <w:p w14:paraId="20106A69" w14:textId="71FEAF15"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r w:rsidRPr="00A060C8">
        <w:rPr>
          <w:rStyle w:val="ad"/>
          <w:rFonts w:ascii="Times New Roman" w:hAnsi="Times New Roman"/>
          <w:bCs/>
          <w:noProof/>
          <w:color w:val="000000" w:themeColor="text1"/>
          <w:sz w:val="28"/>
          <w:szCs w:val="28"/>
          <w:u w:val="none"/>
        </w:rPr>
        <w:t xml:space="preserve">РОЗДІЛ 1. </w:t>
      </w:r>
      <w:hyperlink w:anchor="_Toc185427151" w:history="1">
        <w:r w:rsidRPr="00A060C8">
          <w:rPr>
            <w:rStyle w:val="ad"/>
            <w:rFonts w:ascii="Times New Roman" w:hAnsi="Times New Roman"/>
            <w:bCs/>
            <w:noProof/>
            <w:color w:val="000000" w:themeColor="text1"/>
            <w:sz w:val="28"/>
            <w:szCs w:val="28"/>
            <w:u w:val="none"/>
          </w:rPr>
          <w:t>ТЕОРЕТИКО-ПРАВОВІ ЗАСАДИ ДЕРЖАВНОЇ ПОЛІТИКИ РОЗВИТКУ МИСТЕЦЬКИХ ШКІЛ</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_Toc185427151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9</w:t>
        </w:r>
        <w:r w:rsidRPr="00A060C8">
          <w:rPr>
            <w:rFonts w:ascii="Times New Roman" w:hAnsi="Times New Roman"/>
            <w:bCs/>
            <w:noProof/>
            <w:webHidden/>
            <w:color w:val="000000" w:themeColor="text1"/>
            <w:sz w:val="28"/>
            <w:szCs w:val="28"/>
          </w:rPr>
          <w:fldChar w:fldCharType="end"/>
        </w:r>
      </w:hyperlink>
    </w:p>
    <w:p w14:paraId="30CF101E" w14:textId="6E849731"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2" w:history="1">
        <w:r w:rsidRPr="00A060C8">
          <w:rPr>
            <w:rStyle w:val="ad"/>
            <w:rFonts w:ascii="Times New Roman" w:hAnsi="Times New Roman"/>
            <w:bCs/>
            <w:noProof/>
            <w:color w:val="000000" w:themeColor="text1"/>
            <w:sz w:val="28"/>
            <w:szCs w:val="28"/>
            <w:u w:val="none"/>
          </w:rPr>
          <w:t>1.1 Поняття та особливості державної політики мистецьких шкіл</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_Toc185427152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9</w:t>
        </w:r>
        <w:r w:rsidRPr="00A060C8">
          <w:rPr>
            <w:rFonts w:ascii="Times New Roman" w:hAnsi="Times New Roman"/>
            <w:bCs/>
            <w:noProof/>
            <w:webHidden/>
            <w:color w:val="000000" w:themeColor="text1"/>
            <w:sz w:val="28"/>
            <w:szCs w:val="28"/>
          </w:rPr>
          <w:fldChar w:fldCharType="end"/>
        </w:r>
      </w:hyperlink>
    </w:p>
    <w:p w14:paraId="12AA1DCD" w14:textId="4872A68E"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3" w:history="1">
        <w:r w:rsidRPr="00A060C8">
          <w:rPr>
            <w:rStyle w:val="ad"/>
            <w:rFonts w:ascii="Times New Roman" w:hAnsi="Times New Roman"/>
            <w:bCs/>
            <w:noProof/>
            <w:color w:val="000000" w:themeColor="text1"/>
            <w:sz w:val="28"/>
            <w:szCs w:val="28"/>
            <w:u w:val="none"/>
          </w:rPr>
          <w:t>1.2 Нормативно-правове забезпечення в сфері діяльності мистецьких шкіл</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_Toc185427153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15</w:t>
        </w:r>
        <w:r w:rsidRPr="00A060C8">
          <w:rPr>
            <w:rFonts w:ascii="Times New Roman" w:hAnsi="Times New Roman"/>
            <w:bCs/>
            <w:noProof/>
            <w:webHidden/>
            <w:color w:val="000000" w:themeColor="text1"/>
            <w:sz w:val="28"/>
            <w:szCs w:val="28"/>
          </w:rPr>
          <w:fldChar w:fldCharType="end"/>
        </w:r>
      </w:hyperlink>
    </w:p>
    <w:p w14:paraId="2345FF37" w14:textId="6AB8DAB6"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4" w:history="1">
        <w:r w:rsidRPr="00A060C8">
          <w:rPr>
            <w:rStyle w:val="ad"/>
            <w:rFonts w:ascii="Times New Roman" w:hAnsi="Times New Roman"/>
            <w:bCs/>
            <w:noProof/>
            <w:color w:val="000000" w:themeColor="text1"/>
            <w:sz w:val="28"/>
            <w:szCs w:val="28"/>
            <w:u w:val="none"/>
          </w:rPr>
          <w:t xml:space="preserve">1.3 Зарубіжний досвід державного регулювання діяльності мистецьких </w:t>
        </w:r>
        <w:r w:rsidR="00285B83">
          <w:rPr>
            <w:rStyle w:val="ad"/>
            <w:rFonts w:ascii="Times New Roman" w:hAnsi="Times New Roman"/>
            <w:bCs/>
            <w:noProof/>
            <w:color w:val="000000" w:themeColor="text1"/>
            <w:sz w:val="28"/>
            <w:szCs w:val="28"/>
            <w:u w:val="none"/>
            <w:lang w:val="en-US"/>
          </w:rPr>
          <w:br/>
        </w:r>
        <w:r w:rsidRPr="00A060C8">
          <w:rPr>
            <w:rStyle w:val="ad"/>
            <w:rFonts w:ascii="Times New Roman" w:hAnsi="Times New Roman"/>
            <w:bCs/>
            <w:noProof/>
            <w:color w:val="000000" w:themeColor="text1"/>
            <w:sz w:val="28"/>
            <w:szCs w:val="28"/>
            <w:u w:val="none"/>
          </w:rPr>
          <w:t>закладів</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_Toc185427154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28</w:t>
        </w:r>
        <w:r w:rsidRPr="00A060C8">
          <w:rPr>
            <w:rFonts w:ascii="Times New Roman" w:hAnsi="Times New Roman"/>
            <w:bCs/>
            <w:noProof/>
            <w:webHidden/>
            <w:color w:val="000000" w:themeColor="text1"/>
            <w:sz w:val="28"/>
            <w:szCs w:val="28"/>
          </w:rPr>
          <w:fldChar w:fldCharType="end"/>
        </w:r>
      </w:hyperlink>
    </w:p>
    <w:p w14:paraId="3194F1B0" w14:textId="5BF1C1F2"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hyperlink w:anchor="_Toc185427155" w:history="1">
        <w:r w:rsidRPr="00A060C8">
          <w:rPr>
            <w:rStyle w:val="ad"/>
            <w:rFonts w:ascii="Times New Roman" w:eastAsiaTheme="minorHAnsi" w:hAnsi="Times New Roman"/>
            <w:bCs/>
            <w:noProof/>
            <w:color w:val="000000" w:themeColor="text1"/>
            <w:sz w:val="28"/>
            <w:szCs w:val="28"/>
            <w:u w:val="none"/>
          </w:rPr>
          <w:t>РОЗДІЛ 2.</w:t>
        </w:r>
      </w:hyperlink>
      <w:r w:rsidRPr="00A060C8">
        <w:rPr>
          <w:rStyle w:val="ad"/>
          <w:rFonts w:ascii="Times New Roman" w:hAnsi="Times New Roman"/>
          <w:bCs/>
          <w:noProof/>
          <w:color w:val="000000" w:themeColor="text1"/>
          <w:sz w:val="28"/>
          <w:szCs w:val="28"/>
          <w:u w:val="none"/>
        </w:rPr>
        <w:t xml:space="preserve"> </w:t>
      </w:r>
      <w:hyperlink w:anchor="_Toc185427156" w:history="1">
        <w:r w:rsidRPr="00A060C8">
          <w:rPr>
            <w:rStyle w:val="ad"/>
            <w:rFonts w:ascii="Times New Roman" w:eastAsiaTheme="minorHAnsi" w:hAnsi="Times New Roman"/>
            <w:bCs/>
            <w:noProof/>
            <w:color w:val="000000" w:themeColor="text1"/>
            <w:sz w:val="28"/>
            <w:szCs w:val="28"/>
            <w:u w:val="none"/>
          </w:rPr>
          <w:t>ОСОБЛИВОСТІ ДІЯЛЬНОСТІ МИСТЕЦЬКИХ ШКІЛ ПОЛТАВЩИНИ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_Toc185427156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42</w:t>
        </w:r>
        <w:r w:rsidRPr="00A060C8">
          <w:rPr>
            <w:rFonts w:ascii="Times New Roman" w:hAnsi="Times New Roman"/>
            <w:bCs/>
            <w:noProof/>
            <w:webHidden/>
            <w:color w:val="000000" w:themeColor="text1"/>
            <w:sz w:val="28"/>
            <w:szCs w:val="28"/>
          </w:rPr>
          <w:fldChar w:fldCharType="end"/>
        </w:r>
      </w:hyperlink>
    </w:p>
    <w:p w14:paraId="3A08C820" w14:textId="71B98E7D"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7" w:history="1">
        <w:r w:rsidRPr="00A060C8">
          <w:rPr>
            <w:rStyle w:val="ad"/>
            <w:rFonts w:ascii="Times New Roman" w:eastAsiaTheme="minorHAnsi" w:hAnsi="Times New Roman"/>
            <w:bCs/>
            <w:noProof/>
            <w:color w:val="000000" w:themeColor="text1"/>
            <w:sz w:val="28"/>
            <w:szCs w:val="28"/>
            <w:u w:val="none"/>
          </w:rPr>
          <w:t>2.1 Діяльність мистецьких шкіл Полтавщини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_Toc185427157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42</w:t>
        </w:r>
        <w:r w:rsidRPr="00A060C8">
          <w:rPr>
            <w:rFonts w:ascii="Times New Roman" w:hAnsi="Times New Roman"/>
            <w:bCs/>
            <w:noProof/>
            <w:webHidden/>
            <w:color w:val="000000" w:themeColor="text1"/>
            <w:sz w:val="28"/>
            <w:szCs w:val="28"/>
          </w:rPr>
          <w:fldChar w:fldCharType="end"/>
        </w:r>
      </w:hyperlink>
    </w:p>
    <w:p w14:paraId="7DF24FA2" w14:textId="65754B78"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8" w:history="1">
        <w:r w:rsidRPr="00A060C8">
          <w:rPr>
            <w:rStyle w:val="ad"/>
            <w:rFonts w:ascii="Times New Roman" w:eastAsiaTheme="minorHAnsi" w:hAnsi="Times New Roman"/>
            <w:bCs/>
            <w:noProof/>
            <w:color w:val="000000" w:themeColor="text1"/>
            <w:sz w:val="28"/>
            <w:szCs w:val="28"/>
            <w:u w:val="none"/>
          </w:rPr>
          <w:t>2.2 Аспекти розвитку мистецьких шкіл та збереження культурної спадщини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_Toc185427158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48</w:t>
        </w:r>
        <w:r w:rsidRPr="00A060C8">
          <w:rPr>
            <w:rFonts w:ascii="Times New Roman" w:hAnsi="Times New Roman"/>
            <w:bCs/>
            <w:noProof/>
            <w:webHidden/>
            <w:color w:val="000000" w:themeColor="text1"/>
            <w:sz w:val="28"/>
            <w:szCs w:val="28"/>
          </w:rPr>
          <w:fldChar w:fldCharType="end"/>
        </w:r>
      </w:hyperlink>
    </w:p>
    <w:p w14:paraId="53E5FC27" w14:textId="448FFC82"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59" w:history="1">
        <w:r w:rsidRPr="00A060C8">
          <w:rPr>
            <w:rStyle w:val="ad"/>
            <w:rFonts w:ascii="Times New Roman" w:eastAsiaTheme="minorHAnsi" w:hAnsi="Times New Roman"/>
            <w:bCs/>
            <w:noProof/>
            <w:color w:val="000000" w:themeColor="text1"/>
            <w:sz w:val="28"/>
            <w:szCs w:val="28"/>
            <w:u w:val="none"/>
          </w:rPr>
          <w:t>2.3 Проблеми діяльності мистецьких шкіл в умовах децентралізації та воєнного стану</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_Toc185427159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57</w:t>
        </w:r>
        <w:r w:rsidRPr="00A060C8">
          <w:rPr>
            <w:rFonts w:ascii="Times New Roman" w:hAnsi="Times New Roman"/>
            <w:bCs/>
            <w:noProof/>
            <w:webHidden/>
            <w:color w:val="000000" w:themeColor="text1"/>
            <w:sz w:val="28"/>
            <w:szCs w:val="28"/>
          </w:rPr>
          <w:fldChar w:fldCharType="end"/>
        </w:r>
      </w:hyperlink>
    </w:p>
    <w:p w14:paraId="652AACAC" w14:textId="6612770A"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hyperlink w:anchor="_Toc185427160" w:history="1">
        <w:r w:rsidRPr="00A060C8">
          <w:rPr>
            <w:rStyle w:val="ad"/>
            <w:rFonts w:ascii="Times New Roman" w:hAnsi="Times New Roman"/>
            <w:bCs/>
            <w:noProof/>
            <w:color w:val="000000" w:themeColor="text1"/>
            <w:sz w:val="28"/>
            <w:szCs w:val="28"/>
            <w:u w:val="none"/>
          </w:rPr>
          <w:t>РОЗДІЛ 3.</w:t>
        </w:r>
      </w:hyperlink>
      <w:r w:rsidRPr="00A060C8">
        <w:rPr>
          <w:rFonts w:ascii="Times New Roman" w:eastAsiaTheme="minorEastAsia" w:hAnsi="Times New Roman"/>
          <w:bCs/>
          <w:noProof/>
          <w:color w:val="000000" w:themeColor="text1"/>
          <w:sz w:val="28"/>
          <w:szCs w:val="28"/>
          <w:lang w:val="en-US"/>
        </w:rPr>
        <w:t xml:space="preserve"> </w:t>
      </w:r>
      <w:hyperlink w:anchor="_Toc185427161" w:history="1">
        <w:r w:rsidRPr="00A060C8">
          <w:rPr>
            <w:rStyle w:val="ad"/>
            <w:rFonts w:ascii="Times New Roman" w:hAnsi="Times New Roman"/>
            <w:bCs/>
            <w:noProof/>
            <w:color w:val="000000" w:themeColor="text1"/>
            <w:sz w:val="28"/>
            <w:szCs w:val="28"/>
            <w:u w:val="none"/>
          </w:rPr>
          <w:t>ВУЗЛОВІ НАПРЯМИ УДОСКОНАЛЕННЯ ДЕРЖАВНОЇ ПОЛІТИКИ В СФЕРІ МИСТЕЦЬКОЇ ОСВІТИ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_Toc185427161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64</w:t>
        </w:r>
        <w:r w:rsidRPr="00A060C8">
          <w:rPr>
            <w:rFonts w:ascii="Times New Roman" w:hAnsi="Times New Roman"/>
            <w:bCs/>
            <w:noProof/>
            <w:webHidden/>
            <w:color w:val="000000" w:themeColor="text1"/>
            <w:sz w:val="28"/>
            <w:szCs w:val="28"/>
          </w:rPr>
          <w:fldChar w:fldCharType="end"/>
        </w:r>
      </w:hyperlink>
    </w:p>
    <w:p w14:paraId="312F3D71" w14:textId="223B9CBB"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62" w:history="1">
        <w:r w:rsidRPr="00A060C8">
          <w:rPr>
            <w:rStyle w:val="ad"/>
            <w:rFonts w:ascii="Times New Roman" w:hAnsi="Times New Roman"/>
            <w:bCs/>
            <w:noProof/>
            <w:color w:val="000000" w:themeColor="text1"/>
            <w:sz w:val="28"/>
            <w:szCs w:val="28"/>
            <w:u w:val="none"/>
          </w:rPr>
          <w:t>3.1 Підвищення якості освітніх послуг як головної умови конкурентноспроможності галузі мистецької освіти.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_Toc185427162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64</w:t>
        </w:r>
        <w:r w:rsidRPr="00A060C8">
          <w:rPr>
            <w:rFonts w:ascii="Times New Roman" w:hAnsi="Times New Roman"/>
            <w:bCs/>
            <w:noProof/>
            <w:webHidden/>
            <w:color w:val="000000" w:themeColor="text1"/>
            <w:sz w:val="28"/>
            <w:szCs w:val="28"/>
          </w:rPr>
          <w:fldChar w:fldCharType="end"/>
        </w:r>
      </w:hyperlink>
    </w:p>
    <w:p w14:paraId="7C54F4A9" w14:textId="4F1193E1"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63" w:history="1">
        <w:r w:rsidRPr="00A060C8">
          <w:rPr>
            <w:rStyle w:val="ad"/>
            <w:rFonts w:ascii="Times New Roman" w:hAnsi="Times New Roman"/>
            <w:bCs/>
            <w:noProof/>
            <w:color w:val="000000" w:themeColor="text1"/>
            <w:sz w:val="28"/>
            <w:szCs w:val="28"/>
            <w:u w:val="none"/>
          </w:rPr>
          <w:t>3.2 Механізм удосконалення атестації педагогічних працівників закладів освіти сфери культури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_Toc185427163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77</w:t>
        </w:r>
        <w:r w:rsidRPr="00A060C8">
          <w:rPr>
            <w:rFonts w:ascii="Times New Roman" w:hAnsi="Times New Roman"/>
            <w:bCs/>
            <w:noProof/>
            <w:webHidden/>
            <w:color w:val="000000" w:themeColor="text1"/>
            <w:sz w:val="28"/>
            <w:szCs w:val="28"/>
          </w:rPr>
          <w:fldChar w:fldCharType="end"/>
        </w:r>
      </w:hyperlink>
    </w:p>
    <w:p w14:paraId="623AE4B7" w14:textId="21C441F9" w:rsidR="00A060C8" w:rsidRPr="00A060C8" w:rsidRDefault="00A060C8" w:rsidP="00A060C8">
      <w:pPr>
        <w:pStyle w:val="21"/>
        <w:tabs>
          <w:tab w:val="right" w:leader="dot" w:pos="9628"/>
        </w:tabs>
        <w:spacing w:after="0" w:line="360" w:lineRule="auto"/>
        <w:ind w:left="0"/>
        <w:jc w:val="both"/>
        <w:rPr>
          <w:rFonts w:ascii="Times New Roman" w:eastAsiaTheme="minorEastAsia" w:hAnsi="Times New Roman"/>
          <w:bCs/>
          <w:noProof/>
          <w:color w:val="000000" w:themeColor="text1"/>
          <w:sz w:val="28"/>
          <w:szCs w:val="28"/>
          <w:lang w:val="en-US"/>
        </w:rPr>
      </w:pPr>
      <w:hyperlink w:anchor="_Toc185427164" w:history="1">
        <w:r w:rsidRPr="00A060C8">
          <w:rPr>
            <w:rStyle w:val="ad"/>
            <w:rFonts w:ascii="Times New Roman" w:hAnsi="Times New Roman"/>
            <w:bCs/>
            <w:noProof/>
            <w:color w:val="000000" w:themeColor="text1"/>
            <w:sz w:val="28"/>
            <w:szCs w:val="28"/>
            <w:u w:val="none"/>
          </w:rPr>
          <w:t>3.3 Проблеми фінансового забезпечення мистецьких шкіл та шляхи їх вирішення</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_Toc185427164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92</w:t>
        </w:r>
        <w:r w:rsidRPr="00A060C8">
          <w:rPr>
            <w:rFonts w:ascii="Times New Roman" w:hAnsi="Times New Roman"/>
            <w:bCs/>
            <w:noProof/>
            <w:webHidden/>
            <w:color w:val="000000" w:themeColor="text1"/>
            <w:sz w:val="28"/>
            <w:szCs w:val="28"/>
          </w:rPr>
          <w:fldChar w:fldCharType="end"/>
        </w:r>
      </w:hyperlink>
    </w:p>
    <w:p w14:paraId="08651AEC" w14:textId="4FC7B826"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hyperlink w:anchor="_Toc185427165" w:history="1">
        <w:r w:rsidRPr="00A060C8">
          <w:rPr>
            <w:rStyle w:val="ad"/>
            <w:rFonts w:ascii="Times New Roman" w:hAnsi="Times New Roman"/>
            <w:bCs/>
            <w:noProof/>
            <w:color w:val="000000" w:themeColor="text1"/>
            <w:sz w:val="28"/>
            <w:szCs w:val="28"/>
            <w:u w:val="none"/>
          </w:rPr>
          <w:t>ВИСНОВКИ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_Toc185427165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100</w:t>
        </w:r>
        <w:r w:rsidRPr="00A060C8">
          <w:rPr>
            <w:rFonts w:ascii="Times New Roman" w:hAnsi="Times New Roman"/>
            <w:bCs/>
            <w:noProof/>
            <w:webHidden/>
            <w:color w:val="000000" w:themeColor="text1"/>
            <w:sz w:val="28"/>
            <w:szCs w:val="28"/>
          </w:rPr>
          <w:fldChar w:fldCharType="end"/>
        </w:r>
      </w:hyperlink>
    </w:p>
    <w:p w14:paraId="29C68C6E" w14:textId="127033F5"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hyperlink w:anchor="_Toc185427166" w:history="1">
        <w:r w:rsidRPr="00A060C8">
          <w:rPr>
            <w:rStyle w:val="ad"/>
            <w:rFonts w:ascii="Times New Roman" w:hAnsi="Times New Roman"/>
            <w:bCs/>
            <w:noProof/>
            <w:color w:val="000000" w:themeColor="text1"/>
            <w:sz w:val="28"/>
            <w:szCs w:val="28"/>
            <w:u w:val="none"/>
          </w:rPr>
          <w:t>СПИСОК ВИКОРИСТАНИХ ДЖЕРЕЛ</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_Toc185427166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103</w:t>
        </w:r>
        <w:r w:rsidRPr="00A060C8">
          <w:rPr>
            <w:rFonts w:ascii="Times New Roman" w:hAnsi="Times New Roman"/>
            <w:bCs/>
            <w:noProof/>
            <w:webHidden/>
            <w:color w:val="000000" w:themeColor="text1"/>
            <w:sz w:val="28"/>
            <w:szCs w:val="28"/>
          </w:rPr>
          <w:fldChar w:fldCharType="end"/>
        </w:r>
      </w:hyperlink>
    </w:p>
    <w:p w14:paraId="41061062" w14:textId="2F03A80E" w:rsidR="00A060C8" w:rsidRPr="00A060C8" w:rsidRDefault="00A060C8" w:rsidP="00A060C8">
      <w:pPr>
        <w:pStyle w:val="11"/>
        <w:tabs>
          <w:tab w:val="right" w:leader="dot" w:pos="9628"/>
        </w:tabs>
        <w:spacing w:after="0" w:line="360" w:lineRule="auto"/>
        <w:jc w:val="both"/>
        <w:rPr>
          <w:rFonts w:ascii="Times New Roman" w:eastAsiaTheme="minorEastAsia" w:hAnsi="Times New Roman"/>
          <w:bCs/>
          <w:noProof/>
          <w:color w:val="000000" w:themeColor="text1"/>
          <w:sz w:val="28"/>
          <w:szCs w:val="28"/>
          <w:lang w:val="en-US"/>
        </w:rPr>
      </w:pPr>
      <w:hyperlink w:anchor="_Toc185427167" w:history="1">
        <w:r w:rsidRPr="00A060C8">
          <w:rPr>
            <w:rStyle w:val="ad"/>
            <w:rFonts w:ascii="Times New Roman" w:eastAsiaTheme="minorHAnsi" w:hAnsi="Times New Roman"/>
            <w:bCs/>
            <w:noProof/>
            <w:color w:val="000000" w:themeColor="text1"/>
            <w:sz w:val="28"/>
            <w:szCs w:val="28"/>
            <w:u w:val="none"/>
          </w:rPr>
          <w:t>ДОДАТКИ</w:t>
        </w:r>
        <w:r w:rsidRPr="00A060C8">
          <w:rPr>
            <w:rFonts w:ascii="Times New Roman" w:hAnsi="Times New Roman"/>
            <w:bCs/>
            <w:noProof/>
            <w:webHidden/>
            <w:color w:val="000000" w:themeColor="text1"/>
            <w:sz w:val="28"/>
            <w:szCs w:val="28"/>
          </w:rPr>
          <w:tab/>
        </w:r>
        <w:r w:rsidRPr="00A060C8">
          <w:rPr>
            <w:rFonts w:ascii="Times New Roman" w:hAnsi="Times New Roman"/>
            <w:bCs/>
            <w:noProof/>
            <w:webHidden/>
            <w:color w:val="000000" w:themeColor="text1"/>
            <w:sz w:val="28"/>
            <w:szCs w:val="28"/>
          </w:rPr>
          <w:fldChar w:fldCharType="begin"/>
        </w:r>
        <w:r w:rsidRPr="00A060C8">
          <w:rPr>
            <w:rFonts w:ascii="Times New Roman" w:hAnsi="Times New Roman"/>
            <w:bCs/>
            <w:noProof/>
            <w:webHidden/>
            <w:color w:val="000000" w:themeColor="text1"/>
            <w:sz w:val="28"/>
            <w:szCs w:val="28"/>
          </w:rPr>
          <w:instrText xml:space="preserve"> PAGEREF _Toc185427167 \h </w:instrText>
        </w:r>
        <w:r w:rsidRPr="00A060C8">
          <w:rPr>
            <w:rFonts w:ascii="Times New Roman" w:hAnsi="Times New Roman"/>
            <w:bCs/>
            <w:noProof/>
            <w:webHidden/>
            <w:color w:val="000000" w:themeColor="text1"/>
            <w:sz w:val="28"/>
            <w:szCs w:val="28"/>
          </w:rPr>
        </w:r>
        <w:r w:rsidRPr="00A060C8">
          <w:rPr>
            <w:rFonts w:ascii="Times New Roman" w:hAnsi="Times New Roman"/>
            <w:bCs/>
            <w:noProof/>
            <w:webHidden/>
            <w:color w:val="000000" w:themeColor="text1"/>
            <w:sz w:val="28"/>
            <w:szCs w:val="28"/>
          </w:rPr>
          <w:fldChar w:fldCharType="separate"/>
        </w:r>
        <w:r w:rsidR="00F35FCF">
          <w:rPr>
            <w:rFonts w:ascii="Times New Roman" w:hAnsi="Times New Roman"/>
            <w:bCs/>
            <w:noProof/>
            <w:webHidden/>
            <w:color w:val="000000" w:themeColor="text1"/>
            <w:sz w:val="28"/>
            <w:szCs w:val="28"/>
          </w:rPr>
          <w:t>109</w:t>
        </w:r>
        <w:r w:rsidRPr="00A060C8">
          <w:rPr>
            <w:rFonts w:ascii="Times New Roman" w:hAnsi="Times New Roman"/>
            <w:bCs/>
            <w:noProof/>
            <w:webHidden/>
            <w:color w:val="000000" w:themeColor="text1"/>
            <w:sz w:val="28"/>
            <w:szCs w:val="28"/>
          </w:rPr>
          <w:fldChar w:fldCharType="end"/>
        </w:r>
      </w:hyperlink>
    </w:p>
    <w:p w14:paraId="0822CB06" w14:textId="6E3558BD" w:rsidR="00AE069F" w:rsidRPr="00285B83" w:rsidRDefault="009969AB" w:rsidP="00285B83">
      <w:pPr>
        <w:spacing w:after="0" w:line="360" w:lineRule="auto"/>
        <w:jc w:val="both"/>
        <w:rPr>
          <w:rFonts w:ascii="Times New Roman" w:hAnsi="Times New Roman"/>
          <w:b/>
          <w:sz w:val="28"/>
          <w:szCs w:val="28"/>
          <w:lang w:val="en-US"/>
        </w:rPr>
      </w:pPr>
      <w:r w:rsidRPr="00A060C8">
        <w:rPr>
          <w:rFonts w:ascii="Times New Roman" w:hAnsi="Times New Roman"/>
          <w:bCs/>
          <w:sz w:val="28"/>
          <w:szCs w:val="28"/>
        </w:rPr>
        <w:fldChar w:fldCharType="end"/>
      </w:r>
      <w:bookmarkEnd w:id="0"/>
    </w:p>
    <w:p w14:paraId="53BC80D2" w14:textId="39ED9267" w:rsidR="00AE069F" w:rsidRDefault="00AE069F" w:rsidP="00AE069F">
      <w:pPr>
        <w:rPr>
          <w:rFonts w:ascii="Times New Roman" w:hAnsi="Times New Roman"/>
          <w:b/>
          <w:sz w:val="28"/>
          <w:szCs w:val="28"/>
        </w:rPr>
      </w:pPr>
      <w:r>
        <w:rPr>
          <w:rFonts w:ascii="Times New Roman" w:hAnsi="Times New Roman"/>
          <w:b/>
          <w:sz w:val="28"/>
          <w:szCs w:val="28"/>
        </w:rPr>
        <w:br w:type="page"/>
      </w:r>
    </w:p>
    <w:p w14:paraId="02ABB632" w14:textId="77777777" w:rsidR="0088413B" w:rsidRPr="00AE069F" w:rsidRDefault="0088413B" w:rsidP="00AE069F">
      <w:pPr>
        <w:pStyle w:val="1"/>
      </w:pPr>
      <w:bookmarkStart w:id="1" w:name="_Toc185427149"/>
      <w:r w:rsidRPr="00AE069F">
        <w:lastRenderedPageBreak/>
        <w:t>ВСТУП</w:t>
      </w:r>
      <w:bookmarkEnd w:id="1"/>
    </w:p>
    <w:p w14:paraId="6A164F95" w14:textId="77777777" w:rsidR="00AE069F" w:rsidRDefault="00AE069F" w:rsidP="00AE069F">
      <w:pPr>
        <w:widowControl w:val="0"/>
        <w:snapToGrid w:val="0"/>
        <w:spacing w:after="0" w:line="360" w:lineRule="auto"/>
        <w:jc w:val="center"/>
        <w:rPr>
          <w:rFonts w:ascii="Times New Roman" w:hAnsi="Times New Roman"/>
          <w:b/>
          <w:sz w:val="28"/>
          <w:szCs w:val="28"/>
        </w:rPr>
      </w:pPr>
    </w:p>
    <w:p w14:paraId="74F802FC" w14:textId="77777777" w:rsidR="00AE069F" w:rsidRPr="003A7C3E" w:rsidRDefault="00AE069F" w:rsidP="00AE069F">
      <w:pPr>
        <w:widowControl w:val="0"/>
        <w:snapToGrid w:val="0"/>
        <w:spacing w:after="0" w:line="360" w:lineRule="auto"/>
        <w:jc w:val="center"/>
        <w:rPr>
          <w:rFonts w:ascii="Times New Roman" w:hAnsi="Times New Roman"/>
          <w:b/>
          <w:sz w:val="28"/>
          <w:szCs w:val="28"/>
        </w:rPr>
      </w:pPr>
    </w:p>
    <w:p w14:paraId="748EC4F0" w14:textId="5C5991E6" w:rsidR="0088413B" w:rsidRPr="00996102" w:rsidRDefault="0088413B" w:rsidP="00996102">
      <w:pPr>
        <w:pStyle w:val="a3"/>
        <w:spacing w:before="0" w:beforeAutospacing="0" w:after="0" w:afterAutospacing="0" w:line="360" w:lineRule="auto"/>
        <w:ind w:firstLine="567"/>
        <w:jc w:val="both"/>
        <w:rPr>
          <w:sz w:val="28"/>
          <w:szCs w:val="28"/>
          <w:lang w:eastAsia="uk-UA"/>
        </w:rPr>
      </w:pPr>
      <w:r w:rsidRPr="003A7C3E">
        <w:rPr>
          <w:b/>
          <w:sz w:val="28"/>
          <w:szCs w:val="28"/>
        </w:rPr>
        <w:t>Актуальність теми</w:t>
      </w:r>
      <w:r w:rsidRPr="003A7C3E">
        <w:rPr>
          <w:sz w:val="28"/>
          <w:szCs w:val="28"/>
        </w:rPr>
        <w:t>.</w:t>
      </w:r>
      <w:r w:rsidR="00AE069F">
        <w:rPr>
          <w:sz w:val="28"/>
          <w:szCs w:val="28"/>
        </w:rPr>
        <w:t xml:space="preserve"> </w:t>
      </w:r>
      <w:r w:rsidR="00566E8B">
        <w:rPr>
          <w:sz w:val="28"/>
          <w:szCs w:val="28"/>
        </w:rPr>
        <w:t>Т</w:t>
      </w:r>
      <w:r w:rsidRPr="003A7C3E">
        <w:rPr>
          <w:sz w:val="28"/>
          <w:szCs w:val="28"/>
        </w:rPr>
        <w:t>ретій рік йде повномасштабна</w:t>
      </w:r>
      <w:r w:rsidR="00314F67">
        <w:rPr>
          <w:sz w:val="28"/>
          <w:szCs w:val="28"/>
        </w:rPr>
        <w:t xml:space="preserve"> </w:t>
      </w:r>
      <w:r w:rsidR="00566E8B">
        <w:rPr>
          <w:sz w:val="28"/>
          <w:szCs w:val="28"/>
        </w:rPr>
        <w:t xml:space="preserve">агресія </w:t>
      </w:r>
      <w:proofErr w:type="spellStart"/>
      <w:r w:rsidR="00314F67">
        <w:rPr>
          <w:sz w:val="28"/>
          <w:szCs w:val="28"/>
        </w:rPr>
        <w:t>росі</w:t>
      </w:r>
      <w:r w:rsidR="00566E8B">
        <w:rPr>
          <w:sz w:val="28"/>
          <w:szCs w:val="28"/>
        </w:rPr>
        <w:t>ї</w:t>
      </w:r>
      <w:proofErr w:type="spellEnd"/>
      <w:r w:rsidR="00566E8B">
        <w:rPr>
          <w:sz w:val="28"/>
          <w:szCs w:val="28"/>
        </w:rPr>
        <w:t xml:space="preserve"> проти України</w:t>
      </w:r>
      <w:r w:rsidR="00314F67">
        <w:rPr>
          <w:sz w:val="28"/>
          <w:szCs w:val="28"/>
        </w:rPr>
        <w:t xml:space="preserve">, </w:t>
      </w:r>
      <w:r w:rsidR="00566E8B">
        <w:rPr>
          <w:sz w:val="28"/>
          <w:szCs w:val="28"/>
        </w:rPr>
        <w:t xml:space="preserve">першочерговим завданням на сьогодні є захист незалежності нашої держави, </w:t>
      </w:r>
      <w:r w:rsidR="00314F67">
        <w:rPr>
          <w:sz w:val="28"/>
          <w:szCs w:val="28"/>
        </w:rPr>
        <w:t>але попит</w:t>
      </w:r>
      <w:r w:rsidRPr="003A7C3E">
        <w:rPr>
          <w:sz w:val="28"/>
          <w:szCs w:val="28"/>
        </w:rPr>
        <w:t xml:space="preserve"> </w:t>
      </w:r>
      <w:r w:rsidR="00314F67" w:rsidRPr="003A7C3E">
        <w:rPr>
          <w:sz w:val="28"/>
          <w:szCs w:val="28"/>
        </w:rPr>
        <w:t>на надання послуг мистецької освіти</w:t>
      </w:r>
      <w:r w:rsidR="00566E8B">
        <w:rPr>
          <w:sz w:val="28"/>
          <w:szCs w:val="28"/>
        </w:rPr>
        <w:t>, не зважаючи на воєнний стан,</w:t>
      </w:r>
      <w:r w:rsidR="00314F67" w:rsidRPr="003A7C3E">
        <w:rPr>
          <w:sz w:val="28"/>
          <w:szCs w:val="28"/>
        </w:rPr>
        <w:t xml:space="preserve"> не зменшився</w:t>
      </w:r>
      <w:r w:rsidR="00FD27B8">
        <w:rPr>
          <w:sz w:val="28"/>
          <w:szCs w:val="28"/>
        </w:rPr>
        <w:t>.</w:t>
      </w:r>
      <w:r w:rsidR="00314F67" w:rsidRPr="003A7C3E">
        <w:rPr>
          <w:sz w:val="28"/>
          <w:szCs w:val="28"/>
        </w:rPr>
        <w:t xml:space="preserve"> </w:t>
      </w:r>
      <w:r w:rsidR="00FD27B8">
        <w:rPr>
          <w:sz w:val="28"/>
          <w:szCs w:val="28"/>
        </w:rPr>
        <w:t xml:space="preserve">Тому </w:t>
      </w:r>
      <w:r w:rsidRPr="003A7C3E">
        <w:rPr>
          <w:sz w:val="28"/>
          <w:szCs w:val="28"/>
        </w:rPr>
        <w:t>питання реформування і удосконалення діяльності мистецьких шкіл в даний час є актуальним</w:t>
      </w:r>
      <w:r w:rsidR="00566E8B">
        <w:rPr>
          <w:sz w:val="28"/>
          <w:szCs w:val="28"/>
        </w:rPr>
        <w:t>, адже м</w:t>
      </w:r>
      <w:r w:rsidRPr="003A7C3E">
        <w:rPr>
          <w:sz w:val="28"/>
          <w:szCs w:val="28"/>
          <w:lang w:eastAsia="uk-UA"/>
        </w:rPr>
        <w:t>истецтво і культура є візитівкою кожної країни.</w:t>
      </w:r>
      <w:r w:rsidR="00AE069F">
        <w:rPr>
          <w:sz w:val="28"/>
          <w:szCs w:val="28"/>
          <w:lang w:eastAsia="uk-UA"/>
        </w:rPr>
        <w:t xml:space="preserve"> </w:t>
      </w:r>
    </w:p>
    <w:p w14:paraId="24261344" w14:textId="110A5289" w:rsidR="0088413B" w:rsidRPr="003A7C3E" w:rsidRDefault="0088413B" w:rsidP="003A7C3E">
      <w:pPr>
        <w:shd w:val="clear" w:color="auto" w:fill="FFFFFF"/>
        <w:spacing w:after="0" w:line="360" w:lineRule="auto"/>
        <w:ind w:firstLine="567"/>
        <w:jc w:val="both"/>
        <w:textAlignment w:val="baseline"/>
        <w:rPr>
          <w:rFonts w:ascii="Times New Roman" w:hAnsi="Times New Roman"/>
          <w:color w:val="000000"/>
          <w:sz w:val="28"/>
          <w:szCs w:val="28"/>
          <w:lang w:eastAsia="uk-UA"/>
        </w:rPr>
      </w:pPr>
      <w:r w:rsidRPr="003A7C3E">
        <w:rPr>
          <w:rFonts w:ascii="Times New Roman" w:hAnsi="Times New Roman"/>
          <w:color w:val="000000"/>
          <w:sz w:val="28"/>
          <w:szCs w:val="28"/>
          <w:lang w:eastAsia="uk-UA"/>
        </w:rPr>
        <w:t xml:space="preserve">Мистецька освіта в Україні має глибокі традиції, випробувані часом. Україна подарувала світові геніальних митців і педагогів – Григорія Сковороду, Григорія Ващенка, Василя Авраменка, Василя Кричевського, Олександра Кошиця, Бориса Гмирю, Соломію Крушельницьку, Давида </w:t>
      </w:r>
      <w:proofErr w:type="spellStart"/>
      <w:r w:rsidRPr="003A7C3E">
        <w:rPr>
          <w:rFonts w:ascii="Times New Roman" w:hAnsi="Times New Roman"/>
          <w:color w:val="000000"/>
          <w:sz w:val="28"/>
          <w:szCs w:val="28"/>
          <w:lang w:eastAsia="uk-UA"/>
        </w:rPr>
        <w:t>Ойстраха</w:t>
      </w:r>
      <w:proofErr w:type="spellEnd"/>
      <w:r w:rsidRPr="003A7C3E">
        <w:rPr>
          <w:rFonts w:ascii="Times New Roman" w:hAnsi="Times New Roman"/>
          <w:color w:val="000000"/>
          <w:sz w:val="28"/>
          <w:szCs w:val="28"/>
          <w:lang w:eastAsia="uk-UA"/>
        </w:rPr>
        <w:t xml:space="preserve">, Володимира </w:t>
      </w:r>
      <w:proofErr w:type="spellStart"/>
      <w:r w:rsidRPr="003A7C3E">
        <w:rPr>
          <w:rFonts w:ascii="Times New Roman" w:hAnsi="Times New Roman"/>
          <w:color w:val="000000"/>
          <w:sz w:val="28"/>
          <w:szCs w:val="28"/>
          <w:lang w:eastAsia="uk-UA"/>
        </w:rPr>
        <w:t>Горовиця</w:t>
      </w:r>
      <w:proofErr w:type="spellEnd"/>
      <w:r w:rsidRPr="003A7C3E">
        <w:rPr>
          <w:rFonts w:ascii="Times New Roman" w:hAnsi="Times New Roman"/>
          <w:color w:val="000000"/>
          <w:sz w:val="28"/>
          <w:szCs w:val="28"/>
          <w:lang w:eastAsia="uk-UA"/>
        </w:rPr>
        <w:t>, Олександра Архипенка</w:t>
      </w:r>
      <w:r w:rsidRPr="00504EA8">
        <w:rPr>
          <w:rFonts w:ascii="Times New Roman" w:hAnsi="Times New Roman"/>
          <w:color w:val="000000"/>
          <w:sz w:val="28"/>
          <w:szCs w:val="28"/>
          <w:lang w:eastAsia="uk-UA"/>
        </w:rPr>
        <w:t>.</w:t>
      </w:r>
    </w:p>
    <w:p w14:paraId="04E32178" w14:textId="158AB6F0" w:rsidR="0088413B" w:rsidRPr="004226AC" w:rsidRDefault="0088413B" w:rsidP="004226AC">
      <w:pPr>
        <w:shd w:val="clear" w:color="auto" w:fill="FFFFFF"/>
        <w:spacing w:after="0" w:line="360" w:lineRule="auto"/>
        <w:ind w:firstLine="567"/>
        <w:jc w:val="both"/>
        <w:textAlignment w:val="baseline"/>
        <w:rPr>
          <w:rFonts w:ascii="Times New Roman" w:hAnsi="Times New Roman"/>
          <w:sz w:val="28"/>
          <w:szCs w:val="28"/>
        </w:rPr>
      </w:pPr>
      <w:r w:rsidRPr="003A7C3E">
        <w:rPr>
          <w:rFonts w:ascii="Times New Roman" w:hAnsi="Times New Roman"/>
          <w:color w:val="000000"/>
          <w:sz w:val="28"/>
          <w:szCs w:val="28"/>
          <w:lang w:eastAsia="uk-UA"/>
        </w:rPr>
        <w:t xml:space="preserve">Освіта – найпродуктивніша інвестиція, що підвищує якість суспільства. </w:t>
      </w:r>
      <w:r w:rsidRPr="004226AC">
        <w:rPr>
          <w:rFonts w:ascii="Times New Roman" w:hAnsi="Times New Roman"/>
          <w:sz w:val="28"/>
          <w:szCs w:val="28"/>
        </w:rPr>
        <w:t>Реформування мистецької освітньої галузі на сучасному етапі розвитку України потребує вироблення нових стратегій, підходів, переосмислення та вдосконалення вже існуючих, перевірених часом і досвідом, систем мистецької освіти.</w:t>
      </w:r>
    </w:p>
    <w:p w14:paraId="1887BD28" w14:textId="151DB857"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t xml:space="preserve">Реформа децентралізації вимагає нового розуміння місця мистецьких шкіл у сучасних культурно-освітніх просторах. Головним питанням постає забезпечення якості мистецьких освітніх послуг як головної умови їх конкурентоспроможності. Найперше цього потребують мистецькі школи, які </w:t>
      </w:r>
      <w:r w:rsidR="00403321">
        <w:rPr>
          <w:sz w:val="28"/>
          <w:szCs w:val="28"/>
        </w:rPr>
        <w:t xml:space="preserve">вимагають </w:t>
      </w:r>
      <w:r w:rsidRPr="003A7C3E">
        <w:rPr>
          <w:sz w:val="28"/>
          <w:szCs w:val="28"/>
        </w:rPr>
        <w:t xml:space="preserve">осучаснення змісту та підходів до надання освітніх послуг. І кожний новий виток розвитку повинен мати належне наукове обґрунтування змін. </w:t>
      </w:r>
    </w:p>
    <w:p w14:paraId="2A7062BA" w14:textId="77777777" w:rsidR="0088413B" w:rsidRDefault="0088413B" w:rsidP="003A7C3E">
      <w:pPr>
        <w:pStyle w:val="a3"/>
        <w:spacing w:before="0" w:beforeAutospacing="0" w:after="0" w:afterAutospacing="0" w:line="360" w:lineRule="auto"/>
        <w:ind w:firstLine="567"/>
        <w:jc w:val="both"/>
        <w:rPr>
          <w:sz w:val="28"/>
          <w:szCs w:val="28"/>
        </w:rPr>
      </w:pPr>
      <w:r w:rsidRPr="003A7C3E">
        <w:rPr>
          <w:sz w:val="28"/>
          <w:szCs w:val="28"/>
        </w:rPr>
        <w:t>Реформування мистецької освітньої галузі – це відповідь на суспільний запит, адже саме мистецька освіта забезпечує якість людського капіталу, який є основою економічного розвитку країни.</w:t>
      </w:r>
    </w:p>
    <w:p w14:paraId="34884014" w14:textId="42117C6E"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lastRenderedPageBreak/>
        <w:t>Обраний напрям дослідження тісно пов’язаний з появою цілої низки законодавчих документів, що регулюють діяльність у мистецькій сфері. Початком реформування освітньої галузі в Україні стало прийняття 5 вересня 2017 року Закону України «Про освіту» [</w:t>
      </w:r>
      <w:r w:rsidR="00923ECC">
        <w:rPr>
          <w:sz w:val="28"/>
          <w:szCs w:val="28"/>
        </w:rPr>
        <w:t>20</w:t>
      </w:r>
      <w:r w:rsidRPr="003A7C3E">
        <w:rPr>
          <w:sz w:val="28"/>
          <w:szCs w:val="28"/>
        </w:rPr>
        <w:t>]</w:t>
      </w:r>
      <w:r w:rsidR="00403321">
        <w:rPr>
          <w:sz w:val="28"/>
          <w:szCs w:val="28"/>
        </w:rPr>
        <w:t>,</w:t>
      </w:r>
      <w:r w:rsidRPr="003A7C3E">
        <w:rPr>
          <w:sz w:val="28"/>
          <w:szCs w:val="28"/>
        </w:rPr>
        <w:t xml:space="preserve"> </w:t>
      </w:r>
      <w:r w:rsidR="00403321">
        <w:rPr>
          <w:sz w:val="28"/>
          <w:szCs w:val="28"/>
        </w:rPr>
        <w:t xml:space="preserve">внесення </w:t>
      </w:r>
      <w:r w:rsidRPr="003A7C3E">
        <w:rPr>
          <w:sz w:val="28"/>
          <w:szCs w:val="28"/>
        </w:rPr>
        <w:t>змін до Закону України «Про позашкільну освіту» [</w:t>
      </w:r>
      <w:r w:rsidR="00923ECC">
        <w:rPr>
          <w:sz w:val="28"/>
          <w:szCs w:val="28"/>
        </w:rPr>
        <w:t>21</w:t>
      </w:r>
      <w:r w:rsidRPr="003A7C3E">
        <w:rPr>
          <w:sz w:val="28"/>
          <w:szCs w:val="28"/>
        </w:rPr>
        <w:t xml:space="preserve">], </w:t>
      </w:r>
      <w:r w:rsidR="00403321">
        <w:rPr>
          <w:sz w:val="28"/>
          <w:szCs w:val="28"/>
        </w:rPr>
        <w:t xml:space="preserve">затвердження </w:t>
      </w:r>
      <w:r w:rsidRPr="003A7C3E">
        <w:rPr>
          <w:sz w:val="28"/>
          <w:szCs w:val="28"/>
        </w:rPr>
        <w:t>«Концепці</w:t>
      </w:r>
      <w:r w:rsidR="00403321">
        <w:rPr>
          <w:sz w:val="28"/>
          <w:szCs w:val="28"/>
        </w:rPr>
        <w:t>ї</w:t>
      </w:r>
      <w:r w:rsidRPr="003A7C3E">
        <w:rPr>
          <w:sz w:val="28"/>
          <w:szCs w:val="28"/>
        </w:rPr>
        <w:t xml:space="preserve"> сучасної мистецької школи [</w:t>
      </w:r>
      <w:r w:rsidR="00923ECC">
        <w:rPr>
          <w:sz w:val="28"/>
          <w:szCs w:val="28"/>
        </w:rPr>
        <w:t>28</w:t>
      </w:r>
      <w:r w:rsidRPr="003A7C3E">
        <w:rPr>
          <w:sz w:val="28"/>
          <w:szCs w:val="28"/>
        </w:rPr>
        <w:t>], «Положення про мистецьку школу» [</w:t>
      </w:r>
      <w:r w:rsidR="00923ECC">
        <w:rPr>
          <w:sz w:val="28"/>
          <w:szCs w:val="28"/>
        </w:rPr>
        <w:t>37</w:t>
      </w:r>
      <w:r w:rsidRPr="003A7C3E">
        <w:rPr>
          <w:sz w:val="28"/>
          <w:szCs w:val="28"/>
        </w:rPr>
        <w:t>], типов</w:t>
      </w:r>
      <w:r w:rsidR="00403321">
        <w:rPr>
          <w:sz w:val="28"/>
          <w:szCs w:val="28"/>
        </w:rPr>
        <w:t>их</w:t>
      </w:r>
      <w:r w:rsidRPr="003A7C3E">
        <w:rPr>
          <w:sz w:val="28"/>
          <w:szCs w:val="28"/>
        </w:rPr>
        <w:t xml:space="preserve"> освітні програми елементарного та середнього (базового) підрівнів початкової мистецької освіти [</w:t>
      </w:r>
      <w:r w:rsidR="00923ECC">
        <w:rPr>
          <w:sz w:val="28"/>
          <w:szCs w:val="28"/>
        </w:rPr>
        <w:t>38</w:t>
      </w:r>
      <w:r w:rsidRPr="003A7C3E">
        <w:rPr>
          <w:sz w:val="28"/>
          <w:szCs w:val="28"/>
        </w:rPr>
        <w:t>].</w:t>
      </w:r>
    </w:p>
    <w:p w14:paraId="6A0F162E" w14:textId="2D02372F"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t>29 квітня 2021 року прийнятий Закон України № 1432-ІХ «Про внесення змін до Закону України «Про культуру» щодо загальних засад надання населенню культурних послуг» [</w:t>
      </w:r>
      <w:r w:rsidR="00923ECC">
        <w:rPr>
          <w:sz w:val="28"/>
          <w:szCs w:val="28"/>
        </w:rPr>
        <w:t>16</w:t>
      </w:r>
      <w:r w:rsidRPr="003A7C3E">
        <w:rPr>
          <w:sz w:val="28"/>
          <w:szCs w:val="28"/>
        </w:rPr>
        <w:t xml:space="preserve">], в якому серед культурних послуг зазначена й мистецька освіта. Значних змін зазнало </w:t>
      </w:r>
      <w:bookmarkStart w:id="2" w:name="_Hlk168871142"/>
      <w:r w:rsidRPr="003A7C3E">
        <w:rPr>
          <w:sz w:val="28"/>
          <w:szCs w:val="28"/>
        </w:rPr>
        <w:t>«Положення про атестацію педагогічних працівників закладів (установ) освіти сфери культури»</w:t>
      </w:r>
      <w:bookmarkEnd w:id="2"/>
      <w:r w:rsidRPr="003A7C3E">
        <w:rPr>
          <w:sz w:val="28"/>
          <w:szCs w:val="28"/>
        </w:rPr>
        <w:t xml:space="preserve">, яке затверджено наказом </w:t>
      </w:r>
      <w:bookmarkStart w:id="3" w:name="_Hlk168872395"/>
      <w:r w:rsidRPr="003A7C3E">
        <w:rPr>
          <w:sz w:val="28"/>
          <w:szCs w:val="28"/>
        </w:rPr>
        <w:t>Міністерства культури України від 12.07.2018 № 628» (з наступними змінами)</w:t>
      </w:r>
      <w:bookmarkEnd w:id="3"/>
      <w:r w:rsidRPr="003A7C3E">
        <w:rPr>
          <w:sz w:val="28"/>
          <w:szCs w:val="28"/>
        </w:rPr>
        <w:t xml:space="preserve"> [</w:t>
      </w:r>
      <w:r w:rsidR="00923ECC">
        <w:rPr>
          <w:sz w:val="28"/>
          <w:szCs w:val="28"/>
        </w:rPr>
        <w:t>34</w:t>
      </w:r>
      <w:r w:rsidRPr="003A7C3E">
        <w:rPr>
          <w:sz w:val="28"/>
          <w:szCs w:val="28"/>
        </w:rPr>
        <w:t xml:space="preserve">]. Поява вищезазначених нормативно-правових актів, що регламентують роботу закладів мистецької освіти в умовах модернізації освітнього процесу в Україні, вимагає нових підходів до функціонування системи. </w:t>
      </w:r>
    </w:p>
    <w:p w14:paraId="28B69939" w14:textId="6326DD82" w:rsidR="0088413B" w:rsidRPr="00504EA8" w:rsidRDefault="0088413B" w:rsidP="003A7C3E">
      <w:pPr>
        <w:pStyle w:val="a3"/>
        <w:spacing w:before="0" w:beforeAutospacing="0" w:after="0" w:afterAutospacing="0" w:line="360" w:lineRule="auto"/>
        <w:ind w:firstLine="567"/>
        <w:jc w:val="both"/>
        <w:rPr>
          <w:sz w:val="28"/>
          <w:szCs w:val="28"/>
        </w:rPr>
      </w:pPr>
      <w:r w:rsidRPr="003A7C3E">
        <w:rPr>
          <w:sz w:val="28"/>
          <w:szCs w:val="28"/>
        </w:rPr>
        <w:t>Окремі аспекти розвитку системи початкової мистецької освіти розглядали такі сучасні українські науковці, як І. </w:t>
      </w:r>
      <w:proofErr w:type="spellStart"/>
      <w:r w:rsidRPr="003A7C3E">
        <w:rPr>
          <w:sz w:val="28"/>
          <w:szCs w:val="28"/>
        </w:rPr>
        <w:t>Дікун</w:t>
      </w:r>
      <w:proofErr w:type="spellEnd"/>
      <w:r w:rsidRPr="003A7C3E">
        <w:rPr>
          <w:sz w:val="28"/>
          <w:szCs w:val="28"/>
        </w:rPr>
        <w:t>, В. Добровольська, О. Комаровська, О. </w:t>
      </w:r>
      <w:proofErr w:type="spellStart"/>
      <w:r w:rsidRPr="003A7C3E">
        <w:rPr>
          <w:sz w:val="28"/>
          <w:szCs w:val="28"/>
        </w:rPr>
        <w:t>Просіна</w:t>
      </w:r>
      <w:proofErr w:type="spellEnd"/>
      <w:r w:rsidRPr="003A7C3E">
        <w:rPr>
          <w:sz w:val="28"/>
          <w:szCs w:val="28"/>
        </w:rPr>
        <w:t xml:space="preserve">, В. Шилова, котрі, однак, не аналізували змісту початкової мистецької освіти в сучасних мистецьких школах. Важливими для розуміння </w:t>
      </w:r>
      <w:proofErr w:type="spellStart"/>
      <w:r w:rsidRPr="003A7C3E">
        <w:rPr>
          <w:sz w:val="28"/>
          <w:szCs w:val="28"/>
        </w:rPr>
        <w:t>мистецько</w:t>
      </w:r>
      <w:proofErr w:type="spellEnd"/>
      <w:r w:rsidRPr="003A7C3E">
        <w:rPr>
          <w:sz w:val="28"/>
          <w:szCs w:val="28"/>
        </w:rPr>
        <w:t xml:space="preserve">-освітніх процесів у дитячих мистецьких школах є наукові роботи С.М. Волкова </w:t>
      </w:r>
      <w:bookmarkStart w:id="4" w:name="_Hlk185182651"/>
      <w:r w:rsidRPr="003A7C3E">
        <w:rPr>
          <w:sz w:val="28"/>
          <w:szCs w:val="28"/>
        </w:rPr>
        <w:t>[</w:t>
      </w:r>
      <w:r w:rsidR="00923ECC">
        <w:rPr>
          <w:sz w:val="28"/>
          <w:szCs w:val="28"/>
        </w:rPr>
        <w:t>4</w:t>
      </w:r>
      <w:r w:rsidRPr="003A7C3E">
        <w:rPr>
          <w:sz w:val="28"/>
          <w:szCs w:val="28"/>
        </w:rPr>
        <w:t>]</w:t>
      </w:r>
      <w:bookmarkEnd w:id="4"/>
      <w:r w:rsidRPr="003A7C3E">
        <w:rPr>
          <w:sz w:val="28"/>
          <w:szCs w:val="28"/>
        </w:rPr>
        <w:t xml:space="preserve">, який вважав початкову мистецьку освіту невід’ємним елементом </w:t>
      </w:r>
      <w:proofErr w:type="spellStart"/>
      <w:r w:rsidRPr="003A7C3E">
        <w:rPr>
          <w:sz w:val="28"/>
          <w:szCs w:val="28"/>
        </w:rPr>
        <w:t>трирівневої</w:t>
      </w:r>
      <w:proofErr w:type="spellEnd"/>
      <w:r w:rsidRPr="003A7C3E">
        <w:rPr>
          <w:sz w:val="28"/>
          <w:szCs w:val="28"/>
        </w:rPr>
        <w:t xml:space="preserve"> системи мистецької освіти України</w:t>
      </w:r>
      <w:r w:rsidRPr="00504EA8">
        <w:rPr>
          <w:sz w:val="28"/>
          <w:szCs w:val="28"/>
        </w:rPr>
        <w:t>.</w:t>
      </w:r>
    </w:p>
    <w:p w14:paraId="0020DB5B" w14:textId="54EAFD81"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t xml:space="preserve">Питання трансформації змісту початкової мистецької освіти в мистецьких освітніх закладах України часів незалежності та проблем, які з цим пов’язані, потребують системного дослідження і вирішення. Проблематиці змісту </w:t>
      </w:r>
      <w:r w:rsidRPr="003A7C3E">
        <w:rPr>
          <w:sz w:val="28"/>
          <w:szCs w:val="28"/>
        </w:rPr>
        <w:lastRenderedPageBreak/>
        <w:t>початкової та профільної мистецької освіти в мистецьких закладах освіти приділяється невиправдано мало уваги.</w:t>
      </w:r>
    </w:p>
    <w:p w14:paraId="078BD5A7" w14:textId="77777777" w:rsidR="0088413B" w:rsidRDefault="0088413B" w:rsidP="003A7C3E">
      <w:pPr>
        <w:pStyle w:val="a3"/>
        <w:spacing w:before="0" w:beforeAutospacing="0" w:after="0" w:afterAutospacing="0" w:line="360" w:lineRule="auto"/>
        <w:ind w:firstLine="567"/>
        <w:jc w:val="both"/>
        <w:rPr>
          <w:sz w:val="28"/>
          <w:szCs w:val="28"/>
        </w:rPr>
      </w:pPr>
      <w:r w:rsidRPr="003A7C3E">
        <w:rPr>
          <w:sz w:val="28"/>
          <w:szCs w:val="28"/>
        </w:rPr>
        <w:t>Після повномасштабного вторгнення в Україну російських агресорів реформа мистецької освіти сповільнилася і зараз реформування і подальший розвиток мистецької освіти потребують змін з врахуванням проблем сьогодення.</w:t>
      </w:r>
    </w:p>
    <w:p w14:paraId="1A9025DD" w14:textId="1712D622" w:rsidR="0088413B" w:rsidRPr="003A7C3E" w:rsidRDefault="0088413B" w:rsidP="003A7C3E">
      <w:pPr>
        <w:pStyle w:val="a3"/>
        <w:spacing w:before="0" w:beforeAutospacing="0" w:after="0" w:afterAutospacing="0" w:line="360" w:lineRule="auto"/>
        <w:ind w:firstLine="567"/>
        <w:jc w:val="both"/>
        <w:rPr>
          <w:sz w:val="28"/>
          <w:szCs w:val="28"/>
        </w:rPr>
      </w:pPr>
      <w:r w:rsidRPr="003A7C3E">
        <w:rPr>
          <w:b/>
          <w:sz w:val="28"/>
          <w:szCs w:val="28"/>
        </w:rPr>
        <w:t xml:space="preserve">Мета </w:t>
      </w:r>
      <w:r w:rsidR="008F1413" w:rsidRPr="00013F89">
        <w:rPr>
          <w:b/>
          <w:bCs/>
          <w:sz w:val="28"/>
          <w:szCs w:val="28"/>
        </w:rPr>
        <w:t>кваліфікаційної роботи</w:t>
      </w:r>
      <w:r w:rsidRPr="003A7C3E">
        <w:rPr>
          <w:sz w:val="28"/>
          <w:szCs w:val="28"/>
        </w:rPr>
        <w:t xml:space="preserve"> полягає у теоретичному узагальненні та практичному обґрунтуванні н</w:t>
      </w:r>
      <w:r w:rsidRPr="003A7C3E">
        <w:rPr>
          <w:color w:val="000000"/>
          <w:sz w:val="28"/>
          <w:szCs w:val="28"/>
          <w:lang w:eastAsia="uk-UA"/>
        </w:rPr>
        <w:t>апрямів підвищення якості мистецької освіти.</w:t>
      </w:r>
    </w:p>
    <w:p w14:paraId="27094800" w14:textId="77777777"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t xml:space="preserve">Згідно з поставленою метою сформульовані такі </w:t>
      </w:r>
      <w:r w:rsidRPr="00013F89">
        <w:rPr>
          <w:b/>
          <w:bCs/>
          <w:sz w:val="28"/>
          <w:szCs w:val="28"/>
        </w:rPr>
        <w:t>завдання дослідження</w:t>
      </w:r>
      <w:r w:rsidRPr="003A7C3E">
        <w:rPr>
          <w:sz w:val="28"/>
          <w:szCs w:val="28"/>
        </w:rPr>
        <w:t>:</w:t>
      </w:r>
    </w:p>
    <w:p w14:paraId="2A1BDF7C" w14:textId="2A0A19A6" w:rsidR="0088413B" w:rsidRPr="003A7C3E" w:rsidRDefault="0088413B" w:rsidP="003A7C3E">
      <w:pPr>
        <w:pStyle w:val="a3"/>
        <w:spacing w:before="0" w:beforeAutospacing="0" w:after="0" w:afterAutospacing="0" w:line="360" w:lineRule="auto"/>
        <w:ind w:firstLine="567"/>
        <w:jc w:val="both"/>
        <w:rPr>
          <w:sz w:val="28"/>
          <w:szCs w:val="28"/>
        </w:rPr>
      </w:pPr>
      <w:r w:rsidRPr="003A7C3E">
        <w:rPr>
          <w:sz w:val="28"/>
          <w:szCs w:val="28"/>
        </w:rPr>
        <w:t xml:space="preserve">– виконати аналіз якості мистецької освіти </w:t>
      </w:r>
      <w:r w:rsidR="00CE1B5B">
        <w:rPr>
          <w:sz w:val="28"/>
          <w:szCs w:val="28"/>
        </w:rPr>
        <w:t>н</w:t>
      </w:r>
      <w:r w:rsidRPr="003A7C3E">
        <w:rPr>
          <w:sz w:val="28"/>
          <w:szCs w:val="28"/>
        </w:rPr>
        <w:t>а сучасному етапі;</w:t>
      </w:r>
    </w:p>
    <w:p w14:paraId="0A597214" w14:textId="52A3D54C" w:rsidR="0088413B" w:rsidRDefault="0088413B" w:rsidP="003A7C3E">
      <w:pPr>
        <w:pStyle w:val="a3"/>
        <w:spacing w:before="0" w:beforeAutospacing="0" w:after="0" w:afterAutospacing="0" w:line="360" w:lineRule="auto"/>
        <w:ind w:firstLine="567"/>
        <w:jc w:val="both"/>
        <w:rPr>
          <w:sz w:val="28"/>
          <w:szCs w:val="28"/>
        </w:rPr>
      </w:pPr>
      <w:r w:rsidRPr="003A7C3E">
        <w:rPr>
          <w:sz w:val="28"/>
          <w:szCs w:val="28"/>
        </w:rPr>
        <w:t>– виконати аналіз нормативно-правової бази функціонування мистецьк</w:t>
      </w:r>
      <w:r w:rsidR="00E8143D">
        <w:rPr>
          <w:sz w:val="28"/>
          <w:szCs w:val="28"/>
        </w:rPr>
        <w:t>их шкіл</w:t>
      </w:r>
      <w:r w:rsidR="00DF5DEF">
        <w:rPr>
          <w:sz w:val="28"/>
          <w:szCs w:val="28"/>
        </w:rPr>
        <w:t>;</w:t>
      </w:r>
    </w:p>
    <w:p w14:paraId="7CA85F32" w14:textId="77777777" w:rsidR="00DF5DEF" w:rsidRPr="00BD4ECE" w:rsidRDefault="00DF5DEF" w:rsidP="00DF5DEF">
      <w:pPr>
        <w:spacing w:after="0" w:line="360" w:lineRule="auto"/>
        <w:ind w:firstLine="567"/>
        <w:rPr>
          <w:rFonts w:ascii="Times New Roman" w:hAnsi="Times New Roman"/>
          <w:sz w:val="28"/>
          <w:szCs w:val="28"/>
          <w:lang w:eastAsia="uk-UA"/>
        </w:rPr>
      </w:pPr>
      <w:bookmarkStart w:id="5" w:name="_Hlk185074643"/>
      <w:r w:rsidRPr="00BD4ECE">
        <w:rPr>
          <w:rFonts w:ascii="Times New Roman" w:hAnsi="Times New Roman"/>
          <w:sz w:val="28"/>
          <w:szCs w:val="28"/>
          <w:lang w:eastAsia="uk-UA"/>
        </w:rPr>
        <w:t xml:space="preserve">– </w:t>
      </w:r>
      <w:bookmarkEnd w:id="5"/>
      <w:r w:rsidRPr="00BD4ECE">
        <w:rPr>
          <w:rFonts w:ascii="Times New Roman" w:hAnsi="Times New Roman"/>
          <w:sz w:val="28"/>
          <w:szCs w:val="28"/>
          <w:lang w:eastAsia="uk-UA"/>
        </w:rPr>
        <w:t>оцінити вплив державної політики на розвиток мистецьких шкіл в Україні;</w:t>
      </w:r>
    </w:p>
    <w:p w14:paraId="62590423" w14:textId="77777777" w:rsidR="00DF5DEF" w:rsidRPr="00BD4ECE" w:rsidRDefault="00DF5DEF" w:rsidP="00DF5DEF">
      <w:pPr>
        <w:spacing w:after="0" w:line="360" w:lineRule="auto"/>
        <w:ind w:firstLine="567"/>
        <w:rPr>
          <w:rFonts w:ascii="Times New Roman" w:hAnsi="Times New Roman"/>
          <w:sz w:val="28"/>
          <w:szCs w:val="28"/>
          <w:lang w:eastAsia="uk-UA"/>
        </w:rPr>
      </w:pPr>
      <w:r w:rsidRPr="00BD4ECE">
        <w:rPr>
          <w:rFonts w:ascii="Times New Roman" w:hAnsi="Times New Roman"/>
          <w:sz w:val="28"/>
          <w:szCs w:val="28"/>
          <w:lang w:eastAsia="uk-UA"/>
        </w:rPr>
        <w:t>– визначити основні проблеми та виклики, з якими стикаються мистецькі школи в Україні на сучасному етапі;</w:t>
      </w:r>
    </w:p>
    <w:p w14:paraId="4D7D49F0" w14:textId="16F93D2F" w:rsidR="00DF5DEF" w:rsidRPr="00BD4ECE" w:rsidRDefault="00DF5DEF" w:rsidP="00DF5DEF">
      <w:pPr>
        <w:spacing w:after="0" w:line="360" w:lineRule="auto"/>
        <w:ind w:firstLine="567"/>
        <w:rPr>
          <w:rFonts w:ascii="Times New Roman" w:hAnsi="Times New Roman"/>
          <w:sz w:val="28"/>
          <w:szCs w:val="28"/>
          <w:lang w:eastAsia="uk-UA"/>
        </w:rPr>
      </w:pPr>
      <w:r w:rsidRPr="00BD4ECE">
        <w:rPr>
          <w:rFonts w:ascii="Times New Roman" w:hAnsi="Times New Roman"/>
          <w:sz w:val="28"/>
          <w:szCs w:val="28"/>
          <w:lang w:eastAsia="uk-UA"/>
        </w:rPr>
        <w:t xml:space="preserve">– оцінити вплив </w:t>
      </w:r>
      <w:r w:rsidR="00E8143D" w:rsidRPr="00BD4ECE">
        <w:rPr>
          <w:rFonts w:ascii="Times New Roman" w:hAnsi="Times New Roman"/>
          <w:sz w:val="28"/>
          <w:szCs w:val="28"/>
          <w:lang w:eastAsia="uk-UA"/>
        </w:rPr>
        <w:t>децентралізації та воєнного стану</w:t>
      </w:r>
      <w:r w:rsidRPr="00BD4ECE">
        <w:rPr>
          <w:rFonts w:ascii="Times New Roman" w:hAnsi="Times New Roman"/>
          <w:sz w:val="28"/>
          <w:szCs w:val="28"/>
          <w:lang w:eastAsia="uk-UA"/>
        </w:rPr>
        <w:t xml:space="preserve"> в Україні на фінансування мистецьких шкіл;</w:t>
      </w:r>
    </w:p>
    <w:p w14:paraId="30CA8358" w14:textId="609DE278" w:rsidR="00BD4ECE" w:rsidRPr="00BD4ECE" w:rsidRDefault="00BD4ECE" w:rsidP="00BD4ECE">
      <w:pPr>
        <w:spacing w:after="0" w:line="360" w:lineRule="auto"/>
        <w:ind w:firstLine="567"/>
        <w:rPr>
          <w:rFonts w:ascii="Times New Roman" w:hAnsi="Times New Roman"/>
          <w:sz w:val="28"/>
          <w:szCs w:val="28"/>
          <w:lang w:eastAsia="uk-UA"/>
        </w:rPr>
      </w:pPr>
      <w:r w:rsidRPr="00BD4ECE">
        <w:rPr>
          <w:rFonts w:ascii="Times New Roman" w:hAnsi="Times New Roman"/>
          <w:sz w:val="28"/>
          <w:szCs w:val="28"/>
          <w:lang w:eastAsia="uk-UA"/>
        </w:rPr>
        <w:t>– запропонувати моделі фінансування, що забезпечать стабільний розвиток закладів мистецької освіти.</w:t>
      </w:r>
    </w:p>
    <w:p w14:paraId="4DA081FC" w14:textId="77777777" w:rsidR="00BD4ECE" w:rsidRPr="00BD4ECE" w:rsidRDefault="00BD4ECE" w:rsidP="00BD4ECE">
      <w:pPr>
        <w:spacing w:after="0" w:line="360" w:lineRule="auto"/>
        <w:ind w:firstLine="567"/>
        <w:rPr>
          <w:rFonts w:ascii="Times New Roman" w:hAnsi="Times New Roman"/>
          <w:sz w:val="28"/>
          <w:szCs w:val="28"/>
          <w:lang w:eastAsia="uk-UA"/>
        </w:rPr>
      </w:pPr>
      <w:bookmarkStart w:id="6" w:name="_Hlk185100284"/>
      <w:r w:rsidRPr="00BD4ECE">
        <w:rPr>
          <w:rFonts w:ascii="Times New Roman" w:hAnsi="Times New Roman"/>
          <w:sz w:val="28"/>
          <w:szCs w:val="28"/>
          <w:lang w:eastAsia="uk-UA"/>
        </w:rPr>
        <w:t xml:space="preserve">– </w:t>
      </w:r>
      <w:bookmarkEnd w:id="6"/>
      <w:r w:rsidRPr="00BD4ECE">
        <w:rPr>
          <w:rFonts w:ascii="Times New Roman" w:hAnsi="Times New Roman"/>
          <w:sz w:val="28"/>
          <w:szCs w:val="28"/>
          <w:lang w:eastAsia="uk-UA"/>
        </w:rPr>
        <w:t>дослідити механізм атестації педагогічних працівників закладів освіти сфери культури;</w:t>
      </w:r>
    </w:p>
    <w:p w14:paraId="520B94F0" w14:textId="3C97367D" w:rsidR="00BD4ECE" w:rsidRPr="00BD4ECE" w:rsidRDefault="00DF5DEF" w:rsidP="00BD4ECE">
      <w:pPr>
        <w:spacing w:after="0" w:line="360" w:lineRule="auto"/>
        <w:ind w:firstLine="567"/>
        <w:rPr>
          <w:rFonts w:ascii="Times New Roman" w:hAnsi="Times New Roman"/>
          <w:sz w:val="28"/>
          <w:szCs w:val="28"/>
          <w:lang w:eastAsia="uk-UA"/>
        </w:rPr>
      </w:pPr>
      <w:r w:rsidRPr="00BD4ECE">
        <w:rPr>
          <w:rFonts w:ascii="Times New Roman" w:hAnsi="Times New Roman"/>
          <w:sz w:val="28"/>
          <w:szCs w:val="28"/>
          <w:lang w:eastAsia="uk-UA"/>
        </w:rPr>
        <w:t xml:space="preserve">– розробити рекомендації щодо вдосконалення </w:t>
      </w:r>
      <w:r w:rsidR="00BD4ECE" w:rsidRPr="00BD4ECE">
        <w:rPr>
          <w:rFonts w:ascii="Times New Roman" w:hAnsi="Times New Roman"/>
          <w:sz w:val="28"/>
          <w:szCs w:val="28"/>
          <w:lang w:eastAsia="uk-UA"/>
        </w:rPr>
        <w:t>підвищення якості освітніх послуг та атестації педагогічних працівників закладів освіти сфери культури</w:t>
      </w:r>
      <w:r w:rsidR="00BD4ECE">
        <w:rPr>
          <w:rFonts w:ascii="Times New Roman" w:hAnsi="Times New Roman"/>
          <w:sz w:val="28"/>
          <w:szCs w:val="28"/>
          <w:lang w:eastAsia="uk-UA"/>
        </w:rPr>
        <w:t>.</w:t>
      </w:r>
    </w:p>
    <w:p w14:paraId="247A12D1" w14:textId="77777777" w:rsidR="0088413B" w:rsidRPr="003A7C3E" w:rsidRDefault="0088413B" w:rsidP="003A7C3E">
      <w:pPr>
        <w:pStyle w:val="a3"/>
        <w:spacing w:before="0" w:beforeAutospacing="0" w:after="0" w:afterAutospacing="0" w:line="360" w:lineRule="auto"/>
        <w:ind w:firstLine="567"/>
        <w:jc w:val="both"/>
        <w:rPr>
          <w:sz w:val="28"/>
          <w:szCs w:val="28"/>
        </w:rPr>
      </w:pPr>
      <w:r w:rsidRPr="004D1F8E">
        <w:rPr>
          <w:b/>
          <w:bCs/>
          <w:sz w:val="28"/>
          <w:szCs w:val="28"/>
        </w:rPr>
        <w:t>Об’єкт дослідження</w:t>
      </w:r>
      <w:r w:rsidRPr="003A7C3E">
        <w:rPr>
          <w:sz w:val="28"/>
          <w:szCs w:val="28"/>
        </w:rPr>
        <w:t xml:space="preserve"> є початкова мистецька освіта як один з видів позашкільної освіти.</w:t>
      </w:r>
    </w:p>
    <w:p w14:paraId="7A3097D4" w14:textId="5748C003" w:rsidR="0088413B" w:rsidRPr="003A7C3E" w:rsidRDefault="0088413B" w:rsidP="003A7C3E">
      <w:pPr>
        <w:pStyle w:val="a3"/>
        <w:spacing w:before="0" w:beforeAutospacing="0" w:after="0" w:afterAutospacing="0" w:line="360" w:lineRule="auto"/>
        <w:ind w:firstLine="567"/>
        <w:jc w:val="both"/>
        <w:rPr>
          <w:sz w:val="28"/>
          <w:szCs w:val="28"/>
        </w:rPr>
      </w:pPr>
      <w:r w:rsidRPr="004D1F8E">
        <w:rPr>
          <w:b/>
          <w:bCs/>
          <w:sz w:val="28"/>
          <w:szCs w:val="28"/>
        </w:rPr>
        <w:t>Предметом дослідження</w:t>
      </w:r>
      <w:r w:rsidRPr="003A7C3E">
        <w:rPr>
          <w:sz w:val="28"/>
          <w:szCs w:val="28"/>
        </w:rPr>
        <w:t xml:space="preserve"> обрано особливості формування державної політики у сфері мистецької освіти</w:t>
      </w:r>
      <w:r w:rsidR="00F22EC4">
        <w:rPr>
          <w:sz w:val="28"/>
          <w:szCs w:val="28"/>
        </w:rPr>
        <w:t>.</w:t>
      </w:r>
      <w:r w:rsidRPr="003A7C3E">
        <w:rPr>
          <w:sz w:val="28"/>
          <w:szCs w:val="28"/>
        </w:rPr>
        <w:t xml:space="preserve"> </w:t>
      </w:r>
    </w:p>
    <w:p w14:paraId="353D958B" w14:textId="1CFB262F" w:rsidR="0088413B" w:rsidRPr="003A7C3E" w:rsidRDefault="0088413B" w:rsidP="003A7C3E">
      <w:pPr>
        <w:pStyle w:val="a3"/>
        <w:spacing w:before="0" w:beforeAutospacing="0" w:after="0" w:afterAutospacing="0" w:line="360" w:lineRule="auto"/>
        <w:ind w:firstLine="567"/>
        <w:jc w:val="both"/>
        <w:rPr>
          <w:color w:val="000000"/>
          <w:sz w:val="28"/>
          <w:szCs w:val="28"/>
          <w:lang w:eastAsia="uk-UA"/>
        </w:rPr>
      </w:pPr>
      <w:r w:rsidRPr="003A7C3E">
        <w:rPr>
          <w:b/>
          <w:bCs/>
          <w:sz w:val="28"/>
          <w:szCs w:val="28"/>
        </w:rPr>
        <w:lastRenderedPageBreak/>
        <w:t>Методи дослідження</w:t>
      </w:r>
      <w:r w:rsidRPr="003A7C3E">
        <w:rPr>
          <w:b/>
          <w:color w:val="000000"/>
          <w:sz w:val="28"/>
          <w:szCs w:val="28"/>
          <w:lang w:eastAsia="uk-UA"/>
        </w:rPr>
        <w:t xml:space="preserve">. </w:t>
      </w:r>
      <w:r w:rsidRPr="003A7C3E">
        <w:rPr>
          <w:color w:val="000000"/>
          <w:sz w:val="28"/>
          <w:szCs w:val="28"/>
          <w:lang w:eastAsia="uk-UA"/>
        </w:rPr>
        <w:t xml:space="preserve">Обґрунтованість і достовірність одержаних результатів базується на використанні системи загальнонаукових та спеціально-наукових методів пізнання, виявити властивості та ознаки питання, яке досліджується, синтезуючи останні, </w:t>
      </w:r>
      <w:r w:rsidRPr="003A7C3E">
        <w:rPr>
          <w:color w:val="000000"/>
          <w:spacing w:val="-2"/>
          <w:sz w:val="28"/>
          <w:szCs w:val="28"/>
          <w:lang w:eastAsia="uk-UA"/>
        </w:rPr>
        <w:t>створити загальне уявлення про його зміст, що відображено у сформульованих</w:t>
      </w:r>
      <w:r w:rsidRPr="003A7C3E">
        <w:rPr>
          <w:color w:val="000000"/>
          <w:sz w:val="28"/>
          <w:szCs w:val="28"/>
          <w:lang w:eastAsia="uk-UA"/>
        </w:rPr>
        <w:t xml:space="preserve"> поняттях «мистецька освіта» та шляхи вдосконалення мистецької освіти. З-поміж загальнонаукових методів використано системний метод, за допомогою якого окреслено проблемні питання у сфері мистецької освіти України. З-поміж спеціально-наукових методів використано формально-юридичний, порівняльно-правовий і соціологічний, що дозволило порівняти зміни у освітньому процесі мистецької освіти.</w:t>
      </w:r>
    </w:p>
    <w:p w14:paraId="169EB88F" w14:textId="78FCF915" w:rsidR="0088413B" w:rsidRPr="003A7C3E" w:rsidRDefault="0088413B" w:rsidP="003A7C3E">
      <w:pPr>
        <w:pStyle w:val="a3"/>
        <w:spacing w:before="0" w:beforeAutospacing="0" w:after="0" w:afterAutospacing="0" w:line="360" w:lineRule="auto"/>
        <w:ind w:firstLine="567"/>
        <w:jc w:val="both"/>
        <w:rPr>
          <w:bCs/>
          <w:kern w:val="28"/>
          <w:sz w:val="28"/>
          <w:szCs w:val="28"/>
        </w:rPr>
      </w:pPr>
      <w:r w:rsidRPr="004D1F8E">
        <w:rPr>
          <w:b/>
          <w:kern w:val="28"/>
          <w:sz w:val="28"/>
          <w:szCs w:val="28"/>
        </w:rPr>
        <w:t>Інформаційна база дослідження.</w:t>
      </w:r>
      <w:r w:rsidRPr="003A7C3E">
        <w:rPr>
          <w:kern w:val="28"/>
          <w:sz w:val="28"/>
          <w:szCs w:val="28"/>
        </w:rPr>
        <w:t xml:space="preserve"> У процесі дослідження використані: </w:t>
      </w:r>
      <w:r w:rsidRPr="003A7C3E">
        <w:rPr>
          <w:spacing w:val="-2"/>
          <w:kern w:val="28"/>
          <w:sz w:val="28"/>
          <w:szCs w:val="28"/>
        </w:rPr>
        <w:t xml:space="preserve">теоретико-методологічні положення, що висвітлюються у </w:t>
      </w:r>
      <w:r w:rsidRPr="003A7C3E">
        <w:rPr>
          <w:kern w:val="28"/>
          <w:sz w:val="28"/>
          <w:szCs w:val="28"/>
        </w:rPr>
        <w:t>фахових публікаціях, присвячених питанням розвитку мистецької освіти; законодавча база у сфері досліджуваної проблеми</w:t>
      </w:r>
      <w:r w:rsidRPr="003A7C3E">
        <w:rPr>
          <w:spacing w:val="-2"/>
          <w:sz w:val="28"/>
          <w:szCs w:val="28"/>
          <w:bdr w:val="none" w:sz="0" w:space="0" w:color="auto" w:frame="1"/>
          <w:shd w:val="clear" w:color="auto" w:fill="FFFFFF"/>
        </w:rPr>
        <w:t>; статистичні дані, що характеризують основні тенденції розвитку мистецької освіти</w:t>
      </w:r>
      <w:r w:rsidR="00F22EC4">
        <w:rPr>
          <w:spacing w:val="-2"/>
          <w:sz w:val="28"/>
          <w:szCs w:val="28"/>
          <w:bdr w:val="none" w:sz="0" w:space="0" w:color="auto" w:frame="1"/>
          <w:shd w:val="clear" w:color="auto" w:fill="FFFFFF"/>
        </w:rPr>
        <w:t xml:space="preserve"> в Україні взагалі та Полтавської області зокрема.</w:t>
      </w:r>
      <w:r w:rsidRPr="003A7C3E">
        <w:rPr>
          <w:spacing w:val="-2"/>
          <w:sz w:val="28"/>
          <w:szCs w:val="28"/>
          <w:bdr w:val="none" w:sz="0" w:space="0" w:color="auto" w:frame="1"/>
          <w:shd w:val="clear" w:color="auto" w:fill="FFFFFF"/>
        </w:rPr>
        <w:t xml:space="preserve"> </w:t>
      </w:r>
      <w:r w:rsidRPr="003A7C3E">
        <w:rPr>
          <w:bCs/>
          <w:kern w:val="28"/>
          <w:sz w:val="28"/>
          <w:szCs w:val="28"/>
        </w:rPr>
        <w:t>Практичне значення одержаних результатів полягає у підвищенні якості освітніх послуг початкової мистецької освіти.</w:t>
      </w:r>
    </w:p>
    <w:p w14:paraId="621B0F3A" w14:textId="78FB5B9E" w:rsidR="0088413B" w:rsidRDefault="0088413B" w:rsidP="003A7C3E">
      <w:pPr>
        <w:pStyle w:val="a3"/>
        <w:spacing w:before="0" w:beforeAutospacing="0" w:after="0" w:afterAutospacing="0" w:line="360" w:lineRule="auto"/>
        <w:ind w:firstLine="567"/>
        <w:jc w:val="both"/>
        <w:rPr>
          <w:color w:val="000000"/>
          <w:sz w:val="28"/>
          <w:szCs w:val="28"/>
        </w:rPr>
      </w:pPr>
      <w:r w:rsidRPr="004D1F8E">
        <w:rPr>
          <w:b/>
          <w:sz w:val="28"/>
          <w:szCs w:val="28"/>
        </w:rPr>
        <w:t xml:space="preserve">Структура </w:t>
      </w:r>
      <w:r w:rsidR="008F1413" w:rsidRPr="004D1F8E">
        <w:rPr>
          <w:b/>
          <w:sz w:val="28"/>
          <w:szCs w:val="28"/>
        </w:rPr>
        <w:t xml:space="preserve">кваліфікаційної </w:t>
      </w:r>
      <w:r w:rsidRPr="004D1F8E">
        <w:rPr>
          <w:b/>
          <w:sz w:val="28"/>
          <w:szCs w:val="28"/>
        </w:rPr>
        <w:t>роботи</w:t>
      </w:r>
      <w:r w:rsidRPr="003A7C3E">
        <w:rPr>
          <w:sz w:val="28"/>
          <w:szCs w:val="28"/>
        </w:rPr>
        <w:t xml:space="preserve"> містить вступ, три розділи, висновки, список використаних </w:t>
      </w:r>
      <w:r w:rsidRPr="003A7C3E">
        <w:rPr>
          <w:color w:val="000000"/>
          <w:sz w:val="28"/>
          <w:szCs w:val="28"/>
        </w:rPr>
        <w:t>джерел</w:t>
      </w:r>
      <w:r w:rsidR="0030351F">
        <w:rPr>
          <w:color w:val="000000"/>
          <w:sz w:val="28"/>
          <w:szCs w:val="28"/>
        </w:rPr>
        <w:t xml:space="preserve"> та</w:t>
      </w:r>
      <w:r w:rsidR="008F1413" w:rsidRPr="003A7C3E">
        <w:rPr>
          <w:color w:val="000000"/>
          <w:sz w:val="28"/>
          <w:szCs w:val="28"/>
        </w:rPr>
        <w:t xml:space="preserve"> додатки</w:t>
      </w:r>
    </w:p>
    <w:p w14:paraId="4830B1C9" w14:textId="6086C2B4" w:rsidR="00013F89" w:rsidRPr="00013F89" w:rsidRDefault="00013F89" w:rsidP="003A7C3E">
      <w:pPr>
        <w:pStyle w:val="a3"/>
        <w:spacing w:before="0" w:beforeAutospacing="0" w:after="0" w:afterAutospacing="0" w:line="360" w:lineRule="auto"/>
        <w:ind w:firstLine="567"/>
        <w:jc w:val="both"/>
        <w:rPr>
          <w:color w:val="000000"/>
          <w:sz w:val="28"/>
          <w:szCs w:val="28"/>
        </w:rPr>
      </w:pPr>
      <w:r w:rsidRPr="00996102">
        <w:rPr>
          <w:b/>
          <w:color w:val="000000"/>
          <w:sz w:val="28"/>
          <w:szCs w:val="28"/>
        </w:rPr>
        <w:t>Апробація результатів дослідження</w:t>
      </w:r>
      <w:r>
        <w:rPr>
          <w:color w:val="000000"/>
          <w:sz w:val="28"/>
          <w:szCs w:val="28"/>
        </w:rPr>
        <w:t>. Основні положення й результати д</w:t>
      </w:r>
      <w:r w:rsidR="00E05F6D">
        <w:rPr>
          <w:color w:val="000000"/>
          <w:sz w:val="28"/>
          <w:szCs w:val="28"/>
        </w:rPr>
        <w:t>о</w:t>
      </w:r>
      <w:r>
        <w:rPr>
          <w:color w:val="000000"/>
          <w:sz w:val="28"/>
          <w:szCs w:val="28"/>
        </w:rPr>
        <w:t xml:space="preserve">слідження викладені в повідомленні на науковій конференції, зокрема: Романенко О.М. </w:t>
      </w:r>
      <w:r w:rsidR="00E05F6D">
        <w:rPr>
          <w:color w:val="000000"/>
          <w:sz w:val="28"/>
          <w:szCs w:val="28"/>
        </w:rPr>
        <w:t>Н</w:t>
      </w:r>
      <w:r w:rsidR="00E05F6D" w:rsidRPr="00E05F6D">
        <w:rPr>
          <w:color w:val="000000"/>
          <w:sz w:val="28"/>
          <w:szCs w:val="28"/>
        </w:rPr>
        <w:t>апрямки удосконалення діяльності</w:t>
      </w:r>
      <w:r w:rsidR="00E05F6D">
        <w:rPr>
          <w:color w:val="000000"/>
          <w:sz w:val="28"/>
          <w:szCs w:val="28"/>
        </w:rPr>
        <w:t xml:space="preserve"> </w:t>
      </w:r>
      <w:r w:rsidR="00E05F6D" w:rsidRPr="00E05F6D">
        <w:rPr>
          <w:color w:val="000000"/>
          <w:sz w:val="28"/>
          <w:szCs w:val="28"/>
        </w:rPr>
        <w:t xml:space="preserve">мистецьких шкіл </w:t>
      </w:r>
      <w:r w:rsidR="00E05F6D">
        <w:rPr>
          <w:color w:val="000000"/>
          <w:sz w:val="28"/>
          <w:szCs w:val="28"/>
        </w:rPr>
        <w:t>П</w:t>
      </w:r>
      <w:r w:rsidR="00E05F6D" w:rsidRPr="00E05F6D">
        <w:rPr>
          <w:color w:val="000000"/>
          <w:sz w:val="28"/>
          <w:szCs w:val="28"/>
        </w:rPr>
        <w:t>олтавщини</w:t>
      </w:r>
      <w:r w:rsidR="00E05F6D">
        <w:rPr>
          <w:color w:val="000000"/>
          <w:sz w:val="28"/>
          <w:szCs w:val="28"/>
        </w:rPr>
        <w:t xml:space="preserve"> </w:t>
      </w:r>
      <w:r>
        <w:rPr>
          <w:color w:val="000000"/>
          <w:sz w:val="28"/>
          <w:szCs w:val="28"/>
        </w:rPr>
        <w:t>ІХ Міжнародна науково-практична Інтернет-конференція, 25</w:t>
      </w:r>
      <w:r w:rsidR="00E05F6D">
        <w:rPr>
          <w:color w:val="000000"/>
          <w:sz w:val="28"/>
          <w:szCs w:val="28"/>
        </w:rPr>
        <w:t> </w:t>
      </w:r>
      <w:r>
        <w:rPr>
          <w:color w:val="000000"/>
          <w:sz w:val="28"/>
          <w:szCs w:val="28"/>
        </w:rPr>
        <w:t>квітня 2024</w:t>
      </w:r>
      <w:r w:rsidR="00CE1B5B">
        <w:rPr>
          <w:color w:val="000000"/>
          <w:sz w:val="28"/>
          <w:szCs w:val="28"/>
        </w:rPr>
        <w:t xml:space="preserve"> </w:t>
      </w:r>
      <w:r>
        <w:rPr>
          <w:color w:val="000000"/>
          <w:sz w:val="28"/>
          <w:szCs w:val="28"/>
        </w:rPr>
        <w:t xml:space="preserve">р. Полтава: </w:t>
      </w:r>
      <w:proofErr w:type="spellStart"/>
      <w:r>
        <w:rPr>
          <w:color w:val="000000"/>
          <w:sz w:val="28"/>
          <w:szCs w:val="28"/>
        </w:rPr>
        <w:t>Нац</w:t>
      </w:r>
      <w:proofErr w:type="spellEnd"/>
      <w:r>
        <w:rPr>
          <w:color w:val="000000"/>
          <w:sz w:val="28"/>
          <w:szCs w:val="28"/>
        </w:rPr>
        <w:t xml:space="preserve">. ун-т імені Юрія Кондратюка, 2024. С. </w:t>
      </w:r>
      <w:r w:rsidR="00E908B0">
        <w:rPr>
          <w:color w:val="000000"/>
          <w:sz w:val="28"/>
          <w:szCs w:val="28"/>
        </w:rPr>
        <w:t>92-95.</w:t>
      </w:r>
    </w:p>
    <w:p w14:paraId="03D5D71C" w14:textId="77777777" w:rsidR="004D1F8E" w:rsidRDefault="004D1F8E" w:rsidP="003A7C3E">
      <w:pPr>
        <w:spacing w:after="0" w:line="360" w:lineRule="auto"/>
        <w:contextualSpacing/>
        <w:jc w:val="both"/>
        <w:rPr>
          <w:rFonts w:ascii="Times New Roman" w:hAnsi="Times New Roman"/>
          <w:b/>
          <w:sz w:val="28"/>
          <w:szCs w:val="28"/>
        </w:rPr>
      </w:pPr>
    </w:p>
    <w:p w14:paraId="7A68CCD6" w14:textId="77777777" w:rsidR="009969AB" w:rsidRDefault="009969AB">
      <w:pPr>
        <w:rPr>
          <w:rFonts w:ascii="Times New Roman" w:hAnsi="Times New Roman"/>
          <w:b/>
          <w:sz w:val="28"/>
          <w:szCs w:val="28"/>
        </w:rPr>
      </w:pPr>
      <w:r>
        <w:br w:type="page"/>
      </w:r>
    </w:p>
    <w:p w14:paraId="2EC514AA" w14:textId="108932A6" w:rsidR="009F546A" w:rsidRPr="00A060C8" w:rsidRDefault="009F546A" w:rsidP="00A060C8">
      <w:pPr>
        <w:pStyle w:val="1"/>
      </w:pPr>
      <w:bookmarkStart w:id="7" w:name="_Toc185427150"/>
      <w:r w:rsidRPr="00A060C8">
        <w:lastRenderedPageBreak/>
        <w:t>РОЗДІЛ 1</w:t>
      </w:r>
      <w:bookmarkEnd w:id="7"/>
    </w:p>
    <w:p w14:paraId="4C755F2B" w14:textId="0F4DFB50" w:rsidR="009F546A" w:rsidRPr="00A060C8" w:rsidRDefault="009F546A" w:rsidP="00A060C8">
      <w:pPr>
        <w:pStyle w:val="1"/>
      </w:pPr>
      <w:bookmarkStart w:id="8" w:name="_Toc185427151"/>
      <w:r w:rsidRPr="00A060C8">
        <w:t>ТЕОРЕТИКО-ПРАВОВІ ЗАСАДИ ДЕРЖАВНОЇ ПОЛІТИКИ РОЗВИТКУ</w:t>
      </w:r>
      <w:r w:rsidR="009969AB" w:rsidRPr="00A060C8">
        <w:t xml:space="preserve"> </w:t>
      </w:r>
      <w:r w:rsidRPr="00A060C8">
        <w:t>МИСТЕЦЬКИХ ШКІЛ</w:t>
      </w:r>
      <w:bookmarkEnd w:id="8"/>
    </w:p>
    <w:p w14:paraId="4DD0D128" w14:textId="77777777" w:rsidR="009F546A" w:rsidRDefault="009F546A" w:rsidP="003A7C3E">
      <w:pPr>
        <w:spacing w:after="0" w:line="360" w:lineRule="auto"/>
        <w:contextualSpacing/>
        <w:jc w:val="both"/>
        <w:rPr>
          <w:rFonts w:ascii="Times New Roman" w:hAnsi="Times New Roman"/>
          <w:b/>
          <w:sz w:val="28"/>
          <w:szCs w:val="28"/>
          <w:lang w:val="en-US"/>
        </w:rPr>
      </w:pPr>
    </w:p>
    <w:p w14:paraId="0F9A4672" w14:textId="77777777" w:rsidR="00285B83" w:rsidRPr="00285B83" w:rsidRDefault="00285B83" w:rsidP="003A7C3E">
      <w:pPr>
        <w:spacing w:after="0" w:line="360" w:lineRule="auto"/>
        <w:contextualSpacing/>
        <w:jc w:val="both"/>
        <w:rPr>
          <w:rFonts w:ascii="Times New Roman" w:hAnsi="Times New Roman"/>
          <w:b/>
          <w:sz w:val="28"/>
          <w:szCs w:val="28"/>
          <w:lang w:val="en-US"/>
        </w:rPr>
      </w:pPr>
    </w:p>
    <w:p w14:paraId="7124A995" w14:textId="1E29E555" w:rsidR="009F546A" w:rsidRPr="00AE069F" w:rsidRDefault="00AE069F" w:rsidP="00AE069F">
      <w:pPr>
        <w:pStyle w:val="2"/>
      </w:pPr>
      <w:bookmarkStart w:id="9" w:name="_Toc185427152"/>
      <w:r w:rsidRPr="00AE069F">
        <w:t>1.1 Поняття та особливості державної політики мистецьких шкіл</w:t>
      </w:r>
      <w:bookmarkEnd w:id="9"/>
    </w:p>
    <w:p w14:paraId="268ABB35" w14:textId="77777777" w:rsidR="009F546A" w:rsidRPr="00AE069F" w:rsidRDefault="009F546A" w:rsidP="00AE069F">
      <w:pPr>
        <w:spacing w:after="0" w:line="360" w:lineRule="auto"/>
        <w:ind w:firstLine="709"/>
        <w:jc w:val="both"/>
        <w:rPr>
          <w:rStyle w:val="a5"/>
          <w:rFonts w:ascii="Times New Roman" w:hAnsi="Times New Roman"/>
          <w:i w:val="0"/>
          <w:iCs w:val="0"/>
          <w:color w:val="auto"/>
          <w:sz w:val="28"/>
          <w:szCs w:val="28"/>
        </w:rPr>
      </w:pPr>
      <w:r w:rsidRPr="00AE069F">
        <w:rPr>
          <w:rStyle w:val="a5"/>
          <w:rFonts w:ascii="Times New Roman" w:hAnsi="Times New Roman"/>
          <w:i w:val="0"/>
          <w:iCs w:val="0"/>
          <w:color w:val="auto"/>
          <w:sz w:val="28"/>
          <w:szCs w:val="28"/>
        </w:rPr>
        <w:t>Питання естетичного виховання дітей та молоді, попри всі політичні та економічні труднощі, вже впродовж багатьох років були і будуть в центрі уваги держави.</w:t>
      </w:r>
    </w:p>
    <w:p w14:paraId="333CA052" w14:textId="77777777" w:rsidR="009F546A" w:rsidRPr="00AE069F"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 xml:space="preserve">Мистецька школа створює сприятливі умови для реалізації права громадян на вільний розвиток творчих здібностей, а також забезпечує державні гарантії естетичного виховання дітей через доступність до надбань вітчизняної та світової культури, фольклору, етнографії </w:t>
      </w:r>
      <w:r w:rsidRPr="00AE069F">
        <w:rPr>
          <w:rFonts w:ascii="Times New Roman" w:hAnsi="Times New Roman"/>
          <w:iCs/>
          <w:color w:val="000000"/>
          <w:sz w:val="28"/>
          <w:szCs w:val="28"/>
        </w:rPr>
        <w:t>України.</w:t>
      </w:r>
      <w:r w:rsidRPr="00AE069F">
        <w:rPr>
          <w:rFonts w:ascii="Times New Roman" w:hAnsi="Times New Roman"/>
          <w:iCs/>
          <w:sz w:val="28"/>
          <w:szCs w:val="28"/>
        </w:rPr>
        <w:t xml:space="preserve"> </w:t>
      </w:r>
    </w:p>
    <w:p w14:paraId="37DF28E1" w14:textId="38871934" w:rsidR="009F546A" w:rsidRPr="00F22EC4"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 xml:space="preserve">Мистецька школа — в українському законодавчому полі – </w:t>
      </w:r>
      <w:r w:rsidR="004F39D1">
        <w:rPr>
          <w:rFonts w:ascii="Times New Roman" w:hAnsi="Times New Roman"/>
          <w:iCs/>
          <w:sz w:val="28"/>
          <w:szCs w:val="28"/>
        </w:rPr>
        <w:t xml:space="preserve">є </w:t>
      </w:r>
      <w:r w:rsidRPr="00AE069F">
        <w:rPr>
          <w:rFonts w:ascii="Times New Roman" w:hAnsi="Times New Roman"/>
          <w:iCs/>
          <w:sz w:val="28"/>
          <w:szCs w:val="28"/>
        </w:rPr>
        <w:t>заклад</w:t>
      </w:r>
      <w:r w:rsidR="004F39D1">
        <w:rPr>
          <w:rFonts w:ascii="Times New Roman" w:hAnsi="Times New Roman"/>
          <w:iCs/>
          <w:sz w:val="28"/>
          <w:szCs w:val="28"/>
        </w:rPr>
        <w:t>ом</w:t>
      </w:r>
      <w:r w:rsidRPr="00AE069F">
        <w:rPr>
          <w:rFonts w:ascii="Times New Roman" w:hAnsi="Times New Roman"/>
          <w:iCs/>
          <w:sz w:val="28"/>
          <w:szCs w:val="28"/>
        </w:rPr>
        <w:t xml:space="preserve"> освіти сфери культури, що </w:t>
      </w:r>
      <w:r w:rsidR="00FD1433">
        <w:rPr>
          <w:rFonts w:ascii="Times New Roman" w:hAnsi="Times New Roman"/>
          <w:iCs/>
          <w:sz w:val="28"/>
          <w:szCs w:val="28"/>
        </w:rPr>
        <w:t>здійснює свою діяльність у системі позашкільної освіти, входить до базової мережі закладів культури відповідно до Закону України «Про культуру»</w:t>
      </w:r>
      <w:r w:rsidR="004F39D1">
        <w:rPr>
          <w:rFonts w:ascii="Times New Roman" w:hAnsi="Times New Roman"/>
          <w:iCs/>
          <w:sz w:val="28"/>
          <w:szCs w:val="28"/>
        </w:rPr>
        <w:t>. Мистецька школа за</w:t>
      </w:r>
      <w:r w:rsidRPr="00AE069F">
        <w:rPr>
          <w:rFonts w:ascii="Times New Roman" w:hAnsi="Times New Roman"/>
          <w:iCs/>
          <w:sz w:val="28"/>
          <w:szCs w:val="28"/>
        </w:rPr>
        <w:t xml:space="preserve"> </w:t>
      </w:r>
      <w:r w:rsidR="00556CAC">
        <w:rPr>
          <w:rFonts w:ascii="Times New Roman" w:hAnsi="Times New Roman"/>
          <w:iCs/>
          <w:sz w:val="28"/>
          <w:szCs w:val="28"/>
        </w:rPr>
        <w:t>вид</w:t>
      </w:r>
      <w:r w:rsidR="004F39D1">
        <w:rPr>
          <w:rFonts w:ascii="Times New Roman" w:hAnsi="Times New Roman"/>
          <w:iCs/>
          <w:sz w:val="28"/>
          <w:szCs w:val="28"/>
        </w:rPr>
        <w:t>ом може бути</w:t>
      </w:r>
      <w:r w:rsidRPr="00AE069F">
        <w:rPr>
          <w:rFonts w:ascii="Times New Roman" w:hAnsi="Times New Roman"/>
          <w:iCs/>
          <w:sz w:val="28"/>
          <w:szCs w:val="28"/>
        </w:rPr>
        <w:t xml:space="preserve"> музичн</w:t>
      </w:r>
      <w:r w:rsidR="004F39D1">
        <w:rPr>
          <w:rFonts w:ascii="Times New Roman" w:hAnsi="Times New Roman"/>
          <w:iCs/>
          <w:sz w:val="28"/>
          <w:szCs w:val="28"/>
        </w:rPr>
        <w:t>ою</w:t>
      </w:r>
      <w:r w:rsidRPr="00AE069F">
        <w:rPr>
          <w:rFonts w:ascii="Times New Roman" w:hAnsi="Times New Roman"/>
          <w:iCs/>
          <w:sz w:val="28"/>
          <w:szCs w:val="28"/>
        </w:rPr>
        <w:t>, художн</w:t>
      </w:r>
      <w:r w:rsidR="004F39D1">
        <w:rPr>
          <w:rFonts w:ascii="Times New Roman" w:hAnsi="Times New Roman"/>
          <w:iCs/>
          <w:sz w:val="28"/>
          <w:szCs w:val="28"/>
        </w:rPr>
        <w:t>ьою</w:t>
      </w:r>
      <w:r w:rsidRPr="00AE069F">
        <w:rPr>
          <w:rFonts w:ascii="Times New Roman" w:hAnsi="Times New Roman"/>
          <w:iCs/>
          <w:sz w:val="28"/>
          <w:szCs w:val="28"/>
        </w:rPr>
        <w:t>, хореографічн</w:t>
      </w:r>
      <w:r w:rsidR="004F39D1">
        <w:rPr>
          <w:rFonts w:ascii="Times New Roman" w:hAnsi="Times New Roman"/>
          <w:iCs/>
          <w:sz w:val="28"/>
          <w:szCs w:val="28"/>
        </w:rPr>
        <w:t>ою</w:t>
      </w:r>
      <w:r w:rsidRPr="00AE069F">
        <w:rPr>
          <w:rFonts w:ascii="Times New Roman" w:hAnsi="Times New Roman"/>
          <w:iCs/>
          <w:sz w:val="28"/>
          <w:szCs w:val="28"/>
        </w:rPr>
        <w:t>, хоров</w:t>
      </w:r>
      <w:r w:rsidR="004F39D1">
        <w:rPr>
          <w:rFonts w:ascii="Times New Roman" w:hAnsi="Times New Roman"/>
          <w:iCs/>
          <w:sz w:val="28"/>
          <w:szCs w:val="28"/>
        </w:rPr>
        <w:t>ою</w:t>
      </w:r>
      <w:r w:rsidRPr="00AE069F">
        <w:rPr>
          <w:rFonts w:ascii="Times New Roman" w:hAnsi="Times New Roman"/>
          <w:iCs/>
          <w:sz w:val="28"/>
          <w:szCs w:val="28"/>
        </w:rPr>
        <w:t>, школ</w:t>
      </w:r>
      <w:r w:rsidR="004F39D1">
        <w:rPr>
          <w:rFonts w:ascii="Times New Roman" w:hAnsi="Times New Roman"/>
          <w:iCs/>
          <w:sz w:val="28"/>
          <w:szCs w:val="28"/>
        </w:rPr>
        <w:t>ою</w:t>
      </w:r>
      <w:r w:rsidRPr="00AE069F">
        <w:rPr>
          <w:rFonts w:ascii="Times New Roman" w:hAnsi="Times New Roman"/>
          <w:iCs/>
          <w:sz w:val="28"/>
          <w:szCs w:val="28"/>
        </w:rPr>
        <w:t xml:space="preserve"> мистецтв тощо </w:t>
      </w:r>
      <w:bookmarkStart w:id="10" w:name="_Hlk185260260"/>
      <w:r w:rsidR="00F22EC4" w:rsidRPr="00F22EC4">
        <w:rPr>
          <w:rFonts w:ascii="Times New Roman" w:hAnsi="Times New Roman"/>
          <w:sz w:val="28"/>
          <w:szCs w:val="28"/>
        </w:rPr>
        <w:t>[</w:t>
      </w:r>
      <w:r w:rsidR="00923ECC">
        <w:rPr>
          <w:rFonts w:ascii="Times New Roman" w:hAnsi="Times New Roman"/>
          <w:sz w:val="28"/>
          <w:szCs w:val="28"/>
        </w:rPr>
        <w:t>37</w:t>
      </w:r>
      <w:r w:rsidR="00F22EC4" w:rsidRPr="00F22EC4">
        <w:rPr>
          <w:rFonts w:ascii="Times New Roman" w:hAnsi="Times New Roman"/>
          <w:sz w:val="28"/>
          <w:szCs w:val="28"/>
        </w:rPr>
        <w:t>]</w:t>
      </w:r>
      <w:r w:rsidR="00F22EC4">
        <w:rPr>
          <w:rFonts w:ascii="Times New Roman" w:hAnsi="Times New Roman"/>
          <w:sz w:val="28"/>
          <w:szCs w:val="28"/>
        </w:rPr>
        <w:t>.</w:t>
      </w:r>
      <w:bookmarkEnd w:id="10"/>
    </w:p>
    <w:p w14:paraId="07301755" w14:textId="01847B31" w:rsidR="009F546A" w:rsidRPr="00AE069F" w:rsidRDefault="009F546A" w:rsidP="00AE069F">
      <w:pPr>
        <w:shd w:val="clear" w:color="auto" w:fill="FFFFFF"/>
        <w:spacing w:after="0" w:line="360" w:lineRule="auto"/>
        <w:ind w:firstLine="709"/>
        <w:jc w:val="both"/>
        <w:textAlignment w:val="baseline"/>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 xml:space="preserve">Мистецька освіта, сутність якої, на думку академіка І. </w:t>
      </w:r>
      <w:proofErr w:type="spellStart"/>
      <w:r w:rsidRPr="00AE069F">
        <w:rPr>
          <w:rFonts w:ascii="Times New Roman" w:hAnsi="Times New Roman"/>
          <w:iCs/>
          <w:color w:val="000000"/>
          <w:sz w:val="28"/>
          <w:szCs w:val="28"/>
          <w:lang w:eastAsia="uk-UA"/>
        </w:rPr>
        <w:t>Зязюна</w:t>
      </w:r>
      <w:proofErr w:type="spellEnd"/>
      <w:r w:rsidRPr="00AE069F">
        <w:rPr>
          <w:rFonts w:ascii="Times New Roman" w:hAnsi="Times New Roman"/>
          <w:iCs/>
          <w:color w:val="000000"/>
          <w:sz w:val="28"/>
          <w:szCs w:val="28"/>
          <w:lang w:eastAsia="uk-UA"/>
        </w:rPr>
        <w:t>, полягає у «поєднанні інтелекту і почуттів», в сучасних умовах має бути складовою естетичного розвитку особистості, разом з формуванням творчості та культури методологічного мислення, стимулюванням пізнавальної й творчої активності у різних видах життєдіяльності людини</w:t>
      </w:r>
      <w:r w:rsidR="00504EA8">
        <w:rPr>
          <w:rFonts w:ascii="Times New Roman" w:hAnsi="Times New Roman"/>
          <w:iCs/>
          <w:color w:val="000000"/>
          <w:sz w:val="28"/>
          <w:szCs w:val="28"/>
          <w:lang w:eastAsia="uk-UA"/>
        </w:rPr>
        <w:t xml:space="preserve"> </w:t>
      </w:r>
      <w:r w:rsidR="00504EA8" w:rsidRPr="00504EA8">
        <w:rPr>
          <w:rFonts w:ascii="Times New Roman" w:hAnsi="Times New Roman"/>
          <w:sz w:val="28"/>
          <w:szCs w:val="28"/>
        </w:rPr>
        <w:t>[</w:t>
      </w:r>
      <w:r w:rsidR="00923ECC">
        <w:rPr>
          <w:rFonts w:ascii="Times New Roman" w:hAnsi="Times New Roman"/>
          <w:sz w:val="28"/>
          <w:szCs w:val="28"/>
        </w:rPr>
        <w:t>23</w:t>
      </w:r>
      <w:r w:rsidR="00504EA8" w:rsidRPr="00504EA8">
        <w:rPr>
          <w:rFonts w:ascii="Times New Roman" w:hAnsi="Times New Roman"/>
          <w:sz w:val="28"/>
          <w:szCs w:val="28"/>
        </w:rPr>
        <w:t>].</w:t>
      </w:r>
    </w:p>
    <w:p w14:paraId="5AFBD851" w14:textId="77777777" w:rsidR="009F546A" w:rsidRPr="00AE069F" w:rsidRDefault="009F546A" w:rsidP="00AE069F">
      <w:pPr>
        <w:shd w:val="clear" w:color="auto" w:fill="FFFFFF"/>
        <w:spacing w:after="0" w:line="360" w:lineRule="auto"/>
        <w:ind w:firstLine="709"/>
        <w:jc w:val="both"/>
        <w:textAlignment w:val="baseline"/>
        <w:rPr>
          <w:rFonts w:ascii="Times New Roman" w:hAnsi="Times New Roman"/>
          <w:iCs/>
          <w:color w:val="000000"/>
          <w:sz w:val="28"/>
          <w:szCs w:val="28"/>
          <w:lang w:eastAsia="uk-UA"/>
        </w:rPr>
      </w:pPr>
      <w:r w:rsidRPr="00AE069F">
        <w:rPr>
          <w:rFonts w:ascii="Times New Roman" w:hAnsi="Times New Roman"/>
          <w:iCs/>
          <w:sz w:val="28"/>
          <w:szCs w:val="28"/>
        </w:rPr>
        <w:t>Невеликий екскурс в історію.</w:t>
      </w:r>
    </w:p>
    <w:p w14:paraId="0AA67D5C" w14:textId="2F734BDD" w:rsidR="009F546A" w:rsidRPr="00AE069F"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 xml:space="preserve">Система мистецьких шкіл України наслідує елементи радянської системи. Ідея триступеневої музичної освіти була висловлена Б. Яворським у 1920-ті роки і впроваджувалась Музичним відділом Народного комісаріату з просвіти. Музичні школи в цій системі відігравали роль найнижчої - першої ступені (друга - училища, і третя - консерваторії). З 1950 - х років музичними школами </w:t>
      </w:r>
      <w:r w:rsidRPr="00AE069F">
        <w:rPr>
          <w:rFonts w:ascii="Times New Roman" w:hAnsi="Times New Roman"/>
          <w:iCs/>
          <w:sz w:val="28"/>
          <w:szCs w:val="28"/>
        </w:rPr>
        <w:lastRenderedPageBreak/>
        <w:t>опікувались Міністерство культури СРСР і профільні міністерства союзних республік. З 1970-х почали відкриватися школи інших мистецьких напрямків - художні, театральні, танцювальні та інші. Діяльність цих шкіл була регламентована відповідним положенням 1978 року</w:t>
      </w:r>
      <w:r w:rsidR="0088475A">
        <w:rPr>
          <w:rFonts w:ascii="Times New Roman" w:hAnsi="Times New Roman"/>
          <w:iCs/>
          <w:sz w:val="28"/>
          <w:szCs w:val="28"/>
        </w:rPr>
        <w:t xml:space="preserve"> </w:t>
      </w:r>
      <w:r w:rsidR="0088475A" w:rsidRPr="00F22EC4">
        <w:rPr>
          <w:rFonts w:ascii="Times New Roman" w:hAnsi="Times New Roman"/>
          <w:sz w:val="28"/>
          <w:szCs w:val="28"/>
        </w:rPr>
        <w:t>[</w:t>
      </w:r>
      <w:r w:rsidR="0088475A">
        <w:rPr>
          <w:rFonts w:ascii="Times New Roman" w:hAnsi="Times New Roman"/>
          <w:sz w:val="28"/>
          <w:szCs w:val="28"/>
        </w:rPr>
        <w:t>4</w:t>
      </w:r>
      <w:r w:rsidR="00923ECC">
        <w:rPr>
          <w:rFonts w:ascii="Times New Roman" w:hAnsi="Times New Roman"/>
          <w:sz w:val="28"/>
          <w:szCs w:val="28"/>
        </w:rPr>
        <w:t>6</w:t>
      </w:r>
      <w:r w:rsidR="0088475A" w:rsidRPr="00F22EC4">
        <w:rPr>
          <w:rFonts w:ascii="Times New Roman" w:hAnsi="Times New Roman"/>
          <w:sz w:val="28"/>
          <w:szCs w:val="28"/>
        </w:rPr>
        <w:t>]</w:t>
      </w:r>
      <w:r w:rsidR="0088475A">
        <w:rPr>
          <w:rFonts w:ascii="Times New Roman" w:hAnsi="Times New Roman"/>
          <w:sz w:val="28"/>
          <w:szCs w:val="28"/>
        </w:rPr>
        <w:t>.</w:t>
      </w:r>
    </w:p>
    <w:p w14:paraId="3023F569" w14:textId="77777777" w:rsidR="009F546A" w:rsidRPr="00AE069F"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Наказом Мінкультури УРСР № 362 від 26.11.1990 року було затверджено "Положення про школу мистецтв системи міністерства Культури УРСР".</w:t>
      </w:r>
    </w:p>
    <w:p w14:paraId="6E8A7F74" w14:textId="77777777" w:rsidR="009F546A" w:rsidRPr="00AE069F" w:rsidRDefault="009F546A" w:rsidP="00AE069F">
      <w:pPr>
        <w:spacing w:after="0" w:line="360" w:lineRule="auto"/>
        <w:ind w:firstLine="709"/>
        <w:jc w:val="both"/>
        <w:rPr>
          <w:rFonts w:ascii="Times New Roman" w:hAnsi="Times New Roman"/>
          <w:iCs/>
          <w:color w:val="000000"/>
          <w:sz w:val="28"/>
          <w:szCs w:val="28"/>
        </w:rPr>
      </w:pPr>
      <w:r w:rsidRPr="00AE069F">
        <w:rPr>
          <w:rFonts w:ascii="Times New Roman" w:hAnsi="Times New Roman"/>
          <w:iCs/>
          <w:sz w:val="28"/>
          <w:szCs w:val="28"/>
        </w:rPr>
        <w:t xml:space="preserve">В Українському законодавчому полі Положення про мистецьку школу вперше було затверджено Наказом Міністерства культури 22 жовтня 1992 року № 239, тоді мистецькі школи іменувались як школи естетичного </w:t>
      </w:r>
      <w:r w:rsidRPr="00AE069F">
        <w:rPr>
          <w:rFonts w:ascii="Times New Roman" w:hAnsi="Times New Roman"/>
          <w:iCs/>
          <w:color w:val="000000"/>
          <w:sz w:val="28"/>
          <w:szCs w:val="28"/>
        </w:rPr>
        <w:t>виховання.</w:t>
      </w:r>
    </w:p>
    <w:p w14:paraId="52487BD4" w14:textId="77777777" w:rsidR="009F546A" w:rsidRPr="00AE069F" w:rsidRDefault="009F546A" w:rsidP="00AE069F">
      <w:pPr>
        <w:spacing w:after="0" w:line="360" w:lineRule="auto"/>
        <w:ind w:firstLine="709"/>
        <w:jc w:val="both"/>
        <w:rPr>
          <w:rFonts w:ascii="Times New Roman" w:hAnsi="Times New Roman"/>
          <w:iCs/>
          <w:color w:val="000000"/>
          <w:sz w:val="28"/>
          <w:szCs w:val="28"/>
        </w:rPr>
      </w:pPr>
      <w:r w:rsidRPr="00AE069F">
        <w:rPr>
          <w:rFonts w:ascii="Times New Roman" w:hAnsi="Times New Roman"/>
          <w:iCs/>
          <w:color w:val="000000"/>
          <w:sz w:val="28"/>
          <w:szCs w:val="28"/>
        </w:rPr>
        <w:t xml:space="preserve">З 2001 по 2018 року мистецькі школи іменувались як Початковий спеціалізований мистецький навчальний заклад (школа естетичного виховання), </w:t>
      </w:r>
    </w:p>
    <w:p w14:paraId="41C34311" w14:textId="49BE2AF9" w:rsidR="009F546A" w:rsidRPr="00AE069F" w:rsidRDefault="009F546A" w:rsidP="00AE069F">
      <w:pPr>
        <w:spacing w:after="0" w:line="360" w:lineRule="auto"/>
        <w:ind w:firstLine="709"/>
        <w:jc w:val="both"/>
        <w:rPr>
          <w:rFonts w:ascii="Times New Roman" w:hAnsi="Times New Roman"/>
          <w:iCs/>
          <w:color w:val="000000"/>
          <w:sz w:val="28"/>
          <w:szCs w:val="28"/>
        </w:rPr>
      </w:pPr>
      <w:r w:rsidRPr="00AE069F">
        <w:rPr>
          <w:rFonts w:ascii="Times New Roman" w:hAnsi="Times New Roman"/>
          <w:iCs/>
          <w:color w:val="000000"/>
          <w:sz w:val="28"/>
          <w:szCs w:val="28"/>
        </w:rPr>
        <w:t>09.08.2018 року наказом Міністра культури України затверджено Положення «Про мистецьку школу», яке є чинним в даний час.</w:t>
      </w:r>
    </w:p>
    <w:p w14:paraId="7AF0AEDA" w14:textId="77777777" w:rsidR="009F546A" w:rsidRPr="00AE069F" w:rsidRDefault="009F546A" w:rsidP="00AE069F">
      <w:pPr>
        <w:spacing w:after="0" w:line="360" w:lineRule="auto"/>
        <w:ind w:firstLine="709"/>
        <w:jc w:val="both"/>
        <w:rPr>
          <w:rFonts w:ascii="Times New Roman" w:hAnsi="Times New Roman"/>
          <w:iCs/>
          <w:color w:val="000000"/>
          <w:sz w:val="28"/>
          <w:szCs w:val="28"/>
        </w:rPr>
      </w:pPr>
      <w:r w:rsidRPr="00AE069F">
        <w:rPr>
          <w:rFonts w:ascii="Times New Roman" w:hAnsi="Times New Roman"/>
          <w:iCs/>
          <w:color w:val="000000"/>
          <w:sz w:val="28"/>
          <w:szCs w:val="28"/>
          <w:lang w:eastAsia="uk-UA"/>
        </w:rPr>
        <w:t>Це Положення визначає порядок організації діяльності мистецьких шкіл сфери культури, що є закладами спеціалізованої мистецької освіти (музична, художня, хореографічна, хорова, школа мистецтв тощо), які надають початкову мистецьку освіту.</w:t>
      </w:r>
    </w:p>
    <w:p w14:paraId="7E70CC90" w14:textId="77777777" w:rsidR="009F546A" w:rsidRPr="00AE069F" w:rsidRDefault="009F546A" w:rsidP="00AE069F">
      <w:pPr>
        <w:spacing w:after="0" w:line="360" w:lineRule="auto"/>
        <w:ind w:firstLine="709"/>
        <w:jc w:val="both"/>
        <w:rPr>
          <w:rFonts w:ascii="Times New Roman" w:hAnsi="Times New Roman"/>
          <w:iCs/>
          <w:color w:val="000000"/>
          <w:sz w:val="28"/>
          <w:szCs w:val="28"/>
        </w:rPr>
      </w:pPr>
      <w:bookmarkStart w:id="11" w:name="n18"/>
      <w:bookmarkStart w:id="12" w:name="n19"/>
      <w:bookmarkEnd w:id="11"/>
      <w:bookmarkEnd w:id="12"/>
      <w:r w:rsidRPr="00AE069F">
        <w:rPr>
          <w:rFonts w:ascii="Times New Roman" w:hAnsi="Times New Roman"/>
          <w:iCs/>
          <w:color w:val="000000"/>
          <w:sz w:val="28"/>
          <w:szCs w:val="28"/>
        </w:rPr>
        <w:t xml:space="preserve">Згідно з чинним Положенням, мистецька школа провадить свою діяльність за такими напрямами позашкільної освіти: </w:t>
      </w:r>
    </w:p>
    <w:p w14:paraId="4864BBC1" w14:textId="77777777" w:rsidR="009F546A" w:rsidRPr="00AE069F" w:rsidRDefault="009F546A" w:rsidP="00AE069F">
      <w:pPr>
        <w:numPr>
          <w:ilvl w:val="0"/>
          <w:numId w:val="1"/>
        </w:numPr>
        <w:spacing w:after="0" w:line="360" w:lineRule="auto"/>
        <w:ind w:left="0" w:firstLine="709"/>
        <w:jc w:val="both"/>
        <w:rPr>
          <w:rFonts w:ascii="Times New Roman" w:hAnsi="Times New Roman"/>
          <w:iCs/>
          <w:sz w:val="28"/>
          <w:szCs w:val="28"/>
        </w:rPr>
      </w:pPr>
      <w:r w:rsidRPr="00AE069F">
        <w:rPr>
          <w:rFonts w:ascii="Times New Roman" w:hAnsi="Times New Roman"/>
          <w:iCs/>
          <w:color w:val="000000"/>
          <w:sz w:val="28"/>
          <w:szCs w:val="28"/>
        </w:rPr>
        <w:t>художньо-естетичний, що забезпечує</w:t>
      </w:r>
      <w:r w:rsidRPr="00AE069F">
        <w:rPr>
          <w:rFonts w:ascii="Times New Roman" w:hAnsi="Times New Roman"/>
          <w:iCs/>
          <w:sz w:val="28"/>
          <w:szCs w:val="28"/>
        </w:rPr>
        <w:t xml:space="preserve"> розвиток творчих здібностей, обдарувань та набуття здобувачами практичних навичок, оволодіння знаннями у сфері вітчизняної і світової культури та мистецтва;</w:t>
      </w:r>
    </w:p>
    <w:p w14:paraId="5B83B64D" w14:textId="00BE48C0" w:rsidR="009F546A" w:rsidRPr="00AE069F" w:rsidRDefault="009F546A" w:rsidP="00AE069F">
      <w:pPr>
        <w:numPr>
          <w:ilvl w:val="0"/>
          <w:numId w:val="1"/>
        </w:numPr>
        <w:spacing w:after="0" w:line="360" w:lineRule="auto"/>
        <w:ind w:left="0" w:firstLine="709"/>
        <w:jc w:val="both"/>
        <w:rPr>
          <w:rFonts w:ascii="Times New Roman" w:hAnsi="Times New Roman"/>
          <w:iCs/>
          <w:sz w:val="28"/>
          <w:szCs w:val="28"/>
        </w:rPr>
      </w:pPr>
      <w:r w:rsidRPr="00AE069F">
        <w:rPr>
          <w:rFonts w:ascii="Times New Roman" w:hAnsi="Times New Roman"/>
          <w:iCs/>
          <w:sz w:val="28"/>
          <w:szCs w:val="28"/>
        </w:rPr>
        <w:t xml:space="preserve">мистецький, що забезпечує набуття здобувачами спеціальних мистецьких виконавських </w:t>
      </w:r>
      <w:proofErr w:type="spellStart"/>
      <w:r w:rsidRPr="00AE069F">
        <w:rPr>
          <w:rFonts w:ascii="Times New Roman" w:hAnsi="Times New Roman"/>
          <w:iCs/>
          <w:sz w:val="28"/>
          <w:szCs w:val="28"/>
        </w:rPr>
        <w:t>компетентносте</w:t>
      </w:r>
      <w:r w:rsidR="00DE7CAD" w:rsidRPr="00AE069F">
        <w:rPr>
          <w:rFonts w:ascii="Times New Roman" w:hAnsi="Times New Roman"/>
          <w:iCs/>
          <w:sz w:val="28"/>
          <w:szCs w:val="28"/>
        </w:rPr>
        <w:t>й</w:t>
      </w:r>
      <w:proofErr w:type="spellEnd"/>
      <w:r w:rsidRPr="00AE069F">
        <w:rPr>
          <w:rFonts w:ascii="Times New Roman" w:hAnsi="Times New Roman"/>
          <w:iCs/>
          <w:sz w:val="28"/>
          <w:szCs w:val="28"/>
        </w:rPr>
        <w:t xml:space="preserve"> у процесі активної мистецької діяльності</w:t>
      </w:r>
      <w:r w:rsidR="005D290F">
        <w:rPr>
          <w:rFonts w:ascii="Times New Roman" w:hAnsi="Times New Roman"/>
          <w:iCs/>
          <w:sz w:val="28"/>
          <w:szCs w:val="28"/>
        </w:rPr>
        <w:t xml:space="preserve"> </w:t>
      </w:r>
      <w:r w:rsidR="0088475A" w:rsidRPr="00F22EC4">
        <w:rPr>
          <w:rFonts w:ascii="Times New Roman" w:hAnsi="Times New Roman"/>
          <w:sz w:val="28"/>
          <w:szCs w:val="28"/>
        </w:rPr>
        <w:t>[</w:t>
      </w:r>
      <w:r w:rsidR="00556CAC">
        <w:rPr>
          <w:rFonts w:ascii="Times New Roman" w:hAnsi="Times New Roman"/>
          <w:sz w:val="28"/>
          <w:szCs w:val="28"/>
        </w:rPr>
        <w:t>37</w:t>
      </w:r>
      <w:r w:rsidR="0088475A" w:rsidRPr="00F22EC4">
        <w:rPr>
          <w:rFonts w:ascii="Times New Roman" w:hAnsi="Times New Roman"/>
          <w:sz w:val="28"/>
          <w:szCs w:val="28"/>
        </w:rPr>
        <w:t>]</w:t>
      </w:r>
      <w:r w:rsidR="0088475A">
        <w:rPr>
          <w:rFonts w:ascii="Times New Roman" w:hAnsi="Times New Roman"/>
          <w:sz w:val="28"/>
          <w:szCs w:val="28"/>
        </w:rPr>
        <w:t>.</w:t>
      </w:r>
    </w:p>
    <w:p w14:paraId="66F583FC" w14:textId="77777777" w:rsidR="009F546A" w:rsidRPr="00AE069F" w:rsidRDefault="009F546A" w:rsidP="00AE069F">
      <w:pPr>
        <w:spacing w:after="0" w:line="360" w:lineRule="auto"/>
        <w:ind w:firstLine="709"/>
        <w:jc w:val="both"/>
        <w:rPr>
          <w:rFonts w:ascii="Times New Roman" w:eastAsia="ArialMT" w:hAnsi="Times New Roman"/>
          <w:iCs/>
          <w:sz w:val="28"/>
          <w:szCs w:val="28"/>
        </w:rPr>
      </w:pPr>
      <w:r w:rsidRPr="00AE069F">
        <w:rPr>
          <w:rFonts w:ascii="Times New Roman" w:hAnsi="Times New Roman"/>
          <w:iCs/>
          <w:sz w:val="28"/>
          <w:szCs w:val="28"/>
        </w:rPr>
        <w:t>Зростаюча роль сфери культури і мистецтва для розвитку сучасного суспільства пов’язана з мінливими духовними й естетичними потребами людини, її впливом на якість людського капіталу та економічне зростання.</w:t>
      </w:r>
      <w:r w:rsidRPr="00AE069F">
        <w:rPr>
          <w:rFonts w:ascii="Times New Roman" w:hAnsi="Times New Roman"/>
          <w:b/>
          <w:iCs/>
          <w:sz w:val="28"/>
          <w:szCs w:val="28"/>
        </w:rPr>
        <w:t xml:space="preserve"> </w:t>
      </w:r>
    </w:p>
    <w:p w14:paraId="73D5367B" w14:textId="534DA276" w:rsidR="009F546A" w:rsidRPr="00AE069F" w:rsidRDefault="009F546A" w:rsidP="00AE069F">
      <w:pPr>
        <w:autoSpaceDE w:val="0"/>
        <w:autoSpaceDN w:val="0"/>
        <w:adjustRightInd w:val="0"/>
        <w:spacing w:after="0" w:line="360" w:lineRule="auto"/>
        <w:ind w:firstLine="709"/>
        <w:jc w:val="both"/>
        <w:rPr>
          <w:rFonts w:ascii="Times New Roman" w:hAnsi="Times New Roman"/>
          <w:iCs/>
          <w:sz w:val="28"/>
          <w:szCs w:val="28"/>
        </w:rPr>
      </w:pPr>
      <w:r w:rsidRPr="00AE069F">
        <w:rPr>
          <w:rFonts w:ascii="Times New Roman" w:hAnsi="Times New Roman"/>
          <w:iCs/>
          <w:color w:val="000000"/>
          <w:sz w:val="28"/>
          <w:szCs w:val="28"/>
          <w:shd w:val="clear" w:color="auto" w:fill="FFFFFF"/>
        </w:rPr>
        <w:lastRenderedPageBreak/>
        <w:t>Міністерством культури України з метою захисту інтересів культурно-мистецької освіти у 2017 було розроблено норми щодо мистецької освіти та ініційовано їх включення до Закону України «Про освіту»</w:t>
      </w:r>
      <w:r w:rsidR="0088475A" w:rsidRPr="0088475A">
        <w:rPr>
          <w:rFonts w:ascii="Times New Roman" w:hAnsi="Times New Roman"/>
          <w:sz w:val="28"/>
          <w:szCs w:val="28"/>
        </w:rPr>
        <w:t xml:space="preserve"> </w:t>
      </w:r>
      <w:r w:rsidRPr="00AE069F">
        <w:rPr>
          <w:rFonts w:ascii="Times New Roman" w:hAnsi="Times New Roman"/>
          <w:iCs/>
          <w:color w:val="000000"/>
          <w:sz w:val="28"/>
          <w:szCs w:val="28"/>
          <w:shd w:val="clear" w:color="auto" w:fill="FFFFFF"/>
        </w:rPr>
        <w:t>Так, норми в Законі визначають мистецьку освіту як спеціалізований вид освіти, який має особливі умови реалізації, встановлює пов’язаність між собою її ланок, взаємозалежність рівнів і наступність її здобуття в процесі підготовки професійних митців</w:t>
      </w:r>
      <w:r w:rsidR="00C120CA">
        <w:rPr>
          <w:rFonts w:ascii="Times New Roman" w:hAnsi="Times New Roman"/>
          <w:iCs/>
          <w:color w:val="000000"/>
          <w:sz w:val="28"/>
          <w:szCs w:val="28"/>
          <w:shd w:val="clear" w:color="auto" w:fill="FFFFFF"/>
        </w:rPr>
        <w:t xml:space="preserve"> </w:t>
      </w:r>
      <w:r w:rsidR="00C120CA" w:rsidRPr="00F22EC4">
        <w:rPr>
          <w:rFonts w:ascii="Times New Roman" w:hAnsi="Times New Roman"/>
          <w:sz w:val="28"/>
          <w:szCs w:val="28"/>
        </w:rPr>
        <w:t>[</w:t>
      </w:r>
      <w:r w:rsidR="00923ECC">
        <w:rPr>
          <w:rFonts w:ascii="Times New Roman" w:hAnsi="Times New Roman"/>
          <w:sz w:val="28"/>
          <w:szCs w:val="28"/>
        </w:rPr>
        <w:t>20</w:t>
      </w:r>
      <w:r w:rsidR="00C120CA" w:rsidRPr="00F22EC4">
        <w:rPr>
          <w:rFonts w:ascii="Times New Roman" w:hAnsi="Times New Roman"/>
          <w:sz w:val="28"/>
          <w:szCs w:val="28"/>
        </w:rPr>
        <w:t>]</w:t>
      </w:r>
      <w:r w:rsidR="00C120CA">
        <w:rPr>
          <w:rFonts w:ascii="Times New Roman" w:hAnsi="Times New Roman"/>
          <w:sz w:val="28"/>
          <w:szCs w:val="28"/>
        </w:rPr>
        <w:t>.</w:t>
      </w:r>
    </w:p>
    <w:p w14:paraId="55980804" w14:textId="56C921DD" w:rsidR="009F546A" w:rsidRPr="00AE069F" w:rsidRDefault="009F546A" w:rsidP="00AE069F">
      <w:pPr>
        <w:autoSpaceDE w:val="0"/>
        <w:autoSpaceDN w:val="0"/>
        <w:adjustRightInd w:val="0"/>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 xml:space="preserve">Культурно-мистецька діяльність тісно пов’язана з формуванням культурного середовища, під яким розуміють сукупність економічних, соціальних і правових умов, сформованих у суспільстві, що забезпечують культурний та духовний розвиток людини, визначають можливості інноваційно-інвестиційної діяльності в цій сфері, рівень </w:t>
      </w:r>
      <w:proofErr w:type="spellStart"/>
      <w:r w:rsidRPr="00AE069F">
        <w:rPr>
          <w:rFonts w:ascii="Times New Roman" w:hAnsi="Times New Roman"/>
          <w:iCs/>
          <w:sz w:val="28"/>
          <w:szCs w:val="28"/>
        </w:rPr>
        <w:t>іннова</w:t>
      </w:r>
      <w:r w:rsidR="00DE7CAD" w:rsidRPr="00AE069F">
        <w:rPr>
          <w:rFonts w:ascii="Times New Roman" w:hAnsi="Times New Roman"/>
          <w:iCs/>
          <w:sz w:val="28"/>
          <w:szCs w:val="28"/>
        </w:rPr>
        <w:t>цій</w:t>
      </w:r>
      <w:r w:rsidRPr="00AE069F">
        <w:rPr>
          <w:rFonts w:ascii="Times New Roman" w:hAnsi="Times New Roman"/>
          <w:iCs/>
          <w:sz w:val="28"/>
          <w:szCs w:val="28"/>
        </w:rPr>
        <w:t>ності</w:t>
      </w:r>
      <w:proofErr w:type="spellEnd"/>
      <w:r w:rsidRPr="00AE069F">
        <w:rPr>
          <w:rFonts w:ascii="Times New Roman" w:hAnsi="Times New Roman"/>
          <w:iCs/>
          <w:sz w:val="28"/>
          <w:szCs w:val="28"/>
        </w:rPr>
        <w:t xml:space="preserve"> культурного продукту як за змістом, так і умовами надання в країні (регіоні).</w:t>
      </w:r>
    </w:p>
    <w:p w14:paraId="44785AB1" w14:textId="77777777" w:rsidR="009F546A" w:rsidRPr="00AE069F" w:rsidRDefault="009F546A" w:rsidP="00AE069F">
      <w:pPr>
        <w:tabs>
          <w:tab w:val="left" w:pos="567"/>
        </w:tabs>
        <w:spacing w:after="0" w:line="360" w:lineRule="auto"/>
        <w:ind w:firstLine="709"/>
        <w:contextualSpacing/>
        <w:jc w:val="both"/>
        <w:rPr>
          <w:rFonts w:ascii="Times New Roman" w:hAnsi="Times New Roman"/>
          <w:iCs/>
          <w:sz w:val="28"/>
          <w:szCs w:val="28"/>
        </w:rPr>
      </w:pPr>
      <w:r w:rsidRPr="00AE069F">
        <w:rPr>
          <w:rFonts w:ascii="Times New Roman" w:hAnsi="Times New Roman"/>
          <w:iCs/>
          <w:sz w:val="28"/>
          <w:szCs w:val="28"/>
        </w:rPr>
        <w:t xml:space="preserve">Зміни у мистецькому просторі, що спостерігаються в сучасній Україні, мають суперечливий характер: з одного боку, спостерігається різке скорочення культурно-освітньої мережі (шкіл, клубів, будинків культури, центрів народної творчості), зміна інтенсивності культурно-мистецьких практик у бік пасивного споживацтва, з іншого – з’являються інноваційні центри дозвілля, нові </w:t>
      </w:r>
      <w:r w:rsidRPr="00AE069F">
        <w:rPr>
          <w:rFonts w:ascii="Times New Roman" w:hAnsi="Times New Roman"/>
          <w:iCs/>
          <w:spacing w:val="-4"/>
          <w:sz w:val="28"/>
          <w:szCs w:val="28"/>
        </w:rPr>
        <w:t>форми та методи мистецької діяльності, розвивається віртуальне дозвілля</w:t>
      </w:r>
      <w:r w:rsidRPr="00AE069F">
        <w:rPr>
          <w:rFonts w:ascii="Times New Roman" w:hAnsi="Times New Roman"/>
          <w:iCs/>
          <w:sz w:val="28"/>
          <w:szCs w:val="28"/>
        </w:rPr>
        <w:t>.</w:t>
      </w:r>
    </w:p>
    <w:p w14:paraId="0AC2A33F" w14:textId="77777777" w:rsidR="00E908B0" w:rsidRDefault="009F546A" w:rsidP="00E908B0">
      <w:pPr>
        <w:spacing w:after="0" w:line="360" w:lineRule="auto"/>
        <w:ind w:left="709"/>
        <w:jc w:val="both"/>
        <w:rPr>
          <w:rFonts w:ascii="Times New Roman" w:eastAsia="TimesNewRomanPSMT" w:hAnsi="Times New Roman"/>
          <w:iCs/>
          <w:sz w:val="28"/>
          <w:szCs w:val="28"/>
        </w:rPr>
      </w:pPr>
      <w:r w:rsidRPr="00AE069F">
        <w:rPr>
          <w:rFonts w:ascii="Times New Roman" w:eastAsia="TimesNewRomanPSMT" w:hAnsi="Times New Roman"/>
          <w:iCs/>
          <w:sz w:val="28"/>
          <w:szCs w:val="28"/>
        </w:rPr>
        <w:t xml:space="preserve">Таким чином, культура в сучасних умовах певною мірою відіграє роль </w:t>
      </w:r>
    </w:p>
    <w:p w14:paraId="35F2C4C0" w14:textId="054031C9" w:rsidR="00E908B0" w:rsidRPr="00AE069F" w:rsidRDefault="009F546A" w:rsidP="00E908B0">
      <w:pPr>
        <w:spacing w:after="0" w:line="360" w:lineRule="auto"/>
        <w:jc w:val="both"/>
        <w:rPr>
          <w:rFonts w:ascii="Times New Roman" w:hAnsi="Times New Roman"/>
          <w:iCs/>
          <w:sz w:val="28"/>
          <w:szCs w:val="28"/>
        </w:rPr>
      </w:pPr>
      <w:r w:rsidRPr="00AE069F">
        <w:rPr>
          <w:rFonts w:ascii="Times New Roman" w:eastAsia="TimesNewRomanPSMT" w:hAnsi="Times New Roman"/>
          <w:iCs/>
          <w:sz w:val="28"/>
          <w:szCs w:val="28"/>
        </w:rPr>
        <w:t>важливого соціального механізму, що забезпечує формування людського капіталу, існування соціальної громади; її особливості визначають специфічність форми самоорганізації людини та соціальної громади, впливають на характер регулювання процесів колективної життєдіяльності</w:t>
      </w:r>
      <w:r w:rsidR="00E908B0">
        <w:rPr>
          <w:rFonts w:ascii="Times New Roman" w:eastAsia="TimesNewRomanPSMT" w:hAnsi="Times New Roman"/>
          <w:iCs/>
          <w:sz w:val="28"/>
          <w:szCs w:val="28"/>
        </w:rPr>
        <w:t xml:space="preserve"> </w:t>
      </w:r>
      <w:r w:rsidR="00E908B0" w:rsidRPr="00F22EC4">
        <w:rPr>
          <w:rFonts w:ascii="Times New Roman" w:hAnsi="Times New Roman"/>
          <w:sz w:val="28"/>
          <w:szCs w:val="28"/>
        </w:rPr>
        <w:t>[</w:t>
      </w:r>
      <w:r w:rsidR="00E908B0">
        <w:rPr>
          <w:rFonts w:ascii="Times New Roman" w:hAnsi="Times New Roman"/>
          <w:sz w:val="28"/>
          <w:szCs w:val="28"/>
        </w:rPr>
        <w:t>26</w:t>
      </w:r>
      <w:r w:rsidR="00E908B0" w:rsidRPr="00F22EC4">
        <w:rPr>
          <w:rFonts w:ascii="Times New Roman" w:hAnsi="Times New Roman"/>
          <w:sz w:val="28"/>
          <w:szCs w:val="28"/>
        </w:rPr>
        <w:t>]</w:t>
      </w:r>
      <w:r w:rsidR="00E908B0">
        <w:rPr>
          <w:rFonts w:ascii="Times New Roman" w:hAnsi="Times New Roman"/>
          <w:sz w:val="28"/>
          <w:szCs w:val="28"/>
        </w:rPr>
        <w:t>.</w:t>
      </w:r>
    </w:p>
    <w:p w14:paraId="157C4AA3" w14:textId="77777777" w:rsidR="009F546A" w:rsidRPr="00AE069F" w:rsidRDefault="009F546A" w:rsidP="00AE069F">
      <w:pPr>
        <w:autoSpaceDE w:val="0"/>
        <w:autoSpaceDN w:val="0"/>
        <w:adjustRightInd w:val="0"/>
        <w:spacing w:after="0" w:line="360" w:lineRule="auto"/>
        <w:ind w:firstLine="709"/>
        <w:jc w:val="both"/>
        <w:rPr>
          <w:rFonts w:ascii="Times New Roman" w:eastAsia="TimesNewRomanPSMT" w:hAnsi="Times New Roman"/>
          <w:iCs/>
          <w:sz w:val="28"/>
          <w:szCs w:val="28"/>
        </w:rPr>
      </w:pPr>
      <w:r w:rsidRPr="00AE069F">
        <w:rPr>
          <w:rFonts w:ascii="Times New Roman" w:eastAsia="TimesNewRomanPSMT" w:hAnsi="Times New Roman"/>
          <w:iCs/>
          <w:sz w:val="28"/>
          <w:szCs w:val="28"/>
        </w:rPr>
        <w:t>Сучасні напрями розвитку культури і мистецтва визначаються такими тенденціями соціального розвитку суспільства:</w:t>
      </w:r>
    </w:p>
    <w:p w14:paraId="5C481A71" w14:textId="5A7CC65C" w:rsidR="009F546A" w:rsidRPr="009969AB" w:rsidRDefault="009F546A" w:rsidP="009969AB">
      <w:pPr>
        <w:pStyle w:val="aa"/>
        <w:numPr>
          <w:ilvl w:val="0"/>
          <w:numId w:val="27"/>
        </w:numPr>
        <w:autoSpaceDE w:val="0"/>
        <w:autoSpaceDN w:val="0"/>
        <w:adjustRightInd w:val="0"/>
        <w:spacing w:after="0" w:line="360" w:lineRule="auto"/>
        <w:ind w:left="0" w:firstLine="709"/>
        <w:jc w:val="both"/>
        <w:rPr>
          <w:rFonts w:ascii="Times New Roman" w:eastAsia="TimesNewRomanPSMT" w:hAnsi="Times New Roman"/>
          <w:iCs/>
          <w:sz w:val="28"/>
          <w:szCs w:val="28"/>
        </w:rPr>
      </w:pPr>
      <w:r w:rsidRPr="009969AB">
        <w:rPr>
          <w:rFonts w:ascii="Times New Roman" w:eastAsia="TimesNewRomanPSMT" w:hAnsi="Times New Roman"/>
          <w:iCs/>
          <w:sz w:val="28"/>
          <w:szCs w:val="28"/>
        </w:rPr>
        <w:t>відбувається зміна пропорцій у потребах в межах різних соціальних груп населення в окремих видах послуг культури під впливом зростання загального рівня задоволення цих потреб та підвищення рівня добробуту населення;</w:t>
      </w:r>
    </w:p>
    <w:p w14:paraId="552B48FA" w14:textId="7FD2A590" w:rsidR="009F546A" w:rsidRPr="009969AB" w:rsidRDefault="009F546A" w:rsidP="009969AB">
      <w:pPr>
        <w:pStyle w:val="aa"/>
        <w:numPr>
          <w:ilvl w:val="0"/>
          <w:numId w:val="27"/>
        </w:numPr>
        <w:autoSpaceDE w:val="0"/>
        <w:autoSpaceDN w:val="0"/>
        <w:adjustRightInd w:val="0"/>
        <w:spacing w:after="0" w:line="360" w:lineRule="auto"/>
        <w:ind w:left="0" w:firstLine="709"/>
        <w:jc w:val="both"/>
        <w:rPr>
          <w:rFonts w:ascii="Times New Roman" w:eastAsia="TimesNewRomanPSMT" w:hAnsi="Times New Roman"/>
          <w:iCs/>
          <w:sz w:val="28"/>
          <w:szCs w:val="28"/>
        </w:rPr>
      </w:pPr>
      <w:r w:rsidRPr="009969AB">
        <w:rPr>
          <w:rFonts w:ascii="Times New Roman" w:eastAsia="TimesNewRomanPSMT" w:hAnsi="Times New Roman"/>
          <w:iCs/>
          <w:sz w:val="28"/>
          <w:szCs w:val="28"/>
        </w:rPr>
        <w:lastRenderedPageBreak/>
        <w:t xml:space="preserve">простежується трансформація потреб населення в послугах як результат зміни його </w:t>
      </w:r>
      <w:proofErr w:type="spellStart"/>
      <w:r w:rsidRPr="009969AB">
        <w:rPr>
          <w:rFonts w:ascii="Times New Roman" w:eastAsia="TimesNewRomanPSMT" w:hAnsi="Times New Roman"/>
          <w:iCs/>
          <w:sz w:val="28"/>
          <w:szCs w:val="28"/>
        </w:rPr>
        <w:t>професійно</w:t>
      </w:r>
      <w:proofErr w:type="spellEnd"/>
      <w:r w:rsidRPr="009969AB">
        <w:rPr>
          <w:rFonts w:ascii="Times New Roman" w:eastAsia="TimesNewRomanPSMT" w:hAnsi="Times New Roman"/>
          <w:iCs/>
          <w:sz w:val="28"/>
          <w:szCs w:val="28"/>
        </w:rPr>
        <w:t>-кваліфікаційної, соціальної і статево-вікової структури;</w:t>
      </w:r>
    </w:p>
    <w:p w14:paraId="789B762F" w14:textId="4F2685F7" w:rsidR="009F546A" w:rsidRPr="009969AB" w:rsidRDefault="009F546A" w:rsidP="009969AB">
      <w:pPr>
        <w:pStyle w:val="aa"/>
        <w:numPr>
          <w:ilvl w:val="0"/>
          <w:numId w:val="27"/>
        </w:numPr>
        <w:spacing w:after="0" w:line="360" w:lineRule="auto"/>
        <w:ind w:left="0" w:firstLine="709"/>
        <w:jc w:val="both"/>
        <w:rPr>
          <w:rFonts w:ascii="Times New Roman" w:eastAsia="TimesNewRomanPSMT" w:hAnsi="Times New Roman"/>
          <w:iCs/>
          <w:color w:val="000000"/>
          <w:sz w:val="28"/>
          <w:szCs w:val="28"/>
        </w:rPr>
      </w:pPr>
      <w:r w:rsidRPr="009969AB">
        <w:rPr>
          <w:rFonts w:ascii="Times New Roman" w:eastAsia="TimesNewRomanPSMT" w:hAnsi="Times New Roman"/>
          <w:iCs/>
          <w:sz w:val="28"/>
          <w:szCs w:val="28"/>
        </w:rPr>
        <w:t xml:space="preserve">зростають потреби у висококваліфікованих послугах </w:t>
      </w:r>
      <w:r w:rsidRPr="009969AB">
        <w:rPr>
          <w:rFonts w:ascii="Times New Roman" w:eastAsia="TimesNewRomanPSMT" w:hAnsi="Times New Roman"/>
          <w:iCs/>
          <w:spacing w:val="-4"/>
          <w:sz w:val="28"/>
          <w:szCs w:val="28"/>
        </w:rPr>
        <w:t>унаслідок підвищення культурного рівня населення</w:t>
      </w:r>
      <w:r w:rsidRPr="009969AB">
        <w:rPr>
          <w:rFonts w:ascii="Times New Roman" w:eastAsia="TimesNewRomanPSMT" w:hAnsi="Times New Roman"/>
          <w:iCs/>
          <w:sz w:val="28"/>
          <w:szCs w:val="28"/>
        </w:rPr>
        <w:t xml:space="preserve">, грошових доходів, а також в міру </w:t>
      </w:r>
      <w:r w:rsidRPr="009969AB">
        <w:rPr>
          <w:rFonts w:ascii="Times New Roman" w:eastAsia="TimesNewRomanPSMT" w:hAnsi="Times New Roman"/>
          <w:iCs/>
          <w:color w:val="000000"/>
          <w:sz w:val="28"/>
          <w:szCs w:val="28"/>
        </w:rPr>
        <w:t xml:space="preserve">розширення культурних </w:t>
      </w:r>
      <w:proofErr w:type="spellStart"/>
      <w:r w:rsidRPr="009969AB">
        <w:rPr>
          <w:rFonts w:ascii="Times New Roman" w:eastAsia="TimesNewRomanPSMT" w:hAnsi="Times New Roman"/>
          <w:iCs/>
          <w:color w:val="000000"/>
          <w:sz w:val="28"/>
          <w:szCs w:val="28"/>
        </w:rPr>
        <w:t>зв’язків</w:t>
      </w:r>
      <w:proofErr w:type="spellEnd"/>
      <w:r w:rsidRPr="009969AB">
        <w:rPr>
          <w:rFonts w:ascii="Times New Roman" w:eastAsia="TimesNewRomanPSMT" w:hAnsi="Times New Roman"/>
          <w:iCs/>
          <w:color w:val="000000"/>
          <w:sz w:val="28"/>
          <w:szCs w:val="28"/>
        </w:rPr>
        <w:t xml:space="preserve"> з зарубіжними країнами.</w:t>
      </w:r>
    </w:p>
    <w:p w14:paraId="7F11E155" w14:textId="77777777" w:rsidR="009F546A" w:rsidRPr="00AE069F" w:rsidRDefault="009F546A" w:rsidP="00AE069F">
      <w:pPr>
        <w:tabs>
          <w:tab w:val="left" w:pos="567"/>
        </w:tabs>
        <w:spacing w:after="0" w:line="360" w:lineRule="auto"/>
        <w:ind w:firstLine="709"/>
        <w:contextualSpacing/>
        <w:jc w:val="both"/>
        <w:rPr>
          <w:rFonts w:ascii="Times New Roman" w:eastAsia="ArialMT" w:hAnsi="Times New Roman"/>
          <w:iCs/>
          <w:sz w:val="28"/>
          <w:szCs w:val="28"/>
        </w:rPr>
      </w:pPr>
      <w:r w:rsidRPr="00AE069F">
        <w:rPr>
          <w:rFonts w:ascii="Times New Roman" w:eastAsia="ArialMT" w:hAnsi="Times New Roman"/>
          <w:iCs/>
          <w:sz w:val="28"/>
          <w:szCs w:val="28"/>
        </w:rPr>
        <w:t xml:space="preserve">Сучасний технічний прогрес разом з економічним зростанням підвищує рівень життя та надає людині більше можливостей для якісного використання вільного часу. Останні десятиріччя ключовим питанням економіки культури залишається питання державної фінансової підтримки галузі культури та мистецтва, а також роль держави у збереженні та розвитку культурного простору країни, формуванні національної самосвідомості та </w:t>
      </w:r>
      <w:proofErr w:type="spellStart"/>
      <w:r w:rsidRPr="00AE069F">
        <w:rPr>
          <w:rFonts w:ascii="Times New Roman" w:eastAsia="ArialMT" w:hAnsi="Times New Roman"/>
          <w:iCs/>
          <w:sz w:val="28"/>
          <w:szCs w:val="28"/>
        </w:rPr>
        <w:t>самовизначеності</w:t>
      </w:r>
      <w:proofErr w:type="spellEnd"/>
      <w:r w:rsidRPr="00AE069F">
        <w:rPr>
          <w:rFonts w:ascii="Times New Roman" w:eastAsia="ArialMT" w:hAnsi="Times New Roman"/>
          <w:iCs/>
          <w:sz w:val="28"/>
          <w:szCs w:val="28"/>
        </w:rPr>
        <w:t>.</w:t>
      </w:r>
    </w:p>
    <w:p w14:paraId="6BFE683F" w14:textId="77777777" w:rsidR="009F546A" w:rsidRPr="00AE069F" w:rsidRDefault="009F546A" w:rsidP="00AE069F">
      <w:pPr>
        <w:tabs>
          <w:tab w:val="left" w:pos="567"/>
        </w:tabs>
        <w:spacing w:after="0" w:line="360" w:lineRule="auto"/>
        <w:ind w:firstLine="709"/>
        <w:contextualSpacing/>
        <w:jc w:val="both"/>
        <w:rPr>
          <w:rFonts w:ascii="Times New Roman" w:hAnsi="Times New Roman"/>
          <w:iCs/>
          <w:sz w:val="28"/>
          <w:szCs w:val="28"/>
        </w:rPr>
      </w:pPr>
      <w:r w:rsidRPr="00AE069F">
        <w:rPr>
          <w:rFonts w:ascii="Times New Roman" w:hAnsi="Times New Roman"/>
          <w:iCs/>
          <w:sz w:val="28"/>
          <w:szCs w:val="28"/>
        </w:rPr>
        <w:t>Це зумовлює докорінну зміну підходів до освіти, освітньої політики в цілому та мистецької освіти зокрема. Останніми роками все чіткішим стає розуміння того, що мистецька освіта не може надалі залишатися у сфері відокремленої галузевої чи відомчої політики, розглядатися як витратне соціальне благо та безповоротна стаття видатків, а є умовою розвитку, відтак набуває статусу загальнонаціональної стратегії. З огляду на вагомі суспільно-політичні зрушення в українському суспільстві, входження до європейського освітнього простору, вітчизняна культурно-мистецька освіта очікує значних трансформаційних змін.</w:t>
      </w:r>
    </w:p>
    <w:p w14:paraId="19F22828" w14:textId="77777777" w:rsidR="009F546A" w:rsidRPr="00AE069F"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Відповідно, діяльність спеціальних навчальних закладів з огляду на функції організацій культури і мистецтва, послуги у сфері культури відноситься до групи культурно-професійної (мистецької) освіти.</w:t>
      </w:r>
    </w:p>
    <w:p w14:paraId="79FB5654" w14:textId="77777777" w:rsidR="009F546A" w:rsidRPr="00AE069F" w:rsidRDefault="009F546A" w:rsidP="00AE069F">
      <w:pPr>
        <w:spacing w:after="0" w:line="360" w:lineRule="auto"/>
        <w:ind w:firstLine="709"/>
        <w:jc w:val="both"/>
        <w:rPr>
          <w:rFonts w:ascii="Times New Roman" w:hAnsi="Times New Roman"/>
          <w:iCs/>
          <w:sz w:val="28"/>
          <w:szCs w:val="28"/>
        </w:rPr>
      </w:pPr>
      <w:r w:rsidRPr="00AE069F">
        <w:rPr>
          <w:rFonts w:ascii="Times New Roman" w:hAnsi="Times New Roman"/>
          <w:iCs/>
          <w:sz w:val="28"/>
          <w:szCs w:val="28"/>
        </w:rPr>
        <w:t>«</w:t>
      </w:r>
      <w:r w:rsidRPr="00AE069F">
        <w:rPr>
          <w:rFonts w:ascii="Times New Roman" w:hAnsi="Times New Roman"/>
          <w:iCs/>
          <w:caps/>
          <w:sz w:val="28"/>
          <w:szCs w:val="28"/>
        </w:rPr>
        <w:t>с</w:t>
      </w:r>
      <w:r w:rsidRPr="00AE069F">
        <w:rPr>
          <w:rFonts w:ascii="Times New Roman" w:hAnsi="Times New Roman"/>
          <w:iCs/>
          <w:sz w:val="28"/>
          <w:szCs w:val="28"/>
        </w:rPr>
        <w:t xml:space="preserve">фера культурно-мистецьких послуг» – це комплекс відносно самостійних галузей економіки, які охоплюють широкий спектр відносин людського розвитку та об’єднані спільністю суспільного попиту на виробництво соціально-культурних цінностей і благ та задоволення потреб і бажань. Вони володіють власним ресурсним потенціалом, інфраструктурою та </w:t>
      </w:r>
      <w:r w:rsidRPr="00AE069F">
        <w:rPr>
          <w:rFonts w:ascii="Times New Roman" w:hAnsi="Times New Roman"/>
          <w:iCs/>
          <w:sz w:val="28"/>
          <w:szCs w:val="28"/>
        </w:rPr>
        <w:lastRenderedPageBreak/>
        <w:t>зв’язками, характеризуються спорідненістю видів діяльності, що реалізується у формі специфічного товару – послуг, які мають споживчу вартість та володіють здатністю до накопичення у вигляді знань, інтелектуальних, фізичних і духовних сил соціуму (людського капіталу).</w:t>
      </w:r>
    </w:p>
    <w:p w14:paraId="3A2BBF84" w14:textId="13FEB3BC" w:rsidR="009F546A" w:rsidRDefault="009F546A" w:rsidP="00AE069F">
      <w:pPr>
        <w:tabs>
          <w:tab w:val="left" w:pos="567"/>
        </w:tabs>
        <w:spacing w:after="0" w:line="360" w:lineRule="auto"/>
        <w:ind w:firstLine="709"/>
        <w:contextualSpacing/>
        <w:jc w:val="both"/>
        <w:rPr>
          <w:rFonts w:ascii="Times New Roman" w:eastAsia="Wingdings-Regular" w:hAnsi="Times New Roman"/>
          <w:iCs/>
          <w:spacing w:val="-4"/>
          <w:sz w:val="28"/>
          <w:szCs w:val="28"/>
        </w:rPr>
      </w:pPr>
      <w:r w:rsidRPr="00071B0F">
        <w:rPr>
          <w:rFonts w:ascii="Times New Roman" w:hAnsi="Times New Roman"/>
          <w:iCs/>
          <w:sz w:val="28"/>
          <w:szCs w:val="28"/>
          <w:shd w:val="clear" w:color="auto" w:fill="FFFFFF"/>
        </w:rPr>
        <w:t xml:space="preserve">Законом України «Про внесення змін до Закону України «Про культуру» щодо загальних засад наданню населенню культурних послуг» </w:t>
      </w:r>
      <w:r w:rsidRPr="00071B0F">
        <w:rPr>
          <w:rFonts w:ascii="Times New Roman" w:eastAsia="Wingdings-Regular" w:hAnsi="Times New Roman"/>
          <w:iCs/>
          <w:spacing w:val="-2"/>
          <w:sz w:val="28"/>
          <w:szCs w:val="28"/>
        </w:rPr>
        <w:t>[</w:t>
      </w:r>
      <w:r w:rsidR="00923ECC">
        <w:rPr>
          <w:rFonts w:ascii="Times New Roman" w:eastAsia="Wingdings-Regular" w:hAnsi="Times New Roman"/>
          <w:iCs/>
          <w:spacing w:val="-2"/>
          <w:sz w:val="28"/>
          <w:szCs w:val="28"/>
        </w:rPr>
        <w:t>16</w:t>
      </w:r>
      <w:r w:rsidRPr="00071B0F">
        <w:rPr>
          <w:rFonts w:ascii="Times New Roman" w:eastAsia="Wingdings-Regular" w:hAnsi="Times New Roman"/>
          <w:iCs/>
          <w:spacing w:val="-2"/>
          <w:sz w:val="28"/>
          <w:szCs w:val="28"/>
        </w:rPr>
        <w:t xml:space="preserve">] </w:t>
      </w:r>
      <w:r w:rsidRPr="00071B0F">
        <w:rPr>
          <w:rFonts w:ascii="Times New Roman" w:hAnsi="Times New Roman"/>
          <w:iCs/>
          <w:sz w:val="28"/>
          <w:szCs w:val="28"/>
          <w:shd w:val="clear" w:color="auto" w:fill="FFFFFF"/>
        </w:rPr>
        <w:t xml:space="preserve">введено в обіг низку важливих понять, таких як: </w:t>
      </w:r>
      <w:r w:rsidRPr="00071B0F">
        <w:rPr>
          <w:rFonts w:ascii="Times New Roman" w:hAnsi="Times New Roman"/>
          <w:iCs/>
          <w:sz w:val="28"/>
          <w:szCs w:val="28"/>
        </w:rPr>
        <w:t>«к</w:t>
      </w:r>
      <w:r w:rsidRPr="00071B0F">
        <w:rPr>
          <w:rFonts w:ascii="Times New Roman" w:hAnsi="Times New Roman"/>
          <w:iCs/>
          <w:sz w:val="28"/>
          <w:szCs w:val="28"/>
          <w:shd w:val="clear" w:color="auto" w:fill="FFFFFF"/>
        </w:rPr>
        <w:t xml:space="preserve">ультурна послуга» – дії фізичних та /або юридичних осіб, які провадять культурну діяльність, спрямовані на задоволення культурних, інтелектуальних потреб людини, забезпечення творчого, духовного розвитку особистості, що мають визначену вартість та </w:t>
      </w:r>
      <w:r w:rsidRPr="00071B0F">
        <w:rPr>
          <w:rFonts w:ascii="Times New Roman" w:hAnsi="Times New Roman"/>
          <w:iCs/>
          <w:spacing w:val="-2"/>
          <w:sz w:val="28"/>
          <w:szCs w:val="28"/>
          <w:shd w:val="clear" w:color="auto" w:fill="FFFFFF"/>
        </w:rPr>
        <w:t>споживаються в процесі надання (виконання) цих дій</w:t>
      </w:r>
      <w:r w:rsidRPr="00071B0F">
        <w:rPr>
          <w:rFonts w:ascii="Times New Roman" w:eastAsia="Wingdings-Regular" w:hAnsi="Times New Roman"/>
          <w:iCs/>
          <w:spacing w:val="-2"/>
          <w:sz w:val="28"/>
          <w:szCs w:val="28"/>
        </w:rPr>
        <w:t xml:space="preserve">; </w:t>
      </w:r>
      <w:r w:rsidRPr="00071B0F">
        <w:rPr>
          <w:rFonts w:ascii="Times New Roman" w:hAnsi="Times New Roman"/>
          <w:iCs/>
          <w:sz w:val="28"/>
          <w:szCs w:val="28"/>
        </w:rPr>
        <w:t>«</w:t>
      </w:r>
      <w:r w:rsidRPr="00071B0F">
        <w:rPr>
          <w:rFonts w:ascii="Times New Roman" w:hAnsi="Times New Roman"/>
          <w:iCs/>
          <w:sz w:val="28"/>
          <w:szCs w:val="28"/>
          <w:shd w:val="clear" w:color="auto" w:fill="FFFFFF"/>
        </w:rPr>
        <w:t>базовий набір культурних послуг»</w:t>
      </w:r>
      <w:r w:rsidRPr="00071B0F">
        <w:rPr>
          <w:rFonts w:ascii="Times New Roman" w:hAnsi="Times New Roman"/>
          <w:iCs/>
          <w:sz w:val="28"/>
          <w:szCs w:val="28"/>
        </w:rPr>
        <w:t xml:space="preserve"> –</w:t>
      </w:r>
      <w:r w:rsidRPr="00071B0F">
        <w:rPr>
          <w:rFonts w:ascii="Times New Roman" w:hAnsi="Times New Roman"/>
          <w:iCs/>
          <w:sz w:val="28"/>
          <w:szCs w:val="28"/>
          <w:shd w:val="clear" w:color="auto" w:fill="FFFFFF"/>
        </w:rPr>
        <w:t xml:space="preserve"> перелік, зміст та обсяг культурних послуг, які обов’язково мають надаватися населенню територіальної громади для забезпечення доступу до читання та інформації, музейних предметів, кінофільмів, можливостей для творчого самовираження, мистецької освіти; </w:t>
      </w:r>
      <w:r w:rsidRPr="00071B0F">
        <w:rPr>
          <w:rFonts w:ascii="Times New Roman" w:hAnsi="Times New Roman"/>
          <w:iCs/>
          <w:spacing w:val="-2"/>
          <w:sz w:val="28"/>
          <w:szCs w:val="28"/>
        </w:rPr>
        <w:t>«</w:t>
      </w:r>
      <w:r w:rsidRPr="00071B0F">
        <w:rPr>
          <w:rFonts w:ascii="Times New Roman" w:hAnsi="Times New Roman"/>
          <w:iCs/>
          <w:spacing w:val="-2"/>
          <w:sz w:val="28"/>
          <w:szCs w:val="28"/>
          <w:shd w:val="clear" w:color="auto" w:fill="FFFFFF"/>
        </w:rPr>
        <w:t>заклад</w:t>
      </w:r>
      <w:r w:rsidRPr="00071B0F">
        <w:rPr>
          <w:rFonts w:ascii="Times New Roman" w:hAnsi="Times New Roman"/>
          <w:iCs/>
          <w:sz w:val="28"/>
          <w:szCs w:val="28"/>
          <w:shd w:val="clear" w:color="auto" w:fill="FFFFFF"/>
        </w:rPr>
        <w:t xml:space="preserve"> освіти сфери культури» – юридична особа, що забезпечує здобуття </w:t>
      </w:r>
      <w:r w:rsidRPr="00071B0F">
        <w:rPr>
          <w:rFonts w:ascii="Times New Roman" w:hAnsi="Times New Roman"/>
          <w:iCs/>
          <w:spacing w:val="-4"/>
          <w:sz w:val="28"/>
          <w:szCs w:val="28"/>
          <w:shd w:val="clear" w:color="auto" w:fill="FFFFFF"/>
        </w:rPr>
        <w:t>мистецької освіти та /або підготовку кадрів у сферах культури та мистецтв</w:t>
      </w:r>
      <w:r w:rsidRPr="00071B0F">
        <w:rPr>
          <w:rFonts w:ascii="Times New Roman" w:eastAsia="Wingdings-Regular" w:hAnsi="Times New Roman"/>
          <w:iCs/>
          <w:spacing w:val="-4"/>
          <w:sz w:val="28"/>
          <w:szCs w:val="28"/>
        </w:rPr>
        <w:t>.</w:t>
      </w:r>
    </w:p>
    <w:p w14:paraId="43BB5A49" w14:textId="6D9ADA37" w:rsidR="009F546A" w:rsidRPr="00AE069F" w:rsidRDefault="00071B0F" w:rsidP="00071B0F">
      <w:pPr>
        <w:tabs>
          <w:tab w:val="left" w:pos="567"/>
        </w:tabs>
        <w:spacing w:after="0" w:line="360" w:lineRule="auto"/>
        <w:contextualSpacing/>
        <w:jc w:val="both"/>
        <w:rPr>
          <w:rFonts w:ascii="Times New Roman" w:hAnsi="Times New Roman"/>
          <w:iCs/>
          <w:sz w:val="28"/>
          <w:szCs w:val="28"/>
        </w:rPr>
      </w:pPr>
      <w:r>
        <w:rPr>
          <w:rFonts w:ascii="Times New Roman" w:hAnsi="Times New Roman"/>
          <w:iCs/>
          <w:sz w:val="28"/>
          <w:szCs w:val="28"/>
        </w:rPr>
        <w:tab/>
      </w:r>
      <w:r w:rsidR="009F546A" w:rsidRPr="00AE069F">
        <w:rPr>
          <w:rFonts w:ascii="Times New Roman" w:hAnsi="Times New Roman"/>
          <w:iCs/>
          <w:sz w:val="28"/>
          <w:szCs w:val="28"/>
        </w:rPr>
        <w:t>Роль мистецьких шкіл як початкової ланки мистецької освіти важко переоцінити. Без них неможливі і наступні ланки мистецької освіти.</w:t>
      </w:r>
    </w:p>
    <w:p w14:paraId="058379D1" w14:textId="0230297E" w:rsidR="009F546A" w:rsidRPr="00AE069F" w:rsidRDefault="00071B0F" w:rsidP="00071B0F">
      <w:pPr>
        <w:tabs>
          <w:tab w:val="left" w:pos="567"/>
        </w:tabs>
        <w:spacing w:after="0" w:line="360" w:lineRule="auto"/>
        <w:contextualSpacing/>
        <w:jc w:val="both"/>
        <w:rPr>
          <w:rFonts w:ascii="Times New Roman" w:hAnsi="Times New Roman"/>
          <w:iCs/>
          <w:color w:val="000000"/>
          <w:sz w:val="28"/>
          <w:szCs w:val="28"/>
        </w:rPr>
      </w:pPr>
      <w:r>
        <w:rPr>
          <w:rFonts w:ascii="Times New Roman" w:hAnsi="Times New Roman"/>
          <w:iCs/>
          <w:sz w:val="28"/>
          <w:szCs w:val="28"/>
        </w:rPr>
        <w:tab/>
      </w:r>
      <w:r w:rsidR="009F546A" w:rsidRPr="00AE069F">
        <w:rPr>
          <w:rFonts w:ascii="Times New Roman" w:hAnsi="Times New Roman"/>
          <w:iCs/>
          <w:sz w:val="28"/>
          <w:szCs w:val="28"/>
        </w:rPr>
        <w:t xml:space="preserve">Зараз початкова мистецька освіта може відбуватися за різними освітніми </w:t>
      </w:r>
      <w:r w:rsidR="009F546A" w:rsidRPr="00AE069F">
        <w:rPr>
          <w:rFonts w:ascii="Times New Roman" w:hAnsi="Times New Roman"/>
          <w:iCs/>
          <w:color w:val="000000"/>
          <w:sz w:val="28"/>
          <w:szCs w:val="28"/>
        </w:rPr>
        <w:t>програмами</w:t>
      </w:r>
      <w:r>
        <w:rPr>
          <w:rFonts w:ascii="Times New Roman" w:hAnsi="Times New Roman"/>
          <w:iCs/>
          <w:color w:val="000000"/>
          <w:sz w:val="28"/>
          <w:szCs w:val="28"/>
        </w:rPr>
        <w:t xml:space="preserve"> </w:t>
      </w:r>
      <w:r w:rsidRPr="00F22EC4">
        <w:rPr>
          <w:rFonts w:ascii="Times New Roman" w:hAnsi="Times New Roman"/>
          <w:sz w:val="28"/>
          <w:szCs w:val="28"/>
        </w:rPr>
        <w:t>[</w:t>
      </w:r>
      <w:r w:rsidR="00923ECC">
        <w:rPr>
          <w:rFonts w:ascii="Times New Roman" w:hAnsi="Times New Roman"/>
          <w:sz w:val="28"/>
          <w:szCs w:val="28"/>
        </w:rPr>
        <w:t>38</w:t>
      </w:r>
      <w:r w:rsidRPr="00F22EC4">
        <w:rPr>
          <w:rFonts w:ascii="Times New Roman" w:hAnsi="Times New Roman"/>
          <w:sz w:val="28"/>
          <w:szCs w:val="28"/>
        </w:rPr>
        <w:t>]</w:t>
      </w:r>
      <w:r>
        <w:rPr>
          <w:rFonts w:ascii="Times New Roman" w:hAnsi="Times New Roman"/>
          <w:sz w:val="28"/>
          <w:szCs w:val="28"/>
        </w:rPr>
        <w:t>.</w:t>
      </w:r>
    </w:p>
    <w:p w14:paraId="1FE4EB7E" w14:textId="4D214352"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 xml:space="preserve">В пункті 4 Положення «Про мистецьку школу» зазначено, що мистецька школа організовує освітній процес за освітніми програмами елементарного, середнього (базового) та/або поглибленого підрівнів початкової мистецької освіти та за загальним мистецьким та/або початковим професійним спрямуваннями. Початкова мистецька освіта може здобуватися одночасно із здобуттям дошкільної, повної загальної середньої, професійної (професійно-технічної) та фахової </w:t>
      </w:r>
      <w:proofErr w:type="spellStart"/>
      <w:r w:rsidRPr="00AE069F">
        <w:rPr>
          <w:rFonts w:ascii="Times New Roman" w:hAnsi="Times New Roman"/>
          <w:iCs/>
          <w:color w:val="000000"/>
          <w:sz w:val="28"/>
          <w:szCs w:val="28"/>
          <w:lang w:eastAsia="uk-UA"/>
        </w:rPr>
        <w:t>передвищої</w:t>
      </w:r>
      <w:proofErr w:type="spellEnd"/>
      <w:r w:rsidRPr="00AE069F">
        <w:rPr>
          <w:rFonts w:ascii="Times New Roman" w:hAnsi="Times New Roman"/>
          <w:iCs/>
          <w:color w:val="000000"/>
          <w:sz w:val="28"/>
          <w:szCs w:val="28"/>
          <w:lang w:eastAsia="uk-UA"/>
        </w:rPr>
        <w:t xml:space="preserve"> освіти, а також незалежно від здобуття рівня освіти. Компетентності, здобуті за освітніми програмами початкової мистецької </w:t>
      </w:r>
      <w:r w:rsidRPr="00AE069F">
        <w:rPr>
          <w:rFonts w:ascii="Times New Roman" w:hAnsi="Times New Roman"/>
          <w:iCs/>
          <w:color w:val="000000"/>
          <w:sz w:val="28"/>
          <w:szCs w:val="28"/>
          <w:lang w:eastAsia="uk-UA"/>
        </w:rPr>
        <w:lastRenderedPageBreak/>
        <w:t>освіти, можуть враховуватися та визнаватися на відповідному рівні формальної освіти</w:t>
      </w:r>
      <w:r w:rsidR="00071B0F">
        <w:rPr>
          <w:rFonts w:ascii="Times New Roman" w:hAnsi="Times New Roman"/>
          <w:iCs/>
          <w:color w:val="000000"/>
          <w:sz w:val="28"/>
          <w:szCs w:val="28"/>
          <w:lang w:eastAsia="uk-UA"/>
        </w:rPr>
        <w:t xml:space="preserve"> </w:t>
      </w:r>
      <w:r w:rsidR="00071B0F" w:rsidRPr="00F22EC4">
        <w:rPr>
          <w:rFonts w:ascii="Times New Roman" w:hAnsi="Times New Roman"/>
          <w:sz w:val="28"/>
          <w:szCs w:val="28"/>
        </w:rPr>
        <w:t>[</w:t>
      </w:r>
      <w:r w:rsidR="00923ECC">
        <w:rPr>
          <w:rFonts w:ascii="Times New Roman" w:hAnsi="Times New Roman"/>
          <w:sz w:val="28"/>
          <w:szCs w:val="28"/>
        </w:rPr>
        <w:t>37</w:t>
      </w:r>
      <w:r w:rsidR="00071B0F" w:rsidRPr="00F22EC4">
        <w:rPr>
          <w:rFonts w:ascii="Times New Roman" w:hAnsi="Times New Roman"/>
          <w:sz w:val="28"/>
          <w:szCs w:val="28"/>
        </w:rPr>
        <w:t>]</w:t>
      </w:r>
      <w:r w:rsidR="00071B0F">
        <w:rPr>
          <w:rFonts w:ascii="Times New Roman" w:hAnsi="Times New Roman"/>
          <w:sz w:val="28"/>
          <w:szCs w:val="28"/>
        </w:rPr>
        <w:t>.</w:t>
      </w:r>
    </w:p>
    <w:p w14:paraId="2C2B0CD4" w14:textId="77777777"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bookmarkStart w:id="13" w:name="n23"/>
      <w:bookmarkEnd w:id="13"/>
      <w:r w:rsidRPr="00AE069F">
        <w:rPr>
          <w:rFonts w:ascii="Times New Roman" w:hAnsi="Times New Roman"/>
          <w:iCs/>
          <w:color w:val="000000"/>
          <w:sz w:val="28"/>
          <w:szCs w:val="28"/>
          <w:lang w:eastAsia="uk-UA"/>
        </w:rPr>
        <w:t>Мистецька школа може здійснювати освітню діяльність за освітніми програмами початкової мистецької освіти для осіб з особливими освітніми потребами та інших громадян незалежно від віку відповідно до їхніх потреб і запитів. Вважаю це прогресивною нормою.</w:t>
      </w:r>
    </w:p>
    <w:p w14:paraId="0A97E282" w14:textId="10208618"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 xml:space="preserve">Деякі складності діяльності і фінансування мистецьких шкіл </w:t>
      </w:r>
      <w:proofErr w:type="spellStart"/>
      <w:r w:rsidRPr="00AE069F">
        <w:rPr>
          <w:rFonts w:ascii="Times New Roman" w:hAnsi="Times New Roman"/>
          <w:iCs/>
          <w:color w:val="000000"/>
          <w:sz w:val="28"/>
          <w:szCs w:val="28"/>
          <w:lang w:eastAsia="uk-UA"/>
        </w:rPr>
        <w:t>вніс</w:t>
      </w:r>
      <w:proofErr w:type="spellEnd"/>
      <w:r w:rsidRPr="00AE069F">
        <w:rPr>
          <w:rFonts w:ascii="Times New Roman" w:hAnsi="Times New Roman"/>
          <w:iCs/>
          <w:color w:val="000000"/>
          <w:sz w:val="28"/>
          <w:szCs w:val="28"/>
          <w:lang w:eastAsia="uk-UA"/>
        </w:rPr>
        <w:t xml:space="preserve"> процес децентралізації</w:t>
      </w:r>
      <w:r w:rsidR="00071B0F">
        <w:rPr>
          <w:rFonts w:ascii="Times New Roman" w:hAnsi="Times New Roman"/>
          <w:iCs/>
          <w:color w:val="000000"/>
          <w:sz w:val="28"/>
          <w:szCs w:val="28"/>
          <w:lang w:eastAsia="uk-UA"/>
        </w:rPr>
        <w:t xml:space="preserve"> </w:t>
      </w:r>
      <w:r w:rsidR="00071B0F" w:rsidRPr="00F22EC4">
        <w:rPr>
          <w:rFonts w:ascii="Times New Roman" w:hAnsi="Times New Roman"/>
          <w:sz w:val="28"/>
          <w:szCs w:val="28"/>
        </w:rPr>
        <w:t>[</w:t>
      </w:r>
      <w:r w:rsidR="00923ECC">
        <w:rPr>
          <w:rFonts w:ascii="Times New Roman" w:hAnsi="Times New Roman"/>
          <w:sz w:val="28"/>
          <w:szCs w:val="28"/>
        </w:rPr>
        <w:t>1</w:t>
      </w:r>
      <w:r w:rsidR="00071B0F">
        <w:rPr>
          <w:rFonts w:ascii="Times New Roman" w:hAnsi="Times New Roman"/>
          <w:sz w:val="28"/>
          <w:szCs w:val="28"/>
        </w:rPr>
        <w:t>7</w:t>
      </w:r>
      <w:r w:rsidR="00071B0F" w:rsidRPr="00F22EC4">
        <w:rPr>
          <w:rFonts w:ascii="Times New Roman" w:hAnsi="Times New Roman"/>
          <w:sz w:val="28"/>
          <w:szCs w:val="28"/>
        </w:rPr>
        <w:t>]</w:t>
      </w:r>
      <w:r w:rsidR="00071B0F">
        <w:rPr>
          <w:rFonts w:ascii="Times New Roman" w:hAnsi="Times New Roman"/>
          <w:sz w:val="28"/>
          <w:szCs w:val="28"/>
        </w:rPr>
        <w:t>.</w:t>
      </w:r>
    </w:p>
    <w:p w14:paraId="7FD93F42" w14:textId="7C2E8628"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rPr>
        <w:t xml:space="preserve">Для мене відповідь на питання актуальності мистецької освіти, доцільність її фінансування під час війни дав звітній ювілейний концерт Великобагачанської дитячої музичної школи ім. Ф.Д. </w:t>
      </w:r>
      <w:proofErr w:type="spellStart"/>
      <w:r w:rsidRPr="00AE069F">
        <w:rPr>
          <w:rFonts w:ascii="Times New Roman" w:hAnsi="Times New Roman"/>
          <w:iCs/>
          <w:color w:val="000000"/>
          <w:sz w:val="28"/>
          <w:szCs w:val="28"/>
        </w:rPr>
        <w:t>Кушнерика</w:t>
      </w:r>
      <w:proofErr w:type="spellEnd"/>
      <w:r w:rsidRPr="00AE069F">
        <w:rPr>
          <w:rFonts w:ascii="Times New Roman" w:hAnsi="Times New Roman"/>
          <w:iCs/>
          <w:color w:val="000000"/>
          <w:sz w:val="28"/>
          <w:szCs w:val="28"/>
        </w:rPr>
        <w:t xml:space="preserve"> виконавчого комітету Великобагачанської селищної ради Миргородського району Полтавської області в травні 2024 року, в глядацьк</w:t>
      </w:r>
      <w:r w:rsidR="00071B0F">
        <w:rPr>
          <w:rFonts w:ascii="Times New Roman" w:hAnsi="Times New Roman"/>
          <w:iCs/>
          <w:color w:val="000000"/>
          <w:sz w:val="28"/>
          <w:szCs w:val="28"/>
        </w:rPr>
        <w:t>ій</w:t>
      </w:r>
      <w:r w:rsidRPr="00AE069F">
        <w:rPr>
          <w:rFonts w:ascii="Times New Roman" w:hAnsi="Times New Roman"/>
          <w:iCs/>
          <w:color w:val="000000"/>
          <w:sz w:val="28"/>
          <w:szCs w:val="28"/>
        </w:rPr>
        <w:t xml:space="preserve"> залі школи не було вільних місць. Це говорить за себе більш ніж просто слова. </w:t>
      </w:r>
    </w:p>
    <w:p w14:paraId="4C5CC35B" w14:textId="77777777"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Мистецька школа як суб’єкт господарювання може діяти як:</w:t>
      </w:r>
    </w:p>
    <w:p w14:paraId="1DBF67FB" w14:textId="77777777" w:rsidR="009F546A" w:rsidRPr="00AE069F" w:rsidRDefault="009F546A" w:rsidP="00AE069F">
      <w:pPr>
        <w:numPr>
          <w:ilvl w:val="0"/>
          <w:numId w:val="2"/>
        </w:numPr>
        <w:shd w:val="clear" w:color="auto" w:fill="FFFFFF"/>
        <w:spacing w:after="0" w:line="360" w:lineRule="auto"/>
        <w:ind w:left="0" w:firstLine="709"/>
        <w:jc w:val="both"/>
        <w:rPr>
          <w:rFonts w:ascii="Times New Roman" w:hAnsi="Times New Roman"/>
          <w:iCs/>
          <w:color w:val="000000"/>
          <w:sz w:val="28"/>
          <w:szCs w:val="28"/>
          <w:lang w:eastAsia="uk-UA"/>
        </w:rPr>
      </w:pPr>
      <w:bookmarkStart w:id="14" w:name="n29"/>
      <w:bookmarkEnd w:id="14"/>
      <w:r w:rsidRPr="00AE069F">
        <w:rPr>
          <w:rFonts w:ascii="Times New Roman" w:hAnsi="Times New Roman"/>
          <w:iCs/>
          <w:color w:val="000000"/>
          <w:sz w:val="28"/>
          <w:szCs w:val="28"/>
          <w:lang w:eastAsia="uk-UA"/>
        </w:rPr>
        <w:t>бюджетна установа;</w:t>
      </w:r>
      <w:bookmarkStart w:id="15" w:name="n30"/>
      <w:bookmarkEnd w:id="15"/>
    </w:p>
    <w:p w14:paraId="5304CD91" w14:textId="77777777" w:rsidR="009F546A" w:rsidRPr="00AE069F" w:rsidRDefault="009F546A" w:rsidP="00AE069F">
      <w:pPr>
        <w:numPr>
          <w:ilvl w:val="0"/>
          <w:numId w:val="2"/>
        </w:numPr>
        <w:shd w:val="clear" w:color="auto" w:fill="FFFFFF"/>
        <w:spacing w:after="0" w:line="360" w:lineRule="auto"/>
        <w:ind w:left="0"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неприбутковий заклад освіти;</w:t>
      </w:r>
      <w:bookmarkStart w:id="16" w:name="n31"/>
      <w:bookmarkEnd w:id="16"/>
    </w:p>
    <w:p w14:paraId="7A4F1527" w14:textId="77777777" w:rsidR="009F546A" w:rsidRPr="00AE069F" w:rsidRDefault="009F546A" w:rsidP="00AE069F">
      <w:pPr>
        <w:numPr>
          <w:ilvl w:val="0"/>
          <w:numId w:val="2"/>
        </w:numPr>
        <w:shd w:val="clear" w:color="auto" w:fill="FFFFFF"/>
        <w:spacing w:after="0" w:line="360" w:lineRule="auto"/>
        <w:ind w:left="0" w:firstLine="709"/>
        <w:jc w:val="both"/>
        <w:rPr>
          <w:rFonts w:ascii="Times New Roman" w:hAnsi="Times New Roman"/>
          <w:iCs/>
          <w:color w:val="000000"/>
          <w:sz w:val="28"/>
          <w:szCs w:val="28"/>
          <w:lang w:eastAsia="uk-UA"/>
        </w:rPr>
      </w:pPr>
      <w:r w:rsidRPr="00AE069F">
        <w:rPr>
          <w:rFonts w:ascii="Times New Roman" w:hAnsi="Times New Roman"/>
          <w:iCs/>
          <w:color w:val="000000"/>
          <w:sz w:val="28"/>
          <w:szCs w:val="28"/>
          <w:lang w:eastAsia="uk-UA"/>
        </w:rPr>
        <w:t>прибутковий заклад освіти.</w:t>
      </w:r>
    </w:p>
    <w:p w14:paraId="46EB856F" w14:textId="77777777"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bookmarkStart w:id="17" w:name="n32"/>
      <w:bookmarkEnd w:id="17"/>
      <w:r w:rsidRPr="00AE069F">
        <w:rPr>
          <w:rFonts w:ascii="Times New Roman" w:hAnsi="Times New Roman"/>
          <w:iCs/>
          <w:color w:val="000000"/>
          <w:sz w:val="28"/>
          <w:szCs w:val="28"/>
          <w:lang w:eastAsia="uk-UA"/>
        </w:rPr>
        <w:t>Мистецька школа залежно від засновника може діяти як державний, комунальний чи приватний заклад початкової мистецької освіти. Статус, організаційно-правова форма, тип та вид мистецької школи визначаються засновником і зазначаються в її установчих документах.</w:t>
      </w:r>
    </w:p>
    <w:p w14:paraId="4F0B077C" w14:textId="77777777" w:rsidR="00FC67CB" w:rsidRPr="0074678A" w:rsidRDefault="009F546A" w:rsidP="00AE069F">
      <w:pPr>
        <w:shd w:val="clear" w:color="auto" w:fill="FFFFFF"/>
        <w:spacing w:after="0" w:line="360" w:lineRule="auto"/>
        <w:ind w:firstLine="709"/>
        <w:jc w:val="both"/>
        <w:rPr>
          <w:rFonts w:ascii="Times New Roman" w:hAnsi="Times New Roman"/>
          <w:iCs/>
          <w:sz w:val="28"/>
          <w:szCs w:val="28"/>
          <w:lang w:eastAsia="uk-UA"/>
        </w:rPr>
      </w:pPr>
      <w:r w:rsidRPr="00AE069F">
        <w:rPr>
          <w:rFonts w:ascii="Times New Roman" w:hAnsi="Times New Roman"/>
          <w:iCs/>
          <w:color w:val="000000"/>
          <w:sz w:val="28"/>
          <w:szCs w:val="28"/>
          <w:lang w:eastAsia="uk-UA"/>
        </w:rPr>
        <w:t xml:space="preserve">Охоплення більшого контингенту осіб мистецькою освітою є можливим через збільшення приватних закладів початкової мистецькою освіти, але у сільській </w:t>
      </w:r>
      <w:r w:rsidRPr="0074678A">
        <w:rPr>
          <w:rFonts w:ascii="Times New Roman" w:hAnsi="Times New Roman"/>
          <w:iCs/>
          <w:sz w:val="28"/>
          <w:szCs w:val="28"/>
          <w:lang w:eastAsia="uk-UA"/>
        </w:rPr>
        <w:t>місцевості це питання майже на нульовій позначці.</w:t>
      </w:r>
    </w:p>
    <w:p w14:paraId="2695AAF9" w14:textId="1DEC57C5" w:rsidR="0074678A" w:rsidRPr="0074678A" w:rsidRDefault="0074678A" w:rsidP="0074678A">
      <w:pPr>
        <w:tabs>
          <w:tab w:val="left" w:pos="142"/>
        </w:tabs>
        <w:spacing w:after="0" w:line="360" w:lineRule="auto"/>
        <w:ind w:firstLine="709"/>
        <w:jc w:val="both"/>
        <w:rPr>
          <w:rFonts w:ascii="Times New Roman" w:eastAsiaTheme="minorHAnsi" w:hAnsi="Times New Roman"/>
          <w:sz w:val="28"/>
          <w:szCs w:val="28"/>
        </w:rPr>
      </w:pPr>
      <w:r w:rsidRPr="0074678A">
        <w:rPr>
          <w:rFonts w:ascii="Times New Roman" w:hAnsi="Times New Roman"/>
          <w:sz w:val="28"/>
          <w:szCs w:val="28"/>
        </w:rPr>
        <w:t xml:space="preserve">Необхідно приділяти більше уваги доступності мистецької освіти для дітей з особливими потребами, вдосконалюючи підходи до організації інклюзивного навчання </w:t>
      </w:r>
      <w:r w:rsidRPr="0074678A">
        <w:rPr>
          <w:rStyle w:val="fontstyle01"/>
          <w:rFonts w:ascii="Times New Roman" w:hAnsi="Times New Roman"/>
          <w:color w:val="auto"/>
        </w:rPr>
        <w:t>[</w:t>
      </w:r>
      <w:r w:rsidR="00923ECC">
        <w:rPr>
          <w:rStyle w:val="fontstyle01"/>
          <w:rFonts w:ascii="Times New Roman" w:hAnsi="Times New Roman"/>
          <w:color w:val="auto"/>
        </w:rPr>
        <w:t>1</w:t>
      </w:r>
      <w:r w:rsidRPr="0074678A">
        <w:rPr>
          <w:rStyle w:val="fontstyle01"/>
          <w:rFonts w:ascii="Times New Roman" w:hAnsi="Times New Roman"/>
          <w:color w:val="auto"/>
        </w:rPr>
        <w:t>]</w:t>
      </w:r>
      <w:r w:rsidRPr="0074678A">
        <w:rPr>
          <w:rFonts w:ascii="Times New Roman" w:hAnsi="Times New Roman"/>
          <w:sz w:val="28"/>
          <w:szCs w:val="28"/>
        </w:rPr>
        <w:t>.</w:t>
      </w:r>
    </w:p>
    <w:p w14:paraId="55926A65" w14:textId="77777777" w:rsidR="0074678A" w:rsidRPr="00AE069F" w:rsidRDefault="0074678A" w:rsidP="00AE069F">
      <w:pPr>
        <w:shd w:val="clear" w:color="auto" w:fill="FFFFFF"/>
        <w:spacing w:after="0" w:line="360" w:lineRule="auto"/>
        <w:ind w:firstLine="709"/>
        <w:jc w:val="both"/>
        <w:rPr>
          <w:rFonts w:ascii="Times New Roman" w:hAnsi="Times New Roman"/>
          <w:iCs/>
          <w:color w:val="000000"/>
          <w:sz w:val="28"/>
          <w:szCs w:val="28"/>
          <w:lang w:eastAsia="uk-UA"/>
        </w:rPr>
      </w:pPr>
    </w:p>
    <w:p w14:paraId="207B93DD" w14:textId="533E2245" w:rsidR="009F546A" w:rsidRPr="00AE069F" w:rsidRDefault="009F546A" w:rsidP="00AE069F">
      <w:pPr>
        <w:shd w:val="clear" w:color="auto" w:fill="FFFFFF"/>
        <w:spacing w:after="0" w:line="360" w:lineRule="auto"/>
        <w:ind w:firstLine="709"/>
        <w:jc w:val="both"/>
        <w:rPr>
          <w:rFonts w:ascii="Times New Roman" w:hAnsi="Times New Roman"/>
          <w:iCs/>
          <w:color w:val="000000"/>
          <w:sz w:val="28"/>
          <w:szCs w:val="28"/>
          <w:lang w:eastAsia="uk-UA"/>
        </w:rPr>
      </w:pPr>
      <w:r w:rsidRPr="00AE069F">
        <w:rPr>
          <w:rFonts w:ascii="Times New Roman" w:hAnsi="Times New Roman"/>
          <w:sz w:val="28"/>
          <w:szCs w:val="28"/>
        </w:rPr>
        <w:lastRenderedPageBreak/>
        <w:t xml:space="preserve">Державна політика мистецьких шкіл України є важливим елементом культурної та освітньої стратегії держави, яка сприяє розвитку національної культури, мистецтва та творчого потенціалу молоді. Ця політика охоплює різні аспекти, такі як організація освітнього процесу, підготовка висококваліфікованих фахівців у різних галузях мистецтва, підтримка та збереження культурної спадщини, а також створення умов для професійного зростання митців. Особливістю державної політики є інтеграція традиційних методів навчання з новітніми підходами до мистецької освіти, що дозволяє формувати творчо мислячих та конкурентоспроможних </w:t>
      </w:r>
      <w:r w:rsidRPr="007502B0">
        <w:rPr>
          <w:rFonts w:ascii="Times New Roman" w:hAnsi="Times New Roman"/>
          <w:sz w:val="28"/>
          <w:szCs w:val="28"/>
        </w:rPr>
        <w:t>спеціалістів</w:t>
      </w:r>
      <w:r w:rsidR="007502B0" w:rsidRPr="007502B0">
        <w:rPr>
          <w:rFonts w:ascii="Times New Roman" w:hAnsi="Times New Roman"/>
          <w:sz w:val="28"/>
          <w:szCs w:val="28"/>
          <w:lang w:eastAsia="uk-UA"/>
        </w:rPr>
        <w:t xml:space="preserve">, з </w:t>
      </w:r>
      <w:r w:rsidR="00396512" w:rsidRPr="002A14DE">
        <w:rPr>
          <w:rFonts w:ascii="Times New Roman" w:hAnsi="Times New Roman"/>
          <w:sz w:val="28"/>
          <w:szCs w:val="28"/>
          <w:lang w:eastAsia="uk-UA"/>
        </w:rPr>
        <w:t>притаманними ї</w:t>
      </w:r>
      <w:r w:rsidR="007502B0" w:rsidRPr="007502B0">
        <w:rPr>
          <w:rFonts w:ascii="Times New Roman" w:hAnsi="Times New Roman"/>
          <w:sz w:val="28"/>
          <w:szCs w:val="28"/>
          <w:lang w:eastAsia="uk-UA"/>
        </w:rPr>
        <w:t>м</w:t>
      </w:r>
      <w:r w:rsidR="00396512" w:rsidRPr="002A14DE">
        <w:rPr>
          <w:rFonts w:ascii="Times New Roman" w:hAnsi="Times New Roman"/>
          <w:sz w:val="28"/>
          <w:szCs w:val="28"/>
          <w:lang w:eastAsia="uk-UA"/>
        </w:rPr>
        <w:t xml:space="preserve"> естетичним смаком, витонченими манерами, розумінням краси і гармонії, здатн</w:t>
      </w:r>
      <w:r w:rsidR="007502B0" w:rsidRPr="007502B0">
        <w:rPr>
          <w:rFonts w:ascii="Times New Roman" w:hAnsi="Times New Roman"/>
          <w:sz w:val="28"/>
          <w:szCs w:val="28"/>
          <w:lang w:eastAsia="uk-UA"/>
        </w:rPr>
        <w:t>их</w:t>
      </w:r>
      <w:r w:rsidR="00396512" w:rsidRPr="002A14DE">
        <w:rPr>
          <w:rFonts w:ascii="Times New Roman" w:hAnsi="Times New Roman"/>
          <w:sz w:val="28"/>
          <w:szCs w:val="28"/>
          <w:lang w:eastAsia="uk-UA"/>
        </w:rPr>
        <w:t xml:space="preserve"> реалізовувати свої індивідуальні здібності та можливості. </w:t>
      </w:r>
      <w:r w:rsidRPr="007502B0">
        <w:rPr>
          <w:rFonts w:ascii="Times New Roman" w:hAnsi="Times New Roman"/>
          <w:sz w:val="28"/>
          <w:szCs w:val="28"/>
        </w:rPr>
        <w:t>Важливу роль ві</w:t>
      </w:r>
      <w:r w:rsidRPr="00AE069F">
        <w:rPr>
          <w:rFonts w:ascii="Times New Roman" w:hAnsi="Times New Roman"/>
          <w:sz w:val="28"/>
          <w:szCs w:val="28"/>
        </w:rPr>
        <w:t xml:space="preserve">діграє і підтримка культурних ініціатив, розвиток міждисциплінарних </w:t>
      </w:r>
      <w:proofErr w:type="spellStart"/>
      <w:r w:rsidRPr="00AE069F">
        <w:rPr>
          <w:rFonts w:ascii="Times New Roman" w:hAnsi="Times New Roman"/>
          <w:sz w:val="28"/>
          <w:szCs w:val="28"/>
        </w:rPr>
        <w:t>зв'язків</w:t>
      </w:r>
      <w:proofErr w:type="spellEnd"/>
      <w:r w:rsidRPr="00AE069F">
        <w:rPr>
          <w:rFonts w:ascii="Times New Roman" w:hAnsi="Times New Roman"/>
          <w:sz w:val="28"/>
          <w:szCs w:val="28"/>
        </w:rPr>
        <w:t xml:space="preserve"> та адаптація освітніх програм до потреб сучасного </w:t>
      </w:r>
      <w:r w:rsidRPr="007502B0">
        <w:rPr>
          <w:rFonts w:ascii="Times New Roman" w:hAnsi="Times New Roman"/>
          <w:sz w:val="28"/>
          <w:szCs w:val="28"/>
        </w:rPr>
        <w:t>суспільства</w:t>
      </w:r>
      <w:r w:rsidR="007502B0" w:rsidRPr="007502B0">
        <w:rPr>
          <w:rFonts w:ascii="Times New Roman" w:hAnsi="Times New Roman"/>
          <w:sz w:val="28"/>
          <w:szCs w:val="28"/>
        </w:rPr>
        <w:t xml:space="preserve"> [</w:t>
      </w:r>
      <w:r w:rsidR="00E05F6D">
        <w:rPr>
          <w:rFonts w:ascii="Times New Roman" w:hAnsi="Times New Roman"/>
          <w:sz w:val="28"/>
          <w:szCs w:val="28"/>
        </w:rPr>
        <w:t>14</w:t>
      </w:r>
      <w:r w:rsidR="007502B0" w:rsidRPr="007502B0">
        <w:rPr>
          <w:rFonts w:ascii="Times New Roman" w:hAnsi="Times New Roman"/>
          <w:sz w:val="28"/>
          <w:szCs w:val="28"/>
        </w:rPr>
        <w:t>].</w:t>
      </w:r>
    </w:p>
    <w:p w14:paraId="3FE4431A" w14:textId="5F1EDA26" w:rsidR="009F546A" w:rsidRDefault="009F546A" w:rsidP="00AE069F">
      <w:pPr>
        <w:pStyle w:val="a3"/>
        <w:spacing w:before="0" w:beforeAutospacing="0" w:after="0" w:afterAutospacing="0" w:line="360" w:lineRule="auto"/>
        <w:ind w:firstLine="709"/>
        <w:jc w:val="both"/>
        <w:rPr>
          <w:sz w:val="28"/>
          <w:szCs w:val="28"/>
        </w:rPr>
      </w:pPr>
      <w:r w:rsidRPr="00AE069F">
        <w:rPr>
          <w:sz w:val="28"/>
          <w:szCs w:val="28"/>
        </w:rPr>
        <w:t>Таким чином, державна політика мистецьких шкіл України має на меті не лише збереження культурної спадщини, а й сприяння розвитку інновацій у сфері мистецтва, що в свою чергу позитивно впливає на загальний культурний розвиток країни</w:t>
      </w:r>
      <w:bookmarkStart w:id="18" w:name="_Hlk185413313"/>
      <w:r w:rsidR="004C51A0">
        <w:rPr>
          <w:sz w:val="28"/>
          <w:szCs w:val="28"/>
        </w:rPr>
        <w:t>.</w:t>
      </w:r>
      <w:bookmarkEnd w:id="18"/>
    </w:p>
    <w:p w14:paraId="74D176A8" w14:textId="77777777" w:rsidR="00AE069F" w:rsidRPr="00AE069F" w:rsidRDefault="00AE069F" w:rsidP="00AE069F">
      <w:pPr>
        <w:pStyle w:val="a3"/>
        <w:spacing w:before="0" w:beforeAutospacing="0" w:after="0" w:afterAutospacing="0" w:line="360" w:lineRule="auto"/>
        <w:ind w:firstLine="709"/>
        <w:jc w:val="both"/>
        <w:rPr>
          <w:sz w:val="28"/>
          <w:szCs w:val="28"/>
        </w:rPr>
      </w:pPr>
    </w:p>
    <w:p w14:paraId="1B30A879" w14:textId="2FFDC458" w:rsidR="009F546A" w:rsidRPr="00AE069F" w:rsidRDefault="009F546A" w:rsidP="00AE069F">
      <w:pPr>
        <w:pStyle w:val="2"/>
      </w:pPr>
      <w:bookmarkStart w:id="19" w:name="_Toc185427153"/>
      <w:r w:rsidRPr="00AE069F">
        <w:t xml:space="preserve">1.2 </w:t>
      </w:r>
      <w:r w:rsidR="00AE069F">
        <w:t>Н</w:t>
      </w:r>
      <w:r w:rsidR="00AE069F" w:rsidRPr="00AE069F">
        <w:t>ормативно-правове забезпечення в сфері діяльності мистецьких шкіл</w:t>
      </w:r>
      <w:bookmarkEnd w:id="19"/>
      <w:r w:rsidR="00AE069F" w:rsidRPr="00AE069F">
        <w:t xml:space="preserve"> </w:t>
      </w:r>
    </w:p>
    <w:p w14:paraId="34BBEF6B"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Мистецька освіта відіграє ключову роль у розвитку творчих потенціалів молодого покоління. Цей важливий аспект спеціалізованої освіти регулюється рядом нормативно-правових актів, що визначають стандарти якості та особливості організації мистецької освіти в Україні.</w:t>
      </w:r>
    </w:p>
    <w:p w14:paraId="28DC9DF6" w14:textId="77777777" w:rsidR="009F546A" w:rsidRPr="004C51A0" w:rsidRDefault="009F546A" w:rsidP="00AE069F">
      <w:pPr>
        <w:shd w:val="clear" w:color="auto" w:fill="FFFFFF"/>
        <w:spacing w:after="0" w:line="360" w:lineRule="auto"/>
        <w:ind w:firstLine="709"/>
        <w:jc w:val="both"/>
        <w:rPr>
          <w:rFonts w:ascii="Times New Roman" w:hAnsi="Times New Roman"/>
          <w:sz w:val="28"/>
          <w:szCs w:val="28"/>
          <w:lang w:eastAsia="uk-UA"/>
        </w:rPr>
      </w:pPr>
      <w:r w:rsidRPr="004C51A0">
        <w:rPr>
          <w:rFonts w:ascii="Times New Roman" w:hAnsi="Times New Roman"/>
          <w:sz w:val="28"/>
          <w:szCs w:val="28"/>
          <w:lang w:eastAsia="uk-UA"/>
        </w:rPr>
        <w:t>Серед них, зокрема:</w:t>
      </w:r>
    </w:p>
    <w:p w14:paraId="32A4A1C9" w14:textId="77777777" w:rsidR="009F546A" w:rsidRPr="00AE069F" w:rsidRDefault="009F546A" w:rsidP="00AE069F">
      <w:pPr>
        <w:numPr>
          <w:ilvl w:val="0"/>
          <w:numId w:val="4"/>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Конституція України;</w:t>
      </w:r>
    </w:p>
    <w:p w14:paraId="70DF776E" w14:textId="77777777"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Закон України «Про освіту»: Цей закон визначає загальні принципи організації освіти в Україні, включаючи мистецьку освіту;</w:t>
      </w:r>
    </w:p>
    <w:p w14:paraId="47F5A7E1" w14:textId="7ED3FE01"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Закони України, «Про позашкільну освіту», як</w:t>
      </w:r>
      <w:r w:rsidR="004C51A0">
        <w:rPr>
          <w:rFonts w:ascii="Times New Roman" w:hAnsi="Times New Roman"/>
          <w:color w:val="000000"/>
          <w:sz w:val="28"/>
          <w:szCs w:val="28"/>
          <w:lang w:eastAsia="uk-UA"/>
        </w:rPr>
        <w:t>ий</w:t>
      </w:r>
      <w:r w:rsidRPr="00AE069F">
        <w:rPr>
          <w:rFonts w:ascii="Times New Roman" w:hAnsi="Times New Roman"/>
          <w:color w:val="000000"/>
          <w:sz w:val="28"/>
          <w:szCs w:val="28"/>
          <w:lang w:eastAsia="uk-UA"/>
        </w:rPr>
        <w:t xml:space="preserve"> регулює діяльність у сфері мистецької освіти;</w:t>
      </w:r>
    </w:p>
    <w:p w14:paraId="36363263" w14:textId="77777777"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Закон України «Про культуру»: Визначає загальні принципи культурної політики в Україні, включаючи підтримку мистецтва та культурних програм;</w:t>
      </w:r>
    </w:p>
    <w:p w14:paraId="5837DD06" w14:textId="7C96DC35"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Концепці</w:t>
      </w:r>
      <w:r w:rsidR="004C51A0">
        <w:rPr>
          <w:rFonts w:ascii="Times New Roman" w:hAnsi="Times New Roman"/>
          <w:color w:val="000000"/>
          <w:sz w:val="28"/>
          <w:szCs w:val="28"/>
          <w:lang w:eastAsia="uk-UA"/>
        </w:rPr>
        <w:t>я</w:t>
      </w:r>
      <w:r w:rsidRPr="00AE069F">
        <w:rPr>
          <w:rFonts w:ascii="Times New Roman" w:hAnsi="Times New Roman"/>
          <w:color w:val="000000"/>
          <w:sz w:val="28"/>
          <w:szCs w:val="28"/>
          <w:lang w:eastAsia="uk-UA"/>
        </w:rPr>
        <w:t xml:space="preserve"> сучасної мистецької школи, затвердженої наказом Міністерства культури України від 20 грудня 2017 року № 433; </w:t>
      </w:r>
    </w:p>
    <w:p w14:paraId="72271FF2" w14:textId="77777777"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«Про затвердження положення про фаховий мистецький коледж», «Про затвердження положення про мистецький ліцей»;</w:t>
      </w:r>
    </w:p>
    <w:p w14:paraId="62016EEA" w14:textId="653639A0" w:rsidR="009F546A" w:rsidRPr="00AE069F" w:rsidRDefault="009F546A" w:rsidP="00AE069F">
      <w:pPr>
        <w:numPr>
          <w:ilvl w:val="0"/>
          <w:numId w:val="3"/>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Наказ Міністерства культури України «Про затвердження положення про мистецьку школу» та інші нормативно-правові акти, які регулюють діяльність у сфері мистецької освіти на різних її рівнях</w:t>
      </w:r>
      <w:r w:rsidR="004C51A0">
        <w:rPr>
          <w:rFonts w:ascii="Times New Roman" w:hAnsi="Times New Roman"/>
          <w:color w:val="000000"/>
          <w:sz w:val="28"/>
          <w:szCs w:val="28"/>
          <w:lang w:eastAsia="uk-UA"/>
        </w:rPr>
        <w:t>.</w:t>
      </w:r>
    </w:p>
    <w:p w14:paraId="6C08E557" w14:textId="77777777" w:rsidR="009F546A" w:rsidRPr="00AE069F" w:rsidRDefault="009F546A" w:rsidP="00AE069F">
      <w:pPr>
        <w:pStyle w:val="rvps2"/>
        <w:shd w:val="clear" w:color="auto" w:fill="FFFFFF"/>
        <w:spacing w:before="0" w:beforeAutospacing="0" w:after="0" w:afterAutospacing="0" w:line="360" w:lineRule="auto"/>
        <w:ind w:firstLine="709"/>
        <w:jc w:val="both"/>
        <w:rPr>
          <w:bCs/>
          <w:color w:val="333333"/>
          <w:sz w:val="28"/>
          <w:szCs w:val="28"/>
          <w:lang w:val="uk-UA" w:eastAsia="uk-UA"/>
        </w:rPr>
      </w:pPr>
      <w:r w:rsidRPr="00AE069F">
        <w:rPr>
          <w:color w:val="000000"/>
          <w:sz w:val="28"/>
          <w:szCs w:val="28"/>
          <w:lang w:val="uk-UA" w:eastAsia="uk-UA"/>
        </w:rPr>
        <w:t>Ці нормативно-правові акти визначають стандарти, процедури та вимоги до мистецької освіти в Україні, що сприяє розвитку цієї галузі та забезпечує якість навчання у мистецьких закладах.</w:t>
      </w:r>
    </w:p>
    <w:p w14:paraId="2C532EBF" w14:textId="3DCD70DD" w:rsidR="009F546A" w:rsidRPr="00AE069F" w:rsidRDefault="009F546A" w:rsidP="00AE069F">
      <w:pPr>
        <w:pStyle w:val="rvps2"/>
        <w:shd w:val="clear" w:color="auto" w:fill="FFFFFF"/>
        <w:spacing w:before="0" w:beforeAutospacing="0" w:after="0" w:afterAutospacing="0" w:line="360" w:lineRule="auto"/>
        <w:ind w:firstLine="709"/>
        <w:jc w:val="both"/>
        <w:rPr>
          <w:color w:val="000000"/>
          <w:sz w:val="28"/>
          <w:szCs w:val="28"/>
          <w:lang w:val="uk-UA" w:eastAsia="uk-UA"/>
        </w:rPr>
      </w:pPr>
      <w:r w:rsidRPr="00AE069F">
        <w:rPr>
          <w:bCs/>
          <w:color w:val="000000"/>
          <w:sz w:val="28"/>
          <w:szCs w:val="28"/>
          <w:lang w:val="uk-UA" w:eastAsia="uk-UA"/>
        </w:rPr>
        <w:t>Основи здобуття мистецької освіти закладені в статті 53 Конституції України, де зазначено, що кожен громадянин</w:t>
      </w:r>
      <w:r w:rsidRPr="00AE069F">
        <w:rPr>
          <w:color w:val="000000"/>
          <w:sz w:val="28"/>
          <w:szCs w:val="28"/>
          <w:lang w:val="uk-UA" w:eastAsia="uk-UA"/>
        </w:rPr>
        <w:t xml:space="preserve"> має право на освіту</w:t>
      </w:r>
      <w:r w:rsidR="004C51A0">
        <w:rPr>
          <w:sz w:val="28"/>
          <w:szCs w:val="28"/>
        </w:rPr>
        <w:t>.</w:t>
      </w:r>
    </w:p>
    <w:p w14:paraId="0E351DD9" w14:textId="2D86A170" w:rsidR="009F546A" w:rsidRPr="00AE069F" w:rsidRDefault="009F546A" w:rsidP="00AE069F">
      <w:pPr>
        <w:shd w:val="clear" w:color="auto" w:fill="FFFFFF"/>
        <w:spacing w:after="0" w:line="360" w:lineRule="auto"/>
        <w:ind w:firstLine="709"/>
        <w:jc w:val="both"/>
        <w:rPr>
          <w:rFonts w:ascii="Times New Roman" w:eastAsia="Calibri" w:hAnsi="Times New Roman"/>
          <w:sz w:val="28"/>
          <w:szCs w:val="28"/>
          <w:shd w:val="clear" w:color="auto" w:fill="FBFBFB"/>
        </w:rPr>
      </w:pPr>
      <w:bookmarkStart w:id="20" w:name="n4339"/>
      <w:bookmarkEnd w:id="20"/>
      <w:r w:rsidRPr="00AE069F">
        <w:rPr>
          <w:rFonts w:ascii="Times New Roman" w:hAnsi="Times New Roman"/>
          <w:color w:val="000000"/>
          <w:sz w:val="28"/>
          <w:szCs w:val="28"/>
          <w:lang w:eastAsia="uk-UA"/>
        </w:rPr>
        <w:t xml:space="preserve">Держава забезпечує доступність і безоплатність дошкільної, повної загальної середньої, професійно-технічної, вищої освіти в державних і комунальних навчальних закладах; розвиток дошкільної, повної загальної середньої, позашкільної, професійно-технічної, вищої і післядипломної освіти, </w:t>
      </w:r>
      <w:r w:rsidRPr="00AE069F">
        <w:rPr>
          <w:rFonts w:ascii="Times New Roman" w:hAnsi="Times New Roman"/>
          <w:sz w:val="28"/>
          <w:szCs w:val="28"/>
          <w:lang w:eastAsia="uk-UA"/>
        </w:rPr>
        <w:t xml:space="preserve">різних форм навчання; надання державних стипендій та пільг учням і </w:t>
      </w:r>
      <w:r w:rsidRPr="004C51A0">
        <w:rPr>
          <w:rFonts w:ascii="Times New Roman" w:hAnsi="Times New Roman"/>
          <w:sz w:val="28"/>
          <w:szCs w:val="28"/>
          <w:lang w:eastAsia="uk-UA"/>
        </w:rPr>
        <w:t xml:space="preserve">студентам </w:t>
      </w:r>
      <w:r w:rsidRPr="004C51A0">
        <w:rPr>
          <w:rFonts w:ascii="Times New Roman" w:eastAsia="Calibri" w:hAnsi="Times New Roman"/>
          <w:sz w:val="28"/>
          <w:szCs w:val="28"/>
          <w:shd w:val="clear" w:color="auto" w:fill="FBFBFB"/>
        </w:rPr>
        <w:t>[</w:t>
      </w:r>
      <w:r w:rsidR="00923ECC">
        <w:rPr>
          <w:rFonts w:ascii="Times New Roman" w:eastAsia="Calibri" w:hAnsi="Times New Roman"/>
          <w:sz w:val="28"/>
          <w:szCs w:val="28"/>
          <w:shd w:val="clear" w:color="auto" w:fill="FBFBFB"/>
        </w:rPr>
        <w:t>27</w:t>
      </w:r>
      <w:r w:rsidRPr="004C51A0">
        <w:rPr>
          <w:rFonts w:ascii="Times New Roman" w:eastAsia="Calibri" w:hAnsi="Times New Roman"/>
          <w:sz w:val="28"/>
          <w:szCs w:val="28"/>
          <w:shd w:val="clear" w:color="auto" w:fill="FBFBFB"/>
        </w:rPr>
        <w:t>]</w:t>
      </w:r>
      <w:r w:rsidR="004C51A0" w:rsidRPr="004C51A0">
        <w:rPr>
          <w:rFonts w:ascii="Times New Roman" w:eastAsia="Calibri" w:hAnsi="Times New Roman"/>
          <w:sz w:val="28"/>
          <w:szCs w:val="28"/>
          <w:shd w:val="clear" w:color="auto" w:fill="FBFBFB"/>
        </w:rPr>
        <w:t>.</w:t>
      </w:r>
    </w:p>
    <w:p w14:paraId="26C6B3BF" w14:textId="783154D1" w:rsidR="009F546A" w:rsidRPr="00AE069F" w:rsidRDefault="009F546A" w:rsidP="00AE069F">
      <w:pPr>
        <w:pStyle w:val="rvps2"/>
        <w:shd w:val="clear" w:color="auto" w:fill="FFFFFF"/>
        <w:spacing w:before="0" w:beforeAutospacing="0" w:after="0" w:afterAutospacing="0" w:line="360" w:lineRule="auto"/>
        <w:ind w:firstLine="709"/>
        <w:jc w:val="both"/>
        <w:rPr>
          <w:sz w:val="28"/>
          <w:szCs w:val="28"/>
          <w:lang w:val="uk-UA" w:eastAsia="uk-UA"/>
        </w:rPr>
      </w:pPr>
      <w:r w:rsidRPr="00AE069F">
        <w:rPr>
          <w:sz w:val="28"/>
          <w:szCs w:val="28"/>
          <w:lang w:val="uk-UA" w:eastAsia="uk-UA"/>
        </w:rPr>
        <w:t>В статті 2 Закону України «Про культуру»</w:t>
      </w:r>
      <w:r w:rsidRPr="00AE069F">
        <w:rPr>
          <w:sz w:val="28"/>
          <w:szCs w:val="28"/>
          <w:shd w:val="clear" w:color="auto" w:fill="FFFFFF"/>
          <w:lang w:val="uk-UA" w:eastAsia="uk-UA"/>
        </w:rPr>
        <w:t xml:space="preserve"> в редакції Закону </w:t>
      </w:r>
      <w:hyperlink r:id="rId8" w:anchor="n20" w:tgtFrame="_blank" w:history="1">
        <w:r w:rsidRPr="00AE069F">
          <w:rPr>
            <w:sz w:val="28"/>
            <w:szCs w:val="28"/>
            <w:lang w:val="uk-UA" w:eastAsia="uk-UA"/>
          </w:rPr>
          <w:t>№ 1432-IX від 29.04.2021</w:t>
        </w:r>
      </w:hyperlink>
      <w:r w:rsidRPr="00AE069F">
        <w:rPr>
          <w:sz w:val="28"/>
          <w:szCs w:val="28"/>
          <w:shd w:val="clear" w:color="auto" w:fill="FFFFFF"/>
          <w:lang w:val="uk-UA" w:eastAsia="uk-UA"/>
        </w:rPr>
        <w:t xml:space="preserve"> </w:t>
      </w:r>
      <w:r w:rsidRPr="00AE069F">
        <w:rPr>
          <w:sz w:val="28"/>
          <w:szCs w:val="28"/>
          <w:lang w:val="uk-UA" w:eastAsia="uk-UA"/>
        </w:rPr>
        <w:t>зазначено, що законодавство про культуру регулює поряд з іншими діяльність у сфері мистецької освіти та її науково-методичного забезпечення</w:t>
      </w:r>
      <w:r w:rsidR="004C51A0">
        <w:rPr>
          <w:sz w:val="28"/>
          <w:szCs w:val="28"/>
          <w:lang w:val="uk-UA" w:eastAsia="uk-UA"/>
        </w:rPr>
        <w:t xml:space="preserve"> </w:t>
      </w:r>
      <w:r w:rsidRPr="00AE069F">
        <w:rPr>
          <w:rFonts w:eastAsia="Calibri"/>
          <w:sz w:val="28"/>
          <w:szCs w:val="28"/>
          <w:shd w:val="clear" w:color="auto" w:fill="FBFBFB"/>
          <w:lang w:val="uk-UA"/>
        </w:rPr>
        <w:t>[</w:t>
      </w:r>
      <w:r w:rsidR="00923ECC">
        <w:rPr>
          <w:rFonts w:eastAsia="Calibri"/>
          <w:sz w:val="28"/>
          <w:szCs w:val="28"/>
          <w:shd w:val="clear" w:color="auto" w:fill="FBFBFB"/>
          <w:lang w:val="uk-UA"/>
        </w:rPr>
        <w:t>18</w:t>
      </w:r>
      <w:r w:rsidRPr="00AE069F">
        <w:rPr>
          <w:rFonts w:eastAsia="Calibri"/>
          <w:sz w:val="28"/>
          <w:szCs w:val="28"/>
          <w:shd w:val="clear" w:color="auto" w:fill="FBFBFB"/>
          <w:lang w:val="uk-UA"/>
        </w:rPr>
        <w:t>]</w:t>
      </w:r>
      <w:r w:rsidR="004C51A0">
        <w:rPr>
          <w:rFonts w:eastAsia="Calibri"/>
          <w:sz w:val="28"/>
          <w:szCs w:val="28"/>
          <w:shd w:val="clear" w:color="auto" w:fill="FBFBFB"/>
          <w:lang w:val="uk-UA"/>
        </w:rPr>
        <w:t>.</w:t>
      </w:r>
    </w:p>
    <w:p w14:paraId="2FEA7CC8" w14:textId="77777777" w:rsidR="009F546A" w:rsidRPr="007502B0" w:rsidRDefault="009F546A" w:rsidP="00AE069F">
      <w:pPr>
        <w:pStyle w:val="rvps2"/>
        <w:shd w:val="clear" w:color="auto" w:fill="FFFFFF"/>
        <w:spacing w:before="0" w:beforeAutospacing="0" w:after="0" w:afterAutospacing="0" w:line="360" w:lineRule="auto"/>
        <w:ind w:firstLine="709"/>
        <w:jc w:val="both"/>
        <w:rPr>
          <w:sz w:val="28"/>
          <w:szCs w:val="28"/>
          <w:lang w:val="uk-UA" w:eastAsia="uk-UA"/>
        </w:rPr>
      </w:pPr>
      <w:bookmarkStart w:id="21" w:name="n453"/>
      <w:bookmarkEnd w:id="21"/>
      <w:r w:rsidRPr="007502B0">
        <w:rPr>
          <w:sz w:val="28"/>
          <w:szCs w:val="28"/>
          <w:lang w:val="uk-UA" w:eastAsia="uk-UA"/>
        </w:rPr>
        <w:t xml:space="preserve">Цим же Законом частину 1 Закону України «Про культуру» доповнено пунктом 6-1, що дає поняття культурної послуги: культурна послуга – дії </w:t>
      </w:r>
      <w:r w:rsidRPr="007502B0">
        <w:rPr>
          <w:sz w:val="28"/>
          <w:szCs w:val="28"/>
          <w:lang w:val="uk-UA" w:eastAsia="uk-UA"/>
        </w:rPr>
        <w:lastRenderedPageBreak/>
        <w:t>фізичних та/або юридичних осіб, які провадять культурну діяльність, спрямовані на задоволення культурних, інтелектуальних потреб людини, забезпечення творчого, духовного розвитку особистості, що мають визначену вартість та споживаються в процесі надання (виконання) цих дій;</w:t>
      </w:r>
    </w:p>
    <w:p w14:paraId="51C1C8B1" w14:textId="10BAFC77" w:rsidR="009F546A" w:rsidRPr="00AE069F" w:rsidRDefault="009F546A" w:rsidP="00AE069F">
      <w:pPr>
        <w:pStyle w:val="rvps2"/>
        <w:shd w:val="clear" w:color="auto" w:fill="FFFFFF"/>
        <w:spacing w:before="0" w:beforeAutospacing="0" w:after="0" w:afterAutospacing="0" w:line="360" w:lineRule="auto"/>
        <w:ind w:firstLine="709"/>
        <w:jc w:val="both"/>
        <w:rPr>
          <w:color w:val="000000"/>
          <w:sz w:val="28"/>
          <w:szCs w:val="28"/>
          <w:lang w:val="uk-UA" w:eastAsia="uk-UA"/>
        </w:rPr>
      </w:pPr>
      <w:bookmarkStart w:id="22" w:name="n448"/>
      <w:bookmarkStart w:id="23" w:name="n4340"/>
      <w:bookmarkStart w:id="24" w:name="n4343"/>
      <w:bookmarkStart w:id="25" w:name="n4347"/>
      <w:bookmarkEnd w:id="22"/>
      <w:bookmarkEnd w:id="23"/>
      <w:bookmarkEnd w:id="24"/>
      <w:bookmarkEnd w:id="25"/>
      <w:r w:rsidRPr="00AE069F">
        <w:rPr>
          <w:color w:val="000000"/>
          <w:sz w:val="28"/>
          <w:szCs w:val="28"/>
          <w:lang w:val="uk-UA" w:eastAsia="uk-UA"/>
        </w:rPr>
        <w:t xml:space="preserve">Відповідно до ч. 1 </w:t>
      </w:r>
      <w:r w:rsidRPr="00AE069F">
        <w:rPr>
          <w:bCs/>
          <w:color w:val="000000"/>
          <w:sz w:val="28"/>
          <w:szCs w:val="28"/>
          <w:lang w:val="uk-UA" w:eastAsia="uk-UA"/>
        </w:rPr>
        <w:t>стаття 21 Закону «Про освіту»,</w:t>
      </w:r>
      <w:r w:rsidRPr="00AE069F">
        <w:rPr>
          <w:bCs/>
          <w:color w:val="333333"/>
          <w:sz w:val="28"/>
          <w:szCs w:val="28"/>
          <w:lang w:val="uk-UA" w:eastAsia="uk-UA"/>
        </w:rPr>
        <w:t xml:space="preserve"> </w:t>
      </w:r>
      <w:r w:rsidRPr="00AE069F">
        <w:rPr>
          <w:bCs/>
          <w:color w:val="000000"/>
          <w:sz w:val="28"/>
          <w:szCs w:val="28"/>
          <w:lang w:val="uk-UA" w:eastAsia="uk-UA"/>
        </w:rPr>
        <w:t>освіта мистецького спрямування відноситься до спеціалізованої освіти, вона</w:t>
      </w:r>
      <w:bookmarkStart w:id="26" w:name="n317"/>
      <w:bookmarkEnd w:id="26"/>
      <w:r w:rsidRPr="00AE069F">
        <w:rPr>
          <w:bCs/>
          <w:color w:val="000000"/>
          <w:sz w:val="28"/>
          <w:szCs w:val="28"/>
          <w:lang w:val="uk-UA" w:eastAsia="uk-UA"/>
        </w:rPr>
        <w:t xml:space="preserve"> </w:t>
      </w:r>
      <w:r w:rsidRPr="00AE069F">
        <w:rPr>
          <w:color w:val="000000"/>
          <w:sz w:val="28"/>
          <w:szCs w:val="28"/>
          <w:lang w:val="uk-UA" w:eastAsia="uk-UA"/>
        </w:rPr>
        <w:t xml:space="preserve">спрямована на здобуття </w:t>
      </w:r>
      <w:proofErr w:type="spellStart"/>
      <w:r w:rsidRPr="00AE069F">
        <w:rPr>
          <w:color w:val="000000"/>
          <w:sz w:val="28"/>
          <w:szCs w:val="28"/>
          <w:lang w:val="uk-UA" w:eastAsia="uk-UA"/>
        </w:rPr>
        <w:t>компетентностей</w:t>
      </w:r>
      <w:proofErr w:type="spellEnd"/>
      <w:r w:rsidRPr="00AE069F">
        <w:rPr>
          <w:color w:val="000000"/>
          <w:sz w:val="28"/>
          <w:szCs w:val="28"/>
          <w:lang w:val="uk-UA" w:eastAsia="uk-UA"/>
        </w:rPr>
        <w:t xml:space="preserve"> у цій сфері під час навчання у безперервному інтегрованому освітньому процесі на кількох або всіх рівнях освіти та потребує раннього виявлення і розвитку індивідуальних здібностей.</w:t>
      </w:r>
      <w:r w:rsidRPr="00AE069F">
        <w:rPr>
          <w:sz w:val="28"/>
          <w:szCs w:val="28"/>
          <w:lang w:val="uk-UA" w:eastAsia="uk-UA"/>
        </w:rPr>
        <w:t xml:space="preserve"> </w:t>
      </w:r>
    </w:p>
    <w:p w14:paraId="22B4655B" w14:textId="3787605F" w:rsidR="006F122E" w:rsidRPr="006F122E" w:rsidRDefault="009F546A" w:rsidP="006F122E">
      <w:pPr>
        <w:pStyle w:val="rvps2"/>
        <w:shd w:val="clear" w:color="auto" w:fill="FFFFFF"/>
        <w:spacing w:before="0" w:beforeAutospacing="0" w:after="0" w:afterAutospacing="0" w:line="360" w:lineRule="auto"/>
        <w:ind w:firstLine="709"/>
        <w:jc w:val="both"/>
        <w:rPr>
          <w:sz w:val="28"/>
          <w:szCs w:val="28"/>
          <w:lang w:val="uk-UA" w:eastAsia="uk-UA"/>
        </w:rPr>
      </w:pPr>
      <w:bookmarkStart w:id="27" w:name="n318"/>
      <w:bookmarkEnd w:id="27"/>
      <w:r w:rsidRPr="006F122E">
        <w:rPr>
          <w:sz w:val="28"/>
          <w:szCs w:val="28"/>
          <w:lang w:eastAsia="uk-UA"/>
        </w:rPr>
        <w:t xml:space="preserve">«Держава </w:t>
      </w:r>
      <w:proofErr w:type="spellStart"/>
      <w:r w:rsidRPr="006F122E">
        <w:rPr>
          <w:sz w:val="28"/>
          <w:szCs w:val="28"/>
          <w:lang w:eastAsia="uk-UA"/>
        </w:rPr>
        <w:t>створює</w:t>
      </w:r>
      <w:proofErr w:type="spellEnd"/>
      <w:r w:rsidRPr="006F122E">
        <w:rPr>
          <w:sz w:val="28"/>
          <w:szCs w:val="28"/>
          <w:lang w:eastAsia="uk-UA"/>
        </w:rPr>
        <w:t xml:space="preserve"> </w:t>
      </w:r>
      <w:proofErr w:type="spellStart"/>
      <w:r w:rsidRPr="006F122E">
        <w:rPr>
          <w:sz w:val="28"/>
          <w:szCs w:val="28"/>
          <w:lang w:eastAsia="uk-UA"/>
        </w:rPr>
        <w:t>умови</w:t>
      </w:r>
      <w:proofErr w:type="spellEnd"/>
      <w:r w:rsidRPr="006F122E">
        <w:rPr>
          <w:sz w:val="28"/>
          <w:szCs w:val="28"/>
          <w:lang w:eastAsia="uk-UA"/>
        </w:rPr>
        <w:t xml:space="preserve"> для </w:t>
      </w:r>
      <w:proofErr w:type="spellStart"/>
      <w:r w:rsidRPr="006F122E">
        <w:rPr>
          <w:sz w:val="28"/>
          <w:szCs w:val="28"/>
          <w:lang w:eastAsia="uk-UA"/>
        </w:rPr>
        <w:t>здобуття</w:t>
      </w:r>
      <w:proofErr w:type="spellEnd"/>
      <w:r w:rsidRPr="006F122E">
        <w:rPr>
          <w:sz w:val="28"/>
          <w:szCs w:val="28"/>
          <w:lang w:eastAsia="uk-UA"/>
        </w:rPr>
        <w:t xml:space="preserve"> </w:t>
      </w:r>
      <w:proofErr w:type="spellStart"/>
      <w:r w:rsidRPr="006F122E">
        <w:rPr>
          <w:sz w:val="28"/>
          <w:szCs w:val="28"/>
          <w:lang w:eastAsia="uk-UA"/>
        </w:rPr>
        <w:t>освіти</w:t>
      </w:r>
      <w:proofErr w:type="spellEnd"/>
      <w:r w:rsidRPr="006F122E">
        <w:rPr>
          <w:sz w:val="28"/>
          <w:szCs w:val="28"/>
          <w:lang w:eastAsia="uk-UA"/>
        </w:rPr>
        <w:t xml:space="preserve"> </w:t>
      </w:r>
      <w:proofErr w:type="spellStart"/>
      <w:r w:rsidRPr="006F122E">
        <w:rPr>
          <w:sz w:val="28"/>
          <w:szCs w:val="28"/>
          <w:lang w:eastAsia="uk-UA"/>
        </w:rPr>
        <w:t>мистецького</w:t>
      </w:r>
      <w:proofErr w:type="spellEnd"/>
      <w:r w:rsidRPr="006F122E">
        <w:rPr>
          <w:sz w:val="28"/>
          <w:szCs w:val="28"/>
          <w:lang w:eastAsia="uk-UA"/>
        </w:rPr>
        <w:t xml:space="preserve">, спортивного, </w:t>
      </w:r>
      <w:proofErr w:type="spellStart"/>
      <w:r w:rsidRPr="006F122E">
        <w:rPr>
          <w:sz w:val="28"/>
          <w:szCs w:val="28"/>
          <w:lang w:eastAsia="uk-UA"/>
        </w:rPr>
        <w:t>військового</w:t>
      </w:r>
      <w:proofErr w:type="spellEnd"/>
      <w:r w:rsidRPr="006F122E">
        <w:rPr>
          <w:sz w:val="28"/>
          <w:szCs w:val="28"/>
          <w:lang w:eastAsia="uk-UA"/>
        </w:rPr>
        <w:t xml:space="preserve"> та </w:t>
      </w:r>
      <w:proofErr w:type="spellStart"/>
      <w:r w:rsidRPr="006F122E">
        <w:rPr>
          <w:sz w:val="28"/>
          <w:szCs w:val="28"/>
          <w:lang w:eastAsia="uk-UA"/>
        </w:rPr>
        <w:t>наукового</w:t>
      </w:r>
      <w:proofErr w:type="spellEnd"/>
      <w:r w:rsidRPr="006F122E">
        <w:rPr>
          <w:sz w:val="28"/>
          <w:szCs w:val="28"/>
          <w:lang w:eastAsia="uk-UA"/>
        </w:rPr>
        <w:t xml:space="preserve"> </w:t>
      </w:r>
      <w:proofErr w:type="spellStart"/>
      <w:r w:rsidRPr="006F122E">
        <w:rPr>
          <w:sz w:val="28"/>
          <w:szCs w:val="28"/>
          <w:lang w:eastAsia="uk-UA"/>
        </w:rPr>
        <w:t>спрямування</w:t>
      </w:r>
      <w:proofErr w:type="spellEnd"/>
      <w:r w:rsidRPr="006F122E">
        <w:rPr>
          <w:sz w:val="28"/>
          <w:szCs w:val="28"/>
          <w:lang w:eastAsia="uk-UA"/>
        </w:rPr>
        <w:t xml:space="preserve">, у тому </w:t>
      </w:r>
      <w:proofErr w:type="spellStart"/>
      <w:r w:rsidRPr="006F122E">
        <w:rPr>
          <w:sz w:val="28"/>
          <w:szCs w:val="28"/>
          <w:lang w:eastAsia="uk-UA"/>
        </w:rPr>
        <w:t>числі</w:t>
      </w:r>
      <w:proofErr w:type="spellEnd"/>
      <w:r w:rsidRPr="006F122E">
        <w:rPr>
          <w:sz w:val="28"/>
          <w:szCs w:val="28"/>
          <w:lang w:eastAsia="uk-UA"/>
        </w:rPr>
        <w:t xml:space="preserve"> в закладах </w:t>
      </w:r>
      <w:proofErr w:type="spellStart"/>
      <w:r w:rsidRPr="006F122E">
        <w:rPr>
          <w:sz w:val="28"/>
          <w:szCs w:val="28"/>
          <w:lang w:eastAsia="uk-UA"/>
        </w:rPr>
        <w:t>спеціалізованої</w:t>
      </w:r>
      <w:proofErr w:type="spellEnd"/>
      <w:r w:rsidRPr="006F122E">
        <w:rPr>
          <w:sz w:val="28"/>
          <w:szCs w:val="28"/>
          <w:lang w:eastAsia="uk-UA"/>
        </w:rPr>
        <w:t xml:space="preserve"> </w:t>
      </w:r>
      <w:proofErr w:type="spellStart"/>
      <w:r w:rsidRPr="006F122E">
        <w:rPr>
          <w:sz w:val="28"/>
          <w:szCs w:val="28"/>
          <w:lang w:eastAsia="uk-UA"/>
        </w:rPr>
        <w:t>освіти</w:t>
      </w:r>
      <w:proofErr w:type="spellEnd"/>
      <w:r w:rsidRPr="006F122E">
        <w:rPr>
          <w:sz w:val="28"/>
          <w:szCs w:val="28"/>
          <w:lang w:eastAsia="uk-UA"/>
        </w:rPr>
        <w:t xml:space="preserve"> </w:t>
      </w:r>
      <w:proofErr w:type="spellStart"/>
      <w:r w:rsidRPr="006F122E">
        <w:rPr>
          <w:sz w:val="28"/>
          <w:szCs w:val="28"/>
          <w:lang w:eastAsia="uk-UA"/>
        </w:rPr>
        <w:t>всіх</w:t>
      </w:r>
      <w:proofErr w:type="spellEnd"/>
      <w:r w:rsidRPr="006F122E">
        <w:rPr>
          <w:sz w:val="28"/>
          <w:szCs w:val="28"/>
          <w:lang w:eastAsia="uk-UA"/>
        </w:rPr>
        <w:t xml:space="preserve"> </w:t>
      </w:r>
      <w:proofErr w:type="spellStart"/>
      <w:r w:rsidRPr="006F122E">
        <w:rPr>
          <w:sz w:val="28"/>
          <w:szCs w:val="28"/>
          <w:lang w:eastAsia="uk-UA"/>
        </w:rPr>
        <w:t>рівнях</w:t>
      </w:r>
      <w:proofErr w:type="spellEnd"/>
      <w:r w:rsidRPr="006F122E">
        <w:rPr>
          <w:sz w:val="28"/>
          <w:szCs w:val="28"/>
          <w:lang w:eastAsia="uk-UA"/>
        </w:rPr>
        <w:t>»</w:t>
      </w:r>
      <w:r w:rsidR="006F122E" w:rsidRPr="006F122E">
        <w:rPr>
          <w:rFonts w:eastAsia="Calibri"/>
          <w:sz w:val="28"/>
          <w:szCs w:val="28"/>
          <w:shd w:val="clear" w:color="auto" w:fill="FBFBFB"/>
          <w:lang w:val="uk-UA"/>
        </w:rPr>
        <w:t xml:space="preserve"> [</w:t>
      </w:r>
      <w:r w:rsidR="00923ECC">
        <w:rPr>
          <w:rFonts w:eastAsia="Calibri"/>
          <w:sz w:val="28"/>
          <w:szCs w:val="28"/>
          <w:shd w:val="clear" w:color="auto" w:fill="FBFBFB"/>
          <w:lang w:val="uk-UA"/>
        </w:rPr>
        <w:t>20</w:t>
      </w:r>
      <w:r w:rsidR="006F122E" w:rsidRPr="006F122E">
        <w:rPr>
          <w:rFonts w:eastAsia="Calibri"/>
          <w:sz w:val="28"/>
          <w:szCs w:val="28"/>
          <w:shd w:val="clear" w:color="auto" w:fill="FBFBFB"/>
          <w:lang w:val="uk-UA"/>
        </w:rPr>
        <w:t>].</w:t>
      </w:r>
    </w:p>
    <w:p w14:paraId="4A06A368"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28" w:name="n319"/>
      <w:bookmarkEnd w:id="28"/>
      <w:r w:rsidRPr="00AE069F">
        <w:rPr>
          <w:rFonts w:ascii="Times New Roman" w:hAnsi="Times New Roman"/>
          <w:color w:val="000000"/>
          <w:sz w:val="28"/>
          <w:szCs w:val="28"/>
          <w:lang w:eastAsia="uk-UA"/>
        </w:rPr>
        <w:t xml:space="preserve">Мистецька освіта передбачає здобуття спеціальних здібностей, естетичного досвіду і ціннісних орієнтацій у процесі активної мистецької діяльності, набуття особою комплексу професійних, у тому числі виконавських,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xml:space="preserve"> та спрямована на професійну художньо-творчу самореалізацію особистості і отримання кваліфікацій у різних видах мистецтва.</w:t>
      </w:r>
    </w:p>
    <w:p w14:paraId="7BB7A112"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29" w:name="n320"/>
      <w:bookmarkEnd w:id="29"/>
      <w:r w:rsidRPr="00AE069F">
        <w:rPr>
          <w:rFonts w:ascii="Times New Roman" w:hAnsi="Times New Roman"/>
          <w:color w:val="000000"/>
          <w:sz w:val="28"/>
          <w:szCs w:val="28"/>
          <w:lang w:eastAsia="uk-UA"/>
        </w:rPr>
        <w:t>Мистецька освіта включає:</w:t>
      </w:r>
    </w:p>
    <w:p w14:paraId="4EAB3D01" w14:textId="77777777" w:rsidR="009F546A" w:rsidRPr="00AE069F" w:rsidRDefault="009F546A" w:rsidP="00AE069F">
      <w:pPr>
        <w:numPr>
          <w:ilvl w:val="0"/>
          <w:numId w:val="5"/>
        </w:numPr>
        <w:shd w:val="clear" w:color="auto" w:fill="FFFFFF"/>
        <w:spacing w:after="0" w:line="360" w:lineRule="auto"/>
        <w:ind w:left="0" w:firstLine="709"/>
        <w:jc w:val="both"/>
        <w:rPr>
          <w:rFonts w:ascii="Times New Roman" w:hAnsi="Times New Roman"/>
          <w:color w:val="000000"/>
          <w:sz w:val="28"/>
          <w:szCs w:val="28"/>
          <w:lang w:eastAsia="uk-UA"/>
        </w:rPr>
      </w:pPr>
      <w:bookmarkStart w:id="30" w:name="n321"/>
      <w:bookmarkEnd w:id="30"/>
      <w:r w:rsidRPr="00AE069F">
        <w:rPr>
          <w:rFonts w:ascii="Times New Roman" w:hAnsi="Times New Roman"/>
          <w:color w:val="000000"/>
          <w:sz w:val="28"/>
          <w:szCs w:val="28"/>
          <w:lang w:eastAsia="uk-UA"/>
        </w:rPr>
        <w:t xml:space="preserve">початкову мистецьку освіту, що здобувається одночасно з початковою та/або базовою середньою освітою і полягає в набутті здобувачем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xml:space="preserve"> початкового рівня в обраному виді мистецтва;</w:t>
      </w:r>
      <w:bookmarkStart w:id="31" w:name="n322"/>
      <w:bookmarkEnd w:id="31"/>
    </w:p>
    <w:p w14:paraId="1A5026CF" w14:textId="77777777" w:rsidR="009F546A" w:rsidRPr="00AE069F" w:rsidRDefault="009F546A" w:rsidP="00AE069F">
      <w:pPr>
        <w:numPr>
          <w:ilvl w:val="0"/>
          <w:numId w:val="5"/>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профільну мистецьку освіту, що здобувається на основі початкової мистецької освіти одночасно з повною загальною середньою освітою та орієнтована на продовження навчання на наступному рівні мистецької освіти;</w:t>
      </w:r>
      <w:bookmarkStart w:id="32" w:name="n323"/>
      <w:bookmarkEnd w:id="32"/>
    </w:p>
    <w:p w14:paraId="0FED85B4" w14:textId="77777777" w:rsidR="009F546A" w:rsidRPr="00AE069F" w:rsidRDefault="009F546A" w:rsidP="00AE069F">
      <w:pPr>
        <w:numPr>
          <w:ilvl w:val="0"/>
          <w:numId w:val="5"/>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фахову </w:t>
      </w:r>
      <w:proofErr w:type="spellStart"/>
      <w:r w:rsidRPr="00AE069F">
        <w:rPr>
          <w:rFonts w:ascii="Times New Roman" w:hAnsi="Times New Roman"/>
          <w:color w:val="000000"/>
          <w:sz w:val="28"/>
          <w:szCs w:val="28"/>
          <w:lang w:eastAsia="uk-UA"/>
        </w:rPr>
        <w:t>передвищу</w:t>
      </w:r>
      <w:proofErr w:type="spellEnd"/>
      <w:r w:rsidRPr="00AE069F">
        <w:rPr>
          <w:rFonts w:ascii="Times New Roman" w:hAnsi="Times New Roman"/>
          <w:color w:val="000000"/>
          <w:sz w:val="28"/>
          <w:szCs w:val="28"/>
          <w:lang w:eastAsia="uk-UA"/>
        </w:rPr>
        <w:t xml:space="preserve"> мистецьку освіту, що здобувається на основі початкової мистецької та базової середньої освіти з одночасним здобуттям повної загальної середньої освіти або на основі повної загальної середньої освіти та полягає в набутті здобувачем освіти професійних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xml:space="preserve"> за певною мистецькою спеціальністю;</w:t>
      </w:r>
      <w:bookmarkStart w:id="33" w:name="n324"/>
      <w:bookmarkEnd w:id="33"/>
    </w:p>
    <w:p w14:paraId="262F0E34" w14:textId="77777777" w:rsidR="009F546A" w:rsidRPr="00AE069F" w:rsidRDefault="009F546A" w:rsidP="00AE069F">
      <w:pPr>
        <w:numPr>
          <w:ilvl w:val="0"/>
          <w:numId w:val="5"/>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 xml:space="preserve">вищу мистецьку освіту, що здобувається на основі профільної або фахової </w:t>
      </w:r>
      <w:proofErr w:type="spellStart"/>
      <w:r w:rsidRPr="00AE069F">
        <w:rPr>
          <w:rFonts w:ascii="Times New Roman" w:hAnsi="Times New Roman"/>
          <w:color w:val="000000"/>
          <w:sz w:val="28"/>
          <w:szCs w:val="28"/>
          <w:lang w:eastAsia="uk-UA"/>
        </w:rPr>
        <w:t>передвищої</w:t>
      </w:r>
      <w:proofErr w:type="spellEnd"/>
      <w:r w:rsidRPr="00AE069F">
        <w:rPr>
          <w:rFonts w:ascii="Times New Roman" w:hAnsi="Times New Roman"/>
          <w:color w:val="000000"/>
          <w:sz w:val="28"/>
          <w:szCs w:val="28"/>
          <w:lang w:eastAsia="uk-UA"/>
        </w:rPr>
        <w:t xml:space="preserve"> мистецької освіти та повної загальної середньої освіти і полягає в набутті здобувачем вищої освіти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xml:space="preserve"> відповідного ступеня вищої освіти (молодшого бакалавра, бакалавра, магістра, доктора філософії/доктора мистецтва) за певною мистецькою спеціальністю.</w:t>
      </w:r>
    </w:p>
    <w:p w14:paraId="7640A320"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34" w:name="n2357"/>
      <w:bookmarkStart w:id="35" w:name="n325"/>
      <w:bookmarkStart w:id="36" w:name="n2255"/>
      <w:bookmarkStart w:id="37" w:name="n326"/>
      <w:bookmarkEnd w:id="34"/>
      <w:bookmarkEnd w:id="35"/>
      <w:bookmarkEnd w:id="36"/>
      <w:bookmarkEnd w:id="37"/>
      <w:r w:rsidRPr="00AE069F">
        <w:rPr>
          <w:rFonts w:ascii="Times New Roman" w:hAnsi="Times New Roman"/>
          <w:color w:val="000000"/>
          <w:sz w:val="28"/>
          <w:szCs w:val="28"/>
          <w:lang w:eastAsia="uk-UA"/>
        </w:rPr>
        <w:t>Заклад позашкільної освіти є юридичною особою. Форма власності закладу позашкільної освіти визначається відповідно до законодавства.</w:t>
      </w:r>
    </w:p>
    <w:p w14:paraId="28BEF258" w14:textId="0D212065" w:rsidR="009F546A" w:rsidRPr="00AE069F" w:rsidRDefault="009F546A" w:rsidP="00AE069F">
      <w:pPr>
        <w:pStyle w:val="rvps2"/>
        <w:shd w:val="clear" w:color="auto" w:fill="FFFFFF"/>
        <w:spacing w:before="0" w:beforeAutospacing="0" w:after="0" w:afterAutospacing="0" w:line="360" w:lineRule="auto"/>
        <w:ind w:firstLine="709"/>
        <w:jc w:val="both"/>
        <w:rPr>
          <w:sz w:val="28"/>
          <w:szCs w:val="28"/>
          <w:lang w:val="uk-UA" w:eastAsia="uk-UA"/>
        </w:rPr>
      </w:pPr>
      <w:bookmarkStart w:id="38" w:name="n399"/>
      <w:bookmarkStart w:id="39" w:name="n130"/>
      <w:bookmarkEnd w:id="38"/>
      <w:bookmarkEnd w:id="39"/>
      <w:r w:rsidRPr="00AE069F">
        <w:rPr>
          <w:color w:val="000000"/>
          <w:sz w:val="28"/>
          <w:szCs w:val="28"/>
          <w:lang w:val="uk-UA" w:eastAsia="uk-UA"/>
        </w:rPr>
        <w:t xml:space="preserve">Більш детально питання початкової </w:t>
      </w:r>
      <w:r w:rsidRPr="00AE069F">
        <w:rPr>
          <w:sz w:val="28"/>
          <w:szCs w:val="28"/>
          <w:lang w:val="uk-UA" w:eastAsia="uk-UA"/>
        </w:rPr>
        <w:t xml:space="preserve">мистецької освіти регламентовані в Законі України «Про позашкільну освіту» </w:t>
      </w:r>
      <w:r w:rsidRPr="00AE069F">
        <w:rPr>
          <w:rFonts w:eastAsia="Calibri"/>
          <w:sz w:val="28"/>
          <w:szCs w:val="28"/>
          <w:shd w:val="clear" w:color="auto" w:fill="FBFBFB"/>
          <w:lang w:val="uk-UA"/>
        </w:rPr>
        <w:t>[</w:t>
      </w:r>
      <w:r w:rsidR="00923ECC">
        <w:rPr>
          <w:rFonts w:eastAsia="Calibri"/>
          <w:sz w:val="28"/>
          <w:szCs w:val="28"/>
          <w:shd w:val="clear" w:color="auto" w:fill="FBFBFB"/>
          <w:lang w:val="uk-UA"/>
        </w:rPr>
        <w:t>21</w:t>
      </w:r>
      <w:r w:rsidRPr="00AE069F">
        <w:rPr>
          <w:rFonts w:eastAsia="Calibri"/>
          <w:sz w:val="28"/>
          <w:szCs w:val="28"/>
          <w:shd w:val="clear" w:color="auto" w:fill="FBFBFB"/>
          <w:lang w:val="uk-UA"/>
        </w:rPr>
        <w:t>]</w:t>
      </w:r>
      <w:r w:rsidR="006F122E">
        <w:rPr>
          <w:rFonts w:eastAsia="Calibri"/>
          <w:sz w:val="28"/>
          <w:szCs w:val="28"/>
          <w:shd w:val="clear" w:color="auto" w:fill="FBFBFB"/>
          <w:lang w:val="uk-UA"/>
        </w:rPr>
        <w:t>.</w:t>
      </w:r>
    </w:p>
    <w:p w14:paraId="4063ED37" w14:textId="77777777" w:rsidR="009F546A" w:rsidRPr="00AE069F" w:rsidRDefault="009F546A" w:rsidP="00AE069F">
      <w:pPr>
        <w:pStyle w:val="rvps2"/>
        <w:shd w:val="clear" w:color="auto" w:fill="FFFFFF"/>
        <w:spacing w:before="0" w:beforeAutospacing="0" w:after="0" w:afterAutospacing="0" w:line="360" w:lineRule="auto"/>
        <w:ind w:firstLine="709"/>
        <w:jc w:val="both"/>
        <w:rPr>
          <w:color w:val="000000"/>
          <w:sz w:val="28"/>
          <w:szCs w:val="28"/>
          <w:lang w:val="uk-UA" w:eastAsia="uk-UA"/>
        </w:rPr>
      </w:pPr>
      <w:r w:rsidRPr="00AE069F">
        <w:rPr>
          <w:color w:val="000000"/>
          <w:sz w:val="28"/>
          <w:szCs w:val="28"/>
          <w:lang w:val="uk-UA" w:eastAsia="uk-UA"/>
        </w:rPr>
        <w:t xml:space="preserve">Закон складається з восьми розділів і регламентує крім загальних положень організацію позашкільної освіти, висвітлює роль учасників освітнього процесу закладі позашкільної освіти, фінансово-господарську діяльність і матеріально-технічну базу закладу, міжнародне співробітництво, відповідальність за порушення законодавства про позашкільну освіту. </w:t>
      </w:r>
    </w:p>
    <w:p w14:paraId="54902940" w14:textId="57B65755" w:rsidR="009F546A" w:rsidRPr="00AE069F" w:rsidRDefault="009F546A" w:rsidP="00AE069F">
      <w:pPr>
        <w:pStyle w:val="rvps2"/>
        <w:shd w:val="clear" w:color="auto" w:fill="FFFFFF"/>
        <w:spacing w:before="0" w:beforeAutospacing="0" w:after="0" w:afterAutospacing="0" w:line="360" w:lineRule="auto"/>
        <w:ind w:firstLine="709"/>
        <w:jc w:val="both"/>
        <w:rPr>
          <w:color w:val="000000"/>
          <w:sz w:val="28"/>
          <w:szCs w:val="28"/>
          <w:lang w:val="uk-UA" w:eastAsia="uk-UA"/>
        </w:rPr>
      </w:pPr>
      <w:r w:rsidRPr="00AE069F">
        <w:rPr>
          <w:color w:val="000000"/>
          <w:sz w:val="28"/>
          <w:szCs w:val="28"/>
          <w:lang w:val="uk-UA" w:eastAsia="uk-UA"/>
        </w:rPr>
        <w:t>В частині 2 ст.</w:t>
      </w:r>
      <w:r w:rsidR="006F122E">
        <w:rPr>
          <w:color w:val="000000"/>
          <w:sz w:val="28"/>
          <w:szCs w:val="28"/>
          <w:lang w:val="uk-UA" w:eastAsia="uk-UA"/>
        </w:rPr>
        <w:t> </w:t>
      </w:r>
      <w:r w:rsidRPr="00AE069F">
        <w:rPr>
          <w:color w:val="000000"/>
          <w:sz w:val="28"/>
          <w:szCs w:val="28"/>
          <w:lang w:val="uk-UA" w:eastAsia="uk-UA"/>
        </w:rPr>
        <w:t>10 Закону зазначено, що державне управління позашкільною освітою здійснюють:</w:t>
      </w:r>
      <w:bookmarkStart w:id="40" w:name="n86"/>
      <w:bookmarkEnd w:id="40"/>
      <w:r w:rsidRPr="00AE069F">
        <w:rPr>
          <w:color w:val="000000"/>
          <w:sz w:val="28"/>
          <w:szCs w:val="28"/>
          <w:lang w:val="uk-UA" w:eastAsia="uk-UA"/>
        </w:rPr>
        <w:t xml:space="preserve"> </w:t>
      </w:r>
    </w:p>
    <w:p w14:paraId="398B6706" w14:textId="199E5491" w:rsidR="009F546A" w:rsidRPr="00AE069F" w:rsidRDefault="009F546A" w:rsidP="00AE069F">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eastAsia="uk-UA"/>
        </w:rPr>
      </w:pPr>
      <w:r w:rsidRPr="00AE069F">
        <w:rPr>
          <w:color w:val="000000"/>
          <w:sz w:val="28"/>
          <w:szCs w:val="28"/>
          <w:lang w:val="uk-UA" w:eastAsia="uk-UA"/>
        </w:rPr>
        <w:t>центральний орган виконавчої влади, що забезпечує формування та реалізує державн</w:t>
      </w:r>
      <w:r w:rsidR="00472491">
        <w:rPr>
          <w:color w:val="000000"/>
          <w:sz w:val="28"/>
          <w:szCs w:val="28"/>
          <w:lang w:val="uk-UA" w:eastAsia="uk-UA"/>
        </w:rPr>
        <w:t>у</w:t>
      </w:r>
      <w:r w:rsidRPr="00AE069F">
        <w:rPr>
          <w:color w:val="000000"/>
          <w:sz w:val="28"/>
          <w:szCs w:val="28"/>
          <w:lang w:val="uk-UA" w:eastAsia="uk-UA"/>
        </w:rPr>
        <w:t xml:space="preserve"> політик</w:t>
      </w:r>
      <w:r w:rsidR="00472491">
        <w:rPr>
          <w:color w:val="000000"/>
          <w:sz w:val="28"/>
          <w:szCs w:val="28"/>
          <w:lang w:val="uk-UA" w:eastAsia="uk-UA"/>
        </w:rPr>
        <w:t>у</w:t>
      </w:r>
      <w:r w:rsidRPr="00AE069F">
        <w:rPr>
          <w:color w:val="000000"/>
          <w:sz w:val="28"/>
          <w:szCs w:val="28"/>
          <w:lang w:val="uk-UA" w:eastAsia="uk-UA"/>
        </w:rPr>
        <w:t xml:space="preserve"> у сфері освіти;</w:t>
      </w:r>
      <w:bookmarkStart w:id="41" w:name="n87"/>
      <w:bookmarkEnd w:id="41"/>
    </w:p>
    <w:p w14:paraId="6B1C9B38" w14:textId="296DA2D1" w:rsidR="009F546A" w:rsidRPr="00AE069F" w:rsidRDefault="009F546A" w:rsidP="00AE069F">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eastAsia="uk-UA"/>
        </w:rPr>
      </w:pPr>
      <w:proofErr w:type="spellStart"/>
      <w:r w:rsidRPr="00AE069F">
        <w:rPr>
          <w:color w:val="000000"/>
          <w:sz w:val="28"/>
          <w:szCs w:val="28"/>
          <w:lang w:eastAsia="uk-UA"/>
        </w:rPr>
        <w:t>інші</w:t>
      </w:r>
      <w:proofErr w:type="spellEnd"/>
      <w:r w:rsidRPr="00AE069F">
        <w:rPr>
          <w:color w:val="000000"/>
          <w:sz w:val="28"/>
          <w:szCs w:val="28"/>
          <w:lang w:eastAsia="uk-UA"/>
        </w:rPr>
        <w:t xml:space="preserve"> </w:t>
      </w:r>
      <w:proofErr w:type="spellStart"/>
      <w:r w:rsidRPr="00AE069F">
        <w:rPr>
          <w:color w:val="000000"/>
          <w:sz w:val="28"/>
          <w:szCs w:val="28"/>
          <w:lang w:eastAsia="uk-UA"/>
        </w:rPr>
        <w:t>центральні</w:t>
      </w:r>
      <w:proofErr w:type="spellEnd"/>
      <w:r w:rsidRPr="00AE069F">
        <w:rPr>
          <w:color w:val="000000"/>
          <w:sz w:val="28"/>
          <w:szCs w:val="28"/>
          <w:lang w:eastAsia="uk-UA"/>
        </w:rPr>
        <w:t xml:space="preserve"> </w:t>
      </w:r>
      <w:proofErr w:type="spellStart"/>
      <w:r w:rsidRPr="00AE069F">
        <w:rPr>
          <w:color w:val="000000"/>
          <w:sz w:val="28"/>
          <w:szCs w:val="28"/>
          <w:lang w:eastAsia="uk-UA"/>
        </w:rPr>
        <w:t>органи</w:t>
      </w:r>
      <w:proofErr w:type="spellEnd"/>
      <w:r w:rsidRPr="00AE069F">
        <w:rPr>
          <w:color w:val="000000"/>
          <w:sz w:val="28"/>
          <w:szCs w:val="28"/>
          <w:lang w:eastAsia="uk-UA"/>
        </w:rPr>
        <w:t xml:space="preserve"> </w:t>
      </w:r>
      <w:proofErr w:type="spellStart"/>
      <w:r w:rsidRPr="00AE069F">
        <w:rPr>
          <w:color w:val="000000"/>
          <w:sz w:val="28"/>
          <w:szCs w:val="28"/>
          <w:lang w:eastAsia="uk-UA"/>
        </w:rPr>
        <w:t>виконавчої</w:t>
      </w:r>
      <w:proofErr w:type="spellEnd"/>
      <w:r w:rsidRPr="00AE069F">
        <w:rPr>
          <w:color w:val="000000"/>
          <w:sz w:val="28"/>
          <w:szCs w:val="28"/>
          <w:lang w:eastAsia="uk-UA"/>
        </w:rPr>
        <w:t xml:space="preserve"> </w:t>
      </w:r>
      <w:proofErr w:type="spellStart"/>
      <w:r w:rsidRPr="00AE069F">
        <w:rPr>
          <w:color w:val="000000"/>
          <w:sz w:val="28"/>
          <w:szCs w:val="28"/>
          <w:lang w:eastAsia="uk-UA"/>
        </w:rPr>
        <w:t>влади</w:t>
      </w:r>
      <w:proofErr w:type="spellEnd"/>
      <w:r w:rsidRPr="00AE069F">
        <w:rPr>
          <w:color w:val="000000"/>
          <w:sz w:val="28"/>
          <w:szCs w:val="28"/>
          <w:lang w:eastAsia="uk-UA"/>
        </w:rPr>
        <w:t xml:space="preserve">, у </w:t>
      </w:r>
      <w:proofErr w:type="spellStart"/>
      <w:r w:rsidRPr="00AE069F">
        <w:rPr>
          <w:color w:val="000000"/>
          <w:sz w:val="28"/>
          <w:szCs w:val="28"/>
          <w:lang w:eastAsia="uk-UA"/>
        </w:rPr>
        <w:t>сфері</w:t>
      </w:r>
      <w:proofErr w:type="spellEnd"/>
      <w:r w:rsidRPr="00AE069F">
        <w:rPr>
          <w:color w:val="000000"/>
          <w:sz w:val="28"/>
          <w:szCs w:val="28"/>
          <w:lang w:eastAsia="uk-UA"/>
        </w:rPr>
        <w:t xml:space="preserve"> </w:t>
      </w:r>
      <w:proofErr w:type="spellStart"/>
      <w:r w:rsidRPr="00AE069F">
        <w:rPr>
          <w:color w:val="000000"/>
          <w:sz w:val="28"/>
          <w:szCs w:val="28"/>
          <w:lang w:eastAsia="uk-UA"/>
        </w:rPr>
        <w:t>управління</w:t>
      </w:r>
      <w:proofErr w:type="spellEnd"/>
      <w:r w:rsidRPr="00AE069F">
        <w:rPr>
          <w:color w:val="000000"/>
          <w:sz w:val="28"/>
          <w:szCs w:val="28"/>
          <w:lang w:eastAsia="uk-UA"/>
        </w:rPr>
        <w:t xml:space="preserve"> </w:t>
      </w:r>
      <w:proofErr w:type="spellStart"/>
      <w:r w:rsidRPr="00AE069F">
        <w:rPr>
          <w:color w:val="000000"/>
          <w:sz w:val="28"/>
          <w:szCs w:val="28"/>
          <w:lang w:eastAsia="uk-UA"/>
        </w:rPr>
        <w:t>яких</w:t>
      </w:r>
      <w:proofErr w:type="spellEnd"/>
      <w:r w:rsidRPr="00AE069F">
        <w:rPr>
          <w:color w:val="000000"/>
          <w:sz w:val="28"/>
          <w:szCs w:val="28"/>
          <w:lang w:eastAsia="uk-UA"/>
        </w:rPr>
        <w:t xml:space="preserve"> </w:t>
      </w:r>
      <w:proofErr w:type="spellStart"/>
      <w:r w:rsidRPr="00AE069F">
        <w:rPr>
          <w:color w:val="000000"/>
          <w:sz w:val="28"/>
          <w:szCs w:val="28"/>
          <w:lang w:eastAsia="uk-UA"/>
        </w:rPr>
        <w:t>перебувають</w:t>
      </w:r>
      <w:proofErr w:type="spellEnd"/>
      <w:r w:rsidRPr="00AE069F">
        <w:rPr>
          <w:color w:val="000000"/>
          <w:sz w:val="28"/>
          <w:szCs w:val="28"/>
          <w:lang w:eastAsia="uk-UA"/>
        </w:rPr>
        <w:t xml:space="preserve"> </w:t>
      </w:r>
      <w:proofErr w:type="spellStart"/>
      <w:r w:rsidRPr="00AE069F">
        <w:rPr>
          <w:color w:val="000000"/>
          <w:sz w:val="28"/>
          <w:szCs w:val="28"/>
          <w:lang w:eastAsia="uk-UA"/>
        </w:rPr>
        <w:t>заклади</w:t>
      </w:r>
      <w:proofErr w:type="spellEnd"/>
      <w:r w:rsidRPr="00AE069F">
        <w:rPr>
          <w:color w:val="000000"/>
          <w:sz w:val="28"/>
          <w:szCs w:val="28"/>
          <w:lang w:eastAsia="uk-UA"/>
        </w:rPr>
        <w:t xml:space="preserve"> </w:t>
      </w:r>
      <w:proofErr w:type="spellStart"/>
      <w:r w:rsidRPr="00AE069F">
        <w:rPr>
          <w:color w:val="000000"/>
          <w:sz w:val="28"/>
          <w:szCs w:val="28"/>
          <w:lang w:eastAsia="uk-UA"/>
        </w:rPr>
        <w:t>позашкільної</w:t>
      </w:r>
      <w:proofErr w:type="spellEnd"/>
      <w:r w:rsidRPr="00AE069F">
        <w:rPr>
          <w:color w:val="000000"/>
          <w:sz w:val="28"/>
          <w:szCs w:val="28"/>
          <w:lang w:eastAsia="uk-UA"/>
        </w:rPr>
        <w:t xml:space="preserve"> </w:t>
      </w:r>
      <w:proofErr w:type="spellStart"/>
      <w:r w:rsidRPr="00AE069F">
        <w:rPr>
          <w:color w:val="000000"/>
          <w:sz w:val="28"/>
          <w:szCs w:val="28"/>
          <w:lang w:eastAsia="uk-UA"/>
        </w:rPr>
        <w:t>освіти</w:t>
      </w:r>
      <w:proofErr w:type="spellEnd"/>
      <w:r w:rsidR="00405B7F">
        <w:rPr>
          <w:color w:val="000000"/>
          <w:sz w:val="28"/>
          <w:szCs w:val="28"/>
          <w:lang w:val="uk-UA" w:eastAsia="uk-UA"/>
        </w:rPr>
        <w:t>;</w:t>
      </w:r>
      <w:r w:rsidR="00D417FE">
        <w:rPr>
          <w:color w:val="000000"/>
          <w:sz w:val="28"/>
          <w:szCs w:val="28"/>
          <w:lang w:val="uk-UA" w:eastAsia="uk-UA"/>
        </w:rPr>
        <w:t xml:space="preserve"> </w:t>
      </w:r>
      <w:bookmarkStart w:id="42" w:name="n90"/>
      <w:bookmarkEnd w:id="42"/>
    </w:p>
    <w:p w14:paraId="437BAFE0" w14:textId="77777777" w:rsidR="009F546A" w:rsidRPr="00AE069F" w:rsidRDefault="009F546A" w:rsidP="00AE069F">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eastAsia="uk-UA"/>
        </w:rPr>
      </w:pPr>
      <w:r w:rsidRPr="00AE069F">
        <w:rPr>
          <w:color w:val="000000"/>
          <w:sz w:val="28"/>
          <w:szCs w:val="28"/>
          <w:lang w:eastAsia="uk-UA"/>
        </w:rPr>
        <w:t xml:space="preserve">Рада </w:t>
      </w:r>
      <w:proofErr w:type="spellStart"/>
      <w:r w:rsidRPr="00AE069F">
        <w:rPr>
          <w:color w:val="000000"/>
          <w:sz w:val="28"/>
          <w:szCs w:val="28"/>
          <w:lang w:eastAsia="uk-UA"/>
        </w:rPr>
        <w:t>міністрів</w:t>
      </w:r>
      <w:proofErr w:type="spellEnd"/>
      <w:r w:rsidRPr="00AE069F">
        <w:rPr>
          <w:color w:val="000000"/>
          <w:sz w:val="28"/>
          <w:szCs w:val="28"/>
          <w:lang w:eastAsia="uk-UA"/>
        </w:rPr>
        <w:t xml:space="preserve"> </w:t>
      </w:r>
      <w:proofErr w:type="spellStart"/>
      <w:r w:rsidRPr="00AE069F">
        <w:rPr>
          <w:color w:val="000000"/>
          <w:sz w:val="28"/>
          <w:szCs w:val="28"/>
          <w:lang w:eastAsia="uk-UA"/>
        </w:rPr>
        <w:t>Автономної</w:t>
      </w:r>
      <w:proofErr w:type="spellEnd"/>
      <w:r w:rsidRPr="00AE069F">
        <w:rPr>
          <w:color w:val="000000"/>
          <w:sz w:val="28"/>
          <w:szCs w:val="28"/>
          <w:lang w:eastAsia="uk-UA"/>
        </w:rPr>
        <w:t xml:space="preserve"> </w:t>
      </w:r>
      <w:proofErr w:type="spellStart"/>
      <w:r w:rsidRPr="00AE069F">
        <w:rPr>
          <w:color w:val="000000"/>
          <w:sz w:val="28"/>
          <w:szCs w:val="28"/>
          <w:lang w:eastAsia="uk-UA"/>
        </w:rPr>
        <w:t>Республіки</w:t>
      </w:r>
      <w:proofErr w:type="spellEnd"/>
      <w:r w:rsidRPr="00AE069F">
        <w:rPr>
          <w:color w:val="000000"/>
          <w:sz w:val="28"/>
          <w:szCs w:val="28"/>
          <w:lang w:eastAsia="uk-UA"/>
        </w:rPr>
        <w:t xml:space="preserve"> </w:t>
      </w:r>
      <w:proofErr w:type="spellStart"/>
      <w:r w:rsidRPr="00AE069F">
        <w:rPr>
          <w:color w:val="000000"/>
          <w:sz w:val="28"/>
          <w:szCs w:val="28"/>
          <w:lang w:eastAsia="uk-UA"/>
        </w:rPr>
        <w:t>Крим</w:t>
      </w:r>
      <w:proofErr w:type="spellEnd"/>
      <w:r w:rsidRPr="00AE069F">
        <w:rPr>
          <w:color w:val="000000"/>
          <w:sz w:val="28"/>
          <w:szCs w:val="28"/>
          <w:lang w:eastAsia="uk-UA"/>
        </w:rPr>
        <w:t>;</w:t>
      </w:r>
      <w:bookmarkStart w:id="43" w:name="n91"/>
      <w:bookmarkEnd w:id="43"/>
    </w:p>
    <w:p w14:paraId="7B16FA04" w14:textId="7301A39E" w:rsidR="009F546A" w:rsidRPr="00AE069F" w:rsidRDefault="009F546A" w:rsidP="00AE069F">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eastAsia="uk-UA"/>
        </w:rPr>
      </w:pPr>
      <w:r w:rsidRPr="00AE069F">
        <w:rPr>
          <w:color w:val="000000"/>
          <w:sz w:val="28"/>
          <w:szCs w:val="28"/>
          <w:lang w:val="uk-UA" w:eastAsia="uk-UA"/>
        </w:rPr>
        <w:t>обласні, Київська та Севастопольська міські, районні державні</w:t>
      </w:r>
      <w:r w:rsidR="006F122E">
        <w:rPr>
          <w:color w:val="000000"/>
          <w:sz w:val="28"/>
          <w:szCs w:val="28"/>
          <w:lang w:val="uk-UA" w:eastAsia="uk-UA"/>
        </w:rPr>
        <w:t xml:space="preserve"> (в даний час військові)</w:t>
      </w:r>
      <w:r w:rsidRPr="00AE069F">
        <w:rPr>
          <w:color w:val="000000"/>
          <w:sz w:val="28"/>
          <w:szCs w:val="28"/>
          <w:lang w:val="uk-UA" w:eastAsia="uk-UA"/>
        </w:rPr>
        <w:t xml:space="preserve"> адміністрації та підпорядковані їм органи управління, у сфері управління яких перебувають заклади позашкільної освіти;</w:t>
      </w:r>
      <w:bookmarkStart w:id="44" w:name="n92"/>
      <w:bookmarkEnd w:id="44"/>
    </w:p>
    <w:p w14:paraId="3B825CE5" w14:textId="77777777" w:rsidR="009F546A" w:rsidRPr="00AE069F" w:rsidRDefault="009F546A" w:rsidP="00AE069F">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eastAsia="uk-UA"/>
        </w:rPr>
      </w:pPr>
      <w:proofErr w:type="spellStart"/>
      <w:r w:rsidRPr="00AE069F">
        <w:rPr>
          <w:color w:val="000000"/>
          <w:sz w:val="28"/>
          <w:szCs w:val="28"/>
          <w:lang w:eastAsia="uk-UA"/>
        </w:rPr>
        <w:t>органи</w:t>
      </w:r>
      <w:proofErr w:type="spellEnd"/>
      <w:r w:rsidRPr="00AE069F">
        <w:rPr>
          <w:color w:val="000000"/>
          <w:sz w:val="28"/>
          <w:szCs w:val="28"/>
          <w:lang w:eastAsia="uk-UA"/>
        </w:rPr>
        <w:t xml:space="preserve"> </w:t>
      </w:r>
      <w:proofErr w:type="spellStart"/>
      <w:r w:rsidRPr="00AE069F">
        <w:rPr>
          <w:color w:val="000000"/>
          <w:sz w:val="28"/>
          <w:szCs w:val="28"/>
          <w:lang w:eastAsia="uk-UA"/>
        </w:rPr>
        <w:t>місцевого</w:t>
      </w:r>
      <w:proofErr w:type="spellEnd"/>
      <w:r w:rsidRPr="00AE069F">
        <w:rPr>
          <w:color w:val="000000"/>
          <w:sz w:val="28"/>
          <w:szCs w:val="28"/>
          <w:lang w:eastAsia="uk-UA"/>
        </w:rPr>
        <w:t xml:space="preserve"> </w:t>
      </w:r>
      <w:proofErr w:type="spellStart"/>
      <w:r w:rsidRPr="00AE069F">
        <w:rPr>
          <w:color w:val="000000"/>
          <w:sz w:val="28"/>
          <w:szCs w:val="28"/>
          <w:lang w:eastAsia="uk-UA"/>
        </w:rPr>
        <w:t>самоврядування</w:t>
      </w:r>
      <w:proofErr w:type="spellEnd"/>
      <w:r w:rsidRPr="00AE069F">
        <w:rPr>
          <w:color w:val="000000"/>
          <w:sz w:val="28"/>
          <w:szCs w:val="28"/>
          <w:lang w:eastAsia="uk-UA"/>
        </w:rPr>
        <w:t>.</w:t>
      </w:r>
    </w:p>
    <w:p w14:paraId="13329755"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45" w:name="n93"/>
      <w:bookmarkEnd w:id="45"/>
      <w:r w:rsidRPr="00AE069F">
        <w:rPr>
          <w:rFonts w:ascii="Times New Roman" w:hAnsi="Times New Roman"/>
          <w:color w:val="000000"/>
          <w:sz w:val="28"/>
          <w:szCs w:val="28"/>
          <w:lang w:eastAsia="uk-UA"/>
        </w:rPr>
        <w:t>Так, Центральний орган виконавчої влади, що забезпечує формування державної політики у сфері освіти:</w:t>
      </w:r>
    </w:p>
    <w:p w14:paraId="16E45F10" w14:textId="77777777" w:rsidR="009F546A" w:rsidRPr="00AE069F" w:rsidRDefault="009F546A" w:rsidP="00AE069F">
      <w:pPr>
        <w:numPr>
          <w:ilvl w:val="0"/>
          <w:numId w:val="7"/>
        </w:numPr>
        <w:shd w:val="clear" w:color="auto" w:fill="FFFFFF"/>
        <w:spacing w:after="0" w:line="360" w:lineRule="auto"/>
        <w:ind w:left="0" w:firstLine="709"/>
        <w:jc w:val="both"/>
        <w:rPr>
          <w:rFonts w:ascii="Times New Roman" w:hAnsi="Times New Roman"/>
          <w:color w:val="000000"/>
          <w:sz w:val="28"/>
          <w:szCs w:val="28"/>
          <w:lang w:eastAsia="uk-UA"/>
        </w:rPr>
      </w:pPr>
      <w:bookmarkStart w:id="46" w:name="n94"/>
      <w:bookmarkEnd w:id="46"/>
      <w:r w:rsidRPr="00AE069F">
        <w:rPr>
          <w:rFonts w:ascii="Times New Roman" w:hAnsi="Times New Roman"/>
          <w:color w:val="000000"/>
          <w:sz w:val="28"/>
          <w:szCs w:val="28"/>
          <w:lang w:eastAsia="uk-UA"/>
        </w:rPr>
        <w:t>формує програми розвитку позашкільної освіти;</w:t>
      </w:r>
      <w:bookmarkStart w:id="47" w:name="n95"/>
      <w:bookmarkEnd w:id="47"/>
    </w:p>
    <w:p w14:paraId="521FB1B8" w14:textId="77777777" w:rsidR="009F546A" w:rsidRPr="00AE069F" w:rsidRDefault="009F546A" w:rsidP="00AE069F">
      <w:pPr>
        <w:numPr>
          <w:ilvl w:val="0"/>
          <w:numId w:val="7"/>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розробляє Положення про заклади позашкільної освіти, готує пропозиції щодо нормативів матеріально-технічного, фінансового забезпечення позашкільної освіти;</w:t>
      </w:r>
      <w:bookmarkStart w:id="48" w:name="n96"/>
      <w:bookmarkEnd w:id="48"/>
    </w:p>
    <w:p w14:paraId="24F1AF92" w14:textId="77777777" w:rsidR="009F546A" w:rsidRPr="00AE069F" w:rsidRDefault="009F546A" w:rsidP="00AE069F">
      <w:pPr>
        <w:numPr>
          <w:ilvl w:val="0"/>
          <w:numId w:val="7"/>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розробляє нормативно-правові акти стосовно визначення соціальних гарантій педагогічним працівникам, спеціалістам закладів позашкільної освіти незалежно від підпорядкування, типів і форм власності;</w:t>
      </w:r>
      <w:bookmarkStart w:id="49" w:name="n97"/>
      <w:bookmarkEnd w:id="49"/>
    </w:p>
    <w:p w14:paraId="66E931B4" w14:textId="77777777" w:rsidR="009F546A" w:rsidRPr="00AE069F" w:rsidRDefault="009F546A" w:rsidP="00AE069F">
      <w:pPr>
        <w:numPr>
          <w:ilvl w:val="0"/>
          <w:numId w:val="7"/>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здійснює інші повноваження, визначені законами та покладені на нього актами Президента України.</w:t>
      </w:r>
    </w:p>
    <w:p w14:paraId="1B24B30A"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50" w:name="n98"/>
      <w:bookmarkEnd w:id="50"/>
      <w:r w:rsidRPr="00AE069F">
        <w:rPr>
          <w:rFonts w:ascii="Times New Roman" w:hAnsi="Times New Roman"/>
          <w:color w:val="000000"/>
          <w:sz w:val="28"/>
          <w:szCs w:val="28"/>
          <w:lang w:eastAsia="uk-UA"/>
        </w:rPr>
        <w:t>Центральний орган виконавчої влади, що реалізує державну політику у сфері освіти, за участю інших центральних органів виконавчої влади, у сфері управління яких перебувають заклади позашкільної освіти:</w:t>
      </w:r>
    </w:p>
    <w:p w14:paraId="69F548A4" w14:textId="77777777" w:rsidR="009F546A" w:rsidRPr="00AE069F" w:rsidRDefault="009F546A" w:rsidP="00AE069F">
      <w:pPr>
        <w:numPr>
          <w:ilvl w:val="0"/>
          <w:numId w:val="8"/>
        </w:numPr>
        <w:shd w:val="clear" w:color="auto" w:fill="FFFFFF"/>
        <w:spacing w:after="0" w:line="360" w:lineRule="auto"/>
        <w:ind w:left="0" w:firstLine="709"/>
        <w:jc w:val="both"/>
        <w:rPr>
          <w:rFonts w:ascii="Times New Roman" w:hAnsi="Times New Roman"/>
          <w:color w:val="000000"/>
          <w:sz w:val="28"/>
          <w:szCs w:val="28"/>
          <w:lang w:eastAsia="uk-UA"/>
        </w:rPr>
      </w:pPr>
      <w:bookmarkStart w:id="51" w:name="n99"/>
      <w:bookmarkEnd w:id="51"/>
      <w:r w:rsidRPr="00AE069F">
        <w:rPr>
          <w:rFonts w:ascii="Times New Roman" w:hAnsi="Times New Roman"/>
          <w:color w:val="000000"/>
          <w:sz w:val="28"/>
          <w:szCs w:val="28"/>
          <w:lang w:eastAsia="uk-UA"/>
        </w:rPr>
        <w:t>бере участь у визначенні та реалізації державної політики у сфері позашкільної освіти;</w:t>
      </w:r>
      <w:bookmarkStart w:id="52" w:name="n100"/>
      <w:bookmarkEnd w:id="52"/>
    </w:p>
    <w:p w14:paraId="01F0BCC2" w14:textId="77777777" w:rsidR="009F546A" w:rsidRPr="00AE069F" w:rsidRDefault="009F546A" w:rsidP="00AE069F">
      <w:pPr>
        <w:numPr>
          <w:ilvl w:val="0"/>
          <w:numId w:val="8"/>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здійснює навчально-методичне керівництво, контроль та державне інспектування закладів позашкільної освіти незалежно від підпорядкування, типів і форм власності;</w:t>
      </w:r>
      <w:bookmarkStart w:id="53" w:name="n101"/>
      <w:bookmarkEnd w:id="53"/>
    </w:p>
    <w:p w14:paraId="0B8617A6" w14:textId="77777777" w:rsidR="009F546A" w:rsidRDefault="009F546A" w:rsidP="00AE069F">
      <w:pPr>
        <w:numPr>
          <w:ilvl w:val="0"/>
          <w:numId w:val="8"/>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здійснює інші повноваження, визначені законами та покладені на нього актами Президента України.</w:t>
      </w:r>
    </w:p>
    <w:p w14:paraId="24E5CBA2" w14:textId="77777777" w:rsidR="00405B7F" w:rsidRPr="00405B7F" w:rsidRDefault="00405B7F" w:rsidP="00405B7F">
      <w:pPr>
        <w:spacing w:after="0" w:line="360" w:lineRule="auto"/>
        <w:ind w:firstLine="567"/>
        <w:jc w:val="both"/>
        <w:rPr>
          <w:rFonts w:ascii="Times New Roman" w:hAnsi="Times New Roman"/>
          <w:sz w:val="28"/>
          <w:szCs w:val="28"/>
          <w:lang w:eastAsia="uk-UA"/>
        </w:rPr>
      </w:pPr>
      <w:r w:rsidRPr="00405B7F">
        <w:rPr>
          <w:rFonts w:ascii="Times New Roman" w:hAnsi="Times New Roman"/>
          <w:iCs/>
          <w:sz w:val="28"/>
          <w:szCs w:val="28"/>
        </w:rPr>
        <w:t>Державну політику у сфері культури відновленні та збереженні національної пам’яті, мистецтв, охорони культурної спадщини формує та реалізує Міністерство культури та стратегічних комунікацій України (далі МКСК), яке належить до</w:t>
      </w:r>
      <w:r w:rsidRPr="00405B7F">
        <w:rPr>
          <w:rFonts w:ascii="Times New Roman" w:hAnsi="Times New Roman"/>
          <w:sz w:val="28"/>
          <w:szCs w:val="28"/>
          <w:lang w:eastAsia="uk-UA"/>
        </w:rPr>
        <w:t xml:space="preserve"> центральних органів виконавчої влади в Україні. </w:t>
      </w:r>
    </w:p>
    <w:p w14:paraId="1EC1CF5C" w14:textId="38E9A90E" w:rsidR="00405B7F" w:rsidRPr="00405B7F" w:rsidRDefault="00405B7F" w:rsidP="00405B7F">
      <w:pPr>
        <w:shd w:val="clear" w:color="auto" w:fill="FFFFFF"/>
        <w:spacing w:after="0" w:line="360" w:lineRule="auto"/>
        <w:jc w:val="both"/>
        <w:rPr>
          <w:rFonts w:ascii="Times New Roman" w:hAnsi="Times New Roman"/>
          <w:sz w:val="28"/>
          <w:szCs w:val="28"/>
          <w:lang w:eastAsia="uk-UA"/>
        </w:rPr>
      </w:pPr>
      <w:r w:rsidRPr="00405B7F">
        <w:rPr>
          <w:rFonts w:ascii="Times New Roman" w:hAnsi="Times New Roman"/>
          <w:sz w:val="28"/>
          <w:szCs w:val="28"/>
          <w:lang w:eastAsia="uk-UA"/>
        </w:rPr>
        <w:t>Теперішню назву Міністерство має з 6 вересня 2024 року. 2 вересня 2019 року в процесі адміністративної реформи було утворене Міністерство культури, молоді та спорту України </w:t>
      </w:r>
      <w:r w:rsidRPr="00405B7F">
        <w:rPr>
          <w:rFonts w:ascii="Times New Roman" w:hAnsi="Times New Roman"/>
          <w:iCs/>
          <w:sz w:val="28"/>
          <w:szCs w:val="28"/>
          <w:lang w:eastAsia="uk-UA"/>
        </w:rPr>
        <w:t>(МКМС)</w:t>
      </w:r>
      <w:r w:rsidRPr="00405B7F">
        <w:rPr>
          <w:rFonts w:ascii="Times New Roman" w:hAnsi="Times New Roman"/>
          <w:sz w:val="28"/>
          <w:szCs w:val="28"/>
          <w:lang w:eastAsia="uk-UA"/>
        </w:rPr>
        <w:t xml:space="preserve">. Новоутворене міністерство перейняло функції ліквідованих: </w:t>
      </w:r>
      <w:hyperlink r:id="rId9" w:tooltip="Міністерство інформаційної політики України" w:history="1">
        <w:r w:rsidRPr="00405B7F">
          <w:rPr>
            <w:rFonts w:ascii="Times New Roman" w:hAnsi="Times New Roman"/>
            <w:sz w:val="28"/>
            <w:szCs w:val="28"/>
            <w:lang w:eastAsia="uk-UA"/>
          </w:rPr>
          <w:t>Міністерства інформаційної політики України</w:t>
        </w:r>
      </w:hyperlink>
      <w:r w:rsidRPr="00405B7F">
        <w:rPr>
          <w:rFonts w:ascii="Times New Roman" w:hAnsi="Times New Roman"/>
          <w:sz w:val="28"/>
          <w:szCs w:val="28"/>
          <w:lang w:eastAsia="uk-UA"/>
        </w:rPr>
        <w:t xml:space="preserve">, </w:t>
      </w:r>
      <w:hyperlink r:id="rId10" w:tooltip="Міністерство культури України" w:history="1">
        <w:r w:rsidRPr="00405B7F">
          <w:rPr>
            <w:rFonts w:ascii="Times New Roman" w:hAnsi="Times New Roman"/>
            <w:sz w:val="28"/>
            <w:szCs w:val="28"/>
            <w:lang w:eastAsia="uk-UA"/>
          </w:rPr>
          <w:t>Міністерства культури України</w:t>
        </w:r>
      </w:hyperlink>
      <w:r w:rsidRPr="00405B7F">
        <w:rPr>
          <w:rFonts w:ascii="Times New Roman" w:hAnsi="Times New Roman"/>
          <w:sz w:val="28"/>
          <w:szCs w:val="28"/>
          <w:lang w:eastAsia="uk-UA"/>
        </w:rPr>
        <w:t xml:space="preserve"> та </w:t>
      </w:r>
      <w:hyperlink r:id="rId11" w:tooltip="Міністерство молоді та спорту України" w:history="1">
        <w:r w:rsidRPr="00405B7F">
          <w:rPr>
            <w:rFonts w:ascii="Times New Roman" w:hAnsi="Times New Roman"/>
            <w:sz w:val="28"/>
            <w:szCs w:val="28"/>
            <w:lang w:eastAsia="uk-UA"/>
          </w:rPr>
          <w:t>Міністерства молоді та спорту України</w:t>
        </w:r>
      </w:hyperlink>
      <w:r w:rsidRPr="00405B7F">
        <w:rPr>
          <w:rFonts w:ascii="Times New Roman" w:hAnsi="Times New Roman"/>
          <w:sz w:val="28"/>
          <w:szCs w:val="28"/>
          <w:lang w:eastAsia="uk-UA"/>
        </w:rPr>
        <w:t xml:space="preserve">. </w:t>
      </w:r>
      <w:r w:rsidRPr="00405B7F">
        <w:rPr>
          <w:rFonts w:ascii="Times New Roman" w:hAnsi="Times New Roman"/>
          <w:sz w:val="28"/>
          <w:szCs w:val="28"/>
          <w:vertAlign w:val="superscript"/>
          <w:lang w:eastAsia="uk-UA"/>
        </w:rPr>
        <w:t>.</w:t>
      </w:r>
      <w:r w:rsidRPr="00405B7F">
        <w:rPr>
          <w:rFonts w:ascii="Times New Roman" w:hAnsi="Times New Roman"/>
          <w:sz w:val="28"/>
          <w:szCs w:val="28"/>
          <w:lang w:eastAsia="uk-UA"/>
        </w:rPr>
        <w:t>23</w:t>
      </w:r>
      <w:r w:rsidR="00923ECC">
        <w:rPr>
          <w:rFonts w:ascii="Times New Roman" w:hAnsi="Times New Roman"/>
          <w:sz w:val="28"/>
          <w:szCs w:val="28"/>
          <w:lang w:eastAsia="uk-UA"/>
        </w:rPr>
        <w:t> </w:t>
      </w:r>
      <w:r w:rsidRPr="00405B7F">
        <w:rPr>
          <w:rFonts w:ascii="Times New Roman" w:hAnsi="Times New Roman"/>
          <w:sz w:val="28"/>
          <w:szCs w:val="28"/>
          <w:lang w:eastAsia="uk-UA"/>
        </w:rPr>
        <w:t>березня 2020 Міністерство було перейменоване і отримало назву Міністерство культури та інформаційної політики України (МКІП).</w:t>
      </w:r>
    </w:p>
    <w:p w14:paraId="0C3CB72B" w14:textId="05919AAB" w:rsidR="00405B7F" w:rsidRPr="00405B7F" w:rsidRDefault="00405B7F" w:rsidP="00405B7F">
      <w:pPr>
        <w:shd w:val="clear" w:color="auto" w:fill="FFFFFF"/>
        <w:spacing w:after="0" w:line="360" w:lineRule="auto"/>
        <w:ind w:firstLine="720"/>
        <w:jc w:val="both"/>
        <w:rPr>
          <w:rFonts w:ascii="Times New Roman" w:hAnsi="Times New Roman"/>
          <w:sz w:val="28"/>
          <w:szCs w:val="28"/>
          <w:lang w:eastAsia="uk-UA"/>
        </w:rPr>
      </w:pPr>
      <w:r w:rsidRPr="00405B7F">
        <w:rPr>
          <w:rFonts w:ascii="Times New Roman" w:hAnsi="Times New Roman"/>
          <w:sz w:val="28"/>
          <w:szCs w:val="28"/>
          <w:lang w:eastAsia="uk-UA"/>
        </w:rPr>
        <w:lastRenderedPageBreak/>
        <w:t>Діяльність міністерства спрямовує і координує </w:t>
      </w:r>
      <w:hyperlink r:id="rId12" w:tooltip="Кабінет Міністрів України" w:history="1">
        <w:r w:rsidRPr="00405B7F">
          <w:rPr>
            <w:rFonts w:ascii="Times New Roman" w:hAnsi="Times New Roman"/>
            <w:sz w:val="28"/>
            <w:szCs w:val="28"/>
            <w:lang w:eastAsia="uk-UA"/>
          </w:rPr>
          <w:t>Кабінет Міністрів України</w:t>
        </w:r>
      </w:hyperlink>
      <w:r w:rsidRPr="00405B7F">
        <w:rPr>
          <w:rFonts w:ascii="Times New Roman" w:hAnsi="Times New Roman"/>
          <w:sz w:val="28"/>
          <w:szCs w:val="28"/>
          <w:lang w:eastAsia="uk-UA"/>
        </w:rPr>
        <w:t xml:space="preserve">. </w:t>
      </w:r>
      <w:r w:rsidRPr="00405B7F">
        <w:rPr>
          <w:rFonts w:ascii="Times New Roman" w:hAnsi="Times New Roman"/>
          <w:bCs/>
          <w:sz w:val="28"/>
          <w:szCs w:val="28"/>
          <w:lang w:eastAsia="uk-UA"/>
        </w:rPr>
        <w:t xml:space="preserve">У сфері діяльності міністерства знаходиться центральний орган державної виконавчої влади </w:t>
      </w:r>
      <w:hyperlink r:id="rId13" w:tooltip="Державне агентство України з питань мистецтв та мистецької освіти" w:history="1">
        <w:r w:rsidRPr="00405B7F">
          <w:rPr>
            <w:rFonts w:ascii="Times New Roman" w:hAnsi="Times New Roman"/>
            <w:sz w:val="28"/>
            <w:szCs w:val="28"/>
            <w:lang w:eastAsia="uk-UA"/>
          </w:rPr>
          <w:t>Державне агентство України з питань мистецтв та мистецької освіти</w:t>
        </w:r>
      </w:hyperlink>
      <w:r w:rsidRPr="00405B7F">
        <w:rPr>
          <w:rFonts w:ascii="Times New Roman" w:hAnsi="Times New Roman"/>
          <w:sz w:val="28"/>
          <w:szCs w:val="28"/>
          <w:lang w:eastAsia="uk-UA"/>
        </w:rPr>
        <w:t xml:space="preserve"> </w:t>
      </w:r>
      <w:r w:rsidRPr="00405B7F">
        <w:rPr>
          <w:rFonts w:ascii="Times New Roman" w:hAnsi="Times New Roman"/>
          <w:iCs/>
          <w:sz w:val="28"/>
          <w:szCs w:val="28"/>
          <w:lang w:eastAsia="uk-UA"/>
        </w:rPr>
        <w:t>(</w:t>
      </w:r>
      <w:proofErr w:type="spellStart"/>
      <w:r w:rsidRPr="00405B7F">
        <w:rPr>
          <w:rFonts w:ascii="Times New Roman" w:hAnsi="Times New Roman"/>
          <w:iCs/>
          <w:sz w:val="28"/>
          <w:szCs w:val="28"/>
          <w:lang w:eastAsia="uk-UA"/>
        </w:rPr>
        <w:t>Держмистецтв</w:t>
      </w:r>
      <w:proofErr w:type="spellEnd"/>
      <w:r w:rsidRPr="00405B7F">
        <w:rPr>
          <w:rFonts w:ascii="Times New Roman" w:hAnsi="Times New Roman"/>
          <w:iCs/>
          <w:sz w:val="28"/>
          <w:szCs w:val="28"/>
          <w:lang w:eastAsia="uk-UA"/>
        </w:rPr>
        <w:t>)</w:t>
      </w:r>
      <w:r w:rsidR="0002378D" w:rsidRPr="0002378D">
        <w:rPr>
          <w:rFonts w:ascii="Times New Roman" w:hAnsi="Times New Roman"/>
          <w:iCs/>
          <w:sz w:val="28"/>
          <w:szCs w:val="28"/>
          <w:lang w:eastAsia="uk-UA"/>
        </w:rPr>
        <w:t xml:space="preserve"> </w:t>
      </w:r>
      <w:r w:rsidR="0002378D" w:rsidRPr="0002378D">
        <w:rPr>
          <w:rFonts w:ascii="Times New Roman" w:eastAsia="Calibri" w:hAnsi="Times New Roman"/>
          <w:sz w:val="28"/>
          <w:szCs w:val="28"/>
          <w:shd w:val="clear" w:color="auto" w:fill="FBFBFB"/>
        </w:rPr>
        <w:t>[</w:t>
      </w:r>
      <w:r w:rsidR="00923ECC">
        <w:rPr>
          <w:rFonts w:ascii="Times New Roman" w:eastAsia="Calibri" w:hAnsi="Times New Roman"/>
          <w:sz w:val="28"/>
          <w:szCs w:val="28"/>
          <w:shd w:val="clear" w:color="auto" w:fill="FBFBFB"/>
        </w:rPr>
        <w:t>33</w:t>
      </w:r>
      <w:r w:rsidR="0002378D" w:rsidRPr="0002378D">
        <w:rPr>
          <w:rFonts w:ascii="Times New Roman" w:eastAsia="Calibri" w:hAnsi="Times New Roman"/>
          <w:sz w:val="28"/>
          <w:szCs w:val="28"/>
          <w:shd w:val="clear" w:color="auto" w:fill="FBFBFB"/>
        </w:rPr>
        <w:t>]</w:t>
      </w:r>
      <w:r w:rsidRPr="00405B7F">
        <w:rPr>
          <w:rFonts w:ascii="Times New Roman" w:hAnsi="Times New Roman"/>
          <w:sz w:val="28"/>
          <w:szCs w:val="28"/>
          <w:lang w:eastAsia="uk-UA"/>
        </w:rPr>
        <w:t xml:space="preserve">, його діяльність спрямовує і координує Кабінет Міністрів України через Міністра культури </w:t>
      </w:r>
      <w:r w:rsidRPr="00405B7F">
        <w:rPr>
          <w:rFonts w:ascii="Times New Roman" w:hAnsi="Times New Roman"/>
          <w:iCs/>
          <w:sz w:val="28"/>
          <w:szCs w:val="28"/>
        </w:rPr>
        <w:t xml:space="preserve">та стратегічних комунікацій України </w:t>
      </w:r>
      <w:r w:rsidRPr="00405B7F">
        <w:rPr>
          <w:rFonts w:ascii="Times New Roman" w:hAnsi="Times New Roman"/>
          <w:sz w:val="28"/>
          <w:szCs w:val="28"/>
          <w:lang w:eastAsia="uk-UA"/>
        </w:rPr>
        <w:t>(рис. 1.1).</w:t>
      </w:r>
    </w:p>
    <w:p w14:paraId="497FE279" w14:textId="2F3F75EF" w:rsidR="00D417FE" w:rsidRDefault="00EB03F0" w:rsidP="00013F89">
      <w:pPr>
        <w:shd w:val="clear" w:color="auto" w:fill="FFFFFF"/>
        <w:spacing w:after="0" w:line="360" w:lineRule="auto"/>
        <w:ind w:left="709"/>
        <w:jc w:val="both"/>
        <w:rPr>
          <w:rFonts w:ascii="Times New Roman" w:hAnsi="Times New Roman"/>
          <w:color w:val="000000"/>
          <w:sz w:val="28"/>
          <w:szCs w:val="28"/>
          <w:lang w:eastAsia="uk-UA"/>
        </w:rPr>
      </w:pPr>
      <w:r>
        <w:rPr>
          <w:noProof/>
          <w:lang w:val="ru-RU" w:eastAsia="ru-RU"/>
        </w:rPr>
        <w:drawing>
          <wp:inline distT="0" distB="0" distL="0" distR="0" wp14:anchorId="182326EC" wp14:editId="2109E77C">
            <wp:extent cx="5370221" cy="1699260"/>
            <wp:effectExtent l="0" t="0" r="1905" b="0"/>
            <wp:docPr id="19084042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520" cy="1721821"/>
                    </a:xfrm>
                    <a:prstGeom prst="rect">
                      <a:avLst/>
                    </a:prstGeom>
                    <a:noFill/>
                    <a:ln>
                      <a:noFill/>
                    </a:ln>
                  </pic:spPr>
                </pic:pic>
              </a:graphicData>
            </a:graphic>
          </wp:inline>
        </w:drawing>
      </w:r>
    </w:p>
    <w:p w14:paraId="24E6CFCE" w14:textId="653EA4A7" w:rsidR="008A3801" w:rsidRPr="00AE069F" w:rsidRDefault="008A3801" w:rsidP="00013F89">
      <w:pPr>
        <w:shd w:val="clear" w:color="auto" w:fill="FFFFFF"/>
        <w:spacing w:after="0" w:line="360" w:lineRule="auto"/>
        <w:ind w:left="709"/>
        <w:jc w:val="center"/>
        <w:rPr>
          <w:rFonts w:ascii="Times New Roman" w:hAnsi="Times New Roman"/>
          <w:color w:val="000000"/>
          <w:sz w:val="28"/>
          <w:szCs w:val="28"/>
          <w:lang w:eastAsia="uk-UA"/>
        </w:rPr>
      </w:pPr>
      <w:r>
        <w:rPr>
          <w:rFonts w:ascii="Times New Roman" w:hAnsi="Times New Roman"/>
          <w:color w:val="000000"/>
          <w:sz w:val="28"/>
          <w:szCs w:val="28"/>
          <w:lang w:eastAsia="uk-UA"/>
        </w:rPr>
        <w:t>Рис.</w:t>
      </w:r>
      <w:r w:rsidR="0047249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w:t>
      </w:r>
      <w:r w:rsidR="00D417FE">
        <w:rPr>
          <w:rFonts w:ascii="Times New Roman" w:hAnsi="Times New Roman"/>
          <w:color w:val="000000"/>
          <w:sz w:val="28"/>
          <w:szCs w:val="28"/>
          <w:lang w:eastAsia="uk-UA"/>
        </w:rPr>
        <w:t>1</w:t>
      </w:r>
      <w:r w:rsidR="00013F89">
        <w:rPr>
          <w:rFonts w:ascii="Times New Roman" w:hAnsi="Times New Roman"/>
          <w:color w:val="000000"/>
          <w:sz w:val="28"/>
          <w:szCs w:val="28"/>
          <w:lang w:eastAsia="uk-UA"/>
        </w:rPr>
        <w:t xml:space="preserve"> – </w:t>
      </w:r>
      <w:r>
        <w:rPr>
          <w:rFonts w:ascii="Times New Roman" w:hAnsi="Times New Roman"/>
          <w:color w:val="000000"/>
          <w:sz w:val="28"/>
          <w:szCs w:val="28"/>
          <w:lang w:eastAsia="uk-UA"/>
        </w:rPr>
        <w:t xml:space="preserve"> </w:t>
      </w:r>
      <w:r w:rsidR="00D417FE">
        <w:rPr>
          <w:rFonts w:ascii="Times New Roman" w:hAnsi="Times New Roman"/>
          <w:color w:val="000000"/>
          <w:sz w:val="28"/>
          <w:szCs w:val="28"/>
          <w:lang w:eastAsia="uk-UA"/>
        </w:rPr>
        <w:t>Центральні органи державної виконавчої влади, які забезпечують формування та реалізують державну політику в мистецькій освіті.</w:t>
      </w:r>
    </w:p>
    <w:p w14:paraId="2A4F0075" w14:textId="77777777" w:rsidR="00405B7F" w:rsidRPr="00405B7F" w:rsidRDefault="00405B7F" w:rsidP="00405B7F">
      <w:pPr>
        <w:spacing w:after="0" w:line="360" w:lineRule="auto"/>
        <w:ind w:firstLine="567"/>
        <w:jc w:val="both"/>
        <w:rPr>
          <w:rFonts w:ascii="Times New Roman" w:hAnsi="Times New Roman"/>
          <w:iCs/>
          <w:sz w:val="28"/>
          <w:szCs w:val="28"/>
        </w:rPr>
      </w:pPr>
      <w:bookmarkStart w:id="54" w:name="n102"/>
      <w:bookmarkStart w:id="55" w:name="n103"/>
      <w:bookmarkEnd w:id="54"/>
      <w:bookmarkEnd w:id="55"/>
    </w:p>
    <w:p w14:paraId="3246057D" w14:textId="4E3F0670" w:rsidR="009F546A" w:rsidRPr="00AE069F" w:rsidRDefault="009F546A" w:rsidP="00AE069F">
      <w:pPr>
        <w:shd w:val="clear" w:color="auto" w:fill="FFFFFF"/>
        <w:spacing w:after="0" w:line="360" w:lineRule="auto"/>
        <w:ind w:firstLine="709"/>
        <w:jc w:val="both"/>
        <w:rPr>
          <w:rFonts w:ascii="Times New Roman" w:hAnsi="Times New Roman"/>
          <w:sz w:val="28"/>
          <w:szCs w:val="28"/>
          <w:lang w:eastAsia="uk-UA"/>
        </w:rPr>
      </w:pPr>
      <w:r w:rsidRPr="00AE069F">
        <w:rPr>
          <w:rFonts w:ascii="Times New Roman" w:hAnsi="Times New Roman"/>
          <w:color w:val="000000"/>
          <w:sz w:val="28"/>
          <w:szCs w:val="28"/>
          <w:lang w:eastAsia="uk-UA"/>
        </w:rPr>
        <w:t>Державний нагляд (контроль) у сфері позашкільної освіти здійснюється відповідно до </w:t>
      </w:r>
      <w:hyperlink r:id="rId15" w:tgtFrame="_blank" w:history="1">
        <w:r w:rsidRPr="00AE069F">
          <w:rPr>
            <w:rFonts w:ascii="Times New Roman" w:hAnsi="Times New Roman"/>
            <w:color w:val="000000"/>
            <w:sz w:val="28"/>
            <w:szCs w:val="28"/>
            <w:lang w:eastAsia="uk-UA"/>
          </w:rPr>
          <w:t>Закону України</w:t>
        </w:r>
      </w:hyperlink>
      <w:r w:rsidRPr="00AE069F">
        <w:rPr>
          <w:rFonts w:ascii="Times New Roman" w:hAnsi="Times New Roman"/>
          <w:color w:val="000000"/>
          <w:sz w:val="28"/>
          <w:szCs w:val="28"/>
          <w:lang w:eastAsia="uk-UA"/>
        </w:rPr>
        <w:t> </w:t>
      </w:r>
      <w:r w:rsidR="00EB03F0">
        <w:rPr>
          <w:rFonts w:ascii="Times New Roman" w:hAnsi="Times New Roman"/>
          <w:color w:val="000000"/>
          <w:sz w:val="28"/>
          <w:szCs w:val="28"/>
          <w:lang w:eastAsia="uk-UA"/>
        </w:rPr>
        <w:t>«</w:t>
      </w:r>
      <w:r w:rsidRPr="00AE069F">
        <w:rPr>
          <w:rFonts w:ascii="Times New Roman" w:hAnsi="Times New Roman"/>
          <w:color w:val="000000"/>
          <w:sz w:val="28"/>
          <w:szCs w:val="28"/>
          <w:lang w:eastAsia="uk-UA"/>
        </w:rPr>
        <w:t>Про освіту</w:t>
      </w:r>
      <w:bookmarkStart w:id="56" w:name="_Hlk168878034"/>
      <w:r w:rsidR="00EB03F0">
        <w:rPr>
          <w:rFonts w:ascii="Times New Roman" w:hAnsi="Times New Roman"/>
          <w:sz w:val="28"/>
          <w:szCs w:val="28"/>
          <w:lang w:eastAsia="uk-UA"/>
        </w:rPr>
        <w:t xml:space="preserve">» </w:t>
      </w:r>
      <w:bookmarkStart w:id="57" w:name="_Hlk185185576"/>
      <w:r w:rsidRPr="00AE069F">
        <w:rPr>
          <w:rFonts w:ascii="Times New Roman" w:eastAsia="Calibri" w:hAnsi="Times New Roman"/>
          <w:sz w:val="28"/>
          <w:szCs w:val="28"/>
          <w:shd w:val="clear" w:color="auto" w:fill="FBFBFB"/>
        </w:rPr>
        <w:t>[</w:t>
      </w:r>
      <w:r w:rsidR="00923ECC">
        <w:rPr>
          <w:rFonts w:ascii="Times New Roman" w:eastAsia="Calibri" w:hAnsi="Times New Roman"/>
          <w:sz w:val="28"/>
          <w:szCs w:val="28"/>
          <w:shd w:val="clear" w:color="auto" w:fill="FBFBFB"/>
        </w:rPr>
        <w:t>20</w:t>
      </w:r>
      <w:r w:rsidRPr="00AE069F">
        <w:rPr>
          <w:rFonts w:ascii="Times New Roman" w:eastAsia="Calibri" w:hAnsi="Times New Roman"/>
          <w:sz w:val="28"/>
          <w:szCs w:val="28"/>
          <w:shd w:val="clear" w:color="auto" w:fill="FBFBFB"/>
        </w:rPr>
        <w:t>]</w:t>
      </w:r>
      <w:bookmarkEnd w:id="56"/>
      <w:r w:rsidR="006F122E">
        <w:rPr>
          <w:rFonts w:ascii="Times New Roman" w:eastAsia="Calibri" w:hAnsi="Times New Roman"/>
          <w:sz w:val="28"/>
          <w:szCs w:val="28"/>
          <w:shd w:val="clear" w:color="auto" w:fill="FBFBFB"/>
        </w:rPr>
        <w:t>.</w:t>
      </w:r>
      <w:bookmarkEnd w:id="57"/>
    </w:p>
    <w:p w14:paraId="434D5023"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58" w:name="n104"/>
      <w:bookmarkStart w:id="59" w:name="n109"/>
      <w:bookmarkEnd w:id="58"/>
      <w:bookmarkEnd w:id="59"/>
      <w:r w:rsidRPr="00AE069F">
        <w:rPr>
          <w:rFonts w:ascii="Times New Roman" w:hAnsi="Times New Roman"/>
          <w:color w:val="000000"/>
          <w:sz w:val="28"/>
          <w:szCs w:val="28"/>
          <w:lang w:eastAsia="uk-UA"/>
        </w:rPr>
        <w:t>Місцеві органи виконавчої влади та органи місцевого самоврядування в межах їх компетенції:</w:t>
      </w:r>
    </w:p>
    <w:p w14:paraId="0808211A"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bookmarkStart w:id="60" w:name="n110"/>
      <w:bookmarkEnd w:id="60"/>
      <w:r w:rsidRPr="00AE069F">
        <w:rPr>
          <w:rFonts w:ascii="Times New Roman" w:hAnsi="Times New Roman"/>
          <w:color w:val="000000"/>
          <w:sz w:val="28"/>
          <w:szCs w:val="28"/>
          <w:lang w:eastAsia="uk-UA"/>
        </w:rPr>
        <w:t>затверджують обсяги фінансування комунальних закладів позашкільної освіти не нижче мінімальних нормативів, визначених в установленому порядку центральним органом виконавчої влади, що забезпечує формування та реалізує державну політику у сфері освіти, та забезпечують фінансування витрат на їх утримання;</w:t>
      </w:r>
      <w:bookmarkStart w:id="61" w:name="n111"/>
      <w:bookmarkEnd w:id="61"/>
    </w:p>
    <w:p w14:paraId="3AEA9E17"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забезпечують збереження і зміцнення матеріально-технічної бази закладів позашкільної освіти, розвиток їх мережі, ефективне використання закріплених за ними земельних ділянок;</w:t>
      </w:r>
      <w:bookmarkStart w:id="62" w:name="n112"/>
      <w:bookmarkEnd w:id="62"/>
    </w:p>
    <w:p w14:paraId="55BFA24F"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створюють належні умови для вибору вихованцями, учнями і слухачами видів творчої діяльності відповідно до їх інтересів та запитів батьків або осіб, які їх замінюють;</w:t>
      </w:r>
      <w:bookmarkStart w:id="63" w:name="n113"/>
      <w:bookmarkEnd w:id="63"/>
    </w:p>
    <w:p w14:paraId="33C29541"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можуть вводити додаткові педагогічні ставки, визначати контингент вихованців, учнів і слухачів у закладах позашкільної освіти;</w:t>
      </w:r>
      <w:bookmarkStart w:id="64" w:name="n114"/>
      <w:bookmarkEnd w:id="64"/>
    </w:p>
    <w:p w14:paraId="4AE4AF50"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вживають заходів для залучення вихованців, учнів і слухачів, які потребують соціальної допомоги та соціальної реабілітації, до різних форм позашкільної освіти;</w:t>
      </w:r>
      <w:bookmarkStart w:id="65" w:name="n466"/>
      <w:bookmarkEnd w:id="65"/>
    </w:p>
    <w:p w14:paraId="42265B97"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забезпечують створення належних умов для здобуття позашкільної освіти дітьми з особливими освітніми потребами з урахуванням їхніх індивідуальних потреб в умовах інклюзивного навчання;</w:t>
      </w:r>
      <w:bookmarkStart w:id="66" w:name="n470"/>
      <w:bookmarkStart w:id="67" w:name="n467"/>
      <w:bookmarkEnd w:id="66"/>
      <w:bookmarkEnd w:id="67"/>
    </w:p>
    <w:p w14:paraId="54948D4A"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забезпечують доступність будівель, споруд, приміщень закладів позашкільної освіти згідно з державними нормами і стандартами;</w:t>
      </w:r>
      <w:bookmarkStart w:id="68" w:name="n469"/>
      <w:bookmarkStart w:id="69" w:name="n468"/>
      <w:bookmarkEnd w:id="68"/>
      <w:bookmarkEnd w:id="69"/>
    </w:p>
    <w:p w14:paraId="61FD3D20"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здійснюють контроль щодо проектування, будівництва та реконструкції будівель, споруд, приміщень закладів позашкільної освіти з урахуванням універсального дизайну та розумного пристосування;</w:t>
      </w:r>
      <w:bookmarkStart w:id="70" w:name="n465"/>
      <w:bookmarkStart w:id="71" w:name="n115"/>
      <w:bookmarkEnd w:id="70"/>
      <w:bookmarkEnd w:id="71"/>
    </w:p>
    <w:p w14:paraId="4B1EEE62"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забезпечують соціальний захист вихованців, учнів і слухачів, педагогічних працівників, спеціалістів та інших працівників закладів позашкільної освіти;</w:t>
      </w:r>
      <w:bookmarkStart w:id="72" w:name="n116"/>
      <w:bookmarkEnd w:id="72"/>
    </w:p>
    <w:p w14:paraId="7CAC05CE"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організовують в установленому порядку підвищення кваліфікації, атестацію педагогічних працівників закладів позашкільної освіти незалежно від підпорядкування, типів і форм власності;</w:t>
      </w:r>
      <w:bookmarkStart w:id="73" w:name="n117"/>
      <w:bookmarkEnd w:id="73"/>
    </w:p>
    <w:p w14:paraId="6E67B8BA"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координують діяльність педагогічних колективів закладів позашкільної освіти, громадських організацій, підприємств та сім'ї щодо одержання вихованцями, учнями і слухачами позашкільної освіти;</w:t>
      </w:r>
      <w:bookmarkStart w:id="74" w:name="n118"/>
      <w:bookmarkEnd w:id="74"/>
    </w:p>
    <w:p w14:paraId="1C26B261"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виконують функції засновників щодо заснованих ними закладів позашкільної освіти, узагальнюють та поширюють досвід їх роботи;</w:t>
      </w:r>
      <w:bookmarkStart w:id="75" w:name="n377"/>
      <w:bookmarkStart w:id="76" w:name="n119"/>
      <w:bookmarkEnd w:id="75"/>
      <w:bookmarkEnd w:id="76"/>
    </w:p>
    <w:p w14:paraId="139601FE"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створюють умови для розвитку закладів освіти усіх форм власності;</w:t>
      </w:r>
      <w:bookmarkStart w:id="77" w:name="n378"/>
      <w:bookmarkStart w:id="78" w:name="n120"/>
      <w:bookmarkEnd w:id="77"/>
      <w:bookmarkEnd w:id="78"/>
    </w:p>
    <w:p w14:paraId="7CD71D13" w14:textId="77777777"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сприяють створенню піклувальних та опікунських рад, благодійних фондів;</w:t>
      </w:r>
      <w:bookmarkStart w:id="79" w:name="n121"/>
      <w:bookmarkEnd w:id="79"/>
    </w:p>
    <w:p w14:paraId="63835DC2" w14:textId="7829F0DC" w:rsidR="009F546A" w:rsidRPr="00AE069F" w:rsidRDefault="009F546A" w:rsidP="00AE069F">
      <w:pPr>
        <w:numPr>
          <w:ilvl w:val="0"/>
          <w:numId w:val="9"/>
        </w:numPr>
        <w:shd w:val="clear" w:color="auto" w:fill="FFFFFF"/>
        <w:spacing w:after="0" w:line="360" w:lineRule="auto"/>
        <w:ind w:left="0"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здійснюють інші повноваження відповідно до </w:t>
      </w:r>
      <w:hyperlink r:id="rId16" w:tgtFrame="_blank" w:history="1">
        <w:r w:rsidRPr="00AE069F">
          <w:rPr>
            <w:rFonts w:ascii="Times New Roman" w:hAnsi="Times New Roman"/>
            <w:color w:val="000000"/>
            <w:sz w:val="28"/>
            <w:szCs w:val="28"/>
            <w:lang w:eastAsia="uk-UA"/>
          </w:rPr>
          <w:t>Конституції України</w:t>
        </w:r>
      </w:hyperlink>
      <w:r w:rsidRPr="00AE069F">
        <w:rPr>
          <w:rFonts w:ascii="Times New Roman" w:hAnsi="Times New Roman"/>
          <w:color w:val="000000"/>
          <w:sz w:val="28"/>
          <w:szCs w:val="28"/>
          <w:lang w:eastAsia="uk-UA"/>
        </w:rPr>
        <w:t>,  законів України </w:t>
      </w:r>
      <w:hyperlink r:id="rId17" w:tgtFrame="_blank" w:history="1">
        <w:r w:rsidRPr="00AE069F">
          <w:rPr>
            <w:rFonts w:ascii="Times New Roman" w:hAnsi="Times New Roman"/>
            <w:color w:val="000000"/>
            <w:sz w:val="28"/>
            <w:szCs w:val="28"/>
            <w:lang w:eastAsia="uk-UA"/>
          </w:rPr>
          <w:t>«Про місцеве самоврядування в Україні</w:t>
        </w:r>
      </w:hyperlink>
      <w:r w:rsidRPr="00AE069F">
        <w:rPr>
          <w:rFonts w:ascii="Times New Roman" w:hAnsi="Times New Roman"/>
          <w:color w:val="000000"/>
          <w:sz w:val="28"/>
          <w:szCs w:val="28"/>
          <w:lang w:eastAsia="uk-UA"/>
        </w:rPr>
        <w:t>»</w:t>
      </w:r>
      <w:r w:rsidR="00EB03F0" w:rsidRPr="00EB03F0">
        <w:rPr>
          <w:rFonts w:ascii="Times New Roman" w:eastAsia="Calibri" w:hAnsi="Times New Roman"/>
          <w:sz w:val="28"/>
          <w:szCs w:val="28"/>
          <w:shd w:val="clear" w:color="auto" w:fill="FBFBFB"/>
        </w:rPr>
        <w:t xml:space="preserve"> </w:t>
      </w:r>
      <w:bookmarkStart w:id="80" w:name="_Hlk185185742"/>
      <w:r w:rsidR="00EB03F0"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19</w:t>
      </w:r>
      <w:r w:rsidR="00EB03F0" w:rsidRPr="00AE069F">
        <w:rPr>
          <w:rFonts w:ascii="Times New Roman" w:eastAsia="Calibri" w:hAnsi="Times New Roman"/>
          <w:sz w:val="28"/>
          <w:szCs w:val="28"/>
          <w:shd w:val="clear" w:color="auto" w:fill="FBFBFB"/>
        </w:rPr>
        <w:t>]</w:t>
      </w:r>
      <w:r w:rsidRPr="00AE069F">
        <w:rPr>
          <w:rFonts w:ascii="Times New Roman" w:hAnsi="Times New Roman"/>
          <w:color w:val="000000"/>
          <w:sz w:val="28"/>
          <w:szCs w:val="28"/>
          <w:lang w:eastAsia="uk-UA"/>
        </w:rPr>
        <w:t xml:space="preserve"> </w:t>
      </w:r>
      <w:bookmarkEnd w:id="80"/>
      <w:r w:rsidRPr="00AE069F">
        <w:rPr>
          <w:rFonts w:ascii="Times New Roman" w:hAnsi="Times New Roman"/>
          <w:color w:val="000000"/>
          <w:sz w:val="28"/>
          <w:szCs w:val="28"/>
          <w:lang w:eastAsia="uk-UA"/>
        </w:rPr>
        <w:t>, </w:t>
      </w:r>
      <w:hyperlink r:id="rId18" w:anchor="n3" w:tgtFrame="_blank" w:history="1">
        <w:r w:rsidRPr="00AE069F">
          <w:rPr>
            <w:rFonts w:ascii="Times New Roman" w:hAnsi="Times New Roman"/>
            <w:color w:val="000000"/>
            <w:sz w:val="28"/>
            <w:szCs w:val="28"/>
            <w:lang w:eastAsia="uk-UA"/>
          </w:rPr>
          <w:t>«Про освіту</w:t>
        </w:r>
      </w:hyperlink>
      <w:r w:rsidRPr="00AE069F">
        <w:rPr>
          <w:rFonts w:ascii="Times New Roman" w:hAnsi="Times New Roman"/>
          <w:color w:val="000000"/>
          <w:sz w:val="28"/>
          <w:szCs w:val="28"/>
          <w:lang w:eastAsia="uk-UA"/>
        </w:rPr>
        <w:t>»</w:t>
      </w:r>
      <w:r w:rsidR="00EB03F0">
        <w:rPr>
          <w:rFonts w:ascii="Times New Roman" w:hAnsi="Times New Roman"/>
          <w:color w:val="000000"/>
          <w:sz w:val="28"/>
          <w:szCs w:val="28"/>
          <w:lang w:eastAsia="uk-UA"/>
        </w:rPr>
        <w:t xml:space="preserve"> цього закону </w:t>
      </w:r>
      <w:r w:rsidRPr="00AE069F">
        <w:rPr>
          <w:rFonts w:ascii="Times New Roman" w:hAnsi="Times New Roman"/>
          <w:color w:val="000000"/>
          <w:sz w:val="28"/>
          <w:szCs w:val="28"/>
          <w:lang w:eastAsia="uk-UA"/>
        </w:rPr>
        <w:t>та положень про них</w:t>
      </w:r>
      <w:r w:rsidR="00EB03F0">
        <w:rPr>
          <w:rFonts w:ascii="Times New Roman" w:hAnsi="Times New Roman"/>
          <w:color w:val="000000"/>
          <w:sz w:val="28"/>
          <w:szCs w:val="28"/>
          <w:lang w:eastAsia="uk-UA"/>
        </w:rPr>
        <w:t xml:space="preserve"> </w:t>
      </w:r>
      <w:bookmarkStart w:id="81" w:name="_Hlk185185833"/>
      <w:r w:rsidR="00EB03F0"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21</w:t>
      </w:r>
      <w:r w:rsidR="00EB03F0" w:rsidRPr="00AE069F">
        <w:rPr>
          <w:rFonts w:ascii="Times New Roman" w:eastAsia="Calibri" w:hAnsi="Times New Roman"/>
          <w:sz w:val="28"/>
          <w:szCs w:val="28"/>
          <w:shd w:val="clear" w:color="auto" w:fill="FBFBFB"/>
        </w:rPr>
        <w:t>]</w:t>
      </w:r>
      <w:bookmarkEnd w:id="81"/>
      <w:r w:rsidR="00EB03F0">
        <w:rPr>
          <w:rFonts w:ascii="Times New Roman" w:eastAsia="Calibri" w:hAnsi="Times New Roman"/>
          <w:sz w:val="28"/>
          <w:szCs w:val="28"/>
          <w:shd w:val="clear" w:color="auto" w:fill="FBFBFB"/>
        </w:rPr>
        <w:t>.</w:t>
      </w:r>
    </w:p>
    <w:p w14:paraId="41B0BF0E"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Так згідно ст. 12 цього Закону статус державного має заклад позашкільної освіти, заснований на державній формі власності.</w:t>
      </w:r>
    </w:p>
    <w:p w14:paraId="349E6549"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82" w:name="n131"/>
      <w:bookmarkEnd w:id="82"/>
      <w:r w:rsidRPr="00AE069F">
        <w:rPr>
          <w:rFonts w:ascii="Times New Roman" w:hAnsi="Times New Roman"/>
          <w:color w:val="000000"/>
          <w:sz w:val="28"/>
          <w:szCs w:val="28"/>
          <w:lang w:eastAsia="uk-UA"/>
        </w:rPr>
        <w:t>Статус комунального має заклад позашкільної освіти, заснований на комунальній формі власності.</w:t>
      </w:r>
    </w:p>
    <w:p w14:paraId="3BA07C42"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83" w:name="n132"/>
      <w:bookmarkEnd w:id="83"/>
      <w:r w:rsidRPr="00AE069F">
        <w:rPr>
          <w:rFonts w:ascii="Times New Roman" w:hAnsi="Times New Roman"/>
          <w:color w:val="000000"/>
          <w:sz w:val="28"/>
          <w:szCs w:val="28"/>
          <w:lang w:eastAsia="uk-UA"/>
        </w:rPr>
        <w:t>Статус приватного має заклад позашкільної освіти, заснований на приватній формі власності.</w:t>
      </w:r>
    </w:p>
    <w:p w14:paraId="16CBC88B"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Права та обов’язки закладу позашкільної освіти, передбачені </w:t>
      </w:r>
      <w:hyperlink r:id="rId19" w:anchor="n3" w:tgtFrame="_blank" w:history="1">
        <w:r w:rsidRPr="00AE069F">
          <w:rPr>
            <w:rFonts w:ascii="Times New Roman" w:hAnsi="Times New Roman"/>
            <w:color w:val="000000"/>
            <w:sz w:val="28"/>
            <w:szCs w:val="28"/>
            <w:lang w:eastAsia="uk-UA"/>
          </w:rPr>
          <w:t>Законом України</w:t>
        </w:r>
      </w:hyperlink>
      <w:r w:rsidRPr="00AE069F">
        <w:rPr>
          <w:rFonts w:ascii="Times New Roman" w:hAnsi="Times New Roman"/>
          <w:color w:val="000000"/>
          <w:sz w:val="28"/>
          <w:szCs w:val="28"/>
          <w:lang w:eastAsia="uk-UA"/>
        </w:rPr>
        <w:t> «Про освіту», цим Законом та іншими законами, мають також фізична особа - підприємець або структурний підрозділ юридичної особи приватного чи публічного права, основним видом діяльності яких є освітня діяльність у сфері позашкільної освіти.</w:t>
      </w:r>
      <w:r w:rsidRPr="00AE069F">
        <w:rPr>
          <w:rFonts w:ascii="Times New Roman" w:hAnsi="Times New Roman"/>
          <w:color w:val="000000"/>
          <w:sz w:val="28"/>
          <w:szCs w:val="28"/>
        </w:rPr>
        <w:t xml:space="preserve"> </w:t>
      </w:r>
    </w:p>
    <w:p w14:paraId="22D94ACC"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bookmarkStart w:id="84" w:name="_Hlk185185801"/>
      <w:r w:rsidRPr="00AE069F">
        <w:rPr>
          <w:rFonts w:ascii="Times New Roman" w:hAnsi="Times New Roman"/>
          <w:color w:val="000000"/>
          <w:sz w:val="28"/>
          <w:szCs w:val="28"/>
          <w:lang w:eastAsia="uk-UA"/>
        </w:rPr>
        <w:t>Наказом Міністерства культури України від 20 грудня 2017 року № 1433</w:t>
      </w:r>
    </w:p>
    <w:p w14:paraId="051746D6" w14:textId="772C2105" w:rsidR="009F546A" w:rsidRPr="00AE069F" w:rsidRDefault="009F546A" w:rsidP="00EB03F0">
      <w:pPr>
        <w:shd w:val="clear" w:color="auto" w:fill="FFFFFF"/>
        <w:spacing w:after="0" w:line="360" w:lineRule="auto"/>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затверджена Концепція сучасної мистецької школи, яка не втратила свою актуальність.</w:t>
      </w:r>
    </w:p>
    <w:bookmarkEnd w:id="84"/>
    <w:p w14:paraId="6905213C" w14:textId="18FE51AF"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В Концепції звертається увага на традиції та </w:t>
      </w:r>
      <w:r w:rsidR="0002378D" w:rsidRPr="00AE069F">
        <w:rPr>
          <w:rFonts w:ascii="Times New Roman" w:hAnsi="Times New Roman"/>
          <w:color w:val="000000"/>
          <w:sz w:val="28"/>
          <w:szCs w:val="28"/>
          <w:lang w:eastAsia="uk-UA"/>
        </w:rPr>
        <w:t>під</w:t>
      </w:r>
      <w:r w:rsidR="0002378D" w:rsidRPr="0002378D">
        <w:rPr>
          <w:rFonts w:ascii="Times New Roman" w:hAnsi="Times New Roman"/>
          <w:sz w:val="28"/>
          <w:szCs w:val="28"/>
          <w:lang w:eastAsia="uk-UA"/>
        </w:rPr>
        <w:t>ґр</w:t>
      </w:r>
      <w:r w:rsidR="0002378D" w:rsidRPr="00AE069F">
        <w:rPr>
          <w:rFonts w:ascii="Times New Roman" w:hAnsi="Times New Roman"/>
          <w:color w:val="000000"/>
          <w:sz w:val="28"/>
          <w:szCs w:val="28"/>
          <w:lang w:eastAsia="uk-UA"/>
        </w:rPr>
        <w:t>унтя</w:t>
      </w:r>
      <w:r w:rsidRPr="00AE069F">
        <w:rPr>
          <w:rFonts w:ascii="Times New Roman" w:hAnsi="Times New Roman"/>
          <w:color w:val="000000"/>
          <w:sz w:val="28"/>
          <w:szCs w:val="28"/>
          <w:lang w:eastAsia="uk-UA"/>
        </w:rPr>
        <w:t xml:space="preserve"> початкової мистецької освіти</w:t>
      </w:r>
      <w:r w:rsidR="00EB03F0">
        <w:rPr>
          <w:rFonts w:ascii="Times New Roman" w:hAnsi="Times New Roman"/>
          <w:color w:val="000000"/>
          <w:sz w:val="28"/>
          <w:szCs w:val="28"/>
          <w:lang w:eastAsia="uk-UA"/>
        </w:rPr>
        <w:t xml:space="preserve"> </w:t>
      </w:r>
      <w:r w:rsidR="00EB03F0"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28</w:t>
      </w:r>
      <w:r w:rsidR="00EB03F0" w:rsidRPr="00AE069F">
        <w:rPr>
          <w:rFonts w:ascii="Times New Roman" w:eastAsia="Calibri" w:hAnsi="Times New Roman"/>
          <w:sz w:val="28"/>
          <w:szCs w:val="28"/>
          <w:shd w:val="clear" w:color="auto" w:fill="FBFBFB"/>
        </w:rPr>
        <w:t>]</w:t>
      </w:r>
      <w:r w:rsidRPr="00AE069F">
        <w:rPr>
          <w:rFonts w:ascii="Times New Roman" w:hAnsi="Times New Roman"/>
          <w:color w:val="000000"/>
          <w:sz w:val="28"/>
          <w:szCs w:val="28"/>
          <w:lang w:eastAsia="uk-UA"/>
        </w:rPr>
        <w:t>.</w:t>
      </w:r>
    </w:p>
    <w:p w14:paraId="04D8DC0F"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Мистецтво, як складова культури, впливає на свідомість народу й збагачує духовність суспільства. </w:t>
      </w:r>
    </w:p>
    <w:p w14:paraId="0E7ED616"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 давніх часів народ України, як нація обдарованих людей, створював свій неповторний культурний простір з традиціями й ознаками властивими суспільству європейської держави.</w:t>
      </w:r>
    </w:p>
    <w:p w14:paraId="32E7CB08" w14:textId="108DC562"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Чільне місце у процесі становлення й розвитку національного культурного середовища займала мистецька освіта. Після тривалих часів імперських поневолень та заборон усього українського, на початку </w:t>
      </w:r>
      <w:r w:rsidRPr="00AE069F">
        <w:rPr>
          <w:rFonts w:ascii="Times New Roman" w:hAnsi="Times New Roman"/>
          <w:color w:val="000000"/>
          <w:sz w:val="28"/>
          <w:szCs w:val="28"/>
          <w:lang w:eastAsia="uk-UA"/>
        </w:rPr>
        <w:lastRenderedPageBreak/>
        <w:t>ХХ</w:t>
      </w:r>
      <w:r w:rsidR="00D85E18">
        <w:rPr>
          <w:rFonts w:ascii="Times New Roman" w:hAnsi="Times New Roman"/>
          <w:color w:val="000000"/>
          <w:sz w:val="28"/>
          <w:szCs w:val="28"/>
          <w:lang w:eastAsia="uk-UA"/>
        </w:rPr>
        <w:t> </w:t>
      </w:r>
      <w:r w:rsidRPr="00AE069F">
        <w:rPr>
          <w:rFonts w:ascii="Times New Roman" w:hAnsi="Times New Roman"/>
          <w:color w:val="000000"/>
          <w:sz w:val="28"/>
          <w:szCs w:val="28"/>
          <w:lang w:eastAsia="uk-UA"/>
        </w:rPr>
        <w:t xml:space="preserve">сторіччя, настали золоті десятиліття формування української національної мистецької школи та утворення мистецьких осередків. </w:t>
      </w:r>
    </w:p>
    <w:p w14:paraId="0164BEDD"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Порушив злет вільного духу творчості українських митців період радянської доби, коли мистецтво й мистецька освіта стала елементом ідеології нової держави, що призвело до втрати національної свідомості митця й автентичності українського мистецтва.</w:t>
      </w:r>
    </w:p>
    <w:p w14:paraId="10FAC64E" w14:textId="77777777" w:rsidR="009F546A" w:rsidRPr="00AE069F" w:rsidRDefault="009F546A" w:rsidP="00AE069F">
      <w:pPr>
        <w:shd w:val="clear" w:color="auto" w:fill="FFFFFF"/>
        <w:spacing w:after="0" w:line="360" w:lineRule="auto"/>
        <w:ind w:firstLine="709"/>
        <w:jc w:val="both"/>
        <w:rPr>
          <w:rFonts w:ascii="Times New Roman" w:hAnsi="Times New Roman"/>
          <w:bCs/>
          <w:color w:val="000000"/>
          <w:sz w:val="28"/>
          <w:szCs w:val="28"/>
          <w:lang w:eastAsia="uk-UA"/>
        </w:rPr>
      </w:pPr>
      <w:r w:rsidRPr="00AE069F">
        <w:rPr>
          <w:rFonts w:ascii="Times New Roman" w:hAnsi="Times New Roman"/>
          <w:bCs/>
          <w:color w:val="000000"/>
          <w:sz w:val="28"/>
          <w:szCs w:val="28"/>
          <w:lang w:eastAsia="uk-UA"/>
        </w:rPr>
        <w:t>Положення про заклади спеціалізованої мистецької освіти затверджуються у порядку, визначеному спеціальними законами.</w:t>
      </w:r>
    </w:p>
    <w:p w14:paraId="7F9663A4" w14:textId="68A5F72C"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Так, Положення про мистецьку школу, затверджене наказом Міністерства культури України від 09 серпня 2018 року № 686, зареєстроване в Міністерстві юстиції України 03 вересня 2018 року за № 1004/32456 (далі – Положення)</w:t>
      </w:r>
    </w:p>
    <w:p w14:paraId="477996F5" w14:textId="77777777" w:rsidR="009F546A" w:rsidRPr="00AE069F" w:rsidRDefault="009F546A" w:rsidP="00AE069F">
      <w:pPr>
        <w:shd w:val="clear" w:color="auto" w:fill="FFFFFF"/>
        <w:spacing w:after="0" w:line="360" w:lineRule="auto"/>
        <w:ind w:firstLine="709"/>
        <w:jc w:val="both"/>
        <w:rPr>
          <w:rFonts w:ascii="Times New Roman" w:hAnsi="Times New Roman"/>
          <w:color w:val="333333"/>
          <w:sz w:val="28"/>
          <w:szCs w:val="28"/>
          <w:lang w:eastAsia="uk-UA"/>
        </w:rPr>
      </w:pPr>
      <w:r w:rsidRPr="00AE069F">
        <w:rPr>
          <w:rFonts w:ascii="Times New Roman" w:hAnsi="Times New Roman"/>
          <w:color w:val="000000"/>
          <w:sz w:val="28"/>
          <w:szCs w:val="28"/>
          <w:lang w:eastAsia="uk-UA"/>
        </w:rPr>
        <w:t>В цьому положенні відображена Концепція сучасної мистецької школи.</w:t>
      </w:r>
    </w:p>
    <w:p w14:paraId="1EA1075A" w14:textId="7C0A1936"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Згідно з пунктом 2 Положення мистецька школа здійснює свою діяльність відповідно до Конституції України, Законів України «Про освіту», «Про позашкільну освіту», «Про культуру», інших законів України, актів Президента України, Кабінету Міністрів України, наказів Міністерства культури України, рішень засновників мистецьких шкіл, у тому числі місцевих органів виконавчої влади та органів місцевого самоврядування, прийнятих в межах їх повноважень, визначених законами України, а також Положення про мистецьку школу і власного статуту.</w:t>
      </w:r>
    </w:p>
    <w:p w14:paraId="22A3D313"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Відповідно до вимог Законів України «Про освіту», «Про позашкільну освіту», Концепції сучасної мистецької школи, затвердженої наказом Міністерства культури України від 20 грудня 2017 року № 433 та Положення, освітній процес в мистецькій школі здійснюється за освітніми програмами.</w:t>
      </w:r>
    </w:p>
    <w:p w14:paraId="01E54F68" w14:textId="38262708"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Освітня програма розробляється з урахуванням особливостей соціально-економічного розвитку регіону, інтересів учнів, потреб сім’ї, запитів інших закладів освіти, молодіжних і дитячих громадських організацій та має передбачати освітні компоненти для вільного вибору здобувачів. Пунктом </w:t>
      </w:r>
      <w:r w:rsidRPr="00AE069F">
        <w:rPr>
          <w:rFonts w:ascii="Times New Roman" w:hAnsi="Times New Roman"/>
          <w:color w:val="000000"/>
          <w:sz w:val="28"/>
          <w:szCs w:val="28"/>
          <w:lang w:eastAsia="uk-UA"/>
        </w:rPr>
        <w:lastRenderedPageBreak/>
        <w:t>7</w:t>
      </w:r>
      <w:r w:rsidR="00D85E18">
        <w:rPr>
          <w:rFonts w:ascii="Times New Roman" w:hAnsi="Times New Roman"/>
          <w:color w:val="000000"/>
          <w:sz w:val="28"/>
          <w:szCs w:val="28"/>
          <w:lang w:eastAsia="uk-UA"/>
        </w:rPr>
        <w:t> </w:t>
      </w:r>
      <w:r w:rsidRPr="00AE069F">
        <w:rPr>
          <w:rFonts w:ascii="Times New Roman" w:hAnsi="Times New Roman"/>
          <w:color w:val="000000"/>
          <w:sz w:val="28"/>
          <w:szCs w:val="28"/>
          <w:lang w:eastAsia="uk-UA"/>
        </w:rPr>
        <w:t>статті 21 Закону України «Про освіту» та пунктом 2 розділу V Положення визначено, що заклади спеціалізованої освіти здійснюють освітню діяльність за власними освітніми програмами</w:t>
      </w:r>
      <w:r w:rsidR="00064154">
        <w:rPr>
          <w:rFonts w:ascii="Times New Roman" w:hAnsi="Times New Roman"/>
          <w:color w:val="000000"/>
          <w:sz w:val="28"/>
          <w:szCs w:val="28"/>
          <w:lang w:eastAsia="uk-UA"/>
        </w:rPr>
        <w:t xml:space="preserve"> </w:t>
      </w:r>
      <w:r w:rsidRPr="00AE069F">
        <w:rPr>
          <w:rFonts w:ascii="Times New Roman" w:hAnsi="Times New Roman"/>
          <w:color w:val="000000"/>
          <w:sz w:val="28"/>
          <w:szCs w:val="28"/>
          <w:lang w:eastAsia="uk-UA"/>
        </w:rPr>
        <w:t>або типовими освітніми програмами, що затверджуються центральними органами виконавчої влади, до сфери управління яких належать відповідні заклади освіти</w:t>
      </w:r>
      <w:r w:rsidR="00064154">
        <w:rPr>
          <w:rFonts w:ascii="Times New Roman" w:hAnsi="Times New Roman"/>
          <w:color w:val="000000"/>
          <w:sz w:val="28"/>
          <w:szCs w:val="28"/>
          <w:lang w:eastAsia="uk-UA"/>
        </w:rPr>
        <w:t xml:space="preserve"> </w:t>
      </w:r>
      <w:r w:rsidR="00064154"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37</w:t>
      </w:r>
      <w:r w:rsidR="00064154" w:rsidRPr="00AE069F">
        <w:rPr>
          <w:rFonts w:ascii="Times New Roman" w:eastAsia="Calibri" w:hAnsi="Times New Roman"/>
          <w:sz w:val="28"/>
          <w:szCs w:val="28"/>
          <w:shd w:val="clear" w:color="auto" w:fill="FBFBFB"/>
        </w:rPr>
        <w:t>]</w:t>
      </w:r>
      <w:r w:rsidRPr="00AE069F">
        <w:rPr>
          <w:rFonts w:ascii="Times New Roman" w:hAnsi="Times New Roman"/>
          <w:color w:val="000000"/>
          <w:sz w:val="28"/>
          <w:szCs w:val="28"/>
          <w:lang w:eastAsia="uk-UA"/>
        </w:rPr>
        <w:t>.</w:t>
      </w:r>
    </w:p>
    <w:p w14:paraId="5523F18B"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Статтею 16 Закону України «Про позашкільну освіту» визначено, що заклади позашкільної освіти можуть використовувати типові освітні програми або розробляти свої освітні програми на основі типових освітніх програм. Також встановлено, що державні та комунальні заклади позашкільної освіти можуть планувати роботу гуртків, секцій, відділів, відділень за освітніми програмами з позашкільної освіти, затвердженими у порядку, встановленому центральним органом виконавчої влади, що забезпечує формування та реалізує державну політику у сфері освіти і науки, іншими центральними органами виконавчої влади, у сфері управління яких перебувають заклади позашкільної освіти, а також за іншими освітніми програмами, за умови їх затвердження відповідними місцевими органами виконавчої влади.</w:t>
      </w:r>
    </w:p>
    <w:p w14:paraId="5EF63425" w14:textId="3F88B943"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Окремо варто зауважити, що відповідно до чинного законодавства, мистецька школа є юридичною особою, діє на підставі статуту, затвердженого засновником, який має містити, окрім іншого, мету, напрями та основні завдання діяльності, структуру, права, обов’язки учасників освітнього процесу. Згідно з пунктом 5 розділу ІІ Положення основним видом діяльності мистецької школи є освітня і мистецька діяльність, яка включає організацію, забезпечення та реалізацію </w:t>
      </w:r>
      <w:proofErr w:type="spellStart"/>
      <w:r w:rsidRPr="00AE069F">
        <w:rPr>
          <w:rFonts w:ascii="Times New Roman" w:hAnsi="Times New Roman"/>
          <w:color w:val="000000"/>
          <w:sz w:val="28"/>
          <w:szCs w:val="28"/>
          <w:lang w:eastAsia="uk-UA"/>
        </w:rPr>
        <w:t>мистецько</w:t>
      </w:r>
      <w:proofErr w:type="spellEnd"/>
      <w:r w:rsidRPr="00AE069F">
        <w:rPr>
          <w:rFonts w:ascii="Times New Roman" w:hAnsi="Times New Roman"/>
          <w:color w:val="000000"/>
          <w:sz w:val="28"/>
          <w:szCs w:val="28"/>
          <w:lang w:eastAsia="uk-UA"/>
        </w:rPr>
        <w:t>-освітнього процесу з метою формування у здобувачів початкової мистецької освіти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передбачених освітньою програмою</w:t>
      </w:r>
      <w:r w:rsidR="00064154">
        <w:rPr>
          <w:rFonts w:ascii="Times New Roman" w:hAnsi="Times New Roman"/>
          <w:color w:val="000000"/>
          <w:sz w:val="28"/>
          <w:szCs w:val="28"/>
          <w:lang w:eastAsia="uk-UA"/>
        </w:rPr>
        <w:t xml:space="preserve"> </w:t>
      </w:r>
      <w:r w:rsidR="00064154"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37</w:t>
      </w:r>
      <w:r w:rsidR="00064154" w:rsidRPr="00AE069F">
        <w:rPr>
          <w:rFonts w:ascii="Times New Roman" w:eastAsia="Calibri" w:hAnsi="Times New Roman"/>
          <w:sz w:val="28"/>
          <w:szCs w:val="28"/>
          <w:shd w:val="clear" w:color="auto" w:fill="FBFBFB"/>
        </w:rPr>
        <w:t>]</w:t>
      </w:r>
      <w:r w:rsidRPr="00AE069F">
        <w:rPr>
          <w:rFonts w:ascii="Times New Roman" w:hAnsi="Times New Roman"/>
          <w:color w:val="000000"/>
          <w:sz w:val="28"/>
          <w:szCs w:val="28"/>
          <w:lang w:eastAsia="uk-UA"/>
        </w:rPr>
        <w:t>.</w:t>
      </w:r>
    </w:p>
    <w:p w14:paraId="263B4756" w14:textId="77777777" w:rsidR="009F546A" w:rsidRPr="00AE069F" w:rsidRDefault="009F546A" w:rsidP="00996102">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Законами України «Про освіту», «Про позашкільну освіту» та Положенням передбачено три ключові моделі здійснення освітньої діяльності, а саме:</w:t>
      </w:r>
    </w:p>
    <w:p w14:paraId="730C2D9E" w14:textId="77777777" w:rsidR="0002378D" w:rsidRPr="007502B0" w:rsidRDefault="00BC3377" w:rsidP="00996102">
      <w:pPr>
        <w:pStyle w:val="aa"/>
        <w:numPr>
          <w:ilvl w:val="0"/>
          <w:numId w:val="9"/>
        </w:numPr>
        <w:shd w:val="clear" w:color="auto" w:fill="FFFFFF"/>
        <w:spacing w:after="0" w:line="360" w:lineRule="auto"/>
        <w:ind w:left="0" w:firstLine="709"/>
        <w:jc w:val="both"/>
        <w:rPr>
          <w:rFonts w:ascii="Times New Roman" w:hAnsi="Times New Roman"/>
          <w:sz w:val="28"/>
          <w:szCs w:val="28"/>
          <w:lang w:eastAsia="uk-UA"/>
        </w:rPr>
      </w:pPr>
      <w:r w:rsidRPr="007502B0">
        <w:rPr>
          <w:rFonts w:ascii="Times New Roman" w:hAnsi="Times New Roman"/>
          <w:sz w:val="28"/>
          <w:szCs w:val="28"/>
          <w:lang w:eastAsia="uk-UA"/>
        </w:rPr>
        <w:t>з</w:t>
      </w:r>
      <w:r w:rsidR="009F546A" w:rsidRPr="007502B0">
        <w:rPr>
          <w:rFonts w:ascii="Times New Roman" w:hAnsi="Times New Roman"/>
          <w:sz w:val="28"/>
          <w:szCs w:val="28"/>
          <w:lang w:eastAsia="uk-UA"/>
        </w:rPr>
        <w:t xml:space="preserve">дійснення освітньої діяльності за типовими освітніми </w:t>
      </w:r>
    </w:p>
    <w:p w14:paraId="4B2C6431" w14:textId="003999D5" w:rsidR="009F546A" w:rsidRPr="007502B0" w:rsidRDefault="009F546A" w:rsidP="00996102">
      <w:pPr>
        <w:shd w:val="clear" w:color="auto" w:fill="FFFFFF"/>
        <w:spacing w:after="0" w:line="360" w:lineRule="auto"/>
        <w:ind w:firstLine="709"/>
        <w:jc w:val="both"/>
        <w:rPr>
          <w:rFonts w:ascii="Times New Roman" w:hAnsi="Times New Roman"/>
          <w:sz w:val="28"/>
          <w:szCs w:val="28"/>
          <w:lang w:eastAsia="uk-UA"/>
        </w:rPr>
      </w:pPr>
      <w:r w:rsidRPr="007502B0">
        <w:rPr>
          <w:rFonts w:ascii="Times New Roman" w:hAnsi="Times New Roman"/>
          <w:sz w:val="28"/>
          <w:szCs w:val="28"/>
          <w:lang w:eastAsia="uk-UA"/>
        </w:rPr>
        <w:lastRenderedPageBreak/>
        <w:t>програмами елементарного підрівня початкової мистецької освіти (за видами мистецтв), затвердженими наказом Міністерства культури України від 24</w:t>
      </w:r>
      <w:r w:rsidR="00D85E18">
        <w:rPr>
          <w:rFonts w:ascii="Times New Roman" w:hAnsi="Times New Roman"/>
          <w:sz w:val="28"/>
          <w:szCs w:val="28"/>
          <w:lang w:eastAsia="uk-UA"/>
        </w:rPr>
        <w:t> </w:t>
      </w:r>
      <w:r w:rsidRPr="007502B0">
        <w:rPr>
          <w:rFonts w:ascii="Times New Roman" w:hAnsi="Times New Roman"/>
          <w:sz w:val="28"/>
          <w:szCs w:val="28"/>
          <w:lang w:eastAsia="uk-UA"/>
        </w:rPr>
        <w:t>квітня 2019 року №352 (зі змінами, внесеними наказом Мінкультури від 04</w:t>
      </w:r>
      <w:r w:rsidR="00D85E18">
        <w:rPr>
          <w:rFonts w:ascii="Times New Roman" w:hAnsi="Times New Roman"/>
          <w:sz w:val="28"/>
          <w:szCs w:val="28"/>
          <w:lang w:eastAsia="uk-UA"/>
        </w:rPr>
        <w:t> </w:t>
      </w:r>
      <w:r w:rsidRPr="007502B0">
        <w:rPr>
          <w:rFonts w:ascii="Times New Roman" w:hAnsi="Times New Roman"/>
          <w:sz w:val="28"/>
          <w:szCs w:val="28"/>
          <w:lang w:eastAsia="uk-UA"/>
        </w:rPr>
        <w:t>липня 2019 року №506) (далі – типові освітні програми)</w:t>
      </w:r>
      <w:r w:rsidR="00BC3377" w:rsidRPr="007502B0">
        <w:rPr>
          <w:rFonts w:ascii="Times New Roman" w:hAnsi="Times New Roman"/>
          <w:sz w:val="28"/>
          <w:szCs w:val="28"/>
          <w:lang w:eastAsia="uk-UA"/>
        </w:rPr>
        <w:t>;</w:t>
      </w:r>
    </w:p>
    <w:p w14:paraId="617B28D5" w14:textId="77777777" w:rsidR="0002378D" w:rsidRPr="007502B0" w:rsidRDefault="00BC3377" w:rsidP="00996102">
      <w:pPr>
        <w:pStyle w:val="aa"/>
        <w:numPr>
          <w:ilvl w:val="0"/>
          <w:numId w:val="9"/>
        </w:numPr>
        <w:shd w:val="clear" w:color="auto" w:fill="FFFFFF"/>
        <w:spacing w:after="0" w:line="360" w:lineRule="auto"/>
        <w:ind w:left="0" w:firstLine="709"/>
        <w:jc w:val="both"/>
        <w:rPr>
          <w:rFonts w:ascii="Times New Roman" w:hAnsi="Times New Roman"/>
          <w:sz w:val="28"/>
          <w:szCs w:val="28"/>
          <w:u w:val="single"/>
          <w:lang w:eastAsia="uk-UA"/>
        </w:rPr>
      </w:pPr>
      <w:r w:rsidRPr="007502B0">
        <w:rPr>
          <w:rFonts w:ascii="Times New Roman" w:hAnsi="Times New Roman"/>
          <w:sz w:val="28"/>
          <w:szCs w:val="28"/>
          <w:lang w:eastAsia="uk-UA"/>
        </w:rPr>
        <w:t>з</w:t>
      </w:r>
      <w:r w:rsidR="009F546A" w:rsidRPr="007502B0">
        <w:rPr>
          <w:rFonts w:ascii="Times New Roman" w:hAnsi="Times New Roman"/>
          <w:sz w:val="28"/>
          <w:szCs w:val="28"/>
          <w:lang w:eastAsia="uk-UA"/>
        </w:rPr>
        <w:t xml:space="preserve">дійснення освітньої діяльності за власними освітніми програмами </w:t>
      </w:r>
    </w:p>
    <w:p w14:paraId="010C7D41" w14:textId="53AAFB65" w:rsidR="009F546A" w:rsidRPr="007502B0" w:rsidRDefault="009F546A" w:rsidP="004F39D1">
      <w:pPr>
        <w:shd w:val="clear" w:color="auto" w:fill="FFFFFF"/>
        <w:spacing w:after="0" w:line="360" w:lineRule="auto"/>
        <w:jc w:val="both"/>
        <w:rPr>
          <w:rFonts w:ascii="Times New Roman" w:hAnsi="Times New Roman"/>
          <w:sz w:val="28"/>
          <w:szCs w:val="28"/>
          <w:u w:val="single"/>
          <w:lang w:eastAsia="uk-UA"/>
        </w:rPr>
      </w:pPr>
      <w:r w:rsidRPr="007502B0">
        <w:rPr>
          <w:rFonts w:ascii="Times New Roman" w:hAnsi="Times New Roman"/>
          <w:sz w:val="28"/>
          <w:szCs w:val="28"/>
          <w:lang w:eastAsia="uk-UA"/>
        </w:rPr>
        <w:t xml:space="preserve">початкової мистецької освіти (за видами мистецтв), розробленими з урахуванням типових освітніх програм. Власні освітні програми, розроблені з урахуванням типової освітньої програми, можуть відрізнятися від типової освітньої програми послідовністю викладення навчального матеріалу, обсягом його вивчення та навчального навантаження в бік збільшення. Звуження/зменшення змісту, обсягу </w:t>
      </w:r>
      <w:proofErr w:type="spellStart"/>
      <w:r w:rsidRPr="007502B0">
        <w:rPr>
          <w:rFonts w:ascii="Times New Roman" w:hAnsi="Times New Roman"/>
          <w:sz w:val="28"/>
          <w:szCs w:val="28"/>
          <w:lang w:eastAsia="uk-UA"/>
        </w:rPr>
        <w:t>компетентностей</w:t>
      </w:r>
      <w:proofErr w:type="spellEnd"/>
      <w:r w:rsidRPr="007502B0">
        <w:rPr>
          <w:rFonts w:ascii="Times New Roman" w:hAnsi="Times New Roman"/>
          <w:sz w:val="28"/>
          <w:szCs w:val="28"/>
          <w:lang w:eastAsia="uk-UA"/>
        </w:rPr>
        <w:t xml:space="preserve"> та результатів навчання не допускається. У випадку розроблення власної освітньої програми, типова освітня програма елементарного підрівня може бути частиною такої програми</w:t>
      </w:r>
      <w:r w:rsidR="0002378D" w:rsidRPr="007502B0">
        <w:rPr>
          <w:rFonts w:ascii="Times New Roman" w:hAnsi="Times New Roman"/>
          <w:sz w:val="28"/>
          <w:szCs w:val="28"/>
          <w:lang w:eastAsia="uk-UA"/>
        </w:rPr>
        <w:t>;</w:t>
      </w:r>
    </w:p>
    <w:p w14:paraId="03DF4FCD" w14:textId="77777777" w:rsidR="00310461" w:rsidRPr="007502B0" w:rsidRDefault="00BC3377" w:rsidP="00996102">
      <w:pPr>
        <w:pStyle w:val="aa"/>
        <w:numPr>
          <w:ilvl w:val="0"/>
          <w:numId w:val="9"/>
        </w:numPr>
        <w:shd w:val="clear" w:color="auto" w:fill="FFFFFF"/>
        <w:spacing w:after="0" w:line="360" w:lineRule="auto"/>
        <w:ind w:left="0" w:firstLine="709"/>
        <w:jc w:val="both"/>
        <w:rPr>
          <w:rFonts w:ascii="Times New Roman" w:hAnsi="Times New Roman"/>
          <w:sz w:val="28"/>
          <w:szCs w:val="28"/>
          <w:u w:val="single"/>
          <w:lang w:eastAsia="uk-UA"/>
        </w:rPr>
      </w:pPr>
      <w:r w:rsidRPr="007502B0">
        <w:rPr>
          <w:rFonts w:ascii="Times New Roman" w:hAnsi="Times New Roman"/>
          <w:sz w:val="28"/>
          <w:szCs w:val="28"/>
          <w:lang w:eastAsia="uk-UA"/>
        </w:rPr>
        <w:t>з</w:t>
      </w:r>
      <w:r w:rsidR="009F546A" w:rsidRPr="007502B0">
        <w:rPr>
          <w:rFonts w:ascii="Times New Roman" w:hAnsi="Times New Roman"/>
          <w:sz w:val="28"/>
          <w:szCs w:val="28"/>
          <w:lang w:eastAsia="uk-UA"/>
        </w:rPr>
        <w:t xml:space="preserve">дійснення освітньої діяльності за власними освітніми програмами </w:t>
      </w:r>
    </w:p>
    <w:p w14:paraId="572DC4BC" w14:textId="39F4EAC5" w:rsidR="009F546A" w:rsidRPr="007502B0" w:rsidRDefault="009F546A" w:rsidP="004F39D1">
      <w:pPr>
        <w:shd w:val="clear" w:color="auto" w:fill="FFFFFF"/>
        <w:spacing w:after="0" w:line="360" w:lineRule="auto"/>
        <w:jc w:val="both"/>
        <w:rPr>
          <w:rFonts w:ascii="Times New Roman" w:hAnsi="Times New Roman"/>
          <w:sz w:val="28"/>
          <w:szCs w:val="28"/>
          <w:u w:val="single"/>
          <w:lang w:eastAsia="uk-UA"/>
        </w:rPr>
      </w:pPr>
      <w:r w:rsidRPr="007502B0">
        <w:rPr>
          <w:rFonts w:ascii="Times New Roman" w:hAnsi="Times New Roman"/>
          <w:sz w:val="28"/>
          <w:szCs w:val="28"/>
          <w:lang w:eastAsia="uk-UA"/>
        </w:rPr>
        <w:t>(елементарного підрівня) початкової мистецької освіти (за видами мистецтв), розробленими без урахування типових освітніх програм. Зверніть увагу, що власні освітні програми, розроблені без урахування типових освітніх програм, можуть містити освітні компоненти та розрахунки годин на їх вивчення, визначені типовими навчальними планами початкових спеціалізованих мистецьких навчальних закладів (шкіл естетичного виховання), затвердженими наказом Міністерства культури України від 11 серпня 2015 року № 588 (далі – типові навчальні плани).</w:t>
      </w:r>
    </w:p>
    <w:p w14:paraId="11E13AE4" w14:textId="17B261AB" w:rsidR="009F546A" w:rsidRPr="00BC3377" w:rsidRDefault="00BC3377" w:rsidP="00BC3377">
      <w:pPr>
        <w:shd w:val="clear" w:color="auto" w:fill="FFFFFF"/>
        <w:spacing w:after="0" w:line="360" w:lineRule="auto"/>
        <w:ind w:firstLine="360"/>
        <w:jc w:val="both"/>
        <w:rPr>
          <w:rFonts w:ascii="Times New Roman" w:hAnsi="Times New Roman"/>
          <w:color w:val="000000"/>
          <w:sz w:val="28"/>
          <w:szCs w:val="28"/>
          <w:lang w:eastAsia="uk-UA"/>
        </w:rPr>
      </w:pPr>
      <w:r>
        <w:rPr>
          <w:rFonts w:ascii="Times New Roman" w:hAnsi="Times New Roman"/>
          <w:color w:val="000000"/>
          <w:sz w:val="28"/>
          <w:szCs w:val="28"/>
          <w:lang w:eastAsia="uk-UA"/>
        </w:rPr>
        <w:t>З</w:t>
      </w:r>
      <w:r w:rsidR="009F546A" w:rsidRPr="00BC3377">
        <w:rPr>
          <w:rFonts w:ascii="Times New Roman" w:hAnsi="Times New Roman"/>
          <w:color w:val="000000"/>
          <w:sz w:val="28"/>
          <w:szCs w:val="28"/>
          <w:lang w:eastAsia="uk-UA"/>
        </w:rPr>
        <w:t>дійснення освітньої діяльності не за освітніми програмами, а за типовими навчальними планами, допускалося як виняток до моменту переоформлення установчих документів закладів освіти з метою приведення їх у відповідність до Закону України «Про освіту».</w:t>
      </w:r>
    </w:p>
    <w:p w14:paraId="089CEC90" w14:textId="764F8FD9"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Мистецькі школи, які розробили та впровадили освітні програми з 1</w:t>
      </w:r>
      <w:r w:rsidR="00D85E18">
        <w:rPr>
          <w:rFonts w:ascii="Times New Roman" w:hAnsi="Times New Roman"/>
          <w:color w:val="000000"/>
          <w:sz w:val="28"/>
          <w:szCs w:val="28"/>
          <w:lang w:eastAsia="uk-UA"/>
        </w:rPr>
        <w:t> </w:t>
      </w:r>
      <w:r w:rsidRPr="00AE069F">
        <w:rPr>
          <w:rFonts w:ascii="Times New Roman" w:hAnsi="Times New Roman"/>
          <w:color w:val="000000"/>
          <w:sz w:val="28"/>
          <w:szCs w:val="28"/>
          <w:lang w:eastAsia="uk-UA"/>
        </w:rPr>
        <w:t>вересня 2018 року, мали право продовжувати здійснювати освітній процес за цими освітніми програмами.</w:t>
      </w:r>
    </w:p>
    <w:p w14:paraId="072BF87A" w14:textId="02ADAF0F"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При розробці власних освітніх програм, мистецькі школи можуть керуватися методичними рекомендаціями з розроблення освітніх програм для мистецьких шкіл, затвердженими наказом Міністерства культури України від 16 липня 2018 року № 633.</w:t>
      </w:r>
    </w:p>
    <w:p w14:paraId="3CE82195" w14:textId="77777777"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Для якісного надання послуг у сфері мистецької освіти вирішальне значення має кадровий потенціал закладу.</w:t>
      </w:r>
    </w:p>
    <w:p w14:paraId="305D32FD" w14:textId="2C8065B1" w:rsidR="009F546A" w:rsidRPr="00AE069F" w:rsidRDefault="009F546A" w:rsidP="00AE069F">
      <w:pPr>
        <w:shd w:val="clear" w:color="auto" w:fill="FFFFFF"/>
        <w:spacing w:after="0" w:line="360" w:lineRule="auto"/>
        <w:ind w:firstLine="709"/>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Безпосередньо діяльність мистецької школи регламентується Статутом, який розробляється відповідно до діючого законодавства.</w:t>
      </w:r>
    </w:p>
    <w:p w14:paraId="0279CFEF" w14:textId="77777777" w:rsidR="009F546A" w:rsidRPr="00BC3377" w:rsidRDefault="009F546A" w:rsidP="00AE069F">
      <w:pPr>
        <w:spacing w:after="0" w:line="360" w:lineRule="auto"/>
        <w:ind w:firstLine="709"/>
        <w:jc w:val="both"/>
        <w:rPr>
          <w:rFonts w:ascii="Times New Roman" w:hAnsi="Times New Roman"/>
          <w:sz w:val="28"/>
          <w:szCs w:val="28"/>
          <w:lang w:eastAsia="uk-UA"/>
        </w:rPr>
      </w:pPr>
      <w:r w:rsidRPr="00BC3377">
        <w:rPr>
          <w:rFonts w:ascii="Times New Roman" w:hAnsi="Times New Roman"/>
          <w:sz w:val="28"/>
          <w:szCs w:val="28"/>
          <w:lang w:eastAsia="uk-UA"/>
        </w:rPr>
        <w:t xml:space="preserve">В багатьох мистецьких школах з кожним роком зменшується кількість молодих викладачів, причин декілька, а саме відсутність збільшення контингенту учнів, зменшення рівня заробітної плати в частині надбавок, премій, відсутність забезпечення житлом тощо. </w:t>
      </w:r>
    </w:p>
    <w:p w14:paraId="162AA3E5" w14:textId="298DE3CE" w:rsidR="009F546A" w:rsidRDefault="009F546A" w:rsidP="00AE069F">
      <w:pPr>
        <w:spacing w:after="0" w:line="360" w:lineRule="auto"/>
        <w:ind w:firstLine="709"/>
        <w:jc w:val="both"/>
        <w:rPr>
          <w:rFonts w:ascii="Times New Roman" w:hAnsi="Times New Roman"/>
          <w:sz w:val="28"/>
          <w:szCs w:val="28"/>
        </w:rPr>
      </w:pPr>
      <w:r w:rsidRPr="00AE069F">
        <w:rPr>
          <w:rFonts w:ascii="Times New Roman" w:hAnsi="Times New Roman"/>
          <w:color w:val="000000"/>
          <w:sz w:val="28"/>
          <w:szCs w:val="28"/>
          <w:lang w:eastAsia="uk-UA"/>
        </w:rPr>
        <w:t>В 2022-2023 навчальному році нашій школі, де працюють всього 10</w:t>
      </w:r>
      <w:r w:rsidR="00D85E18">
        <w:rPr>
          <w:rFonts w:ascii="Times New Roman" w:hAnsi="Times New Roman"/>
          <w:color w:val="000000"/>
          <w:sz w:val="28"/>
          <w:szCs w:val="28"/>
          <w:lang w:eastAsia="uk-UA"/>
        </w:rPr>
        <w:t> </w:t>
      </w:r>
      <w:r w:rsidRPr="00AE069F">
        <w:rPr>
          <w:rFonts w:ascii="Times New Roman" w:hAnsi="Times New Roman"/>
          <w:color w:val="000000"/>
          <w:sz w:val="28"/>
          <w:szCs w:val="28"/>
          <w:lang w:eastAsia="uk-UA"/>
        </w:rPr>
        <w:t xml:space="preserve">викладачів прийшлося стикнутися з кадровими труднощами. </w:t>
      </w:r>
      <w:r w:rsidRPr="00AE069F">
        <w:rPr>
          <w:rFonts w:ascii="Times New Roman" w:hAnsi="Times New Roman"/>
          <w:sz w:val="28"/>
          <w:szCs w:val="28"/>
        </w:rPr>
        <w:t xml:space="preserve">Питання відсутності двох викладачів (одного – мобілізація в ЗСУ, іншого – виїзд за межі України), нам вдалося </w:t>
      </w:r>
      <w:r w:rsidR="00BC07F7">
        <w:rPr>
          <w:rFonts w:ascii="Times New Roman" w:hAnsi="Times New Roman"/>
          <w:sz w:val="28"/>
          <w:szCs w:val="28"/>
        </w:rPr>
        <w:t xml:space="preserve">вирішити шляхом </w:t>
      </w:r>
      <w:r w:rsidRPr="00AE069F">
        <w:rPr>
          <w:rFonts w:ascii="Times New Roman" w:hAnsi="Times New Roman"/>
          <w:sz w:val="28"/>
          <w:szCs w:val="28"/>
        </w:rPr>
        <w:t>залуч</w:t>
      </w:r>
      <w:r w:rsidR="00BC07F7">
        <w:rPr>
          <w:rFonts w:ascii="Times New Roman" w:hAnsi="Times New Roman"/>
          <w:sz w:val="28"/>
          <w:szCs w:val="28"/>
        </w:rPr>
        <w:t>ення</w:t>
      </w:r>
      <w:r w:rsidRPr="00AE069F">
        <w:rPr>
          <w:rFonts w:ascii="Times New Roman" w:hAnsi="Times New Roman"/>
          <w:sz w:val="28"/>
          <w:szCs w:val="28"/>
        </w:rPr>
        <w:t xml:space="preserve"> внутрішньо переміщених осіб на тимчасову роботу і забезпечити виконання освітньої програми закладу. З такими чи подібними труднощами стикаються зараз усі мистецькі школи Полтавщини. Кількість викладачів в школах Полтавської області зменшилася в 2023 році порівняно з 2021 роком на 46 осіб (з 1101 на 1055)</w:t>
      </w:r>
      <w:r w:rsidR="00BC07F7">
        <w:rPr>
          <w:rFonts w:ascii="Times New Roman" w:hAnsi="Times New Roman"/>
          <w:sz w:val="28"/>
          <w:szCs w:val="28"/>
        </w:rPr>
        <w:t xml:space="preserve"> </w:t>
      </w:r>
      <w:r w:rsidR="00BC07F7"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12</w:t>
      </w:r>
      <w:r w:rsidR="00BC07F7" w:rsidRPr="00AE069F">
        <w:rPr>
          <w:rFonts w:ascii="Times New Roman" w:eastAsia="Calibri" w:hAnsi="Times New Roman"/>
          <w:sz w:val="28"/>
          <w:szCs w:val="28"/>
          <w:shd w:val="clear" w:color="auto" w:fill="FBFBFB"/>
        </w:rPr>
        <w:t>]</w:t>
      </w:r>
      <w:r w:rsidRPr="00AE069F">
        <w:rPr>
          <w:rFonts w:ascii="Times New Roman" w:hAnsi="Times New Roman"/>
          <w:sz w:val="28"/>
          <w:szCs w:val="28"/>
        </w:rPr>
        <w:t>, потреба в кадрах є в 24 з 43 шкіл</w:t>
      </w:r>
      <w:bookmarkStart w:id="85" w:name="_Hlk168879697"/>
      <w:r w:rsidR="00BC07F7">
        <w:rPr>
          <w:rFonts w:ascii="Times New Roman" w:hAnsi="Times New Roman"/>
          <w:sz w:val="28"/>
          <w:szCs w:val="28"/>
        </w:rPr>
        <w:t xml:space="preserve"> </w:t>
      </w:r>
      <w:r w:rsidR="00BC3377">
        <w:rPr>
          <w:rFonts w:ascii="Times New Roman" w:hAnsi="Times New Roman"/>
          <w:sz w:val="28"/>
          <w:szCs w:val="28"/>
        </w:rPr>
        <w:t>(рис. 1.2)</w:t>
      </w:r>
      <w:r w:rsidR="00996102">
        <w:rPr>
          <w:rFonts w:ascii="Times New Roman" w:hAnsi="Times New Roman"/>
          <w:sz w:val="28"/>
          <w:szCs w:val="28"/>
        </w:rPr>
        <w:t>.</w:t>
      </w:r>
    </w:p>
    <w:p w14:paraId="20101850" w14:textId="77777777" w:rsidR="00996102" w:rsidRPr="00AE069F" w:rsidRDefault="00996102" w:rsidP="00996102">
      <w:pPr>
        <w:spacing w:after="0" w:line="360" w:lineRule="auto"/>
        <w:ind w:firstLine="709"/>
        <w:jc w:val="both"/>
        <w:rPr>
          <w:rFonts w:ascii="Times New Roman" w:hAnsi="Times New Roman"/>
          <w:sz w:val="28"/>
          <w:szCs w:val="28"/>
        </w:rPr>
      </w:pPr>
      <w:r w:rsidRPr="00AE069F">
        <w:rPr>
          <w:rFonts w:ascii="Times New Roman" w:hAnsi="Times New Roman"/>
          <w:color w:val="000000"/>
          <w:sz w:val="28"/>
          <w:szCs w:val="28"/>
          <w:lang w:eastAsia="uk-UA"/>
        </w:rPr>
        <w:t>Значну роль у підвищені рівня педагогічних працівників і якості освіти має регулярне підвищення кваліфікації і проходження атестації.</w:t>
      </w:r>
    </w:p>
    <w:p w14:paraId="24816565" w14:textId="77777777" w:rsidR="00996102" w:rsidRDefault="00996102" w:rsidP="00996102">
      <w:pPr>
        <w:spacing w:after="0" w:line="360" w:lineRule="auto"/>
        <w:ind w:firstLine="709"/>
        <w:jc w:val="both"/>
        <w:rPr>
          <w:rFonts w:ascii="Times New Roman" w:eastAsia="Calibri" w:hAnsi="Times New Roman"/>
          <w:sz w:val="28"/>
          <w:szCs w:val="28"/>
          <w:shd w:val="clear" w:color="auto" w:fill="FBFBFB"/>
        </w:rPr>
      </w:pPr>
      <w:r w:rsidRPr="00AE069F">
        <w:rPr>
          <w:rFonts w:ascii="Times New Roman" w:hAnsi="Times New Roman"/>
          <w:sz w:val="28"/>
          <w:szCs w:val="28"/>
        </w:rPr>
        <w:t>Згідно зі ст. 50 Закону України «Про освіту», атестація – це система заходів, спрямованих на всебічне комплексне оцінювання педагогічної діяльності, за якою визначаються відповідність педагогічного працівника займаній посаді, рівень його кваліфікації, присвоюються кваліфікаційна категорія, педагогічне звання</w:t>
      </w:r>
      <w:r>
        <w:rPr>
          <w:rFonts w:ascii="Times New Roman" w:hAnsi="Times New Roman"/>
          <w:sz w:val="28"/>
          <w:szCs w:val="28"/>
        </w:rPr>
        <w:t xml:space="preserve"> </w:t>
      </w:r>
      <w:r w:rsidRPr="00AE069F">
        <w:rPr>
          <w:rFonts w:ascii="Times New Roman" w:eastAsia="Calibri" w:hAnsi="Times New Roman"/>
          <w:sz w:val="28"/>
          <w:szCs w:val="28"/>
          <w:shd w:val="clear" w:color="auto" w:fill="FBFBFB"/>
        </w:rPr>
        <w:t>[</w:t>
      </w:r>
      <w:r>
        <w:rPr>
          <w:rFonts w:ascii="Times New Roman" w:eastAsia="Calibri" w:hAnsi="Times New Roman"/>
          <w:sz w:val="28"/>
          <w:szCs w:val="28"/>
          <w:shd w:val="clear" w:color="auto" w:fill="FBFBFB"/>
        </w:rPr>
        <w:t>20</w:t>
      </w:r>
      <w:r w:rsidRPr="00AE069F">
        <w:rPr>
          <w:rFonts w:ascii="Times New Roman" w:eastAsia="Calibri" w:hAnsi="Times New Roman"/>
          <w:sz w:val="28"/>
          <w:szCs w:val="28"/>
          <w:shd w:val="clear" w:color="auto" w:fill="FBFBFB"/>
        </w:rPr>
        <w:t>]</w:t>
      </w:r>
      <w:r>
        <w:rPr>
          <w:rFonts w:ascii="Times New Roman" w:eastAsia="Calibri" w:hAnsi="Times New Roman"/>
          <w:sz w:val="28"/>
          <w:szCs w:val="28"/>
          <w:shd w:val="clear" w:color="auto" w:fill="FBFBFB"/>
        </w:rPr>
        <w:t>.</w:t>
      </w:r>
    </w:p>
    <w:p w14:paraId="1A577E1D" w14:textId="77777777" w:rsidR="00996102" w:rsidRDefault="00996102" w:rsidP="00AE069F">
      <w:pPr>
        <w:spacing w:after="0" w:line="360" w:lineRule="auto"/>
        <w:ind w:firstLine="709"/>
        <w:jc w:val="both"/>
        <w:rPr>
          <w:rFonts w:ascii="Times New Roman" w:eastAsia="Calibri" w:hAnsi="Times New Roman"/>
          <w:sz w:val="28"/>
          <w:szCs w:val="28"/>
          <w:shd w:val="clear" w:color="auto" w:fill="FBFBFB"/>
        </w:rPr>
      </w:pPr>
    </w:p>
    <w:p w14:paraId="4F65FEC0" w14:textId="2CBF067A" w:rsidR="00BC07F7" w:rsidRDefault="00310445" w:rsidP="00310445">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07FEC4CC" wp14:editId="14BD4D8F">
            <wp:extent cx="6120765" cy="2403987"/>
            <wp:effectExtent l="0" t="0" r="0" b="0"/>
            <wp:docPr id="151982773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9012" cy="2411154"/>
                    </a:xfrm>
                    <a:prstGeom prst="rect">
                      <a:avLst/>
                    </a:prstGeom>
                    <a:noFill/>
                    <a:ln>
                      <a:noFill/>
                    </a:ln>
                  </pic:spPr>
                </pic:pic>
              </a:graphicData>
            </a:graphic>
          </wp:inline>
        </w:drawing>
      </w:r>
    </w:p>
    <w:p w14:paraId="3981EEE0" w14:textId="3FFDF2DC" w:rsidR="00BC07F7" w:rsidRPr="00AE069F" w:rsidRDefault="00BC3377" w:rsidP="00013F89">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1.2 </w:t>
      </w:r>
      <w:r w:rsidR="00013F89">
        <w:rPr>
          <w:rFonts w:ascii="Times New Roman" w:hAnsi="Times New Roman"/>
          <w:sz w:val="28"/>
          <w:szCs w:val="28"/>
        </w:rPr>
        <w:t xml:space="preserve">– </w:t>
      </w:r>
      <w:r w:rsidR="00C463EA">
        <w:rPr>
          <w:rFonts w:ascii="Times New Roman" w:hAnsi="Times New Roman"/>
          <w:sz w:val="28"/>
          <w:szCs w:val="28"/>
        </w:rPr>
        <w:t>Кількісний склад викладачів мистецьких шкіл Полтавської області з 2004 по 2024 роки.</w:t>
      </w:r>
    </w:p>
    <w:bookmarkEnd w:id="85"/>
    <w:p w14:paraId="203FF6EC" w14:textId="77777777" w:rsidR="00C463EA" w:rsidRDefault="00C463EA" w:rsidP="00AE069F">
      <w:pPr>
        <w:spacing w:after="0" w:line="360" w:lineRule="auto"/>
        <w:ind w:firstLine="709"/>
        <w:jc w:val="both"/>
        <w:rPr>
          <w:rFonts w:ascii="Times New Roman" w:hAnsi="Times New Roman"/>
          <w:color w:val="000000"/>
          <w:sz w:val="28"/>
          <w:szCs w:val="28"/>
          <w:lang w:eastAsia="uk-UA"/>
        </w:rPr>
      </w:pPr>
    </w:p>
    <w:p w14:paraId="01EB4BF7" w14:textId="77777777" w:rsidR="009F546A" w:rsidRPr="00AE069F" w:rsidRDefault="009F546A" w:rsidP="00AE069F">
      <w:pPr>
        <w:tabs>
          <w:tab w:val="left" w:pos="0"/>
        </w:tabs>
        <w:spacing w:after="0" w:line="360" w:lineRule="auto"/>
        <w:ind w:firstLine="709"/>
        <w:contextualSpacing/>
        <w:jc w:val="both"/>
        <w:rPr>
          <w:rFonts w:ascii="Times New Roman" w:hAnsi="Times New Roman"/>
          <w:sz w:val="28"/>
          <w:szCs w:val="28"/>
        </w:rPr>
      </w:pPr>
      <w:r w:rsidRPr="00AE069F">
        <w:rPr>
          <w:rFonts w:ascii="Times New Roman" w:hAnsi="Times New Roman"/>
          <w:sz w:val="28"/>
          <w:szCs w:val="28"/>
        </w:rPr>
        <w:t xml:space="preserve">Наказом Міністерства культури, молоді та спорту України від 12.07.2018 року № 628 «Питання атестації педагогічних працівників закладів (установ) освіти в сфері культури» запроваджено нові підходи до атестації педагогічних працівників. </w:t>
      </w:r>
    </w:p>
    <w:p w14:paraId="5AE86024" w14:textId="58BF0B33" w:rsidR="00BC07F7" w:rsidRDefault="009F546A" w:rsidP="00BC07F7">
      <w:pPr>
        <w:spacing w:after="0" w:line="360" w:lineRule="auto"/>
        <w:ind w:firstLine="709"/>
        <w:jc w:val="both"/>
        <w:rPr>
          <w:rFonts w:ascii="Times New Roman" w:eastAsia="Calibri" w:hAnsi="Times New Roman"/>
          <w:sz w:val="28"/>
          <w:szCs w:val="28"/>
          <w:shd w:val="clear" w:color="auto" w:fill="FBFBFB"/>
        </w:rPr>
      </w:pPr>
      <w:r w:rsidRPr="00AE069F">
        <w:rPr>
          <w:rFonts w:ascii="Times New Roman" w:hAnsi="Times New Roman"/>
          <w:sz w:val="28"/>
          <w:szCs w:val="28"/>
        </w:rPr>
        <w:t>Застосування Положення про атестацію педагогічних працівників закладів (установ) освіти сфери культури у 2018–2020 рр. виявило деякі питання, які потребували уточнення або врегулювання, а подекуди спрощення атестаційної процедури. В подальшому в це Положення внесені відповідні зміни</w:t>
      </w:r>
      <w:r w:rsidR="00BC07F7">
        <w:rPr>
          <w:rFonts w:ascii="Times New Roman" w:hAnsi="Times New Roman"/>
          <w:sz w:val="28"/>
          <w:szCs w:val="28"/>
        </w:rPr>
        <w:t xml:space="preserve"> </w:t>
      </w:r>
      <w:r w:rsidR="00BC07F7"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34</w:t>
      </w:r>
      <w:r w:rsidR="00BC07F7" w:rsidRPr="00AE069F">
        <w:rPr>
          <w:rFonts w:ascii="Times New Roman" w:eastAsia="Calibri" w:hAnsi="Times New Roman"/>
          <w:sz w:val="28"/>
          <w:szCs w:val="28"/>
          <w:shd w:val="clear" w:color="auto" w:fill="FBFBFB"/>
        </w:rPr>
        <w:t>]</w:t>
      </w:r>
      <w:r w:rsidR="00BC07F7">
        <w:rPr>
          <w:rFonts w:ascii="Times New Roman" w:eastAsia="Calibri" w:hAnsi="Times New Roman"/>
          <w:sz w:val="28"/>
          <w:szCs w:val="28"/>
          <w:shd w:val="clear" w:color="auto" w:fill="FBFBFB"/>
        </w:rPr>
        <w:t>.</w:t>
      </w:r>
    </w:p>
    <w:p w14:paraId="0831FA8A" w14:textId="01B27D63" w:rsidR="009F546A" w:rsidRPr="00BC07F7" w:rsidRDefault="009F546A" w:rsidP="00BC07F7">
      <w:pPr>
        <w:tabs>
          <w:tab w:val="left" w:pos="0"/>
        </w:tabs>
        <w:spacing w:after="0" w:line="360" w:lineRule="auto"/>
        <w:ind w:firstLine="709"/>
        <w:contextualSpacing/>
        <w:jc w:val="both"/>
        <w:rPr>
          <w:rFonts w:ascii="Times New Roman" w:hAnsi="Times New Roman"/>
          <w:sz w:val="28"/>
          <w:szCs w:val="28"/>
        </w:rPr>
      </w:pPr>
      <w:r w:rsidRPr="00BC07F7">
        <w:rPr>
          <w:rFonts w:ascii="Times New Roman" w:hAnsi="Times New Roman"/>
          <w:sz w:val="28"/>
          <w:szCs w:val="28"/>
        </w:rPr>
        <w:t>Отже, нормативно-правове забезпечення діяльності мистецьких шкіл є важливою складовою для регулювання та підтримки високого рівня освіти</w:t>
      </w:r>
      <w:r w:rsidR="00E36456">
        <w:rPr>
          <w:rFonts w:ascii="Times New Roman" w:hAnsi="Times New Roman"/>
          <w:sz w:val="28"/>
          <w:szCs w:val="28"/>
        </w:rPr>
        <w:t xml:space="preserve"> сфери культури</w:t>
      </w:r>
      <w:r w:rsidRPr="00BC07F7">
        <w:rPr>
          <w:rFonts w:ascii="Times New Roman" w:hAnsi="Times New Roman"/>
          <w:sz w:val="28"/>
          <w:szCs w:val="28"/>
        </w:rPr>
        <w:t>. Законодавчі акти та нормативні документи забезпечують не лише правовий статус таких закладів, але й визначають основні принципи їхньої роботи, фінансування, організаційно-методичні аспекти, а також правила для педагогічного складу. Вони сприяють інтеграції мистецьких шкіл в загальну систему освіти, забезпечують рівні можливості для учнів та гарантовано підтримують культурний розвиток суспільства.</w:t>
      </w:r>
    </w:p>
    <w:p w14:paraId="00652E25" w14:textId="77777777" w:rsidR="009F546A" w:rsidRPr="00AE069F" w:rsidRDefault="009F546A" w:rsidP="00AE069F">
      <w:pPr>
        <w:pStyle w:val="a3"/>
        <w:spacing w:before="0" w:beforeAutospacing="0" w:after="0" w:afterAutospacing="0" w:line="360" w:lineRule="auto"/>
        <w:ind w:firstLine="709"/>
        <w:jc w:val="both"/>
        <w:rPr>
          <w:sz w:val="28"/>
          <w:szCs w:val="28"/>
        </w:rPr>
      </w:pPr>
      <w:r w:rsidRPr="00AE069F">
        <w:rPr>
          <w:sz w:val="28"/>
          <w:szCs w:val="28"/>
        </w:rPr>
        <w:lastRenderedPageBreak/>
        <w:t xml:space="preserve">Правова база, яка регулює діяльність мистецьких шкіл, повинна бути адаптована до сучасних викликів і потреб галузі. Це включає вдосконалення законодавства щодо фінансування, кваліфікації викладачів, впровадження інноваційних </w:t>
      </w:r>
      <w:proofErr w:type="spellStart"/>
      <w:r w:rsidRPr="00AE069F">
        <w:rPr>
          <w:sz w:val="28"/>
          <w:szCs w:val="28"/>
        </w:rPr>
        <w:t>методик</w:t>
      </w:r>
      <w:proofErr w:type="spellEnd"/>
      <w:r w:rsidRPr="00AE069F">
        <w:rPr>
          <w:sz w:val="28"/>
          <w:szCs w:val="28"/>
        </w:rPr>
        <w:t xml:space="preserve"> та забезпечення доступу до освіти для широких верств населення. Забезпечення чіткої нормативної основи для роботи мистецьких навчальних закладів допомагає підвищити якість освіти, сприяє розвитку творчого потенціалу учнів та формує сильну культурну спадщину нації.</w:t>
      </w:r>
    </w:p>
    <w:p w14:paraId="44A7E2C9" w14:textId="77777777" w:rsidR="009F546A" w:rsidRDefault="009F546A" w:rsidP="00AE069F">
      <w:pPr>
        <w:pStyle w:val="a3"/>
        <w:spacing w:before="0" w:beforeAutospacing="0" w:after="0" w:afterAutospacing="0" w:line="360" w:lineRule="auto"/>
        <w:ind w:firstLine="709"/>
        <w:jc w:val="both"/>
        <w:rPr>
          <w:sz w:val="28"/>
          <w:szCs w:val="28"/>
        </w:rPr>
      </w:pPr>
      <w:r w:rsidRPr="00AE069F">
        <w:rPr>
          <w:sz w:val="28"/>
          <w:szCs w:val="28"/>
        </w:rPr>
        <w:t>Таким чином, ефективне нормативно-правове забезпечення є необхідним для сталого розвитку мистецьких шкіл і створення умов для повноцінного функціонування цієї важливої частини освітньої системи.</w:t>
      </w:r>
    </w:p>
    <w:p w14:paraId="5893AF36" w14:textId="77777777" w:rsidR="00AE069F" w:rsidRPr="00AE069F" w:rsidRDefault="00AE069F" w:rsidP="00AE069F">
      <w:pPr>
        <w:pStyle w:val="a3"/>
        <w:spacing w:before="0" w:beforeAutospacing="0" w:after="0" w:afterAutospacing="0" w:line="360" w:lineRule="auto"/>
        <w:ind w:firstLine="709"/>
        <w:jc w:val="both"/>
        <w:rPr>
          <w:sz w:val="28"/>
          <w:szCs w:val="28"/>
        </w:rPr>
      </w:pPr>
    </w:p>
    <w:p w14:paraId="03D92DE2" w14:textId="1D0671EB" w:rsidR="009F546A" w:rsidRPr="003A7C3E" w:rsidRDefault="00AE069F" w:rsidP="00AE069F">
      <w:pPr>
        <w:pStyle w:val="2"/>
      </w:pPr>
      <w:bookmarkStart w:id="86" w:name="_Toc185427154"/>
      <w:r w:rsidRPr="003A7C3E">
        <w:t xml:space="preserve">1.3 </w:t>
      </w:r>
      <w:r>
        <w:t>З</w:t>
      </w:r>
      <w:r w:rsidRPr="003A7C3E">
        <w:t>арубіжний досвід державного регулювання діяльності мистецьких закладів</w:t>
      </w:r>
      <w:bookmarkEnd w:id="86"/>
    </w:p>
    <w:p w14:paraId="3DC1E0B0"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З середини 1990-х років українське мистецтво стало частиною європейського культурного простору. Вивчення, осмислення та адаптація європейського досвіду інноваційного мистецтва, що стає доступним у процесі євроінтеграції, може відчутно збагатити реальність сучасного культурно-мистецького життя та педагогіки в Україні. Важливо відзначити, що українська мистецтвознавча педагогіка виступає як невід’ємна частина загальноєвропейської освіти та в наш час активно впроваджує найновіші міжнародні тенденції в галузі освіти, зокрема в сфері дистанційного навчання, що стало особливо актуальним під час карантинних обмежень та воєнного стану.</w:t>
      </w:r>
    </w:p>
    <w:p w14:paraId="51D59282"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Мистецька освіта виступає каталізатором для розвитку культурної дипломатії, навчаючи учнів і студентів виявляти та розуміти різноманітні культурні контексти та традиції. Вона сприяє формуванню відкритого світогляду, вмінню адаптуватися до різних культурних середовищ та шукає нові шляхи для співпраці та взаєморозуміння між народами.</w:t>
      </w:r>
    </w:p>
    <w:p w14:paraId="09626583" w14:textId="226C8E54"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 xml:space="preserve">Американський політолог М. </w:t>
      </w:r>
      <w:proofErr w:type="spellStart"/>
      <w:r w:rsidRPr="00AE069F">
        <w:rPr>
          <w:rFonts w:ascii="Times New Roman" w:hAnsi="Times New Roman"/>
          <w:color w:val="000000"/>
          <w:sz w:val="28"/>
          <w:szCs w:val="28"/>
          <w:lang w:eastAsia="uk-UA"/>
        </w:rPr>
        <w:t>Каммінгс</w:t>
      </w:r>
      <w:proofErr w:type="spellEnd"/>
      <w:r w:rsidRPr="00AE069F">
        <w:rPr>
          <w:rFonts w:ascii="Times New Roman" w:hAnsi="Times New Roman"/>
          <w:color w:val="000000"/>
          <w:sz w:val="28"/>
          <w:szCs w:val="28"/>
          <w:lang w:eastAsia="uk-UA"/>
        </w:rPr>
        <w:t xml:space="preserve"> називає культурну дипломатію обміном ідеями, інформацією, цінностями, переконаннями та іншими аспектами культури з метою зміцнення взаєморозуміння. </w:t>
      </w:r>
      <w:proofErr w:type="spellStart"/>
      <w:r w:rsidRPr="00AE069F">
        <w:rPr>
          <w:rFonts w:ascii="Times New Roman" w:hAnsi="Times New Roman"/>
          <w:color w:val="000000"/>
          <w:sz w:val="28"/>
          <w:szCs w:val="28"/>
          <w:lang w:eastAsia="uk-UA"/>
        </w:rPr>
        <w:t>Єжи</w:t>
      </w:r>
      <w:proofErr w:type="spellEnd"/>
      <w:r w:rsidRPr="00AE069F">
        <w:rPr>
          <w:rFonts w:ascii="Times New Roman" w:hAnsi="Times New Roman"/>
          <w:color w:val="000000"/>
          <w:sz w:val="28"/>
          <w:szCs w:val="28"/>
          <w:lang w:eastAsia="uk-UA"/>
        </w:rPr>
        <w:t xml:space="preserve"> </w:t>
      </w:r>
      <w:proofErr w:type="spellStart"/>
      <w:r w:rsidRPr="00AE069F">
        <w:rPr>
          <w:rFonts w:ascii="Times New Roman" w:hAnsi="Times New Roman"/>
          <w:color w:val="000000"/>
          <w:sz w:val="28"/>
          <w:szCs w:val="28"/>
          <w:lang w:eastAsia="uk-UA"/>
        </w:rPr>
        <w:t>Онух</w:t>
      </w:r>
      <w:proofErr w:type="spellEnd"/>
      <w:r w:rsidRPr="00AE069F">
        <w:rPr>
          <w:rFonts w:ascii="Times New Roman" w:hAnsi="Times New Roman"/>
          <w:color w:val="000000"/>
          <w:sz w:val="28"/>
          <w:szCs w:val="28"/>
          <w:lang w:eastAsia="uk-UA"/>
        </w:rPr>
        <w:t>, практикуючий культурний дипломат, екс-директор Польського Інституту в Україні і США вважає, що «культурна дипломатія — це продаж іміджу країни засобами культури»</w:t>
      </w:r>
      <w:r w:rsidR="00E36456">
        <w:rPr>
          <w:rFonts w:ascii="Times New Roman" w:hAnsi="Times New Roman"/>
          <w:color w:val="000000"/>
          <w:sz w:val="28"/>
          <w:szCs w:val="28"/>
          <w:lang w:eastAsia="uk-UA"/>
        </w:rPr>
        <w:t xml:space="preserve"> </w:t>
      </w:r>
      <w:r w:rsidR="00E36456"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24</w:t>
      </w:r>
      <w:r w:rsidR="00E36456" w:rsidRPr="00AE069F">
        <w:rPr>
          <w:rFonts w:ascii="Times New Roman" w:eastAsia="Calibri" w:hAnsi="Times New Roman"/>
          <w:sz w:val="28"/>
          <w:szCs w:val="28"/>
          <w:shd w:val="clear" w:color="auto" w:fill="FBFBFB"/>
        </w:rPr>
        <w:t>]</w:t>
      </w:r>
      <w:r w:rsidRPr="00AE069F">
        <w:rPr>
          <w:rFonts w:ascii="Times New Roman" w:hAnsi="Times New Roman"/>
          <w:color w:val="000000"/>
          <w:sz w:val="28"/>
          <w:szCs w:val="28"/>
          <w:lang w:eastAsia="uk-UA"/>
        </w:rPr>
        <w:t>.</w:t>
      </w:r>
    </w:p>
    <w:p w14:paraId="1EDD15BA" w14:textId="17BB6959" w:rsidR="009F546A" w:rsidRPr="00AE069F" w:rsidRDefault="009F546A" w:rsidP="00AE069F">
      <w:pPr>
        <w:spacing w:after="0" w:line="360" w:lineRule="auto"/>
        <w:ind w:firstLine="567"/>
        <w:jc w:val="both"/>
        <w:rPr>
          <w:rFonts w:ascii="Times New Roman" w:hAnsi="Times New Roman"/>
          <w:sz w:val="28"/>
          <w:szCs w:val="28"/>
        </w:rPr>
      </w:pPr>
      <w:r w:rsidRPr="00AE069F">
        <w:rPr>
          <w:rFonts w:ascii="Times New Roman" w:hAnsi="Times New Roman"/>
          <w:color w:val="000000"/>
          <w:sz w:val="28"/>
          <w:szCs w:val="28"/>
          <w:lang w:eastAsia="uk-UA"/>
        </w:rPr>
        <w:t xml:space="preserve">Мистецтво є тим, що об’єднує людей незалежно від культурних, </w:t>
      </w:r>
      <w:proofErr w:type="spellStart"/>
      <w:r w:rsidRPr="00AE069F">
        <w:rPr>
          <w:rFonts w:ascii="Times New Roman" w:hAnsi="Times New Roman"/>
          <w:color w:val="000000"/>
          <w:sz w:val="28"/>
          <w:szCs w:val="28"/>
          <w:lang w:eastAsia="uk-UA"/>
        </w:rPr>
        <w:t>мовних</w:t>
      </w:r>
      <w:proofErr w:type="spellEnd"/>
      <w:r w:rsidRPr="00AE069F">
        <w:rPr>
          <w:rFonts w:ascii="Times New Roman" w:hAnsi="Times New Roman"/>
          <w:color w:val="000000"/>
          <w:sz w:val="28"/>
          <w:szCs w:val="28"/>
          <w:lang w:eastAsia="uk-UA"/>
        </w:rPr>
        <w:t xml:space="preserve"> чи політичних відмінностей. Воно створює мости між різними культурами, сприяючи взаємному навчанню та взаєморозумінню. Через мистецтво відбувається обмін ідеями та цінностями, що сприяє зміцненню відносин між країнами та побудові дружніх та ефективних відносин. До питань культурної дипломатії звертаються філософи, соціологи, культурологи, мистецтвознавці, історики, лінгвісти, фахівці-міжнародники. Цінність мистецтва стає важливим аргументом суб’єктності в міжнародних відносинах. Тому до налагодження відносин між країнами залучають уже не лише політиків, дипломатів чи спеціалістів з питань культури, а культуртрегерів, арт-менеджерів, які формують сталий суспільний попит на культурні громадські ініціативи. Розвиток мистецької освіти безпосередньо пов’язаний з розвитком культурної дипломатії та збільшенням потенціалу до презентації України на міжнародному культурному майданчику. В умовах сучасності, майбутні митці, що готуються до своєї професійної діяльності у мистецьких закладах вищої освіти, стануть не лише частиною української мистецької спільноти, а й культурними представниками нашої країни в різноманітних міжнародних контекстах </w:t>
      </w:r>
      <w:r w:rsidR="00E36456">
        <w:rPr>
          <w:rFonts w:ascii="Times New Roman" w:eastAsia="Calibri" w:hAnsi="Times New Roman"/>
          <w:sz w:val="28"/>
          <w:szCs w:val="28"/>
          <w:shd w:val="clear" w:color="auto" w:fill="FBFBFB"/>
        </w:rPr>
        <w:t>.</w:t>
      </w:r>
    </w:p>
    <w:p w14:paraId="229750D2"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Тому мистецькі заклади вищої освіти відіграють провідну роль у становленні та формуванні національної мистецької школи України та є відображенням її мистецького життя загалом. Найважливішим завданням сучасної освіти в мистецьких закладах такого типу є формування й розвиток особистості, здатної до творчої діяльності. Важливим є те, що студенти мистецьких спеціальностей повинні не тільки володіти художніми, </w:t>
      </w:r>
      <w:r w:rsidRPr="00AE069F">
        <w:rPr>
          <w:rFonts w:ascii="Times New Roman" w:hAnsi="Times New Roman"/>
          <w:color w:val="000000"/>
          <w:sz w:val="28"/>
          <w:szCs w:val="28"/>
          <w:lang w:eastAsia="uk-UA"/>
        </w:rPr>
        <w:lastRenderedPageBreak/>
        <w:t>мистецтвознавчими, графічними, музичними чи хореографічними знаннями, а й розвивати якості, необхідні для максимальної реалізації творчого потенціалу, адже мистецька освіта — це інструмент, який сприяє розвитку людських ресурсів, необхідних для використання їхнього цінного культурного капіталу. </w:t>
      </w:r>
    </w:p>
    <w:p w14:paraId="2204505F"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Мистецька освіта визнана у всьому світі однією з основних у відновленні якісної освіти. Основними поточними стратегіями в цій галузі є забезпечення доступності мистецької освіти та її високої якості шляхом розроблення сучасних освітніх стандартів з дотриманням традиційних </w:t>
      </w:r>
      <w:proofErr w:type="spellStart"/>
      <w:r w:rsidRPr="00AE069F">
        <w:rPr>
          <w:rFonts w:ascii="Times New Roman" w:hAnsi="Times New Roman"/>
          <w:color w:val="000000"/>
          <w:sz w:val="28"/>
          <w:szCs w:val="28"/>
          <w:lang w:eastAsia="uk-UA"/>
        </w:rPr>
        <w:t>методик</w:t>
      </w:r>
      <w:proofErr w:type="spellEnd"/>
      <w:r w:rsidRPr="00AE069F">
        <w:rPr>
          <w:rFonts w:ascii="Times New Roman" w:hAnsi="Times New Roman"/>
          <w:color w:val="000000"/>
          <w:sz w:val="28"/>
          <w:szCs w:val="28"/>
          <w:lang w:eastAsia="uk-UA"/>
        </w:rPr>
        <w:t xml:space="preserve">. Саме традиційні  принципи  навчання  мистецтву  із  застосуванням  сучасних  практик дають змогу вирішити соціальні та культурно-мистецькі проблеми, які стоять перед сучасним суспільством. Тому без традицій та досвіду видатних діячів мистецтва у мистецькій освіті — навчання студентів професійної майстерності є неможливим. Сьогодні вітчизняна мистецька освіта є однією з небагатьох галузей, що має відкритий доступ в європейський та світовий освітній і професійний простір. Легалізуючи дипломи при виїзді за кордон з метою працевлаштування, фахівці, які пройшли </w:t>
      </w:r>
      <w:proofErr w:type="spellStart"/>
      <w:r w:rsidRPr="00AE069F">
        <w:rPr>
          <w:rFonts w:ascii="Times New Roman" w:hAnsi="Times New Roman"/>
          <w:color w:val="000000"/>
          <w:sz w:val="28"/>
          <w:szCs w:val="28"/>
          <w:lang w:eastAsia="uk-UA"/>
        </w:rPr>
        <w:t>мистецько</w:t>
      </w:r>
      <w:proofErr w:type="spellEnd"/>
      <w:r w:rsidRPr="00AE069F">
        <w:rPr>
          <w:rFonts w:ascii="Times New Roman" w:hAnsi="Times New Roman"/>
          <w:color w:val="000000"/>
          <w:sz w:val="28"/>
          <w:szCs w:val="28"/>
          <w:lang w:eastAsia="uk-UA"/>
        </w:rPr>
        <w:t>-виконавчу підготовку в мистецьких закладах вищої освіти в Україні, користуються попитом у мистецьких колективах європейських університетів, консерваторіях та коледжах.</w:t>
      </w:r>
    </w:p>
    <w:p w14:paraId="1A8C1C50"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Мистецькі професії є невід’ємною складовою культурного життя суспільства, а їхнє значення постійно зростає у сучасному світі. Художники, дизайнери, архітектори та інші митці створюють нові образи, ідеї та концепції, які впливають на наше сприйняття світу та збагачують культурну спадщину суспільства й позитивно впливають на побудову культурних стосунків з іншими країнами та народами.</w:t>
      </w:r>
    </w:p>
    <w:p w14:paraId="0C26EDB3"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Мистецтво та культурна дипломатія стають все більш взаємопов’язаними в контексті сучасного світу, де міжнародні відносини та взаємодія між культурами відіграють ключову роль у побудові миру та взаєморозуміння. Мистецтво є могутнім засобом комунікації, який перетворює грані </w:t>
      </w:r>
      <w:r w:rsidRPr="00AE069F">
        <w:rPr>
          <w:rFonts w:ascii="Times New Roman" w:hAnsi="Times New Roman"/>
          <w:color w:val="000000"/>
          <w:sz w:val="28"/>
          <w:szCs w:val="28"/>
          <w:lang w:eastAsia="uk-UA"/>
        </w:rPr>
        <w:lastRenderedPageBreak/>
        <w:t>міжкультурного діалогу в творчий процес, сприяючи обміну ідеями, цінностями та емоціями.</w:t>
      </w:r>
    </w:p>
    <w:p w14:paraId="4C79AE30"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На початку ХХІ століття європейські держави, визнаючи унікальну роль мистецтв у культурному і творчому розвитку молодого покоління, розглядають шкільну мистецьку освіту як засіб збереження культурної різноманітності і міжкультурного порозуміння в Європі та світі та надають дисциплінам зазначеного циклу статусу обов’язкових.</w:t>
      </w:r>
    </w:p>
    <w:p w14:paraId="731C502F" w14:textId="5FBF4FB0" w:rsidR="009F546A" w:rsidRPr="00AE069F" w:rsidRDefault="009F546A" w:rsidP="00AE069F">
      <w:pPr>
        <w:spacing w:after="0" w:line="360" w:lineRule="auto"/>
        <w:ind w:firstLine="567"/>
        <w:jc w:val="both"/>
        <w:rPr>
          <w:rFonts w:ascii="Times New Roman" w:hAnsi="Times New Roman"/>
          <w:sz w:val="28"/>
          <w:szCs w:val="28"/>
        </w:rPr>
      </w:pPr>
      <w:r w:rsidRPr="00AE069F">
        <w:rPr>
          <w:rFonts w:ascii="Times New Roman" w:hAnsi="Times New Roman"/>
          <w:color w:val="000000"/>
          <w:sz w:val="28"/>
          <w:szCs w:val="28"/>
          <w:lang w:eastAsia="uk-UA"/>
        </w:rPr>
        <w:t xml:space="preserve">У такому контексті школі відводиться роль підготовки дітей до життя у суспільстві зі зростаючою міграцією, міжкультурною взаємодією та мультикультуралізмом, досягненнями в галузі технології та розвитком економіки знань, що робить актуальним такий аспект людської діяльності, як творчість (креативність). Перед шкільною освітою постає завдання допомогти молодим людям самовизначитися і знайти своє місце у суспільстві, сформувати широкий спектр </w:t>
      </w:r>
      <w:proofErr w:type="spellStart"/>
      <w:r w:rsidRPr="00AE069F">
        <w:rPr>
          <w:rFonts w:ascii="Times New Roman" w:hAnsi="Times New Roman"/>
          <w:color w:val="000000"/>
          <w:sz w:val="28"/>
          <w:szCs w:val="28"/>
          <w:lang w:eastAsia="uk-UA"/>
        </w:rPr>
        <w:t>компетентностей</w:t>
      </w:r>
      <w:proofErr w:type="spellEnd"/>
      <w:r w:rsidRPr="00AE069F">
        <w:rPr>
          <w:rFonts w:ascii="Times New Roman" w:hAnsi="Times New Roman"/>
          <w:color w:val="000000"/>
          <w:sz w:val="28"/>
          <w:szCs w:val="28"/>
          <w:lang w:eastAsia="uk-UA"/>
        </w:rPr>
        <w:t xml:space="preserve">, створити умови для розкриття потенціалу учнів і стимулювати їхню творчість. Отже, мистецтво відіграє ключову роль у вихованні молодих європейців та забезпеченні міжкультурного взаєморозуміння на континенті, що робить проблему організації мистецької освіти на всіх освітніх щаблях актуальною як в європейських державах, так і в Україні </w:t>
      </w:r>
      <w:r w:rsidRPr="00AE069F">
        <w:rPr>
          <w:rFonts w:ascii="Times New Roman" w:eastAsia="Calibri" w:hAnsi="Times New Roman"/>
          <w:sz w:val="28"/>
          <w:szCs w:val="28"/>
          <w:shd w:val="clear" w:color="auto" w:fill="FBFBFB"/>
        </w:rPr>
        <w:t>[</w:t>
      </w:r>
      <w:r w:rsidR="00D85E18">
        <w:rPr>
          <w:rFonts w:ascii="Times New Roman" w:eastAsia="Calibri" w:hAnsi="Times New Roman"/>
          <w:sz w:val="28"/>
          <w:szCs w:val="28"/>
          <w:shd w:val="clear" w:color="auto" w:fill="FBFBFB"/>
        </w:rPr>
        <w:t>48</w:t>
      </w:r>
      <w:r w:rsidRPr="00AE069F">
        <w:rPr>
          <w:rFonts w:ascii="Times New Roman" w:eastAsia="Calibri" w:hAnsi="Times New Roman"/>
          <w:sz w:val="28"/>
          <w:szCs w:val="28"/>
          <w:shd w:val="clear" w:color="auto" w:fill="FBFBFB"/>
        </w:rPr>
        <w:t>]</w:t>
      </w:r>
      <w:r w:rsidR="00330A80">
        <w:rPr>
          <w:rFonts w:ascii="Times New Roman" w:eastAsia="Calibri" w:hAnsi="Times New Roman"/>
          <w:sz w:val="28"/>
          <w:szCs w:val="28"/>
          <w:shd w:val="clear" w:color="auto" w:fill="FBFBFB"/>
        </w:rPr>
        <w:t>.</w:t>
      </w:r>
    </w:p>
    <w:p w14:paraId="203D18BB" w14:textId="08E8957B"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Питання розвитку мистецької освіти в Україні і за </w:t>
      </w:r>
      <w:proofErr w:type="spellStart"/>
      <w:r w:rsidRPr="00AE069F">
        <w:rPr>
          <w:rFonts w:ascii="Times New Roman" w:hAnsi="Times New Roman"/>
          <w:color w:val="000000"/>
          <w:sz w:val="28"/>
          <w:szCs w:val="28"/>
          <w:lang w:eastAsia="uk-UA"/>
        </w:rPr>
        <w:t>рубежем</w:t>
      </w:r>
      <w:proofErr w:type="spellEnd"/>
      <w:r w:rsidRPr="00AE069F">
        <w:rPr>
          <w:rFonts w:ascii="Times New Roman" w:hAnsi="Times New Roman"/>
          <w:color w:val="000000"/>
          <w:sz w:val="28"/>
          <w:szCs w:val="28"/>
          <w:lang w:eastAsia="uk-UA"/>
        </w:rPr>
        <w:t xml:space="preserve"> цікавлять багатьох вітчизняних науковців, серед яких А. </w:t>
      </w:r>
      <w:proofErr w:type="spellStart"/>
      <w:r w:rsidRPr="00AE069F">
        <w:rPr>
          <w:rFonts w:ascii="Times New Roman" w:hAnsi="Times New Roman"/>
          <w:color w:val="000000"/>
          <w:sz w:val="28"/>
          <w:szCs w:val="28"/>
          <w:lang w:eastAsia="uk-UA"/>
        </w:rPr>
        <w:t>Вільчковська</w:t>
      </w:r>
      <w:proofErr w:type="spellEnd"/>
      <w:r w:rsidRPr="00AE069F">
        <w:rPr>
          <w:rFonts w:ascii="Times New Roman" w:hAnsi="Times New Roman"/>
          <w:color w:val="000000"/>
          <w:sz w:val="28"/>
          <w:szCs w:val="28"/>
          <w:lang w:eastAsia="uk-UA"/>
        </w:rPr>
        <w:t>, Л. Волинець, Л.</w:t>
      </w:r>
      <w:r w:rsidR="00280441">
        <w:rPr>
          <w:rFonts w:ascii="Times New Roman" w:hAnsi="Times New Roman"/>
          <w:color w:val="000000"/>
          <w:sz w:val="28"/>
          <w:szCs w:val="28"/>
          <w:lang w:eastAsia="uk-UA"/>
        </w:rPr>
        <w:t> </w:t>
      </w:r>
      <w:proofErr w:type="spellStart"/>
      <w:r w:rsidRPr="00AE069F">
        <w:rPr>
          <w:rFonts w:ascii="Times New Roman" w:hAnsi="Times New Roman"/>
          <w:color w:val="000000"/>
          <w:sz w:val="28"/>
          <w:szCs w:val="28"/>
          <w:lang w:eastAsia="uk-UA"/>
        </w:rPr>
        <w:t>Зязюн</w:t>
      </w:r>
      <w:proofErr w:type="spellEnd"/>
      <w:r w:rsidRPr="00AE069F">
        <w:rPr>
          <w:rFonts w:ascii="Times New Roman" w:hAnsi="Times New Roman"/>
          <w:color w:val="000000"/>
          <w:sz w:val="28"/>
          <w:szCs w:val="28"/>
          <w:lang w:eastAsia="uk-UA"/>
        </w:rPr>
        <w:t xml:space="preserve">, О. Локшина, Л. Масол, Н. </w:t>
      </w:r>
      <w:proofErr w:type="spellStart"/>
      <w:r w:rsidRPr="00AE069F">
        <w:rPr>
          <w:rFonts w:ascii="Times New Roman" w:hAnsi="Times New Roman"/>
          <w:color w:val="000000"/>
          <w:sz w:val="28"/>
          <w:szCs w:val="28"/>
          <w:lang w:eastAsia="uk-UA"/>
        </w:rPr>
        <w:t>Миропольська</w:t>
      </w:r>
      <w:proofErr w:type="spellEnd"/>
      <w:r w:rsidRPr="00AE069F">
        <w:rPr>
          <w:rFonts w:ascii="Times New Roman" w:hAnsi="Times New Roman"/>
          <w:color w:val="000000"/>
          <w:sz w:val="28"/>
          <w:szCs w:val="28"/>
          <w:lang w:eastAsia="uk-UA"/>
        </w:rPr>
        <w:t xml:space="preserve">, Г. </w:t>
      </w:r>
      <w:proofErr w:type="spellStart"/>
      <w:r w:rsidRPr="00AE069F">
        <w:rPr>
          <w:rFonts w:ascii="Times New Roman" w:hAnsi="Times New Roman"/>
          <w:color w:val="000000"/>
          <w:sz w:val="28"/>
          <w:szCs w:val="28"/>
          <w:lang w:eastAsia="uk-UA"/>
        </w:rPr>
        <w:t>Ніколаї</w:t>
      </w:r>
      <w:proofErr w:type="spellEnd"/>
      <w:r w:rsidRPr="00AE069F">
        <w:rPr>
          <w:rFonts w:ascii="Times New Roman" w:hAnsi="Times New Roman"/>
          <w:color w:val="000000"/>
          <w:sz w:val="28"/>
          <w:szCs w:val="28"/>
          <w:lang w:eastAsia="uk-UA"/>
        </w:rPr>
        <w:t xml:space="preserve">, О. </w:t>
      </w:r>
      <w:proofErr w:type="spellStart"/>
      <w:r w:rsidRPr="00AE069F">
        <w:rPr>
          <w:rFonts w:ascii="Times New Roman" w:hAnsi="Times New Roman"/>
          <w:color w:val="000000"/>
          <w:sz w:val="28"/>
          <w:szCs w:val="28"/>
          <w:lang w:eastAsia="uk-UA"/>
        </w:rPr>
        <w:t>Отич</w:t>
      </w:r>
      <w:proofErr w:type="spellEnd"/>
      <w:r w:rsidRPr="00AE069F">
        <w:rPr>
          <w:rFonts w:ascii="Times New Roman" w:hAnsi="Times New Roman"/>
          <w:color w:val="000000"/>
          <w:sz w:val="28"/>
          <w:szCs w:val="28"/>
          <w:lang w:eastAsia="uk-UA"/>
        </w:rPr>
        <w:t>, Г. Падалка, В. Полтавець, О. Рудницька.</w:t>
      </w:r>
    </w:p>
    <w:p w14:paraId="62EA88EF" w14:textId="5DBB53CB"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Останні два десятиліття характеризуються зростаючим інтересом міжнародних організацій до мистецької освіти, результатом чого стали такі ключові політичні події та ініціативи у галузі освіти і культури, як:</w:t>
      </w:r>
    </w:p>
    <w:p w14:paraId="5A943235" w14:textId="3D941409"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1995 р. – Рада Європи розпочинає масштабний проект, присвячений культурі, творчості та молоді (</w:t>
      </w:r>
      <w:proofErr w:type="spellStart"/>
      <w:r w:rsidR="009F546A" w:rsidRPr="00AE069F">
        <w:rPr>
          <w:rFonts w:ascii="Times New Roman" w:hAnsi="Times New Roman"/>
          <w:color w:val="000000"/>
          <w:sz w:val="28"/>
          <w:szCs w:val="28"/>
          <w:lang w:eastAsia="uk-UA"/>
        </w:rPr>
        <w:t>Culture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Creativity</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and</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Young</w:t>
      </w:r>
      <w:proofErr w:type="spellEnd"/>
      <w:r w:rsidR="009F546A" w:rsidRPr="00AE069F">
        <w:rPr>
          <w:rFonts w:ascii="Times New Roman" w:hAnsi="Times New Roman"/>
          <w:color w:val="000000"/>
          <w:sz w:val="28"/>
          <w:szCs w:val="28"/>
          <w:lang w:eastAsia="uk-UA"/>
        </w:rPr>
        <w:t xml:space="preserve">). Метою проекту заявлено вивчення існуючого стану </w:t>
      </w:r>
      <w:bookmarkStart w:id="87" w:name="_Hlk168899539"/>
      <w:r w:rsidR="009F546A" w:rsidRPr="00AE069F">
        <w:rPr>
          <w:rFonts w:ascii="Times New Roman" w:hAnsi="Times New Roman"/>
          <w:color w:val="000000"/>
          <w:sz w:val="28"/>
          <w:szCs w:val="28"/>
          <w:lang w:eastAsia="uk-UA"/>
        </w:rPr>
        <w:t xml:space="preserve">мистецької освіти </w:t>
      </w:r>
      <w:bookmarkEnd w:id="87"/>
      <w:r w:rsidR="009F546A" w:rsidRPr="00AE069F">
        <w:rPr>
          <w:rFonts w:ascii="Times New Roman" w:hAnsi="Times New Roman"/>
          <w:color w:val="000000"/>
          <w:sz w:val="28"/>
          <w:szCs w:val="28"/>
          <w:lang w:eastAsia="uk-UA"/>
        </w:rPr>
        <w:t xml:space="preserve">у школах держав-членів </w:t>
      </w:r>
      <w:r w:rsidR="009F546A" w:rsidRPr="00AE069F">
        <w:rPr>
          <w:rFonts w:ascii="Times New Roman" w:hAnsi="Times New Roman"/>
          <w:color w:val="000000"/>
          <w:sz w:val="28"/>
          <w:szCs w:val="28"/>
          <w:lang w:eastAsia="uk-UA"/>
        </w:rPr>
        <w:lastRenderedPageBreak/>
        <w:t>Євросоюзу, а також організації позакласних заходів та ступеню залучення професійних митців;</w:t>
      </w:r>
    </w:p>
    <w:p w14:paraId="0256FEFD" w14:textId="4A79CC01"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1999 р. – Генеральний директор ЮНЕСКО закликає зацікавлені сторони у сфері культури і мистецької освіти зробити все необхідне для того, щоб навчання мистецтв набуло особливого місця в освіті кожної дитини, від ясел до останнього року навчання в середній школі;</w:t>
      </w:r>
    </w:p>
    <w:p w14:paraId="5E80DA51" w14:textId="653C0432"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2005 р. – Рада Європи приймає Рамкову Конвенцію про цінності культурної спадщини для суспільства (</w:t>
      </w:r>
      <w:proofErr w:type="spellStart"/>
      <w:r w:rsidR="009F546A" w:rsidRPr="00AE069F">
        <w:rPr>
          <w:rFonts w:ascii="Times New Roman" w:hAnsi="Times New Roman"/>
          <w:color w:val="000000"/>
          <w:sz w:val="28"/>
          <w:szCs w:val="28"/>
          <w:lang w:eastAsia="uk-UA"/>
        </w:rPr>
        <w:t>Framework</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Convention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value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cultural</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heritage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for</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society</w:t>
      </w:r>
      <w:proofErr w:type="spellEnd"/>
      <w:r w:rsidR="009F546A" w:rsidRPr="00AE069F">
        <w:rPr>
          <w:rFonts w:ascii="Times New Roman" w:hAnsi="Times New Roman"/>
          <w:color w:val="000000"/>
          <w:sz w:val="28"/>
          <w:szCs w:val="28"/>
          <w:lang w:eastAsia="uk-UA"/>
        </w:rPr>
        <w:t>), що орієнтує європейські країни на збереження культурних ресурсів, розвиток культурної самобутності, виявлення поваги до різноманітності і заохочення міжкультурного діалогу. Стаття 13 Рамкової Конвенції підкреслює важливе місце культурної спадщини в рамках мистецької освіти та рекомендує розвивати міждисциплінарні зв’язки між курсами в різних областях знань;</w:t>
      </w:r>
    </w:p>
    <w:p w14:paraId="10444E4A" w14:textId="6A8AADD7"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2006 р. – під час австрійського головування в Раді Європейського Союзу проводиться Міжнародна конференція на тему «Поширення культурної освіти в Європі» (</w:t>
      </w:r>
      <w:proofErr w:type="spellStart"/>
      <w:r w:rsidR="009F546A" w:rsidRPr="00AE069F">
        <w:rPr>
          <w:rFonts w:ascii="Times New Roman" w:hAnsi="Times New Roman"/>
          <w:color w:val="000000"/>
          <w:sz w:val="28"/>
          <w:szCs w:val="28"/>
          <w:lang w:eastAsia="uk-UA"/>
        </w:rPr>
        <w:t>Promoting</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Cultural</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Education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in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Europe</w:t>
      </w:r>
      <w:proofErr w:type="spellEnd"/>
      <w:r w:rsidR="009F546A" w:rsidRPr="00AE069F">
        <w:rPr>
          <w:rFonts w:ascii="Times New Roman" w:hAnsi="Times New Roman"/>
          <w:color w:val="000000"/>
          <w:sz w:val="28"/>
          <w:szCs w:val="28"/>
          <w:lang w:eastAsia="uk-UA"/>
        </w:rPr>
        <w:t>), результатом роботи якої стає розробка глосарія для уніфікації визначення поняття «культурна освіта» та інших термінів, пов’язаних з цією галуззю;</w:t>
      </w:r>
    </w:p>
    <w:p w14:paraId="277C36D7" w14:textId="67F6FBAA"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2006 р. – ЮНЕСКО у «Дорожній карті мистецької освіти» (</w:t>
      </w:r>
      <w:proofErr w:type="spellStart"/>
      <w:r w:rsidR="009F546A" w:rsidRPr="00AE069F">
        <w:rPr>
          <w:rFonts w:ascii="Times New Roman" w:hAnsi="Times New Roman"/>
          <w:color w:val="000000"/>
          <w:sz w:val="28"/>
          <w:szCs w:val="28"/>
          <w:lang w:eastAsia="uk-UA"/>
        </w:rPr>
        <w:t>Road</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Map</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for</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Arts</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Education</w:t>
      </w:r>
      <w:proofErr w:type="spellEnd"/>
      <w:r w:rsidR="009F546A" w:rsidRPr="00AE069F">
        <w:rPr>
          <w:rFonts w:ascii="Times New Roman" w:hAnsi="Times New Roman"/>
          <w:color w:val="000000"/>
          <w:sz w:val="28"/>
          <w:szCs w:val="28"/>
          <w:lang w:eastAsia="uk-UA"/>
        </w:rPr>
        <w:t>) наголошує на ролі мистецької освіти у дотриманні прав людини на освіту й участь у культурному житті; розвитку індивідуальних здібностей; підвищенні якості освіти; сприянні вираженню культурного різноманіття.</w:t>
      </w:r>
    </w:p>
    <w:p w14:paraId="6350944B" w14:textId="10E0ED09"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2006 р. – Лісабонська конференція стає кульмінацією п’ятирічного міжнародного співробітництва між ЮНЕСКО та її партнерами в галузі мистецької освіти. Конференція підтверджує важливість створення умов для розвитку мистецької освіти у всіх суспільствах;</w:t>
      </w:r>
    </w:p>
    <w:p w14:paraId="2555F84F" w14:textId="69AF9B2D"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 xml:space="preserve">2006 р. – Європейський Парламент і Рада Європейського Союзу затверджують Рекомендацію щодо ключових </w:t>
      </w:r>
      <w:proofErr w:type="spellStart"/>
      <w:r w:rsidR="009F546A" w:rsidRPr="00AE069F">
        <w:rPr>
          <w:rFonts w:ascii="Times New Roman" w:hAnsi="Times New Roman"/>
          <w:color w:val="000000"/>
          <w:sz w:val="28"/>
          <w:szCs w:val="28"/>
          <w:lang w:eastAsia="uk-UA"/>
        </w:rPr>
        <w:t>компетентностей</w:t>
      </w:r>
      <w:proofErr w:type="spellEnd"/>
      <w:r w:rsidR="009F546A" w:rsidRPr="00AE069F">
        <w:rPr>
          <w:rFonts w:ascii="Times New Roman" w:hAnsi="Times New Roman"/>
          <w:color w:val="000000"/>
          <w:sz w:val="28"/>
          <w:szCs w:val="28"/>
          <w:lang w:eastAsia="uk-UA"/>
        </w:rPr>
        <w:t xml:space="preserve"> для навчання </w:t>
      </w:r>
      <w:r w:rsidR="009F546A" w:rsidRPr="00AE069F">
        <w:rPr>
          <w:rFonts w:ascii="Times New Roman" w:hAnsi="Times New Roman"/>
          <w:color w:val="000000"/>
          <w:sz w:val="28"/>
          <w:szCs w:val="28"/>
          <w:lang w:eastAsia="uk-UA"/>
        </w:rPr>
        <w:lastRenderedPageBreak/>
        <w:t>упродовж життя (</w:t>
      </w:r>
      <w:proofErr w:type="spellStart"/>
      <w:r w:rsidR="009F546A" w:rsidRPr="00AE069F">
        <w:rPr>
          <w:rFonts w:ascii="Times New Roman" w:hAnsi="Times New Roman"/>
          <w:color w:val="000000"/>
          <w:sz w:val="28"/>
          <w:szCs w:val="28"/>
          <w:lang w:eastAsia="uk-UA"/>
        </w:rPr>
        <w:t>Key</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Competencies</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for</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Lifelong</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Learning</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Recommendation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European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Parliament</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and</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to</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Council</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18 </w:t>
      </w:r>
      <w:proofErr w:type="spellStart"/>
      <w:r w:rsidR="009F546A" w:rsidRPr="00AE069F">
        <w:rPr>
          <w:rFonts w:ascii="Times New Roman" w:hAnsi="Times New Roman"/>
          <w:color w:val="000000"/>
          <w:sz w:val="28"/>
          <w:szCs w:val="28"/>
          <w:lang w:eastAsia="uk-UA"/>
        </w:rPr>
        <w:t>December</w:t>
      </w:r>
      <w:proofErr w:type="spellEnd"/>
      <w:r w:rsidR="009F546A" w:rsidRPr="00AE069F">
        <w:rPr>
          <w:rFonts w:ascii="Times New Roman" w:hAnsi="Times New Roman"/>
          <w:color w:val="000000"/>
          <w:sz w:val="28"/>
          <w:szCs w:val="28"/>
          <w:lang w:eastAsia="uk-UA"/>
        </w:rPr>
        <w:t xml:space="preserve"> 2006 (2006/962/EC)), до переліку яких включено культурну освіченість і виразність;</w:t>
      </w:r>
    </w:p>
    <w:p w14:paraId="6E23BA39" w14:textId="7306730B"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2007 р. – Європейська комісія рекомендує державам-членам Євросоюзу надати політичну підтримку мистецької освіти задля розвитку міжкультурного діалогу, творчості та інновацій (</w:t>
      </w:r>
      <w:proofErr w:type="spellStart"/>
      <w:r w:rsidR="009F546A" w:rsidRPr="00AE069F">
        <w:rPr>
          <w:rFonts w:ascii="Times New Roman" w:hAnsi="Times New Roman"/>
          <w:color w:val="000000"/>
          <w:sz w:val="28"/>
          <w:szCs w:val="28"/>
          <w:lang w:eastAsia="uk-UA"/>
        </w:rPr>
        <w:t>Communication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on</w:t>
      </w:r>
      <w:proofErr w:type="spellEnd"/>
      <w:r w:rsidR="009F546A" w:rsidRPr="00AE069F">
        <w:rPr>
          <w:rFonts w:ascii="Times New Roman" w:hAnsi="Times New Roman"/>
          <w:color w:val="000000"/>
          <w:sz w:val="28"/>
          <w:szCs w:val="28"/>
          <w:lang w:eastAsia="uk-UA"/>
        </w:rPr>
        <w:t xml:space="preserve"> a </w:t>
      </w:r>
      <w:proofErr w:type="spellStart"/>
      <w:r w:rsidR="009F546A" w:rsidRPr="00AE069F">
        <w:rPr>
          <w:rFonts w:ascii="Times New Roman" w:hAnsi="Times New Roman"/>
          <w:color w:val="000000"/>
          <w:sz w:val="28"/>
          <w:szCs w:val="28"/>
          <w:lang w:eastAsia="uk-UA"/>
        </w:rPr>
        <w:t>European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agenda</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for</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culture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in</w:t>
      </w:r>
      <w:proofErr w:type="spellEnd"/>
      <w:r w:rsidR="009F546A" w:rsidRPr="00AE069F">
        <w:rPr>
          <w:rFonts w:ascii="Times New Roman" w:hAnsi="Times New Roman"/>
          <w:color w:val="000000"/>
          <w:sz w:val="28"/>
          <w:szCs w:val="28"/>
          <w:lang w:eastAsia="uk-UA"/>
        </w:rPr>
        <w:t xml:space="preserve"> a </w:t>
      </w:r>
      <w:proofErr w:type="spellStart"/>
      <w:r w:rsidR="009F546A" w:rsidRPr="00AE069F">
        <w:rPr>
          <w:rFonts w:ascii="Times New Roman" w:hAnsi="Times New Roman"/>
          <w:color w:val="000000"/>
          <w:sz w:val="28"/>
          <w:szCs w:val="28"/>
          <w:lang w:eastAsia="uk-UA"/>
        </w:rPr>
        <w:t>globalising</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world</w:t>
      </w:r>
      <w:proofErr w:type="spellEnd"/>
      <w:r w:rsidR="009F546A" w:rsidRPr="00AE069F">
        <w:rPr>
          <w:rFonts w:ascii="Times New Roman" w:hAnsi="Times New Roman"/>
          <w:color w:val="000000"/>
          <w:sz w:val="28"/>
          <w:szCs w:val="28"/>
          <w:lang w:eastAsia="uk-UA"/>
        </w:rPr>
        <w:t>)</w:t>
      </w:r>
      <w:r w:rsidR="00330A80">
        <w:rPr>
          <w:rFonts w:ascii="Times New Roman" w:hAnsi="Times New Roman"/>
          <w:color w:val="000000"/>
          <w:sz w:val="28"/>
          <w:szCs w:val="28"/>
          <w:lang w:eastAsia="uk-UA"/>
        </w:rPr>
        <w:t>;</w:t>
      </w:r>
    </w:p>
    <w:p w14:paraId="6BAC2081" w14:textId="55267F02"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2007 р. – Резолюція Ради Європи презентує новий відкритий метод координації (</w:t>
      </w:r>
      <w:proofErr w:type="spellStart"/>
      <w:r w:rsidR="009F546A" w:rsidRPr="00AE069F">
        <w:rPr>
          <w:rFonts w:ascii="Times New Roman" w:hAnsi="Times New Roman"/>
          <w:color w:val="000000"/>
          <w:sz w:val="28"/>
          <w:szCs w:val="28"/>
          <w:lang w:eastAsia="uk-UA"/>
        </w:rPr>
        <w:t>Open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Method</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Coordination</w:t>
      </w:r>
      <w:proofErr w:type="spellEnd"/>
      <w:r w:rsidR="009F546A" w:rsidRPr="00AE069F">
        <w:rPr>
          <w:rFonts w:ascii="Times New Roman" w:hAnsi="Times New Roman"/>
          <w:color w:val="000000"/>
          <w:sz w:val="28"/>
          <w:szCs w:val="28"/>
          <w:lang w:eastAsia="uk-UA"/>
        </w:rPr>
        <w:t>) у сфері культури. Створюється робоча група експертів з питань взаємодії між культурою та освітою для сприяння формуванню ключової компетентності «культурна обізнаність та її вільне вираження»;</w:t>
      </w:r>
    </w:p>
    <w:p w14:paraId="4567E22F" w14:textId="62543FF5"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2008 р. – Європейська комісія визнає важливість культури і творчості, призначивши 2008 рік Європейським роком міжкультурного діалогу та 2009 р. – Європейським роком творчості та інновацій (</w:t>
      </w:r>
      <w:proofErr w:type="spellStart"/>
      <w:r w:rsidR="009F546A" w:rsidRPr="00AE069F">
        <w:rPr>
          <w:rFonts w:ascii="Times New Roman" w:hAnsi="Times New Roman"/>
          <w:color w:val="000000"/>
          <w:sz w:val="28"/>
          <w:szCs w:val="28"/>
          <w:lang w:eastAsia="uk-UA"/>
        </w:rPr>
        <w:t>Decision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No</w:t>
      </w:r>
      <w:proofErr w:type="spellEnd"/>
      <w:r w:rsidR="009F546A" w:rsidRPr="00AE069F">
        <w:rPr>
          <w:rFonts w:ascii="Times New Roman" w:hAnsi="Times New Roman"/>
          <w:color w:val="000000"/>
          <w:sz w:val="28"/>
          <w:szCs w:val="28"/>
          <w:lang w:eastAsia="uk-UA"/>
        </w:rPr>
        <w:t xml:space="preserve"> 1983/2006/EC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European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Parliament</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and</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Council</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of</w:t>
      </w:r>
      <w:proofErr w:type="spellEnd"/>
      <w:r w:rsidR="009F546A" w:rsidRPr="00AE069F">
        <w:rPr>
          <w:rFonts w:ascii="Times New Roman" w:hAnsi="Times New Roman"/>
          <w:color w:val="000000"/>
          <w:sz w:val="28"/>
          <w:szCs w:val="28"/>
          <w:lang w:eastAsia="uk-UA"/>
        </w:rPr>
        <w:t xml:space="preserve"> 18 </w:t>
      </w:r>
      <w:proofErr w:type="spellStart"/>
      <w:r w:rsidR="009F546A" w:rsidRPr="00AE069F">
        <w:rPr>
          <w:rFonts w:ascii="Times New Roman" w:hAnsi="Times New Roman"/>
          <w:color w:val="000000"/>
          <w:sz w:val="28"/>
          <w:szCs w:val="28"/>
          <w:lang w:eastAsia="uk-UA"/>
        </w:rPr>
        <w:t>December</w:t>
      </w:r>
      <w:proofErr w:type="spellEnd"/>
      <w:r w:rsidR="009F546A" w:rsidRPr="00AE069F">
        <w:rPr>
          <w:rFonts w:ascii="Times New Roman" w:hAnsi="Times New Roman"/>
          <w:color w:val="000000"/>
          <w:sz w:val="28"/>
          <w:szCs w:val="28"/>
          <w:lang w:eastAsia="uk-UA"/>
        </w:rPr>
        <w:t xml:space="preserve"> 2006;</w:t>
      </w:r>
    </w:p>
    <w:p w14:paraId="3D5CFF83" w14:textId="451F718E"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2008 р. – Рада Європи видає «Білу книгу з міжкультурного діалогу» (</w:t>
      </w:r>
      <w:proofErr w:type="spellStart"/>
      <w:r w:rsidR="009F546A" w:rsidRPr="00AE069F">
        <w:rPr>
          <w:rFonts w:ascii="Times New Roman" w:hAnsi="Times New Roman"/>
          <w:color w:val="000000"/>
          <w:sz w:val="28"/>
          <w:szCs w:val="28"/>
          <w:lang w:eastAsia="uk-UA"/>
        </w:rPr>
        <w:t>White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Paper</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intercultural</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dialogue</w:t>
      </w:r>
      <w:proofErr w:type="spellEnd"/>
      <w:r w:rsidR="009F546A" w:rsidRPr="00AE069F">
        <w:rPr>
          <w:rFonts w:ascii="Times New Roman" w:hAnsi="Times New Roman"/>
          <w:color w:val="000000"/>
          <w:sz w:val="28"/>
          <w:szCs w:val="28"/>
          <w:lang w:eastAsia="uk-UA"/>
        </w:rPr>
        <w:t>), що пропонує міжкультурний підхід до управління культурною різноманітністю. У документі також зазначаються освітні установи (в тому числі музеї, пам’ятники, дитячі садки і школи), які мають потенціал для підтримки культурного обміну, навчання і діалогу засобами мистецтва та через організацію культурних заходів;</w:t>
      </w:r>
    </w:p>
    <w:p w14:paraId="33C327A5" w14:textId="2E80E568" w:rsidR="009F546A" w:rsidRPr="00AE069F" w:rsidRDefault="00AE069F" w:rsidP="00AE069F">
      <w:pPr>
        <w:numPr>
          <w:ilvl w:val="0"/>
          <w:numId w:val="10"/>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2009 р. – Європейський Парламент приймає резолюцію про дослідження мистецтв в Європейському Союзі (</w:t>
      </w:r>
      <w:proofErr w:type="spellStart"/>
      <w:r w:rsidR="009F546A" w:rsidRPr="00AE069F">
        <w:rPr>
          <w:rFonts w:ascii="Times New Roman" w:hAnsi="Times New Roman"/>
          <w:color w:val="000000"/>
          <w:sz w:val="28"/>
          <w:szCs w:val="28"/>
          <w:lang w:eastAsia="uk-UA"/>
        </w:rPr>
        <w:t>Report</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on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artistic</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studies</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in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the</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European</w:t>
      </w:r>
      <w:proofErr w:type="spellEnd"/>
      <w:r w:rsidR="009F546A" w:rsidRPr="00AE069F">
        <w:rPr>
          <w:rFonts w:ascii="Times New Roman" w:hAnsi="Times New Roman"/>
          <w:color w:val="000000"/>
          <w:sz w:val="28"/>
          <w:szCs w:val="28"/>
          <w:lang w:eastAsia="uk-UA"/>
        </w:rPr>
        <w:t xml:space="preserve"> </w:t>
      </w:r>
      <w:proofErr w:type="spellStart"/>
      <w:r w:rsidR="009F546A" w:rsidRPr="00AE069F">
        <w:rPr>
          <w:rFonts w:ascii="Times New Roman" w:hAnsi="Times New Roman"/>
          <w:color w:val="000000"/>
          <w:sz w:val="28"/>
          <w:szCs w:val="28"/>
          <w:lang w:eastAsia="uk-UA"/>
        </w:rPr>
        <w:t>Union</w:t>
      </w:r>
      <w:proofErr w:type="spellEnd"/>
      <w:r w:rsidR="009F546A" w:rsidRPr="00AE069F">
        <w:rPr>
          <w:rFonts w:ascii="Times New Roman" w:hAnsi="Times New Roman"/>
          <w:color w:val="000000"/>
          <w:sz w:val="28"/>
          <w:szCs w:val="28"/>
          <w:lang w:eastAsia="uk-UA"/>
        </w:rPr>
        <w:t xml:space="preserve"> (2008/2226(INI))), ключовими рекомендаціями якої стають: мистецька освіта повинна набути статусу обов’язкової на всіх освітніх рівнях; у навчанні мистецьких дисциплін необхідно використовувати новітні інформаційні та комунікаційні технології; навчання історії мистецтв повинно включати зустрічі з професіоналами даної галузі та відвідування установ культури. З метою </w:t>
      </w:r>
      <w:r w:rsidR="009F546A" w:rsidRPr="00AE069F">
        <w:rPr>
          <w:rFonts w:ascii="Times New Roman" w:hAnsi="Times New Roman"/>
          <w:color w:val="000000"/>
          <w:sz w:val="28"/>
          <w:szCs w:val="28"/>
          <w:lang w:eastAsia="uk-UA"/>
        </w:rPr>
        <w:lastRenderedPageBreak/>
        <w:t xml:space="preserve">досягнення прогресу в цих питаннях резолюція пропонує координувати мистецької освіти на європейському рівні, у тому числі здійснювати моніторинг впливу вивчення мистецтв на формування </w:t>
      </w:r>
      <w:proofErr w:type="spellStart"/>
      <w:r w:rsidR="009F546A" w:rsidRPr="00AE069F">
        <w:rPr>
          <w:rFonts w:ascii="Times New Roman" w:hAnsi="Times New Roman"/>
          <w:color w:val="000000"/>
          <w:sz w:val="28"/>
          <w:szCs w:val="28"/>
          <w:lang w:eastAsia="uk-UA"/>
        </w:rPr>
        <w:t>життєво</w:t>
      </w:r>
      <w:proofErr w:type="spellEnd"/>
      <w:r w:rsidR="009F546A" w:rsidRPr="00AE069F">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rPr>
        <w:t xml:space="preserve">важливих компетенцій учнів у Європейському Союзі </w:t>
      </w:r>
      <w:r w:rsidR="00C463EA" w:rsidRPr="00AE069F">
        <w:rPr>
          <w:rFonts w:ascii="Times New Roman" w:hAnsi="Times New Roman"/>
          <w:color w:val="000000"/>
          <w:sz w:val="28"/>
          <w:szCs w:val="28"/>
          <w:lang w:eastAsia="uk-UA"/>
        </w:rPr>
        <w:t>[</w:t>
      </w:r>
      <w:r w:rsidR="00D85E18">
        <w:rPr>
          <w:rFonts w:ascii="Times New Roman" w:hAnsi="Times New Roman"/>
          <w:color w:val="000000"/>
          <w:sz w:val="28"/>
          <w:szCs w:val="28"/>
          <w:lang w:eastAsia="uk-UA"/>
        </w:rPr>
        <w:t>48</w:t>
      </w:r>
      <w:r w:rsidR="00C463EA" w:rsidRPr="00AE069F">
        <w:rPr>
          <w:rFonts w:ascii="Times New Roman" w:hAnsi="Times New Roman"/>
          <w:color w:val="000000"/>
          <w:sz w:val="28"/>
          <w:szCs w:val="28"/>
          <w:lang w:eastAsia="uk-UA"/>
        </w:rPr>
        <w:t>]</w:t>
      </w:r>
      <w:r w:rsidR="00C463EA">
        <w:rPr>
          <w:rFonts w:ascii="Times New Roman" w:hAnsi="Times New Roman"/>
          <w:color w:val="000000"/>
          <w:sz w:val="28"/>
          <w:szCs w:val="28"/>
          <w:lang w:eastAsia="uk-UA"/>
        </w:rPr>
        <w:t>.</w:t>
      </w:r>
    </w:p>
    <w:p w14:paraId="60D4C3B9" w14:textId="4439CEC2"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Усе більше країн Європи акцентують важливість розвитку творчого потенціалу учнів (творчості) у рамках шкільної навчальної програми. Однією з причин такої позиції є розуміння того, що творчий підхід є необхідною умовою економічної конкурентоспроможності робітника, компанії, країни тощо. Технологічна революція, що призвела до посилення конкуренції між державами, підвищила у рази значення інтелектуального капіталу. Для ринку праці сьогодні потрібні фахівці, які вміють продукувати творчі та інноваційні ідеї, реагувати на нові виклики, бути гнучкими у прийнятті рішень і готовими до зміни кар’єри протягом трудового життя. Ці фактори призвели до визнання урядами важливості створення «творчого капіталу» і необхідності розробки навчальних програм і технологій їх реалізації відповідно до сучасних соціально-економічних вимог.</w:t>
      </w:r>
    </w:p>
    <w:p w14:paraId="5D6587CB" w14:textId="77777777" w:rsidR="009F546A" w:rsidRPr="00AE069F" w:rsidRDefault="009F546A" w:rsidP="00AE069F">
      <w:pPr>
        <w:widowControl w:val="0"/>
        <w:autoSpaceDE w:val="0"/>
        <w:autoSpaceDN w:val="0"/>
        <w:spacing w:after="0" w:line="360" w:lineRule="auto"/>
        <w:ind w:right="402" w:firstLine="567"/>
        <w:jc w:val="both"/>
        <w:rPr>
          <w:rFonts w:ascii="Times New Roman" w:eastAsia="Arial" w:hAnsi="Times New Roman"/>
          <w:color w:val="000000"/>
          <w:sz w:val="28"/>
          <w:szCs w:val="28"/>
        </w:rPr>
      </w:pPr>
      <w:r w:rsidRPr="00AE069F">
        <w:rPr>
          <w:rFonts w:ascii="Times New Roman" w:eastAsia="Arial" w:hAnsi="Times New Roman"/>
          <w:color w:val="000000"/>
          <w:sz w:val="28"/>
          <w:szCs w:val="28"/>
        </w:rPr>
        <w:t xml:space="preserve">У різних європейських країнах наявні певні відмінності в організації освіти дітей і молоді в мистецькій галузі, зокрема, в області музичного мистецтва. Проте чітко </w:t>
      </w:r>
      <w:r w:rsidRPr="00AE069F">
        <w:rPr>
          <w:rFonts w:ascii="Times New Roman" w:eastAsia="Arial" w:hAnsi="Times New Roman"/>
          <w:color w:val="000000"/>
          <w:spacing w:val="9"/>
          <w:sz w:val="28"/>
          <w:szCs w:val="28"/>
        </w:rPr>
        <w:t xml:space="preserve">прослідковуються </w:t>
      </w:r>
      <w:r w:rsidRPr="00AE069F">
        <w:rPr>
          <w:rFonts w:ascii="Times New Roman" w:eastAsia="Arial" w:hAnsi="Times New Roman"/>
          <w:color w:val="000000"/>
          <w:spacing w:val="10"/>
          <w:sz w:val="28"/>
          <w:szCs w:val="28"/>
        </w:rPr>
        <w:t xml:space="preserve">такі </w:t>
      </w:r>
      <w:r w:rsidRPr="00AE069F">
        <w:rPr>
          <w:rFonts w:ascii="Times New Roman" w:eastAsia="Arial" w:hAnsi="Times New Roman"/>
          <w:color w:val="000000"/>
          <w:sz w:val="28"/>
          <w:szCs w:val="28"/>
        </w:rPr>
        <w:t xml:space="preserve">тенденції: </w:t>
      </w:r>
    </w:p>
    <w:p w14:paraId="1B174CB1" w14:textId="77777777" w:rsidR="009F546A" w:rsidRPr="00AE069F" w:rsidRDefault="009F546A" w:rsidP="00AE069F">
      <w:pPr>
        <w:widowControl w:val="0"/>
        <w:autoSpaceDE w:val="0"/>
        <w:autoSpaceDN w:val="0"/>
        <w:spacing w:after="0" w:line="360" w:lineRule="auto"/>
        <w:ind w:right="402" w:firstLine="567"/>
        <w:jc w:val="both"/>
        <w:rPr>
          <w:rFonts w:ascii="Times New Roman" w:eastAsia="Arial" w:hAnsi="Times New Roman"/>
          <w:color w:val="000000"/>
          <w:sz w:val="28"/>
          <w:szCs w:val="28"/>
        </w:rPr>
      </w:pPr>
      <w:r w:rsidRPr="00AE069F">
        <w:rPr>
          <w:rFonts w:ascii="Times New Roman" w:eastAsia="Arial" w:hAnsi="Times New Roman"/>
          <w:color w:val="000000"/>
          <w:sz w:val="28"/>
          <w:szCs w:val="28"/>
        </w:rPr>
        <w:t xml:space="preserve">1) визнання важливості цієї ланки освіти у гармонійному розвитку особистості; </w:t>
      </w:r>
    </w:p>
    <w:p w14:paraId="67E5E2E3" w14:textId="77777777" w:rsidR="009F546A" w:rsidRPr="00AE069F" w:rsidRDefault="009F546A" w:rsidP="00AE069F">
      <w:pPr>
        <w:widowControl w:val="0"/>
        <w:autoSpaceDE w:val="0"/>
        <w:autoSpaceDN w:val="0"/>
        <w:spacing w:after="0" w:line="360" w:lineRule="auto"/>
        <w:ind w:right="402" w:firstLine="567"/>
        <w:jc w:val="both"/>
        <w:rPr>
          <w:rFonts w:ascii="Times New Roman" w:eastAsia="Arial" w:hAnsi="Times New Roman"/>
          <w:color w:val="000000"/>
          <w:sz w:val="28"/>
          <w:szCs w:val="28"/>
        </w:rPr>
      </w:pPr>
      <w:r w:rsidRPr="00AE069F">
        <w:rPr>
          <w:rFonts w:ascii="Times New Roman" w:eastAsia="Arial" w:hAnsi="Times New Roman"/>
          <w:color w:val="000000"/>
          <w:sz w:val="28"/>
          <w:szCs w:val="28"/>
        </w:rPr>
        <w:t xml:space="preserve">2) спрямованість зусиль держав на дотримання принципу доступності освіти в галузі мистецтв; </w:t>
      </w:r>
    </w:p>
    <w:p w14:paraId="793E0E54" w14:textId="319CE370" w:rsidR="009F546A" w:rsidRPr="00AE069F" w:rsidRDefault="009F546A" w:rsidP="00AE069F">
      <w:pPr>
        <w:widowControl w:val="0"/>
        <w:autoSpaceDE w:val="0"/>
        <w:autoSpaceDN w:val="0"/>
        <w:spacing w:after="0" w:line="360" w:lineRule="auto"/>
        <w:ind w:right="402" w:firstLine="567"/>
        <w:jc w:val="both"/>
        <w:rPr>
          <w:rFonts w:ascii="Times New Roman" w:eastAsia="Arial" w:hAnsi="Times New Roman"/>
          <w:color w:val="000000"/>
          <w:sz w:val="28"/>
          <w:szCs w:val="28"/>
        </w:rPr>
      </w:pPr>
      <w:r w:rsidRPr="00AE069F">
        <w:rPr>
          <w:rFonts w:ascii="Times New Roman" w:eastAsia="Arial" w:hAnsi="Times New Roman"/>
          <w:color w:val="000000"/>
          <w:sz w:val="28"/>
          <w:szCs w:val="28"/>
        </w:rPr>
        <w:t>3) забезпечення умов для досягнення високої якості функціонування цієї освітньої галузі.</w:t>
      </w:r>
      <w:r w:rsidR="005479BF" w:rsidRPr="005479BF">
        <w:rPr>
          <w:rFonts w:ascii="Times New Roman" w:hAnsi="Times New Roman"/>
          <w:color w:val="000000"/>
          <w:sz w:val="28"/>
          <w:szCs w:val="28"/>
          <w:lang w:eastAsia="uk-UA"/>
        </w:rPr>
        <w:t xml:space="preserve"> </w:t>
      </w:r>
      <w:r w:rsidR="005479BF" w:rsidRPr="00AE069F">
        <w:rPr>
          <w:rFonts w:ascii="Times New Roman" w:hAnsi="Times New Roman"/>
          <w:color w:val="000000"/>
          <w:sz w:val="28"/>
          <w:szCs w:val="28"/>
          <w:lang w:eastAsia="uk-UA"/>
        </w:rPr>
        <w:t>[</w:t>
      </w:r>
      <w:r w:rsidR="005479BF">
        <w:rPr>
          <w:rFonts w:ascii="Times New Roman" w:hAnsi="Times New Roman"/>
          <w:color w:val="000000"/>
          <w:sz w:val="28"/>
          <w:szCs w:val="28"/>
          <w:lang w:eastAsia="uk-UA"/>
        </w:rPr>
        <w:t>4</w:t>
      </w:r>
      <w:r w:rsidR="00D85E18">
        <w:rPr>
          <w:rFonts w:ascii="Times New Roman" w:hAnsi="Times New Roman"/>
          <w:color w:val="000000"/>
          <w:sz w:val="28"/>
          <w:szCs w:val="28"/>
          <w:lang w:eastAsia="uk-UA"/>
        </w:rPr>
        <w:t>2</w:t>
      </w:r>
      <w:r w:rsidR="005479BF" w:rsidRPr="00AE069F">
        <w:rPr>
          <w:rFonts w:ascii="Times New Roman" w:hAnsi="Times New Roman"/>
          <w:color w:val="000000"/>
          <w:sz w:val="28"/>
          <w:szCs w:val="28"/>
          <w:lang w:eastAsia="uk-UA"/>
        </w:rPr>
        <w:t>].</w:t>
      </w:r>
    </w:p>
    <w:p w14:paraId="5CB8B3FC" w14:textId="77777777" w:rsidR="009F546A" w:rsidRPr="00AE069F" w:rsidRDefault="009F546A" w:rsidP="00AE069F">
      <w:pPr>
        <w:spacing w:after="0" w:line="360" w:lineRule="auto"/>
        <w:ind w:firstLine="567"/>
        <w:jc w:val="both"/>
        <w:rPr>
          <w:rFonts w:ascii="Times New Roman" w:hAnsi="Times New Roman"/>
          <w:color w:val="000000"/>
          <w:sz w:val="28"/>
          <w:szCs w:val="28"/>
        </w:rPr>
      </w:pPr>
      <w:r w:rsidRPr="00AE069F">
        <w:rPr>
          <w:rFonts w:ascii="Times New Roman" w:hAnsi="Times New Roman"/>
          <w:color w:val="000000"/>
          <w:sz w:val="28"/>
          <w:szCs w:val="28"/>
        </w:rPr>
        <w:t>Згідно із Законом «Про позашкільну освіту» початкові мистецькі школи в Україні належать до спеціалізованої освіти. Тобто освіти, яка передбачає у подальшому професійний розвиток її здобувачів.</w:t>
      </w:r>
    </w:p>
    <w:p w14:paraId="34DDB3F9" w14:textId="77777777" w:rsidR="009F546A" w:rsidRPr="00AE069F" w:rsidRDefault="009F546A" w:rsidP="00AE069F">
      <w:pPr>
        <w:spacing w:after="0" w:line="360" w:lineRule="auto"/>
        <w:ind w:firstLine="567"/>
        <w:jc w:val="both"/>
        <w:rPr>
          <w:rFonts w:ascii="Times New Roman" w:hAnsi="Times New Roman"/>
          <w:color w:val="000000"/>
          <w:sz w:val="28"/>
          <w:szCs w:val="28"/>
        </w:rPr>
      </w:pPr>
      <w:r w:rsidRPr="00AE069F">
        <w:rPr>
          <w:rFonts w:ascii="Times New Roman" w:hAnsi="Times New Roman"/>
          <w:color w:val="000000"/>
          <w:sz w:val="28"/>
          <w:szCs w:val="28"/>
        </w:rPr>
        <w:lastRenderedPageBreak/>
        <w:t>Розглянемо на скільки в цьому ж напрямі зорієнтована початкова мистецька освіта в різних країнах Європи.</w:t>
      </w:r>
    </w:p>
    <w:p w14:paraId="384E20BD" w14:textId="77777777" w:rsidR="009F546A" w:rsidRPr="00AE069F" w:rsidRDefault="009F546A" w:rsidP="00AE069F">
      <w:pPr>
        <w:shd w:val="clear" w:color="auto" w:fill="FFFFFF"/>
        <w:spacing w:after="0" w:line="360" w:lineRule="auto"/>
        <w:ind w:firstLine="567"/>
        <w:jc w:val="both"/>
        <w:textAlignment w:val="baseline"/>
        <w:rPr>
          <w:rFonts w:ascii="Times New Roman" w:hAnsi="Times New Roman"/>
          <w:color w:val="000000"/>
          <w:sz w:val="28"/>
          <w:szCs w:val="28"/>
        </w:rPr>
      </w:pPr>
      <w:r w:rsidRPr="00AE069F">
        <w:rPr>
          <w:rFonts w:ascii="Times New Roman" w:hAnsi="Times New Roman"/>
          <w:color w:val="000000"/>
          <w:sz w:val="28"/>
          <w:szCs w:val="28"/>
        </w:rPr>
        <w:t xml:space="preserve">Так, в Німеччині - музичні школи існують для насолоди. У Берліні мистецькі навчальні заклади є приватні і державні. Насправді форма власності не має жодного значення. Просто в державних школах не вистачає місць на всіх бажаючих, тому відкривають чимало приватних. Музичні школи Німеччини також не схожі на традиційні українські. Учні там не ходять п’ять разів на тиждень на </w:t>
      </w:r>
      <w:proofErr w:type="spellStart"/>
      <w:r w:rsidRPr="00AE069F">
        <w:rPr>
          <w:rFonts w:ascii="Times New Roman" w:hAnsi="Times New Roman"/>
          <w:color w:val="000000"/>
          <w:sz w:val="28"/>
          <w:szCs w:val="28"/>
        </w:rPr>
        <w:t>уроки</w:t>
      </w:r>
      <w:proofErr w:type="spellEnd"/>
      <w:r w:rsidRPr="00AE069F">
        <w:rPr>
          <w:rFonts w:ascii="Times New Roman" w:hAnsi="Times New Roman"/>
          <w:color w:val="000000"/>
          <w:sz w:val="28"/>
          <w:szCs w:val="28"/>
        </w:rPr>
        <w:t xml:space="preserve"> фаху, сольфеджіо та музичної літератури. Останніх тут просто не існує. Якщо дитина навчається в музичній школі, вона вчиться грати на певному інструменті, не більше.</w:t>
      </w:r>
    </w:p>
    <w:p w14:paraId="284ABEDD" w14:textId="77777777" w:rsidR="009F546A" w:rsidRPr="00AE069F" w:rsidRDefault="009F546A" w:rsidP="00AE069F">
      <w:pPr>
        <w:shd w:val="clear" w:color="auto" w:fill="FFFFFF"/>
        <w:spacing w:after="0" w:line="360" w:lineRule="auto"/>
        <w:ind w:firstLine="567"/>
        <w:jc w:val="both"/>
        <w:textAlignment w:val="baseline"/>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Діти зовсім не перевантажені. Що досить дивно на фоні суворої загальноосвітньої програми. Учні мають один урок на тиждень, який триває 45 хвилин. Власне, поки дитина дістає скрипку з </w:t>
      </w:r>
      <w:proofErr w:type="spellStart"/>
      <w:r w:rsidRPr="00AE069F">
        <w:rPr>
          <w:rFonts w:ascii="Times New Roman" w:hAnsi="Times New Roman"/>
          <w:color w:val="000000"/>
          <w:sz w:val="28"/>
          <w:szCs w:val="28"/>
          <w:lang w:eastAsia="uk-UA"/>
        </w:rPr>
        <w:t>кофра</w:t>
      </w:r>
      <w:proofErr w:type="spellEnd"/>
      <w:r w:rsidRPr="00AE069F">
        <w:rPr>
          <w:rFonts w:ascii="Times New Roman" w:hAnsi="Times New Roman"/>
          <w:color w:val="000000"/>
          <w:sz w:val="28"/>
          <w:szCs w:val="28"/>
          <w:lang w:eastAsia="uk-UA"/>
        </w:rPr>
        <w:t>, вже минає 10 хвилин уроку. Тепер цілком зрозуміло чому в більшості німецьких консерваторій студенти — вихідці з колишнього СРСР та китайці. Їх у рідних країнах вчать набагато суворіше. Плата за одне заняття — 20 євро.</w:t>
      </w:r>
    </w:p>
    <w:p w14:paraId="5688F3B5" w14:textId="77777777" w:rsidR="009F546A" w:rsidRPr="00AE069F" w:rsidRDefault="009F546A" w:rsidP="00AE069F">
      <w:pPr>
        <w:shd w:val="clear" w:color="auto" w:fill="FFFFFF"/>
        <w:spacing w:after="0" w:line="360" w:lineRule="auto"/>
        <w:ind w:firstLine="567"/>
        <w:jc w:val="both"/>
        <w:textAlignment w:val="baseline"/>
        <w:rPr>
          <w:rFonts w:ascii="Times New Roman" w:hAnsi="Times New Roman"/>
          <w:color w:val="000000"/>
          <w:sz w:val="28"/>
          <w:szCs w:val="28"/>
          <w:lang w:eastAsia="uk-UA"/>
        </w:rPr>
      </w:pPr>
      <w:r w:rsidRPr="00AE069F">
        <w:rPr>
          <w:rFonts w:ascii="Times New Roman" w:hAnsi="Times New Roman"/>
          <w:color w:val="000000"/>
          <w:sz w:val="28"/>
          <w:szCs w:val="28"/>
          <w:lang w:eastAsia="uk-UA"/>
        </w:rPr>
        <w:t>До речі, вчитель музичної школи не має права пресувати дитину або сварити її. Логіка в тому, що дитина ходить на заняття, щоб насолоджуватися музикою, а не досягати космічних результатів.</w:t>
      </w:r>
    </w:p>
    <w:p w14:paraId="5EFA5546" w14:textId="77777777" w:rsidR="009F546A" w:rsidRPr="00AE069F" w:rsidRDefault="009F546A" w:rsidP="00AE069F">
      <w:pPr>
        <w:shd w:val="clear" w:color="auto" w:fill="FFFFFF"/>
        <w:spacing w:after="0" w:line="360" w:lineRule="auto"/>
        <w:ind w:firstLine="567"/>
        <w:jc w:val="both"/>
        <w:textAlignment w:val="baseline"/>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Викладачу музичної школи забороняють фотографуватися з учнями. Якщо вчитель раптом ослухався і </w:t>
      </w:r>
      <w:proofErr w:type="spellStart"/>
      <w:r w:rsidRPr="00AE069F">
        <w:rPr>
          <w:rFonts w:ascii="Times New Roman" w:hAnsi="Times New Roman"/>
          <w:color w:val="000000"/>
          <w:sz w:val="28"/>
          <w:szCs w:val="28"/>
          <w:lang w:eastAsia="uk-UA"/>
        </w:rPr>
        <w:t>запостив</w:t>
      </w:r>
      <w:proofErr w:type="spellEnd"/>
      <w:r w:rsidRPr="00AE069F">
        <w:rPr>
          <w:rFonts w:ascii="Times New Roman" w:hAnsi="Times New Roman"/>
          <w:color w:val="000000"/>
          <w:sz w:val="28"/>
          <w:szCs w:val="28"/>
          <w:lang w:eastAsia="uk-UA"/>
        </w:rPr>
        <w:t xml:space="preserve"> такі фото в соцмережах, справа може дійти до суду, адже тут ідеться про права неповнолітніх.</w:t>
      </w:r>
    </w:p>
    <w:p w14:paraId="44A63532" w14:textId="77777777" w:rsidR="009F546A" w:rsidRPr="00AE069F" w:rsidRDefault="009F546A" w:rsidP="00AE069F">
      <w:pPr>
        <w:shd w:val="clear" w:color="auto" w:fill="FFFFFF"/>
        <w:spacing w:after="0" w:line="360" w:lineRule="auto"/>
        <w:ind w:firstLine="567"/>
        <w:jc w:val="both"/>
        <w:textAlignment w:val="baseline"/>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Ще одна відмінність німецьких музичних шкіл від українських — не існує обов’язкового терміну навчання. Ніхто не слідкує за тим, щоб курс тривав 6-8 років, як в Україні. Бо ніхто до цього не ставиться серйозно. Дитина завжди може кинути через рік-два. Але, звичайно, є </w:t>
      </w:r>
      <w:proofErr w:type="spellStart"/>
      <w:r w:rsidRPr="00AE069F">
        <w:rPr>
          <w:rFonts w:ascii="Times New Roman" w:hAnsi="Times New Roman"/>
          <w:color w:val="000000"/>
          <w:sz w:val="28"/>
          <w:szCs w:val="28"/>
          <w:lang w:eastAsia="uk-UA"/>
        </w:rPr>
        <w:t>суперталановиті</w:t>
      </w:r>
      <w:proofErr w:type="spellEnd"/>
      <w:r w:rsidRPr="00AE069F">
        <w:rPr>
          <w:rFonts w:ascii="Times New Roman" w:hAnsi="Times New Roman"/>
          <w:color w:val="000000"/>
          <w:sz w:val="28"/>
          <w:szCs w:val="28"/>
          <w:lang w:eastAsia="uk-UA"/>
        </w:rPr>
        <w:t xml:space="preserve"> діти, які коли-небудь стануть музикантами. До таких підвищена увага і кількість навчальних годин збільшується адже такі діти звичайно беруть участь на всіляких конкурсах, презентуючи заклад освіти.</w:t>
      </w:r>
    </w:p>
    <w:p w14:paraId="3753A60B" w14:textId="7F31E7A9" w:rsidR="009F546A" w:rsidRPr="00AE069F" w:rsidRDefault="009F546A" w:rsidP="00AE069F">
      <w:pPr>
        <w:spacing w:after="0" w:line="360" w:lineRule="auto"/>
        <w:ind w:firstLine="567"/>
        <w:jc w:val="both"/>
        <w:rPr>
          <w:rFonts w:ascii="Times New Roman" w:hAnsi="Times New Roman"/>
          <w:sz w:val="28"/>
          <w:szCs w:val="28"/>
        </w:rPr>
      </w:pPr>
      <w:r w:rsidRPr="00AE069F">
        <w:rPr>
          <w:rFonts w:ascii="Times New Roman" w:hAnsi="Times New Roman"/>
          <w:color w:val="000000"/>
          <w:sz w:val="28"/>
          <w:szCs w:val="28"/>
          <w:lang w:eastAsia="uk-UA"/>
        </w:rPr>
        <w:lastRenderedPageBreak/>
        <w:t xml:space="preserve">Насправді нам до такої системи досить важко звикнути. Звісно, кожен вчитель хоче виховати геніїв. Але за таких умов це фактично неможливо: але викладач не має права напружувати своїх учнів і навіть задавати їм домашнє завдання. </w:t>
      </w:r>
      <w:r w:rsidRPr="00AE069F">
        <w:rPr>
          <w:rFonts w:ascii="Times New Roman" w:eastAsia="Calibri" w:hAnsi="Times New Roman"/>
          <w:sz w:val="28"/>
          <w:szCs w:val="28"/>
          <w:shd w:val="clear" w:color="auto" w:fill="FBFBFB"/>
        </w:rPr>
        <w:t>[</w:t>
      </w:r>
      <w:r w:rsidR="00330A80">
        <w:rPr>
          <w:rFonts w:ascii="Times New Roman" w:eastAsia="Calibri" w:hAnsi="Times New Roman"/>
          <w:sz w:val="28"/>
          <w:szCs w:val="28"/>
          <w:shd w:val="clear" w:color="auto" w:fill="FBFBFB"/>
        </w:rPr>
        <w:t>4</w:t>
      </w:r>
      <w:r w:rsidR="00D85E18">
        <w:rPr>
          <w:rFonts w:ascii="Times New Roman" w:eastAsia="Calibri" w:hAnsi="Times New Roman"/>
          <w:sz w:val="28"/>
          <w:szCs w:val="28"/>
          <w:shd w:val="clear" w:color="auto" w:fill="FBFBFB"/>
        </w:rPr>
        <w:t>7</w:t>
      </w:r>
      <w:r w:rsidRPr="00AE069F">
        <w:rPr>
          <w:rFonts w:ascii="Times New Roman" w:eastAsia="Calibri" w:hAnsi="Times New Roman"/>
          <w:sz w:val="28"/>
          <w:szCs w:val="28"/>
          <w:shd w:val="clear" w:color="auto" w:fill="FBFBFB"/>
        </w:rPr>
        <w:t>]</w:t>
      </w:r>
    </w:p>
    <w:p w14:paraId="1F15B689" w14:textId="4B0B6E6D"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Не дуже відрізняється підхід до розвитку мистецької освіти і у Великобританії. Англія також вважає, що школи мистецтв потрібні для насолоди</w:t>
      </w:r>
      <w:r w:rsidR="00C819F4">
        <w:rPr>
          <w:rFonts w:ascii="Times New Roman" w:hAnsi="Times New Roman"/>
          <w:color w:val="000000"/>
          <w:sz w:val="28"/>
          <w:szCs w:val="28"/>
          <w:lang w:eastAsia="uk-UA"/>
        </w:rPr>
        <w:t>.</w:t>
      </w:r>
    </w:p>
    <w:p w14:paraId="1F0864A3" w14:textId="25911F2E" w:rsidR="009F546A" w:rsidRPr="00AE069F" w:rsidRDefault="009F546A" w:rsidP="00AE069F">
      <w:pPr>
        <w:spacing w:after="0" w:line="360" w:lineRule="auto"/>
        <w:ind w:firstLine="567"/>
        <w:jc w:val="both"/>
        <w:rPr>
          <w:rStyle w:val="fontstyle01"/>
          <w:rFonts w:ascii="Times New Roman" w:hAnsi="Times New Roman"/>
        </w:rPr>
      </w:pPr>
      <w:r w:rsidRPr="00AE069F">
        <w:rPr>
          <w:rStyle w:val="fontstyle01"/>
          <w:rFonts w:ascii="Times New Roman" w:hAnsi="Times New Roman"/>
        </w:rPr>
        <w:t xml:space="preserve">Середні спеціалізовані школи мистецтв Великої Британії покликані підвищити рівень досягнень учнів і якість навчально-виховного процесу, надаючи кожній особистості можливості виявити та реалізувати свій унікальний творчий потенціал. Основною ж метою середніх спеціалізованих шкіл мистецтв є формування у школярів ціннісного ставлення до мистецтва та розвиток артистичних умінь, естетичних смаків. Ці школи виступають як всеохоплюючі освітні заклади, які </w:t>
      </w:r>
      <w:proofErr w:type="spellStart"/>
      <w:r w:rsidRPr="00AE069F">
        <w:rPr>
          <w:rStyle w:val="fontstyle01"/>
          <w:rFonts w:ascii="Times New Roman" w:hAnsi="Times New Roman"/>
        </w:rPr>
        <w:t>пропагандують</w:t>
      </w:r>
      <w:proofErr w:type="spellEnd"/>
      <w:r w:rsidRPr="00AE069F">
        <w:rPr>
          <w:rStyle w:val="fontstyle01"/>
          <w:rFonts w:ascii="Times New Roman" w:hAnsi="Times New Roman"/>
        </w:rPr>
        <w:t xml:space="preserve"> насолоду від споглядання різноманітних форм мистецтва та залучають усіх без винятку школярів до активної участі у позакласній роботі, яка характеризується різними видами мистецької діяльності. Вони також надають великі можливості підростаючому поколінню, яке прагне досягти вершин і стати на шлях професійного удосконалення у тій чи іншій сфері мистецтв з подальшим вступом до університету. За даних умов базис естетичної культури особистості з інтеграцією мистецтвознавчих і загальних навчальних дисциплін відіграє одну з найголовніших ролей у єдиному навчально-виховному процесі середніх спеціалізованих шкіл Великої Британії [</w:t>
      </w:r>
      <w:r w:rsidR="00D85E18">
        <w:rPr>
          <w:rStyle w:val="fontstyle21"/>
          <w:rFonts w:ascii="Times New Roman" w:hAnsi="Times New Roman"/>
          <w:i w:val="0"/>
          <w:iCs w:val="0"/>
        </w:rPr>
        <w:t>15</w:t>
      </w:r>
      <w:r w:rsidRPr="00AE069F">
        <w:rPr>
          <w:rStyle w:val="fontstyle01"/>
          <w:rFonts w:ascii="Times New Roman" w:hAnsi="Times New Roman"/>
        </w:rPr>
        <w:t>].</w:t>
      </w:r>
    </w:p>
    <w:p w14:paraId="200983E7"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Концептуальною основою виховного процесу у середніх спеціалізованих школах мистецтв Великої Британії є система обов’язкового естетичного виховання кожної дитини незалежно від рівня її художньої обдарованості. Теорія і практика естетичного виховання у цій країні ґрунтується на давніх історичних і національних традиціях і залежить від державної політики. </w:t>
      </w:r>
    </w:p>
    <w:p w14:paraId="281601B9"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Теоретичний фундамент виховного процесу у середніх спеціалізованих школах мистецького профілю базується на таких положеннях програми Королівського товариства "Виховання мистецтвом":</w:t>
      </w:r>
    </w:p>
    <w:p w14:paraId="6F4CD0A6" w14:textId="572C001C" w:rsidR="009F546A" w:rsidRPr="00AE069F" w:rsidRDefault="00AE069F" w:rsidP="00AE069F">
      <w:pPr>
        <w:numPr>
          <w:ilvl w:val="0"/>
          <w:numId w:val="11"/>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мистецтво – універсальний суспільний феномен, що сприяє глибокому усвідомленню своєрідності людства (подібності та відмінності між расами, релігіями, культурними традиціями);</w:t>
      </w:r>
    </w:p>
    <w:p w14:paraId="70ED6437" w14:textId="03B47DE0" w:rsidR="009F546A" w:rsidRPr="00AE069F" w:rsidRDefault="00AE069F" w:rsidP="00AE069F">
      <w:pPr>
        <w:numPr>
          <w:ilvl w:val="0"/>
          <w:numId w:val="11"/>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мистецтво – результат людської творчості, тому воно незаміниме при розвитку креативних здібностей;</w:t>
      </w:r>
    </w:p>
    <w:p w14:paraId="5E2A922E" w14:textId="3E4DAC34" w:rsidR="009F546A" w:rsidRPr="00AE069F" w:rsidRDefault="00AE069F" w:rsidP="00AE069F">
      <w:pPr>
        <w:numPr>
          <w:ilvl w:val="0"/>
          <w:numId w:val="11"/>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мистецтво виступає для дитини засобом пізнання самої себе і навколишнього середовища, формує навички контролю за власним фізичним, розумовим та емоційним розвитком;</w:t>
      </w:r>
    </w:p>
    <w:p w14:paraId="2236E6D3" w14:textId="44D418B6" w:rsidR="009F546A" w:rsidRPr="00AE069F" w:rsidRDefault="00AE069F" w:rsidP="00AE069F">
      <w:pPr>
        <w:numPr>
          <w:ilvl w:val="0"/>
          <w:numId w:val="11"/>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мистецтво створює сприятливе середовище для особистісного вираження потреб кожної дитини;</w:t>
      </w:r>
    </w:p>
    <w:p w14:paraId="2F41E6A6" w14:textId="17C4E572" w:rsidR="009F546A" w:rsidRPr="00AE069F" w:rsidRDefault="00AE069F" w:rsidP="00AE069F">
      <w:pPr>
        <w:numPr>
          <w:ilvl w:val="0"/>
          <w:numId w:val="11"/>
        </w:numPr>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F546A" w:rsidRPr="00AE069F">
        <w:rPr>
          <w:rFonts w:ascii="Times New Roman" w:hAnsi="Times New Roman"/>
          <w:color w:val="000000"/>
          <w:sz w:val="28"/>
          <w:szCs w:val="28"/>
          <w:lang w:eastAsia="uk-UA"/>
        </w:rPr>
        <w:t>у процесі художніх занять дитина отримує можливість розкрити в собі нахили до різноманітних професій (актора, танцюриста, музиканта, художника, фотографа, архітектора), а також ряду технічних спеціальностей (інженера зі світла, акустичних явищ, фахівця з дизайну тощо);</w:t>
      </w:r>
    </w:p>
    <w:p w14:paraId="0E3A386A" w14:textId="77777777" w:rsidR="009F546A" w:rsidRPr="00AE069F" w:rsidRDefault="009F546A" w:rsidP="00AE069F">
      <w:pPr>
        <w:numPr>
          <w:ilvl w:val="0"/>
          <w:numId w:val="11"/>
        </w:numPr>
        <w:spacing w:after="0" w:line="360" w:lineRule="auto"/>
        <w:ind w:left="0"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вивчення мистецтва є корисним для повсякденного життя, сприяє формуванню певного життєвого стилю і способу проведення вільного часу;</w:t>
      </w:r>
    </w:p>
    <w:p w14:paraId="6A92E045" w14:textId="77777777" w:rsidR="009F546A" w:rsidRPr="00AE069F" w:rsidRDefault="009F546A" w:rsidP="00AE069F">
      <w:pPr>
        <w:numPr>
          <w:ilvl w:val="0"/>
          <w:numId w:val="11"/>
        </w:numPr>
        <w:spacing w:after="0" w:line="360" w:lineRule="auto"/>
        <w:ind w:left="0"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як засіб залучення дітей і педагогів до творчої діяльності мистецтво є джерелом естетичної насолоди і розумового розвитку.</w:t>
      </w:r>
    </w:p>
    <w:p w14:paraId="1FB2A5E3"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Отже, підсумовуючи вищезазначене, бачимо, що основна особливість навчально-виховного процесу у середніх спеціалізованих школах мистецького профілю у Великій Британії полягає у його системності та комплексності. Цей процес, насамперед, направлений на виховання гуманістичної позиції учнів, їх здатності сприймати світ відкрито, радіти життю у всіх його проявах. При цьому вчитель повинен домагатися максимального розвитку кожного учня згідно з його унікальною природою і потребами, створюючи необхідні умови для всебічного розвитку дитини.</w:t>
      </w:r>
    </w:p>
    <w:p w14:paraId="2392C1BE" w14:textId="0A8BF5E2"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lastRenderedPageBreak/>
        <w:t>Польща має свій підхід до даного питання, адже музичні школи є важливим місцем для молодих і талановитих музикантів, які хочуть розширити свої навички та розвинути свою пристрасть до музики. У Польщі існує три основні типи музичних шкіл: державні школи, приватні школи та музичні центри при інших навчальних закладах.</w:t>
      </w:r>
      <w:r w:rsidRPr="00AE069F">
        <w:rPr>
          <w:rStyle w:val="fontstyle01"/>
          <w:rFonts w:ascii="Times New Roman" w:hAnsi="Times New Roman"/>
        </w:rPr>
        <w:t xml:space="preserve"> </w:t>
      </w:r>
      <w:r w:rsidRPr="00330A80">
        <w:rPr>
          <w:rStyle w:val="fontstyle01"/>
          <w:rFonts w:ascii="Times New Roman" w:hAnsi="Times New Roman"/>
        </w:rPr>
        <w:t>[</w:t>
      </w:r>
      <w:r w:rsidR="00D85E18">
        <w:rPr>
          <w:rStyle w:val="fontstyle21"/>
          <w:rFonts w:ascii="Times New Roman" w:hAnsi="Times New Roman"/>
        </w:rPr>
        <w:t>32</w:t>
      </w:r>
      <w:r w:rsidRPr="00330A80">
        <w:rPr>
          <w:rStyle w:val="fontstyle01"/>
          <w:rFonts w:ascii="Times New Roman" w:hAnsi="Times New Roman"/>
        </w:rPr>
        <w:t>].</w:t>
      </w:r>
    </w:p>
    <w:p w14:paraId="501F6C6A"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Державні музичні школи підпорядковуються Міністерству культури і національної спадщини і пропонують безкоштовну початкову і середню освіту. Вони фінансуються з державного бюджету і є важливою частиною музичної освіти в Польщі.</w:t>
      </w:r>
    </w:p>
    <w:p w14:paraId="608F08E8"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Приватні музичні школи, які працюють на комерційній основі, пропонують освіту на різних рівнях на платній основі. Вони мають більше свободи у формуванні навчальної програми та іноді пропонують спеціалізовані курси, пристосовані до потреб та інтересів учнів.</w:t>
      </w:r>
    </w:p>
    <w:p w14:paraId="6A55836C"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Музичні центри працюють при будинках культури, початкових або середніх школах і пропонують навчання грі на музичних інструментах як факультативну діяльність. Вони відкриті для учнів різних вікових груп і є альтернативою традиційним музичним школам.</w:t>
      </w:r>
      <w:r w:rsidRPr="00AE069F">
        <w:rPr>
          <w:rFonts w:ascii="Times New Roman" w:hAnsi="Times New Roman"/>
          <w:color w:val="000000"/>
          <w:sz w:val="28"/>
          <w:szCs w:val="28"/>
          <w:lang w:eastAsia="ru-RU"/>
        </w:rPr>
        <w:t xml:space="preserve"> </w:t>
      </w:r>
    </w:p>
    <w:p w14:paraId="6D9FA996" w14:textId="77777777" w:rsidR="009F546A" w:rsidRPr="00AE069F" w:rsidRDefault="009F546A" w:rsidP="00AE069F">
      <w:pPr>
        <w:shd w:val="clear" w:color="auto" w:fill="FFFFFF"/>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Кожен тип музичної школи має свої вимоги та ступені навчання. У Польщі існує три рівні:</w:t>
      </w:r>
    </w:p>
    <w:p w14:paraId="2139DA27" w14:textId="229811D1" w:rsidR="009F546A" w:rsidRPr="00AE069F" w:rsidRDefault="00AE069F" w:rsidP="00AE069F">
      <w:pPr>
        <w:numPr>
          <w:ilvl w:val="0"/>
          <w:numId w:val="12"/>
        </w:numPr>
        <w:shd w:val="clear" w:color="auto" w:fill="FFFFFF"/>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5479BF">
        <w:rPr>
          <w:rFonts w:ascii="Times New Roman" w:hAnsi="Times New Roman"/>
          <w:color w:val="000000"/>
          <w:sz w:val="28"/>
          <w:szCs w:val="28"/>
          <w:lang w:eastAsia="uk-UA"/>
        </w:rPr>
        <w:t>м</w:t>
      </w:r>
      <w:r w:rsidR="009F546A" w:rsidRPr="00AE069F">
        <w:rPr>
          <w:rFonts w:ascii="Times New Roman" w:hAnsi="Times New Roman"/>
          <w:color w:val="000000"/>
          <w:sz w:val="28"/>
          <w:szCs w:val="28"/>
          <w:lang w:eastAsia="uk-UA"/>
        </w:rPr>
        <w:t>узичні школи I рівня, навчання в яких триває від 4 до 6 років, навчають дітей та молодь віком від 6 до 16 років. Навчання включає в себе гру на музичному інструменті, спів та основи теорії музики;</w:t>
      </w:r>
    </w:p>
    <w:p w14:paraId="4372CAFB" w14:textId="21349ACC" w:rsidR="009F546A" w:rsidRPr="00AE069F" w:rsidRDefault="00AE069F" w:rsidP="00AE069F">
      <w:pPr>
        <w:numPr>
          <w:ilvl w:val="0"/>
          <w:numId w:val="12"/>
        </w:numPr>
        <w:shd w:val="clear" w:color="auto" w:fill="FFFFFF"/>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5479BF">
        <w:rPr>
          <w:rFonts w:ascii="Times New Roman" w:hAnsi="Times New Roman"/>
          <w:color w:val="000000"/>
          <w:sz w:val="28"/>
          <w:szCs w:val="28"/>
          <w:lang w:eastAsia="uk-UA"/>
        </w:rPr>
        <w:t>у</w:t>
      </w:r>
      <w:r w:rsidR="009F546A" w:rsidRPr="00AE069F">
        <w:rPr>
          <w:rFonts w:ascii="Times New Roman" w:hAnsi="Times New Roman"/>
          <w:color w:val="000000"/>
          <w:sz w:val="28"/>
          <w:szCs w:val="28"/>
          <w:lang w:eastAsia="uk-UA"/>
        </w:rPr>
        <w:t xml:space="preserve"> музичних школах II рівня, тривалістю 6 років, навчаються молоді люди у віці від 15 до 20 років. Навчання включає гру на інструменті, спів, теорію музики, гармонію, історію музики та ансамблеві заняття;</w:t>
      </w:r>
    </w:p>
    <w:p w14:paraId="25E1DD98" w14:textId="36B32929" w:rsidR="009F546A" w:rsidRPr="00AE069F" w:rsidRDefault="00AE069F" w:rsidP="00AE069F">
      <w:pPr>
        <w:numPr>
          <w:ilvl w:val="0"/>
          <w:numId w:val="12"/>
        </w:numPr>
        <w:shd w:val="clear" w:color="auto" w:fill="FFFFFF"/>
        <w:spacing w:after="0" w:line="360" w:lineRule="auto"/>
        <w:ind w:left="0" w:firstLine="567"/>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5479BF">
        <w:rPr>
          <w:rFonts w:ascii="Times New Roman" w:hAnsi="Times New Roman"/>
          <w:color w:val="000000"/>
          <w:sz w:val="28"/>
          <w:szCs w:val="28"/>
          <w:lang w:eastAsia="uk-UA"/>
        </w:rPr>
        <w:t>м</w:t>
      </w:r>
      <w:r w:rsidR="009F546A" w:rsidRPr="00AE069F">
        <w:rPr>
          <w:rFonts w:ascii="Times New Roman" w:hAnsi="Times New Roman"/>
          <w:color w:val="000000"/>
          <w:sz w:val="28"/>
          <w:szCs w:val="28"/>
          <w:lang w:eastAsia="uk-UA"/>
        </w:rPr>
        <w:t>узичні академії та університети, що пропонують вищу освіту тривалістю від 3 до 5 років. Навчальна програма включає спеціалізовані інструментальні, вокальні, композиторські, диригентські, музично-педагогічні, музикознавчі та інші предмети, пов'язані з музикою.</w:t>
      </w:r>
    </w:p>
    <w:p w14:paraId="00F42A47" w14:textId="4BFBE211" w:rsidR="00F34DE8" w:rsidRPr="00F34DE8" w:rsidRDefault="009F546A" w:rsidP="00F34DE8">
      <w:pPr>
        <w:tabs>
          <w:tab w:val="left" w:pos="142"/>
        </w:tabs>
        <w:spacing w:after="0" w:line="360" w:lineRule="auto"/>
        <w:ind w:firstLine="709"/>
        <w:jc w:val="both"/>
        <w:rPr>
          <w:rFonts w:ascii="Times New Roman" w:eastAsiaTheme="minorHAnsi" w:hAnsi="Times New Roman"/>
          <w:sz w:val="28"/>
          <w:szCs w:val="28"/>
        </w:rPr>
      </w:pPr>
      <w:r w:rsidRPr="00AE069F">
        <w:rPr>
          <w:rFonts w:ascii="Times New Roman" w:hAnsi="Times New Roman"/>
          <w:color w:val="000000"/>
          <w:sz w:val="28"/>
          <w:szCs w:val="28"/>
          <w:lang w:eastAsia="uk-UA"/>
        </w:rPr>
        <w:lastRenderedPageBreak/>
        <w:t xml:space="preserve">Після закінчення різних ступенів музичної школи студенти мають різноманітні можливості для професійного розвитку та подальшої освіти. Вони можуть продовжити навчання в музичній школі вищого рівня, скласти іспит на здобуття музичного ступеня, продовжити навчання в університеті, брати участь у майстер-класах і музичних конкурсах, а також виступати в аматорських ансамблях або давати приватні </w:t>
      </w:r>
      <w:proofErr w:type="spellStart"/>
      <w:r w:rsidRPr="00AE069F">
        <w:rPr>
          <w:rFonts w:ascii="Times New Roman" w:hAnsi="Times New Roman"/>
          <w:color w:val="000000"/>
          <w:sz w:val="28"/>
          <w:szCs w:val="28"/>
          <w:lang w:eastAsia="uk-UA"/>
        </w:rPr>
        <w:t>уроки</w:t>
      </w:r>
      <w:proofErr w:type="spellEnd"/>
      <w:r w:rsidRPr="00AE069F">
        <w:rPr>
          <w:rFonts w:ascii="Times New Roman" w:hAnsi="Times New Roman"/>
          <w:color w:val="000000"/>
          <w:sz w:val="28"/>
          <w:szCs w:val="28"/>
          <w:lang w:eastAsia="uk-UA"/>
        </w:rPr>
        <w:t xml:space="preserve"> гри на інструменті чи співу для </w:t>
      </w:r>
      <w:r w:rsidRPr="00F34DE8">
        <w:rPr>
          <w:rFonts w:ascii="Times New Roman" w:hAnsi="Times New Roman"/>
          <w:sz w:val="28"/>
          <w:szCs w:val="28"/>
          <w:lang w:eastAsia="uk-UA"/>
        </w:rPr>
        <w:t>початківців</w:t>
      </w:r>
      <w:r w:rsidR="00F34DE8" w:rsidRPr="00F34DE8">
        <w:rPr>
          <w:rFonts w:ascii="Times New Roman" w:hAnsi="Times New Roman"/>
          <w:sz w:val="28"/>
          <w:szCs w:val="28"/>
          <w:lang w:eastAsia="uk-UA"/>
        </w:rPr>
        <w:t xml:space="preserve"> </w:t>
      </w:r>
      <w:r w:rsidR="00F34DE8" w:rsidRPr="00F34DE8">
        <w:rPr>
          <w:rStyle w:val="fontstyle01"/>
          <w:rFonts w:ascii="Times New Roman" w:hAnsi="Times New Roman"/>
          <w:color w:val="auto"/>
        </w:rPr>
        <w:t>[</w:t>
      </w:r>
      <w:r w:rsidR="00F34DE8" w:rsidRPr="00F34DE8">
        <w:rPr>
          <w:rStyle w:val="fontstyle21"/>
          <w:rFonts w:ascii="Times New Roman" w:hAnsi="Times New Roman"/>
          <w:color w:val="auto"/>
        </w:rPr>
        <w:t>4</w:t>
      </w:r>
      <w:r w:rsidR="00D85E18">
        <w:rPr>
          <w:rStyle w:val="fontstyle21"/>
          <w:rFonts w:ascii="Times New Roman" w:hAnsi="Times New Roman"/>
          <w:color w:val="auto"/>
        </w:rPr>
        <w:t>5</w:t>
      </w:r>
      <w:r w:rsidR="00F34DE8" w:rsidRPr="00F34DE8">
        <w:rPr>
          <w:rStyle w:val="fontstyle01"/>
          <w:rFonts w:ascii="Times New Roman" w:hAnsi="Times New Roman"/>
          <w:color w:val="auto"/>
        </w:rPr>
        <w:t>]</w:t>
      </w:r>
      <w:r w:rsidR="00F34DE8" w:rsidRPr="00F34DE8">
        <w:rPr>
          <w:rFonts w:ascii="Times New Roman" w:hAnsi="Times New Roman"/>
          <w:sz w:val="28"/>
          <w:szCs w:val="28"/>
        </w:rPr>
        <w:t>.</w:t>
      </w:r>
    </w:p>
    <w:p w14:paraId="21A29BEB" w14:textId="67793DAF" w:rsidR="009F546A" w:rsidRPr="00330A80"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На черзі Італія, розглянемо докладніше її відношення до мистецької освіти, яка є явищем багатогранним, із давньою історією та самобутніми традиціями. Із часів заснування перших шкіл й університетів у Європі та формування основ Болонської системи італійської загалом судилося відіграти особливу роль у загальноєвропейському освітньому процесі. За такої ситуації дослідження організації загальної музичної освіти дітей і молоді в Італії з позицій аксіологічного підходу є актуальним та своєчасним, адже в XV–XVI ст. саме Італія була одним з імпортерів музичних талантів.</w:t>
      </w:r>
      <w:r w:rsidRPr="00AE069F">
        <w:rPr>
          <w:rStyle w:val="fontstyle01"/>
          <w:rFonts w:ascii="Times New Roman" w:hAnsi="Times New Roman"/>
        </w:rPr>
        <w:t xml:space="preserve"> </w:t>
      </w:r>
      <w:r w:rsidRPr="00330A80">
        <w:rPr>
          <w:rStyle w:val="fontstyle01"/>
          <w:rFonts w:ascii="Times New Roman" w:hAnsi="Times New Roman"/>
        </w:rPr>
        <w:t>[</w:t>
      </w:r>
      <w:r w:rsidR="00D85E18">
        <w:rPr>
          <w:rStyle w:val="fontstyle21"/>
          <w:rFonts w:ascii="Times New Roman" w:hAnsi="Times New Roman"/>
        </w:rPr>
        <w:t>43</w:t>
      </w:r>
      <w:r w:rsidRPr="00330A80">
        <w:rPr>
          <w:rStyle w:val="fontstyle01"/>
          <w:rFonts w:ascii="Times New Roman" w:hAnsi="Times New Roman"/>
        </w:rPr>
        <w:t>].</w:t>
      </w:r>
    </w:p>
    <w:p w14:paraId="76444515"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 xml:space="preserve">Саме на базі школи відбувається становлення майбутніх музикантів. Мистецький фундамент закладається в </w:t>
      </w:r>
      <w:r w:rsidRPr="00AE069F">
        <w:rPr>
          <w:rFonts w:ascii="Times New Roman" w:hAnsi="Times New Roman"/>
          <w:color w:val="000000"/>
          <w:sz w:val="28"/>
          <w:szCs w:val="28"/>
        </w:rPr>
        <w:t xml:space="preserve">початковій школі де </w:t>
      </w:r>
      <w:proofErr w:type="spellStart"/>
      <w:r w:rsidRPr="00AE069F">
        <w:rPr>
          <w:rFonts w:ascii="Times New Roman" w:hAnsi="Times New Roman"/>
          <w:color w:val="000000"/>
          <w:sz w:val="28"/>
          <w:szCs w:val="28"/>
        </w:rPr>
        <w:t>проходе</w:t>
      </w:r>
      <w:proofErr w:type="spellEnd"/>
      <w:r w:rsidRPr="00AE069F">
        <w:rPr>
          <w:rFonts w:ascii="Times New Roman" w:hAnsi="Times New Roman"/>
          <w:color w:val="000000"/>
          <w:sz w:val="28"/>
          <w:szCs w:val="28"/>
        </w:rPr>
        <w:t xml:space="preserve"> вивчення, створення і слухання музики. Далі діти переходять у середню школу </w:t>
      </w:r>
      <w:r w:rsidRPr="00AE069F">
        <w:rPr>
          <w:rFonts w:ascii="Times New Roman" w:hAnsi="Times New Roman"/>
          <w:color w:val="000000"/>
          <w:sz w:val="28"/>
          <w:szCs w:val="28"/>
          <w:lang w:eastAsia="uk-UA"/>
        </w:rPr>
        <w:t>(</w:t>
      </w:r>
      <w:proofErr w:type="spellStart"/>
      <w:r w:rsidRPr="00AE069F">
        <w:rPr>
          <w:rFonts w:ascii="Times New Roman" w:hAnsi="Times New Roman"/>
          <w:color w:val="000000"/>
          <w:sz w:val="28"/>
          <w:szCs w:val="28"/>
          <w:lang w:eastAsia="uk-UA"/>
        </w:rPr>
        <w:t>scuola</w:t>
      </w:r>
      <w:proofErr w:type="spellEnd"/>
      <w:r w:rsidRPr="00AE069F">
        <w:rPr>
          <w:rFonts w:ascii="Times New Roman" w:hAnsi="Times New Roman"/>
          <w:color w:val="000000"/>
          <w:sz w:val="28"/>
          <w:szCs w:val="28"/>
          <w:lang w:eastAsia="uk-UA"/>
        </w:rPr>
        <w:t xml:space="preserve"> </w:t>
      </w:r>
      <w:proofErr w:type="spellStart"/>
      <w:r w:rsidRPr="00AE069F">
        <w:rPr>
          <w:rFonts w:ascii="Times New Roman" w:hAnsi="Times New Roman"/>
          <w:color w:val="000000"/>
          <w:sz w:val="28"/>
          <w:szCs w:val="28"/>
          <w:lang w:eastAsia="uk-UA"/>
        </w:rPr>
        <w:t>media</w:t>
      </w:r>
      <w:proofErr w:type="spellEnd"/>
      <w:r w:rsidRPr="00AE069F">
        <w:rPr>
          <w:rFonts w:ascii="Times New Roman" w:hAnsi="Times New Roman"/>
          <w:color w:val="000000"/>
          <w:sz w:val="28"/>
          <w:szCs w:val="28"/>
          <w:lang w:eastAsia="uk-UA"/>
        </w:rPr>
        <w:t xml:space="preserve">), де термін навчання складає три роки, які розподіляються на базовий дворічний та однорічний курси. Зміст навчального матеріалу з музики </w:t>
      </w:r>
      <w:proofErr w:type="spellStart"/>
      <w:r w:rsidRPr="00AE069F">
        <w:rPr>
          <w:rFonts w:ascii="Times New Roman" w:hAnsi="Times New Roman"/>
          <w:color w:val="000000"/>
          <w:sz w:val="28"/>
          <w:szCs w:val="28"/>
          <w:lang w:eastAsia="uk-UA"/>
        </w:rPr>
        <w:t>ускладнюється</w:t>
      </w:r>
      <w:proofErr w:type="spellEnd"/>
      <w:r w:rsidRPr="00AE069F">
        <w:rPr>
          <w:rFonts w:ascii="Times New Roman" w:hAnsi="Times New Roman"/>
          <w:color w:val="000000"/>
          <w:sz w:val="28"/>
          <w:szCs w:val="28"/>
          <w:lang w:eastAsia="uk-UA"/>
        </w:rPr>
        <w:t>. Особливу увагу приділяють розвитку музично-творчих здібностей учнів у певних видах музичної діяльності та залученню дітей до участі в колективних і групових формах музикування.</w:t>
      </w:r>
    </w:p>
    <w:p w14:paraId="341B381B" w14:textId="77777777" w:rsidR="009F546A" w:rsidRPr="00AE069F" w:rsidRDefault="009F546A" w:rsidP="00AE069F">
      <w:pPr>
        <w:spacing w:after="0" w:line="360" w:lineRule="auto"/>
        <w:ind w:firstLine="567"/>
        <w:jc w:val="both"/>
        <w:rPr>
          <w:rFonts w:ascii="Times New Roman" w:hAnsi="Times New Roman"/>
          <w:color w:val="000000"/>
          <w:sz w:val="28"/>
          <w:szCs w:val="28"/>
        </w:rPr>
      </w:pPr>
      <w:r w:rsidRPr="00AE069F">
        <w:rPr>
          <w:rFonts w:ascii="Times New Roman" w:hAnsi="Times New Roman"/>
          <w:color w:val="000000"/>
          <w:sz w:val="28"/>
          <w:szCs w:val="28"/>
        </w:rPr>
        <w:t>Цінним є те, що в Італії існують середні школи першого ступеня з музичним спрямуванням, у яких дітей навчають гри на музичних інструментах. Заняття проходять індивідуально.</w:t>
      </w:r>
    </w:p>
    <w:p w14:paraId="134438DB"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Після закінчення навчання в середній школі молодь переходить у старшу школу (</w:t>
      </w:r>
      <w:proofErr w:type="spellStart"/>
      <w:r w:rsidRPr="00AE069F">
        <w:rPr>
          <w:rFonts w:ascii="Times New Roman" w:hAnsi="Times New Roman"/>
          <w:color w:val="000000"/>
          <w:sz w:val="28"/>
          <w:szCs w:val="28"/>
          <w:lang w:eastAsia="uk-UA"/>
        </w:rPr>
        <w:t>liceo</w:t>
      </w:r>
      <w:proofErr w:type="spellEnd"/>
      <w:r w:rsidRPr="00AE069F">
        <w:rPr>
          <w:rFonts w:ascii="Times New Roman" w:hAnsi="Times New Roman"/>
          <w:color w:val="000000"/>
          <w:sz w:val="28"/>
          <w:szCs w:val="28"/>
          <w:lang w:eastAsia="uk-UA"/>
        </w:rPr>
        <w:t xml:space="preserve">) або ліцей і вибирає певну професійну програму. До цієї ж категорії належать школи мистецтв та музичні школи. Навчання за такими </w:t>
      </w:r>
      <w:r w:rsidRPr="00AE069F">
        <w:rPr>
          <w:rFonts w:ascii="Times New Roman" w:hAnsi="Times New Roman"/>
          <w:color w:val="000000"/>
          <w:sz w:val="28"/>
          <w:szCs w:val="28"/>
          <w:lang w:eastAsia="uk-UA"/>
        </w:rPr>
        <w:lastRenderedPageBreak/>
        <w:t xml:space="preserve">програмами спрямовується на підготовку випускника до вступу в заклад вищої освіти. </w:t>
      </w:r>
    </w:p>
    <w:p w14:paraId="3B45E341" w14:textId="77777777" w:rsidR="009F546A" w:rsidRPr="00AE069F" w:rsidRDefault="009F546A" w:rsidP="00AE069F">
      <w:pPr>
        <w:spacing w:after="0" w:line="360" w:lineRule="auto"/>
        <w:ind w:firstLine="567"/>
        <w:jc w:val="both"/>
        <w:rPr>
          <w:rFonts w:ascii="Times New Roman" w:hAnsi="Times New Roman"/>
          <w:color w:val="000000"/>
          <w:sz w:val="28"/>
          <w:szCs w:val="28"/>
          <w:lang w:eastAsia="uk-UA"/>
        </w:rPr>
      </w:pPr>
      <w:r w:rsidRPr="00AE069F">
        <w:rPr>
          <w:rFonts w:ascii="Times New Roman" w:hAnsi="Times New Roman"/>
          <w:color w:val="000000"/>
          <w:sz w:val="28"/>
          <w:szCs w:val="28"/>
          <w:lang w:eastAsia="uk-UA"/>
        </w:rPr>
        <w:t>Починаючи з 15-річного віку, існує третій тип навчання, а саме комбіноване відвідування школи та практика на підприємстві, де після закінчення видається спеціальний атестат про проходження навчально-виробничої практики. Після закінчення навчання в старшій школі, тобто ліцеї, учні складають іспити та отримують документ про повну середню освіту. Такий документ є підставою для вступу до будь-якого університету.</w:t>
      </w:r>
    </w:p>
    <w:p w14:paraId="032C0936" w14:textId="77777777" w:rsidR="009F546A" w:rsidRPr="00AE069F" w:rsidRDefault="009F546A" w:rsidP="00AE069F">
      <w:pPr>
        <w:spacing w:after="0" w:line="360" w:lineRule="auto"/>
        <w:ind w:firstLine="567"/>
        <w:jc w:val="both"/>
        <w:rPr>
          <w:rFonts w:ascii="Times New Roman" w:hAnsi="Times New Roman"/>
          <w:color w:val="000000"/>
          <w:sz w:val="28"/>
          <w:szCs w:val="28"/>
        </w:rPr>
      </w:pPr>
      <w:r w:rsidRPr="00AE069F">
        <w:rPr>
          <w:rFonts w:ascii="Times New Roman" w:hAnsi="Times New Roman"/>
          <w:color w:val="000000"/>
          <w:sz w:val="28"/>
          <w:szCs w:val="28"/>
        </w:rPr>
        <w:t xml:space="preserve">Отож, як і очікувалося, музична освіта у світі дуже різна і, водночас, дуже подібна. В усіх без винятку країнах, освітні системи поруч із держаними навчальними закладами успішно функціонують приватні; музичне мистецтво викладається як у сфері загальної освіти, так і спеціалізованої і на усіх освітніх рівнях – від початкового до вищого. І розмаїття – головний принцип не лише її зовнішніх проявів, а й </w:t>
      </w:r>
      <w:proofErr w:type="spellStart"/>
      <w:r w:rsidRPr="00AE069F">
        <w:rPr>
          <w:rFonts w:ascii="Times New Roman" w:hAnsi="Times New Roman"/>
          <w:color w:val="000000"/>
          <w:sz w:val="28"/>
          <w:szCs w:val="28"/>
        </w:rPr>
        <w:t>методик</w:t>
      </w:r>
      <w:proofErr w:type="spellEnd"/>
      <w:r w:rsidRPr="00AE069F">
        <w:rPr>
          <w:rFonts w:ascii="Times New Roman" w:hAnsi="Times New Roman"/>
          <w:color w:val="000000"/>
          <w:sz w:val="28"/>
          <w:szCs w:val="28"/>
        </w:rPr>
        <w:t>, інструментів навчання, якими може і має право користуватися викладач.</w:t>
      </w:r>
    </w:p>
    <w:p w14:paraId="4B6A12DD" w14:textId="77777777" w:rsidR="009F546A" w:rsidRPr="00AE069F" w:rsidRDefault="009F546A" w:rsidP="00AE069F">
      <w:pPr>
        <w:spacing w:after="0" w:line="360" w:lineRule="auto"/>
        <w:ind w:firstLine="567"/>
        <w:jc w:val="both"/>
        <w:rPr>
          <w:rFonts w:ascii="Times New Roman" w:eastAsia="Arial" w:hAnsi="Times New Roman"/>
          <w:color w:val="000000"/>
          <w:spacing w:val="-2"/>
          <w:sz w:val="28"/>
          <w:szCs w:val="28"/>
        </w:rPr>
      </w:pPr>
      <w:r w:rsidRPr="00AE069F">
        <w:rPr>
          <w:rFonts w:ascii="Times New Roman" w:eastAsia="Arial" w:hAnsi="Times New Roman"/>
          <w:color w:val="000000"/>
          <w:sz w:val="28"/>
          <w:szCs w:val="28"/>
        </w:rPr>
        <w:t xml:space="preserve">Відмітимо ще один аспект, що є спільним для всіх </w:t>
      </w:r>
      <w:r w:rsidRPr="00AE069F">
        <w:rPr>
          <w:rFonts w:ascii="Times New Roman" w:eastAsia="Arial" w:hAnsi="Times New Roman"/>
          <w:color w:val="000000"/>
          <w:spacing w:val="-4"/>
          <w:sz w:val="28"/>
          <w:szCs w:val="28"/>
        </w:rPr>
        <w:t xml:space="preserve">досліджуваних нами країн. Зрозуміло, що в навчальних </w:t>
      </w:r>
      <w:r w:rsidRPr="00AE069F">
        <w:rPr>
          <w:rFonts w:ascii="Times New Roman" w:eastAsia="Arial" w:hAnsi="Times New Roman"/>
          <w:color w:val="000000"/>
          <w:sz w:val="28"/>
          <w:szCs w:val="28"/>
        </w:rPr>
        <w:t>програмах з музично-естетичного виховання дітей і молоді чільне місце Займає музична палітра власної країни</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авторська</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музика,</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фольклор.</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Проте</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в</w:t>
      </w:r>
      <w:r w:rsidRPr="00AE069F">
        <w:rPr>
          <w:rFonts w:ascii="Times New Roman" w:eastAsia="Arial" w:hAnsi="Times New Roman"/>
          <w:color w:val="000000"/>
          <w:spacing w:val="-7"/>
          <w:sz w:val="28"/>
          <w:szCs w:val="28"/>
        </w:rPr>
        <w:t xml:space="preserve"> </w:t>
      </w:r>
      <w:r w:rsidRPr="00AE069F">
        <w:rPr>
          <w:rFonts w:ascii="Times New Roman" w:eastAsia="Arial" w:hAnsi="Times New Roman"/>
          <w:color w:val="000000"/>
          <w:sz w:val="28"/>
          <w:szCs w:val="28"/>
        </w:rPr>
        <w:t>кожній з</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цих</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країн</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дітей</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ознайомлюють</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і</w:t>
      </w:r>
      <w:r w:rsidRPr="00AE069F">
        <w:rPr>
          <w:rFonts w:ascii="Times New Roman" w:eastAsia="Arial" w:hAnsi="Times New Roman"/>
          <w:color w:val="000000"/>
          <w:spacing w:val="-8"/>
          <w:sz w:val="28"/>
          <w:szCs w:val="28"/>
        </w:rPr>
        <w:t xml:space="preserve"> з </w:t>
      </w:r>
      <w:r w:rsidRPr="00AE069F">
        <w:rPr>
          <w:rFonts w:ascii="Times New Roman" w:eastAsia="Arial" w:hAnsi="Times New Roman"/>
          <w:color w:val="000000"/>
          <w:sz w:val="28"/>
          <w:szCs w:val="28"/>
        </w:rPr>
        <w:t>класикою</w:t>
      </w:r>
      <w:r w:rsidRPr="00AE069F">
        <w:rPr>
          <w:rFonts w:ascii="Times New Roman" w:eastAsia="Arial" w:hAnsi="Times New Roman"/>
          <w:color w:val="000000"/>
          <w:spacing w:val="-8"/>
          <w:sz w:val="28"/>
          <w:szCs w:val="28"/>
        </w:rPr>
        <w:t xml:space="preserve"> </w:t>
      </w:r>
      <w:r w:rsidRPr="00AE069F">
        <w:rPr>
          <w:rFonts w:ascii="Times New Roman" w:eastAsia="Arial" w:hAnsi="Times New Roman"/>
          <w:color w:val="000000"/>
          <w:sz w:val="28"/>
          <w:szCs w:val="28"/>
        </w:rPr>
        <w:t xml:space="preserve">світової музичної спадщини, і з творчістю сучасних відомих зарубіжних </w:t>
      </w:r>
      <w:r w:rsidRPr="00AE069F">
        <w:rPr>
          <w:rFonts w:ascii="Times New Roman" w:eastAsia="Arial" w:hAnsi="Times New Roman"/>
          <w:color w:val="000000"/>
          <w:spacing w:val="9"/>
          <w:sz w:val="28"/>
          <w:szCs w:val="28"/>
        </w:rPr>
        <w:t xml:space="preserve">композиторів. </w:t>
      </w:r>
      <w:r w:rsidRPr="00AE069F">
        <w:rPr>
          <w:rFonts w:ascii="Times New Roman" w:eastAsia="Arial" w:hAnsi="Times New Roman"/>
          <w:color w:val="000000"/>
          <w:sz w:val="28"/>
          <w:szCs w:val="28"/>
        </w:rPr>
        <w:t xml:space="preserve">Це сприяє не </w:t>
      </w:r>
      <w:r w:rsidRPr="00AE069F">
        <w:rPr>
          <w:rFonts w:ascii="Times New Roman" w:eastAsia="Arial" w:hAnsi="Times New Roman"/>
          <w:color w:val="000000"/>
          <w:spacing w:val="10"/>
          <w:sz w:val="28"/>
          <w:szCs w:val="28"/>
        </w:rPr>
        <w:t xml:space="preserve">лише </w:t>
      </w:r>
      <w:r w:rsidRPr="00AE069F">
        <w:rPr>
          <w:rFonts w:ascii="Times New Roman" w:eastAsia="Arial" w:hAnsi="Times New Roman"/>
          <w:color w:val="000000"/>
          <w:spacing w:val="11"/>
          <w:sz w:val="28"/>
          <w:szCs w:val="28"/>
        </w:rPr>
        <w:t xml:space="preserve">розширенню музичного кругозору </w:t>
      </w:r>
      <w:r w:rsidRPr="00AE069F">
        <w:rPr>
          <w:rFonts w:ascii="Times New Roman" w:eastAsia="Arial" w:hAnsi="Times New Roman"/>
          <w:color w:val="000000"/>
          <w:spacing w:val="10"/>
          <w:sz w:val="28"/>
          <w:szCs w:val="28"/>
        </w:rPr>
        <w:t xml:space="preserve">дітей, </w:t>
      </w:r>
      <w:r w:rsidRPr="00AE069F">
        <w:rPr>
          <w:rFonts w:ascii="Times New Roman" w:eastAsia="Arial" w:hAnsi="Times New Roman"/>
          <w:color w:val="000000"/>
          <w:sz w:val="28"/>
          <w:szCs w:val="28"/>
        </w:rPr>
        <w:t xml:space="preserve">а й формуванню в них поваги до культури інших народів, формуванню міжнаціональної толерантності, що є надзвичайно важливим у сучасному надскладному </w:t>
      </w:r>
      <w:r w:rsidRPr="00AE069F">
        <w:rPr>
          <w:rFonts w:ascii="Times New Roman" w:eastAsia="Arial" w:hAnsi="Times New Roman"/>
          <w:color w:val="000000"/>
          <w:spacing w:val="-2"/>
          <w:sz w:val="28"/>
          <w:szCs w:val="28"/>
        </w:rPr>
        <w:t>сьогоденні.</w:t>
      </w:r>
    </w:p>
    <w:p w14:paraId="0B560A86" w14:textId="22DA9E3F" w:rsidR="009F546A" w:rsidRPr="00B55851" w:rsidRDefault="009F546A" w:rsidP="00AE069F">
      <w:pPr>
        <w:spacing w:after="0" w:line="360" w:lineRule="auto"/>
        <w:ind w:firstLine="567"/>
        <w:jc w:val="both"/>
        <w:rPr>
          <w:rFonts w:ascii="Times New Roman" w:eastAsia="Arial" w:hAnsi="Times New Roman"/>
          <w:spacing w:val="-2"/>
          <w:sz w:val="28"/>
          <w:szCs w:val="28"/>
        </w:rPr>
      </w:pPr>
      <w:r w:rsidRPr="00B55851">
        <w:rPr>
          <w:rFonts w:ascii="Times New Roman" w:eastAsia="Arial" w:hAnsi="Times New Roman"/>
          <w:spacing w:val="-2"/>
          <w:sz w:val="28"/>
          <w:szCs w:val="28"/>
        </w:rPr>
        <w:t xml:space="preserve">Аналізуючи зарубіжний досвід організації мистецької освіти </w:t>
      </w:r>
      <w:r w:rsidR="00B55851" w:rsidRPr="00B55851">
        <w:rPr>
          <w:rFonts w:ascii="Times New Roman" w:eastAsia="Arial" w:hAnsi="Times New Roman"/>
          <w:spacing w:val="-2"/>
          <w:sz w:val="28"/>
          <w:szCs w:val="28"/>
        </w:rPr>
        <w:t xml:space="preserve">потрібно враховувати всі тенденції, які сприяють </w:t>
      </w:r>
      <w:r w:rsidR="00B55851" w:rsidRPr="00B55851">
        <w:rPr>
          <w:rFonts w:ascii="Times New Roman" w:hAnsi="Times New Roman"/>
          <w:sz w:val="28"/>
          <w:szCs w:val="28"/>
        </w:rPr>
        <w:t>інтеграція музично-педагогічної освіти до європейського освітнього простору</w:t>
      </w:r>
      <w:r w:rsidR="00B55851">
        <w:rPr>
          <w:rFonts w:ascii="Times New Roman" w:hAnsi="Times New Roman"/>
          <w:sz w:val="28"/>
          <w:szCs w:val="28"/>
        </w:rPr>
        <w:t xml:space="preserve"> </w:t>
      </w:r>
      <w:r w:rsidR="00B55851" w:rsidRPr="00330A80">
        <w:rPr>
          <w:rStyle w:val="fontstyle01"/>
          <w:rFonts w:ascii="Times New Roman" w:hAnsi="Times New Roman"/>
        </w:rPr>
        <w:t>[</w:t>
      </w:r>
      <w:r w:rsidR="00D85E18">
        <w:rPr>
          <w:rStyle w:val="fontstyle21"/>
          <w:rFonts w:ascii="Times New Roman" w:hAnsi="Times New Roman"/>
          <w:color w:val="auto"/>
        </w:rPr>
        <w:t>44</w:t>
      </w:r>
      <w:r w:rsidR="00B55851" w:rsidRPr="00B55851">
        <w:rPr>
          <w:rStyle w:val="fontstyle01"/>
          <w:rFonts w:ascii="Times New Roman" w:hAnsi="Times New Roman"/>
          <w:color w:val="auto"/>
        </w:rPr>
        <w:t>].</w:t>
      </w:r>
    </w:p>
    <w:p w14:paraId="003CA8EB" w14:textId="77777777" w:rsidR="009F546A" w:rsidRPr="00AE069F" w:rsidRDefault="009F546A" w:rsidP="00AE069F">
      <w:pPr>
        <w:spacing w:after="0" w:line="360" w:lineRule="auto"/>
        <w:ind w:firstLine="567"/>
        <w:jc w:val="both"/>
        <w:rPr>
          <w:rFonts w:ascii="Times New Roman" w:hAnsi="Times New Roman"/>
          <w:sz w:val="28"/>
          <w:szCs w:val="28"/>
          <w:lang w:eastAsia="uk-UA"/>
        </w:rPr>
      </w:pPr>
      <w:r w:rsidRPr="00AE069F">
        <w:rPr>
          <w:rFonts w:ascii="Times New Roman" w:hAnsi="Times New Roman"/>
          <w:sz w:val="28"/>
          <w:szCs w:val="28"/>
          <w:lang w:eastAsia="uk-UA"/>
        </w:rPr>
        <w:t xml:space="preserve">У розглянутому розділі досліджено теоретико-правові основи державної політики щодо розвитку мистецьких шкіл України, що є важливим елементом </w:t>
      </w:r>
      <w:r w:rsidRPr="00AE069F">
        <w:rPr>
          <w:rFonts w:ascii="Times New Roman" w:hAnsi="Times New Roman"/>
          <w:sz w:val="28"/>
          <w:szCs w:val="28"/>
          <w:lang w:eastAsia="uk-UA"/>
        </w:rPr>
        <w:lastRenderedPageBreak/>
        <w:t xml:space="preserve">загальної культурної політики держави. Аналіз законодавчих актів, нормативно-правових документів та наукових підходів дозволив визначити ключові напрямки розвитку цієї галузі, серед яких – забезпечення доступу до якісної мистецької освіти, вдосконалення системи управління мистецькими закладами, підвищення кваліфікації педагогів та інтеграція сучасних </w:t>
      </w:r>
      <w:proofErr w:type="spellStart"/>
      <w:r w:rsidRPr="00AE069F">
        <w:rPr>
          <w:rFonts w:ascii="Times New Roman" w:hAnsi="Times New Roman"/>
          <w:sz w:val="28"/>
          <w:szCs w:val="28"/>
          <w:lang w:eastAsia="uk-UA"/>
        </w:rPr>
        <w:t>методик</w:t>
      </w:r>
      <w:proofErr w:type="spellEnd"/>
      <w:r w:rsidRPr="00AE069F">
        <w:rPr>
          <w:rFonts w:ascii="Times New Roman" w:hAnsi="Times New Roman"/>
          <w:sz w:val="28"/>
          <w:szCs w:val="28"/>
          <w:lang w:eastAsia="uk-UA"/>
        </w:rPr>
        <w:t xml:space="preserve"> навчання в освітній процес.</w:t>
      </w:r>
    </w:p>
    <w:p w14:paraId="3228EE47" w14:textId="77777777" w:rsidR="009F546A" w:rsidRPr="00AE069F" w:rsidRDefault="009F546A" w:rsidP="00AE069F">
      <w:pPr>
        <w:spacing w:after="0" w:line="360" w:lineRule="auto"/>
        <w:ind w:firstLine="567"/>
        <w:jc w:val="both"/>
        <w:rPr>
          <w:rFonts w:ascii="Times New Roman" w:hAnsi="Times New Roman"/>
          <w:sz w:val="28"/>
          <w:szCs w:val="28"/>
          <w:lang w:eastAsia="uk-UA"/>
        </w:rPr>
      </w:pPr>
      <w:r w:rsidRPr="00AE069F">
        <w:rPr>
          <w:rFonts w:ascii="Times New Roman" w:hAnsi="Times New Roman"/>
          <w:sz w:val="28"/>
          <w:szCs w:val="28"/>
          <w:lang w:eastAsia="uk-UA"/>
        </w:rPr>
        <w:t>Державна політика в цій сфері повинна орієнтуватися на сприяння розвитку творчих здібностей молоді, забезпечення рівних можливостей для отримання мистецької освіти, а також на підтримку культурних ініціатив, що сприяють збереженню національної культурної спадщини. Важливим є формування правових засад для надання освітніх послуг у галузі мистецтва, що відповідають сучасним вимогам і забезпечують конкурентоспроможність випускників мистецьких шкіл на ринку праці.</w:t>
      </w:r>
    </w:p>
    <w:p w14:paraId="7843565F" w14:textId="45D439FA" w:rsidR="003A63DA" w:rsidRDefault="009F546A" w:rsidP="00AE069F">
      <w:pPr>
        <w:spacing w:after="0" w:line="360" w:lineRule="auto"/>
        <w:ind w:firstLine="567"/>
        <w:jc w:val="both"/>
        <w:rPr>
          <w:rFonts w:ascii="Times New Roman" w:eastAsiaTheme="minorHAnsi" w:hAnsi="Times New Roman"/>
          <w:b/>
          <w:bCs/>
          <w:kern w:val="2"/>
          <w:sz w:val="28"/>
          <w:szCs w:val="28"/>
          <w14:ligatures w14:val="standardContextual"/>
        </w:rPr>
      </w:pPr>
      <w:r w:rsidRPr="00AE069F">
        <w:rPr>
          <w:rFonts w:ascii="Times New Roman" w:hAnsi="Times New Roman"/>
          <w:sz w:val="28"/>
          <w:szCs w:val="28"/>
          <w:lang w:eastAsia="uk-UA"/>
        </w:rPr>
        <w:t>Загалом, теоретико-правові засади державної політики розвитку мистецьких шкіл в Україні вимагають комплексного підходу та постійного вдосконалення правового регулювання, що сприятиме сталому розвитку творчої освіти та культурного потенціалу нації.</w:t>
      </w:r>
      <w:r w:rsidR="003A63DA">
        <w:rPr>
          <w:rFonts w:ascii="Times New Roman" w:eastAsiaTheme="minorHAnsi" w:hAnsi="Times New Roman"/>
          <w:b/>
          <w:bCs/>
          <w:kern w:val="2"/>
          <w:sz w:val="28"/>
          <w:szCs w:val="28"/>
          <w14:ligatures w14:val="standardContextual"/>
        </w:rPr>
        <w:br w:type="page"/>
      </w:r>
    </w:p>
    <w:p w14:paraId="01EAD204" w14:textId="77777777" w:rsidR="00AE069F" w:rsidRDefault="004D1F8E" w:rsidP="00AE069F">
      <w:pPr>
        <w:pStyle w:val="1"/>
        <w:rPr>
          <w:rFonts w:eastAsiaTheme="minorHAnsi"/>
        </w:rPr>
      </w:pPr>
      <w:bookmarkStart w:id="88" w:name="_Toc185427155"/>
      <w:r>
        <w:rPr>
          <w:rFonts w:eastAsiaTheme="minorHAnsi"/>
        </w:rPr>
        <w:lastRenderedPageBreak/>
        <w:t>РОЗДІЛ</w:t>
      </w:r>
      <w:r w:rsidR="00174AA6" w:rsidRPr="003A7C3E">
        <w:rPr>
          <w:rFonts w:eastAsiaTheme="minorHAnsi"/>
        </w:rPr>
        <w:t xml:space="preserve"> 2</w:t>
      </w:r>
      <w:r w:rsidR="00AE069F">
        <w:rPr>
          <w:rFonts w:eastAsiaTheme="minorHAnsi"/>
        </w:rPr>
        <w:t>.</w:t>
      </w:r>
      <w:bookmarkEnd w:id="88"/>
    </w:p>
    <w:p w14:paraId="36864B08" w14:textId="46617876" w:rsidR="00174AA6" w:rsidRPr="003A7C3E" w:rsidRDefault="00174AA6" w:rsidP="00AE069F">
      <w:pPr>
        <w:pStyle w:val="1"/>
        <w:rPr>
          <w:rFonts w:eastAsiaTheme="minorHAnsi"/>
        </w:rPr>
      </w:pPr>
      <w:bookmarkStart w:id="89" w:name="_Toc185427156"/>
      <w:r w:rsidRPr="003A7C3E">
        <w:rPr>
          <w:rFonts w:eastAsiaTheme="minorHAnsi"/>
        </w:rPr>
        <w:t>ОСОБЛИВОСТІ ДІЯЛЬНОСТІ МИСТЕЦЬКИХ ШКІЛ ПОЛТАВЩИНИ</w:t>
      </w:r>
      <w:bookmarkEnd w:id="89"/>
    </w:p>
    <w:p w14:paraId="4D56CB5B" w14:textId="77777777" w:rsidR="004D1F8E" w:rsidRDefault="004D1F8E" w:rsidP="00AE069F">
      <w:pPr>
        <w:spacing w:after="0" w:line="240" w:lineRule="auto"/>
        <w:jc w:val="both"/>
        <w:rPr>
          <w:rFonts w:ascii="Times New Roman" w:eastAsiaTheme="minorHAnsi" w:hAnsi="Times New Roman"/>
          <w:b/>
          <w:bCs/>
          <w:kern w:val="2"/>
          <w:sz w:val="28"/>
          <w:szCs w:val="28"/>
          <w14:ligatures w14:val="standardContextual"/>
        </w:rPr>
      </w:pPr>
    </w:p>
    <w:p w14:paraId="75206C58" w14:textId="77777777" w:rsidR="00AE069F" w:rsidRDefault="00AE069F" w:rsidP="00AE069F">
      <w:pPr>
        <w:spacing w:after="0" w:line="240" w:lineRule="auto"/>
        <w:jc w:val="both"/>
        <w:rPr>
          <w:rFonts w:ascii="Times New Roman" w:eastAsiaTheme="minorHAnsi" w:hAnsi="Times New Roman"/>
          <w:b/>
          <w:bCs/>
          <w:kern w:val="2"/>
          <w:sz w:val="28"/>
          <w:szCs w:val="28"/>
          <w14:ligatures w14:val="standardContextual"/>
        </w:rPr>
      </w:pPr>
    </w:p>
    <w:p w14:paraId="586F515D" w14:textId="7760561B" w:rsidR="00174AA6" w:rsidRPr="00AE069F" w:rsidRDefault="00174AA6" w:rsidP="00AE069F">
      <w:pPr>
        <w:pStyle w:val="2"/>
        <w:rPr>
          <w:rFonts w:eastAsiaTheme="minorHAnsi"/>
        </w:rPr>
      </w:pPr>
      <w:bookmarkStart w:id="90" w:name="_Toc185427157"/>
      <w:r w:rsidRPr="003A7C3E">
        <w:rPr>
          <w:rFonts w:eastAsiaTheme="minorHAnsi"/>
        </w:rPr>
        <w:t xml:space="preserve">2.1 </w:t>
      </w:r>
      <w:r w:rsidR="00AE069F">
        <w:rPr>
          <w:rFonts w:eastAsiaTheme="minorHAnsi"/>
        </w:rPr>
        <w:t>Д</w:t>
      </w:r>
      <w:r w:rsidR="00AE069F" w:rsidRPr="003A7C3E">
        <w:rPr>
          <w:rFonts w:eastAsiaTheme="minorHAnsi"/>
        </w:rPr>
        <w:t xml:space="preserve">іяльність мистецьких шкіл </w:t>
      </w:r>
      <w:r w:rsidR="00AE069F">
        <w:rPr>
          <w:rFonts w:eastAsiaTheme="minorHAnsi"/>
        </w:rPr>
        <w:t>П</w:t>
      </w:r>
      <w:r w:rsidR="00AE069F" w:rsidRPr="003A7C3E">
        <w:rPr>
          <w:rFonts w:eastAsiaTheme="minorHAnsi"/>
        </w:rPr>
        <w:t>олтавщини</w:t>
      </w:r>
      <w:bookmarkEnd w:id="90"/>
    </w:p>
    <w:p w14:paraId="7F616154" w14:textId="56F6E300" w:rsidR="00174AA6" w:rsidRPr="003A7C3E" w:rsidRDefault="00174AA6" w:rsidP="003A7C3E">
      <w:pPr>
        <w:spacing w:after="0" w:line="360" w:lineRule="auto"/>
        <w:ind w:firstLine="708"/>
        <w:jc w:val="both"/>
        <w:rPr>
          <w:rFonts w:ascii="Times New Roman" w:eastAsia="Calibri" w:hAnsi="Times New Roman"/>
          <w:sz w:val="28"/>
          <w:szCs w:val="28"/>
        </w:rPr>
      </w:pPr>
      <w:r w:rsidRPr="003A7C3E">
        <w:rPr>
          <w:rFonts w:ascii="Times New Roman" w:eastAsia="Calibri" w:hAnsi="Times New Roman"/>
          <w:color w:val="000000"/>
          <w:kern w:val="2"/>
          <w:sz w:val="28"/>
          <w:szCs w:val="28"/>
          <w14:ligatures w14:val="standardContextual"/>
        </w:rPr>
        <w:t xml:space="preserve">Полтавський край це духовна скарбниця України. Полтавщина – край, який </w:t>
      </w:r>
      <w:proofErr w:type="spellStart"/>
      <w:r w:rsidRPr="003A7C3E">
        <w:rPr>
          <w:rFonts w:ascii="Times New Roman" w:eastAsia="Calibri" w:hAnsi="Times New Roman"/>
          <w:color w:val="000000"/>
          <w:kern w:val="2"/>
          <w:sz w:val="28"/>
          <w:szCs w:val="28"/>
          <w14:ligatures w14:val="standardContextual"/>
        </w:rPr>
        <w:t>щедро</w:t>
      </w:r>
      <w:proofErr w:type="spellEnd"/>
      <w:r w:rsidRPr="003A7C3E">
        <w:rPr>
          <w:rFonts w:ascii="Times New Roman" w:eastAsia="Calibri" w:hAnsi="Times New Roman"/>
          <w:color w:val="000000"/>
          <w:kern w:val="2"/>
          <w:sz w:val="28"/>
          <w:szCs w:val="28"/>
          <w14:ligatures w14:val="standardContextual"/>
        </w:rPr>
        <w:t xml:space="preserve"> обдарований піснями й легендами, край письменників, художників, світових діячів науки, мислителів і вчених, край із особливими традиціями та  культурою. Багата ця земля на творців, чиє рідкісної краси мистецтво, хай то пісня, слово, вишивка, або гобелен, художнє полотно чи гончарний диво-виріб, звеличує Полтавщину й </w:t>
      </w:r>
      <w:r w:rsidRPr="003A7C3E">
        <w:rPr>
          <w:rFonts w:ascii="Times New Roman" w:eastAsia="Calibri" w:hAnsi="Times New Roman"/>
          <w:kern w:val="2"/>
          <w:sz w:val="28"/>
          <w:szCs w:val="28"/>
          <w14:ligatures w14:val="standardContextual"/>
        </w:rPr>
        <w:t xml:space="preserve">Україну. </w:t>
      </w:r>
    </w:p>
    <w:p w14:paraId="55DFC0FC" w14:textId="77777777" w:rsidR="00174AA6" w:rsidRPr="003A7C3E" w:rsidRDefault="00174AA6" w:rsidP="003A7C3E">
      <w:pPr>
        <w:spacing w:after="0" w:line="360" w:lineRule="auto"/>
        <w:ind w:firstLine="708"/>
        <w:jc w:val="both"/>
        <w:rPr>
          <w:rFonts w:ascii="Times New Roman" w:eastAsia="Calibri" w:hAnsi="Times New Roman"/>
          <w:color w:val="000000"/>
          <w:kern w:val="2"/>
          <w:sz w:val="28"/>
          <w:szCs w:val="28"/>
          <w14:ligatures w14:val="standardContextual"/>
        </w:rPr>
      </w:pPr>
      <w:r w:rsidRPr="003A7C3E">
        <w:rPr>
          <w:rFonts w:ascii="Times New Roman" w:eastAsia="Calibri" w:hAnsi="Times New Roman"/>
          <w:color w:val="000000"/>
          <w:kern w:val="2"/>
          <w:sz w:val="28"/>
          <w:szCs w:val="28"/>
          <w14:ligatures w14:val="standardContextual"/>
        </w:rPr>
        <w:t xml:space="preserve">Полтавська земля </w:t>
      </w:r>
      <w:r w:rsidRPr="003A7C3E">
        <w:rPr>
          <w:rFonts w:ascii="Times New Roman" w:eastAsia="Calibri" w:hAnsi="Times New Roman"/>
          <w:kern w:val="2"/>
          <w:sz w:val="28"/>
          <w:szCs w:val="28"/>
          <w14:ligatures w14:val="standardContextual"/>
        </w:rPr>
        <w:t xml:space="preserve">в усі часи була повнокровним, натхненним серцем нашої держави, вона </w:t>
      </w:r>
      <w:r w:rsidRPr="003A7C3E">
        <w:rPr>
          <w:rFonts w:ascii="Times New Roman" w:eastAsia="Calibri" w:hAnsi="Times New Roman"/>
          <w:color w:val="000000"/>
          <w:kern w:val="2"/>
          <w:sz w:val="28"/>
          <w:szCs w:val="28"/>
          <w14:ligatures w14:val="standardContextual"/>
        </w:rPr>
        <w:t>виплекала цілу плеяду талантів, які зробили неоціненний внесок у розвиток національної та світової культури.</w:t>
      </w:r>
    </w:p>
    <w:p w14:paraId="03FB6BED" w14:textId="123EE66F" w:rsidR="00174AA6" w:rsidRPr="003A7C3E" w:rsidRDefault="00174AA6" w:rsidP="003A7C3E">
      <w:pPr>
        <w:spacing w:after="0" w:line="360" w:lineRule="auto"/>
        <w:ind w:firstLine="708"/>
        <w:jc w:val="both"/>
        <w:rPr>
          <w:rFonts w:ascii="Times New Roman" w:eastAsia="Calibri" w:hAnsi="Times New Roman"/>
          <w:color w:val="000000"/>
          <w:kern w:val="2"/>
          <w:sz w:val="28"/>
          <w:szCs w:val="28"/>
          <w14:ligatures w14:val="standardContextual"/>
        </w:rPr>
      </w:pPr>
      <w:r w:rsidRPr="003A7C3E">
        <w:rPr>
          <w:rFonts w:ascii="Times New Roman" w:eastAsia="Calibri" w:hAnsi="Times New Roman"/>
          <w:color w:val="000000"/>
          <w:kern w:val="2"/>
          <w:sz w:val="28"/>
          <w:szCs w:val="28"/>
          <w14:ligatures w14:val="standardContextual"/>
        </w:rPr>
        <w:t>Вона дала світу генія літератури Миколу Гоголя, тут народились, жили і творили філософ Григорій Сковорода, класик української літератури Іван Котляревський, Панас Мирний.</w:t>
      </w:r>
    </w:p>
    <w:p w14:paraId="5F68178C" w14:textId="2E820B8C" w:rsidR="00174AA6" w:rsidRPr="003A7C3E" w:rsidRDefault="00174AA6" w:rsidP="003A7C3E">
      <w:pPr>
        <w:spacing w:after="0" w:line="360" w:lineRule="auto"/>
        <w:ind w:firstLine="851"/>
        <w:jc w:val="both"/>
        <w:rPr>
          <w:rFonts w:ascii="Times New Roman" w:hAnsi="Times New Roman"/>
          <w:kern w:val="2"/>
          <w:sz w:val="28"/>
          <w:szCs w:val="28"/>
          <w14:ligatures w14:val="standardContextual"/>
        </w:rPr>
      </w:pPr>
      <w:r w:rsidRPr="003A7C3E">
        <w:rPr>
          <w:rFonts w:ascii="Times New Roman" w:eastAsia="Calibri" w:hAnsi="Times New Roman"/>
          <w:color w:val="000000"/>
          <w:kern w:val="2"/>
          <w:sz w:val="28"/>
          <w:szCs w:val="28"/>
          <w14:ligatures w14:val="standardContextual"/>
        </w:rPr>
        <w:t xml:space="preserve">Тісно пов'язана з </w:t>
      </w:r>
      <w:r w:rsidR="005479BF">
        <w:rPr>
          <w:rFonts w:ascii="Times New Roman" w:eastAsia="Calibri" w:hAnsi="Times New Roman"/>
          <w:color w:val="000000"/>
          <w:kern w:val="2"/>
          <w:sz w:val="28"/>
          <w:szCs w:val="28"/>
          <w14:ligatures w14:val="standardContextual"/>
        </w:rPr>
        <w:t>П</w:t>
      </w:r>
      <w:r w:rsidRPr="003A7C3E">
        <w:rPr>
          <w:rFonts w:ascii="Times New Roman" w:eastAsia="Calibri" w:hAnsi="Times New Roman"/>
          <w:color w:val="000000"/>
          <w:kern w:val="2"/>
          <w:sz w:val="28"/>
          <w:szCs w:val="28"/>
          <w14:ligatures w14:val="standardContextual"/>
        </w:rPr>
        <w:t>олтавським краєм творчість Тараса Шевченка, Лесі Українки, Марка Вовчка, Павла Тичини, Володимира Сосюри, Олександра Довженка, Євгена Гребінки, Остапа Вишні, Володимира Короленка, Героя України Бориса Олійника та Василя Симоненка.</w:t>
      </w:r>
      <w:r w:rsidRPr="003A7C3E">
        <w:rPr>
          <w:rFonts w:ascii="Times New Roman" w:eastAsia="Calibri" w:hAnsi="Times New Roman"/>
          <w:kern w:val="2"/>
          <w:sz w:val="28"/>
          <w:szCs w:val="28"/>
          <w14:ligatures w14:val="standardContextual"/>
        </w:rPr>
        <w:t xml:space="preserve"> Краса Полтавщини, її героїчна історія звершень і </w:t>
      </w:r>
      <w:proofErr w:type="spellStart"/>
      <w:r w:rsidRPr="003A7C3E">
        <w:rPr>
          <w:rFonts w:ascii="Times New Roman" w:eastAsia="Calibri" w:hAnsi="Times New Roman"/>
          <w:kern w:val="2"/>
          <w:sz w:val="28"/>
          <w:szCs w:val="28"/>
          <w14:ligatures w14:val="standardContextual"/>
        </w:rPr>
        <w:t>перемог</w:t>
      </w:r>
      <w:proofErr w:type="spellEnd"/>
      <w:r w:rsidRPr="003A7C3E">
        <w:rPr>
          <w:rFonts w:ascii="Times New Roman" w:eastAsia="Calibri" w:hAnsi="Times New Roman"/>
          <w:kern w:val="2"/>
          <w:sz w:val="28"/>
          <w:szCs w:val="28"/>
          <w14:ligatures w14:val="standardContextual"/>
        </w:rPr>
        <w:t>, бентежили душі геніїв літератури, мистецтва, філософії і державних діячів.</w:t>
      </w:r>
    </w:p>
    <w:p w14:paraId="375C3565" w14:textId="781E7DBB" w:rsidR="00174AA6" w:rsidRPr="003A7C3E" w:rsidRDefault="00174AA6" w:rsidP="003A7C3E">
      <w:pPr>
        <w:spacing w:after="0" w:line="360" w:lineRule="auto"/>
        <w:ind w:firstLine="851"/>
        <w:jc w:val="both"/>
        <w:rPr>
          <w:rFonts w:ascii="Times New Roman" w:eastAsia="Calibri" w:hAnsi="Times New Roman"/>
          <w:kern w:val="2"/>
          <w:sz w:val="28"/>
          <w:szCs w:val="28"/>
          <w14:ligatures w14:val="standardContextual"/>
        </w:rPr>
      </w:pPr>
      <w:r w:rsidRPr="003A7C3E">
        <w:rPr>
          <w:rFonts w:ascii="Times New Roman" w:eastAsia="Calibri" w:hAnsi="Times New Roman"/>
          <w:color w:val="000000"/>
          <w:kern w:val="2"/>
          <w:sz w:val="28"/>
          <w:szCs w:val="28"/>
          <w14:ligatures w14:val="standardContextual"/>
        </w:rPr>
        <w:t xml:space="preserve">На сцені першого в Україні професійного полтавського театру грали незабутня Марія Заньковецька, Марко Кропивницький та Микола Садовський. В селі Гриньки Глобинського району – батьківщина основоположника української класичної музики Миколи Лисенка. Полтавська земля дала корифеїв української пісні, прекрасних композиторів Платона і Георгія Майбород, Героя України Олександра Білаша, Анатолія Коломійця, Володимира </w:t>
      </w:r>
      <w:proofErr w:type="spellStart"/>
      <w:r w:rsidRPr="003A7C3E">
        <w:rPr>
          <w:rFonts w:ascii="Times New Roman" w:eastAsia="Calibri" w:hAnsi="Times New Roman"/>
          <w:color w:val="000000"/>
          <w:kern w:val="2"/>
          <w:sz w:val="28"/>
          <w:szCs w:val="28"/>
          <w14:ligatures w14:val="standardContextual"/>
        </w:rPr>
        <w:t>Шап</w:t>
      </w:r>
      <w:r w:rsidR="0049003A">
        <w:rPr>
          <w:rFonts w:ascii="Times New Roman" w:eastAsia="Calibri" w:hAnsi="Times New Roman"/>
          <w:color w:val="000000"/>
          <w:kern w:val="2"/>
          <w:sz w:val="28"/>
          <w:szCs w:val="28"/>
          <w14:ligatures w14:val="standardContextual"/>
        </w:rPr>
        <w:t>о</w:t>
      </w:r>
      <w:r w:rsidRPr="003A7C3E">
        <w:rPr>
          <w:rFonts w:ascii="Times New Roman" w:eastAsia="Calibri" w:hAnsi="Times New Roman"/>
          <w:color w:val="000000"/>
          <w:kern w:val="2"/>
          <w:sz w:val="28"/>
          <w:szCs w:val="28"/>
          <w14:ligatures w14:val="standardContextual"/>
        </w:rPr>
        <w:t>валенка</w:t>
      </w:r>
      <w:proofErr w:type="spellEnd"/>
      <w:r w:rsidR="0049003A">
        <w:rPr>
          <w:rFonts w:ascii="Times New Roman" w:eastAsia="Calibri" w:hAnsi="Times New Roman"/>
          <w:color w:val="000000"/>
          <w:kern w:val="2"/>
          <w:sz w:val="28"/>
          <w:szCs w:val="28"/>
          <w14:ligatures w14:val="standardContextual"/>
        </w:rPr>
        <w:t>.</w:t>
      </w:r>
      <w:r w:rsidRPr="003A7C3E">
        <w:rPr>
          <w:rFonts w:ascii="Times New Roman" w:eastAsia="Calibri" w:hAnsi="Times New Roman"/>
          <w:color w:val="000000"/>
          <w:kern w:val="2"/>
          <w:sz w:val="28"/>
          <w:szCs w:val="28"/>
          <w14:ligatures w14:val="standardContextual"/>
        </w:rPr>
        <w:t xml:space="preserve"> На Полтавщині вперше зазвучали пісні Діани Петриненко, Раїси Кириченко, </w:t>
      </w:r>
      <w:r w:rsidRPr="003A7C3E">
        <w:rPr>
          <w:rFonts w:ascii="Times New Roman" w:eastAsia="Calibri" w:hAnsi="Times New Roman"/>
          <w:color w:val="000000"/>
          <w:kern w:val="2"/>
          <w:sz w:val="28"/>
          <w:szCs w:val="28"/>
          <w14:ligatures w14:val="standardContextual"/>
        </w:rPr>
        <w:lastRenderedPageBreak/>
        <w:t xml:space="preserve">Миколи Кондратюка та інших. </w:t>
      </w:r>
      <w:r w:rsidRPr="003A7C3E">
        <w:rPr>
          <w:rFonts w:ascii="Times New Roman" w:eastAsia="Calibri" w:hAnsi="Times New Roman"/>
          <w:kern w:val="2"/>
          <w:sz w:val="28"/>
          <w:szCs w:val="28"/>
          <w14:ligatures w14:val="standardContextual"/>
        </w:rPr>
        <w:t>Цими історичними постатями пишається не лише Полтава чи Україна – їх визнає весь світ.</w:t>
      </w:r>
    </w:p>
    <w:p w14:paraId="67792DDE" w14:textId="77777777" w:rsidR="00174AA6" w:rsidRPr="003A7C3E" w:rsidRDefault="00174AA6" w:rsidP="003A7C3E">
      <w:pPr>
        <w:spacing w:after="0" w:line="360" w:lineRule="auto"/>
        <w:ind w:firstLine="851"/>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Але й нині нам є чим дивувати. І сьогодні митці Полтавщини, випускники різних років мистецьких шкіл та коледжів області зберігають свою провідну роль у культурному житті держави. </w:t>
      </w:r>
    </w:p>
    <w:p w14:paraId="2EE1971C" w14:textId="48AB6230" w:rsidR="00174AA6" w:rsidRPr="003A7C3E" w:rsidRDefault="00174AA6" w:rsidP="003A7C3E">
      <w:pPr>
        <w:spacing w:after="0" w:line="360" w:lineRule="auto"/>
        <w:ind w:firstLine="851"/>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Наші земляки й сучасники: Дмитро Остапенко – екс Міністр культури і мистецтв України (1995-1999)</w:t>
      </w:r>
      <w:r w:rsidR="0049003A">
        <w:rPr>
          <w:rFonts w:ascii="Times New Roman" w:eastAsia="Calibri" w:hAnsi="Times New Roman"/>
          <w:kern w:val="2"/>
          <w:sz w:val="28"/>
          <w:szCs w:val="28"/>
          <w14:ligatures w14:val="standardContextual"/>
        </w:rPr>
        <w:t>, г</w:t>
      </w:r>
      <w:r w:rsidRPr="003A7C3E">
        <w:rPr>
          <w:rFonts w:ascii="Times New Roman" w:eastAsia="Calibri" w:hAnsi="Times New Roman"/>
          <w:kern w:val="2"/>
          <w:sz w:val="28"/>
          <w:szCs w:val="28"/>
          <w14:ligatures w14:val="standardContextual"/>
        </w:rPr>
        <w:t xml:space="preserve">енеральний директор Національної філармонії України (1999-2022); Володимир Сіренко – головний диригент і художній керівник Національного заслуженого академічного симфонічного оркестру України; Володимир Шейко – художній керівник та головний диригент Заслуженого академічного симфонічного оркестру Українського радіо; Володимир </w:t>
      </w:r>
      <w:proofErr w:type="spellStart"/>
      <w:r w:rsidRPr="003A7C3E">
        <w:rPr>
          <w:rFonts w:ascii="Times New Roman" w:eastAsia="Calibri" w:hAnsi="Times New Roman"/>
          <w:kern w:val="2"/>
          <w:sz w:val="28"/>
          <w:szCs w:val="28"/>
          <w14:ligatures w14:val="standardContextual"/>
        </w:rPr>
        <w:t>Єсипок</w:t>
      </w:r>
      <w:proofErr w:type="spellEnd"/>
      <w:r w:rsidRPr="003A7C3E">
        <w:rPr>
          <w:rFonts w:ascii="Times New Roman" w:eastAsia="Calibri" w:hAnsi="Times New Roman"/>
          <w:kern w:val="2"/>
          <w:sz w:val="28"/>
          <w:szCs w:val="28"/>
          <w14:ligatures w14:val="standardContextual"/>
        </w:rPr>
        <w:t xml:space="preserve"> – голова Національн</w:t>
      </w:r>
      <w:r w:rsidR="0049003A">
        <w:rPr>
          <w:rFonts w:ascii="Times New Roman" w:eastAsia="Calibri" w:hAnsi="Times New Roman"/>
          <w:kern w:val="2"/>
          <w:sz w:val="28"/>
          <w:szCs w:val="28"/>
          <w14:ligatures w14:val="standardContextual"/>
        </w:rPr>
        <w:t>о</w:t>
      </w:r>
      <w:r w:rsidRPr="003A7C3E">
        <w:rPr>
          <w:rFonts w:ascii="Times New Roman" w:eastAsia="Calibri" w:hAnsi="Times New Roman"/>
          <w:kern w:val="2"/>
          <w:sz w:val="28"/>
          <w:szCs w:val="28"/>
          <w14:ligatures w14:val="standardContextual"/>
        </w:rPr>
        <w:t>ї спілки кобзарів України та інші</w:t>
      </w:r>
      <w:r w:rsidR="0049003A">
        <w:rPr>
          <w:rFonts w:ascii="Times New Roman" w:eastAsia="Calibri" w:hAnsi="Times New Roman"/>
          <w:kern w:val="2"/>
          <w:sz w:val="28"/>
          <w:szCs w:val="28"/>
          <w14:ligatures w14:val="standardContextual"/>
        </w:rPr>
        <w:t>.</w:t>
      </w:r>
    </w:p>
    <w:p w14:paraId="1F6ED182" w14:textId="77777777" w:rsidR="00174AA6" w:rsidRPr="003A7C3E" w:rsidRDefault="00174AA6" w:rsidP="003A7C3E">
      <w:pPr>
        <w:spacing w:after="0" w:line="360" w:lineRule="auto"/>
        <w:ind w:firstLine="851"/>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Полтавщина славна і кобзарським мистецтвом. Тут жили і творили талановиті співці-бандуристи: Остап Вересай, Іван Кравченко-</w:t>
      </w:r>
      <w:proofErr w:type="spellStart"/>
      <w:r w:rsidRPr="003A7C3E">
        <w:rPr>
          <w:rFonts w:ascii="Times New Roman" w:eastAsia="Calibri" w:hAnsi="Times New Roman"/>
          <w:kern w:val="2"/>
          <w:sz w:val="28"/>
          <w:szCs w:val="28"/>
          <w14:ligatures w14:val="standardContextual"/>
        </w:rPr>
        <w:t>Краковський</w:t>
      </w:r>
      <w:proofErr w:type="spellEnd"/>
      <w:r w:rsidRPr="003A7C3E">
        <w:rPr>
          <w:rFonts w:ascii="Times New Roman" w:eastAsia="Calibri" w:hAnsi="Times New Roman"/>
          <w:kern w:val="2"/>
          <w:sz w:val="28"/>
          <w:szCs w:val="28"/>
          <w14:ligatures w14:val="standardContextual"/>
        </w:rPr>
        <w:t xml:space="preserve">, Федір Гриценко-Холодний, Федір </w:t>
      </w:r>
      <w:proofErr w:type="spellStart"/>
      <w:r w:rsidRPr="003A7C3E">
        <w:rPr>
          <w:rFonts w:ascii="Times New Roman" w:eastAsia="Calibri" w:hAnsi="Times New Roman"/>
          <w:kern w:val="2"/>
          <w:sz w:val="28"/>
          <w:szCs w:val="28"/>
          <w14:ligatures w14:val="standardContextual"/>
        </w:rPr>
        <w:t>Кушнерик</w:t>
      </w:r>
      <w:proofErr w:type="spellEnd"/>
      <w:r w:rsidRPr="003A7C3E">
        <w:rPr>
          <w:rFonts w:ascii="Times New Roman" w:eastAsia="Calibri" w:hAnsi="Times New Roman"/>
          <w:kern w:val="2"/>
          <w:sz w:val="28"/>
          <w:szCs w:val="28"/>
          <w14:ligatures w14:val="standardContextual"/>
        </w:rPr>
        <w:t xml:space="preserve">, Євген </w:t>
      </w:r>
      <w:proofErr w:type="spellStart"/>
      <w:r w:rsidRPr="003A7C3E">
        <w:rPr>
          <w:rFonts w:ascii="Times New Roman" w:eastAsia="Calibri" w:hAnsi="Times New Roman"/>
          <w:kern w:val="2"/>
          <w:sz w:val="28"/>
          <w:szCs w:val="28"/>
          <w14:ligatures w14:val="standardContextual"/>
        </w:rPr>
        <w:t>Адамцевич</w:t>
      </w:r>
      <w:proofErr w:type="spellEnd"/>
      <w:r w:rsidRPr="003A7C3E">
        <w:rPr>
          <w:rFonts w:ascii="Times New Roman" w:eastAsia="Calibri" w:hAnsi="Times New Roman"/>
          <w:kern w:val="2"/>
          <w:sz w:val="28"/>
          <w:szCs w:val="28"/>
          <w14:ligatures w14:val="standardContextual"/>
        </w:rPr>
        <w:t>, Володимир Кабачок та інші. Це вони підтверджують істинність Полтавського краю як духовної скарбниці України.</w:t>
      </w:r>
    </w:p>
    <w:p w14:paraId="796834E0" w14:textId="17213360" w:rsidR="00174AA6" w:rsidRPr="003A7C3E" w:rsidRDefault="00174AA6" w:rsidP="003A7C3E">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Ім</w:t>
      </w:r>
      <w:r w:rsidR="0049003A">
        <w:rPr>
          <w:rFonts w:ascii="Times New Roman" w:eastAsia="Calibri" w:hAnsi="Times New Roman"/>
          <w:kern w:val="2"/>
          <w:sz w:val="28"/>
          <w:szCs w:val="28"/>
          <w14:ligatures w14:val="standardContextual"/>
        </w:rPr>
        <w:t xml:space="preserve">ена </w:t>
      </w:r>
      <w:r w:rsidRPr="003A7C3E">
        <w:rPr>
          <w:rFonts w:ascii="Times New Roman" w:eastAsia="Calibri" w:hAnsi="Times New Roman"/>
          <w:kern w:val="2"/>
          <w:sz w:val="28"/>
          <w:szCs w:val="28"/>
          <w14:ligatures w14:val="standardContextual"/>
        </w:rPr>
        <w:t>видатних земляків носять мистецькі заклади освіти: Полтавський фаховий коледж мистецтв ім. М.В. Лисенка, Гадяцький фаховий коледж культури і мистецтв ім</w:t>
      </w:r>
      <w:r w:rsidR="000470EA">
        <w:rPr>
          <w:rFonts w:ascii="Times New Roman" w:eastAsia="Calibri" w:hAnsi="Times New Roman"/>
          <w:kern w:val="2"/>
          <w:sz w:val="28"/>
          <w:szCs w:val="28"/>
          <w14:ligatures w14:val="standardContextual"/>
        </w:rPr>
        <w:t>.</w:t>
      </w:r>
      <w:r w:rsidRPr="003A7C3E">
        <w:rPr>
          <w:rFonts w:ascii="Times New Roman" w:eastAsia="Calibri" w:hAnsi="Times New Roman"/>
          <w:kern w:val="2"/>
          <w:sz w:val="28"/>
          <w:szCs w:val="28"/>
          <w14:ligatures w14:val="standardContextual"/>
        </w:rPr>
        <w:t xml:space="preserve"> І.П.</w:t>
      </w:r>
      <w:r w:rsidR="000470EA">
        <w:rPr>
          <w:rFonts w:ascii="Times New Roman" w:eastAsia="Calibri" w:hAnsi="Times New Roman"/>
          <w:kern w:val="2"/>
          <w:sz w:val="28"/>
          <w:szCs w:val="28"/>
          <w14:ligatures w14:val="standardContextual"/>
        </w:rPr>
        <w:t xml:space="preserve"> Котляревського</w:t>
      </w:r>
      <w:r w:rsidRPr="003A7C3E">
        <w:rPr>
          <w:rFonts w:ascii="Times New Roman" w:eastAsia="Calibri" w:hAnsi="Times New Roman"/>
          <w:kern w:val="2"/>
          <w:sz w:val="28"/>
          <w:szCs w:val="28"/>
          <w14:ligatures w14:val="standardContextual"/>
        </w:rPr>
        <w:t>, Полтавська міська школа мистецтв «Мала академія мистецтв» ім. Раїси Кириченко, Полтавська дитяча музична школа № 2 ім. В.П. </w:t>
      </w:r>
      <w:proofErr w:type="spellStart"/>
      <w:r w:rsidRPr="003A7C3E">
        <w:rPr>
          <w:rFonts w:ascii="Times New Roman" w:eastAsia="Calibri" w:hAnsi="Times New Roman"/>
          <w:kern w:val="2"/>
          <w:sz w:val="28"/>
          <w:szCs w:val="28"/>
          <w14:ligatures w14:val="standardContextual"/>
        </w:rPr>
        <w:t>Шаповаленка</w:t>
      </w:r>
      <w:proofErr w:type="spellEnd"/>
      <w:r w:rsidRPr="003A7C3E">
        <w:rPr>
          <w:rFonts w:ascii="Times New Roman" w:eastAsia="Calibri" w:hAnsi="Times New Roman"/>
          <w:kern w:val="2"/>
          <w:sz w:val="28"/>
          <w:szCs w:val="28"/>
          <w14:ligatures w14:val="standardContextual"/>
        </w:rPr>
        <w:t>, Полтавська дитяча музична школа №</w:t>
      </w:r>
      <w:r w:rsidR="000470EA">
        <w:rPr>
          <w:rFonts w:ascii="Times New Roman" w:eastAsia="Calibri" w:hAnsi="Times New Roman"/>
          <w:kern w:val="2"/>
          <w:sz w:val="28"/>
          <w:szCs w:val="28"/>
          <w14:ligatures w14:val="standardContextual"/>
        </w:rPr>
        <w:t> </w:t>
      </w:r>
      <w:r w:rsidRPr="003A7C3E">
        <w:rPr>
          <w:rFonts w:ascii="Times New Roman" w:eastAsia="Calibri" w:hAnsi="Times New Roman"/>
          <w:kern w:val="2"/>
          <w:sz w:val="28"/>
          <w:szCs w:val="28"/>
          <w14:ligatures w14:val="standardContextual"/>
        </w:rPr>
        <w:t>1</w:t>
      </w:r>
      <w:r w:rsidR="000470EA">
        <w:rPr>
          <w:rFonts w:ascii="Times New Roman" w:eastAsia="Calibri" w:hAnsi="Times New Roman"/>
          <w:kern w:val="2"/>
          <w:sz w:val="28"/>
          <w:szCs w:val="28"/>
          <w14:ligatures w14:val="standardContextual"/>
        </w:rPr>
        <w:t> </w:t>
      </w:r>
      <w:r w:rsidRPr="003A7C3E">
        <w:rPr>
          <w:rFonts w:ascii="Times New Roman" w:eastAsia="Calibri" w:hAnsi="Times New Roman"/>
          <w:kern w:val="2"/>
          <w:sz w:val="28"/>
          <w:szCs w:val="28"/>
          <w14:ligatures w14:val="standardContextual"/>
        </w:rPr>
        <w:t>ім.</w:t>
      </w:r>
      <w:r w:rsidR="000470EA">
        <w:rPr>
          <w:rFonts w:ascii="Times New Roman" w:eastAsia="Calibri" w:hAnsi="Times New Roman"/>
          <w:kern w:val="2"/>
          <w:sz w:val="28"/>
          <w:szCs w:val="28"/>
          <w14:ligatures w14:val="standardContextual"/>
        </w:rPr>
        <w:t> </w:t>
      </w:r>
      <w:r w:rsidRPr="003A7C3E">
        <w:rPr>
          <w:rFonts w:ascii="Times New Roman" w:eastAsia="Calibri" w:hAnsi="Times New Roman"/>
          <w:kern w:val="2"/>
          <w:sz w:val="28"/>
          <w:szCs w:val="28"/>
          <w14:ligatures w14:val="standardContextual"/>
        </w:rPr>
        <w:t>П.І. Майбороди, Миргородська мистецька школа ім. А.П. Коломійця, Градизька дитяча школа мистецтв ім. Героя України О.І. Білаша, Кременчуцька дитяча музична школа № 1 ім. М.В. Лисенка, Великобагачанська дитяча музична школа ім. Ф.Д. </w:t>
      </w:r>
      <w:proofErr w:type="spellStart"/>
      <w:r w:rsidRPr="003A7C3E">
        <w:rPr>
          <w:rFonts w:ascii="Times New Roman" w:eastAsia="Calibri" w:hAnsi="Times New Roman"/>
          <w:kern w:val="2"/>
          <w:sz w:val="28"/>
          <w:szCs w:val="28"/>
          <w14:ligatures w14:val="standardContextual"/>
        </w:rPr>
        <w:t>Кушнерика</w:t>
      </w:r>
      <w:proofErr w:type="spellEnd"/>
      <w:r w:rsidRPr="003A7C3E">
        <w:rPr>
          <w:rFonts w:ascii="Times New Roman" w:eastAsia="Calibri" w:hAnsi="Times New Roman"/>
          <w:kern w:val="2"/>
          <w:sz w:val="28"/>
          <w:szCs w:val="28"/>
          <w14:ligatures w14:val="standardContextual"/>
        </w:rPr>
        <w:t>.</w:t>
      </w:r>
    </w:p>
    <w:p w14:paraId="2DC16E9C" w14:textId="4AC5D6A8" w:rsidR="00174AA6" w:rsidRPr="000470EA" w:rsidRDefault="00174AA6" w:rsidP="003A7C3E">
      <w:pPr>
        <w:widowControl w:val="0"/>
        <w:autoSpaceDE w:val="0"/>
        <w:autoSpaceDN w:val="0"/>
        <w:spacing w:after="0" w:line="360" w:lineRule="auto"/>
        <w:ind w:right="134" w:firstLine="708"/>
        <w:jc w:val="both"/>
        <w:rPr>
          <w:rFonts w:ascii="Times New Roman" w:hAnsi="Times New Roman"/>
          <w:sz w:val="28"/>
          <w:szCs w:val="28"/>
        </w:rPr>
      </w:pPr>
      <w:r w:rsidRPr="003A7C3E">
        <w:rPr>
          <w:rFonts w:ascii="Times New Roman" w:hAnsi="Times New Roman"/>
          <w:sz w:val="28"/>
          <w:szCs w:val="28"/>
        </w:rPr>
        <w:t xml:space="preserve">На Полтавщині в даний час збережена мережа 43-х мистецьких шкіл: 5 – в м. Полтава, 38 – в </w:t>
      </w:r>
      <w:r w:rsidRPr="000470EA">
        <w:rPr>
          <w:rFonts w:ascii="Times New Roman" w:hAnsi="Times New Roman"/>
          <w:sz w:val="28"/>
          <w:szCs w:val="28"/>
        </w:rPr>
        <w:t>області</w:t>
      </w:r>
      <w:r w:rsidR="000470EA" w:rsidRPr="000470EA">
        <w:rPr>
          <w:rStyle w:val="fontstyle01"/>
          <w:rFonts w:ascii="Times New Roman" w:hAnsi="Times New Roman"/>
        </w:rPr>
        <w:t>.</w:t>
      </w:r>
    </w:p>
    <w:p w14:paraId="70BD2C9D" w14:textId="77777777" w:rsidR="00174AA6" w:rsidRPr="003A7C3E" w:rsidRDefault="00174AA6" w:rsidP="003A7C3E">
      <w:pPr>
        <w:widowControl w:val="0"/>
        <w:autoSpaceDE w:val="0"/>
        <w:autoSpaceDN w:val="0"/>
        <w:spacing w:after="0" w:line="360" w:lineRule="auto"/>
        <w:ind w:left="113" w:right="134" w:firstLine="850"/>
        <w:jc w:val="both"/>
        <w:rPr>
          <w:rFonts w:ascii="Times New Roman" w:hAnsi="Times New Roman"/>
          <w:sz w:val="28"/>
          <w:szCs w:val="28"/>
        </w:rPr>
      </w:pPr>
      <w:r w:rsidRPr="003A7C3E">
        <w:rPr>
          <w:rFonts w:ascii="Times New Roman" w:hAnsi="Times New Roman"/>
          <w:sz w:val="28"/>
          <w:szCs w:val="28"/>
        </w:rPr>
        <w:t xml:space="preserve">Всі зусилля адміністрацій шкіл спрямовані на те, щоб максимально </w:t>
      </w:r>
      <w:r w:rsidRPr="003A7C3E">
        <w:rPr>
          <w:rFonts w:ascii="Times New Roman" w:hAnsi="Times New Roman"/>
          <w:sz w:val="28"/>
          <w:szCs w:val="28"/>
        </w:rPr>
        <w:lastRenderedPageBreak/>
        <w:t xml:space="preserve">утримати контингент шкіл, не загубити жодного учня. </w:t>
      </w:r>
    </w:p>
    <w:p w14:paraId="20B6B3ED" w14:textId="77777777" w:rsidR="00EA3871" w:rsidRDefault="00174AA6" w:rsidP="00EA3871">
      <w:pPr>
        <w:widowControl w:val="0"/>
        <w:autoSpaceDE w:val="0"/>
        <w:autoSpaceDN w:val="0"/>
        <w:spacing w:after="0" w:line="360" w:lineRule="auto"/>
        <w:ind w:left="708" w:right="134"/>
        <w:jc w:val="both"/>
        <w:rPr>
          <w:rFonts w:ascii="Times New Roman" w:hAnsi="Times New Roman"/>
          <w:sz w:val="28"/>
          <w:szCs w:val="28"/>
        </w:rPr>
      </w:pPr>
      <w:r w:rsidRPr="003A7C3E">
        <w:rPr>
          <w:rFonts w:ascii="Times New Roman" w:hAnsi="Times New Roman"/>
          <w:sz w:val="28"/>
          <w:szCs w:val="28"/>
        </w:rPr>
        <w:t>З 01 вересня 2024 року у Полтавській області 11</w:t>
      </w:r>
      <w:r w:rsidR="0049003A">
        <w:rPr>
          <w:rFonts w:ascii="Times New Roman" w:hAnsi="Times New Roman"/>
          <w:sz w:val="28"/>
          <w:szCs w:val="28"/>
        </w:rPr>
        <w:t>38</w:t>
      </w:r>
      <w:r w:rsidRPr="003A7C3E">
        <w:rPr>
          <w:rFonts w:ascii="Times New Roman" w:hAnsi="Times New Roman"/>
          <w:sz w:val="28"/>
          <w:szCs w:val="28"/>
        </w:rPr>
        <w:t>3 учня розпочали</w:t>
      </w:r>
    </w:p>
    <w:p w14:paraId="619FD890" w14:textId="4E0E96A9" w:rsidR="00174AA6" w:rsidRPr="003A7C3E" w:rsidRDefault="00174AA6" w:rsidP="00EA3871">
      <w:pPr>
        <w:widowControl w:val="0"/>
        <w:autoSpaceDE w:val="0"/>
        <w:autoSpaceDN w:val="0"/>
        <w:spacing w:after="0" w:line="360" w:lineRule="auto"/>
        <w:ind w:right="134"/>
        <w:jc w:val="both"/>
        <w:rPr>
          <w:rFonts w:ascii="Times New Roman" w:hAnsi="Times New Roman"/>
          <w:sz w:val="28"/>
          <w:szCs w:val="28"/>
        </w:rPr>
      </w:pPr>
      <w:r w:rsidRPr="003A7C3E">
        <w:rPr>
          <w:rFonts w:ascii="Times New Roman" w:hAnsi="Times New Roman"/>
          <w:sz w:val="28"/>
          <w:szCs w:val="28"/>
        </w:rPr>
        <w:t>навчання, в тому числі 213 дітей які зареєстровані як внутрішньо-переміщені особи, відкрито 26 філій та класів у сільській місцевості, де навчається 525</w:t>
      </w:r>
      <w:r w:rsidRPr="003A7C3E">
        <w:rPr>
          <w:rFonts w:ascii="Times New Roman" w:hAnsi="Times New Roman"/>
          <w:color w:val="00B050"/>
          <w:sz w:val="28"/>
          <w:szCs w:val="28"/>
        </w:rPr>
        <w:t xml:space="preserve"> </w:t>
      </w:r>
      <w:r w:rsidRPr="003A7C3E">
        <w:rPr>
          <w:rFonts w:ascii="Times New Roman" w:hAnsi="Times New Roman"/>
          <w:sz w:val="28"/>
          <w:szCs w:val="28"/>
        </w:rPr>
        <w:t>учнів</w:t>
      </w:r>
      <w:r w:rsidR="000470EA" w:rsidRPr="000470EA">
        <w:rPr>
          <w:rStyle w:val="fontstyle01"/>
          <w:rFonts w:ascii="Times New Roman" w:hAnsi="Times New Roman"/>
        </w:rPr>
        <w:t>[</w:t>
      </w:r>
      <w:r w:rsidR="00D85E18">
        <w:rPr>
          <w:rStyle w:val="fontstyle21"/>
          <w:rFonts w:ascii="Times New Roman" w:hAnsi="Times New Roman"/>
        </w:rPr>
        <w:t>13</w:t>
      </w:r>
      <w:r w:rsidR="000470EA" w:rsidRPr="000470EA">
        <w:rPr>
          <w:rStyle w:val="fontstyle01"/>
          <w:rFonts w:ascii="Times New Roman" w:hAnsi="Times New Roman"/>
        </w:rPr>
        <w:t>].</w:t>
      </w:r>
    </w:p>
    <w:p w14:paraId="4C43FB5B" w14:textId="77777777" w:rsidR="00174AA6" w:rsidRPr="003A7C3E" w:rsidRDefault="00174AA6" w:rsidP="003A7C3E">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Після внесення змін МКІП України до Положення про мистецьку школу 13 шкіл області, які мали в назві слово «мистецька» – перейменовані. Тепер в Полтавській області 3 художніх, 26 музичних і 14 шкіл мистецтв. Кременчуцька ДМШ №1, яка носила ім’я російського композитора Чайковського, тепер імені М.В. Лисенка.</w:t>
      </w:r>
    </w:p>
    <w:p w14:paraId="670EB33D" w14:textId="5CE478D3" w:rsidR="00174AA6" w:rsidRDefault="00174AA6" w:rsidP="003A7C3E">
      <w:pPr>
        <w:widowControl w:val="0"/>
        <w:autoSpaceDE w:val="0"/>
        <w:autoSpaceDN w:val="0"/>
        <w:spacing w:after="0" w:line="360" w:lineRule="auto"/>
        <w:ind w:left="113" w:right="134" w:firstLine="595"/>
        <w:jc w:val="both"/>
        <w:rPr>
          <w:rFonts w:ascii="Times New Roman" w:hAnsi="Times New Roman"/>
          <w:sz w:val="28"/>
          <w:szCs w:val="28"/>
        </w:rPr>
      </w:pPr>
      <w:r w:rsidRPr="003A7C3E">
        <w:rPr>
          <w:rFonts w:ascii="Times New Roman" w:hAnsi="Times New Roman"/>
          <w:sz w:val="28"/>
          <w:szCs w:val="28"/>
        </w:rPr>
        <w:t xml:space="preserve">Дещо збільшився процент учнів, які здобувають освіту на пільгових умовах, до 24 % (2826 дітей): найбільше – дітей з багатодітних сімей, діти учасників бойових дій тощо. Понад 50% учнів-пільговиків навчаються в </w:t>
      </w:r>
      <w:proofErr w:type="spellStart"/>
      <w:r w:rsidRPr="003A7C3E">
        <w:rPr>
          <w:rFonts w:ascii="Times New Roman" w:hAnsi="Times New Roman"/>
          <w:sz w:val="28"/>
          <w:szCs w:val="28"/>
        </w:rPr>
        <w:t>Градизькій</w:t>
      </w:r>
      <w:proofErr w:type="spellEnd"/>
      <w:r w:rsidRPr="003A7C3E">
        <w:rPr>
          <w:rFonts w:ascii="Times New Roman" w:hAnsi="Times New Roman"/>
          <w:sz w:val="28"/>
          <w:szCs w:val="28"/>
        </w:rPr>
        <w:t xml:space="preserve"> ДШМ, трішки менше в </w:t>
      </w:r>
      <w:proofErr w:type="spellStart"/>
      <w:r w:rsidRPr="003A7C3E">
        <w:rPr>
          <w:rFonts w:ascii="Times New Roman" w:hAnsi="Times New Roman"/>
          <w:sz w:val="28"/>
          <w:szCs w:val="28"/>
        </w:rPr>
        <w:t>Горішньоплавнівській</w:t>
      </w:r>
      <w:proofErr w:type="spellEnd"/>
      <w:r w:rsidRPr="003A7C3E">
        <w:rPr>
          <w:rFonts w:ascii="Times New Roman" w:hAnsi="Times New Roman"/>
          <w:sz w:val="28"/>
          <w:szCs w:val="28"/>
        </w:rPr>
        <w:t xml:space="preserve">, Чорнухинській, </w:t>
      </w:r>
      <w:proofErr w:type="spellStart"/>
      <w:r w:rsidRPr="003A7C3E">
        <w:rPr>
          <w:rFonts w:ascii="Times New Roman" w:hAnsi="Times New Roman"/>
          <w:sz w:val="28"/>
          <w:szCs w:val="28"/>
        </w:rPr>
        <w:t>Сенчанській</w:t>
      </w:r>
      <w:proofErr w:type="spellEnd"/>
      <w:r w:rsidRPr="003A7C3E">
        <w:rPr>
          <w:rFonts w:ascii="Times New Roman" w:hAnsi="Times New Roman"/>
          <w:sz w:val="28"/>
          <w:szCs w:val="28"/>
        </w:rPr>
        <w:t xml:space="preserve"> ДМШ</w:t>
      </w:r>
      <w:r w:rsidR="0049003A">
        <w:rPr>
          <w:rFonts w:ascii="Times New Roman" w:hAnsi="Times New Roman"/>
          <w:sz w:val="28"/>
          <w:szCs w:val="28"/>
        </w:rPr>
        <w:t xml:space="preserve"> (рис 2.1)</w:t>
      </w:r>
    </w:p>
    <w:p w14:paraId="753A1BC6" w14:textId="77777777" w:rsidR="000470EA" w:rsidRDefault="000470EA" w:rsidP="003A7C3E">
      <w:pPr>
        <w:widowControl w:val="0"/>
        <w:autoSpaceDE w:val="0"/>
        <w:autoSpaceDN w:val="0"/>
        <w:spacing w:after="0" w:line="360" w:lineRule="auto"/>
        <w:ind w:left="113" w:right="134" w:firstLine="595"/>
        <w:jc w:val="both"/>
        <w:rPr>
          <w:rFonts w:ascii="Times New Roman" w:hAnsi="Times New Roman"/>
          <w:sz w:val="28"/>
          <w:szCs w:val="28"/>
        </w:rPr>
      </w:pPr>
    </w:p>
    <w:p w14:paraId="0A7D78F7" w14:textId="2A7E7C03" w:rsidR="000470EA" w:rsidRDefault="000470EA" w:rsidP="003A7C3E">
      <w:pPr>
        <w:widowControl w:val="0"/>
        <w:autoSpaceDE w:val="0"/>
        <w:autoSpaceDN w:val="0"/>
        <w:spacing w:after="0" w:line="360" w:lineRule="auto"/>
        <w:ind w:left="113" w:right="134" w:firstLine="595"/>
        <w:jc w:val="both"/>
        <w:rPr>
          <w:rFonts w:ascii="Times New Roman" w:hAnsi="Times New Roman"/>
          <w:sz w:val="28"/>
          <w:szCs w:val="28"/>
        </w:rPr>
      </w:pPr>
      <w:r>
        <w:rPr>
          <w:noProof/>
          <w:lang w:val="ru-RU" w:eastAsia="ru-RU"/>
        </w:rPr>
        <w:drawing>
          <wp:inline distT="0" distB="0" distL="0" distR="0" wp14:anchorId="51684359" wp14:editId="2506F358">
            <wp:extent cx="5137456" cy="3356747"/>
            <wp:effectExtent l="0" t="0" r="6350" b="0"/>
            <wp:docPr id="236655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3955" cy="3374061"/>
                    </a:xfrm>
                    <a:prstGeom prst="rect">
                      <a:avLst/>
                    </a:prstGeom>
                    <a:noFill/>
                    <a:ln>
                      <a:noFill/>
                    </a:ln>
                  </pic:spPr>
                </pic:pic>
              </a:graphicData>
            </a:graphic>
          </wp:inline>
        </w:drawing>
      </w:r>
    </w:p>
    <w:p w14:paraId="62EB0D11" w14:textId="0A080611" w:rsidR="000470EA" w:rsidRPr="003A7C3E" w:rsidRDefault="0049003A" w:rsidP="00013F89">
      <w:pPr>
        <w:widowControl w:val="0"/>
        <w:autoSpaceDE w:val="0"/>
        <w:autoSpaceDN w:val="0"/>
        <w:spacing w:after="0" w:line="360" w:lineRule="auto"/>
        <w:ind w:left="113" w:right="134" w:firstLine="595"/>
        <w:jc w:val="center"/>
        <w:rPr>
          <w:rFonts w:ascii="Times New Roman" w:hAnsi="Times New Roman"/>
          <w:sz w:val="28"/>
          <w:szCs w:val="28"/>
        </w:rPr>
      </w:pPr>
      <w:r>
        <w:rPr>
          <w:rFonts w:ascii="Times New Roman" w:hAnsi="Times New Roman"/>
          <w:sz w:val="28"/>
          <w:szCs w:val="28"/>
        </w:rPr>
        <w:t>Рис. 2.1</w:t>
      </w:r>
      <w:r w:rsidR="00013F89">
        <w:rPr>
          <w:rFonts w:ascii="Times New Roman" w:hAnsi="Times New Roman"/>
          <w:sz w:val="28"/>
          <w:szCs w:val="28"/>
        </w:rPr>
        <w:t xml:space="preserve"> –</w:t>
      </w:r>
      <w:r>
        <w:rPr>
          <w:rFonts w:ascii="Times New Roman" w:hAnsi="Times New Roman"/>
          <w:sz w:val="28"/>
          <w:szCs w:val="28"/>
        </w:rPr>
        <w:t xml:space="preserve"> Кількість учнів пільгових категорій </w:t>
      </w:r>
      <w:r w:rsidR="001951CA">
        <w:rPr>
          <w:rFonts w:ascii="Times New Roman" w:hAnsi="Times New Roman"/>
          <w:sz w:val="28"/>
          <w:szCs w:val="28"/>
        </w:rPr>
        <w:t xml:space="preserve">у </w:t>
      </w:r>
      <w:r>
        <w:rPr>
          <w:rFonts w:ascii="Times New Roman" w:hAnsi="Times New Roman"/>
          <w:sz w:val="28"/>
          <w:szCs w:val="28"/>
        </w:rPr>
        <w:t>мистецьк</w:t>
      </w:r>
      <w:r w:rsidR="001951CA">
        <w:rPr>
          <w:rFonts w:ascii="Times New Roman" w:hAnsi="Times New Roman"/>
          <w:sz w:val="28"/>
          <w:szCs w:val="28"/>
        </w:rPr>
        <w:t>их</w:t>
      </w:r>
      <w:r>
        <w:rPr>
          <w:rFonts w:ascii="Times New Roman" w:hAnsi="Times New Roman"/>
          <w:sz w:val="28"/>
          <w:szCs w:val="28"/>
        </w:rPr>
        <w:t xml:space="preserve"> шк</w:t>
      </w:r>
      <w:r w:rsidR="001951CA">
        <w:rPr>
          <w:rFonts w:ascii="Times New Roman" w:hAnsi="Times New Roman"/>
          <w:sz w:val="28"/>
          <w:szCs w:val="28"/>
        </w:rPr>
        <w:t>олах</w:t>
      </w:r>
      <w:r>
        <w:rPr>
          <w:rFonts w:ascii="Times New Roman" w:hAnsi="Times New Roman"/>
          <w:sz w:val="28"/>
          <w:szCs w:val="28"/>
        </w:rPr>
        <w:t xml:space="preserve"> Полтавськ</w:t>
      </w:r>
      <w:r w:rsidR="001951CA">
        <w:rPr>
          <w:rFonts w:ascii="Times New Roman" w:hAnsi="Times New Roman"/>
          <w:sz w:val="28"/>
          <w:szCs w:val="28"/>
        </w:rPr>
        <w:t>ої</w:t>
      </w:r>
      <w:r>
        <w:rPr>
          <w:rFonts w:ascii="Times New Roman" w:hAnsi="Times New Roman"/>
          <w:sz w:val="28"/>
          <w:szCs w:val="28"/>
        </w:rPr>
        <w:t xml:space="preserve"> області станом на 01.09.2024 рік</w:t>
      </w:r>
      <w:r w:rsidR="001951CA">
        <w:rPr>
          <w:rFonts w:ascii="Times New Roman" w:hAnsi="Times New Roman"/>
          <w:sz w:val="28"/>
          <w:szCs w:val="28"/>
        </w:rPr>
        <w:t>.</w:t>
      </w:r>
    </w:p>
    <w:p w14:paraId="39FF1B8E" w14:textId="7B55664C" w:rsidR="00174AA6" w:rsidRPr="003A7C3E" w:rsidRDefault="00174AA6" w:rsidP="003A7C3E">
      <w:pPr>
        <w:widowControl w:val="0"/>
        <w:autoSpaceDE w:val="0"/>
        <w:autoSpaceDN w:val="0"/>
        <w:spacing w:after="0" w:line="360" w:lineRule="auto"/>
        <w:ind w:left="113" w:right="134" w:firstLine="850"/>
        <w:jc w:val="both"/>
        <w:rPr>
          <w:rFonts w:ascii="Times New Roman" w:hAnsi="Times New Roman"/>
          <w:sz w:val="28"/>
          <w:szCs w:val="28"/>
        </w:rPr>
      </w:pPr>
      <w:r w:rsidRPr="003A7C3E">
        <w:rPr>
          <w:rFonts w:ascii="Times New Roman" w:hAnsi="Times New Roman"/>
          <w:sz w:val="28"/>
          <w:szCs w:val="28"/>
        </w:rPr>
        <w:lastRenderedPageBreak/>
        <w:t>На сьогоднішній день простежується тенденція щодо популярності інструментів, класів: майже половина від загального контингенту мистецьких шкіл області це учні по фортепіано та класу образотворчого мистецтво відповідно 23% та 22% (приблизно по 2500 дітей); також великою популярністю користуються відділ хореографії 1300 дітей, гітара, вокал понад 1000 на кожному. Ось ці відділи які мають найбільший попит становлять разом – 75 %. Решта 25% це всі інші: скрипка, баян /акордеон, духові, бандура, ударні, театральне відділення, домра, синтезатор. Найменше учнів навчаються по класу сопілки, віолончелі і балалайки</w:t>
      </w:r>
      <w:r w:rsidR="0088529D">
        <w:rPr>
          <w:rFonts w:ascii="Times New Roman" w:hAnsi="Times New Roman"/>
          <w:sz w:val="28"/>
          <w:szCs w:val="28"/>
        </w:rPr>
        <w:t xml:space="preserve"> </w:t>
      </w:r>
      <w:bookmarkStart w:id="91" w:name="_Hlk185190049"/>
      <w:r w:rsidR="0088529D" w:rsidRPr="000470EA">
        <w:rPr>
          <w:rStyle w:val="fontstyle01"/>
          <w:rFonts w:ascii="Times New Roman" w:hAnsi="Times New Roman"/>
        </w:rPr>
        <w:t>[</w:t>
      </w:r>
      <w:r w:rsidR="00D85E18">
        <w:rPr>
          <w:rStyle w:val="fontstyle21"/>
          <w:rFonts w:ascii="Times New Roman" w:hAnsi="Times New Roman"/>
        </w:rPr>
        <w:t>13</w:t>
      </w:r>
      <w:r w:rsidR="0088529D" w:rsidRPr="000470EA">
        <w:rPr>
          <w:rStyle w:val="fontstyle01"/>
          <w:rFonts w:ascii="Times New Roman" w:hAnsi="Times New Roman"/>
        </w:rPr>
        <w:t>].</w:t>
      </w:r>
      <w:bookmarkEnd w:id="91"/>
    </w:p>
    <w:p w14:paraId="4E89D371" w14:textId="626AB831" w:rsidR="00A94CBC" w:rsidRDefault="00A94CBC" w:rsidP="003A7C3E">
      <w:pPr>
        <w:widowControl w:val="0"/>
        <w:autoSpaceDE w:val="0"/>
        <w:autoSpaceDN w:val="0"/>
        <w:spacing w:after="0" w:line="360" w:lineRule="auto"/>
        <w:ind w:left="113" w:right="134" w:firstLine="850"/>
        <w:jc w:val="both"/>
        <w:rPr>
          <w:rStyle w:val="fontstyle01"/>
          <w:rFonts w:ascii="Times New Roman" w:hAnsi="Times New Roman"/>
        </w:rPr>
      </w:pPr>
      <w:r>
        <w:rPr>
          <w:rFonts w:ascii="Times New Roman" w:hAnsi="Times New Roman"/>
          <w:sz w:val="28"/>
          <w:szCs w:val="28"/>
        </w:rPr>
        <w:t>К</w:t>
      </w:r>
      <w:r w:rsidR="00174AA6" w:rsidRPr="003A7C3E">
        <w:rPr>
          <w:rFonts w:ascii="Times New Roman" w:hAnsi="Times New Roman"/>
          <w:sz w:val="28"/>
          <w:szCs w:val="28"/>
        </w:rPr>
        <w:t xml:space="preserve">ількість учнів </w:t>
      </w:r>
      <w:r>
        <w:rPr>
          <w:rFonts w:ascii="Times New Roman" w:hAnsi="Times New Roman"/>
          <w:sz w:val="28"/>
          <w:szCs w:val="28"/>
        </w:rPr>
        <w:t>у</w:t>
      </w:r>
      <w:r w:rsidR="00174AA6" w:rsidRPr="003A7C3E">
        <w:rPr>
          <w:rFonts w:ascii="Times New Roman" w:hAnsi="Times New Roman"/>
          <w:sz w:val="28"/>
          <w:szCs w:val="28"/>
        </w:rPr>
        <w:t xml:space="preserve"> мистецьких школах Полтавської області за 20 років збільшилася на 1</w:t>
      </w:r>
      <w:r>
        <w:rPr>
          <w:rFonts w:ascii="Times New Roman" w:hAnsi="Times New Roman"/>
          <w:sz w:val="28"/>
          <w:szCs w:val="28"/>
        </w:rPr>
        <w:t>544</w:t>
      </w:r>
      <w:r w:rsidR="00174AA6" w:rsidRPr="003A7C3E">
        <w:rPr>
          <w:rFonts w:ascii="Times New Roman" w:hAnsi="Times New Roman"/>
          <w:sz w:val="28"/>
          <w:szCs w:val="28"/>
        </w:rPr>
        <w:t xml:space="preserve"> дитини.</w:t>
      </w:r>
      <w:r>
        <w:rPr>
          <w:rFonts w:ascii="Times New Roman" w:hAnsi="Times New Roman"/>
          <w:sz w:val="28"/>
          <w:szCs w:val="28"/>
        </w:rPr>
        <w:t xml:space="preserve"> Більший контингент учнів був лише у 1996 році</w:t>
      </w:r>
      <w:r w:rsidR="00347F21">
        <w:rPr>
          <w:rFonts w:ascii="Times New Roman" w:hAnsi="Times New Roman"/>
          <w:sz w:val="28"/>
          <w:szCs w:val="28"/>
        </w:rPr>
        <w:t xml:space="preserve"> – </w:t>
      </w:r>
      <w:r>
        <w:rPr>
          <w:rFonts w:ascii="Times New Roman" w:hAnsi="Times New Roman"/>
          <w:sz w:val="28"/>
          <w:szCs w:val="28"/>
        </w:rPr>
        <w:t>11768</w:t>
      </w:r>
      <w:r w:rsidR="00347F21">
        <w:rPr>
          <w:rFonts w:ascii="Times New Roman" w:hAnsi="Times New Roman"/>
          <w:sz w:val="28"/>
          <w:szCs w:val="28"/>
        </w:rPr>
        <w:t xml:space="preserve"> дитини </w:t>
      </w:r>
      <w:r w:rsidRPr="00A94CBC">
        <w:rPr>
          <w:rStyle w:val="fontstyle01"/>
          <w:rFonts w:ascii="Times New Roman" w:hAnsi="Times New Roman"/>
        </w:rPr>
        <w:t>[</w:t>
      </w:r>
      <w:r w:rsidR="00D85E18">
        <w:rPr>
          <w:rStyle w:val="fontstyle21"/>
          <w:rFonts w:ascii="Times New Roman" w:hAnsi="Times New Roman"/>
        </w:rPr>
        <w:t>5-13</w:t>
      </w:r>
      <w:r w:rsidRPr="00A94CBC">
        <w:rPr>
          <w:rStyle w:val="fontstyle01"/>
          <w:rFonts w:ascii="Times New Roman" w:hAnsi="Times New Roman"/>
        </w:rPr>
        <w:t>]</w:t>
      </w:r>
      <w:r w:rsidR="00347F21">
        <w:rPr>
          <w:rStyle w:val="fontstyle01"/>
          <w:rFonts w:ascii="Times New Roman" w:hAnsi="Times New Roman"/>
        </w:rPr>
        <w:t xml:space="preserve"> (рис.2.2) </w:t>
      </w:r>
    </w:p>
    <w:p w14:paraId="4D5F84BC" w14:textId="77777777" w:rsidR="00347F21" w:rsidRDefault="00347F21" w:rsidP="003A7C3E">
      <w:pPr>
        <w:widowControl w:val="0"/>
        <w:autoSpaceDE w:val="0"/>
        <w:autoSpaceDN w:val="0"/>
        <w:spacing w:after="0" w:line="360" w:lineRule="auto"/>
        <w:ind w:left="113" w:right="134" w:firstLine="850"/>
        <w:jc w:val="both"/>
        <w:rPr>
          <w:rFonts w:ascii="Times New Roman" w:hAnsi="Times New Roman"/>
          <w:sz w:val="28"/>
          <w:szCs w:val="28"/>
        </w:rPr>
      </w:pPr>
    </w:p>
    <w:p w14:paraId="7EE95930" w14:textId="2EE6D7DE" w:rsidR="00FD21EA" w:rsidRDefault="00987D08" w:rsidP="00996102">
      <w:pPr>
        <w:widowControl w:val="0"/>
        <w:autoSpaceDE w:val="0"/>
        <w:autoSpaceDN w:val="0"/>
        <w:spacing w:after="0" w:line="360" w:lineRule="auto"/>
        <w:ind w:left="113" w:right="134" w:firstLine="850"/>
        <w:jc w:val="center"/>
        <w:rPr>
          <w:rFonts w:ascii="Times New Roman" w:hAnsi="Times New Roman"/>
          <w:sz w:val="28"/>
          <w:szCs w:val="28"/>
        </w:rPr>
      </w:pPr>
      <w:r>
        <w:rPr>
          <w:noProof/>
          <w:lang w:val="ru-RU" w:eastAsia="ru-RU"/>
        </w:rPr>
        <w:drawing>
          <wp:inline distT="0" distB="0" distL="0" distR="0" wp14:anchorId="122FBB83" wp14:editId="2EDAAD09">
            <wp:extent cx="5394816" cy="2987040"/>
            <wp:effectExtent l="0" t="0" r="0" b="3810"/>
            <wp:docPr id="7593640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8415" cy="3005643"/>
                    </a:xfrm>
                    <a:prstGeom prst="rect">
                      <a:avLst/>
                    </a:prstGeom>
                    <a:noFill/>
                    <a:ln>
                      <a:noFill/>
                    </a:ln>
                  </pic:spPr>
                </pic:pic>
              </a:graphicData>
            </a:graphic>
          </wp:inline>
        </w:drawing>
      </w:r>
    </w:p>
    <w:p w14:paraId="4FD527B6" w14:textId="62D8B9C3" w:rsidR="00347F21" w:rsidRDefault="00347F21" w:rsidP="00996102">
      <w:pPr>
        <w:widowControl w:val="0"/>
        <w:autoSpaceDE w:val="0"/>
        <w:autoSpaceDN w:val="0"/>
        <w:spacing w:after="0" w:line="360" w:lineRule="auto"/>
        <w:ind w:right="134" w:firstLine="709"/>
        <w:jc w:val="center"/>
        <w:rPr>
          <w:rFonts w:ascii="Times New Roman" w:hAnsi="Times New Roman"/>
          <w:sz w:val="28"/>
          <w:szCs w:val="28"/>
        </w:rPr>
      </w:pPr>
      <w:r>
        <w:rPr>
          <w:rFonts w:ascii="Times New Roman" w:hAnsi="Times New Roman"/>
          <w:sz w:val="28"/>
          <w:szCs w:val="28"/>
        </w:rPr>
        <w:t xml:space="preserve">Рис. 2.2 </w:t>
      </w:r>
      <w:r w:rsidR="00013F89">
        <w:rPr>
          <w:rFonts w:ascii="Times New Roman" w:hAnsi="Times New Roman"/>
          <w:sz w:val="28"/>
          <w:szCs w:val="28"/>
        </w:rPr>
        <w:t xml:space="preserve">– </w:t>
      </w:r>
      <w:r>
        <w:rPr>
          <w:rFonts w:ascii="Times New Roman" w:hAnsi="Times New Roman"/>
          <w:sz w:val="28"/>
          <w:szCs w:val="28"/>
        </w:rPr>
        <w:t>Контингент учнів мистецьких шкіл Полтавської області з 1996-2024 роки</w:t>
      </w:r>
    </w:p>
    <w:p w14:paraId="3D98EDC8" w14:textId="77777777" w:rsidR="00996102" w:rsidRDefault="00996102" w:rsidP="00996102">
      <w:pPr>
        <w:widowControl w:val="0"/>
        <w:autoSpaceDE w:val="0"/>
        <w:autoSpaceDN w:val="0"/>
        <w:spacing w:after="0" w:line="360" w:lineRule="auto"/>
        <w:ind w:right="134" w:firstLine="709"/>
        <w:jc w:val="center"/>
        <w:rPr>
          <w:rFonts w:ascii="Times New Roman" w:hAnsi="Times New Roman"/>
          <w:sz w:val="28"/>
          <w:szCs w:val="28"/>
        </w:rPr>
      </w:pPr>
    </w:p>
    <w:p w14:paraId="0AD0DBC0" w14:textId="16C373DD" w:rsidR="00174AA6" w:rsidRPr="003A7C3E" w:rsidRDefault="00A94CBC" w:rsidP="003A7C3E">
      <w:pPr>
        <w:widowControl w:val="0"/>
        <w:autoSpaceDE w:val="0"/>
        <w:autoSpaceDN w:val="0"/>
        <w:spacing w:after="0" w:line="360" w:lineRule="auto"/>
        <w:ind w:left="113" w:right="134" w:firstLine="850"/>
        <w:jc w:val="both"/>
        <w:rPr>
          <w:rFonts w:ascii="Times New Roman" w:hAnsi="Times New Roman"/>
          <w:sz w:val="28"/>
          <w:szCs w:val="28"/>
        </w:rPr>
      </w:pPr>
      <w:r>
        <w:rPr>
          <w:rFonts w:ascii="Times New Roman" w:hAnsi="Times New Roman"/>
          <w:sz w:val="28"/>
          <w:szCs w:val="28"/>
        </w:rPr>
        <w:t xml:space="preserve">Статистика говорить про те що </w:t>
      </w:r>
      <w:r w:rsidR="00EA3871">
        <w:rPr>
          <w:rFonts w:ascii="Times New Roman" w:hAnsi="Times New Roman"/>
          <w:sz w:val="28"/>
          <w:szCs w:val="28"/>
        </w:rPr>
        <w:t>в</w:t>
      </w:r>
      <w:r>
        <w:rPr>
          <w:rFonts w:ascii="Times New Roman" w:hAnsi="Times New Roman"/>
          <w:sz w:val="28"/>
          <w:szCs w:val="28"/>
        </w:rPr>
        <w:t xml:space="preserve"> учнів є бажання</w:t>
      </w:r>
      <w:r w:rsidRPr="00A94CBC">
        <w:rPr>
          <w:rFonts w:ascii="Times New Roman" w:hAnsi="Times New Roman"/>
          <w:sz w:val="28"/>
          <w:szCs w:val="28"/>
        </w:rPr>
        <w:t xml:space="preserve"> </w:t>
      </w:r>
      <w:r w:rsidRPr="003A7C3E">
        <w:rPr>
          <w:rFonts w:ascii="Times New Roman" w:hAnsi="Times New Roman"/>
          <w:sz w:val="28"/>
          <w:szCs w:val="28"/>
        </w:rPr>
        <w:t xml:space="preserve">здобувати мистецьку освіту, а </w:t>
      </w:r>
      <w:r>
        <w:rPr>
          <w:rFonts w:ascii="Times New Roman" w:hAnsi="Times New Roman"/>
          <w:sz w:val="28"/>
          <w:szCs w:val="28"/>
        </w:rPr>
        <w:t>у</w:t>
      </w:r>
      <w:r w:rsidRPr="003A7C3E">
        <w:rPr>
          <w:rFonts w:ascii="Times New Roman" w:hAnsi="Times New Roman"/>
          <w:sz w:val="28"/>
          <w:szCs w:val="28"/>
        </w:rPr>
        <w:t xml:space="preserve"> батьків навчати своїх дітей</w:t>
      </w:r>
      <w:r>
        <w:rPr>
          <w:rFonts w:ascii="Times New Roman" w:hAnsi="Times New Roman"/>
          <w:sz w:val="28"/>
          <w:szCs w:val="28"/>
        </w:rPr>
        <w:t xml:space="preserve">, </w:t>
      </w:r>
      <w:r w:rsidR="00174AA6" w:rsidRPr="003A7C3E">
        <w:rPr>
          <w:rFonts w:ascii="Times New Roman" w:hAnsi="Times New Roman"/>
          <w:sz w:val="28"/>
          <w:szCs w:val="28"/>
        </w:rPr>
        <w:t>т</w:t>
      </w:r>
      <w:r>
        <w:rPr>
          <w:rFonts w:ascii="Times New Roman" w:hAnsi="Times New Roman"/>
          <w:sz w:val="28"/>
          <w:szCs w:val="28"/>
        </w:rPr>
        <w:t>о</w:t>
      </w:r>
      <w:r w:rsidR="00174AA6" w:rsidRPr="003A7C3E">
        <w:rPr>
          <w:rFonts w:ascii="Times New Roman" w:hAnsi="Times New Roman"/>
          <w:sz w:val="28"/>
          <w:szCs w:val="28"/>
        </w:rPr>
        <w:t xml:space="preserve"> з кількістю педагогічних працівників мистецьких навчальних закладів ситуація прямо протилежна. На </w:t>
      </w:r>
      <w:r w:rsidR="00174AA6" w:rsidRPr="003A7C3E">
        <w:rPr>
          <w:rFonts w:ascii="Times New Roman" w:hAnsi="Times New Roman"/>
          <w:sz w:val="28"/>
          <w:szCs w:val="28"/>
        </w:rPr>
        <w:lastRenderedPageBreak/>
        <w:t>сьогоднішній день в 43-х школах працюють 1073 педагогічних працівника в тому числі 18 внутрішньо переміщені особи із окупованих територій. Для порівняння у 2012 році викладачів було на 125 осіб більше</w:t>
      </w:r>
      <w:r w:rsidR="004027F6">
        <w:rPr>
          <w:rFonts w:ascii="Times New Roman" w:hAnsi="Times New Roman"/>
          <w:sz w:val="28"/>
          <w:szCs w:val="28"/>
        </w:rPr>
        <w:t xml:space="preserve"> </w:t>
      </w:r>
      <w:r w:rsidR="004027F6" w:rsidRPr="000470EA">
        <w:rPr>
          <w:rStyle w:val="fontstyle01"/>
          <w:rFonts w:ascii="Times New Roman" w:hAnsi="Times New Roman"/>
        </w:rPr>
        <w:t>[</w:t>
      </w:r>
      <w:r w:rsidR="00983484">
        <w:rPr>
          <w:rStyle w:val="fontstyle01"/>
          <w:rFonts w:ascii="Times New Roman" w:hAnsi="Times New Roman"/>
        </w:rPr>
        <w:t>5,13</w:t>
      </w:r>
      <w:r w:rsidR="004027F6" w:rsidRPr="004027F6">
        <w:rPr>
          <w:rStyle w:val="fontstyle01"/>
          <w:rFonts w:ascii="Times New Roman" w:hAnsi="Times New Roman"/>
        </w:rPr>
        <w:t>]</w:t>
      </w:r>
      <w:r w:rsidR="00174AA6" w:rsidRPr="004027F6">
        <w:rPr>
          <w:rFonts w:ascii="Times New Roman" w:hAnsi="Times New Roman"/>
          <w:sz w:val="28"/>
          <w:szCs w:val="28"/>
        </w:rPr>
        <w:t xml:space="preserve">, </w:t>
      </w:r>
      <w:r w:rsidR="00174AA6" w:rsidRPr="003A7C3E">
        <w:rPr>
          <w:rFonts w:ascii="Times New Roman" w:hAnsi="Times New Roman"/>
          <w:sz w:val="28"/>
          <w:szCs w:val="28"/>
        </w:rPr>
        <w:t>тобто йде тенденція на зменшення. Поступово люди похилого віку залишають роботу з різних причин, з початку повномасштабної війни 24 викладача виїхали за кордон і звільнилися, а 3 перебувають на простої.</w:t>
      </w:r>
    </w:p>
    <w:p w14:paraId="098AFAF8" w14:textId="6161DBC7" w:rsidR="00174AA6" w:rsidRPr="003A7C3E" w:rsidRDefault="00174AA6" w:rsidP="003A7C3E">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В 25 районних та сільських мистецьких школах області залишається  гостра потреба в </w:t>
      </w:r>
      <w:r w:rsidRPr="004027F6">
        <w:rPr>
          <w:rFonts w:ascii="Times New Roman" w:eastAsia="Calibri" w:hAnsi="Times New Roman"/>
          <w:kern w:val="2"/>
          <w:sz w:val="28"/>
          <w:szCs w:val="28"/>
          <w14:ligatures w14:val="standardContextual"/>
        </w:rPr>
        <w:t>педагогічних кадрах з різних напрямів мистецтва, інструментів тощо у кількості понад 70 викладачів</w:t>
      </w:r>
      <w:r w:rsidRPr="003A7C3E">
        <w:rPr>
          <w:rFonts w:ascii="Times New Roman" w:eastAsia="Calibri" w:hAnsi="Times New Roman"/>
          <w:kern w:val="2"/>
          <w:sz w:val="28"/>
          <w:szCs w:val="28"/>
          <w14:ligatures w14:val="standardContextual"/>
        </w:rPr>
        <w:t>. Така нестача кадрів пов’язана з недостатнім забезпеченням мотивації для молодих фахівців: це фінансовий аспект; інфраструктура; віддалені населені пункти, відсутність житла, відсутність броні для чоловіків і інше</w:t>
      </w:r>
      <w:r w:rsidR="004027F6">
        <w:rPr>
          <w:rFonts w:ascii="Times New Roman" w:eastAsia="Calibri" w:hAnsi="Times New Roman"/>
          <w:kern w:val="2"/>
          <w:sz w:val="28"/>
          <w:szCs w:val="28"/>
          <w14:ligatures w14:val="standardContextual"/>
        </w:rPr>
        <w:t xml:space="preserve"> </w:t>
      </w:r>
      <w:bookmarkStart w:id="92" w:name="_Hlk185264825"/>
      <w:r w:rsidR="004027F6" w:rsidRPr="000470EA">
        <w:rPr>
          <w:rStyle w:val="fontstyle01"/>
          <w:rFonts w:ascii="Times New Roman" w:hAnsi="Times New Roman"/>
        </w:rPr>
        <w:t>[</w:t>
      </w:r>
      <w:r w:rsidR="00983484">
        <w:rPr>
          <w:rStyle w:val="fontstyle21"/>
          <w:rFonts w:ascii="Times New Roman" w:hAnsi="Times New Roman"/>
        </w:rPr>
        <w:t>13</w:t>
      </w:r>
      <w:r w:rsidR="004027F6" w:rsidRPr="000470EA">
        <w:rPr>
          <w:rStyle w:val="fontstyle01"/>
          <w:rFonts w:ascii="Times New Roman" w:hAnsi="Times New Roman"/>
        </w:rPr>
        <w:t>]</w:t>
      </w:r>
      <w:r w:rsidR="004027F6">
        <w:rPr>
          <w:rStyle w:val="fontstyle01"/>
          <w:rFonts w:ascii="Times New Roman" w:hAnsi="Times New Roman"/>
        </w:rPr>
        <w:t>.</w:t>
      </w:r>
      <w:bookmarkEnd w:id="92"/>
    </w:p>
    <w:p w14:paraId="33CAA1A2" w14:textId="6B3EFAC2" w:rsidR="00174AA6" w:rsidRPr="003A7C3E" w:rsidRDefault="00174AA6" w:rsidP="003A7C3E">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В Полтавській області в цьому </w:t>
      </w:r>
      <w:r w:rsidR="004027F6">
        <w:rPr>
          <w:rFonts w:ascii="Times New Roman" w:eastAsia="Calibri" w:hAnsi="Times New Roman"/>
          <w:kern w:val="2"/>
          <w:sz w:val="28"/>
          <w:szCs w:val="28"/>
          <w14:ligatures w14:val="standardContextual"/>
        </w:rPr>
        <w:t xml:space="preserve">році </w:t>
      </w:r>
      <w:r w:rsidRPr="003A7C3E">
        <w:rPr>
          <w:rFonts w:ascii="Times New Roman" w:eastAsia="Calibri" w:hAnsi="Times New Roman"/>
          <w:kern w:val="2"/>
          <w:sz w:val="28"/>
          <w:szCs w:val="28"/>
          <w14:ligatures w14:val="standardContextual"/>
        </w:rPr>
        <w:t xml:space="preserve">417 студентів здобувають фахову </w:t>
      </w:r>
      <w:proofErr w:type="spellStart"/>
      <w:r w:rsidRPr="003A7C3E">
        <w:rPr>
          <w:rFonts w:ascii="Times New Roman" w:eastAsia="Calibri" w:hAnsi="Times New Roman"/>
          <w:kern w:val="2"/>
          <w:sz w:val="28"/>
          <w:szCs w:val="28"/>
          <w14:ligatures w14:val="standardContextual"/>
        </w:rPr>
        <w:t>передвищу</w:t>
      </w:r>
      <w:proofErr w:type="spellEnd"/>
      <w:r w:rsidRPr="003A7C3E">
        <w:rPr>
          <w:rFonts w:ascii="Times New Roman" w:eastAsia="Calibri" w:hAnsi="Times New Roman"/>
          <w:kern w:val="2"/>
          <w:sz w:val="28"/>
          <w:szCs w:val="28"/>
          <w14:ligatures w14:val="standardContextual"/>
        </w:rPr>
        <w:t xml:space="preserve"> освіту: 168 в Полтавському фаховому коледжі мистецтв імені М.В.</w:t>
      </w:r>
      <w:r w:rsidR="00983484">
        <w:rPr>
          <w:rFonts w:ascii="Times New Roman" w:eastAsia="Calibri" w:hAnsi="Times New Roman"/>
          <w:kern w:val="2"/>
          <w:sz w:val="28"/>
          <w:szCs w:val="28"/>
          <w14:ligatures w14:val="standardContextual"/>
        </w:rPr>
        <w:t> </w:t>
      </w:r>
      <w:r w:rsidRPr="003A7C3E">
        <w:rPr>
          <w:rFonts w:ascii="Times New Roman" w:eastAsia="Calibri" w:hAnsi="Times New Roman"/>
          <w:kern w:val="2"/>
          <w:sz w:val="28"/>
          <w:szCs w:val="28"/>
          <w14:ligatures w14:val="standardContextual"/>
        </w:rPr>
        <w:t>Лисенка та 249 у Гадяцькому фаховому коледжі культури і мистецтв ім. І.П. </w:t>
      </w:r>
      <w:proofErr w:type="spellStart"/>
      <w:r w:rsidRPr="003A7C3E">
        <w:rPr>
          <w:rFonts w:ascii="Times New Roman" w:eastAsia="Calibri" w:hAnsi="Times New Roman"/>
          <w:kern w:val="2"/>
          <w:sz w:val="28"/>
          <w:szCs w:val="28"/>
          <w14:ligatures w14:val="standardContextual"/>
        </w:rPr>
        <w:t>Котляревськогоу</w:t>
      </w:r>
      <w:proofErr w:type="spellEnd"/>
      <w:r w:rsidRPr="003A7C3E">
        <w:rPr>
          <w:rFonts w:ascii="Times New Roman" w:eastAsia="Calibri" w:hAnsi="Times New Roman"/>
          <w:kern w:val="2"/>
          <w:sz w:val="28"/>
          <w:szCs w:val="28"/>
          <w14:ligatures w14:val="standardContextual"/>
        </w:rPr>
        <w:t>. У 2023 році 122 випускників школи продовжили навчання у ВНЗ мистецького спрямування різного рівня акредитації, у 2024 році – 105</w:t>
      </w:r>
      <w:r w:rsidR="004027F6">
        <w:rPr>
          <w:rFonts w:ascii="Times New Roman" w:eastAsia="Calibri" w:hAnsi="Times New Roman"/>
          <w:kern w:val="2"/>
          <w:sz w:val="28"/>
          <w:szCs w:val="28"/>
          <w14:ligatures w14:val="standardContextual"/>
        </w:rPr>
        <w:t xml:space="preserve"> </w:t>
      </w:r>
      <w:r w:rsidRPr="003A7C3E">
        <w:rPr>
          <w:rFonts w:ascii="Times New Roman" w:eastAsia="Calibri" w:hAnsi="Times New Roman"/>
          <w:kern w:val="2"/>
          <w:sz w:val="28"/>
          <w:szCs w:val="28"/>
          <w14:ligatures w14:val="standardContextual"/>
        </w:rPr>
        <w:t>осіб.</w:t>
      </w:r>
    </w:p>
    <w:p w14:paraId="6AE9F9C3" w14:textId="7D47A9C6" w:rsidR="004027F6" w:rsidRPr="003A7C3E" w:rsidRDefault="00174AA6" w:rsidP="004027F6">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В 2023-2024 навчальному році, не зважаючи на воєнний стан проведено 15 обласних, відкритих регіональн</w:t>
      </w:r>
      <w:r w:rsidR="004027F6">
        <w:rPr>
          <w:rFonts w:ascii="Times New Roman" w:eastAsia="Calibri" w:hAnsi="Times New Roman"/>
          <w:kern w:val="2"/>
          <w:sz w:val="28"/>
          <w:szCs w:val="28"/>
          <w14:ligatures w14:val="standardContextual"/>
        </w:rPr>
        <w:t>их</w:t>
      </w:r>
      <w:r w:rsidRPr="003A7C3E">
        <w:rPr>
          <w:rFonts w:ascii="Times New Roman" w:eastAsia="Calibri" w:hAnsi="Times New Roman"/>
          <w:kern w:val="2"/>
          <w:sz w:val="28"/>
          <w:szCs w:val="28"/>
          <w14:ligatures w14:val="standardContextual"/>
        </w:rPr>
        <w:t xml:space="preserve"> конкурс</w:t>
      </w:r>
      <w:r w:rsidR="004027F6">
        <w:rPr>
          <w:rFonts w:ascii="Times New Roman" w:eastAsia="Calibri" w:hAnsi="Times New Roman"/>
          <w:kern w:val="2"/>
          <w:sz w:val="28"/>
          <w:szCs w:val="28"/>
          <w14:ligatures w14:val="standardContextual"/>
        </w:rPr>
        <w:t>ів</w:t>
      </w:r>
      <w:r w:rsidRPr="003A7C3E">
        <w:rPr>
          <w:rFonts w:ascii="Times New Roman" w:eastAsia="Calibri" w:hAnsi="Times New Roman"/>
          <w:kern w:val="2"/>
          <w:sz w:val="28"/>
          <w:szCs w:val="28"/>
          <w14:ligatures w14:val="standardContextual"/>
        </w:rPr>
        <w:t>, фестивалів, в яких прийняли участь –</w:t>
      </w:r>
      <w:r w:rsidR="004027F6">
        <w:rPr>
          <w:rFonts w:ascii="Times New Roman" w:eastAsia="Calibri" w:hAnsi="Times New Roman"/>
          <w:kern w:val="2"/>
          <w:sz w:val="28"/>
          <w:szCs w:val="28"/>
          <w14:ligatures w14:val="standardContextual"/>
        </w:rPr>
        <w:t xml:space="preserve"> </w:t>
      </w:r>
      <w:r w:rsidRPr="003A7C3E">
        <w:rPr>
          <w:rFonts w:ascii="Times New Roman" w:eastAsia="Calibri" w:hAnsi="Times New Roman"/>
          <w:kern w:val="2"/>
          <w:sz w:val="28"/>
          <w:szCs w:val="28"/>
          <w14:ligatures w14:val="standardContextual"/>
        </w:rPr>
        <w:t xml:space="preserve">3047 учасників; </w:t>
      </w:r>
      <w:r w:rsidR="004027F6">
        <w:rPr>
          <w:rFonts w:ascii="Times New Roman" w:eastAsia="Calibri" w:hAnsi="Times New Roman"/>
          <w:kern w:val="2"/>
          <w:sz w:val="28"/>
          <w:szCs w:val="28"/>
          <w14:ligatures w14:val="standardContextual"/>
        </w:rPr>
        <w:t xml:space="preserve">в </w:t>
      </w:r>
      <w:r w:rsidRPr="003A7C3E">
        <w:rPr>
          <w:rFonts w:ascii="Times New Roman" w:eastAsia="Calibri" w:hAnsi="Times New Roman"/>
          <w:kern w:val="2"/>
          <w:sz w:val="28"/>
          <w:szCs w:val="28"/>
          <w14:ligatures w14:val="standardContextual"/>
        </w:rPr>
        <w:t>інш</w:t>
      </w:r>
      <w:r w:rsidR="004027F6">
        <w:rPr>
          <w:rFonts w:ascii="Times New Roman" w:eastAsia="Calibri" w:hAnsi="Times New Roman"/>
          <w:kern w:val="2"/>
          <w:sz w:val="28"/>
          <w:szCs w:val="28"/>
          <w14:ligatures w14:val="standardContextual"/>
        </w:rPr>
        <w:t>их</w:t>
      </w:r>
      <w:r w:rsidRPr="003A7C3E">
        <w:rPr>
          <w:rFonts w:ascii="Times New Roman" w:eastAsia="Calibri" w:hAnsi="Times New Roman"/>
          <w:kern w:val="2"/>
          <w:sz w:val="28"/>
          <w:szCs w:val="28"/>
          <w14:ligatures w14:val="standardContextual"/>
        </w:rPr>
        <w:t xml:space="preserve"> публічн</w:t>
      </w:r>
      <w:r w:rsidR="004027F6">
        <w:rPr>
          <w:rFonts w:ascii="Times New Roman" w:eastAsia="Calibri" w:hAnsi="Times New Roman"/>
          <w:kern w:val="2"/>
          <w:sz w:val="28"/>
          <w:szCs w:val="28"/>
          <w14:ligatures w14:val="standardContextual"/>
        </w:rPr>
        <w:t>их</w:t>
      </w:r>
      <w:r w:rsidRPr="003A7C3E">
        <w:rPr>
          <w:rFonts w:ascii="Times New Roman" w:eastAsia="Calibri" w:hAnsi="Times New Roman"/>
          <w:kern w:val="2"/>
          <w:sz w:val="28"/>
          <w:szCs w:val="28"/>
          <w14:ligatures w14:val="standardContextual"/>
        </w:rPr>
        <w:t xml:space="preserve"> заход</w:t>
      </w:r>
      <w:r w:rsidR="004027F6">
        <w:rPr>
          <w:rFonts w:ascii="Times New Roman" w:eastAsia="Calibri" w:hAnsi="Times New Roman"/>
          <w:kern w:val="2"/>
          <w:sz w:val="28"/>
          <w:szCs w:val="28"/>
          <w14:ligatures w14:val="standardContextual"/>
        </w:rPr>
        <w:t xml:space="preserve">ах (виставки, концерти, акції та ін.) взяли участь </w:t>
      </w:r>
      <w:r w:rsidRPr="003A7C3E">
        <w:rPr>
          <w:rFonts w:ascii="Times New Roman" w:eastAsia="Calibri" w:hAnsi="Times New Roman"/>
          <w:kern w:val="2"/>
          <w:sz w:val="28"/>
          <w:szCs w:val="28"/>
          <w14:ligatures w14:val="standardContextual"/>
        </w:rPr>
        <w:t xml:space="preserve">– 2217 </w:t>
      </w:r>
      <w:r w:rsidR="004027F6" w:rsidRPr="003A7C3E">
        <w:rPr>
          <w:rFonts w:ascii="Times New Roman" w:eastAsia="Calibri" w:hAnsi="Times New Roman"/>
          <w:kern w:val="2"/>
          <w:sz w:val="28"/>
          <w:szCs w:val="28"/>
          <w14:ligatures w14:val="standardContextual"/>
        </w:rPr>
        <w:t>учасників</w:t>
      </w:r>
      <w:r w:rsidR="004027F6">
        <w:rPr>
          <w:rFonts w:ascii="Times New Roman" w:eastAsia="Calibri" w:hAnsi="Times New Roman"/>
          <w:kern w:val="2"/>
          <w:sz w:val="28"/>
          <w:szCs w:val="28"/>
          <w14:ligatures w14:val="standardContextual"/>
        </w:rPr>
        <w:t>.</w:t>
      </w:r>
    </w:p>
    <w:p w14:paraId="5C5C40D8" w14:textId="1C0129D4" w:rsidR="00174AA6" w:rsidRPr="003A7C3E" w:rsidRDefault="00174AA6" w:rsidP="003A7C3E">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iCs/>
          <w:kern w:val="2"/>
          <w:sz w:val="28"/>
          <w:szCs w:val="28"/>
          <w:lang w:eastAsia="ru-RU"/>
          <w14:ligatures w14:val="standardContextual"/>
        </w:rPr>
        <w:t>Багато труднощів в організації навчального процесу викликано повномасштабною російською агресією. В мистецьких школах області повноцінно проводиться навчально-виховний процес</w:t>
      </w:r>
      <w:r w:rsidRPr="003A7C3E">
        <w:rPr>
          <w:rFonts w:ascii="Times New Roman" w:eastAsia="Calibri" w:hAnsi="Times New Roman"/>
          <w:kern w:val="2"/>
          <w:sz w:val="28"/>
          <w:szCs w:val="28"/>
          <w14:ligatures w14:val="standardContextual"/>
        </w:rPr>
        <w:t xml:space="preserve">. В 2024-2025 навчальному році 20 шкіл області </w:t>
      </w:r>
      <w:r w:rsidR="004027F6" w:rsidRPr="003A7C3E">
        <w:rPr>
          <w:rFonts w:ascii="Times New Roman" w:eastAsia="Calibri" w:hAnsi="Times New Roman"/>
          <w:kern w:val="2"/>
          <w:sz w:val="28"/>
          <w:szCs w:val="28"/>
          <w14:ligatures w14:val="standardContextual"/>
        </w:rPr>
        <w:t xml:space="preserve">працюють </w:t>
      </w:r>
      <w:proofErr w:type="spellStart"/>
      <w:r w:rsidR="004027F6" w:rsidRPr="004027F6">
        <w:rPr>
          <w:rFonts w:ascii="Times New Roman" w:eastAsia="Calibri" w:hAnsi="Times New Roman"/>
          <w:kern w:val="2"/>
          <w:sz w:val="28"/>
          <w:szCs w:val="28"/>
          <w14:ligatures w14:val="standardContextual"/>
        </w:rPr>
        <w:t>офлайн</w:t>
      </w:r>
      <w:proofErr w:type="spellEnd"/>
      <w:r w:rsidR="00575879">
        <w:rPr>
          <w:rFonts w:ascii="Times New Roman" w:eastAsia="Calibri" w:hAnsi="Times New Roman"/>
          <w:kern w:val="2"/>
          <w:sz w:val="28"/>
          <w:szCs w:val="28"/>
          <w14:ligatures w14:val="standardContextual"/>
        </w:rPr>
        <w:t xml:space="preserve">, </w:t>
      </w:r>
      <w:r w:rsidRPr="003A7C3E">
        <w:rPr>
          <w:rFonts w:ascii="Times New Roman" w:eastAsia="Calibri" w:hAnsi="Times New Roman"/>
          <w:kern w:val="2"/>
          <w:sz w:val="28"/>
          <w:szCs w:val="28"/>
          <w14:ligatures w14:val="standardContextual"/>
        </w:rPr>
        <w:t xml:space="preserve">24 – </w:t>
      </w:r>
      <w:r w:rsidRPr="004027F6">
        <w:rPr>
          <w:rFonts w:ascii="Times New Roman" w:eastAsia="Calibri" w:hAnsi="Times New Roman"/>
          <w:kern w:val="2"/>
          <w:sz w:val="28"/>
          <w:szCs w:val="28"/>
          <w14:ligatures w14:val="standardContextual"/>
        </w:rPr>
        <w:t xml:space="preserve">змішане навчання, 1 </w:t>
      </w:r>
      <w:r w:rsidR="00575879">
        <w:rPr>
          <w:rFonts w:ascii="Times New Roman" w:eastAsia="Calibri" w:hAnsi="Times New Roman"/>
          <w:kern w:val="2"/>
          <w:sz w:val="28"/>
          <w:szCs w:val="28"/>
          <w14:ligatures w14:val="standardContextual"/>
        </w:rPr>
        <w:t xml:space="preserve">– </w:t>
      </w:r>
      <w:r w:rsidRPr="004027F6">
        <w:rPr>
          <w:rFonts w:ascii="Times New Roman" w:eastAsia="Calibri" w:hAnsi="Times New Roman"/>
          <w:kern w:val="2"/>
          <w:sz w:val="28"/>
          <w:szCs w:val="28"/>
          <w14:ligatures w14:val="standardContextual"/>
        </w:rPr>
        <w:t>повністю онлайн</w:t>
      </w:r>
      <w:r w:rsidR="00575879">
        <w:rPr>
          <w:rFonts w:ascii="Times New Roman" w:eastAsia="Calibri" w:hAnsi="Times New Roman"/>
          <w:kern w:val="2"/>
          <w:sz w:val="28"/>
          <w:szCs w:val="28"/>
          <w14:ligatures w14:val="standardContextual"/>
        </w:rPr>
        <w:t>.</w:t>
      </w:r>
      <w:r w:rsidRPr="004027F6">
        <w:rPr>
          <w:rFonts w:ascii="Times New Roman" w:eastAsia="Calibri" w:hAnsi="Times New Roman"/>
          <w:kern w:val="2"/>
          <w:sz w:val="28"/>
          <w:szCs w:val="28"/>
          <w14:ligatures w14:val="standardContextual"/>
        </w:rPr>
        <w:t xml:space="preserve"> Не всі школи мають власне укриття, 23 використовують</w:t>
      </w:r>
      <w:r w:rsidRPr="003A7C3E">
        <w:rPr>
          <w:rFonts w:ascii="Times New Roman" w:eastAsia="Calibri" w:hAnsi="Times New Roman"/>
          <w:kern w:val="2"/>
          <w:sz w:val="28"/>
          <w:szCs w:val="28"/>
          <w14:ligatures w14:val="standardContextual"/>
        </w:rPr>
        <w:t xml:space="preserve"> орендоване, а в 4-х школах укриття відсутнє взагалі. В умовах воєнного стану у</w:t>
      </w:r>
      <w:r w:rsidR="00575879">
        <w:rPr>
          <w:rFonts w:ascii="Times New Roman" w:eastAsia="Calibri" w:hAnsi="Times New Roman"/>
          <w:kern w:val="2"/>
          <w:sz w:val="28"/>
          <w:szCs w:val="28"/>
          <w14:ligatures w14:val="standardContextual"/>
        </w:rPr>
        <w:t xml:space="preserve"> </w:t>
      </w:r>
      <w:r w:rsidRPr="003A7C3E">
        <w:rPr>
          <w:rFonts w:ascii="Times New Roman" w:eastAsia="Calibri" w:hAnsi="Times New Roman"/>
          <w:kern w:val="2"/>
          <w:sz w:val="28"/>
          <w:szCs w:val="28"/>
          <w14:ligatures w14:val="standardContextual"/>
        </w:rPr>
        <w:t>мистецьких шк</w:t>
      </w:r>
      <w:r w:rsidR="00575879">
        <w:rPr>
          <w:rFonts w:ascii="Times New Roman" w:eastAsia="Calibri" w:hAnsi="Times New Roman"/>
          <w:kern w:val="2"/>
          <w:sz w:val="28"/>
          <w:szCs w:val="28"/>
          <w14:ligatures w14:val="standardContextual"/>
        </w:rPr>
        <w:t xml:space="preserve">іл </w:t>
      </w:r>
      <w:r w:rsidRPr="003A7C3E">
        <w:rPr>
          <w:rFonts w:ascii="Times New Roman" w:eastAsia="Calibri" w:hAnsi="Times New Roman"/>
          <w:kern w:val="2"/>
          <w:sz w:val="28"/>
          <w:szCs w:val="28"/>
          <w14:ligatures w14:val="standardContextual"/>
        </w:rPr>
        <w:t>виникл</w:t>
      </w:r>
      <w:r w:rsidR="00575879">
        <w:rPr>
          <w:rFonts w:ascii="Times New Roman" w:eastAsia="Calibri" w:hAnsi="Times New Roman"/>
          <w:kern w:val="2"/>
          <w:sz w:val="28"/>
          <w:szCs w:val="28"/>
          <w14:ligatures w14:val="standardContextual"/>
        </w:rPr>
        <w:t>и</w:t>
      </w:r>
      <w:r w:rsidRPr="003A7C3E">
        <w:rPr>
          <w:rFonts w:ascii="Times New Roman" w:eastAsia="Calibri" w:hAnsi="Times New Roman"/>
          <w:kern w:val="2"/>
          <w:sz w:val="28"/>
          <w:szCs w:val="28"/>
          <w14:ligatures w14:val="standardContextual"/>
        </w:rPr>
        <w:t xml:space="preserve"> </w:t>
      </w:r>
      <w:r w:rsidR="00575879">
        <w:rPr>
          <w:rFonts w:ascii="Times New Roman" w:eastAsia="Calibri" w:hAnsi="Times New Roman"/>
          <w:kern w:val="2"/>
          <w:sz w:val="28"/>
          <w:szCs w:val="28"/>
          <w14:ligatures w14:val="standardContextual"/>
        </w:rPr>
        <w:t xml:space="preserve">нагальні </w:t>
      </w:r>
      <w:r w:rsidRPr="003A7C3E">
        <w:rPr>
          <w:rFonts w:ascii="Times New Roman" w:eastAsia="Calibri" w:hAnsi="Times New Roman"/>
          <w:kern w:val="2"/>
          <w:sz w:val="28"/>
          <w:szCs w:val="28"/>
          <w14:ligatures w14:val="standardContextual"/>
        </w:rPr>
        <w:t>потреб</w:t>
      </w:r>
      <w:r w:rsidR="00575879">
        <w:rPr>
          <w:rFonts w:ascii="Times New Roman" w:eastAsia="Calibri" w:hAnsi="Times New Roman"/>
          <w:kern w:val="2"/>
          <w:sz w:val="28"/>
          <w:szCs w:val="28"/>
          <w14:ligatures w14:val="standardContextual"/>
        </w:rPr>
        <w:t>и</w:t>
      </w:r>
      <w:r w:rsidR="00622082">
        <w:rPr>
          <w:rFonts w:ascii="Times New Roman" w:eastAsia="Calibri" w:hAnsi="Times New Roman"/>
          <w:kern w:val="2"/>
          <w:sz w:val="28"/>
          <w:szCs w:val="28"/>
          <w14:ligatures w14:val="standardContextual"/>
        </w:rPr>
        <w:t xml:space="preserve"> щодо</w:t>
      </w:r>
      <w:r w:rsidRPr="003A7C3E">
        <w:rPr>
          <w:rFonts w:ascii="Times New Roman" w:eastAsia="Calibri" w:hAnsi="Times New Roman"/>
          <w:kern w:val="2"/>
          <w:sz w:val="28"/>
          <w:szCs w:val="28"/>
          <w14:ligatures w14:val="standardContextual"/>
        </w:rPr>
        <w:t xml:space="preserve"> проведенн</w:t>
      </w:r>
      <w:r w:rsidR="00622082">
        <w:rPr>
          <w:rFonts w:ascii="Times New Roman" w:eastAsia="Calibri" w:hAnsi="Times New Roman"/>
          <w:kern w:val="2"/>
          <w:sz w:val="28"/>
          <w:szCs w:val="28"/>
          <w14:ligatures w14:val="standardContextual"/>
        </w:rPr>
        <w:t>я</w:t>
      </w:r>
      <w:r w:rsidRPr="003A7C3E">
        <w:rPr>
          <w:rFonts w:ascii="Times New Roman" w:eastAsia="Calibri" w:hAnsi="Times New Roman"/>
          <w:kern w:val="2"/>
          <w:sz w:val="28"/>
          <w:szCs w:val="28"/>
          <w14:ligatures w14:val="standardContextual"/>
        </w:rPr>
        <w:t xml:space="preserve"> ремонту підвальних </w:t>
      </w:r>
      <w:r w:rsidRPr="003A7C3E">
        <w:rPr>
          <w:rFonts w:ascii="Times New Roman" w:eastAsia="Calibri" w:hAnsi="Times New Roman"/>
          <w:kern w:val="2"/>
          <w:sz w:val="28"/>
          <w:szCs w:val="28"/>
          <w14:ligatures w14:val="standardContextual"/>
        </w:rPr>
        <w:lastRenderedPageBreak/>
        <w:t>приміщен</w:t>
      </w:r>
      <w:r w:rsidR="00622082">
        <w:rPr>
          <w:rFonts w:ascii="Times New Roman" w:eastAsia="Calibri" w:hAnsi="Times New Roman"/>
          <w:kern w:val="2"/>
          <w:sz w:val="28"/>
          <w:szCs w:val="28"/>
          <w14:ligatures w14:val="standardContextual"/>
        </w:rPr>
        <w:t>ь,</w:t>
      </w:r>
      <w:r w:rsidRPr="003A7C3E">
        <w:rPr>
          <w:rFonts w:ascii="Times New Roman" w:eastAsia="Calibri" w:hAnsi="Times New Roman"/>
          <w:kern w:val="2"/>
          <w:sz w:val="28"/>
          <w:szCs w:val="28"/>
          <w14:ligatures w14:val="standardContextual"/>
        </w:rPr>
        <w:t xml:space="preserve"> </w:t>
      </w:r>
      <w:r w:rsidR="00622082">
        <w:rPr>
          <w:rFonts w:ascii="Times New Roman" w:eastAsia="Calibri" w:hAnsi="Times New Roman"/>
          <w:kern w:val="2"/>
          <w:sz w:val="28"/>
          <w:szCs w:val="28"/>
          <w14:ligatures w14:val="standardContextual"/>
        </w:rPr>
        <w:t xml:space="preserve">з метою </w:t>
      </w:r>
      <w:r w:rsidRPr="003A7C3E">
        <w:rPr>
          <w:rFonts w:ascii="Times New Roman" w:eastAsia="Calibri" w:hAnsi="Times New Roman"/>
          <w:kern w:val="2"/>
          <w:sz w:val="28"/>
          <w:szCs w:val="28"/>
          <w14:ligatures w14:val="standardContextual"/>
        </w:rPr>
        <w:t>облаштування укри</w:t>
      </w:r>
      <w:r w:rsidR="00622082">
        <w:rPr>
          <w:rFonts w:ascii="Times New Roman" w:eastAsia="Calibri" w:hAnsi="Times New Roman"/>
          <w:kern w:val="2"/>
          <w:sz w:val="28"/>
          <w:szCs w:val="28"/>
          <w14:ligatures w14:val="standardContextual"/>
        </w:rPr>
        <w:t>ття,</w:t>
      </w:r>
      <w:r w:rsidRPr="003A7C3E">
        <w:rPr>
          <w:rFonts w:ascii="Times New Roman" w:eastAsia="Calibri" w:hAnsi="Times New Roman"/>
          <w:kern w:val="2"/>
          <w:sz w:val="28"/>
          <w:szCs w:val="28"/>
          <w14:ligatures w14:val="standardContextual"/>
        </w:rPr>
        <w:t xml:space="preserve"> та придбання</w:t>
      </w:r>
      <w:r w:rsidR="00622082">
        <w:rPr>
          <w:rFonts w:ascii="Times New Roman" w:eastAsia="Calibri" w:hAnsi="Times New Roman"/>
          <w:kern w:val="2"/>
          <w:sz w:val="28"/>
          <w:szCs w:val="28"/>
          <w14:ligatures w14:val="standardContextual"/>
        </w:rPr>
        <w:t xml:space="preserve"> необхідних речей, а саме:</w:t>
      </w:r>
      <w:r w:rsidRPr="003A7C3E">
        <w:rPr>
          <w:rFonts w:ascii="Times New Roman" w:eastAsia="Calibri" w:hAnsi="Times New Roman"/>
          <w:kern w:val="2"/>
          <w:sz w:val="28"/>
          <w:szCs w:val="28"/>
          <w14:ligatures w14:val="standardContextual"/>
        </w:rPr>
        <w:t xml:space="preserve"> генератор</w:t>
      </w:r>
      <w:r w:rsidR="004027F6">
        <w:rPr>
          <w:rFonts w:ascii="Times New Roman" w:eastAsia="Calibri" w:hAnsi="Times New Roman"/>
          <w:kern w:val="2"/>
          <w:sz w:val="28"/>
          <w:szCs w:val="28"/>
          <w14:ligatures w14:val="standardContextual"/>
        </w:rPr>
        <w:t>ів</w:t>
      </w:r>
      <w:r w:rsidRPr="003A7C3E">
        <w:rPr>
          <w:rFonts w:ascii="Times New Roman" w:eastAsia="Calibri" w:hAnsi="Times New Roman"/>
          <w:kern w:val="2"/>
          <w:sz w:val="28"/>
          <w:szCs w:val="28"/>
          <w14:ligatures w14:val="standardContextual"/>
        </w:rPr>
        <w:t xml:space="preserve">, енергозберігаючих ламп, акумуляторних ліхтарів, </w:t>
      </w:r>
      <w:proofErr w:type="spellStart"/>
      <w:r w:rsidRPr="003A7C3E">
        <w:rPr>
          <w:rFonts w:ascii="Times New Roman" w:eastAsia="Calibri" w:hAnsi="Times New Roman"/>
          <w:kern w:val="2"/>
          <w:sz w:val="28"/>
          <w:szCs w:val="28"/>
          <w14:ligatures w14:val="standardContextual"/>
        </w:rPr>
        <w:t>біотуалетів</w:t>
      </w:r>
      <w:proofErr w:type="spellEnd"/>
      <w:r w:rsidRPr="003A7C3E">
        <w:rPr>
          <w:rFonts w:ascii="Times New Roman" w:eastAsia="Calibri" w:hAnsi="Times New Roman"/>
          <w:kern w:val="2"/>
          <w:sz w:val="28"/>
          <w:szCs w:val="28"/>
          <w14:ligatures w14:val="standardContextual"/>
        </w:rPr>
        <w:t>, пожежного інвентарю, обігрівачів; блоків безперебійного живлення, паливно-мастильних матеріалів для генератор</w:t>
      </w:r>
      <w:r w:rsidR="004027F6">
        <w:rPr>
          <w:rFonts w:ascii="Times New Roman" w:eastAsia="Calibri" w:hAnsi="Times New Roman"/>
          <w:kern w:val="2"/>
          <w:sz w:val="28"/>
          <w:szCs w:val="28"/>
          <w14:ligatures w14:val="standardContextual"/>
        </w:rPr>
        <w:t>ів</w:t>
      </w:r>
      <w:r w:rsidRPr="003A7C3E">
        <w:rPr>
          <w:rFonts w:ascii="Times New Roman" w:eastAsia="Calibri" w:hAnsi="Times New Roman"/>
          <w:kern w:val="2"/>
          <w:sz w:val="28"/>
          <w:szCs w:val="28"/>
          <w14:ligatures w14:val="standardContextual"/>
        </w:rPr>
        <w:t xml:space="preserve"> тощо</w:t>
      </w:r>
      <w:r w:rsidR="004027F6">
        <w:rPr>
          <w:rFonts w:ascii="Times New Roman" w:eastAsia="Calibri" w:hAnsi="Times New Roman"/>
          <w:kern w:val="2"/>
          <w:sz w:val="28"/>
          <w:szCs w:val="28"/>
          <w14:ligatures w14:val="standardContextual"/>
        </w:rPr>
        <w:t>.</w:t>
      </w:r>
    </w:p>
    <w:p w14:paraId="5A3073D0" w14:textId="70A92A24" w:rsidR="00174AA6" w:rsidRPr="003A7C3E" w:rsidRDefault="00174AA6" w:rsidP="003A7C3E">
      <w:pPr>
        <w:spacing w:after="0" w:line="360" w:lineRule="auto"/>
        <w:ind w:firstLine="708"/>
        <w:jc w:val="both"/>
        <w:rPr>
          <w:rFonts w:ascii="Times New Roman" w:eastAsia="Calibri" w:hAnsi="Times New Roman"/>
          <w:color w:val="000000"/>
          <w:spacing w:val="-4"/>
          <w:kern w:val="2"/>
          <w:sz w:val="28"/>
          <w:szCs w:val="28"/>
          <w14:ligatures w14:val="standardContextual"/>
        </w:rPr>
      </w:pPr>
      <w:r w:rsidRPr="003A7C3E">
        <w:rPr>
          <w:rFonts w:ascii="Times New Roman" w:eastAsia="Calibri" w:hAnsi="Times New Roman"/>
          <w:color w:val="000000"/>
          <w:spacing w:val="-4"/>
          <w:kern w:val="2"/>
          <w:sz w:val="28"/>
          <w:szCs w:val="28"/>
          <w14:ligatures w14:val="standardContextual"/>
        </w:rPr>
        <w:t xml:space="preserve">Велику роль в підвищенні кваліфікації педагогічних працівників відіграє обласний методичний кабінет навчальних закладів мистецтва та культури. З метою систематичної комунікації та оперативного інформування ОМКНЗ МК створено сторінку в соціальній мережі </w:t>
      </w:r>
      <w:proofErr w:type="spellStart"/>
      <w:r w:rsidRPr="003A7C3E">
        <w:rPr>
          <w:rFonts w:ascii="Times New Roman" w:eastAsia="Calibri" w:hAnsi="Times New Roman"/>
          <w:color w:val="000000"/>
          <w:spacing w:val="-4"/>
          <w:kern w:val="2"/>
          <w:sz w:val="28"/>
          <w:szCs w:val="28"/>
          <w14:ligatures w14:val="standardContextual"/>
        </w:rPr>
        <w:t>Facebook</w:t>
      </w:r>
      <w:proofErr w:type="spellEnd"/>
      <w:r w:rsidRPr="003A7C3E">
        <w:rPr>
          <w:rFonts w:ascii="Times New Roman" w:eastAsia="Calibri" w:hAnsi="Times New Roman"/>
          <w:color w:val="000000"/>
          <w:spacing w:val="-4"/>
          <w:kern w:val="2"/>
          <w:sz w:val="28"/>
          <w:szCs w:val="28"/>
          <w14:ligatures w14:val="standardContextual"/>
        </w:rPr>
        <w:t xml:space="preserve"> «Полтавський обласний методичний кабінет», яка до речі на сьогоднішній день налічує понад 4 тис. учасників та щоденно поповнюється новими публікаціями, де можна знайти багато цікавої та корисної інформації</w:t>
      </w:r>
      <w:r w:rsidR="004027F6">
        <w:rPr>
          <w:rFonts w:ascii="Times New Roman" w:eastAsia="Calibri" w:hAnsi="Times New Roman"/>
          <w:color w:val="000000"/>
          <w:spacing w:val="-4"/>
          <w:kern w:val="2"/>
          <w:sz w:val="28"/>
          <w:szCs w:val="28"/>
          <w14:ligatures w14:val="standardContextual"/>
        </w:rPr>
        <w:t>.</w:t>
      </w:r>
    </w:p>
    <w:p w14:paraId="35A7A4B8" w14:textId="77777777" w:rsidR="00353078" w:rsidRPr="003A7C3E" w:rsidRDefault="00174AA6" w:rsidP="00347F21">
      <w:pPr>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За минулий навчальний рік проведено 140 методичних заходів та заходів професіонального росту всеукраїнського рівня, в яких брали участь педагогічні </w:t>
      </w:r>
      <w:r w:rsidR="00353078" w:rsidRPr="003A7C3E">
        <w:rPr>
          <w:rFonts w:ascii="Times New Roman" w:eastAsia="Calibri" w:hAnsi="Times New Roman"/>
          <w:kern w:val="2"/>
          <w:sz w:val="28"/>
          <w:szCs w:val="28"/>
          <w14:ligatures w14:val="standardContextual"/>
        </w:rPr>
        <w:t>працівники з усіх областей.</w:t>
      </w:r>
    </w:p>
    <w:p w14:paraId="64258476" w14:textId="77777777" w:rsidR="00174AA6" w:rsidRPr="003A7C3E" w:rsidRDefault="00174AA6" w:rsidP="003A7C3E">
      <w:pPr>
        <w:tabs>
          <w:tab w:val="left" w:pos="4886"/>
        </w:tabs>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В Полтавській області створено 199 викладацьких та 447 учнівських творчих колективів різного складу, які ведуть концертну діяльність і беруть активну участь у всіх відкритих публічних заходах. </w:t>
      </w:r>
    </w:p>
    <w:p w14:paraId="0E5780FB" w14:textId="77777777" w:rsidR="00174AA6" w:rsidRPr="003A7C3E" w:rsidRDefault="00174AA6" w:rsidP="003A7C3E">
      <w:pPr>
        <w:tabs>
          <w:tab w:val="left" w:pos="4886"/>
        </w:tabs>
        <w:spacing w:after="0" w:line="360" w:lineRule="auto"/>
        <w:ind w:firstLine="708"/>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 xml:space="preserve">І у великих містах і в невеличких населених пунктах мистецькі школи Полтавщини доводять свою дієвість і значущість, намагаються бути справжніми осередками культури своєї громади та активними учасниками державних, обласних, міських, районних свят. Учні та викладачі є постійними учасниками обласних і всеукраїнських заходів організованих ОМКНЗ МК семінарів, майстер-класів, нарад за участю провідних діячів культури і мистецтв України, концертів, конкурсів, фестивалів, олімпіад, різноманітних виставок тощо. </w:t>
      </w:r>
    </w:p>
    <w:p w14:paraId="514FABC1" w14:textId="77777777" w:rsidR="00174AA6" w:rsidRPr="003A7C3E" w:rsidRDefault="00174AA6" w:rsidP="003A7C3E">
      <w:pPr>
        <w:spacing w:after="0" w:line="360" w:lineRule="auto"/>
        <w:ind w:firstLine="708"/>
        <w:jc w:val="both"/>
        <w:rPr>
          <w:rFonts w:ascii="Times New Roman" w:eastAsia="Calibri" w:hAnsi="Times New Roman"/>
          <w:kern w:val="2"/>
          <w:sz w:val="28"/>
          <w:szCs w:val="28"/>
          <w:shd w:val="clear" w:color="auto" w:fill="FFFFFF"/>
          <w14:ligatures w14:val="standardContextual"/>
        </w:rPr>
      </w:pPr>
      <w:r w:rsidRPr="003A7C3E">
        <w:rPr>
          <w:rFonts w:ascii="Times New Roman" w:hAnsi="Times New Roman"/>
          <w:iCs/>
          <w:sz w:val="28"/>
          <w:szCs w:val="28"/>
          <w:lang w:eastAsia="ru-RU"/>
        </w:rPr>
        <w:t>Проблеми мистецьких шкіл Полтавщини майже не відрізняються від тих проблем з якими зараз стикаються мистецькі школи України</w:t>
      </w:r>
      <w:r w:rsidRPr="003A7C3E">
        <w:rPr>
          <w:rFonts w:ascii="Times New Roman" w:eastAsia="Calibri" w:hAnsi="Times New Roman"/>
          <w:kern w:val="2"/>
          <w:sz w:val="28"/>
          <w:szCs w:val="28"/>
          <w:shd w:val="clear" w:color="auto" w:fill="FFFFFF"/>
          <w14:ligatures w14:val="standardContextual"/>
        </w:rPr>
        <w:t>, а саме:</w:t>
      </w:r>
      <w:r w:rsidRPr="003A7C3E">
        <w:rPr>
          <w:rFonts w:ascii="Times New Roman" w:eastAsia="Calibri" w:hAnsi="Times New Roman"/>
          <w:kern w:val="2"/>
          <w:sz w:val="28"/>
          <w:szCs w:val="28"/>
          <w:u w:val="single"/>
          <w:shd w:val="clear" w:color="auto" w:fill="FFFFFF"/>
          <w14:ligatures w14:val="standardContextual"/>
        </w:rPr>
        <w:t xml:space="preserve"> </w:t>
      </w:r>
    </w:p>
    <w:p w14:paraId="787CEEB1" w14:textId="394DFB06" w:rsidR="00174AA6" w:rsidRPr="009969AB" w:rsidRDefault="00174AA6" w:rsidP="009969AB">
      <w:pPr>
        <w:pStyle w:val="aa"/>
        <w:numPr>
          <w:ilvl w:val="0"/>
          <w:numId w:val="28"/>
        </w:numPr>
        <w:spacing w:after="0" w:line="360" w:lineRule="auto"/>
        <w:ind w:left="0" w:firstLine="709"/>
        <w:jc w:val="both"/>
        <w:rPr>
          <w:rFonts w:ascii="Times New Roman" w:eastAsia="Calibri" w:hAnsi="Times New Roman"/>
          <w:kern w:val="2"/>
          <w:sz w:val="28"/>
          <w:szCs w:val="28"/>
          <w14:ligatures w14:val="standardContextual"/>
        </w:rPr>
      </w:pPr>
      <w:r w:rsidRPr="009969AB">
        <w:rPr>
          <w:rFonts w:ascii="Times New Roman" w:eastAsia="Calibri" w:hAnsi="Times New Roman"/>
          <w:kern w:val="2"/>
          <w:sz w:val="28"/>
          <w:szCs w:val="28"/>
          <w14:ligatures w14:val="standardContextual"/>
        </w:rPr>
        <w:t>зменшення фінансування галузі;</w:t>
      </w:r>
    </w:p>
    <w:p w14:paraId="6BDDE57F" w14:textId="36C7FFD7" w:rsidR="00174AA6" w:rsidRPr="009969AB" w:rsidRDefault="00174AA6" w:rsidP="009969AB">
      <w:pPr>
        <w:pStyle w:val="aa"/>
        <w:numPr>
          <w:ilvl w:val="0"/>
          <w:numId w:val="28"/>
        </w:numPr>
        <w:spacing w:after="0" w:line="360" w:lineRule="auto"/>
        <w:ind w:left="0" w:firstLine="709"/>
        <w:jc w:val="both"/>
        <w:rPr>
          <w:rFonts w:ascii="Times New Roman" w:eastAsia="Calibri" w:hAnsi="Times New Roman"/>
          <w:kern w:val="2"/>
          <w:sz w:val="28"/>
          <w:szCs w:val="28"/>
          <w14:ligatures w14:val="standardContextual"/>
        </w:rPr>
      </w:pPr>
      <w:r w:rsidRPr="009969AB">
        <w:rPr>
          <w:rFonts w:ascii="Times New Roman" w:eastAsia="Calibri" w:hAnsi="Times New Roman"/>
          <w:kern w:val="2"/>
          <w:sz w:val="28"/>
          <w:szCs w:val="28"/>
          <w14:ligatures w14:val="standardContextual"/>
        </w:rPr>
        <w:t xml:space="preserve">відсутність у деяких будівлях власних </w:t>
      </w:r>
      <w:proofErr w:type="spellStart"/>
      <w:r w:rsidRPr="009969AB">
        <w:rPr>
          <w:rFonts w:ascii="Times New Roman" w:eastAsia="Calibri" w:hAnsi="Times New Roman"/>
          <w:kern w:val="2"/>
          <w:sz w:val="28"/>
          <w:szCs w:val="28"/>
          <w14:ligatures w14:val="standardContextual"/>
        </w:rPr>
        <w:t>укриттів</w:t>
      </w:r>
      <w:proofErr w:type="spellEnd"/>
      <w:r w:rsidRPr="009969AB">
        <w:rPr>
          <w:rFonts w:ascii="Times New Roman" w:eastAsia="Calibri" w:hAnsi="Times New Roman"/>
          <w:kern w:val="2"/>
          <w:sz w:val="28"/>
          <w:szCs w:val="28"/>
          <w14:ligatures w14:val="standardContextual"/>
        </w:rPr>
        <w:t xml:space="preserve">, що гальмує процес переходу до </w:t>
      </w:r>
      <w:proofErr w:type="spellStart"/>
      <w:r w:rsidRPr="009969AB">
        <w:rPr>
          <w:rFonts w:ascii="Times New Roman" w:eastAsia="Calibri" w:hAnsi="Times New Roman"/>
          <w:kern w:val="2"/>
          <w:sz w:val="28"/>
          <w:szCs w:val="28"/>
          <w14:ligatures w14:val="standardContextual"/>
        </w:rPr>
        <w:t>офлайн</w:t>
      </w:r>
      <w:proofErr w:type="spellEnd"/>
      <w:r w:rsidRPr="009969AB">
        <w:rPr>
          <w:rFonts w:ascii="Times New Roman" w:eastAsia="Calibri" w:hAnsi="Times New Roman"/>
          <w:kern w:val="2"/>
          <w:sz w:val="28"/>
          <w:szCs w:val="28"/>
          <w14:ligatures w14:val="standardContextual"/>
        </w:rPr>
        <w:t xml:space="preserve"> навчання;</w:t>
      </w:r>
    </w:p>
    <w:p w14:paraId="3ABA3A3D" w14:textId="7FC35114" w:rsidR="00174AA6" w:rsidRPr="009969AB" w:rsidRDefault="00174AA6" w:rsidP="009969AB">
      <w:pPr>
        <w:pStyle w:val="aa"/>
        <w:numPr>
          <w:ilvl w:val="0"/>
          <w:numId w:val="28"/>
        </w:numPr>
        <w:spacing w:after="0" w:line="360" w:lineRule="auto"/>
        <w:ind w:left="0" w:firstLine="709"/>
        <w:jc w:val="both"/>
        <w:rPr>
          <w:rFonts w:ascii="Times New Roman" w:eastAsia="Calibri" w:hAnsi="Times New Roman"/>
          <w:kern w:val="2"/>
          <w:sz w:val="28"/>
          <w:szCs w:val="28"/>
          <w14:ligatures w14:val="standardContextual"/>
        </w:rPr>
      </w:pPr>
      <w:r w:rsidRPr="009969AB">
        <w:rPr>
          <w:rFonts w:ascii="Times New Roman" w:eastAsia="Calibri" w:hAnsi="Times New Roman"/>
          <w:kern w:val="2"/>
          <w:sz w:val="28"/>
          <w:szCs w:val="28"/>
          <w14:ligatures w14:val="standardContextual"/>
        </w:rPr>
        <w:lastRenderedPageBreak/>
        <w:t xml:space="preserve">відсутність бронювання для чоловіків </w:t>
      </w:r>
      <w:r w:rsidR="00622082">
        <w:rPr>
          <w:rFonts w:ascii="Times New Roman" w:eastAsia="Calibri" w:hAnsi="Times New Roman"/>
          <w:kern w:val="2"/>
          <w:sz w:val="28"/>
          <w:szCs w:val="28"/>
          <w14:ligatures w14:val="standardContextual"/>
        </w:rPr>
        <w:t xml:space="preserve">– </w:t>
      </w:r>
      <w:r w:rsidRPr="009969AB">
        <w:rPr>
          <w:rFonts w:ascii="Times New Roman" w:eastAsia="Calibri" w:hAnsi="Times New Roman"/>
          <w:kern w:val="2"/>
          <w:sz w:val="28"/>
          <w:szCs w:val="28"/>
          <w14:ligatures w14:val="standardContextual"/>
        </w:rPr>
        <w:t>викладачів мистецьких шкіл, що реально стає загрозою закриття деяких шкіл або відділів, класів в школах;</w:t>
      </w:r>
    </w:p>
    <w:p w14:paraId="15590ECE" w14:textId="4745B0FC" w:rsidR="00174AA6" w:rsidRPr="009969AB" w:rsidRDefault="00174AA6" w:rsidP="009969AB">
      <w:pPr>
        <w:pStyle w:val="aa"/>
        <w:numPr>
          <w:ilvl w:val="0"/>
          <w:numId w:val="28"/>
        </w:numPr>
        <w:spacing w:after="0" w:line="360" w:lineRule="auto"/>
        <w:ind w:left="0" w:firstLine="709"/>
        <w:jc w:val="both"/>
        <w:rPr>
          <w:rFonts w:ascii="Times New Roman" w:eastAsia="Calibri" w:hAnsi="Times New Roman"/>
          <w:kern w:val="2"/>
          <w:sz w:val="28"/>
          <w:szCs w:val="28"/>
          <w14:ligatures w14:val="standardContextual"/>
        </w:rPr>
      </w:pPr>
      <w:r w:rsidRPr="009969AB">
        <w:rPr>
          <w:rFonts w:ascii="Times New Roman" w:eastAsia="Calibri" w:hAnsi="Times New Roman"/>
          <w:kern w:val="2"/>
          <w:sz w:val="28"/>
          <w:szCs w:val="28"/>
          <w14:ligatures w14:val="standardContextual"/>
        </w:rPr>
        <w:t>відтік педагогічних кадрів (еміграція за кордон).</w:t>
      </w:r>
    </w:p>
    <w:p w14:paraId="1499A3BE" w14:textId="77777777" w:rsidR="00174AA6" w:rsidRPr="003A7C3E" w:rsidRDefault="00174AA6" w:rsidP="003A7C3E">
      <w:pPr>
        <w:spacing w:after="0" w:line="360" w:lineRule="auto"/>
        <w:ind w:firstLine="708"/>
        <w:jc w:val="both"/>
        <w:textAlignment w:val="baseline"/>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Кожна школа в Полтавській області прагне розвиватися, вдосконалюватися і надалі виховувати прийдешні покоління, вчити грати, співати, малювати, танцювати, вчити любити свою Батьківщину, цінувати своїх рідних, свою землю. Сподіваємося, що все ж таки в освітній галузі культури відбудуться якісні і позитивні зрушення.</w:t>
      </w:r>
    </w:p>
    <w:p w14:paraId="652B7E9F" w14:textId="77777777" w:rsidR="00174AA6" w:rsidRPr="003A7C3E" w:rsidRDefault="00174AA6" w:rsidP="003A7C3E">
      <w:pPr>
        <w:spacing w:after="0" w:line="360" w:lineRule="auto"/>
        <w:ind w:firstLine="708"/>
        <w:jc w:val="both"/>
        <w:textAlignment w:val="baseline"/>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Виплекати нове покоління українців, які розумітимуть і цінуватимуть світ прекрасного – одне із завдань позашкільної мистецької освіти, яке відіграє визначальну роль у творенні духовного простору, як Полтавщини так і нашої держави.</w:t>
      </w:r>
    </w:p>
    <w:p w14:paraId="50A5885B" w14:textId="77777777" w:rsidR="00174AA6" w:rsidRPr="003A7C3E" w:rsidRDefault="00174AA6" w:rsidP="003A7C3E">
      <w:pPr>
        <w:spacing w:after="0" w:line="360" w:lineRule="auto"/>
        <w:ind w:firstLine="708"/>
        <w:jc w:val="both"/>
        <w:textAlignment w:val="baseline"/>
        <w:rPr>
          <w:rFonts w:ascii="Times New Roman" w:eastAsia="Calibri" w:hAnsi="Times New Roman"/>
          <w:kern w:val="2"/>
          <w:sz w:val="28"/>
          <w:szCs w:val="28"/>
          <w14:ligatures w14:val="standardContextual"/>
        </w:rPr>
      </w:pPr>
    </w:p>
    <w:p w14:paraId="796CE8CA" w14:textId="48EDBD11" w:rsidR="00174AA6" w:rsidRPr="003A7C3E" w:rsidRDefault="00AE069F" w:rsidP="00AE069F">
      <w:pPr>
        <w:pStyle w:val="2"/>
        <w:rPr>
          <w:rFonts w:eastAsiaTheme="minorHAnsi"/>
        </w:rPr>
      </w:pPr>
      <w:bookmarkStart w:id="93" w:name="_Toc185427158"/>
      <w:r w:rsidRPr="003A7C3E">
        <w:rPr>
          <w:rFonts w:eastAsiaTheme="minorHAnsi"/>
        </w:rPr>
        <w:t xml:space="preserve">2.2 </w:t>
      </w:r>
      <w:r>
        <w:rPr>
          <w:rFonts w:eastAsiaTheme="minorHAnsi"/>
        </w:rPr>
        <w:t>А</w:t>
      </w:r>
      <w:r w:rsidRPr="003A7C3E">
        <w:rPr>
          <w:rFonts w:eastAsiaTheme="minorHAnsi"/>
        </w:rPr>
        <w:t>спекти розвитку мистецьких шкіл та збереження культурної спадщини</w:t>
      </w:r>
      <w:bookmarkEnd w:id="93"/>
      <w:r w:rsidRPr="003A7C3E">
        <w:rPr>
          <w:rFonts w:eastAsiaTheme="minorHAnsi"/>
        </w:rPr>
        <w:t xml:space="preserve"> </w:t>
      </w:r>
    </w:p>
    <w:p w14:paraId="622B9680"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Полтавщина – це окремий регіон, історично, географічно і соціально зумовлений культурний феномен.</w:t>
      </w:r>
    </w:p>
    <w:p w14:paraId="3D3995ED"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Становлення музичної освіти на Полтавщині також відбувалося упродовж ХІХ століття початку ХХ століття. Процес проходив поступово, – від запровадження елементів професійної освіти у загальноосвітніх закладах до створення спеціалізованих музично-освітніх установ.</w:t>
      </w:r>
    </w:p>
    <w:p w14:paraId="65396E60"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Культура Полтавщини – невід’ємна складова самодостатньої і самобутньої духовної спадщини українського народу. На терені регіону сформувалися загальнонаціональні риси українського менталітету, саме митці-полтавці виявилися реформаторами і фундаторами літературної (І. П. Котляревський) і музичної (М. В. Лисенко) мов.</w:t>
      </w:r>
    </w:p>
    <w:p w14:paraId="674C4B70"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 xml:space="preserve">На основі аналізу численних джерел, які свідчать про активне музичне життя Полтавщини, можна вважати, що соціально-культурний розвиток регіону </w:t>
      </w:r>
      <w:r w:rsidRPr="003A7C3E">
        <w:rPr>
          <w:rFonts w:ascii="Times New Roman" w:eastAsiaTheme="minorHAnsi" w:hAnsi="Times New Roman"/>
          <w:kern w:val="2"/>
          <w:sz w:val="28"/>
          <w:szCs w:val="28"/>
          <w14:ligatures w14:val="standardContextual"/>
        </w:rPr>
        <w:lastRenderedPageBreak/>
        <w:t>ХІХ – початку ХХ століття був одним із головних в Україні щодо формування культурно-мистецьких національних традицій.</w:t>
      </w:r>
    </w:p>
    <w:p w14:paraId="74F6FD79"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Потужною ланкою музичної культури Полтавщини, багатої давніми традиціями народного виконавства, було кобзарське мистецтво, яке переросло межі регіонального і набуло статусу національного. Його найвидатніші представники стали легендою українського кобзарства, прославивши його далеко за межами України.</w:t>
      </w:r>
    </w:p>
    <w:p w14:paraId="4266F97A" w14:textId="32CAD006"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Творчий потенціал кобзарського мистецтва Полтавщини, навіть усупереч численним царським заборонам чи репресивним заходам радянського часу, став основою для розвитку професійної кобзарської школи в Україні уже у ХХ столітті</w:t>
      </w:r>
      <w:r w:rsidRPr="00347F21">
        <w:rPr>
          <w:rFonts w:ascii="Times New Roman" w:eastAsiaTheme="minorHAnsi" w:hAnsi="Times New Roman"/>
          <w:kern w:val="2"/>
          <w:sz w:val="28"/>
          <w:szCs w:val="28"/>
          <w14:ligatures w14:val="standardContextual"/>
        </w:rPr>
        <w:t xml:space="preserve">. </w:t>
      </w:r>
      <w:r w:rsidR="00347F21" w:rsidRPr="00347F21">
        <w:rPr>
          <w:rStyle w:val="fontstyle01"/>
          <w:rFonts w:ascii="Times New Roman" w:hAnsi="Times New Roman"/>
        </w:rPr>
        <w:t>[</w:t>
      </w:r>
      <w:r w:rsidR="00983484">
        <w:rPr>
          <w:rStyle w:val="fontstyle21"/>
          <w:rFonts w:ascii="Times New Roman" w:hAnsi="Times New Roman"/>
        </w:rPr>
        <w:t>30</w:t>
      </w:r>
      <w:r w:rsidR="00347F21" w:rsidRPr="00347F21">
        <w:rPr>
          <w:rStyle w:val="fontstyle01"/>
          <w:rFonts w:ascii="Times New Roman" w:hAnsi="Times New Roman"/>
        </w:rPr>
        <w:t>].</w:t>
      </w:r>
    </w:p>
    <w:p w14:paraId="037D942B" w14:textId="50BD1D79" w:rsidR="00174AA6" w:rsidRPr="00347F21"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eastAsiaTheme="minorHAnsi" w:hAnsi="Times New Roman"/>
          <w:kern w:val="2"/>
          <w:sz w:val="28"/>
          <w:szCs w:val="28"/>
          <w14:ligatures w14:val="standardContextual"/>
        </w:rPr>
        <w:t xml:space="preserve">І нині учнівські, студентські, викладацькі ансамблі бандуристів великих і малих форм, солісти-бандуристи Полтавщини, славлять свій край, батьківщину дідів, прадідів, земляків, кобзарів-бандуристів, вінчаючи (продовжуючи) вікові </w:t>
      </w:r>
      <w:r w:rsidRPr="00347F21">
        <w:rPr>
          <w:rFonts w:ascii="Times New Roman" w:eastAsiaTheme="minorHAnsi" w:hAnsi="Times New Roman"/>
          <w:kern w:val="2"/>
          <w:sz w:val="28"/>
          <w:szCs w:val="28"/>
          <w14:ligatures w14:val="standardContextual"/>
        </w:rPr>
        <w:t>традиції.</w:t>
      </w:r>
      <w:r w:rsidRPr="00347F21">
        <w:rPr>
          <w:rFonts w:ascii="Times New Roman" w:hAnsi="Times New Roman"/>
          <w:sz w:val="28"/>
          <w:szCs w:val="28"/>
          <w:lang w:eastAsia="uk-UA"/>
        </w:rPr>
        <w:t xml:space="preserve"> </w:t>
      </w:r>
    </w:p>
    <w:p w14:paraId="03A9D6BE" w14:textId="77777777" w:rsidR="00174AA6" w:rsidRPr="003A7C3E"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Мистецькі школи Полтавщини мають багатий історичний контекст і значну роль у розвитку культури не тільки регіону, але й України в цілому. Завдяки діяльності мистецьких навчальних закладів, протягом десятиліть зберігалася та передавалася культурна спадщина, а також формувалися нові генерації талановитих митців, які стали невід’ємною частиною національної культурної традиції. Розвиток цих навчальних закладів є важливою складовою в контексті національної ідентичності, збереження </w:t>
      </w:r>
      <w:proofErr w:type="spellStart"/>
      <w:r w:rsidRPr="003A7C3E">
        <w:rPr>
          <w:rFonts w:ascii="Times New Roman" w:hAnsi="Times New Roman"/>
          <w:sz w:val="28"/>
          <w:szCs w:val="28"/>
          <w:lang w:eastAsia="uk-UA"/>
        </w:rPr>
        <w:t>етнокультури</w:t>
      </w:r>
      <w:proofErr w:type="spellEnd"/>
      <w:r w:rsidRPr="003A7C3E">
        <w:rPr>
          <w:rFonts w:ascii="Times New Roman" w:hAnsi="Times New Roman"/>
          <w:sz w:val="28"/>
          <w:szCs w:val="28"/>
          <w:lang w:eastAsia="uk-UA"/>
        </w:rPr>
        <w:t xml:space="preserve"> та мистецьких традицій, а також сприяє популяризації української культури на міжнародній арені.</w:t>
      </w:r>
    </w:p>
    <w:p w14:paraId="259FF571" w14:textId="77777777" w:rsidR="00174AA6" w:rsidRPr="003A7C3E"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Перші мистецькі навчальні заклади на території Полтавщини з’явилися в середині XIX століття. Зокрема, Полтавське художнє училище, засноване у 1912 році, стало важливим осередком для розвитку образотворчого мистецтва на Полтавщині. Це навчальний заклад, який не лише формував художні </w:t>
      </w:r>
      <w:r w:rsidRPr="003A7C3E">
        <w:rPr>
          <w:rFonts w:ascii="Times New Roman" w:hAnsi="Times New Roman"/>
          <w:sz w:val="28"/>
          <w:szCs w:val="28"/>
          <w:lang w:eastAsia="uk-UA"/>
        </w:rPr>
        <w:lastRenderedPageBreak/>
        <w:t>традиції, але й активно залучав молодь до народної творчості, забезпечуючи зв'язок з національними традиціями, народним мистецтвом та ремеслами.</w:t>
      </w:r>
    </w:p>
    <w:p w14:paraId="0497AF4B" w14:textId="145DFA5B" w:rsidR="00174AA6" w:rsidRPr="003A7C3E"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З того часу мистецькі школи регіону стали важливими осередками культурного життя, де відбувався процес збереження традиційних мистецтв, а також народжувались нові художні стилі. У період радянської влади мистецькі школи, хоча й зазнали певних ідеологічних обмежень, продовжували своє існування та забезпечували культурний розвиток</w:t>
      </w:r>
      <w:r w:rsidR="00353078">
        <w:rPr>
          <w:rFonts w:ascii="Times New Roman" w:hAnsi="Times New Roman"/>
          <w:sz w:val="28"/>
          <w:szCs w:val="28"/>
          <w:lang w:eastAsia="uk-UA"/>
        </w:rPr>
        <w:t xml:space="preserve"> </w:t>
      </w:r>
      <w:r w:rsidRPr="003A7C3E">
        <w:rPr>
          <w:rFonts w:ascii="Times New Roman" w:hAnsi="Times New Roman"/>
          <w:sz w:val="28"/>
          <w:szCs w:val="28"/>
          <w:lang w:eastAsia="uk-UA"/>
        </w:rPr>
        <w:t>.</w:t>
      </w:r>
    </w:p>
    <w:p w14:paraId="4A2C8F69" w14:textId="77777777" w:rsidR="00174AA6" w:rsidRPr="003A7C3E"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Мистецькі школи Полтавщини, через свою діяльність, активно сприяють збереженню культурної спадщини. Це відбувається не лише через навчальний процес, а й через активну участь у культурних заходах, виставках, фестивалях та інших формах популяризації народної творчості та традиційного мистецтва.</w:t>
      </w:r>
    </w:p>
    <w:p w14:paraId="2A868DB5" w14:textId="1516523F" w:rsidR="00174AA6" w:rsidRPr="003A7C3E" w:rsidRDefault="00174AA6" w:rsidP="003A7C3E">
      <w:pPr>
        <w:tabs>
          <w:tab w:val="left" w:pos="142"/>
        </w:tabs>
        <w:spacing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 xml:space="preserve">Важливим аспектом є робота над відродженням стародавніх </w:t>
      </w:r>
      <w:proofErr w:type="spellStart"/>
      <w:r w:rsidRPr="003A7C3E">
        <w:rPr>
          <w:rFonts w:ascii="Times New Roman" w:hAnsi="Times New Roman"/>
          <w:sz w:val="28"/>
          <w:szCs w:val="28"/>
          <w:lang w:eastAsia="uk-UA"/>
        </w:rPr>
        <w:t>р</w:t>
      </w:r>
      <w:r w:rsidR="00353078">
        <w:rPr>
          <w:rFonts w:ascii="Times New Roman" w:hAnsi="Times New Roman"/>
          <w:sz w:val="28"/>
          <w:szCs w:val="28"/>
          <w:lang w:eastAsia="uk-UA"/>
        </w:rPr>
        <w:t>е</w:t>
      </w:r>
      <w:r w:rsidRPr="003A7C3E">
        <w:rPr>
          <w:rFonts w:ascii="Times New Roman" w:hAnsi="Times New Roman"/>
          <w:sz w:val="28"/>
          <w:szCs w:val="28"/>
          <w:lang w:eastAsia="uk-UA"/>
        </w:rPr>
        <w:t>месел</w:t>
      </w:r>
      <w:proofErr w:type="spellEnd"/>
      <w:r w:rsidRPr="003A7C3E">
        <w:rPr>
          <w:rFonts w:ascii="Times New Roman" w:hAnsi="Times New Roman"/>
          <w:sz w:val="28"/>
          <w:szCs w:val="28"/>
          <w:lang w:eastAsia="uk-UA"/>
        </w:rPr>
        <w:t>, таких як гончарство, вишивка, народний живопис, що є невід’ємною частиною матеріальної і нематеріальної культурної спадщини Полтавщини. Мистецькі школи активно займаються вивченням та популяризацією регіональних традицій, що дозволяє не лише зберігати ці мистецькі форми, але й передавати їх наступним поколінням.</w:t>
      </w:r>
    </w:p>
    <w:p w14:paraId="06F71513" w14:textId="77777777" w:rsidR="00174AA6" w:rsidRPr="003A7C3E" w:rsidRDefault="00174AA6" w:rsidP="003A7C3E">
      <w:pPr>
        <w:tabs>
          <w:tab w:val="left" w:pos="142"/>
        </w:tabs>
        <w:spacing w:line="360" w:lineRule="auto"/>
        <w:ind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Українська пісня, українська музика, український танець у виконанні уславлених вітчизняних майстрів з десятків сценічних майданчиків різних європейських міст підкорюватимуть серця закордонних глядачів.</w:t>
      </w:r>
    </w:p>
    <w:p w14:paraId="4FF035D8" w14:textId="77777777" w:rsidR="00174AA6" w:rsidRPr="003A7C3E" w:rsidRDefault="00174AA6" w:rsidP="003A7C3E">
      <w:pPr>
        <w:tabs>
          <w:tab w:val="left" w:pos="142"/>
        </w:tabs>
        <w:spacing w:line="360" w:lineRule="auto"/>
        <w:ind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 xml:space="preserve">Формування духу солідарності європейських народів з Україною у праведній боротьбі з </w:t>
      </w:r>
      <w:proofErr w:type="spellStart"/>
      <w:r w:rsidRPr="003A7C3E">
        <w:rPr>
          <w:rFonts w:ascii="Times New Roman" w:eastAsia="Calibri" w:hAnsi="Times New Roman"/>
          <w:sz w:val="28"/>
          <w:szCs w:val="28"/>
        </w:rPr>
        <w:t>рашистською</w:t>
      </w:r>
      <w:proofErr w:type="spellEnd"/>
      <w:r w:rsidRPr="003A7C3E">
        <w:rPr>
          <w:rFonts w:ascii="Times New Roman" w:eastAsia="Calibri" w:hAnsi="Times New Roman"/>
          <w:sz w:val="28"/>
          <w:szCs w:val="28"/>
        </w:rPr>
        <w:t xml:space="preserve"> ордою, захисті європейських цінностей, свободи та демократії є важливим завданням української культурної дипломатії.</w:t>
      </w:r>
    </w:p>
    <w:p w14:paraId="4D4E854C" w14:textId="77777777" w:rsidR="00174AA6" w:rsidRPr="003A7C3E" w:rsidRDefault="00174AA6" w:rsidP="003A7C3E">
      <w:pPr>
        <w:tabs>
          <w:tab w:val="left" w:pos="142"/>
        </w:tabs>
        <w:spacing w:line="360" w:lineRule="auto"/>
        <w:ind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Кожен український митець, кожен патріот своєї Батьківщини своєю зброєю на своєму культурному фронті готовий невтомно бити ворога.</w:t>
      </w:r>
    </w:p>
    <w:p w14:paraId="585C88AE" w14:textId="693C05AD" w:rsidR="00174AA6" w:rsidRPr="003A7C3E" w:rsidRDefault="00174AA6" w:rsidP="003A7C3E">
      <w:pPr>
        <w:shd w:val="clear" w:color="auto" w:fill="FFFFFF"/>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Задаючи своїм учням або студентам певний репертуар ми виховуємо підростаюче покоління. Тут йдеться про пропаганду ще більшою мірою. До якого світу ви виховуєте любов студентів – молодих людей з </w:t>
      </w:r>
      <w:proofErr w:type="spellStart"/>
      <w:r w:rsidRPr="003A7C3E">
        <w:rPr>
          <w:rFonts w:ascii="Times New Roman" w:hAnsi="Times New Roman"/>
          <w:sz w:val="28"/>
          <w:szCs w:val="28"/>
          <w:lang w:eastAsia="uk-UA"/>
        </w:rPr>
        <w:t>незформованим</w:t>
      </w:r>
      <w:proofErr w:type="spellEnd"/>
      <w:r w:rsidRPr="003A7C3E">
        <w:rPr>
          <w:rFonts w:ascii="Times New Roman" w:hAnsi="Times New Roman"/>
          <w:sz w:val="28"/>
          <w:szCs w:val="28"/>
          <w:lang w:eastAsia="uk-UA"/>
        </w:rPr>
        <w:t xml:space="preserve"> </w:t>
      </w:r>
      <w:r w:rsidRPr="003A7C3E">
        <w:rPr>
          <w:rFonts w:ascii="Times New Roman" w:hAnsi="Times New Roman"/>
          <w:sz w:val="28"/>
          <w:szCs w:val="28"/>
          <w:lang w:eastAsia="uk-UA"/>
        </w:rPr>
        <w:lastRenderedPageBreak/>
        <w:t xml:space="preserve">поки що світоглядом? До українського чи російського? Чи до принципу </w:t>
      </w:r>
      <w:r w:rsidR="005A5AE8">
        <w:rPr>
          <w:rFonts w:ascii="Times New Roman" w:hAnsi="Times New Roman"/>
          <w:sz w:val="28"/>
          <w:szCs w:val="28"/>
          <w:lang w:eastAsia="uk-UA"/>
        </w:rPr>
        <w:t>«</w:t>
      </w:r>
      <w:r w:rsidRPr="003A7C3E">
        <w:rPr>
          <w:rFonts w:ascii="Times New Roman" w:hAnsi="Times New Roman"/>
          <w:sz w:val="28"/>
          <w:szCs w:val="28"/>
          <w:lang w:eastAsia="uk-UA"/>
        </w:rPr>
        <w:t>і вашим і нашим</w:t>
      </w:r>
      <w:r w:rsidR="005A5AE8">
        <w:rPr>
          <w:rFonts w:ascii="Times New Roman" w:hAnsi="Times New Roman"/>
          <w:sz w:val="28"/>
          <w:szCs w:val="28"/>
          <w:lang w:eastAsia="uk-UA"/>
        </w:rPr>
        <w:t>»</w:t>
      </w:r>
      <w:r w:rsidRPr="003A7C3E">
        <w:rPr>
          <w:rFonts w:ascii="Times New Roman" w:hAnsi="Times New Roman"/>
          <w:sz w:val="28"/>
          <w:szCs w:val="28"/>
          <w:lang w:eastAsia="uk-UA"/>
        </w:rPr>
        <w:t xml:space="preserve">? А можливо до принципу </w:t>
      </w:r>
      <w:r w:rsidR="005A5AE8">
        <w:rPr>
          <w:rFonts w:ascii="Times New Roman" w:hAnsi="Times New Roman"/>
          <w:sz w:val="28"/>
          <w:szCs w:val="28"/>
          <w:lang w:eastAsia="uk-UA"/>
        </w:rPr>
        <w:t>«</w:t>
      </w:r>
      <w:proofErr w:type="spellStart"/>
      <w:r w:rsidRPr="003A7C3E">
        <w:rPr>
          <w:rFonts w:ascii="Times New Roman" w:hAnsi="Times New Roman"/>
          <w:sz w:val="28"/>
          <w:szCs w:val="28"/>
          <w:lang w:eastAsia="uk-UA"/>
        </w:rPr>
        <w:t>какая</w:t>
      </w:r>
      <w:proofErr w:type="spellEnd"/>
      <w:r w:rsidRPr="003A7C3E">
        <w:rPr>
          <w:rFonts w:ascii="Times New Roman" w:hAnsi="Times New Roman"/>
          <w:sz w:val="28"/>
          <w:szCs w:val="28"/>
          <w:lang w:eastAsia="uk-UA"/>
        </w:rPr>
        <w:t xml:space="preserve"> </w:t>
      </w:r>
      <w:proofErr w:type="spellStart"/>
      <w:r w:rsidRPr="003A7C3E">
        <w:rPr>
          <w:rFonts w:ascii="Times New Roman" w:hAnsi="Times New Roman"/>
          <w:sz w:val="28"/>
          <w:szCs w:val="28"/>
          <w:lang w:eastAsia="uk-UA"/>
        </w:rPr>
        <w:t>разніца</w:t>
      </w:r>
      <w:proofErr w:type="spellEnd"/>
      <w:r w:rsidR="005A5AE8">
        <w:rPr>
          <w:rFonts w:ascii="Times New Roman" w:hAnsi="Times New Roman"/>
          <w:sz w:val="28"/>
          <w:szCs w:val="28"/>
          <w:lang w:eastAsia="uk-UA"/>
        </w:rPr>
        <w:t>»</w:t>
      </w:r>
      <w:r w:rsidRPr="003A7C3E">
        <w:rPr>
          <w:rFonts w:ascii="Times New Roman" w:hAnsi="Times New Roman"/>
          <w:sz w:val="28"/>
          <w:szCs w:val="28"/>
          <w:lang w:eastAsia="uk-UA"/>
        </w:rPr>
        <w:t>? Це не тільки ваш особистий моральний вибір, це вже питання державної політики щодо виховання підростаючого покоління.</w:t>
      </w:r>
    </w:p>
    <w:p w14:paraId="70F44D68" w14:textId="77777777" w:rsidR="00174AA6" w:rsidRPr="003A7C3E" w:rsidRDefault="00174AA6" w:rsidP="003A7C3E">
      <w:pPr>
        <w:shd w:val="clear" w:color="auto" w:fill="FFFFFF"/>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Виконання російської музики лише забирає наш час, який ми могли би присвятити глибшому вивченню української музики, або глибшому вивченню музики наших братніх народів – поляків, чехів, словаків.</w:t>
      </w:r>
    </w:p>
    <w:p w14:paraId="674A7295" w14:textId="072492B6" w:rsidR="00174AA6" w:rsidRPr="003A7C3E" w:rsidRDefault="00174AA6" w:rsidP="003A7C3E">
      <w:pPr>
        <w:tabs>
          <w:tab w:val="left" w:pos="142"/>
        </w:tabs>
        <w:spacing w:after="0" w:line="360" w:lineRule="auto"/>
        <w:ind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Відтак</w:t>
      </w:r>
      <w:r w:rsidR="00653B17">
        <w:rPr>
          <w:rFonts w:ascii="Times New Roman" w:eastAsia="Calibri" w:hAnsi="Times New Roman"/>
          <w:sz w:val="28"/>
          <w:szCs w:val="28"/>
        </w:rPr>
        <w:t xml:space="preserve"> – </w:t>
      </w:r>
      <w:r w:rsidRPr="003A7C3E">
        <w:rPr>
          <w:rFonts w:ascii="Times New Roman" w:eastAsia="Calibri" w:hAnsi="Times New Roman"/>
          <w:sz w:val="28"/>
          <w:szCs w:val="28"/>
        </w:rPr>
        <w:t xml:space="preserve">чи не краще вже нарешті витратити свою енергію та невблаганний час на самодостатню і геніальну українську музику, котра тяжко народжувалась і ще тяжче виборювала своє право на існування попри режими, імперії, окупації в Україні. </w:t>
      </w:r>
    </w:p>
    <w:p w14:paraId="2E1ABC3C" w14:textId="211D04B8" w:rsidR="00174AA6" w:rsidRPr="003A7C3E" w:rsidRDefault="00174AA6" w:rsidP="003A7C3E">
      <w:pPr>
        <w:tabs>
          <w:tab w:val="left" w:pos="142"/>
        </w:tabs>
        <w:spacing w:after="0" w:line="360" w:lineRule="auto"/>
        <w:ind w:firstLine="709"/>
        <w:jc w:val="both"/>
        <w:rPr>
          <w:rFonts w:ascii="Times New Roman" w:eastAsia="Calibri" w:hAnsi="Times New Roman"/>
          <w:bCs/>
          <w:sz w:val="28"/>
          <w:szCs w:val="28"/>
        </w:rPr>
      </w:pPr>
      <w:r w:rsidRPr="003A7C3E">
        <w:rPr>
          <w:rFonts w:ascii="Times New Roman" w:eastAsia="Calibri" w:hAnsi="Times New Roman"/>
          <w:bCs/>
          <w:sz w:val="28"/>
          <w:szCs w:val="28"/>
        </w:rPr>
        <w:t>Популяризуючи українську культуру та збереження національної спадщини закладам спеціалізованої освіти запропоновано:</w:t>
      </w:r>
    </w:p>
    <w:p w14:paraId="52B4182C" w14:textId="77777777"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sz w:val="28"/>
          <w:szCs w:val="28"/>
        </w:rPr>
      </w:pPr>
      <w:proofErr w:type="spellStart"/>
      <w:r w:rsidRPr="003A7C3E">
        <w:rPr>
          <w:rFonts w:ascii="Times New Roman" w:eastAsia="Calibri" w:hAnsi="Times New Roman"/>
          <w:sz w:val="28"/>
          <w:szCs w:val="28"/>
        </w:rPr>
        <w:t>внести</w:t>
      </w:r>
      <w:proofErr w:type="spellEnd"/>
      <w:r w:rsidRPr="003A7C3E">
        <w:rPr>
          <w:rFonts w:ascii="Times New Roman" w:eastAsia="Calibri" w:hAnsi="Times New Roman"/>
          <w:sz w:val="28"/>
          <w:szCs w:val="28"/>
        </w:rPr>
        <w:t xml:space="preserve"> зміни у навчальний план шкіл та коледжів стосовно перерозподілу годин: зменшення годин світової музичної літератури за рахунок виключення з програми взагалі російських композиторів та збільшення годин з предмету української музичної  літератури та фольклору;</w:t>
      </w:r>
    </w:p>
    <w:p w14:paraId="621029AC" w14:textId="77777777"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 xml:space="preserve">переглянути змістовне наповнення освітньої та навчальних програм мистецького закладу, виключити твори про російську історію та російською мовою російських композиторів, натомість збагатити програми операми українських композиторів; </w:t>
      </w:r>
    </w:p>
    <w:p w14:paraId="211B9596" w14:textId="77777777"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переглянути репертуар інструментальних виконавців та колективів з метою внесення творів українських композиторів і повністю виключити твори російських композиторів;</w:t>
      </w:r>
    </w:p>
    <w:p w14:paraId="3A4656C3" w14:textId="77777777"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поширювати українську духовну музику;</w:t>
      </w:r>
    </w:p>
    <w:p w14:paraId="377B4451" w14:textId="77777777"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виключити із підручників, навчальних посібників вокальні та інструментальні вправи, де йде згадка про російську народну творчість, а також дитячі пісні та вправи російською мовою;</w:t>
      </w:r>
    </w:p>
    <w:p w14:paraId="0EF8AA3A" w14:textId="49F736E3" w:rsidR="00174AA6" w:rsidRPr="003A7C3E" w:rsidRDefault="00174AA6" w:rsidP="00AE069F">
      <w:pPr>
        <w:numPr>
          <w:ilvl w:val="0"/>
          <w:numId w:val="21"/>
        </w:numPr>
        <w:tabs>
          <w:tab w:val="left" w:pos="142"/>
        </w:tabs>
        <w:spacing w:after="0" w:line="360" w:lineRule="auto"/>
        <w:ind w:left="0" w:firstLine="709"/>
        <w:contextualSpacing/>
        <w:jc w:val="both"/>
        <w:rPr>
          <w:rFonts w:ascii="Times New Roman" w:eastAsia="Calibri" w:hAnsi="Times New Roman"/>
          <w:b/>
          <w:bCs/>
          <w:sz w:val="28"/>
          <w:szCs w:val="28"/>
        </w:rPr>
      </w:pPr>
      <w:r w:rsidRPr="003A7C3E">
        <w:rPr>
          <w:rFonts w:ascii="Times New Roman" w:eastAsia="Calibri" w:hAnsi="Times New Roman"/>
          <w:sz w:val="28"/>
          <w:szCs w:val="28"/>
        </w:rPr>
        <w:lastRenderedPageBreak/>
        <w:t>організовувати та пров</w:t>
      </w:r>
      <w:r w:rsidR="00E943A2">
        <w:rPr>
          <w:rFonts w:ascii="Times New Roman" w:eastAsia="Calibri" w:hAnsi="Times New Roman"/>
          <w:sz w:val="28"/>
          <w:szCs w:val="28"/>
        </w:rPr>
        <w:t>о</w:t>
      </w:r>
      <w:r w:rsidRPr="003A7C3E">
        <w:rPr>
          <w:rFonts w:ascii="Times New Roman" w:eastAsia="Calibri" w:hAnsi="Times New Roman"/>
          <w:sz w:val="28"/>
          <w:szCs w:val="28"/>
        </w:rPr>
        <w:t>дити акції, мистецькі проекти, відкриті публічні концерти, флешмоби для популяризації українського мистецтва.</w:t>
      </w:r>
    </w:p>
    <w:p w14:paraId="49D80D8B" w14:textId="77777777" w:rsidR="00174AA6" w:rsidRPr="003A7C3E" w:rsidRDefault="00174AA6" w:rsidP="003A7C3E">
      <w:pPr>
        <w:tabs>
          <w:tab w:val="left" w:pos="142"/>
        </w:tabs>
        <w:spacing w:after="0" w:line="360" w:lineRule="auto"/>
        <w:ind w:firstLine="709"/>
        <w:contextualSpacing/>
        <w:jc w:val="both"/>
        <w:rPr>
          <w:rFonts w:ascii="Times New Roman" w:eastAsia="Calibri" w:hAnsi="Times New Roman"/>
          <w:sz w:val="28"/>
          <w:szCs w:val="28"/>
        </w:rPr>
      </w:pPr>
      <w:r w:rsidRPr="003A7C3E">
        <w:rPr>
          <w:rFonts w:ascii="Times New Roman" w:eastAsia="Calibri" w:hAnsi="Times New Roman"/>
          <w:sz w:val="28"/>
          <w:szCs w:val="28"/>
        </w:rPr>
        <w:t>Культура завжди була, є і буде постійною складовою життя суспільства нарівні з економікою, політикою та ін. Мистецька спадщина є важливим інструментом внутрішньої та зовнішньої культурної політики держави. У такий спосіб в соціумі формуються та просуваються цінності, відбувається толерування тих чи інших поглядів та ідей, запроваджуються дискусії щодо спірних позицій. Функціонування у цій системі художнього доробку завжди обумовлено його актуалізацію через невпинний науково-мистецький критичний дискурс. Нинішня ситуація не є виключенням. Сьогодні мистецькі твори сприймаються та інтерпретуються відповідно до тих подій, що розгортаються на наших очах.</w:t>
      </w:r>
    </w:p>
    <w:p w14:paraId="008C5EF3" w14:textId="77777777" w:rsidR="00174AA6" w:rsidRDefault="00174AA6" w:rsidP="003A7C3E">
      <w:pPr>
        <w:tabs>
          <w:tab w:val="left" w:pos="142"/>
        </w:tabs>
        <w:spacing w:after="0" w:line="360" w:lineRule="auto"/>
        <w:ind w:firstLine="709"/>
        <w:jc w:val="both"/>
        <w:rPr>
          <w:rFonts w:ascii="Times New Roman" w:eastAsiaTheme="minorHAnsi" w:hAnsi="Times New Roman"/>
          <w:sz w:val="28"/>
          <w:szCs w:val="28"/>
        </w:rPr>
      </w:pPr>
      <w:r w:rsidRPr="003A7C3E">
        <w:rPr>
          <w:rFonts w:ascii="Times New Roman" w:eastAsiaTheme="minorHAnsi" w:hAnsi="Times New Roman"/>
          <w:sz w:val="28"/>
          <w:szCs w:val="28"/>
        </w:rPr>
        <w:t xml:space="preserve">Кожен заклад спеціалізованої мистецької освіти має поставити національно-патріотичне виховання дітей та молоді, збереження та </w:t>
      </w:r>
      <w:r w:rsidRPr="0074678A">
        <w:rPr>
          <w:rFonts w:ascii="Times New Roman" w:eastAsiaTheme="minorHAnsi" w:hAnsi="Times New Roman"/>
          <w:sz w:val="28"/>
          <w:szCs w:val="28"/>
        </w:rPr>
        <w:t>пропагування традицій української культури на перше місце.</w:t>
      </w:r>
    </w:p>
    <w:p w14:paraId="24232E67"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sz w:val="28"/>
          <w:szCs w:val="28"/>
        </w:rPr>
      </w:pPr>
      <w:r w:rsidRPr="003A7C3E">
        <w:rPr>
          <w:rFonts w:ascii="Times New Roman" w:eastAsiaTheme="minorHAnsi" w:hAnsi="Times New Roman"/>
          <w:sz w:val="28"/>
          <w:szCs w:val="28"/>
        </w:rPr>
        <w:t>Україна толерантна європейська держава, яка базується на демократичних цінностях. Історичні події повернулися таким боком, що доводиться відвойовувати українську незалежність на полі бою, та й відмежовуватися від російської культури, щоб не ідентифікувати себе і їх в одній і тій же системі координат.</w:t>
      </w:r>
    </w:p>
    <w:p w14:paraId="74B7D9A4" w14:textId="398B89EB" w:rsidR="00174AA6" w:rsidRPr="003A7C3E" w:rsidRDefault="00174AA6" w:rsidP="003A7C3E">
      <w:pPr>
        <w:tabs>
          <w:tab w:val="left" w:pos="142"/>
        </w:tabs>
        <w:spacing w:after="0" w:line="360" w:lineRule="auto"/>
        <w:ind w:firstLine="709"/>
        <w:jc w:val="both"/>
        <w:rPr>
          <w:rFonts w:ascii="Times New Roman" w:eastAsiaTheme="minorHAnsi" w:hAnsi="Times New Roman"/>
          <w:sz w:val="28"/>
          <w:szCs w:val="28"/>
        </w:rPr>
      </w:pPr>
      <w:r w:rsidRPr="006468BA">
        <w:rPr>
          <w:rFonts w:ascii="Times New Roman" w:eastAsiaTheme="minorHAnsi" w:hAnsi="Times New Roman"/>
          <w:sz w:val="28"/>
          <w:szCs w:val="28"/>
        </w:rPr>
        <w:t>Ми отримали велику спадщин</w:t>
      </w:r>
      <w:r w:rsidRPr="003A7C3E">
        <w:rPr>
          <w:rFonts w:ascii="Times New Roman" w:eastAsiaTheme="minorHAnsi" w:hAnsi="Times New Roman"/>
          <w:sz w:val="28"/>
          <w:szCs w:val="28"/>
        </w:rPr>
        <w:t>у – все те, що створили українці за тисячоліття свого існування. Тепер це наша відповідальність – зберегти, примножити і передати далі духовний скарб</w:t>
      </w:r>
      <w:r w:rsidRPr="003A7C3E">
        <w:rPr>
          <w:rFonts w:ascii="Times New Roman" w:eastAsiaTheme="minorHAnsi" w:hAnsi="Times New Roman"/>
          <w:b/>
          <w:sz w:val="28"/>
          <w:szCs w:val="28"/>
        </w:rPr>
        <w:t xml:space="preserve"> </w:t>
      </w:r>
      <w:r w:rsidRPr="003A7C3E">
        <w:rPr>
          <w:rFonts w:ascii="Times New Roman" w:eastAsiaTheme="minorHAnsi" w:hAnsi="Times New Roman"/>
          <w:sz w:val="28"/>
          <w:szCs w:val="28"/>
        </w:rPr>
        <w:t xml:space="preserve">нації! Тому, витрачаємо свою енергію і час на самодостатню і геніальну українську музику, котра тяжко народжувалася попри режими, імперії, окупації в Україні! </w:t>
      </w:r>
    </w:p>
    <w:p w14:paraId="4C256512"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sz w:val="28"/>
          <w:szCs w:val="28"/>
        </w:rPr>
      </w:pPr>
      <w:r w:rsidRPr="003A7C3E">
        <w:rPr>
          <w:rFonts w:ascii="Times New Roman" w:eastAsiaTheme="minorHAnsi" w:hAnsi="Times New Roman"/>
          <w:sz w:val="28"/>
          <w:szCs w:val="28"/>
        </w:rPr>
        <w:t>Молоде покоління повинно знати і шанувати свою історію, свою культуру, бо саме культура та</w:t>
      </w:r>
      <w:r w:rsidRPr="003A7C3E">
        <w:rPr>
          <w:rFonts w:ascii="Times New Roman" w:eastAsiaTheme="minorHAnsi" w:hAnsi="Times New Roman"/>
          <w:b/>
          <w:sz w:val="28"/>
          <w:szCs w:val="28"/>
        </w:rPr>
        <w:t xml:space="preserve"> </w:t>
      </w:r>
      <w:r w:rsidRPr="003A7C3E">
        <w:rPr>
          <w:rFonts w:ascii="Times New Roman" w:eastAsiaTheme="minorHAnsi" w:hAnsi="Times New Roman"/>
          <w:sz w:val="28"/>
          <w:szCs w:val="28"/>
        </w:rPr>
        <w:t xml:space="preserve">її носії дають уявлення про те, що таке «добре», що таке «погано», саме культура вибудовує систему цінностей, це те, що </w:t>
      </w:r>
      <w:r w:rsidRPr="003A7C3E">
        <w:rPr>
          <w:rFonts w:ascii="Times New Roman" w:eastAsiaTheme="minorHAnsi" w:hAnsi="Times New Roman"/>
          <w:sz w:val="28"/>
          <w:szCs w:val="28"/>
        </w:rPr>
        <w:lastRenderedPageBreak/>
        <w:t>насамперед є ознакою нації, основою державності, духовним здобутком народу.  Ми цінуємо її во славу нащадків, во славу нашої України.</w:t>
      </w:r>
    </w:p>
    <w:p w14:paraId="51A348C4"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 xml:space="preserve">З метою увічнення пам’яті видатних викладачів, діячів мистецтв та збереження культурної спадщини Полтавщини мистецькі заклади започаткували конкурси, які носять їх імена. </w:t>
      </w:r>
    </w:p>
    <w:p w14:paraId="002B7042" w14:textId="4562E264"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Приклад</w:t>
      </w:r>
      <w:r w:rsidR="006468BA">
        <w:rPr>
          <w:rFonts w:ascii="Times New Roman" w:eastAsiaTheme="minorHAnsi" w:hAnsi="Times New Roman"/>
          <w:kern w:val="2"/>
          <w:sz w:val="28"/>
          <w:szCs w:val="28"/>
          <w14:ligatures w14:val="standardContextual"/>
        </w:rPr>
        <w:t>ами</w:t>
      </w:r>
      <w:r w:rsidRPr="003A7C3E">
        <w:rPr>
          <w:rFonts w:ascii="Times New Roman" w:eastAsiaTheme="minorHAnsi" w:hAnsi="Times New Roman"/>
          <w:kern w:val="2"/>
          <w:sz w:val="28"/>
          <w:szCs w:val="28"/>
          <w14:ligatures w14:val="standardContextual"/>
        </w:rPr>
        <w:t xml:space="preserve"> цього є: </w:t>
      </w:r>
    </w:p>
    <w:p w14:paraId="1D7E3A6B" w14:textId="77777777" w:rsidR="00174AA6" w:rsidRPr="003A7C3E" w:rsidRDefault="00174AA6" w:rsidP="00AE069F">
      <w:pPr>
        <w:numPr>
          <w:ilvl w:val="0"/>
          <w:numId w:val="20"/>
        </w:numPr>
        <w:tabs>
          <w:tab w:val="left" w:pos="142"/>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 xml:space="preserve">Відкритий фестиваль-конкурс вокально-хорового мистецтва пам’яті Раїси Кириченко «Пісенні крила </w:t>
      </w:r>
      <w:proofErr w:type="spellStart"/>
      <w:r w:rsidRPr="003A7C3E">
        <w:rPr>
          <w:rFonts w:ascii="Times New Roman" w:eastAsiaTheme="minorHAnsi" w:hAnsi="Times New Roman"/>
          <w:kern w:val="2"/>
          <w:sz w:val="28"/>
          <w:szCs w:val="28"/>
          <w14:ligatures w14:val="standardContextual"/>
        </w:rPr>
        <w:t>Чураївни</w:t>
      </w:r>
      <w:proofErr w:type="spellEnd"/>
      <w:r w:rsidRPr="003A7C3E">
        <w:rPr>
          <w:rFonts w:ascii="Times New Roman" w:eastAsiaTheme="minorHAnsi" w:hAnsi="Times New Roman"/>
          <w:kern w:val="2"/>
          <w:sz w:val="28"/>
          <w:szCs w:val="28"/>
          <w14:ligatures w14:val="standardContextual"/>
        </w:rPr>
        <w:t>», що проходить на базі Полтавської міської школи мистецтв «Мала академія мистецтв» імені Раїси Кириченко;</w:t>
      </w:r>
    </w:p>
    <w:p w14:paraId="0E93D552" w14:textId="77777777" w:rsidR="00174AA6" w:rsidRPr="003A7C3E" w:rsidRDefault="00174AA6" w:rsidP="00AE069F">
      <w:pPr>
        <w:numPr>
          <w:ilvl w:val="0"/>
          <w:numId w:val="20"/>
        </w:numPr>
        <w:tabs>
          <w:tab w:val="left" w:pos="142"/>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 xml:space="preserve">Відкритий обласний дитячо-юнацький конкурс академічного сольного співу імені Володимира </w:t>
      </w:r>
      <w:proofErr w:type="spellStart"/>
      <w:r w:rsidRPr="003A7C3E">
        <w:rPr>
          <w:rFonts w:ascii="Times New Roman" w:eastAsiaTheme="minorHAnsi" w:hAnsi="Times New Roman"/>
          <w:kern w:val="2"/>
          <w:sz w:val="28"/>
          <w:szCs w:val="28"/>
          <w14:ligatures w14:val="standardContextual"/>
        </w:rPr>
        <w:t>Путька</w:t>
      </w:r>
      <w:proofErr w:type="spellEnd"/>
      <w:r w:rsidRPr="003A7C3E">
        <w:rPr>
          <w:rFonts w:ascii="Times New Roman" w:eastAsiaTheme="minorHAnsi" w:hAnsi="Times New Roman"/>
          <w:kern w:val="2"/>
          <w:sz w:val="28"/>
          <w:szCs w:val="28"/>
          <w14:ligatures w14:val="standardContextual"/>
        </w:rPr>
        <w:t xml:space="preserve">, що </w:t>
      </w:r>
      <w:proofErr w:type="spellStart"/>
      <w:r w:rsidRPr="003A7C3E">
        <w:rPr>
          <w:rFonts w:ascii="Times New Roman" w:eastAsiaTheme="minorHAnsi" w:hAnsi="Times New Roman"/>
          <w:kern w:val="2"/>
          <w:sz w:val="28"/>
          <w:szCs w:val="28"/>
          <w14:ligatures w14:val="standardContextual"/>
        </w:rPr>
        <w:t>відбуваєься</w:t>
      </w:r>
      <w:proofErr w:type="spellEnd"/>
      <w:r w:rsidRPr="003A7C3E">
        <w:rPr>
          <w:rFonts w:ascii="Times New Roman" w:eastAsiaTheme="minorHAnsi" w:hAnsi="Times New Roman"/>
          <w:kern w:val="2"/>
          <w:sz w:val="28"/>
          <w:szCs w:val="28"/>
          <w14:ligatures w14:val="standardContextual"/>
        </w:rPr>
        <w:t xml:space="preserve"> у Полтавському фаховому коледжі мистецтв імені М.В. Лисенка;</w:t>
      </w:r>
    </w:p>
    <w:p w14:paraId="586B605D" w14:textId="77777777" w:rsidR="00174AA6" w:rsidRPr="003A7C3E" w:rsidRDefault="00174AA6" w:rsidP="00AE069F">
      <w:pPr>
        <w:numPr>
          <w:ilvl w:val="0"/>
          <w:numId w:val="20"/>
        </w:numPr>
        <w:tabs>
          <w:tab w:val="left" w:pos="142"/>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 xml:space="preserve">Відкритий регіональний </w:t>
      </w:r>
      <w:proofErr w:type="spellStart"/>
      <w:r w:rsidRPr="003A7C3E">
        <w:rPr>
          <w:rFonts w:ascii="Times New Roman" w:eastAsiaTheme="minorHAnsi" w:hAnsi="Times New Roman"/>
          <w:kern w:val="2"/>
          <w:sz w:val="28"/>
          <w:szCs w:val="28"/>
          <w14:ligatures w14:val="standardContextual"/>
        </w:rPr>
        <w:t>двотуровий</w:t>
      </w:r>
      <w:proofErr w:type="spellEnd"/>
      <w:r w:rsidRPr="003A7C3E">
        <w:rPr>
          <w:rFonts w:ascii="Times New Roman" w:eastAsiaTheme="minorHAnsi" w:hAnsi="Times New Roman"/>
          <w:kern w:val="2"/>
          <w:sz w:val="28"/>
          <w:szCs w:val="28"/>
          <w14:ligatures w14:val="standardContextual"/>
        </w:rPr>
        <w:t xml:space="preserve"> конкурс пам’яті Євгенії </w:t>
      </w:r>
      <w:proofErr w:type="spellStart"/>
      <w:r w:rsidRPr="003A7C3E">
        <w:rPr>
          <w:rFonts w:ascii="Times New Roman" w:eastAsiaTheme="minorHAnsi" w:hAnsi="Times New Roman"/>
          <w:kern w:val="2"/>
          <w:sz w:val="28"/>
          <w:szCs w:val="28"/>
          <w14:ligatures w14:val="standardContextual"/>
        </w:rPr>
        <w:t>Вусенко</w:t>
      </w:r>
      <w:proofErr w:type="spellEnd"/>
      <w:r w:rsidRPr="003A7C3E">
        <w:rPr>
          <w:rFonts w:ascii="Times New Roman" w:eastAsiaTheme="minorHAnsi" w:hAnsi="Times New Roman"/>
          <w:kern w:val="2"/>
          <w:sz w:val="28"/>
          <w:szCs w:val="28"/>
          <w14:ligatures w14:val="standardContextual"/>
        </w:rPr>
        <w:t xml:space="preserve"> «З бандурою у серці і піснею в душі», який проводить Зінківська музична школа імені П.К. </w:t>
      </w:r>
      <w:proofErr w:type="spellStart"/>
      <w:r w:rsidRPr="003A7C3E">
        <w:rPr>
          <w:rFonts w:ascii="Times New Roman" w:eastAsiaTheme="minorHAnsi" w:hAnsi="Times New Roman"/>
          <w:kern w:val="2"/>
          <w:sz w:val="28"/>
          <w:szCs w:val="28"/>
          <w14:ligatures w14:val="standardContextual"/>
        </w:rPr>
        <w:t>Батюка</w:t>
      </w:r>
      <w:proofErr w:type="spellEnd"/>
      <w:r w:rsidRPr="003A7C3E">
        <w:rPr>
          <w:rFonts w:ascii="Times New Roman" w:eastAsiaTheme="minorHAnsi" w:hAnsi="Times New Roman"/>
          <w:kern w:val="2"/>
          <w:sz w:val="28"/>
          <w:szCs w:val="28"/>
          <w14:ligatures w14:val="standardContextual"/>
        </w:rPr>
        <w:t xml:space="preserve"> Зіньківської міської ради Полтавської області;</w:t>
      </w:r>
    </w:p>
    <w:p w14:paraId="18B2BF0E" w14:textId="41042D70" w:rsidR="00653B17" w:rsidRPr="00653B17" w:rsidRDefault="00174AA6" w:rsidP="00996102">
      <w:pPr>
        <w:numPr>
          <w:ilvl w:val="0"/>
          <w:numId w:val="20"/>
        </w:numPr>
        <w:tabs>
          <w:tab w:val="left" w:pos="142"/>
        </w:tabs>
        <w:spacing w:after="0" w:line="360" w:lineRule="auto"/>
        <w:ind w:left="0" w:firstLine="709"/>
        <w:contextualSpacing/>
        <w:jc w:val="both"/>
        <w:rPr>
          <w:rStyle w:val="fontstyle01"/>
          <w:rFonts w:ascii="Times New Roman" w:eastAsiaTheme="minorHAnsi" w:hAnsi="Times New Roman"/>
          <w:color w:val="auto"/>
          <w:kern w:val="2"/>
          <w14:ligatures w14:val="standardContextual"/>
        </w:rPr>
      </w:pPr>
      <w:r w:rsidRPr="00653B17">
        <w:rPr>
          <w:rFonts w:ascii="Times New Roman" w:eastAsiaTheme="minorHAnsi" w:hAnsi="Times New Roman"/>
          <w:kern w:val="2"/>
          <w:sz w:val="28"/>
          <w:szCs w:val="28"/>
          <w14:ligatures w14:val="standardContextual"/>
        </w:rPr>
        <w:t>Відкритий конкурс бандуристів та вокалістів імені Надії Марченко цей конкурс проходить у Великобагачанській дитячій музичній школі ім.</w:t>
      </w:r>
      <w:r w:rsidR="00983484">
        <w:rPr>
          <w:rFonts w:ascii="Times New Roman" w:eastAsiaTheme="minorHAnsi" w:hAnsi="Times New Roman"/>
          <w:kern w:val="2"/>
          <w:sz w:val="28"/>
          <w:szCs w:val="28"/>
          <w14:ligatures w14:val="standardContextual"/>
        </w:rPr>
        <w:t> </w:t>
      </w:r>
      <w:r w:rsidRPr="00653B17">
        <w:rPr>
          <w:rFonts w:ascii="Times New Roman" w:eastAsiaTheme="minorHAnsi" w:hAnsi="Times New Roman"/>
          <w:kern w:val="2"/>
          <w:sz w:val="28"/>
          <w:szCs w:val="28"/>
          <w14:ligatures w14:val="standardContextual"/>
        </w:rPr>
        <w:t>Ф.Д.</w:t>
      </w:r>
      <w:r w:rsidR="00983484">
        <w:rPr>
          <w:rFonts w:ascii="Times New Roman" w:eastAsiaTheme="minorHAnsi" w:hAnsi="Times New Roman"/>
          <w:kern w:val="2"/>
          <w:sz w:val="28"/>
          <w:szCs w:val="28"/>
          <w14:ligatures w14:val="standardContextual"/>
        </w:rPr>
        <w:t> </w:t>
      </w:r>
      <w:proofErr w:type="spellStart"/>
      <w:r w:rsidRPr="00653B17">
        <w:rPr>
          <w:rFonts w:ascii="Times New Roman" w:eastAsiaTheme="minorHAnsi" w:hAnsi="Times New Roman"/>
          <w:kern w:val="2"/>
          <w:sz w:val="28"/>
          <w:szCs w:val="28"/>
          <w14:ligatures w14:val="standardContextual"/>
        </w:rPr>
        <w:t>Кушнерика</w:t>
      </w:r>
      <w:proofErr w:type="spellEnd"/>
      <w:r w:rsidRPr="00653B17">
        <w:rPr>
          <w:rFonts w:ascii="Times New Roman" w:eastAsiaTheme="minorHAnsi" w:hAnsi="Times New Roman"/>
          <w:kern w:val="2"/>
          <w:sz w:val="28"/>
          <w:szCs w:val="28"/>
          <w14:ligatures w14:val="standardContextual"/>
        </w:rPr>
        <w:t>, де я працюю</w:t>
      </w:r>
      <w:r w:rsidR="0074678A">
        <w:rPr>
          <w:rFonts w:ascii="Times New Roman" w:eastAsiaTheme="minorHAnsi" w:hAnsi="Times New Roman"/>
          <w:kern w:val="2"/>
          <w:sz w:val="28"/>
          <w:szCs w:val="28"/>
          <w14:ligatures w14:val="standardContextual"/>
        </w:rPr>
        <w:t xml:space="preserve"> </w:t>
      </w:r>
      <w:r w:rsidR="00653B17" w:rsidRPr="000470EA">
        <w:rPr>
          <w:rStyle w:val="fontstyle01"/>
          <w:rFonts w:ascii="Times New Roman" w:hAnsi="Times New Roman"/>
        </w:rPr>
        <w:t>[</w:t>
      </w:r>
      <w:r w:rsidR="00983484">
        <w:rPr>
          <w:rStyle w:val="fontstyle21"/>
          <w:rFonts w:ascii="Times New Roman" w:hAnsi="Times New Roman"/>
        </w:rPr>
        <w:t>4</w:t>
      </w:r>
      <w:r w:rsidR="00653B17">
        <w:rPr>
          <w:rStyle w:val="fontstyle21"/>
          <w:rFonts w:ascii="Times New Roman" w:hAnsi="Times New Roman"/>
        </w:rPr>
        <w:t>0</w:t>
      </w:r>
      <w:r w:rsidR="00653B17" w:rsidRPr="000470EA">
        <w:rPr>
          <w:rStyle w:val="fontstyle01"/>
          <w:rFonts w:ascii="Times New Roman" w:hAnsi="Times New Roman"/>
        </w:rPr>
        <w:t>]</w:t>
      </w:r>
      <w:r w:rsidR="00653B17">
        <w:rPr>
          <w:rStyle w:val="fontstyle01"/>
          <w:rFonts w:ascii="Times New Roman" w:hAnsi="Times New Roman"/>
        </w:rPr>
        <w:t>.</w:t>
      </w:r>
    </w:p>
    <w:p w14:paraId="3F295934" w14:textId="1FDAD390" w:rsidR="00174AA6" w:rsidRPr="00653B17" w:rsidRDefault="00174AA6" w:rsidP="00996102">
      <w:pPr>
        <w:numPr>
          <w:ilvl w:val="0"/>
          <w:numId w:val="20"/>
        </w:numPr>
        <w:tabs>
          <w:tab w:val="left" w:pos="142"/>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653B17">
        <w:rPr>
          <w:rFonts w:ascii="Times New Roman" w:eastAsiaTheme="minorHAnsi" w:hAnsi="Times New Roman"/>
          <w:kern w:val="2"/>
          <w:sz w:val="28"/>
          <w:szCs w:val="28"/>
          <w14:ligatures w14:val="standardContextual"/>
        </w:rPr>
        <w:t xml:space="preserve">Шкода, що вже декілька років поспіль не проводиться Всеукраїнський конкурс бандуристів імені Володимира Кабачка, </w:t>
      </w:r>
      <w:r w:rsidR="006468BA" w:rsidRPr="00653B17">
        <w:rPr>
          <w:rFonts w:ascii="Times New Roman" w:eastAsiaTheme="minorHAnsi" w:hAnsi="Times New Roman"/>
          <w:kern w:val="2"/>
          <w:sz w:val="28"/>
          <w:szCs w:val="28"/>
          <w14:ligatures w14:val="standardContextual"/>
        </w:rPr>
        <w:t>П</w:t>
      </w:r>
      <w:r w:rsidRPr="00653B17">
        <w:rPr>
          <w:rFonts w:ascii="Times New Roman" w:eastAsiaTheme="minorHAnsi" w:hAnsi="Times New Roman"/>
          <w:kern w:val="2"/>
          <w:sz w:val="28"/>
          <w:szCs w:val="28"/>
          <w14:ligatures w14:val="standardContextual"/>
        </w:rPr>
        <w:t>олтавського педагога, бандуриста і диригента. Організована (1925) ним Полтавська капела бандуристів 1929 року отримала звання Державної зразкової капели бандуристів Української РСР. Теоретична праця В. Кабачка – «Школа гри на бандурі»– була одним із перших підручників у сфері українського бандурного виконавства і мала безперечний вплив на становлення професійного кобзарського мистецтва в усій Україні</w:t>
      </w:r>
      <w:r w:rsidR="00653B17">
        <w:rPr>
          <w:rFonts w:ascii="Times New Roman" w:eastAsiaTheme="minorHAnsi" w:hAnsi="Times New Roman"/>
          <w:kern w:val="2"/>
          <w:sz w:val="28"/>
          <w:szCs w:val="28"/>
          <w14:ligatures w14:val="standardContextual"/>
        </w:rPr>
        <w:t xml:space="preserve"> </w:t>
      </w:r>
      <w:r w:rsidR="00653B17" w:rsidRPr="000470EA">
        <w:rPr>
          <w:rStyle w:val="fontstyle01"/>
          <w:rFonts w:ascii="Times New Roman" w:hAnsi="Times New Roman"/>
        </w:rPr>
        <w:t>[</w:t>
      </w:r>
      <w:r w:rsidR="00983484">
        <w:rPr>
          <w:rStyle w:val="fontstyle21"/>
          <w:rFonts w:ascii="Times New Roman" w:hAnsi="Times New Roman"/>
        </w:rPr>
        <w:t>30</w:t>
      </w:r>
      <w:r w:rsidR="00653B17" w:rsidRPr="000470EA">
        <w:rPr>
          <w:rStyle w:val="fontstyle01"/>
          <w:rFonts w:ascii="Times New Roman" w:hAnsi="Times New Roman"/>
        </w:rPr>
        <w:t>]</w:t>
      </w:r>
      <w:r w:rsidR="00653B17">
        <w:rPr>
          <w:rStyle w:val="fontstyle01"/>
          <w:rFonts w:ascii="Times New Roman" w:hAnsi="Times New Roman"/>
        </w:rPr>
        <w:t>.</w:t>
      </w:r>
    </w:p>
    <w:p w14:paraId="304FF89B" w14:textId="77777777" w:rsidR="00174AA6" w:rsidRPr="003A7C3E" w:rsidRDefault="00174AA6" w:rsidP="003A7C3E">
      <w:pPr>
        <w:tabs>
          <w:tab w:val="left" w:pos="142"/>
        </w:tabs>
        <w:spacing w:after="0" w:line="360" w:lineRule="auto"/>
        <w:ind w:firstLine="709"/>
        <w:jc w:val="both"/>
        <w:rPr>
          <w:rFonts w:ascii="Times New Roman" w:eastAsiaTheme="minorHAnsi" w:hAnsi="Times New Roman"/>
          <w:kern w:val="2"/>
          <w:sz w:val="28"/>
          <w:szCs w:val="28"/>
          <w14:ligatures w14:val="standardContextual"/>
        </w:rPr>
      </w:pPr>
      <w:r w:rsidRPr="003A7C3E">
        <w:rPr>
          <w:rFonts w:ascii="Times New Roman" w:eastAsiaTheme="minorHAnsi" w:hAnsi="Times New Roman"/>
          <w:kern w:val="2"/>
          <w:sz w:val="28"/>
          <w:szCs w:val="28"/>
          <w14:ligatures w14:val="standardContextual"/>
        </w:rPr>
        <w:t>Полтавщина цінує свої культурні традиції і проводить безліч різних мистецьких заходів, які мають на меті збереження спадщини Полтавського краю та всієї України.</w:t>
      </w:r>
    </w:p>
    <w:p w14:paraId="07012E8D" w14:textId="3B7EB8C0" w:rsidR="00174AA6" w:rsidRPr="003A7C3E" w:rsidRDefault="00174AA6" w:rsidP="003A7C3E">
      <w:pPr>
        <w:tabs>
          <w:tab w:val="left" w:pos="142"/>
        </w:tabs>
        <w:spacing w:after="0" w:line="360" w:lineRule="auto"/>
        <w:ind w:firstLine="709"/>
        <w:jc w:val="both"/>
        <w:rPr>
          <w:rFonts w:ascii="Times New Roman" w:eastAsia="Calibri" w:hAnsi="Times New Roman"/>
          <w:sz w:val="28"/>
          <w:szCs w:val="28"/>
        </w:rPr>
      </w:pPr>
      <w:r w:rsidRPr="003A7C3E">
        <w:rPr>
          <w:rFonts w:ascii="Times New Roman" w:eastAsiaTheme="minorHAnsi" w:hAnsi="Times New Roman"/>
          <w:kern w:val="2"/>
          <w:sz w:val="28"/>
          <w:szCs w:val="28"/>
          <w14:ligatures w14:val="standardContextual"/>
        </w:rPr>
        <w:lastRenderedPageBreak/>
        <w:t>Збереженню традицій, історії минувшини, яка дає нам майбутнє, велику увагу приділяють у</w:t>
      </w:r>
      <w:r w:rsidRPr="003A7C3E">
        <w:rPr>
          <w:rFonts w:ascii="Times New Roman" w:eastAsia="Calibri" w:hAnsi="Times New Roman"/>
          <w:sz w:val="28"/>
          <w:szCs w:val="28"/>
        </w:rPr>
        <w:t xml:space="preserve"> Великобагачанській дитячій музичній школі ім.</w:t>
      </w:r>
      <w:r w:rsidR="00983484">
        <w:rPr>
          <w:rFonts w:ascii="Times New Roman" w:eastAsia="Calibri" w:hAnsi="Times New Roman"/>
          <w:sz w:val="28"/>
          <w:szCs w:val="28"/>
        </w:rPr>
        <w:t> </w:t>
      </w:r>
      <w:r w:rsidRPr="003A7C3E">
        <w:rPr>
          <w:rFonts w:ascii="Times New Roman" w:eastAsia="Calibri" w:hAnsi="Times New Roman"/>
          <w:sz w:val="28"/>
          <w:szCs w:val="28"/>
        </w:rPr>
        <w:t>Ф.Д.</w:t>
      </w:r>
      <w:r w:rsidR="00983484">
        <w:rPr>
          <w:rFonts w:ascii="Times New Roman" w:eastAsia="Calibri" w:hAnsi="Times New Roman"/>
          <w:sz w:val="28"/>
          <w:szCs w:val="28"/>
        </w:rPr>
        <w:t> </w:t>
      </w:r>
      <w:proofErr w:type="spellStart"/>
      <w:r w:rsidRPr="003A7C3E">
        <w:rPr>
          <w:rFonts w:ascii="Times New Roman" w:eastAsia="Calibri" w:hAnsi="Times New Roman"/>
          <w:sz w:val="28"/>
          <w:szCs w:val="28"/>
        </w:rPr>
        <w:t>Кушнерика</w:t>
      </w:r>
      <w:proofErr w:type="spellEnd"/>
      <w:r w:rsidRPr="003A7C3E">
        <w:rPr>
          <w:rFonts w:ascii="Times New Roman" w:eastAsia="Calibri" w:hAnsi="Times New Roman"/>
          <w:sz w:val="28"/>
          <w:szCs w:val="28"/>
        </w:rPr>
        <w:t>, де створено музейний куточок бандурного мистецтва</w:t>
      </w:r>
      <w:r w:rsidR="00653B17">
        <w:rPr>
          <w:rFonts w:ascii="Times New Roman" w:eastAsia="Calibri" w:hAnsi="Times New Roman"/>
          <w:sz w:val="28"/>
          <w:szCs w:val="28"/>
        </w:rPr>
        <w:t xml:space="preserve"> </w:t>
      </w:r>
      <w:r w:rsidR="00653B17" w:rsidRPr="000470EA">
        <w:rPr>
          <w:rStyle w:val="fontstyle01"/>
          <w:rFonts w:ascii="Times New Roman" w:hAnsi="Times New Roman"/>
        </w:rPr>
        <w:t>[</w:t>
      </w:r>
      <w:r w:rsidR="00983484">
        <w:rPr>
          <w:rStyle w:val="fontstyle01"/>
          <w:rFonts w:ascii="Times New Roman" w:hAnsi="Times New Roman"/>
        </w:rPr>
        <w:t>40</w:t>
      </w:r>
      <w:r w:rsidR="00653B17" w:rsidRPr="000470EA">
        <w:rPr>
          <w:rStyle w:val="fontstyle01"/>
          <w:rFonts w:ascii="Times New Roman" w:hAnsi="Times New Roman"/>
        </w:rPr>
        <w:t>]</w:t>
      </w:r>
      <w:r w:rsidR="00653B17">
        <w:rPr>
          <w:rStyle w:val="fontstyle01"/>
          <w:rFonts w:ascii="Times New Roman" w:hAnsi="Times New Roman"/>
        </w:rPr>
        <w:t>.</w:t>
      </w:r>
    </w:p>
    <w:p w14:paraId="53637B56" w14:textId="77777777" w:rsidR="00174AA6" w:rsidRPr="003A7C3E" w:rsidRDefault="00174AA6" w:rsidP="003A7C3E">
      <w:pPr>
        <w:tabs>
          <w:tab w:val="left" w:pos="142"/>
        </w:tabs>
        <w:spacing w:after="0" w:line="360" w:lineRule="auto"/>
        <w:ind w:firstLine="709"/>
        <w:jc w:val="both"/>
        <w:rPr>
          <w:rFonts w:ascii="Times New Roman" w:eastAsia="Calibri" w:hAnsi="Times New Roman"/>
          <w:sz w:val="28"/>
          <w:szCs w:val="28"/>
        </w:rPr>
      </w:pPr>
      <w:r w:rsidRPr="003A7C3E">
        <w:rPr>
          <w:rFonts w:ascii="Times New Roman" w:eastAsia="Calibri" w:hAnsi="Times New Roman"/>
          <w:sz w:val="28"/>
          <w:szCs w:val="28"/>
        </w:rPr>
        <w:t xml:space="preserve">Найціннішими експонатами є дві старовинні бандури. Одна з них належала нашому земляку поету-кобзарю Федору Даниловичу </w:t>
      </w:r>
      <w:proofErr w:type="spellStart"/>
      <w:r w:rsidRPr="003A7C3E">
        <w:rPr>
          <w:rFonts w:ascii="Times New Roman" w:eastAsia="Calibri" w:hAnsi="Times New Roman"/>
          <w:sz w:val="28"/>
          <w:szCs w:val="28"/>
        </w:rPr>
        <w:t>Кушнерику</w:t>
      </w:r>
      <w:proofErr w:type="spellEnd"/>
      <w:r w:rsidRPr="003A7C3E">
        <w:rPr>
          <w:rFonts w:ascii="Times New Roman" w:eastAsia="Calibri" w:hAnsi="Times New Roman"/>
          <w:sz w:val="28"/>
          <w:szCs w:val="28"/>
        </w:rPr>
        <w:t xml:space="preserve">, а ще один інструмент, на якому грав кобзар, зберігається у Музеї театрального, музичного та кіномистецтва України. </w:t>
      </w:r>
    </w:p>
    <w:p w14:paraId="6C003EE5" w14:textId="4EDE8E14" w:rsidR="00653B17" w:rsidRPr="00904B98" w:rsidRDefault="00174AA6" w:rsidP="003A7C3E">
      <w:pPr>
        <w:tabs>
          <w:tab w:val="left" w:pos="142"/>
        </w:tabs>
        <w:spacing w:after="0" w:line="360" w:lineRule="auto"/>
        <w:ind w:firstLine="709"/>
        <w:jc w:val="both"/>
        <w:rPr>
          <w:rFonts w:ascii="Times New Roman" w:eastAsia="Calibri" w:hAnsi="Times New Roman"/>
          <w:sz w:val="28"/>
          <w:szCs w:val="28"/>
        </w:rPr>
      </w:pPr>
      <w:r w:rsidRPr="003A7C3E">
        <w:rPr>
          <w:rFonts w:ascii="Times New Roman" w:eastAsia="Calibri" w:hAnsi="Times New Roman"/>
          <w:sz w:val="28"/>
          <w:szCs w:val="28"/>
        </w:rPr>
        <w:t xml:space="preserve">Другий історичний інструмент – бандура Василя Гусака, життя якого загубилося у 1937 році на з’їзді кобзарів України. Бандурист отримав клеймо ворога народу, реабілітований посмертно. Тож маємо змогу вкотре доторкнутися до </w:t>
      </w:r>
      <w:r w:rsidRPr="00904B98">
        <w:rPr>
          <w:rFonts w:ascii="Times New Roman" w:eastAsia="Calibri" w:hAnsi="Times New Roman"/>
          <w:sz w:val="28"/>
          <w:szCs w:val="28"/>
        </w:rPr>
        <w:t>історії</w:t>
      </w:r>
      <w:r w:rsidR="0096583D" w:rsidRPr="00904B98">
        <w:rPr>
          <w:rFonts w:ascii="Times New Roman" w:eastAsia="Calibri" w:hAnsi="Times New Roman"/>
          <w:sz w:val="28"/>
          <w:szCs w:val="28"/>
        </w:rPr>
        <w:t xml:space="preserve"> (рис.</w:t>
      </w:r>
      <w:r w:rsidR="002235C3" w:rsidRPr="00904B98">
        <w:rPr>
          <w:rFonts w:ascii="Times New Roman" w:eastAsia="Calibri" w:hAnsi="Times New Roman"/>
          <w:sz w:val="28"/>
          <w:szCs w:val="28"/>
        </w:rPr>
        <w:t xml:space="preserve"> 2.3</w:t>
      </w:r>
      <w:r w:rsidR="0096583D" w:rsidRPr="00904B98">
        <w:rPr>
          <w:rFonts w:ascii="Times New Roman" w:eastAsia="Calibri" w:hAnsi="Times New Roman"/>
          <w:sz w:val="28"/>
          <w:szCs w:val="28"/>
        </w:rPr>
        <w:t>)</w:t>
      </w:r>
    </w:p>
    <w:p w14:paraId="7105E19A" w14:textId="77777777" w:rsidR="002235C3" w:rsidRDefault="002235C3" w:rsidP="003A7C3E">
      <w:pPr>
        <w:tabs>
          <w:tab w:val="left" w:pos="142"/>
        </w:tabs>
        <w:spacing w:after="0" w:line="360" w:lineRule="auto"/>
        <w:ind w:firstLine="709"/>
        <w:jc w:val="both"/>
        <w:rPr>
          <w:rFonts w:ascii="Times New Roman" w:eastAsia="Calibri" w:hAnsi="Times New Roman"/>
          <w:sz w:val="28"/>
          <w:szCs w:val="28"/>
        </w:rPr>
      </w:pPr>
    </w:p>
    <w:p w14:paraId="40E6AABF" w14:textId="5241AFF1" w:rsidR="0096583D" w:rsidRDefault="002235C3" w:rsidP="00013F89">
      <w:pPr>
        <w:tabs>
          <w:tab w:val="left" w:pos="142"/>
        </w:tabs>
        <w:spacing w:after="0" w:line="360" w:lineRule="auto"/>
        <w:ind w:firstLine="709"/>
        <w:jc w:val="center"/>
        <w:rPr>
          <w:rFonts w:ascii="Times New Roman" w:eastAsia="Calibri" w:hAnsi="Times New Roman"/>
          <w:color w:val="FF0000"/>
          <w:sz w:val="28"/>
          <w:szCs w:val="28"/>
        </w:rPr>
      </w:pPr>
      <w:r>
        <w:rPr>
          <w:noProof/>
          <w:lang w:val="ru-RU" w:eastAsia="ru-RU"/>
        </w:rPr>
        <w:drawing>
          <wp:inline distT="0" distB="0" distL="0" distR="0" wp14:anchorId="4059E504" wp14:editId="00D21110">
            <wp:extent cx="3066080" cy="4599121"/>
            <wp:effectExtent l="0" t="0" r="1270" b="0"/>
            <wp:docPr id="21863690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9737" cy="4619606"/>
                    </a:xfrm>
                    <a:prstGeom prst="rect">
                      <a:avLst/>
                    </a:prstGeom>
                    <a:noFill/>
                    <a:ln>
                      <a:noFill/>
                    </a:ln>
                  </pic:spPr>
                </pic:pic>
              </a:graphicData>
            </a:graphic>
          </wp:inline>
        </w:drawing>
      </w:r>
    </w:p>
    <w:p w14:paraId="05156DB2" w14:textId="5B33970F" w:rsidR="002235C3" w:rsidRPr="00904B98" w:rsidRDefault="002235C3" w:rsidP="00013F89">
      <w:pPr>
        <w:tabs>
          <w:tab w:val="left" w:pos="142"/>
        </w:tabs>
        <w:spacing w:after="0" w:line="360" w:lineRule="auto"/>
        <w:ind w:firstLine="709"/>
        <w:jc w:val="center"/>
        <w:rPr>
          <w:rFonts w:ascii="Times New Roman" w:eastAsia="Calibri" w:hAnsi="Times New Roman"/>
          <w:sz w:val="28"/>
          <w:szCs w:val="28"/>
        </w:rPr>
      </w:pPr>
      <w:r w:rsidRPr="00904B98">
        <w:rPr>
          <w:rFonts w:ascii="Times New Roman" w:eastAsia="Calibri" w:hAnsi="Times New Roman"/>
          <w:sz w:val="28"/>
          <w:szCs w:val="28"/>
        </w:rPr>
        <w:t>Рис. 2.3</w:t>
      </w:r>
      <w:r w:rsidR="00013F89">
        <w:rPr>
          <w:rFonts w:ascii="Times New Roman" w:eastAsia="Calibri" w:hAnsi="Times New Roman"/>
          <w:sz w:val="28"/>
          <w:szCs w:val="28"/>
        </w:rPr>
        <w:t xml:space="preserve"> –</w:t>
      </w:r>
      <w:r w:rsidRPr="00904B98">
        <w:rPr>
          <w:rFonts w:ascii="Times New Roman" w:eastAsia="Calibri" w:hAnsi="Times New Roman"/>
          <w:sz w:val="28"/>
          <w:szCs w:val="28"/>
        </w:rPr>
        <w:t xml:space="preserve"> </w:t>
      </w:r>
      <w:r w:rsidR="00904B98" w:rsidRPr="00904B98">
        <w:rPr>
          <w:rFonts w:ascii="Times New Roman" w:eastAsia="Calibri" w:hAnsi="Times New Roman"/>
          <w:sz w:val="28"/>
          <w:szCs w:val="28"/>
        </w:rPr>
        <w:t xml:space="preserve">Вітрина музейного куточку Великобагачанської ДМШ ім. Ф.Д. </w:t>
      </w:r>
      <w:proofErr w:type="spellStart"/>
      <w:r w:rsidR="00904B98" w:rsidRPr="00904B98">
        <w:rPr>
          <w:rFonts w:ascii="Times New Roman" w:eastAsia="Calibri" w:hAnsi="Times New Roman"/>
          <w:sz w:val="28"/>
          <w:szCs w:val="28"/>
        </w:rPr>
        <w:t>Кушнерика</w:t>
      </w:r>
      <w:proofErr w:type="spellEnd"/>
      <w:r w:rsidR="00904B98" w:rsidRPr="00904B98">
        <w:rPr>
          <w:rFonts w:ascii="Times New Roman" w:eastAsia="Calibri" w:hAnsi="Times New Roman"/>
          <w:sz w:val="28"/>
          <w:szCs w:val="28"/>
        </w:rPr>
        <w:t xml:space="preserve">. Кобза Ф.Д. </w:t>
      </w:r>
      <w:proofErr w:type="spellStart"/>
      <w:r w:rsidR="00904B98" w:rsidRPr="00904B98">
        <w:rPr>
          <w:rFonts w:ascii="Times New Roman" w:eastAsia="Calibri" w:hAnsi="Times New Roman"/>
          <w:sz w:val="28"/>
          <w:szCs w:val="28"/>
        </w:rPr>
        <w:t>Кушнерика</w:t>
      </w:r>
      <w:proofErr w:type="spellEnd"/>
      <w:r w:rsidR="00904B98">
        <w:rPr>
          <w:rFonts w:ascii="Times New Roman" w:eastAsia="Calibri" w:hAnsi="Times New Roman"/>
          <w:sz w:val="28"/>
          <w:szCs w:val="28"/>
        </w:rPr>
        <w:t xml:space="preserve"> (справа)</w:t>
      </w:r>
      <w:r w:rsidR="00904B98" w:rsidRPr="00904B98">
        <w:rPr>
          <w:rFonts w:ascii="Times New Roman" w:eastAsia="Calibri" w:hAnsi="Times New Roman"/>
          <w:sz w:val="28"/>
          <w:szCs w:val="28"/>
        </w:rPr>
        <w:t xml:space="preserve"> та бандура В.П. Гусака</w:t>
      </w:r>
      <w:r w:rsidR="00904B98">
        <w:rPr>
          <w:rFonts w:ascii="Times New Roman" w:eastAsia="Calibri" w:hAnsi="Times New Roman"/>
          <w:sz w:val="28"/>
          <w:szCs w:val="28"/>
        </w:rPr>
        <w:t xml:space="preserve"> (зліва).</w:t>
      </w:r>
    </w:p>
    <w:p w14:paraId="788CCED4" w14:textId="5BC9E919" w:rsidR="00174AA6" w:rsidRPr="003A7C3E" w:rsidRDefault="00174AA6" w:rsidP="003A7C3E">
      <w:pPr>
        <w:tabs>
          <w:tab w:val="left" w:pos="142"/>
        </w:tabs>
        <w:spacing w:after="0" w:line="360" w:lineRule="auto"/>
        <w:ind w:firstLine="709"/>
        <w:jc w:val="both"/>
        <w:rPr>
          <w:rFonts w:ascii="Times New Roman" w:eastAsia="Calibri" w:hAnsi="Times New Roman"/>
          <w:sz w:val="28"/>
          <w:szCs w:val="28"/>
        </w:rPr>
      </w:pPr>
      <w:r w:rsidRPr="003A7C3E">
        <w:rPr>
          <w:rFonts w:ascii="Times New Roman" w:eastAsia="Calibri" w:hAnsi="Times New Roman"/>
          <w:sz w:val="28"/>
          <w:szCs w:val="28"/>
        </w:rPr>
        <w:lastRenderedPageBreak/>
        <w:t>У вічність відходять найкращі, тепер у музеї є вітрина пам’яті викладача по класу бандури, заслуженого працівника культури України, Надії Марченко.</w:t>
      </w:r>
    </w:p>
    <w:p w14:paraId="5151EF1D" w14:textId="39DB171E" w:rsidR="002235C3" w:rsidRPr="002235C3" w:rsidRDefault="00174AA6" w:rsidP="00013F89">
      <w:pPr>
        <w:tabs>
          <w:tab w:val="left" w:pos="142"/>
        </w:tabs>
        <w:spacing w:after="0" w:line="360" w:lineRule="auto"/>
        <w:ind w:firstLine="709"/>
        <w:jc w:val="both"/>
        <w:rPr>
          <w:rFonts w:ascii="Times New Roman" w:eastAsia="Calibri" w:hAnsi="Times New Roman"/>
          <w:sz w:val="28"/>
          <w:szCs w:val="28"/>
        </w:rPr>
      </w:pPr>
      <w:r w:rsidRPr="003A7C3E">
        <w:rPr>
          <w:rFonts w:ascii="Times New Roman" w:eastAsia="Calibri" w:hAnsi="Times New Roman"/>
          <w:sz w:val="28"/>
          <w:szCs w:val="28"/>
        </w:rPr>
        <w:t>Її ім’я носить Відкритий конкурс бандуристів та вокалісті, який щороку проходить на базі Великобагачанської дитячої музичної школи ім. Ф.Д. </w:t>
      </w:r>
      <w:proofErr w:type="spellStart"/>
      <w:r w:rsidRPr="003A7C3E">
        <w:rPr>
          <w:rFonts w:ascii="Times New Roman" w:eastAsia="Calibri" w:hAnsi="Times New Roman"/>
          <w:sz w:val="28"/>
          <w:szCs w:val="28"/>
        </w:rPr>
        <w:t>Кушнерика</w:t>
      </w:r>
      <w:proofErr w:type="spellEnd"/>
      <w:r w:rsidRPr="003A7C3E">
        <w:rPr>
          <w:rFonts w:ascii="Times New Roman" w:eastAsia="Calibri" w:hAnsi="Times New Roman"/>
          <w:sz w:val="28"/>
          <w:szCs w:val="28"/>
        </w:rPr>
        <w:t xml:space="preserve"> виконавчого комітету Великобагачанської селищної ради</w:t>
      </w:r>
      <w:r w:rsidR="00805429">
        <w:rPr>
          <w:rFonts w:ascii="Times New Roman" w:eastAsia="Calibri" w:hAnsi="Times New Roman"/>
          <w:sz w:val="28"/>
          <w:szCs w:val="28"/>
        </w:rPr>
        <w:t xml:space="preserve">, </w:t>
      </w:r>
      <w:r w:rsidR="008F34C1">
        <w:rPr>
          <w:rFonts w:ascii="Times New Roman" w:eastAsia="Calibri" w:hAnsi="Times New Roman"/>
          <w:sz w:val="28"/>
          <w:szCs w:val="28"/>
        </w:rPr>
        <w:t>Положення якого затверджене рішенням виконавчого комітету Великобагачанської селищної ради від 31.10.2024 року №11</w:t>
      </w:r>
      <w:r w:rsidR="0096583D">
        <w:rPr>
          <w:rFonts w:ascii="Times New Roman" w:eastAsia="Calibri" w:hAnsi="Times New Roman"/>
          <w:sz w:val="28"/>
          <w:szCs w:val="28"/>
        </w:rPr>
        <w:t xml:space="preserve"> </w:t>
      </w:r>
      <w:r w:rsidR="00805429">
        <w:rPr>
          <w:rFonts w:ascii="Times New Roman" w:eastAsia="Calibri" w:hAnsi="Times New Roman"/>
          <w:sz w:val="28"/>
          <w:szCs w:val="28"/>
        </w:rPr>
        <w:t>(</w:t>
      </w:r>
      <w:r w:rsidR="00BA673F">
        <w:rPr>
          <w:rFonts w:ascii="Times New Roman" w:eastAsia="Calibri" w:hAnsi="Times New Roman"/>
          <w:sz w:val="28"/>
          <w:szCs w:val="28"/>
        </w:rPr>
        <w:t xml:space="preserve">Додаток </w:t>
      </w:r>
      <w:r w:rsidR="00805429">
        <w:rPr>
          <w:rFonts w:ascii="Times New Roman" w:eastAsia="Calibri" w:hAnsi="Times New Roman"/>
          <w:sz w:val="28"/>
          <w:szCs w:val="28"/>
        </w:rPr>
        <w:t xml:space="preserve">А), цим же рішенням затверджено Логотип конкурсу </w:t>
      </w:r>
      <w:r w:rsidR="0096583D" w:rsidRPr="002235C3">
        <w:rPr>
          <w:rFonts w:ascii="Times New Roman" w:eastAsia="Calibri" w:hAnsi="Times New Roman"/>
          <w:sz w:val="28"/>
          <w:szCs w:val="28"/>
        </w:rPr>
        <w:t>(рис</w:t>
      </w:r>
      <w:r w:rsidRPr="002235C3">
        <w:rPr>
          <w:rFonts w:ascii="Times New Roman" w:eastAsia="Calibri" w:hAnsi="Times New Roman"/>
          <w:sz w:val="28"/>
          <w:szCs w:val="28"/>
        </w:rPr>
        <w:t>.</w:t>
      </w:r>
      <w:r w:rsidR="002235C3" w:rsidRPr="002235C3">
        <w:rPr>
          <w:rFonts w:ascii="Times New Roman" w:eastAsia="Calibri" w:hAnsi="Times New Roman"/>
          <w:sz w:val="28"/>
          <w:szCs w:val="28"/>
        </w:rPr>
        <w:t xml:space="preserve"> 2.4</w:t>
      </w:r>
      <w:r w:rsidR="0096583D" w:rsidRPr="002235C3">
        <w:rPr>
          <w:rFonts w:ascii="Times New Roman" w:eastAsia="Calibri" w:hAnsi="Times New Roman"/>
          <w:sz w:val="28"/>
          <w:szCs w:val="28"/>
        </w:rPr>
        <w:t>)</w:t>
      </w:r>
      <w:r w:rsidR="00904B98">
        <w:rPr>
          <w:rFonts w:ascii="Times New Roman" w:eastAsia="Calibri" w:hAnsi="Times New Roman"/>
          <w:sz w:val="28"/>
          <w:szCs w:val="28"/>
        </w:rPr>
        <w:t>.</w:t>
      </w:r>
      <w:r w:rsidR="002235C3" w:rsidRPr="002235C3">
        <w:rPr>
          <w:rFonts w:ascii="Times New Roman" w:eastAsia="Calibri" w:hAnsi="Times New Roman"/>
          <w:sz w:val="28"/>
          <w:szCs w:val="28"/>
        </w:rPr>
        <w:t xml:space="preserve"> </w:t>
      </w:r>
    </w:p>
    <w:p w14:paraId="2E0E7A89" w14:textId="23BB93DF" w:rsidR="0096583D" w:rsidRDefault="002235C3" w:rsidP="00013F89">
      <w:pPr>
        <w:tabs>
          <w:tab w:val="left" w:pos="142"/>
        </w:tabs>
        <w:spacing w:after="0" w:line="360" w:lineRule="auto"/>
        <w:ind w:firstLine="709"/>
        <w:jc w:val="center"/>
        <w:rPr>
          <w:rFonts w:ascii="Times New Roman" w:eastAsia="Calibri" w:hAnsi="Times New Roman"/>
          <w:color w:val="FF0000"/>
          <w:sz w:val="28"/>
          <w:szCs w:val="28"/>
        </w:rPr>
      </w:pPr>
      <w:r w:rsidRPr="002235C3">
        <w:rPr>
          <w:rFonts w:eastAsia="Calibri"/>
          <w:noProof/>
          <w:sz w:val="28"/>
          <w:lang w:val="ru-RU" w:eastAsia="ru-RU"/>
        </w:rPr>
        <w:drawing>
          <wp:inline distT="0" distB="0" distL="0" distR="0" wp14:anchorId="6E249B37" wp14:editId="6029A3D0">
            <wp:extent cx="3101340" cy="3101340"/>
            <wp:effectExtent l="0" t="0" r="3810" b="3810"/>
            <wp:docPr id="1" name="Рисунок 1" descr="D:\Документи\Марченко Н.М\І Конкурс ім. Н.М.Марченко\Дипломи емблема\НОВИЙ 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Марченко Н.М\І Конкурс ім. Н.М.Марченко\Дипломи емблема\НОВИЙ ЛОГОТИП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089" cy="3108089"/>
                    </a:xfrm>
                    <a:prstGeom prst="rect">
                      <a:avLst/>
                    </a:prstGeom>
                    <a:noFill/>
                    <a:ln>
                      <a:noFill/>
                    </a:ln>
                  </pic:spPr>
                </pic:pic>
              </a:graphicData>
            </a:graphic>
          </wp:inline>
        </w:drawing>
      </w:r>
    </w:p>
    <w:p w14:paraId="38E69A1F" w14:textId="6CB3B2DD" w:rsidR="002235C3" w:rsidRDefault="002235C3" w:rsidP="00013F89">
      <w:pPr>
        <w:tabs>
          <w:tab w:val="left" w:pos="142"/>
        </w:tabs>
        <w:spacing w:after="0" w:line="360" w:lineRule="auto"/>
        <w:ind w:firstLine="709"/>
        <w:jc w:val="center"/>
        <w:rPr>
          <w:rFonts w:ascii="Times New Roman" w:eastAsia="Calibri" w:hAnsi="Times New Roman"/>
          <w:sz w:val="28"/>
          <w:szCs w:val="28"/>
        </w:rPr>
      </w:pPr>
      <w:r w:rsidRPr="002235C3">
        <w:rPr>
          <w:rFonts w:ascii="Times New Roman" w:eastAsia="Calibri" w:hAnsi="Times New Roman"/>
          <w:sz w:val="28"/>
          <w:szCs w:val="28"/>
        </w:rPr>
        <w:t xml:space="preserve">Рис. 2.4 </w:t>
      </w:r>
      <w:r w:rsidR="00013F89">
        <w:rPr>
          <w:rFonts w:ascii="Times New Roman" w:eastAsia="Calibri" w:hAnsi="Times New Roman"/>
          <w:sz w:val="28"/>
          <w:szCs w:val="28"/>
        </w:rPr>
        <w:t xml:space="preserve">– </w:t>
      </w:r>
      <w:r w:rsidRPr="002235C3">
        <w:rPr>
          <w:rFonts w:ascii="Times New Roman" w:eastAsia="Calibri" w:hAnsi="Times New Roman"/>
          <w:sz w:val="28"/>
          <w:szCs w:val="28"/>
        </w:rPr>
        <w:t>Логотип Відкритого конкурсу бандуристів та вокалістів імені Надії Марченко</w:t>
      </w:r>
    </w:p>
    <w:p w14:paraId="42D5029D" w14:textId="77777777" w:rsidR="002235C3" w:rsidRPr="002235C3" w:rsidRDefault="002235C3" w:rsidP="003A7C3E">
      <w:pPr>
        <w:tabs>
          <w:tab w:val="left" w:pos="142"/>
        </w:tabs>
        <w:spacing w:after="0" w:line="360" w:lineRule="auto"/>
        <w:ind w:firstLine="709"/>
        <w:jc w:val="both"/>
        <w:rPr>
          <w:rFonts w:ascii="Times New Roman" w:eastAsia="Calibri" w:hAnsi="Times New Roman"/>
          <w:sz w:val="28"/>
          <w:szCs w:val="28"/>
        </w:rPr>
      </w:pPr>
    </w:p>
    <w:p w14:paraId="6A7A1943" w14:textId="77777777" w:rsidR="00174AA6" w:rsidRPr="003A7C3E" w:rsidRDefault="00174AA6" w:rsidP="003A7C3E">
      <w:pPr>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ru-RU"/>
        </w:rPr>
        <w:t>Учасники творчого марафону це учні мистецьких шкіл, закладів середньої освіти та позашкільних навчальних закладів, студій, гуртків закладів культури віком</w:t>
      </w:r>
      <w:r w:rsidRPr="003A7C3E">
        <w:rPr>
          <w:rFonts w:ascii="Times New Roman" w:hAnsi="Times New Roman"/>
          <w:sz w:val="28"/>
          <w:szCs w:val="28"/>
          <w:lang w:eastAsia="uk-UA"/>
        </w:rPr>
        <w:t xml:space="preserve"> від 6 до 17 років.</w:t>
      </w:r>
    </w:p>
    <w:p w14:paraId="69281CC5" w14:textId="74834F00" w:rsidR="00174AA6" w:rsidRPr="003A7C3E" w:rsidRDefault="006468BA" w:rsidP="003A7C3E">
      <w:pPr>
        <w:shd w:val="clear" w:color="auto" w:fill="FFFFFF"/>
        <w:tabs>
          <w:tab w:val="left" w:pos="142"/>
        </w:tabs>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З 2020 року </w:t>
      </w:r>
      <w:r w:rsidR="00174AA6" w:rsidRPr="003A7C3E">
        <w:rPr>
          <w:rFonts w:ascii="Times New Roman" w:hAnsi="Times New Roman"/>
          <w:sz w:val="28"/>
          <w:szCs w:val="28"/>
          <w:lang w:eastAsia="uk-UA"/>
        </w:rPr>
        <w:t xml:space="preserve">конкурс проводиться у дистанційній формі і географія його охоплює всі куточки України: Рівненську, Харківську, Черкаську, Чернівецьку, Сумську, Запорізьку, Полтавську, Дніпропетровську, Вінницьку, Львівську, Івано-Франківську, Волинську, Чернігівську, Київську області. </w:t>
      </w:r>
    </w:p>
    <w:p w14:paraId="42E48DF4" w14:textId="7A0350FB" w:rsidR="00174AA6" w:rsidRDefault="00174AA6" w:rsidP="003A7C3E">
      <w:pPr>
        <w:shd w:val="clear" w:color="auto" w:fill="FFFFFF"/>
        <w:tabs>
          <w:tab w:val="left" w:pos="142"/>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lastRenderedPageBreak/>
        <w:t xml:space="preserve">Відкритий конкурс бандуристів і вокалістів імені Надії Марченко заснований у 2017 році, тож у 2024 році </w:t>
      </w:r>
      <w:r w:rsidR="006468BA">
        <w:rPr>
          <w:rFonts w:ascii="Times New Roman" w:hAnsi="Times New Roman"/>
          <w:sz w:val="28"/>
          <w:szCs w:val="28"/>
          <w:lang w:eastAsia="uk-UA"/>
        </w:rPr>
        <w:t>відбувся</w:t>
      </w:r>
      <w:r w:rsidRPr="003A7C3E">
        <w:rPr>
          <w:rFonts w:ascii="Times New Roman" w:hAnsi="Times New Roman"/>
          <w:sz w:val="28"/>
          <w:szCs w:val="28"/>
          <w:lang w:eastAsia="uk-UA"/>
        </w:rPr>
        <w:t xml:space="preserve"> вже у восьме.</w:t>
      </w:r>
      <w:r w:rsidR="006468BA">
        <w:rPr>
          <w:rFonts w:ascii="Times New Roman" w:hAnsi="Times New Roman"/>
          <w:sz w:val="28"/>
          <w:szCs w:val="28"/>
          <w:lang w:eastAsia="uk-UA"/>
        </w:rPr>
        <w:t xml:space="preserve"> В 2024 році до організаторів заходу надійшло 1</w:t>
      </w:r>
      <w:r w:rsidR="00C94627">
        <w:rPr>
          <w:rFonts w:ascii="Times New Roman" w:hAnsi="Times New Roman"/>
          <w:sz w:val="28"/>
          <w:szCs w:val="28"/>
          <w:lang w:eastAsia="uk-UA"/>
        </w:rPr>
        <w:t>60</w:t>
      </w:r>
      <w:r w:rsidR="006468BA">
        <w:rPr>
          <w:rFonts w:ascii="Times New Roman" w:hAnsi="Times New Roman"/>
          <w:sz w:val="28"/>
          <w:szCs w:val="28"/>
          <w:lang w:eastAsia="uk-UA"/>
        </w:rPr>
        <w:t xml:space="preserve"> заявок, що свідчить про зацікавленість дітей до українськ</w:t>
      </w:r>
      <w:r w:rsidR="006E5F8C">
        <w:rPr>
          <w:rFonts w:ascii="Times New Roman" w:hAnsi="Times New Roman"/>
          <w:sz w:val="28"/>
          <w:szCs w:val="28"/>
          <w:lang w:eastAsia="uk-UA"/>
        </w:rPr>
        <w:t>их</w:t>
      </w:r>
      <w:r w:rsidR="006468BA">
        <w:rPr>
          <w:rFonts w:ascii="Times New Roman" w:hAnsi="Times New Roman"/>
          <w:sz w:val="28"/>
          <w:szCs w:val="28"/>
          <w:lang w:eastAsia="uk-UA"/>
        </w:rPr>
        <w:t xml:space="preserve"> традиці</w:t>
      </w:r>
      <w:r w:rsidR="006E5F8C">
        <w:rPr>
          <w:rFonts w:ascii="Times New Roman" w:hAnsi="Times New Roman"/>
          <w:sz w:val="28"/>
          <w:szCs w:val="28"/>
          <w:lang w:eastAsia="uk-UA"/>
        </w:rPr>
        <w:t>й</w:t>
      </w:r>
      <w:r w:rsidR="00653B17">
        <w:rPr>
          <w:rFonts w:ascii="Times New Roman" w:hAnsi="Times New Roman"/>
          <w:sz w:val="28"/>
          <w:szCs w:val="28"/>
          <w:lang w:eastAsia="uk-UA"/>
        </w:rPr>
        <w:t xml:space="preserve"> (рис 2.</w:t>
      </w:r>
      <w:r w:rsidR="00904B98">
        <w:rPr>
          <w:rFonts w:ascii="Times New Roman" w:hAnsi="Times New Roman"/>
          <w:sz w:val="28"/>
          <w:szCs w:val="28"/>
          <w:lang w:eastAsia="uk-UA"/>
        </w:rPr>
        <w:t>5</w:t>
      </w:r>
      <w:r w:rsidR="00653B17">
        <w:rPr>
          <w:rFonts w:ascii="Times New Roman" w:hAnsi="Times New Roman"/>
          <w:sz w:val="28"/>
          <w:szCs w:val="28"/>
          <w:lang w:eastAsia="uk-UA"/>
        </w:rPr>
        <w:t>).</w:t>
      </w:r>
    </w:p>
    <w:p w14:paraId="0449D301" w14:textId="4CCDBE05" w:rsidR="006E5F8C" w:rsidRDefault="006E5F8C" w:rsidP="003A7C3E">
      <w:pPr>
        <w:shd w:val="clear" w:color="auto" w:fill="FFFFFF"/>
        <w:tabs>
          <w:tab w:val="left" w:pos="142"/>
        </w:tabs>
        <w:spacing w:after="0" w:line="360" w:lineRule="auto"/>
        <w:ind w:firstLine="709"/>
        <w:jc w:val="both"/>
        <w:rPr>
          <w:rFonts w:ascii="Times New Roman" w:hAnsi="Times New Roman"/>
          <w:sz w:val="28"/>
          <w:szCs w:val="28"/>
          <w:lang w:eastAsia="uk-UA"/>
        </w:rPr>
      </w:pPr>
      <w:r>
        <w:rPr>
          <w:noProof/>
          <w:lang w:val="ru-RU" w:eastAsia="ru-RU"/>
        </w:rPr>
        <w:drawing>
          <wp:inline distT="0" distB="0" distL="0" distR="0" wp14:anchorId="0BFFB53D" wp14:editId="1A28A9CE">
            <wp:extent cx="5149223" cy="2823285"/>
            <wp:effectExtent l="0" t="0" r="0" b="0"/>
            <wp:docPr id="1055878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5239" cy="2837549"/>
                    </a:xfrm>
                    <a:prstGeom prst="rect">
                      <a:avLst/>
                    </a:prstGeom>
                    <a:noFill/>
                    <a:ln>
                      <a:noFill/>
                    </a:ln>
                  </pic:spPr>
                </pic:pic>
              </a:graphicData>
            </a:graphic>
          </wp:inline>
        </w:drawing>
      </w:r>
    </w:p>
    <w:p w14:paraId="05CFAD55" w14:textId="4DEF1205" w:rsidR="006E5F8C" w:rsidRDefault="00653B17" w:rsidP="00013F89">
      <w:pPr>
        <w:shd w:val="clear" w:color="auto" w:fill="FFFFFF"/>
        <w:tabs>
          <w:tab w:val="left" w:pos="142"/>
        </w:tabs>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Рис. 2.</w:t>
      </w:r>
      <w:r w:rsidR="0088495C">
        <w:rPr>
          <w:rFonts w:ascii="Times New Roman" w:hAnsi="Times New Roman"/>
          <w:sz w:val="28"/>
          <w:szCs w:val="28"/>
          <w:lang w:eastAsia="uk-UA"/>
        </w:rPr>
        <w:t>5</w:t>
      </w:r>
      <w:r w:rsidR="00013F89">
        <w:rPr>
          <w:rFonts w:ascii="Times New Roman" w:hAnsi="Times New Roman"/>
          <w:sz w:val="28"/>
          <w:szCs w:val="28"/>
          <w:lang w:eastAsia="uk-UA"/>
        </w:rPr>
        <w:t xml:space="preserve"> –</w:t>
      </w:r>
      <w:r>
        <w:rPr>
          <w:rFonts w:ascii="Times New Roman" w:hAnsi="Times New Roman"/>
          <w:sz w:val="28"/>
          <w:szCs w:val="28"/>
          <w:lang w:eastAsia="uk-UA"/>
        </w:rPr>
        <w:t xml:space="preserve"> Кількісний склад учасників відкритого конкурсу бандуристів та вокалістів імені Надії Марченко </w:t>
      </w:r>
      <w:r w:rsidR="00481950">
        <w:rPr>
          <w:rFonts w:ascii="Times New Roman" w:hAnsi="Times New Roman"/>
          <w:sz w:val="28"/>
          <w:szCs w:val="28"/>
          <w:lang w:eastAsia="uk-UA"/>
        </w:rPr>
        <w:t>2017-2024 роки.</w:t>
      </w:r>
    </w:p>
    <w:p w14:paraId="54F58793" w14:textId="77777777" w:rsidR="00481950" w:rsidRPr="003A7C3E" w:rsidRDefault="00481950" w:rsidP="003A7C3E">
      <w:pPr>
        <w:shd w:val="clear" w:color="auto" w:fill="FFFFFF"/>
        <w:tabs>
          <w:tab w:val="left" w:pos="142"/>
        </w:tabs>
        <w:spacing w:after="0" w:line="360" w:lineRule="auto"/>
        <w:ind w:firstLine="709"/>
        <w:jc w:val="both"/>
        <w:rPr>
          <w:rFonts w:ascii="Times New Roman" w:hAnsi="Times New Roman"/>
          <w:sz w:val="28"/>
          <w:szCs w:val="28"/>
          <w:lang w:eastAsia="uk-UA"/>
        </w:rPr>
      </w:pPr>
    </w:p>
    <w:p w14:paraId="5526A20E" w14:textId="77777777" w:rsidR="00174AA6" w:rsidRPr="003A7C3E" w:rsidRDefault="00174AA6" w:rsidP="003A7C3E">
      <w:pPr>
        <w:widowControl w:val="0"/>
        <w:tabs>
          <w:tab w:val="left" w:pos="142"/>
        </w:tabs>
        <w:autoSpaceDE w:val="0"/>
        <w:autoSpaceDN w:val="0"/>
        <w:adjustRightInd w:val="0"/>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Основними завданням творчого змагання є:</w:t>
      </w:r>
    </w:p>
    <w:p w14:paraId="4623D9D0" w14:textId="77777777" w:rsidR="00174AA6" w:rsidRPr="009969AB" w:rsidRDefault="00174AA6" w:rsidP="009969AB">
      <w:pPr>
        <w:pStyle w:val="aa"/>
        <w:widowControl w:val="0"/>
        <w:numPr>
          <w:ilvl w:val="0"/>
          <w:numId w:val="29"/>
        </w:numPr>
        <w:tabs>
          <w:tab w:val="left" w:pos="142"/>
          <w:tab w:val="left" w:pos="851"/>
        </w:tabs>
        <w:autoSpaceDE w:val="0"/>
        <w:autoSpaceDN w:val="0"/>
        <w:adjustRightInd w:val="0"/>
        <w:spacing w:after="0" w:line="360" w:lineRule="auto"/>
        <w:ind w:left="0" w:firstLine="709"/>
        <w:jc w:val="both"/>
        <w:rPr>
          <w:rFonts w:ascii="Times New Roman" w:hAnsi="Times New Roman"/>
          <w:sz w:val="28"/>
          <w:szCs w:val="28"/>
          <w:lang w:eastAsia="ru-RU"/>
        </w:rPr>
      </w:pPr>
      <w:r w:rsidRPr="009969AB">
        <w:rPr>
          <w:rFonts w:ascii="Times New Roman" w:hAnsi="Times New Roman"/>
          <w:sz w:val="28"/>
          <w:szCs w:val="28"/>
          <w:lang w:eastAsia="ru-RU"/>
        </w:rPr>
        <w:t xml:space="preserve">увічнення пам’яті Надії Михайлівни Марченко, заслуженого працівника культури України, викладача класу бандури та сольного співу Великобагачанської дитячої музичної школи ім. Ф. Д. </w:t>
      </w:r>
      <w:proofErr w:type="spellStart"/>
      <w:r w:rsidRPr="009969AB">
        <w:rPr>
          <w:rFonts w:ascii="Times New Roman" w:hAnsi="Times New Roman"/>
          <w:sz w:val="28"/>
          <w:szCs w:val="28"/>
          <w:lang w:eastAsia="ru-RU"/>
        </w:rPr>
        <w:t>Кушнерика</w:t>
      </w:r>
      <w:proofErr w:type="spellEnd"/>
      <w:r w:rsidRPr="009969AB">
        <w:rPr>
          <w:rFonts w:ascii="Times New Roman" w:hAnsi="Times New Roman"/>
          <w:sz w:val="28"/>
          <w:szCs w:val="28"/>
          <w:lang w:eastAsia="ru-RU"/>
        </w:rPr>
        <w:t xml:space="preserve"> виконавчого комітету Великобагачанської селищної ради Миргородського району Полтавської області; </w:t>
      </w:r>
    </w:p>
    <w:p w14:paraId="6867DB86" w14:textId="77777777" w:rsidR="00174AA6" w:rsidRPr="009969AB" w:rsidRDefault="00174AA6" w:rsidP="009969AB">
      <w:pPr>
        <w:pStyle w:val="aa"/>
        <w:widowControl w:val="0"/>
        <w:numPr>
          <w:ilvl w:val="0"/>
          <w:numId w:val="29"/>
        </w:numPr>
        <w:tabs>
          <w:tab w:val="left" w:pos="142"/>
          <w:tab w:val="left" w:pos="851"/>
        </w:tabs>
        <w:autoSpaceDE w:val="0"/>
        <w:autoSpaceDN w:val="0"/>
        <w:adjustRightInd w:val="0"/>
        <w:spacing w:after="0" w:line="360" w:lineRule="auto"/>
        <w:ind w:left="0" w:firstLine="709"/>
        <w:jc w:val="both"/>
        <w:rPr>
          <w:rFonts w:ascii="Times New Roman" w:hAnsi="Times New Roman"/>
          <w:sz w:val="28"/>
          <w:szCs w:val="28"/>
          <w:lang w:eastAsia="ru-RU"/>
        </w:rPr>
      </w:pPr>
      <w:r w:rsidRPr="009969AB">
        <w:rPr>
          <w:rFonts w:ascii="Times New Roman" w:hAnsi="Times New Roman"/>
          <w:sz w:val="28"/>
          <w:szCs w:val="28"/>
          <w:lang w:eastAsia="ru-RU"/>
        </w:rPr>
        <w:t xml:space="preserve">підтримка та розвиток української національної культури; </w:t>
      </w:r>
    </w:p>
    <w:p w14:paraId="735D9126" w14:textId="77777777" w:rsidR="00174AA6" w:rsidRPr="009969AB" w:rsidRDefault="00174AA6" w:rsidP="009969AB">
      <w:pPr>
        <w:pStyle w:val="aa"/>
        <w:widowControl w:val="0"/>
        <w:numPr>
          <w:ilvl w:val="0"/>
          <w:numId w:val="29"/>
        </w:numPr>
        <w:tabs>
          <w:tab w:val="left" w:pos="142"/>
          <w:tab w:val="left" w:pos="851"/>
        </w:tabs>
        <w:autoSpaceDE w:val="0"/>
        <w:autoSpaceDN w:val="0"/>
        <w:adjustRightInd w:val="0"/>
        <w:spacing w:after="0" w:line="360" w:lineRule="auto"/>
        <w:ind w:left="0" w:firstLine="709"/>
        <w:jc w:val="both"/>
        <w:rPr>
          <w:rFonts w:ascii="Times New Roman" w:hAnsi="Times New Roman"/>
          <w:sz w:val="28"/>
          <w:szCs w:val="28"/>
          <w:lang w:eastAsia="ru-RU"/>
        </w:rPr>
      </w:pPr>
      <w:r w:rsidRPr="009969AB">
        <w:rPr>
          <w:rFonts w:ascii="Times New Roman" w:hAnsi="Times New Roman"/>
          <w:sz w:val="28"/>
          <w:szCs w:val="28"/>
          <w:lang w:eastAsia="ru-RU"/>
        </w:rPr>
        <w:t>пропаганда кращих традицій бандурного та вокального мистецтва;</w:t>
      </w:r>
    </w:p>
    <w:p w14:paraId="6796471A" w14:textId="77777777" w:rsidR="00174AA6" w:rsidRPr="009969AB" w:rsidRDefault="00174AA6" w:rsidP="009969AB">
      <w:pPr>
        <w:pStyle w:val="aa"/>
        <w:widowControl w:val="0"/>
        <w:numPr>
          <w:ilvl w:val="0"/>
          <w:numId w:val="29"/>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eastAsia="ru-RU"/>
        </w:rPr>
      </w:pPr>
      <w:r w:rsidRPr="009969AB">
        <w:rPr>
          <w:rFonts w:ascii="Times New Roman" w:hAnsi="Times New Roman"/>
          <w:sz w:val="28"/>
          <w:szCs w:val="28"/>
          <w:lang w:eastAsia="ru-RU"/>
        </w:rPr>
        <w:t>надання пріоритету національному кобзарському духу як складової частини патріотичного виховання молоді;</w:t>
      </w:r>
    </w:p>
    <w:p w14:paraId="0B32AAA8" w14:textId="3E3494DE" w:rsidR="00174AA6" w:rsidRPr="009969AB" w:rsidRDefault="00174AA6" w:rsidP="009969AB">
      <w:pPr>
        <w:pStyle w:val="aa"/>
        <w:widowControl w:val="0"/>
        <w:numPr>
          <w:ilvl w:val="0"/>
          <w:numId w:val="29"/>
        </w:numPr>
        <w:tabs>
          <w:tab w:val="left" w:pos="851"/>
        </w:tabs>
        <w:autoSpaceDE w:val="0"/>
        <w:autoSpaceDN w:val="0"/>
        <w:adjustRightInd w:val="0"/>
        <w:spacing w:after="0" w:line="360" w:lineRule="auto"/>
        <w:ind w:left="0" w:firstLine="709"/>
        <w:jc w:val="both"/>
        <w:rPr>
          <w:rFonts w:ascii="Times New Roman" w:hAnsi="Times New Roman"/>
          <w:sz w:val="28"/>
          <w:szCs w:val="28"/>
          <w:lang w:eastAsia="ru-RU"/>
        </w:rPr>
      </w:pPr>
      <w:r w:rsidRPr="009969AB">
        <w:rPr>
          <w:rFonts w:ascii="Times New Roman" w:hAnsi="Times New Roman"/>
          <w:sz w:val="28"/>
          <w:szCs w:val="28"/>
          <w:lang w:eastAsia="ru-RU"/>
        </w:rPr>
        <w:t>підтримка та презентація кращих зразків української музичної культури</w:t>
      </w:r>
      <w:r w:rsidR="00481950">
        <w:rPr>
          <w:rFonts w:ascii="Times New Roman" w:eastAsia="Calibri" w:hAnsi="Times New Roman"/>
          <w:sz w:val="28"/>
          <w:szCs w:val="28"/>
        </w:rPr>
        <w:t xml:space="preserve"> </w:t>
      </w:r>
      <w:r w:rsidR="00481950" w:rsidRPr="000470EA">
        <w:rPr>
          <w:rStyle w:val="fontstyle01"/>
          <w:rFonts w:ascii="Times New Roman" w:hAnsi="Times New Roman"/>
        </w:rPr>
        <w:t>[</w:t>
      </w:r>
      <w:r w:rsidR="00983484">
        <w:rPr>
          <w:rStyle w:val="fontstyle01"/>
          <w:rFonts w:ascii="Times New Roman" w:hAnsi="Times New Roman"/>
        </w:rPr>
        <w:t>36</w:t>
      </w:r>
      <w:r w:rsidR="00481950" w:rsidRPr="000470EA">
        <w:rPr>
          <w:rStyle w:val="fontstyle01"/>
          <w:rFonts w:ascii="Times New Roman" w:hAnsi="Times New Roman"/>
        </w:rPr>
        <w:t>]</w:t>
      </w:r>
      <w:r w:rsidR="00481950">
        <w:rPr>
          <w:rStyle w:val="fontstyle01"/>
          <w:rFonts w:ascii="Times New Roman" w:hAnsi="Times New Roman"/>
        </w:rPr>
        <w:t>.</w:t>
      </w:r>
    </w:p>
    <w:p w14:paraId="31C9AC53" w14:textId="2512BD2E" w:rsidR="00174AA6" w:rsidRPr="003A7C3E"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lastRenderedPageBreak/>
        <w:t>У 1989 році, у колишньому Великобагачанському районі, було засновано обласне свято кобзарського мистецтва «Взяв би я бандуру», яке щороку проводиться в останню неділю травня у селищі Велика Багачка</w:t>
      </w:r>
      <w:r w:rsidR="00481950">
        <w:rPr>
          <w:rFonts w:ascii="Times New Roman" w:hAnsi="Times New Roman"/>
          <w:sz w:val="28"/>
          <w:szCs w:val="28"/>
          <w:lang w:eastAsia="ru-RU"/>
        </w:rPr>
        <w:t>,</w:t>
      </w:r>
      <w:r w:rsidRPr="003A7C3E">
        <w:rPr>
          <w:rFonts w:ascii="Times New Roman" w:hAnsi="Times New Roman"/>
          <w:sz w:val="28"/>
          <w:szCs w:val="28"/>
          <w:lang w:eastAsia="ru-RU"/>
        </w:rPr>
        <w:t xml:space="preserve"> в даний час Миргородського району Полтавської області. За весь час проведення свята, викладачі та учні закладу </w:t>
      </w:r>
      <w:r w:rsidR="00481950">
        <w:rPr>
          <w:rFonts w:ascii="Times New Roman" w:hAnsi="Times New Roman"/>
          <w:sz w:val="28"/>
          <w:szCs w:val="28"/>
          <w:lang w:eastAsia="ru-RU"/>
        </w:rPr>
        <w:t xml:space="preserve">– </w:t>
      </w:r>
      <w:r w:rsidRPr="003A7C3E">
        <w:rPr>
          <w:rFonts w:ascii="Times New Roman" w:hAnsi="Times New Roman"/>
          <w:sz w:val="28"/>
          <w:szCs w:val="28"/>
          <w:lang w:eastAsia="ru-RU"/>
        </w:rPr>
        <w:t>найактивніші учасники його концертних майданчиків. На сьогодні незмінними учасниками цього дійства є учнівські ансамблі бандуристів «</w:t>
      </w:r>
      <w:proofErr w:type="spellStart"/>
      <w:r w:rsidRPr="003A7C3E">
        <w:rPr>
          <w:rFonts w:ascii="Times New Roman" w:hAnsi="Times New Roman"/>
          <w:sz w:val="28"/>
          <w:szCs w:val="28"/>
          <w:lang w:eastAsia="ru-RU"/>
        </w:rPr>
        <w:t>Кобзарочка</w:t>
      </w:r>
      <w:proofErr w:type="spellEnd"/>
      <w:r w:rsidRPr="003A7C3E">
        <w:rPr>
          <w:rFonts w:ascii="Times New Roman" w:hAnsi="Times New Roman"/>
          <w:sz w:val="28"/>
          <w:szCs w:val="28"/>
          <w:lang w:eastAsia="ru-RU"/>
        </w:rPr>
        <w:t>» та «</w:t>
      </w:r>
      <w:proofErr w:type="spellStart"/>
      <w:r w:rsidRPr="003A7C3E">
        <w:rPr>
          <w:rFonts w:ascii="Times New Roman" w:hAnsi="Times New Roman"/>
          <w:sz w:val="28"/>
          <w:szCs w:val="28"/>
          <w:lang w:eastAsia="ru-RU"/>
        </w:rPr>
        <w:t>Крутограй</w:t>
      </w:r>
      <w:proofErr w:type="spellEnd"/>
      <w:r w:rsidRPr="003A7C3E">
        <w:rPr>
          <w:rFonts w:ascii="Times New Roman" w:hAnsi="Times New Roman"/>
          <w:sz w:val="28"/>
          <w:szCs w:val="28"/>
          <w:lang w:eastAsia="ru-RU"/>
        </w:rPr>
        <w:t xml:space="preserve">» (керівник Юлія </w:t>
      </w:r>
      <w:proofErr w:type="spellStart"/>
      <w:r w:rsidRPr="003A7C3E">
        <w:rPr>
          <w:rFonts w:ascii="Times New Roman" w:hAnsi="Times New Roman"/>
          <w:sz w:val="28"/>
          <w:szCs w:val="28"/>
          <w:lang w:eastAsia="ru-RU"/>
        </w:rPr>
        <w:t>Криндач</w:t>
      </w:r>
      <w:proofErr w:type="spellEnd"/>
      <w:r w:rsidRPr="003A7C3E">
        <w:rPr>
          <w:rFonts w:ascii="Times New Roman" w:hAnsi="Times New Roman"/>
          <w:sz w:val="28"/>
          <w:szCs w:val="28"/>
          <w:lang w:eastAsia="ru-RU"/>
        </w:rPr>
        <w:t>), ансамбль бандуристок викладачів, випускників, учнів та переможець обласних, Всеукраїнських, Міжнародних фестивалів- конкурсів вокально-інструментальний квартет «Рута» у складі викладачів ДМШ (керівник Олена Романенко)</w:t>
      </w:r>
      <w:bookmarkStart w:id="94" w:name="_Hlk185368392"/>
      <w:r w:rsidR="00481950">
        <w:rPr>
          <w:rStyle w:val="fontstyle01"/>
          <w:rFonts w:ascii="Times New Roman" w:hAnsi="Times New Roman"/>
        </w:rPr>
        <w:t>.</w:t>
      </w:r>
      <w:bookmarkEnd w:id="94"/>
    </w:p>
    <w:p w14:paraId="20E4B5F5"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Попри всі досягнення, розвиток мистецьких шкіл Полтавщини стикається з низкою викликів. Одним з основних є недостатнє фінансування, що обмежує можливості для оновлення матеріально-технічної бази та підтримки сучасних напрямків у мистецькому навчанні. Також важливою проблемою залишається збереження культурної спадщини в умовах глобалізації, коли новітні технології та світові тренди можуть витісняти традиційні художні форми.</w:t>
      </w:r>
    </w:p>
    <w:p w14:paraId="01254EA0"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Проте, перспективи розвитку мистецьких шкіл Полтавщини можна побачити в інтеграції національної культурної спадщини з сучасними художніми практиками, розвитку міжкультурних </w:t>
      </w:r>
      <w:proofErr w:type="spellStart"/>
      <w:r w:rsidRPr="003A7C3E">
        <w:rPr>
          <w:rFonts w:ascii="Times New Roman" w:hAnsi="Times New Roman"/>
          <w:sz w:val="28"/>
          <w:szCs w:val="28"/>
          <w:lang w:eastAsia="uk-UA"/>
        </w:rPr>
        <w:t>зв’язків</w:t>
      </w:r>
      <w:proofErr w:type="spellEnd"/>
      <w:r w:rsidRPr="003A7C3E">
        <w:rPr>
          <w:rFonts w:ascii="Times New Roman" w:hAnsi="Times New Roman"/>
          <w:sz w:val="28"/>
          <w:szCs w:val="28"/>
          <w:lang w:eastAsia="uk-UA"/>
        </w:rPr>
        <w:t>, а також у активній співпраці з міжнародними культурними установами для обміну досвідом та підтримки культурної самоідентифікації.</w:t>
      </w:r>
    </w:p>
    <w:p w14:paraId="0F4602B4"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Таким чином, мистецькі школи Полтавщини відіграють важливу роль не тільки у професійному розвитку молодих митців, але й у процесі збереження культурної спадщини, що є надзвичайно важливим для підтримки національної ідентичності та культурної самобутності України.</w:t>
      </w:r>
    </w:p>
    <w:p w14:paraId="0BE27E2C" w14:textId="77777777" w:rsidR="00174AA6" w:rsidRPr="003A7C3E" w:rsidRDefault="00174AA6" w:rsidP="00AE069F">
      <w:pPr>
        <w:spacing w:after="0" w:line="360" w:lineRule="auto"/>
        <w:ind w:firstLine="709"/>
        <w:jc w:val="both"/>
        <w:rPr>
          <w:rFonts w:ascii="Times New Roman" w:hAnsi="Times New Roman"/>
          <w:sz w:val="28"/>
          <w:szCs w:val="28"/>
          <w:lang w:eastAsia="ru-RU"/>
        </w:rPr>
      </w:pPr>
    </w:p>
    <w:p w14:paraId="0B0F279B" w14:textId="0C06A3DF" w:rsidR="00174AA6" w:rsidRPr="00652487" w:rsidRDefault="00C07C89" w:rsidP="00652487">
      <w:pPr>
        <w:pStyle w:val="2"/>
        <w:rPr>
          <w:rFonts w:eastAsiaTheme="minorHAnsi"/>
        </w:rPr>
      </w:pPr>
      <w:bookmarkStart w:id="95" w:name="_Toc185427159"/>
      <w:r w:rsidRPr="00652487">
        <w:rPr>
          <w:rFonts w:eastAsiaTheme="minorHAnsi"/>
        </w:rPr>
        <w:t>2.3 Проблеми діяльності мистецьких шкіл в умовах децентралізації та воєнного стану</w:t>
      </w:r>
      <w:bookmarkEnd w:id="95"/>
    </w:p>
    <w:p w14:paraId="5F6F1752" w14:textId="731E001C"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lastRenderedPageBreak/>
        <w:t>Мистецькі школи Полтавщини, як і в інших регіонах України, у процесі децентралізації, а в пода</w:t>
      </w:r>
      <w:r w:rsidR="006E5F8C">
        <w:rPr>
          <w:rFonts w:ascii="Times New Roman" w:hAnsi="Times New Roman"/>
          <w:sz w:val="28"/>
          <w:szCs w:val="28"/>
          <w:lang w:eastAsia="uk-UA"/>
        </w:rPr>
        <w:t>л</w:t>
      </w:r>
      <w:r w:rsidRPr="003A7C3E">
        <w:rPr>
          <w:rFonts w:ascii="Times New Roman" w:hAnsi="Times New Roman"/>
          <w:sz w:val="28"/>
          <w:szCs w:val="28"/>
          <w:lang w:eastAsia="uk-UA"/>
        </w:rPr>
        <w:t>ьшому введення воєнного стану зіштовхуються з рядом викликів, які суттєво впливають на їхню роботу та розвиток.</w:t>
      </w:r>
    </w:p>
    <w:p w14:paraId="43DE9B37"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ru-RU"/>
        </w:rPr>
        <w:t>Засновниками більшості шкіл в процесі децентралізації стали окремі територіальні громади, що мало як позитивні так і негативні наслідки.</w:t>
      </w:r>
      <w:r w:rsidRPr="003A7C3E">
        <w:rPr>
          <w:rFonts w:ascii="Times New Roman" w:hAnsi="Times New Roman"/>
          <w:sz w:val="28"/>
          <w:szCs w:val="28"/>
          <w:lang w:eastAsia="uk-UA"/>
        </w:rPr>
        <w:t xml:space="preserve"> </w:t>
      </w:r>
    </w:p>
    <w:p w14:paraId="4DF556DC" w14:textId="53E9D63D" w:rsidR="00174AA6" w:rsidRPr="003A7C3E" w:rsidRDefault="00174AA6" w:rsidP="00AE069F">
      <w:pPr>
        <w:spacing w:after="0" w:line="360" w:lineRule="auto"/>
        <w:ind w:firstLine="709"/>
        <w:jc w:val="both"/>
        <w:rPr>
          <w:rFonts w:ascii="Times New Roman" w:hAnsi="Times New Roman"/>
          <w:sz w:val="28"/>
          <w:szCs w:val="28"/>
          <w:lang w:eastAsia="uk-UA"/>
        </w:rPr>
      </w:pPr>
      <w:proofErr w:type="spellStart"/>
      <w:r w:rsidRPr="003A7C3E">
        <w:rPr>
          <w:rFonts w:ascii="Times New Roman" w:hAnsi="Times New Roman"/>
          <w:sz w:val="28"/>
          <w:szCs w:val="28"/>
          <w:lang w:eastAsia="uk-UA"/>
        </w:rPr>
        <w:t>Децентралізаційні</w:t>
      </w:r>
      <w:proofErr w:type="spellEnd"/>
      <w:r w:rsidRPr="003A7C3E">
        <w:rPr>
          <w:rFonts w:ascii="Times New Roman" w:hAnsi="Times New Roman"/>
          <w:sz w:val="28"/>
          <w:szCs w:val="28"/>
          <w:lang w:eastAsia="uk-UA"/>
        </w:rPr>
        <w:t xml:space="preserve"> реформи, які розпочалися в Україні в 2015 році, сприяли розширенню прав місцевих громад у питаннях освіти, включаючи управління мистецькими школами. З одного боку, цей процес створив можливості для покращення ресурсного забезпечення на місцях, оскільки місцеві органи влади мали змогу визначати пріоритети розвитку в галузі культури, зокрема мистецьких шкіл. Однак з іншого боку, він призвів до значних труднощів у фінансуванні та забезпеченні шкіл необхідними матеріально-технічними ресурсами, що особливо помітно в невеликих громадах з обмеженими фінансовими можливостями</w:t>
      </w:r>
      <w:r w:rsidR="00711C1C">
        <w:rPr>
          <w:rFonts w:ascii="Times New Roman" w:hAnsi="Times New Roman"/>
          <w:sz w:val="28"/>
          <w:szCs w:val="28"/>
          <w:lang w:eastAsia="uk-UA"/>
        </w:rPr>
        <w:t xml:space="preserve"> </w:t>
      </w:r>
      <w:r w:rsidR="00711C1C" w:rsidRPr="000470EA">
        <w:rPr>
          <w:rStyle w:val="fontstyle01"/>
          <w:rFonts w:ascii="Times New Roman" w:hAnsi="Times New Roman"/>
        </w:rPr>
        <w:t>[</w:t>
      </w:r>
      <w:r w:rsidR="00711C1C">
        <w:rPr>
          <w:rStyle w:val="fontstyle01"/>
          <w:rFonts w:ascii="Times New Roman" w:hAnsi="Times New Roman"/>
        </w:rPr>
        <w:t>3</w:t>
      </w:r>
      <w:r w:rsidR="00983484">
        <w:rPr>
          <w:rStyle w:val="fontstyle01"/>
          <w:rFonts w:ascii="Times New Roman" w:hAnsi="Times New Roman"/>
        </w:rPr>
        <w:t>1</w:t>
      </w:r>
      <w:r w:rsidR="00711C1C" w:rsidRPr="000470EA">
        <w:rPr>
          <w:rStyle w:val="fontstyle01"/>
          <w:rFonts w:ascii="Times New Roman" w:hAnsi="Times New Roman"/>
        </w:rPr>
        <w:t>]</w:t>
      </w:r>
      <w:r w:rsidR="00711C1C">
        <w:rPr>
          <w:rStyle w:val="fontstyle01"/>
          <w:rFonts w:ascii="Times New Roman" w:hAnsi="Times New Roman"/>
        </w:rPr>
        <w:t>.</w:t>
      </w:r>
    </w:p>
    <w:p w14:paraId="58121382" w14:textId="60F72350"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Одна з головних проблем, з якою стикаються усі мистецькі школи Полтавщини, — це недостатнє фінансування з місцевих бюджетів, що обмежує можливості для впровадження нових освітніх технологій, проведення культурних заходів та розвитку інфраструктури. В умовах зміненої фінансової ситуації місцеві бюджети часто не можуть забезпечити необхідні витрати на утримання шкіл, оплату праці викладачів та закупівлю музичних інструментів чи іншого обладнання.</w:t>
      </w:r>
    </w:p>
    <w:p w14:paraId="4883370C" w14:textId="7BAB837F"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ru-RU"/>
        </w:rPr>
        <w:t>Як приклад хочу привести Великобагачанську дитячу музичну школу ім. Ф.Д. </w:t>
      </w:r>
      <w:proofErr w:type="spellStart"/>
      <w:r w:rsidRPr="003A7C3E">
        <w:rPr>
          <w:rFonts w:ascii="Times New Roman" w:hAnsi="Times New Roman"/>
          <w:sz w:val="28"/>
          <w:szCs w:val="28"/>
          <w:lang w:eastAsia="ru-RU"/>
        </w:rPr>
        <w:t>Кушнерика</w:t>
      </w:r>
      <w:proofErr w:type="spellEnd"/>
      <w:r w:rsidRPr="003A7C3E">
        <w:rPr>
          <w:rFonts w:ascii="Times New Roman" w:hAnsi="Times New Roman"/>
          <w:sz w:val="28"/>
          <w:szCs w:val="28"/>
          <w:lang w:eastAsia="ru-RU"/>
        </w:rPr>
        <w:t xml:space="preserve"> виконавчого комітету Великобагачанської селищної ради</w:t>
      </w:r>
      <w:r w:rsidR="00481950">
        <w:rPr>
          <w:rFonts w:ascii="Times New Roman" w:hAnsi="Times New Roman"/>
          <w:sz w:val="28"/>
          <w:szCs w:val="28"/>
          <w:lang w:eastAsia="ru-RU"/>
        </w:rPr>
        <w:t xml:space="preserve"> Миргородського ра</w:t>
      </w:r>
      <w:r w:rsidR="001951CA">
        <w:rPr>
          <w:rFonts w:ascii="Times New Roman" w:hAnsi="Times New Roman"/>
          <w:sz w:val="28"/>
          <w:szCs w:val="28"/>
          <w:lang w:eastAsia="ru-RU"/>
        </w:rPr>
        <w:t>й</w:t>
      </w:r>
      <w:r w:rsidR="00481950">
        <w:rPr>
          <w:rFonts w:ascii="Times New Roman" w:hAnsi="Times New Roman"/>
          <w:sz w:val="28"/>
          <w:szCs w:val="28"/>
          <w:lang w:eastAsia="ru-RU"/>
        </w:rPr>
        <w:t>ону Полтавської області</w:t>
      </w:r>
      <w:r w:rsidRPr="003A7C3E">
        <w:rPr>
          <w:rFonts w:ascii="Times New Roman" w:hAnsi="Times New Roman"/>
          <w:sz w:val="28"/>
          <w:szCs w:val="28"/>
          <w:lang w:eastAsia="ru-RU"/>
        </w:rPr>
        <w:t>, яку я очолюю.</w:t>
      </w:r>
    </w:p>
    <w:p w14:paraId="6CE39283" w14:textId="11616465" w:rsidR="00174AA6" w:rsidRPr="003A7C3E" w:rsidRDefault="00174AA6" w:rsidP="00AE069F">
      <w:pPr>
        <w:spacing w:after="0" w:line="360" w:lineRule="auto"/>
        <w:ind w:firstLine="709"/>
        <w:jc w:val="both"/>
        <w:rPr>
          <w:rFonts w:ascii="Times New Roman" w:eastAsia="Calibri" w:hAnsi="Times New Roman"/>
          <w:sz w:val="28"/>
          <w:szCs w:val="28"/>
          <w:shd w:val="clear" w:color="auto" w:fill="FBFBFB"/>
        </w:rPr>
      </w:pPr>
      <w:r w:rsidRPr="003A7C3E">
        <w:rPr>
          <w:rFonts w:ascii="Times New Roman" w:hAnsi="Times New Roman"/>
          <w:sz w:val="28"/>
          <w:szCs w:val="28"/>
          <w:lang w:eastAsia="ru-RU"/>
        </w:rPr>
        <w:t xml:space="preserve">Внаслідок </w:t>
      </w:r>
      <w:proofErr w:type="spellStart"/>
      <w:r w:rsidRPr="003A7C3E">
        <w:rPr>
          <w:rFonts w:ascii="Times New Roman" w:hAnsi="Times New Roman"/>
          <w:sz w:val="28"/>
          <w:szCs w:val="28"/>
          <w:lang w:eastAsia="ru-RU"/>
        </w:rPr>
        <w:t>децентралізаційних</w:t>
      </w:r>
      <w:proofErr w:type="spellEnd"/>
      <w:r w:rsidRPr="003A7C3E">
        <w:rPr>
          <w:rFonts w:ascii="Times New Roman" w:hAnsi="Times New Roman"/>
          <w:sz w:val="28"/>
          <w:szCs w:val="28"/>
          <w:lang w:eastAsia="ru-RU"/>
        </w:rPr>
        <w:t xml:space="preserve"> процесів у колишньому Великобагачанському районі утворилися три об’єднані територіальні громади. Стало нагальним питання фінансування і утримання мистецького закладу. Основний тягар ліг на Великобагачанську ОТГ. Деякі складнощі виникли щодо участі інших територіальних громад в утриманні школи. В подальшому це </w:t>
      </w:r>
      <w:r w:rsidRPr="003A7C3E">
        <w:rPr>
          <w:rFonts w:ascii="Times New Roman" w:hAnsi="Times New Roman"/>
          <w:sz w:val="28"/>
          <w:szCs w:val="28"/>
          <w:lang w:eastAsia="ru-RU"/>
        </w:rPr>
        <w:lastRenderedPageBreak/>
        <w:t xml:space="preserve">питання було урегульовано в Статуті школи наступним чином… «у закладі мають право навчатися діти з інших територіальних громад при умові надання цими громадами (сільськими, селищними, районною радами) субвенцій Великобагачанській селищній раді </w:t>
      </w:r>
      <w:proofErr w:type="spellStart"/>
      <w:r w:rsidRPr="003A7C3E">
        <w:rPr>
          <w:rFonts w:ascii="Times New Roman" w:hAnsi="Times New Roman"/>
          <w:sz w:val="28"/>
          <w:szCs w:val="28"/>
          <w:lang w:eastAsia="ru-RU"/>
        </w:rPr>
        <w:t>пропорційно</w:t>
      </w:r>
      <w:proofErr w:type="spellEnd"/>
      <w:r w:rsidRPr="003A7C3E">
        <w:rPr>
          <w:rFonts w:ascii="Times New Roman" w:hAnsi="Times New Roman"/>
          <w:sz w:val="28"/>
          <w:szCs w:val="28"/>
          <w:lang w:eastAsia="ru-RU"/>
        </w:rPr>
        <w:t xml:space="preserve"> кількості учнів, які навчаються у закладі з даної територіальної громади, на підставі укладених договорів та (або) рішення сесії відповідної ради»</w:t>
      </w:r>
      <w:r w:rsidR="00481950">
        <w:rPr>
          <w:rFonts w:ascii="Times New Roman" w:eastAsia="Calibri" w:hAnsi="Times New Roman"/>
          <w:sz w:val="28"/>
          <w:szCs w:val="28"/>
        </w:rPr>
        <w:t xml:space="preserve"> </w:t>
      </w:r>
      <w:bookmarkStart w:id="96" w:name="_Hlk185365588"/>
      <w:r w:rsidR="00481950" w:rsidRPr="000470EA">
        <w:rPr>
          <w:rStyle w:val="fontstyle01"/>
          <w:rFonts w:ascii="Times New Roman" w:hAnsi="Times New Roman"/>
        </w:rPr>
        <w:t>[</w:t>
      </w:r>
      <w:r w:rsidR="00983484">
        <w:rPr>
          <w:rStyle w:val="fontstyle01"/>
          <w:rFonts w:ascii="Times New Roman" w:hAnsi="Times New Roman"/>
        </w:rPr>
        <w:t>41</w:t>
      </w:r>
      <w:r w:rsidR="00481950" w:rsidRPr="000470EA">
        <w:rPr>
          <w:rStyle w:val="fontstyle01"/>
          <w:rFonts w:ascii="Times New Roman" w:hAnsi="Times New Roman"/>
        </w:rPr>
        <w:t>]</w:t>
      </w:r>
      <w:r w:rsidR="00481950">
        <w:rPr>
          <w:rStyle w:val="fontstyle01"/>
          <w:rFonts w:ascii="Times New Roman" w:hAnsi="Times New Roman"/>
        </w:rPr>
        <w:t>.</w:t>
      </w:r>
      <w:bookmarkEnd w:id="96"/>
    </w:p>
    <w:p w14:paraId="71788C8B" w14:textId="77777777" w:rsidR="00174AA6" w:rsidRPr="003A7C3E"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Через фінансові труднощі призупинив свою діяльність один із філіалів школи, який був розміщений у віддаленому населеному пункті. Інший філіал вдалося зберегти завдяки активній участі фермерських господарств в забезпеченні філії приміщенням, інструментами, транспортом для підвезення викладачів та учнів. На врегулювання цього питання пішло майже два роки.</w:t>
      </w:r>
    </w:p>
    <w:p w14:paraId="38B4B27F" w14:textId="35F9B9F0" w:rsidR="00174AA6" w:rsidRPr="00BD3D30" w:rsidRDefault="00174AA6" w:rsidP="00AE069F">
      <w:pPr>
        <w:spacing w:after="0" w:line="360" w:lineRule="auto"/>
        <w:ind w:firstLine="709"/>
        <w:jc w:val="both"/>
        <w:rPr>
          <w:rFonts w:ascii="Times New Roman" w:hAnsi="Times New Roman"/>
          <w:bCs/>
          <w:sz w:val="28"/>
          <w:szCs w:val="28"/>
          <w:lang w:eastAsia="ru-RU"/>
        </w:rPr>
      </w:pPr>
      <w:r w:rsidRPr="003A7C3E">
        <w:rPr>
          <w:rFonts w:ascii="Times New Roman" w:hAnsi="Times New Roman"/>
          <w:bCs/>
          <w:sz w:val="28"/>
          <w:szCs w:val="28"/>
          <w:lang w:eastAsia="ru-RU"/>
        </w:rPr>
        <w:t xml:space="preserve">Повномасштабне вторгнення на територію нашої держави російської федерації вплинуло на розвиток </w:t>
      </w:r>
      <w:r w:rsidR="001951CA">
        <w:rPr>
          <w:rFonts w:ascii="Times New Roman" w:hAnsi="Times New Roman"/>
          <w:bCs/>
          <w:sz w:val="28"/>
          <w:szCs w:val="28"/>
          <w:lang w:eastAsia="ru-RU"/>
        </w:rPr>
        <w:t xml:space="preserve">дитячої </w:t>
      </w:r>
      <w:r w:rsidRPr="003A7C3E">
        <w:rPr>
          <w:rFonts w:ascii="Times New Roman" w:hAnsi="Times New Roman"/>
          <w:bCs/>
          <w:sz w:val="28"/>
          <w:szCs w:val="28"/>
          <w:lang w:eastAsia="ru-RU"/>
        </w:rPr>
        <w:t xml:space="preserve">музичної школи. Зараз в громаді немає можливості збільшувати контингент учнів та в повній мірі покращувати </w:t>
      </w:r>
      <w:r w:rsidRPr="00BD3D30">
        <w:rPr>
          <w:rFonts w:ascii="Times New Roman" w:hAnsi="Times New Roman"/>
          <w:bCs/>
          <w:sz w:val="28"/>
          <w:szCs w:val="28"/>
          <w:lang w:eastAsia="ru-RU"/>
        </w:rPr>
        <w:t xml:space="preserve">матеріально-технічну базу. </w:t>
      </w:r>
    </w:p>
    <w:p w14:paraId="790E6852" w14:textId="003A840D" w:rsidR="00253F53" w:rsidRPr="00CE0508" w:rsidRDefault="00BA3E9A" w:rsidP="00253F53">
      <w:pPr>
        <w:spacing w:after="0" w:line="360" w:lineRule="auto"/>
        <w:ind w:firstLine="709"/>
        <w:jc w:val="both"/>
        <w:rPr>
          <w:rFonts w:ascii="Times New Roman" w:hAnsi="Times New Roman"/>
          <w:sz w:val="28"/>
          <w:szCs w:val="28"/>
          <w:lang w:eastAsia="ru-RU"/>
        </w:rPr>
      </w:pPr>
      <w:r w:rsidRPr="00BD3D30">
        <w:rPr>
          <w:rFonts w:ascii="Times New Roman" w:hAnsi="Times New Roman"/>
          <w:sz w:val="28"/>
          <w:szCs w:val="28"/>
          <w:lang w:eastAsia="ru-RU"/>
        </w:rPr>
        <w:t xml:space="preserve">У Великобагачанській територіальній громаді розроблена </w:t>
      </w:r>
      <w:r w:rsidRPr="00BD3D30">
        <w:rPr>
          <w:rFonts w:ascii="Times New Roman" w:hAnsi="Times New Roman"/>
          <w:sz w:val="28"/>
          <w:szCs w:val="28"/>
          <w:lang w:eastAsia="uk-UA"/>
        </w:rPr>
        <w:t>«Стратегі</w:t>
      </w:r>
      <w:r w:rsidR="00BD3D30" w:rsidRPr="00BD3D30">
        <w:rPr>
          <w:rFonts w:ascii="Times New Roman" w:hAnsi="Times New Roman"/>
          <w:sz w:val="28"/>
          <w:szCs w:val="28"/>
          <w:lang w:eastAsia="uk-UA"/>
        </w:rPr>
        <w:t>я</w:t>
      </w:r>
      <w:r w:rsidRPr="00BD3D30">
        <w:rPr>
          <w:rFonts w:ascii="Times New Roman" w:hAnsi="Times New Roman"/>
          <w:sz w:val="28"/>
          <w:szCs w:val="28"/>
          <w:lang w:eastAsia="uk-UA"/>
        </w:rPr>
        <w:t xml:space="preserve"> розвитку Великобагачанської селищної територіальної громади до 2027 року (нова редакція) та розробк</w:t>
      </w:r>
      <w:r w:rsidR="00BD3D30" w:rsidRPr="00BD3D30">
        <w:rPr>
          <w:rFonts w:ascii="Times New Roman" w:hAnsi="Times New Roman"/>
          <w:sz w:val="28"/>
          <w:szCs w:val="28"/>
          <w:lang w:eastAsia="uk-UA"/>
        </w:rPr>
        <w:t>а</w:t>
      </w:r>
      <w:r w:rsidRPr="00BD3D30">
        <w:rPr>
          <w:rFonts w:ascii="Times New Roman" w:hAnsi="Times New Roman"/>
          <w:sz w:val="28"/>
          <w:szCs w:val="28"/>
          <w:lang w:eastAsia="uk-UA"/>
        </w:rPr>
        <w:t xml:space="preserve"> </w:t>
      </w:r>
      <w:proofErr w:type="spellStart"/>
      <w:r w:rsidRPr="00BD3D30">
        <w:rPr>
          <w:rFonts w:ascii="Times New Roman" w:hAnsi="Times New Roman"/>
          <w:sz w:val="28"/>
          <w:szCs w:val="28"/>
          <w:lang w:eastAsia="uk-UA"/>
        </w:rPr>
        <w:t>проєкту</w:t>
      </w:r>
      <w:proofErr w:type="spellEnd"/>
      <w:r w:rsidRPr="00BD3D30">
        <w:rPr>
          <w:rFonts w:ascii="Times New Roman" w:hAnsi="Times New Roman"/>
          <w:sz w:val="28"/>
          <w:szCs w:val="28"/>
          <w:lang w:eastAsia="uk-UA"/>
        </w:rPr>
        <w:t xml:space="preserve"> Плану заходів з її реалізації до 2027 року» в якій поряд з іншими висвітлені плани щодо розвитку Великобагачанської дитячої музичної школи ім. Ф.Д. </w:t>
      </w:r>
      <w:proofErr w:type="spellStart"/>
      <w:r w:rsidRPr="00BD3D30">
        <w:rPr>
          <w:rFonts w:ascii="Times New Roman" w:hAnsi="Times New Roman"/>
          <w:sz w:val="28"/>
          <w:szCs w:val="28"/>
          <w:lang w:eastAsia="uk-UA"/>
        </w:rPr>
        <w:t>Кушнерика</w:t>
      </w:r>
      <w:proofErr w:type="spellEnd"/>
      <w:r w:rsidRPr="00BD3D30">
        <w:rPr>
          <w:rFonts w:ascii="Times New Roman" w:hAnsi="Times New Roman"/>
          <w:sz w:val="28"/>
          <w:szCs w:val="28"/>
          <w:lang w:eastAsia="uk-UA"/>
        </w:rPr>
        <w:t xml:space="preserve">, в даний час триває її громадське обговорення </w:t>
      </w:r>
      <w:bookmarkStart w:id="97" w:name="_Hlk185366039"/>
      <w:r w:rsidRPr="00BD3D30">
        <w:rPr>
          <w:rStyle w:val="fontstyle01"/>
          <w:rFonts w:ascii="Times New Roman" w:hAnsi="Times New Roman"/>
          <w:color w:val="auto"/>
        </w:rPr>
        <w:t>[3]</w:t>
      </w:r>
      <w:r w:rsidRPr="00BD3D30">
        <w:rPr>
          <w:rFonts w:ascii="Times New Roman" w:hAnsi="Times New Roman"/>
          <w:sz w:val="28"/>
          <w:szCs w:val="28"/>
          <w:lang w:eastAsia="uk-UA"/>
        </w:rPr>
        <w:t xml:space="preserve">. </w:t>
      </w:r>
      <w:bookmarkEnd w:id="97"/>
      <w:r w:rsidR="00253F53" w:rsidRPr="00253F53">
        <w:rPr>
          <w:rFonts w:ascii="Times New Roman" w:hAnsi="Times New Roman"/>
          <w:color w:val="000000"/>
          <w:sz w:val="28"/>
          <w:szCs w:val="28"/>
          <w:lang w:eastAsia="uk-UA"/>
        </w:rPr>
        <w:t xml:space="preserve">У світовій практиці склалася типологія комунікаційних відносин у системі </w:t>
      </w:r>
      <w:r w:rsidR="000F6862">
        <w:rPr>
          <w:rFonts w:ascii="Times New Roman" w:hAnsi="Times New Roman"/>
          <w:color w:val="000000"/>
          <w:sz w:val="28"/>
          <w:szCs w:val="28"/>
          <w:lang w:eastAsia="uk-UA"/>
        </w:rPr>
        <w:t>«</w:t>
      </w:r>
      <w:r w:rsidR="00253F53" w:rsidRPr="00253F53">
        <w:rPr>
          <w:rFonts w:ascii="Times New Roman" w:hAnsi="Times New Roman"/>
          <w:color w:val="000000"/>
          <w:sz w:val="28"/>
          <w:szCs w:val="28"/>
          <w:lang w:eastAsia="uk-UA"/>
        </w:rPr>
        <w:t xml:space="preserve">влада </w:t>
      </w:r>
      <w:r w:rsidR="00253F53" w:rsidRPr="00253F53">
        <w:rPr>
          <w:rFonts w:ascii="Times New Roman" w:hAnsi="Times New Roman"/>
          <w:i/>
          <w:iCs/>
          <w:color w:val="000000"/>
          <w:sz w:val="28"/>
          <w:szCs w:val="28"/>
          <w:lang w:eastAsia="uk-UA"/>
        </w:rPr>
        <w:t xml:space="preserve">— </w:t>
      </w:r>
      <w:r w:rsidR="00253F53" w:rsidRPr="00253F53">
        <w:rPr>
          <w:rFonts w:ascii="Times New Roman" w:hAnsi="Times New Roman"/>
          <w:color w:val="000000"/>
          <w:sz w:val="28"/>
          <w:szCs w:val="28"/>
          <w:lang w:eastAsia="uk-UA"/>
        </w:rPr>
        <w:t>громадськість</w:t>
      </w:r>
      <w:r w:rsidR="000F6862">
        <w:rPr>
          <w:rFonts w:ascii="Times New Roman" w:hAnsi="Times New Roman"/>
          <w:color w:val="000000"/>
          <w:sz w:val="28"/>
          <w:szCs w:val="28"/>
          <w:lang w:eastAsia="uk-UA"/>
        </w:rPr>
        <w:t>»</w:t>
      </w:r>
      <w:r w:rsidR="00253F53" w:rsidRPr="00253F53">
        <w:rPr>
          <w:rFonts w:ascii="Times New Roman" w:hAnsi="Times New Roman"/>
          <w:color w:val="000000"/>
          <w:sz w:val="28"/>
          <w:szCs w:val="28"/>
          <w:lang w:eastAsia="uk-UA"/>
        </w:rPr>
        <w:t>, яка включає:</w:t>
      </w:r>
      <w:r w:rsidR="00CE0508">
        <w:rPr>
          <w:rFonts w:ascii="Times New Roman" w:hAnsi="Times New Roman"/>
          <w:color w:val="000000"/>
          <w:sz w:val="28"/>
          <w:szCs w:val="28"/>
          <w:lang w:eastAsia="uk-UA"/>
        </w:rPr>
        <w:t xml:space="preserve"> </w:t>
      </w:r>
      <w:r w:rsidR="00253F53" w:rsidRPr="00253F53">
        <w:rPr>
          <w:rFonts w:ascii="Times New Roman" w:hAnsi="Times New Roman"/>
          <w:color w:val="000000"/>
          <w:sz w:val="28"/>
          <w:szCs w:val="28"/>
          <w:lang w:eastAsia="uk-UA"/>
        </w:rPr>
        <w:t>інформування</w:t>
      </w:r>
      <w:r w:rsidR="00CE0508">
        <w:rPr>
          <w:rFonts w:ascii="Times New Roman" w:hAnsi="Times New Roman"/>
          <w:color w:val="000000"/>
          <w:sz w:val="28"/>
          <w:szCs w:val="28"/>
          <w:lang w:eastAsia="uk-UA"/>
        </w:rPr>
        <w:t xml:space="preserve">, </w:t>
      </w:r>
      <w:r w:rsidR="00253F53" w:rsidRPr="00253F53">
        <w:rPr>
          <w:rFonts w:ascii="Times New Roman" w:hAnsi="Times New Roman"/>
          <w:color w:val="000000"/>
          <w:sz w:val="28"/>
          <w:szCs w:val="28"/>
          <w:lang w:eastAsia="uk-UA"/>
        </w:rPr>
        <w:t>консультування</w:t>
      </w:r>
      <w:r w:rsidR="00CE0508">
        <w:rPr>
          <w:rFonts w:ascii="Times New Roman" w:hAnsi="Times New Roman"/>
          <w:color w:val="000000"/>
          <w:sz w:val="28"/>
          <w:szCs w:val="28"/>
          <w:lang w:eastAsia="uk-UA"/>
        </w:rPr>
        <w:t>,</w:t>
      </w:r>
      <w:r w:rsidR="00253F53" w:rsidRPr="00CE0508">
        <w:rPr>
          <w:rFonts w:ascii="Times New Roman" w:hAnsi="Times New Roman"/>
          <w:color w:val="000000"/>
          <w:sz w:val="28"/>
          <w:szCs w:val="28"/>
          <w:lang w:eastAsia="uk-UA"/>
        </w:rPr>
        <w:t xml:space="preserve"> залучення громадськості до участі</w:t>
      </w:r>
      <w:r w:rsidR="00CE0508">
        <w:rPr>
          <w:rFonts w:ascii="Times New Roman" w:hAnsi="Times New Roman"/>
          <w:color w:val="000000"/>
          <w:sz w:val="28"/>
          <w:szCs w:val="28"/>
          <w:lang w:eastAsia="uk-UA"/>
        </w:rPr>
        <w:t xml:space="preserve"> </w:t>
      </w:r>
      <w:r w:rsidR="00CE0508" w:rsidRPr="00BD3D30">
        <w:rPr>
          <w:rStyle w:val="fontstyle01"/>
          <w:rFonts w:ascii="Times New Roman" w:hAnsi="Times New Roman"/>
          <w:color w:val="auto"/>
        </w:rPr>
        <w:t>[</w:t>
      </w:r>
      <w:r w:rsidR="00983484">
        <w:rPr>
          <w:rStyle w:val="fontstyle01"/>
          <w:rFonts w:ascii="Times New Roman" w:hAnsi="Times New Roman"/>
          <w:color w:val="auto"/>
        </w:rPr>
        <w:t>2</w:t>
      </w:r>
      <w:r w:rsidR="00CE0508" w:rsidRPr="00BD3D30">
        <w:rPr>
          <w:rStyle w:val="fontstyle01"/>
          <w:rFonts w:ascii="Times New Roman" w:hAnsi="Times New Roman"/>
          <w:color w:val="auto"/>
        </w:rPr>
        <w:t>]</w:t>
      </w:r>
      <w:r w:rsidR="00253F53" w:rsidRPr="00CE0508">
        <w:rPr>
          <w:rFonts w:ascii="Times New Roman" w:hAnsi="Times New Roman"/>
          <w:color w:val="000000"/>
          <w:sz w:val="28"/>
          <w:szCs w:val="28"/>
          <w:lang w:eastAsia="uk-UA"/>
        </w:rPr>
        <w:t>.</w:t>
      </w:r>
    </w:p>
    <w:p w14:paraId="073091AD" w14:textId="7FEDBDE4" w:rsidR="00174AA6"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bCs/>
          <w:sz w:val="28"/>
          <w:szCs w:val="28"/>
          <w:lang w:eastAsia="ru-RU"/>
        </w:rPr>
        <w:t>Наша громада намагається утримати ті позиції, яких школа досягла до вище згаданих</w:t>
      </w:r>
      <w:r w:rsidRPr="003A7C3E">
        <w:rPr>
          <w:rFonts w:ascii="Times New Roman" w:hAnsi="Times New Roman"/>
          <w:sz w:val="28"/>
          <w:szCs w:val="28"/>
          <w:lang w:eastAsia="ru-RU"/>
        </w:rPr>
        <w:t xml:space="preserve"> подій. Так протягом 2022 – 2024 років нам вдалося утримати контингент учнів в кількості 119 осіб. </w:t>
      </w:r>
    </w:p>
    <w:p w14:paraId="0B9A23A2" w14:textId="2F0BA4B3" w:rsidR="00BA3E9A" w:rsidRPr="00BD3D30" w:rsidRDefault="00BD3D30" w:rsidP="00AE069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Сесією Великобагачанської селищної ради від 07.12.2023 року була затверджена «</w:t>
      </w:r>
      <w:r w:rsidR="00BA3E9A" w:rsidRPr="000B2C68">
        <w:rPr>
          <w:rFonts w:ascii="Times New Roman" w:hAnsi="Times New Roman"/>
          <w:sz w:val="28"/>
          <w:szCs w:val="28"/>
          <w:lang w:eastAsia="uk-UA"/>
        </w:rPr>
        <w:t>Програма розвитку Великобагачанської дитячої музичної школи ім. Ф.Д. </w:t>
      </w:r>
      <w:proofErr w:type="spellStart"/>
      <w:r w:rsidR="00BA3E9A" w:rsidRPr="000B2C68">
        <w:rPr>
          <w:rFonts w:ascii="Times New Roman" w:hAnsi="Times New Roman"/>
          <w:sz w:val="28"/>
          <w:szCs w:val="28"/>
          <w:lang w:eastAsia="uk-UA"/>
        </w:rPr>
        <w:t>Кушнерика</w:t>
      </w:r>
      <w:proofErr w:type="spellEnd"/>
      <w:r w:rsidR="00BA3E9A" w:rsidRPr="000B2C68">
        <w:rPr>
          <w:rFonts w:ascii="Times New Roman" w:hAnsi="Times New Roman"/>
          <w:sz w:val="28"/>
          <w:szCs w:val="28"/>
          <w:lang w:eastAsia="uk-UA"/>
        </w:rPr>
        <w:t xml:space="preserve"> виконавчого комітету Великобагачанської селищної ради </w:t>
      </w:r>
      <w:r w:rsidR="00BA3E9A" w:rsidRPr="000B2C68">
        <w:rPr>
          <w:rFonts w:ascii="Times New Roman" w:hAnsi="Times New Roman"/>
          <w:sz w:val="28"/>
          <w:szCs w:val="28"/>
          <w:lang w:eastAsia="uk-UA"/>
        </w:rPr>
        <w:lastRenderedPageBreak/>
        <w:t>на 2024</w:t>
      </w:r>
      <w:r>
        <w:rPr>
          <w:rFonts w:ascii="Times New Roman" w:hAnsi="Times New Roman"/>
          <w:sz w:val="28"/>
          <w:szCs w:val="28"/>
          <w:lang w:eastAsia="uk-UA"/>
        </w:rPr>
        <w:t>-</w:t>
      </w:r>
      <w:r w:rsidR="00BA3E9A" w:rsidRPr="000B2C68">
        <w:rPr>
          <w:rFonts w:ascii="Times New Roman" w:hAnsi="Times New Roman"/>
          <w:sz w:val="28"/>
          <w:szCs w:val="28"/>
          <w:lang w:eastAsia="uk-UA"/>
        </w:rPr>
        <w:t>2026 роки</w:t>
      </w:r>
      <w:r>
        <w:rPr>
          <w:rFonts w:ascii="Times New Roman" w:hAnsi="Times New Roman"/>
          <w:sz w:val="28"/>
          <w:szCs w:val="28"/>
          <w:lang w:eastAsia="uk-UA"/>
        </w:rPr>
        <w:t xml:space="preserve">». Керівництво селищної ради в міру фінансових можливостей допомагає реалізації цієї </w:t>
      </w:r>
      <w:r w:rsidRPr="00BD3D30">
        <w:rPr>
          <w:rFonts w:ascii="Times New Roman" w:hAnsi="Times New Roman"/>
          <w:sz w:val="28"/>
          <w:szCs w:val="28"/>
          <w:lang w:eastAsia="uk-UA"/>
        </w:rPr>
        <w:t xml:space="preserve">програми </w:t>
      </w:r>
      <w:r w:rsidRPr="00BD3D30">
        <w:rPr>
          <w:rStyle w:val="fontstyle01"/>
          <w:rFonts w:ascii="Times New Roman" w:hAnsi="Times New Roman"/>
          <w:color w:val="auto"/>
        </w:rPr>
        <w:t>[</w:t>
      </w:r>
      <w:r w:rsidR="00983484">
        <w:rPr>
          <w:rStyle w:val="fontstyle01"/>
          <w:rFonts w:ascii="Times New Roman" w:hAnsi="Times New Roman"/>
          <w:color w:val="auto"/>
        </w:rPr>
        <w:t>39</w:t>
      </w:r>
      <w:r w:rsidRPr="00BD3D30">
        <w:rPr>
          <w:rStyle w:val="fontstyle01"/>
          <w:rFonts w:ascii="Times New Roman" w:hAnsi="Times New Roman"/>
          <w:color w:val="auto"/>
        </w:rPr>
        <w:t>]</w:t>
      </w:r>
      <w:r w:rsidRPr="00BD3D30">
        <w:rPr>
          <w:rFonts w:ascii="Times New Roman" w:hAnsi="Times New Roman"/>
          <w:sz w:val="28"/>
          <w:szCs w:val="28"/>
          <w:lang w:eastAsia="uk-UA"/>
        </w:rPr>
        <w:t>.</w:t>
      </w:r>
      <w:r w:rsidR="00BA3E9A" w:rsidRPr="00BD3D30">
        <w:rPr>
          <w:rFonts w:ascii="Times New Roman" w:hAnsi="Times New Roman"/>
          <w:sz w:val="28"/>
          <w:szCs w:val="28"/>
          <w:lang w:eastAsia="uk-UA"/>
        </w:rPr>
        <w:t xml:space="preserve"> </w:t>
      </w:r>
    </w:p>
    <w:p w14:paraId="6D513DA9" w14:textId="74C508A6" w:rsidR="00174AA6" w:rsidRPr="003A7C3E"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В кращому становищ</w:t>
      </w:r>
      <w:r w:rsidR="00481950">
        <w:rPr>
          <w:rFonts w:ascii="Times New Roman" w:hAnsi="Times New Roman"/>
          <w:sz w:val="28"/>
          <w:szCs w:val="28"/>
          <w:lang w:eastAsia="ru-RU"/>
        </w:rPr>
        <w:t>і</w:t>
      </w:r>
      <w:r w:rsidRPr="003A7C3E">
        <w:rPr>
          <w:rFonts w:ascii="Times New Roman" w:hAnsi="Times New Roman"/>
          <w:sz w:val="28"/>
          <w:szCs w:val="28"/>
          <w:lang w:eastAsia="ru-RU"/>
        </w:rPr>
        <w:t xml:space="preserve"> знаходяться мистецькі школи тих громад, які створені у межах колишніх районів і не розподілялися на декілька територіальних громад.</w:t>
      </w:r>
    </w:p>
    <w:p w14:paraId="60B775DA" w14:textId="5EAC27D0" w:rsidR="00174AA6" w:rsidRPr="003A7C3E"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t xml:space="preserve">Якщо звернутися до статистичних даних мистецьких шкіл Полтавщини то зменшення контингенту учнів в 2024 році порівняно з довоєнним 2021 роком з 11764 до 11383, тобто на 381 здобувача освіти, якщо враховувати кількість осіб, які через </w:t>
      </w:r>
      <w:proofErr w:type="spellStart"/>
      <w:r w:rsidRPr="003A7C3E">
        <w:rPr>
          <w:rFonts w:ascii="Times New Roman" w:hAnsi="Times New Roman"/>
          <w:iCs/>
          <w:sz w:val="28"/>
          <w:szCs w:val="28"/>
        </w:rPr>
        <w:t>повномаштабні</w:t>
      </w:r>
      <w:proofErr w:type="spellEnd"/>
      <w:r w:rsidRPr="003A7C3E">
        <w:rPr>
          <w:rFonts w:ascii="Times New Roman" w:hAnsi="Times New Roman"/>
          <w:iCs/>
          <w:sz w:val="28"/>
          <w:szCs w:val="28"/>
        </w:rPr>
        <w:t xml:space="preserve"> воєнні дії виїхали за кордон, можна вважати незначною</w:t>
      </w:r>
      <w:r w:rsidR="006E5F8C">
        <w:rPr>
          <w:rFonts w:ascii="Times New Roman" w:hAnsi="Times New Roman"/>
          <w:iCs/>
          <w:sz w:val="28"/>
          <w:szCs w:val="28"/>
        </w:rPr>
        <w:t xml:space="preserve"> </w:t>
      </w:r>
      <w:r w:rsidR="00481950" w:rsidRPr="000470EA">
        <w:rPr>
          <w:rStyle w:val="fontstyle01"/>
          <w:rFonts w:ascii="Times New Roman" w:hAnsi="Times New Roman"/>
        </w:rPr>
        <w:t>[</w:t>
      </w:r>
      <w:r w:rsidR="00983484">
        <w:rPr>
          <w:rStyle w:val="fontstyle21"/>
          <w:rFonts w:ascii="Times New Roman" w:hAnsi="Times New Roman"/>
        </w:rPr>
        <w:t>10</w:t>
      </w:r>
      <w:r w:rsidR="00481950">
        <w:rPr>
          <w:rStyle w:val="fontstyle21"/>
          <w:rFonts w:ascii="Times New Roman" w:hAnsi="Times New Roman"/>
        </w:rPr>
        <w:t>-</w:t>
      </w:r>
      <w:r w:rsidR="00983484">
        <w:rPr>
          <w:rStyle w:val="fontstyle21"/>
          <w:rFonts w:ascii="Times New Roman" w:hAnsi="Times New Roman"/>
        </w:rPr>
        <w:t>13</w:t>
      </w:r>
      <w:r w:rsidR="00481950" w:rsidRPr="000470EA">
        <w:rPr>
          <w:rStyle w:val="fontstyle01"/>
          <w:rFonts w:ascii="Times New Roman" w:hAnsi="Times New Roman"/>
        </w:rPr>
        <w:t>]</w:t>
      </w:r>
      <w:r w:rsidR="00481950">
        <w:rPr>
          <w:rStyle w:val="fontstyle01"/>
          <w:rFonts w:ascii="Times New Roman" w:hAnsi="Times New Roman"/>
        </w:rPr>
        <w:t>.</w:t>
      </w:r>
    </w:p>
    <w:p w14:paraId="793116F7" w14:textId="77777777" w:rsidR="00174AA6" w:rsidRPr="003A7C3E"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 xml:space="preserve">Через складну ситуацію в країні, практично припинилося проведення конкурсів, фестивалів, заходів, конференцій, семінарів в режимі </w:t>
      </w:r>
      <w:proofErr w:type="spellStart"/>
      <w:r w:rsidRPr="003A7C3E">
        <w:rPr>
          <w:rFonts w:ascii="Times New Roman" w:hAnsi="Times New Roman"/>
          <w:sz w:val="28"/>
          <w:szCs w:val="28"/>
          <w:lang w:eastAsia="ru-RU"/>
        </w:rPr>
        <w:t>офлайн</w:t>
      </w:r>
      <w:proofErr w:type="spellEnd"/>
      <w:r w:rsidRPr="003A7C3E">
        <w:rPr>
          <w:rFonts w:ascii="Times New Roman" w:hAnsi="Times New Roman"/>
          <w:sz w:val="28"/>
          <w:szCs w:val="28"/>
          <w:lang w:eastAsia="ru-RU"/>
        </w:rPr>
        <w:t xml:space="preserve">. </w:t>
      </w:r>
    </w:p>
    <w:p w14:paraId="6B4AFBB6" w14:textId="0C7CB22F" w:rsidR="00174AA6" w:rsidRPr="003A7C3E" w:rsidRDefault="00174AA6" w:rsidP="00AE069F">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Керівники області, територіальної громади, адміністрації мистецьких шкіл не тільки не зменшили кількість заходів, але навпаки примножили їх кількість, переважно в дистанційній формі. Рівень проведення таких заходів постійно вдосконалюється завдяки впровадженню новітніх цифрових технологій. Кількість учнів, які беруть щорічно участь в різноманітних мистецьких змаганнях, щороку збільшується, адже діти мають змогу демонструвати свій талант за межами Полтавщини та навіть України</w:t>
      </w:r>
      <w:r w:rsidR="00805429">
        <w:rPr>
          <w:rFonts w:ascii="Times New Roman" w:hAnsi="Times New Roman"/>
          <w:sz w:val="28"/>
          <w:szCs w:val="28"/>
          <w:lang w:eastAsia="ru-RU"/>
        </w:rPr>
        <w:t xml:space="preserve"> </w:t>
      </w:r>
      <w:r w:rsidR="00805429" w:rsidRPr="00983484">
        <w:rPr>
          <w:rStyle w:val="fontstyle01"/>
          <w:rFonts w:ascii="Times New Roman" w:hAnsi="Times New Roman"/>
          <w:color w:val="auto"/>
        </w:rPr>
        <w:t>[</w:t>
      </w:r>
      <w:r w:rsidR="00983484" w:rsidRPr="00983484">
        <w:rPr>
          <w:rStyle w:val="fontstyle21"/>
          <w:rFonts w:ascii="Times New Roman" w:hAnsi="Times New Roman"/>
          <w:color w:val="auto"/>
        </w:rPr>
        <w:t>4</w:t>
      </w:r>
      <w:r w:rsidR="00805429" w:rsidRPr="00983484">
        <w:rPr>
          <w:rStyle w:val="fontstyle21"/>
          <w:rFonts w:ascii="Times New Roman" w:hAnsi="Times New Roman"/>
          <w:color w:val="auto"/>
        </w:rPr>
        <w:t>0</w:t>
      </w:r>
      <w:r w:rsidR="00805429" w:rsidRPr="00983484">
        <w:rPr>
          <w:rStyle w:val="fontstyle01"/>
          <w:rFonts w:ascii="Times New Roman" w:hAnsi="Times New Roman"/>
          <w:color w:val="auto"/>
        </w:rPr>
        <w:t>].</w:t>
      </w:r>
    </w:p>
    <w:p w14:paraId="4FA32FAD" w14:textId="47A1FACF" w:rsidR="00174AA6" w:rsidRPr="00481950" w:rsidRDefault="00174AA6" w:rsidP="00AE069F">
      <w:pPr>
        <w:widowControl w:val="0"/>
        <w:spacing w:after="0" w:line="360" w:lineRule="auto"/>
        <w:ind w:firstLine="709"/>
        <w:jc w:val="both"/>
        <w:rPr>
          <w:rFonts w:ascii="Times New Roman" w:eastAsia="Calibri" w:hAnsi="Times New Roman"/>
          <w:sz w:val="28"/>
          <w:szCs w:val="28"/>
          <w:shd w:val="clear" w:color="auto" w:fill="FBFBFB"/>
        </w:rPr>
      </w:pPr>
      <w:r w:rsidRPr="00481950">
        <w:rPr>
          <w:rFonts w:ascii="Times New Roman" w:hAnsi="Times New Roman"/>
          <w:sz w:val="28"/>
          <w:szCs w:val="28"/>
          <w:lang w:eastAsia="uk-UA" w:bidi="uk-UA"/>
        </w:rPr>
        <w:t>Мистецький заклад має відповідати умовам сьогодення, щоб бути необхідним територіальним громада</w:t>
      </w:r>
      <w:r w:rsidR="00BA673F">
        <w:rPr>
          <w:rFonts w:ascii="Times New Roman" w:hAnsi="Times New Roman"/>
          <w:sz w:val="28"/>
          <w:szCs w:val="28"/>
          <w:lang w:eastAsia="uk-UA" w:bidi="uk-UA"/>
        </w:rPr>
        <w:t>м</w:t>
      </w:r>
      <w:r w:rsidR="00805429">
        <w:rPr>
          <w:rFonts w:ascii="Times New Roman" w:hAnsi="Times New Roman"/>
          <w:sz w:val="28"/>
          <w:szCs w:val="28"/>
          <w:lang w:eastAsia="uk-UA" w:bidi="uk-UA"/>
        </w:rPr>
        <w:t>.</w:t>
      </w:r>
      <w:r w:rsidR="00BA673F">
        <w:rPr>
          <w:rFonts w:ascii="Times New Roman" w:hAnsi="Times New Roman"/>
          <w:sz w:val="28"/>
          <w:szCs w:val="28"/>
          <w:lang w:eastAsia="uk-UA" w:bidi="uk-UA"/>
        </w:rPr>
        <w:t xml:space="preserve"> </w:t>
      </w:r>
    </w:p>
    <w:p w14:paraId="4268DC4F" w14:textId="3A3292EA" w:rsidR="00174AA6" w:rsidRPr="003A7C3E" w:rsidRDefault="00174AA6" w:rsidP="00AE069F">
      <w:pPr>
        <w:spacing w:after="0" w:line="360" w:lineRule="auto"/>
        <w:ind w:firstLine="709"/>
        <w:jc w:val="both"/>
        <w:rPr>
          <w:rFonts w:ascii="Times New Roman" w:eastAsiaTheme="minorHAnsi" w:hAnsi="Times New Roman"/>
          <w:sz w:val="28"/>
          <w:szCs w:val="28"/>
        </w:rPr>
      </w:pPr>
      <w:r w:rsidRPr="003A7C3E">
        <w:rPr>
          <w:rFonts w:ascii="Times New Roman" w:eastAsiaTheme="minorHAnsi" w:hAnsi="Times New Roman"/>
          <w:sz w:val="28"/>
          <w:szCs w:val="28"/>
        </w:rPr>
        <w:t xml:space="preserve">Мистецтво </w:t>
      </w:r>
      <w:r w:rsidR="00481950">
        <w:rPr>
          <w:rFonts w:ascii="Times New Roman" w:eastAsiaTheme="minorHAnsi" w:hAnsi="Times New Roman"/>
          <w:sz w:val="28"/>
          <w:szCs w:val="28"/>
        </w:rPr>
        <w:t xml:space="preserve">– </w:t>
      </w:r>
      <w:r w:rsidRPr="003A7C3E">
        <w:rPr>
          <w:rFonts w:ascii="Times New Roman" w:eastAsiaTheme="minorHAnsi" w:hAnsi="Times New Roman"/>
          <w:sz w:val="28"/>
          <w:szCs w:val="28"/>
        </w:rPr>
        <w:t xml:space="preserve">це зброя, що може допомогти у подоланні ворога. Мистецтво має змогу розповісти власною мовою більше, детальніше, яскравіше про все чим живе наша країна. 141 благодійний концерт на підтримку ЗСУ було проведено за рік мистецькими школами області. </w:t>
      </w:r>
      <w:r w:rsidR="006E5F8C">
        <w:rPr>
          <w:rFonts w:ascii="Times New Roman" w:eastAsiaTheme="minorHAnsi" w:hAnsi="Times New Roman"/>
          <w:sz w:val="28"/>
          <w:szCs w:val="28"/>
        </w:rPr>
        <w:t>Працівники мистецьких шкіл</w:t>
      </w:r>
      <w:r w:rsidRPr="003A7C3E">
        <w:rPr>
          <w:rFonts w:ascii="Times New Roman" w:eastAsiaTheme="minorHAnsi" w:hAnsi="Times New Roman"/>
          <w:sz w:val="28"/>
          <w:szCs w:val="28"/>
        </w:rPr>
        <w:t xml:space="preserve"> ма</w:t>
      </w:r>
      <w:r w:rsidR="00485F9D">
        <w:rPr>
          <w:rFonts w:ascii="Times New Roman" w:eastAsiaTheme="minorHAnsi" w:hAnsi="Times New Roman"/>
          <w:sz w:val="28"/>
          <w:szCs w:val="28"/>
        </w:rPr>
        <w:t>ють</w:t>
      </w:r>
      <w:r w:rsidRPr="003A7C3E">
        <w:rPr>
          <w:rFonts w:ascii="Times New Roman" w:eastAsiaTheme="minorHAnsi" w:hAnsi="Times New Roman"/>
          <w:sz w:val="28"/>
          <w:szCs w:val="28"/>
        </w:rPr>
        <w:t xml:space="preserve"> активну громадську позицію, намага</w:t>
      </w:r>
      <w:r w:rsidR="00485F9D">
        <w:rPr>
          <w:rFonts w:ascii="Times New Roman" w:eastAsiaTheme="minorHAnsi" w:hAnsi="Times New Roman"/>
          <w:sz w:val="28"/>
          <w:szCs w:val="28"/>
        </w:rPr>
        <w:t>ються</w:t>
      </w:r>
      <w:r w:rsidRPr="003A7C3E">
        <w:rPr>
          <w:rFonts w:ascii="Times New Roman" w:eastAsiaTheme="minorHAnsi" w:hAnsi="Times New Roman"/>
          <w:sz w:val="28"/>
          <w:szCs w:val="28"/>
        </w:rPr>
        <w:t xml:space="preserve"> максимально забезпечувати культурно-</w:t>
      </w:r>
      <w:proofErr w:type="spellStart"/>
      <w:r w:rsidRPr="003A7C3E">
        <w:rPr>
          <w:rFonts w:ascii="Times New Roman" w:eastAsiaTheme="minorHAnsi" w:hAnsi="Times New Roman"/>
          <w:sz w:val="28"/>
          <w:szCs w:val="28"/>
        </w:rPr>
        <w:t>освітницькі</w:t>
      </w:r>
      <w:proofErr w:type="spellEnd"/>
      <w:r w:rsidRPr="003A7C3E">
        <w:rPr>
          <w:rFonts w:ascii="Times New Roman" w:eastAsiaTheme="minorHAnsi" w:hAnsi="Times New Roman"/>
          <w:sz w:val="28"/>
          <w:szCs w:val="28"/>
        </w:rPr>
        <w:t xml:space="preserve"> потреби громади, бути корисним, затребуваним у своєму населеному пункті, старається налаштовувати доброзичливі стосунки, співпрацювати з батьками, громадою.</w:t>
      </w:r>
    </w:p>
    <w:p w14:paraId="4BD8A215" w14:textId="04089B89" w:rsidR="00174AA6" w:rsidRPr="003A7C3E" w:rsidRDefault="00174AA6" w:rsidP="00AE069F">
      <w:pPr>
        <w:spacing w:after="0" w:line="360" w:lineRule="auto"/>
        <w:ind w:firstLine="709"/>
        <w:jc w:val="both"/>
        <w:rPr>
          <w:rFonts w:ascii="Times New Roman" w:eastAsiaTheme="minorHAnsi" w:hAnsi="Times New Roman"/>
          <w:sz w:val="28"/>
          <w:szCs w:val="28"/>
        </w:rPr>
      </w:pPr>
      <w:r w:rsidRPr="003A7C3E">
        <w:rPr>
          <w:rFonts w:ascii="Times New Roman" w:eastAsiaTheme="minorHAnsi" w:hAnsi="Times New Roman"/>
          <w:sz w:val="28"/>
          <w:szCs w:val="28"/>
        </w:rPr>
        <w:lastRenderedPageBreak/>
        <w:t>Реформування не обмежується корегуванням старої системи мистецької освіти, а, більш за все, започатковує створення нових відносин між громадою та мистецькими навчальними закладами, при яких мають максимально реалізуватися бажання і потреби громадян. О</w:t>
      </w:r>
      <w:r w:rsidRPr="003A7C3E">
        <w:rPr>
          <w:rFonts w:ascii="Times New Roman" w:eastAsiaTheme="minorHAnsi" w:hAnsi="Times New Roman"/>
          <w:sz w:val="28"/>
          <w:szCs w:val="28"/>
          <w:shd w:val="clear" w:color="auto" w:fill="FFFFFF"/>
        </w:rPr>
        <w:t xml:space="preserve">сновне в діяльності мистецьких навчальних закладів всіх рівнів – формувати особистість людини, підштовхувати молоду людину до розвитку її талантів. Громада має бути вкрай зацікавлена всебічним розвитком людей, тому що це реальне благо для будь-якого суспільства. </w:t>
      </w:r>
      <w:r w:rsidRPr="003A7C3E">
        <w:rPr>
          <w:rFonts w:ascii="Times New Roman" w:eastAsiaTheme="minorHAnsi" w:hAnsi="Times New Roman"/>
          <w:sz w:val="28"/>
          <w:szCs w:val="28"/>
        </w:rPr>
        <w:t xml:space="preserve">Повноцінне існування та функціонування  мистецької школи залежить в більшій мірі не тільки від фінансових можливостей тієї чи іншої громади, а й особисто від голови ОТГ та його бажання підтримувати розвиток освіти сфери культури, так як всі мистецькі школи є комунальними установами та фінансуються з місцевих </w:t>
      </w:r>
      <w:r w:rsidRPr="008421A8">
        <w:rPr>
          <w:rFonts w:ascii="Times New Roman" w:eastAsiaTheme="minorHAnsi" w:hAnsi="Times New Roman"/>
          <w:sz w:val="28"/>
          <w:szCs w:val="28"/>
        </w:rPr>
        <w:t>бюджетів</w:t>
      </w:r>
      <w:r w:rsidR="008421A8" w:rsidRPr="008421A8">
        <w:rPr>
          <w:rFonts w:ascii="Times New Roman" w:eastAsiaTheme="minorHAnsi" w:hAnsi="Times New Roman"/>
          <w:sz w:val="28"/>
          <w:szCs w:val="28"/>
        </w:rPr>
        <w:t xml:space="preserve"> </w:t>
      </w:r>
      <w:r w:rsidR="008421A8" w:rsidRPr="008421A8">
        <w:rPr>
          <w:rStyle w:val="fontstyle01"/>
          <w:rFonts w:ascii="Times New Roman" w:hAnsi="Times New Roman"/>
          <w:color w:val="auto"/>
        </w:rPr>
        <w:t>[</w:t>
      </w:r>
      <w:r w:rsidR="008421A8" w:rsidRPr="008421A8">
        <w:rPr>
          <w:rStyle w:val="fontstyle21"/>
          <w:rFonts w:ascii="Times New Roman" w:hAnsi="Times New Roman"/>
          <w:color w:val="auto"/>
        </w:rPr>
        <w:t>3</w:t>
      </w:r>
      <w:r w:rsidR="00983484">
        <w:rPr>
          <w:rStyle w:val="fontstyle21"/>
          <w:rFonts w:ascii="Times New Roman" w:hAnsi="Times New Roman"/>
          <w:color w:val="auto"/>
        </w:rPr>
        <w:t>1</w:t>
      </w:r>
      <w:r w:rsidR="008421A8" w:rsidRPr="008421A8">
        <w:rPr>
          <w:rStyle w:val="fontstyle01"/>
          <w:rFonts w:ascii="Times New Roman" w:hAnsi="Times New Roman"/>
          <w:color w:val="auto"/>
        </w:rPr>
        <w:t>]</w:t>
      </w:r>
      <w:r w:rsidR="008421A8" w:rsidRPr="008421A8">
        <w:rPr>
          <w:rFonts w:ascii="Times New Roman" w:eastAsiaTheme="minorHAnsi" w:hAnsi="Times New Roman"/>
          <w:sz w:val="28"/>
          <w:szCs w:val="28"/>
        </w:rPr>
        <w:t>.</w:t>
      </w:r>
    </w:p>
    <w:p w14:paraId="50CEE23C"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З початком російської агресії та введенням воєнного стану ситуація для мистецьких шкіл Полтавщини ускладнилася ще більше.</w:t>
      </w:r>
    </w:p>
    <w:p w14:paraId="2BC9F323" w14:textId="2156283B" w:rsidR="00174AA6" w:rsidRPr="00485F9D"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В умовах воєнного стану мистецькі школи змушені були адаптувати свою діяльність до нових реалій. </w:t>
      </w:r>
      <w:r w:rsidR="00485F9D">
        <w:rPr>
          <w:rFonts w:ascii="Times New Roman" w:hAnsi="Times New Roman"/>
          <w:sz w:val="28"/>
          <w:szCs w:val="28"/>
          <w:lang w:eastAsia="uk-UA"/>
        </w:rPr>
        <w:t xml:space="preserve">На початку </w:t>
      </w:r>
      <w:proofErr w:type="spellStart"/>
      <w:r w:rsidR="00485F9D">
        <w:rPr>
          <w:rFonts w:ascii="Times New Roman" w:hAnsi="Times New Roman"/>
          <w:sz w:val="28"/>
          <w:szCs w:val="28"/>
          <w:lang w:eastAsia="uk-UA"/>
        </w:rPr>
        <w:t>повномаштабного</w:t>
      </w:r>
      <w:proofErr w:type="spellEnd"/>
      <w:r w:rsidR="00485F9D">
        <w:rPr>
          <w:rFonts w:ascii="Times New Roman" w:hAnsi="Times New Roman"/>
          <w:sz w:val="28"/>
          <w:szCs w:val="28"/>
          <w:lang w:eastAsia="uk-UA"/>
        </w:rPr>
        <w:t xml:space="preserve"> вторгнення </w:t>
      </w:r>
      <w:proofErr w:type="spellStart"/>
      <w:r w:rsidR="00485F9D">
        <w:rPr>
          <w:rFonts w:ascii="Times New Roman" w:hAnsi="Times New Roman"/>
          <w:sz w:val="28"/>
          <w:szCs w:val="28"/>
          <w:lang w:eastAsia="uk-UA"/>
        </w:rPr>
        <w:t>росії</w:t>
      </w:r>
      <w:proofErr w:type="spellEnd"/>
      <w:r w:rsidR="00485F9D">
        <w:rPr>
          <w:rFonts w:ascii="Times New Roman" w:hAnsi="Times New Roman"/>
          <w:sz w:val="28"/>
          <w:szCs w:val="28"/>
          <w:lang w:eastAsia="uk-UA"/>
        </w:rPr>
        <w:t xml:space="preserve"> в Україну </w:t>
      </w:r>
      <w:r w:rsidRPr="003A7C3E">
        <w:rPr>
          <w:rFonts w:ascii="Times New Roman" w:hAnsi="Times New Roman"/>
          <w:sz w:val="28"/>
          <w:szCs w:val="28"/>
          <w:lang w:eastAsia="uk-UA"/>
        </w:rPr>
        <w:t>заняття проводилися в онлайн-форматі, що ускладнило навчання, особливо для учнів, які не мали належного технічного забезпечення або стабільного інтернет-зв'язку</w:t>
      </w:r>
      <w:r w:rsidRPr="00485F9D">
        <w:rPr>
          <w:rFonts w:ascii="Times New Roman" w:hAnsi="Times New Roman"/>
          <w:sz w:val="28"/>
          <w:szCs w:val="28"/>
          <w:lang w:eastAsia="uk-UA"/>
        </w:rPr>
        <w:t>. Водночас у школах зросла потреба в психологічній підтримці учнів, зокрема для тих, хто пережив безпосередні наслідки війни.</w:t>
      </w:r>
    </w:p>
    <w:p w14:paraId="7D81494C" w14:textId="06AD9AAB"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Часті та масштабні повітряні тривоги під час уроків створюють труднощі у виконанні в повному обсязі освітніх програм та навчальних планів, адже перехід до укриття займає багато часу та і умови для продовження проведення уроків там гірші.</w:t>
      </w:r>
    </w:p>
    <w:p w14:paraId="72DEDD05"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Враховуючи виклики, які постають перед мистецькими школами Полтавщини, важливо зосередити зусилля на кількох ключових напрямах. По-перше, необхідно шукати додаткові джерела фінансування, зокрема через проекти з підтримки культури та освіти на рівні державних органів, </w:t>
      </w:r>
      <w:r w:rsidRPr="003A7C3E">
        <w:rPr>
          <w:rFonts w:ascii="Times New Roman" w:hAnsi="Times New Roman"/>
          <w:sz w:val="28"/>
          <w:szCs w:val="28"/>
          <w:lang w:eastAsia="uk-UA"/>
        </w:rPr>
        <w:lastRenderedPageBreak/>
        <w:t>міжнародних організацій і приватних інвесторів. По-друге, важливо підтримати розвиток онлайн-освіти та створення електронних ресурсів, що дозволить забезпечити доступ до мистецької освіти в умовах воєнного стану та обмежених ресурсів в разі такої потреби.</w:t>
      </w:r>
    </w:p>
    <w:p w14:paraId="6AD200ED" w14:textId="2E7EF0DB" w:rsidR="00174AA6" w:rsidRPr="008421A8" w:rsidRDefault="00174AA6" w:rsidP="00AE069F">
      <w:pPr>
        <w:spacing w:after="0" w:line="360" w:lineRule="auto"/>
        <w:ind w:firstLine="709"/>
        <w:jc w:val="both"/>
        <w:rPr>
          <w:rFonts w:ascii="Times New Roman" w:hAnsi="Times New Roman"/>
          <w:sz w:val="28"/>
          <w:szCs w:val="28"/>
          <w:lang w:eastAsia="uk-UA"/>
        </w:rPr>
      </w:pPr>
      <w:r w:rsidRPr="008421A8">
        <w:rPr>
          <w:rFonts w:ascii="Times New Roman" w:hAnsi="Times New Roman"/>
          <w:sz w:val="28"/>
          <w:szCs w:val="28"/>
          <w:lang w:eastAsia="uk-UA"/>
        </w:rPr>
        <w:t xml:space="preserve">Також необхідно сприяти професійному розвитку викладачів через онлайн-курси, майстер-класи та інші форми підвищення кваліфікації. </w:t>
      </w:r>
    </w:p>
    <w:p w14:paraId="157A6489" w14:textId="77777777" w:rsidR="00174AA6" w:rsidRPr="003A7C3E" w:rsidRDefault="00174AA6" w:rsidP="00AE069F">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Таким чином, попри численні виклики, що постали перед мистецькими школами Полтавщини в умовах децентралізації та воєнного стану, існують можливості для покращення ситуації та розвитку навчальних закладів. Однак для цього необхідна комплексна підтримка на різних рівнях влади та суспільства.</w:t>
      </w:r>
    </w:p>
    <w:p w14:paraId="136F868E" w14:textId="77777777" w:rsidR="00174AA6" w:rsidRPr="003A7C3E"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t>На сучасному етапі розвитку стратегічними цілями мистецької освіти є: збереження існуючої багаторівневої мережі навчальних закладів культури і мистецтв; збереження та розвиток творчих, педагогічних, наукових шкіл – задоволення потреб особистості в отриманні якісної культурно-мистецької освіти; забезпечення потреб вітчизняної культури і мистецтва у кваліфікованих кадрах. Це актуально зараз і буде ще більш актуально в майбутньому.</w:t>
      </w:r>
    </w:p>
    <w:p w14:paraId="3889C490" w14:textId="0C4CC4E5" w:rsidR="00174AA6" w:rsidRPr="003A7C3E"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t>Не потрібно забувати, що кількістю талановитих дітей оцінюється рівень розвитку держави, це її внесок у світову скарбницю надбань людства. На сьогоднішній день можемо з упевненістю заявити: шлях до Європи вже має конкретику – через особистості</w:t>
      </w:r>
      <w:r w:rsidR="00D84EFE">
        <w:rPr>
          <w:rFonts w:ascii="Times New Roman" w:hAnsi="Times New Roman"/>
          <w:iCs/>
          <w:sz w:val="28"/>
          <w:szCs w:val="28"/>
        </w:rPr>
        <w:t xml:space="preserve"> </w:t>
      </w:r>
      <w:r w:rsidR="00D84EFE" w:rsidRPr="00481950">
        <w:rPr>
          <w:rStyle w:val="fontstyle01"/>
          <w:rFonts w:ascii="Times New Roman" w:hAnsi="Times New Roman"/>
          <w:color w:val="auto"/>
        </w:rPr>
        <w:t>[</w:t>
      </w:r>
      <w:r w:rsidR="00983484">
        <w:rPr>
          <w:rStyle w:val="fontstyle21"/>
          <w:rFonts w:ascii="Times New Roman" w:hAnsi="Times New Roman"/>
          <w:color w:val="auto"/>
        </w:rPr>
        <w:t>4</w:t>
      </w:r>
      <w:r w:rsidR="00D84EFE" w:rsidRPr="00481950">
        <w:rPr>
          <w:rStyle w:val="fontstyle21"/>
          <w:rFonts w:ascii="Times New Roman" w:hAnsi="Times New Roman"/>
          <w:color w:val="auto"/>
        </w:rPr>
        <w:t>0</w:t>
      </w:r>
      <w:r w:rsidR="00D84EFE" w:rsidRPr="00481950">
        <w:rPr>
          <w:rStyle w:val="fontstyle01"/>
          <w:rFonts w:ascii="Times New Roman" w:hAnsi="Times New Roman"/>
          <w:color w:val="auto"/>
        </w:rPr>
        <w:t>]</w:t>
      </w:r>
      <w:r w:rsidR="00D84EFE">
        <w:rPr>
          <w:rStyle w:val="fontstyle01"/>
          <w:rFonts w:ascii="Times New Roman" w:hAnsi="Times New Roman"/>
          <w:color w:val="auto"/>
        </w:rPr>
        <w:t>.</w:t>
      </w:r>
    </w:p>
    <w:p w14:paraId="18468D06" w14:textId="77777777" w:rsidR="00174AA6" w:rsidRPr="003A7C3E"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t>Питання естетичного виховання дітей та молоді, попри всі політичні та економічні труднощі, вже впродовж багатьох років були і будуть в центрі уваги держави</w:t>
      </w:r>
    </w:p>
    <w:p w14:paraId="659CE84F" w14:textId="03653309" w:rsidR="00174AA6" w:rsidRPr="00D84EFE"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t xml:space="preserve">Мистецька школа створює сприятливі умови для реалізації права громадян на вільний розвиток творчих здібностей, а також забезпечує державні гарантії естетичного виховання дітей через доступність до надбань вітчизняної та світової культури, фольклору, етнографії </w:t>
      </w:r>
      <w:r w:rsidRPr="00D84EFE">
        <w:rPr>
          <w:rFonts w:ascii="Times New Roman" w:hAnsi="Times New Roman"/>
          <w:iCs/>
          <w:sz w:val="28"/>
          <w:szCs w:val="28"/>
        </w:rPr>
        <w:t>України [</w:t>
      </w:r>
      <w:r w:rsidR="00983484">
        <w:rPr>
          <w:rFonts w:ascii="Times New Roman" w:hAnsi="Times New Roman"/>
          <w:iCs/>
          <w:sz w:val="28"/>
          <w:szCs w:val="28"/>
        </w:rPr>
        <w:t>4</w:t>
      </w:r>
      <w:r w:rsidRPr="00D84EFE">
        <w:rPr>
          <w:rFonts w:ascii="Times New Roman" w:hAnsi="Times New Roman"/>
          <w:iCs/>
          <w:sz w:val="28"/>
          <w:szCs w:val="28"/>
        </w:rPr>
        <w:t>]</w:t>
      </w:r>
      <w:r w:rsidR="00D84EFE">
        <w:rPr>
          <w:rFonts w:ascii="Times New Roman" w:hAnsi="Times New Roman"/>
          <w:iCs/>
          <w:sz w:val="28"/>
          <w:szCs w:val="28"/>
        </w:rPr>
        <w:t>.</w:t>
      </w:r>
    </w:p>
    <w:p w14:paraId="4F890354" w14:textId="019A2355" w:rsidR="00174AA6" w:rsidRDefault="00174AA6" w:rsidP="00AE069F">
      <w:pPr>
        <w:spacing w:after="0" w:line="360" w:lineRule="auto"/>
        <w:ind w:firstLine="709"/>
        <w:jc w:val="both"/>
        <w:rPr>
          <w:rFonts w:ascii="Times New Roman" w:hAnsi="Times New Roman"/>
          <w:iCs/>
          <w:sz w:val="28"/>
          <w:szCs w:val="28"/>
        </w:rPr>
      </w:pPr>
      <w:r w:rsidRPr="003A7C3E">
        <w:rPr>
          <w:rFonts w:ascii="Times New Roman" w:hAnsi="Times New Roman"/>
          <w:iCs/>
          <w:sz w:val="28"/>
          <w:szCs w:val="28"/>
        </w:rPr>
        <w:lastRenderedPageBreak/>
        <w:t xml:space="preserve">Незважаючи на непрості соціально-економічні умови, необхідно все робити для того, щоб мистецька освіта й надалі залишалася духовною потребою людей, відігравала помітну роль у формуванні громадянина України, творчої особистості, здатної жити й творити в умовах глобалізаційних процесів, інтеграції держави у світове </w:t>
      </w:r>
      <w:r w:rsidRPr="00D84EFE">
        <w:rPr>
          <w:rFonts w:ascii="Times New Roman" w:hAnsi="Times New Roman"/>
          <w:iCs/>
          <w:sz w:val="28"/>
          <w:szCs w:val="28"/>
        </w:rPr>
        <w:t>співтовариство [</w:t>
      </w:r>
      <w:r w:rsidR="00983484">
        <w:rPr>
          <w:rFonts w:ascii="Times New Roman" w:hAnsi="Times New Roman"/>
          <w:iCs/>
          <w:sz w:val="28"/>
          <w:szCs w:val="28"/>
        </w:rPr>
        <w:t>23</w:t>
      </w:r>
      <w:r w:rsidRPr="00D84EFE">
        <w:rPr>
          <w:rFonts w:ascii="Times New Roman" w:hAnsi="Times New Roman"/>
          <w:iCs/>
          <w:sz w:val="28"/>
          <w:szCs w:val="28"/>
        </w:rPr>
        <w:t>]</w:t>
      </w:r>
    </w:p>
    <w:p w14:paraId="535C3D4F" w14:textId="0D5D2603" w:rsidR="00453A79" w:rsidRPr="00453A79" w:rsidRDefault="00453A79" w:rsidP="00453A79">
      <w:pPr>
        <w:pStyle w:val="a3"/>
        <w:spacing w:before="0" w:beforeAutospacing="0" w:after="0" w:afterAutospacing="0" w:line="360" w:lineRule="auto"/>
        <w:ind w:firstLine="708"/>
        <w:jc w:val="both"/>
        <w:rPr>
          <w:sz w:val="28"/>
          <w:szCs w:val="28"/>
        </w:rPr>
      </w:pPr>
      <w:r w:rsidRPr="00453A79">
        <w:rPr>
          <w:sz w:val="28"/>
          <w:szCs w:val="28"/>
        </w:rPr>
        <w:t xml:space="preserve">У другому розділі було детально розглянуто діяльність мистецьких шкіл Полтавщини, які займають важливе місце </w:t>
      </w:r>
      <w:r w:rsidR="001A2BF9">
        <w:rPr>
          <w:sz w:val="28"/>
          <w:szCs w:val="28"/>
        </w:rPr>
        <w:t>у мистецькій освіті</w:t>
      </w:r>
      <w:r w:rsidR="001A2BF9" w:rsidRPr="001A2BF9">
        <w:rPr>
          <w:sz w:val="28"/>
          <w:szCs w:val="28"/>
        </w:rPr>
        <w:t xml:space="preserve"> </w:t>
      </w:r>
      <w:r w:rsidR="001A2BF9">
        <w:rPr>
          <w:sz w:val="28"/>
          <w:szCs w:val="28"/>
        </w:rPr>
        <w:t xml:space="preserve">та </w:t>
      </w:r>
      <w:r w:rsidR="001A2BF9" w:rsidRPr="00453A79">
        <w:rPr>
          <w:sz w:val="28"/>
          <w:szCs w:val="28"/>
        </w:rPr>
        <w:t>культурному</w:t>
      </w:r>
      <w:r w:rsidR="001A2BF9">
        <w:rPr>
          <w:sz w:val="28"/>
          <w:szCs w:val="28"/>
        </w:rPr>
        <w:t xml:space="preserve"> </w:t>
      </w:r>
      <w:r w:rsidR="001A2BF9" w:rsidRPr="00453A79">
        <w:rPr>
          <w:sz w:val="28"/>
          <w:szCs w:val="28"/>
        </w:rPr>
        <w:t xml:space="preserve">розвитку </w:t>
      </w:r>
      <w:r w:rsidRPr="00453A79">
        <w:rPr>
          <w:sz w:val="28"/>
          <w:szCs w:val="28"/>
        </w:rPr>
        <w:t>регіону</w:t>
      </w:r>
      <w:r w:rsidR="001A2BF9">
        <w:rPr>
          <w:sz w:val="28"/>
          <w:szCs w:val="28"/>
        </w:rPr>
        <w:t xml:space="preserve">, </w:t>
      </w:r>
      <w:r w:rsidRPr="00453A79">
        <w:rPr>
          <w:sz w:val="28"/>
          <w:szCs w:val="28"/>
        </w:rPr>
        <w:t xml:space="preserve">а також їх роль у збереженні культурної спадщини. Особливу увагу було приділено питанням </w:t>
      </w:r>
      <w:r>
        <w:rPr>
          <w:sz w:val="28"/>
          <w:szCs w:val="28"/>
        </w:rPr>
        <w:t xml:space="preserve">діяльності </w:t>
      </w:r>
      <w:r w:rsidRPr="00453A79">
        <w:rPr>
          <w:sz w:val="28"/>
          <w:szCs w:val="28"/>
        </w:rPr>
        <w:t>закладів</w:t>
      </w:r>
      <w:r w:rsidR="001A2BF9">
        <w:rPr>
          <w:sz w:val="28"/>
          <w:szCs w:val="28"/>
        </w:rPr>
        <w:t xml:space="preserve"> освіти сфери культури</w:t>
      </w:r>
      <w:r w:rsidRPr="00453A79">
        <w:rPr>
          <w:sz w:val="28"/>
          <w:szCs w:val="28"/>
        </w:rPr>
        <w:t xml:space="preserve"> </w:t>
      </w:r>
      <w:r w:rsidR="00452536">
        <w:rPr>
          <w:sz w:val="28"/>
          <w:szCs w:val="28"/>
        </w:rPr>
        <w:t>в умовах</w:t>
      </w:r>
      <w:r w:rsidRPr="00453A79">
        <w:rPr>
          <w:sz w:val="28"/>
          <w:szCs w:val="28"/>
        </w:rPr>
        <w:t xml:space="preserve"> децентралізації</w:t>
      </w:r>
      <w:r w:rsidR="00452536">
        <w:rPr>
          <w:sz w:val="28"/>
          <w:szCs w:val="28"/>
        </w:rPr>
        <w:t xml:space="preserve"> </w:t>
      </w:r>
      <w:r>
        <w:rPr>
          <w:sz w:val="28"/>
          <w:szCs w:val="28"/>
        </w:rPr>
        <w:t xml:space="preserve">та </w:t>
      </w:r>
      <w:r w:rsidRPr="00453A79">
        <w:rPr>
          <w:sz w:val="28"/>
          <w:szCs w:val="28"/>
        </w:rPr>
        <w:t>створ</w:t>
      </w:r>
      <w:r>
        <w:rPr>
          <w:sz w:val="28"/>
          <w:szCs w:val="28"/>
        </w:rPr>
        <w:t>ення</w:t>
      </w:r>
      <w:r w:rsidRPr="00453A79">
        <w:rPr>
          <w:sz w:val="28"/>
          <w:szCs w:val="28"/>
        </w:rPr>
        <w:t xml:space="preserve"> нов</w:t>
      </w:r>
      <w:r>
        <w:rPr>
          <w:sz w:val="28"/>
          <w:szCs w:val="28"/>
        </w:rPr>
        <w:t>их</w:t>
      </w:r>
      <w:r w:rsidRPr="00453A79">
        <w:rPr>
          <w:sz w:val="28"/>
          <w:szCs w:val="28"/>
        </w:rPr>
        <w:t xml:space="preserve"> можливост</w:t>
      </w:r>
      <w:r>
        <w:rPr>
          <w:sz w:val="28"/>
          <w:szCs w:val="28"/>
        </w:rPr>
        <w:t>ей</w:t>
      </w:r>
      <w:r w:rsidRPr="00453A79">
        <w:rPr>
          <w:sz w:val="28"/>
          <w:szCs w:val="28"/>
        </w:rPr>
        <w:t xml:space="preserve"> для покращення доступу</w:t>
      </w:r>
      <w:r w:rsidR="00452536">
        <w:rPr>
          <w:sz w:val="28"/>
          <w:szCs w:val="28"/>
        </w:rPr>
        <w:t xml:space="preserve"> </w:t>
      </w:r>
      <w:r w:rsidRPr="00453A79">
        <w:rPr>
          <w:sz w:val="28"/>
          <w:szCs w:val="28"/>
        </w:rPr>
        <w:t xml:space="preserve">до мистецької освіти. </w:t>
      </w:r>
    </w:p>
    <w:p w14:paraId="795F28F9" w14:textId="77777777" w:rsidR="000F6862" w:rsidRDefault="001A2BF9" w:rsidP="00452536">
      <w:pPr>
        <w:pStyle w:val="a3"/>
        <w:spacing w:before="0" w:beforeAutospacing="0" w:after="0" w:afterAutospacing="0" w:line="360" w:lineRule="auto"/>
        <w:ind w:firstLine="708"/>
        <w:jc w:val="both"/>
        <w:rPr>
          <w:sz w:val="28"/>
          <w:szCs w:val="28"/>
        </w:rPr>
      </w:pPr>
      <w:r>
        <w:rPr>
          <w:sz w:val="28"/>
          <w:szCs w:val="28"/>
        </w:rPr>
        <w:t xml:space="preserve">Під час </w:t>
      </w:r>
      <w:r w:rsidR="00453A79" w:rsidRPr="00453A79">
        <w:rPr>
          <w:sz w:val="28"/>
          <w:szCs w:val="28"/>
        </w:rPr>
        <w:t xml:space="preserve">воєнного стану мистецькі школи Полтавщини стикаються з новими викликами, серед яких – відсутність </w:t>
      </w:r>
      <w:r w:rsidR="00452536">
        <w:rPr>
          <w:sz w:val="28"/>
          <w:szCs w:val="28"/>
        </w:rPr>
        <w:t xml:space="preserve">достатнього </w:t>
      </w:r>
      <w:r w:rsidR="00453A79" w:rsidRPr="00453A79">
        <w:rPr>
          <w:sz w:val="28"/>
          <w:szCs w:val="28"/>
        </w:rPr>
        <w:t xml:space="preserve">фінансування, труднощі з організацією навчального процесу, переміщенням педагогічних кадрів та учнів. Проте, незважаючи на складні умови, мистецькі школи зберігають свою важливу роль у розвитку творчих здібностей молоді, що є важливим фактором підтримки культурної ідентичності та психологічної стабільності в суспільстві. </w:t>
      </w:r>
    </w:p>
    <w:p w14:paraId="14A8F377" w14:textId="5FE899BF" w:rsidR="00453A79" w:rsidRPr="00453A79" w:rsidRDefault="00453A79" w:rsidP="00452536">
      <w:pPr>
        <w:pStyle w:val="a3"/>
        <w:spacing w:before="0" w:beforeAutospacing="0" w:after="0" w:afterAutospacing="0" w:line="360" w:lineRule="auto"/>
        <w:ind w:firstLine="708"/>
        <w:jc w:val="both"/>
        <w:rPr>
          <w:sz w:val="28"/>
          <w:szCs w:val="28"/>
        </w:rPr>
      </w:pPr>
      <w:r w:rsidRPr="00453A79">
        <w:rPr>
          <w:sz w:val="28"/>
          <w:szCs w:val="28"/>
        </w:rPr>
        <w:t xml:space="preserve">В умовах кризових ситуацій, </w:t>
      </w:r>
      <w:r w:rsidR="00452536">
        <w:rPr>
          <w:sz w:val="28"/>
          <w:szCs w:val="28"/>
        </w:rPr>
        <w:t xml:space="preserve">саме мистецькі заклади </w:t>
      </w:r>
      <w:r w:rsidRPr="00453A79">
        <w:rPr>
          <w:sz w:val="28"/>
          <w:szCs w:val="28"/>
        </w:rPr>
        <w:t>стають важливим ресурсом для розвитку морального духу, збереження національної спадщини та виховання майбутніх поколінь у контексті традицій і сучасних культурних процесів.</w:t>
      </w:r>
    </w:p>
    <w:p w14:paraId="4D6E2380" w14:textId="77777777" w:rsidR="003A63DA" w:rsidRPr="003A1EEB" w:rsidRDefault="003A63DA">
      <w:pPr>
        <w:rPr>
          <w:rFonts w:ascii="Times New Roman" w:hAnsi="Times New Roman"/>
          <w:b/>
          <w:sz w:val="28"/>
          <w:szCs w:val="28"/>
        </w:rPr>
      </w:pPr>
      <w:r w:rsidRPr="00DF5DEF">
        <w:rPr>
          <w:rFonts w:ascii="Times New Roman" w:hAnsi="Times New Roman"/>
          <w:b/>
          <w:color w:val="FF0000"/>
          <w:sz w:val="28"/>
          <w:szCs w:val="28"/>
        </w:rPr>
        <w:br w:type="page"/>
      </w:r>
    </w:p>
    <w:p w14:paraId="0949C3F3" w14:textId="319CEF8A" w:rsidR="00C07C89" w:rsidRDefault="00174AA6" w:rsidP="00C07C89">
      <w:pPr>
        <w:pStyle w:val="1"/>
      </w:pPr>
      <w:bookmarkStart w:id="98" w:name="_Toc185427160"/>
      <w:r w:rsidRPr="003A7C3E">
        <w:lastRenderedPageBreak/>
        <w:t>РОЗДІЛ 3</w:t>
      </w:r>
      <w:r w:rsidR="00C07C89">
        <w:t>.</w:t>
      </w:r>
      <w:bookmarkEnd w:id="98"/>
    </w:p>
    <w:p w14:paraId="597DDFED" w14:textId="5CBBF46D" w:rsidR="00174AA6" w:rsidRPr="003A7C3E" w:rsidRDefault="00174AA6" w:rsidP="00C07C89">
      <w:pPr>
        <w:pStyle w:val="1"/>
      </w:pPr>
      <w:bookmarkStart w:id="99" w:name="_Toc185427161"/>
      <w:r w:rsidRPr="003A7C3E">
        <w:t>ВУЗЛОВІ НАПРЯМИ УДОСКОНАЛЕННЯ ДЕРЖАВНОЇ ПОЛ</w:t>
      </w:r>
      <w:r w:rsidR="00C07C89">
        <w:t>ІТИКИ В СФЕРІ МИСТЕЦЬКОЇ ОСВІТИ</w:t>
      </w:r>
      <w:bookmarkEnd w:id="99"/>
    </w:p>
    <w:p w14:paraId="4D04705F" w14:textId="77777777" w:rsidR="00174AA6" w:rsidRDefault="00174AA6" w:rsidP="003A7C3E">
      <w:pPr>
        <w:tabs>
          <w:tab w:val="left" w:pos="567"/>
        </w:tabs>
        <w:spacing w:after="0" w:line="360" w:lineRule="auto"/>
        <w:contextualSpacing/>
        <w:jc w:val="both"/>
        <w:rPr>
          <w:rFonts w:ascii="Times New Roman" w:hAnsi="Times New Roman"/>
          <w:b/>
          <w:sz w:val="28"/>
          <w:szCs w:val="28"/>
        </w:rPr>
      </w:pPr>
    </w:p>
    <w:p w14:paraId="68F41AB1" w14:textId="77777777" w:rsidR="00996102" w:rsidRPr="003A7C3E" w:rsidRDefault="00996102" w:rsidP="003A7C3E">
      <w:pPr>
        <w:tabs>
          <w:tab w:val="left" w:pos="567"/>
        </w:tabs>
        <w:spacing w:after="0" w:line="360" w:lineRule="auto"/>
        <w:contextualSpacing/>
        <w:jc w:val="both"/>
        <w:rPr>
          <w:rFonts w:ascii="Times New Roman" w:hAnsi="Times New Roman"/>
          <w:b/>
          <w:sz w:val="28"/>
          <w:szCs w:val="28"/>
        </w:rPr>
      </w:pPr>
    </w:p>
    <w:p w14:paraId="3E57CE38" w14:textId="0CF4459F" w:rsidR="00174AA6" w:rsidRPr="003A7C3E" w:rsidRDefault="00174AA6" w:rsidP="00C07C89">
      <w:pPr>
        <w:pStyle w:val="2"/>
      </w:pPr>
      <w:bookmarkStart w:id="100" w:name="_Toc185427162"/>
      <w:r w:rsidRPr="003A7C3E">
        <w:t xml:space="preserve">3.1 </w:t>
      </w:r>
      <w:r w:rsidR="00C07C89">
        <w:t>П</w:t>
      </w:r>
      <w:r w:rsidR="00C07C89" w:rsidRPr="003A7C3E">
        <w:t xml:space="preserve">ідвищення якості освітніх послуг як головної умови </w:t>
      </w:r>
      <w:proofErr w:type="spellStart"/>
      <w:r w:rsidR="00C07C89" w:rsidRPr="003A7C3E">
        <w:t>конкурентноспроможності</w:t>
      </w:r>
      <w:proofErr w:type="spellEnd"/>
      <w:r w:rsidR="00711C1C">
        <w:t xml:space="preserve"> </w:t>
      </w:r>
      <w:r w:rsidR="00C07C89" w:rsidRPr="003A7C3E">
        <w:t>галузі мистецької освіти.</w:t>
      </w:r>
      <w:bookmarkEnd w:id="100"/>
    </w:p>
    <w:p w14:paraId="498F0ECA" w14:textId="2ED69515"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Тривалий час виникало питання освіта – це діяльність чи освіта – це послуга. Світова організація торгівлі, прийнявши у 1994 році Генеральну угоду з торгівлі та послуг, визначила освіту саме як послугу. </w:t>
      </w:r>
    </w:p>
    <w:p w14:paraId="10372A10" w14:textId="77777777" w:rsidR="00174AA6" w:rsidRPr="003A7C3E" w:rsidRDefault="00174AA6" w:rsidP="00C07C89">
      <w:pPr>
        <w:tabs>
          <w:tab w:val="left" w:pos="567"/>
        </w:tabs>
        <w:spacing w:after="0" w:line="360" w:lineRule="auto"/>
        <w:ind w:firstLine="709"/>
        <w:contextualSpacing/>
        <w:jc w:val="both"/>
        <w:rPr>
          <w:rFonts w:ascii="Times New Roman" w:hAnsi="Times New Roman"/>
          <w:color w:val="000000"/>
          <w:sz w:val="28"/>
          <w:szCs w:val="28"/>
          <w:shd w:val="clear" w:color="auto" w:fill="FFFFFF"/>
        </w:rPr>
      </w:pPr>
      <w:r w:rsidRPr="003A7C3E">
        <w:rPr>
          <w:rFonts w:ascii="Times New Roman" w:hAnsi="Times New Roman"/>
          <w:sz w:val="28"/>
          <w:szCs w:val="28"/>
        </w:rPr>
        <w:t>На сучасному етапі розвитку економіки при наданні послуг, зокрема і освітніх, особлива увага приділяється вирішенню проблем конкурентоспроможності. Досягнення високого рівня конкурентоспроможності будь-якої сфери неможливе без докладання праці освічених керівників та самих працівників. Тому все більшого розвитку набуває дослідження проблеми конкурентоспроможності закладів освіти у контексті оцінювання якості освітніх послуг.</w:t>
      </w:r>
    </w:p>
    <w:p w14:paraId="2F5550A6"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На сьогодні українська культурно-мистецька освіта є однією з небагатьох галузей, вільно конвертованих у світовому освітньому і професійному просторах. Реалізуючи дипломи при виїзді за кордон, фахівці, які здобули відповідну освіту в українських мистецьких вишах, затребувані в європейських університетах, консерваторіях, коледжах, мистецьких колективах. Це є свідченням досить високого рівня конкурентоспроможності української мистецької освіти, а відповідно і її якості. Амбітною видається ціль утримуватись на високому рівні конкурентоспроможності. Та для цього необхідний постійний розвиток, оновлення і удосконалення.</w:t>
      </w:r>
    </w:p>
    <w:p w14:paraId="7703C9EA" w14:textId="7A51E95C"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Світовий досвід свідчить, що жодну з поставлених цілей управління в будь-якій сфері діяльності неможливо реалізувати без зацікавленості самих працівників у досягненні поставлених цілей. </w:t>
      </w:r>
    </w:p>
    <w:p w14:paraId="67661F80" w14:textId="77777777" w:rsidR="00174AA6" w:rsidRPr="008D1E02" w:rsidRDefault="00174AA6" w:rsidP="00C07C89">
      <w:pPr>
        <w:spacing w:after="0" w:line="360" w:lineRule="auto"/>
        <w:ind w:firstLine="709"/>
        <w:jc w:val="both"/>
        <w:rPr>
          <w:rFonts w:ascii="Times New Roman" w:hAnsi="Times New Roman"/>
          <w:color w:val="000000" w:themeColor="text1"/>
          <w:sz w:val="28"/>
          <w:szCs w:val="28"/>
          <w:lang w:eastAsia="uk-UA"/>
        </w:rPr>
      </w:pPr>
      <w:r w:rsidRPr="003A7C3E">
        <w:rPr>
          <w:rFonts w:ascii="Times New Roman" w:hAnsi="Times New Roman"/>
          <w:sz w:val="28"/>
          <w:szCs w:val="28"/>
          <w:lang w:eastAsia="uk-UA"/>
        </w:rPr>
        <w:lastRenderedPageBreak/>
        <w:t xml:space="preserve">Конкурентоспроможність закладів початкової мистецької освіти в Україні є комплексним і багатогранним поняттям, що включає здатність цих навчальних закладів ефективно діяти в умовах мінливого освітнього середовища, а також забезпечувати високий рівень освітніх послуг, які задовольняють потреби учнів, їхніх батьків і роботодавців у професіоналізмі майбутніх митців. У сфері мистецької освіти конкурентоспроможність залежить від здатності закладів забезпечити належну підготовку кваліфікованих спеціалістів, готових до роботи в сучасних культурних індустріях. Визначення конкурентоспроможності закладів початкової мистецької освіти повинно враховувати кілька основних аспектів, які сприяють їх </w:t>
      </w:r>
      <w:r w:rsidRPr="008D1E02">
        <w:rPr>
          <w:rFonts w:ascii="Times New Roman" w:hAnsi="Times New Roman"/>
          <w:color w:val="000000" w:themeColor="text1"/>
          <w:sz w:val="28"/>
          <w:szCs w:val="28"/>
          <w:lang w:eastAsia="uk-UA"/>
        </w:rPr>
        <w:t>здатності бути успішними на освітньому ринку:</w:t>
      </w:r>
    </w:p>
    <w:p w14:paraId="6DCA0595" w14:textId="77777777" w:rsidR="00174AA6" w:rsidRPr="008D1E02" w:rsidRDefault="00174AA6" w:rsidP="00C07C89">
      <w:pPr>
        <w:spacing w:after="0" w:line="360" w:lineRule="auto"/>
        <w:ind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Якість освіти є основним фактором конкурентоспроможності. Це означає, що заклади початкової мистецької освіти повинні пропонувати високоякісні освітні послуги, що відповідають актуальним вимогам суспільства і потребам учнів. У мистецькій сфері це передбачає наступне:</w:t>
      </w:r>
    </w:p>
    <w:p w14:paraId="7A451DAF" w14:textId="569109D5" w:rsidR="00174AA6" w:rsidRPr="008D1E02" w:rsidRDefault="004D1F8E" w:rsidP="00C07C89">
      <w:pPr>
        <w:numPr>
          <w:ilvl w:val="0"/>
          <w:numId w:val="15"/>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р</w:t>
      </w:r>
      <w:r w:rsidR="00174AA6" w:rsidRPr="008D1E02">
        <w:rPr>
          <w:rFonts w:ascii="Times New Roman" w:hAnsi="Times New Roman"/>
          <w:color w:val="000000" w:themeColor="text1"/>
          <w:sz w:val="28"/>
          <w:szCs w:val="28"/>
          <w:lang w:eastAsia="uk-UA"/>
        </w:rPr>
        <w:t>озробка сучасних навчальних програм</w:t>
      </w:r>
      <w:r w:rsidR="003047EC" w:rsidRPr="008D1E02">
        <w:rPr>
          <w:rFonts w:ascii="Times New Roman" w:hAnsi="Times New Roman"/>
          <w:color w:val="000000" w:themeColor="text1"/>
          <w:sz w:val="28"/>
          <w:szCs w:val="28"/>
          <w:lang w:eastAsia="uk-UA"/>
        </w:rPr>
        <w:t xml:space="preserve">, які </w:t>
      </w:r>
      <w:r w:rsidR="00174AA6" w:rsidRPr="008D1E02">
        <w:rPr>
          <w:rFonts w:ascii="Times New Roman" w:hAnsi="Times New Roman"/>
          <w:color w:val="000000" w:themeColor="text1"/>
          <w:sz w:val="28"/>
          <w:szCs w:val="28"/>
          <w:lang w:eastAsia="uk-UA"/>
        </w:rPr>
        <w:t xml:space="preserve">повинні бути </w:t>
      </w:r>
    </w:p>
    <w:p w14:paraId="4890CCD1" w14:textId="70A417B7" w:rsidR="00174AA6" w:rsidRPr="008D1E02" w:rsidRDefault="00174AA6" w:rsidP="003047EC">
      <w:pPr>
        <w:spacing w:after="0" w:line="360" w:lineRule="auto"/>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адаптовані до потреб сучасного ринку праці та нових тенденцій у мистецтві</w:t>
      </w:r>
      <w:r w:rsidR="003047EC" w:rsidRPr="008D1E02">
        <w:rPr>
          <w:rFonts w:ascii="Times New Roman" w:hAnsi="Times New Roman"/>
          <w:color w:val="000000" w:themeColor="text1"/>
          <w:sz w:val="28"/>
          <w:szCs w:val="28"/>
          <w:lang w:eastAsia="uk-UA"/>
        </w:rPr>
        <w:t xml:space="preserve"> та </w:t>
      </w:r>
      <w:r w:rsidRPr="008D1E02">
        <w:rPr>
          <w:rFonts w:ascii="Times New Roman" w:hAnsi="Times New Roman"/>
          <w:color w:val="000000" w:themeColor="text1"/>
          <w:sz w:val="28"/>
          <w:szCs w:val="28"/>
          <w:lang w:eastAsia="uk-UA"/>
        </w:rPr>
        <w:t>мають включати як класичні техніки, так і новітні технології (наприклад, цифрове мистецтво, мультиплікація, медіа-мистецтво, театральні інновації)</w:t>
      </w:r>
      <w:r w:rsidR="004D1F8E" w:rsidRPr="008D1E02">
        <w:rPr>
          <w:rFonts w:ascii="Times New Roman" w:hAnsi="Times New Roman"/>
          <w:color w:val="000000" w:themeColor="text1"/>
          <w:sz w:val="28"/>
          <w:szCs w:val="28"/>
          <w:lang w:eastAsia="uk-UA"/>
        </w:rPr>
        <w:t>;</w:t>
      </w:r>
    </w:p>
    <w:p w14:paraId="1DA1B358" w14:textId="2F4F4BC8" w:rsidR="00174AA6" w:rsidRPr="008D1E02" w:rsidRDefault="004D1F8E" w:rsidP="00996102">
      <w:pPr>
        <w:numPr>
          <w:ilvl w:val="0"/>
          <w:numId w:val="15"/>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і</w:t>
      </w:r>
      <w:r w:rsidR="00174AA6" w:rsidRPr="008D1E02">
        <w:rPr>
          <w:rFonts w:ascii="Times New Roman" w:hAnsi="Times New Roman"/>
          <w:color w:val="000000" w:themeColor="text1"/>
          <w:sz w:val="28"/>
          <w:szCs w:val="28"/>
          <w:lang w:eastAsia="uk-UA"/>
        </w:rPr>
        <w:t>нноваційні методи навчання</w:t>
      </w:r>
      <w:r w:rsidR="003047EC" w:rsidRPr="008D1E02">
        <w:rPr>
          <w:rFonts w:ascii="Times New Roman" w:hAnsi="Times New Roman"/>
          <w:color w:val="000000" w:themeColor="text1"/>
          <w:sz w:val="28"/>
          <w:szCs w:val="28"/>
          <w:lang w:eastAsia="uk-UA"/>
        </w:rPr>
        <w:t xml:space="preserve"> включають</w:t>
      </w:r>
      <w:r w:rsidR="00174AA6" w:rsidRPr="008D1E02">
        <w:rPr>
          <w:rFonts w:ascii="Times New Roman" w:hAnsi="Times New Roman"/>
          <w:color w:val="000000" w:themeColor="text1"/>
          <w:sz w:val="28"/>
          <w:szCs w:val="28"/>
          <w:lang w:eastAsia="uk-UA"/>
        </w:rPr>
        <w:t xml:space="preserve"> </w:t>
      </w:r>
      <w:r w:rsidRPr="008D1E02">
        <w:rPr>
          <w:rFonts w:ascii="Times New Roman" w:hAnsi="Times New Roman"/>
          <w:color w:val="000000" w:themeColor="text1"/>
          <w:sz w:val="28"/>
          <w:szCs w:val="28"/>
          <w:lang w:eastAsia="uk-UA"/>
        </w:rPr>
        <w:t>в</w:t>
      </w:r>
      <w:r w:rsidR="00174AA6" w:rsidRPr="008D1E02">
        <w:rPr>
          <w:rFonts w:ascii="Times New Roman" w:hAnsi="Times New Roman"/>
          <w:color w:val="000000" w:themeColor="text1"/>
          <w:sz w:val="28"/>
          <w:szCs w:val="28"/>
          <w:lang w:eastAsia="uk-UA"/>
        </w:rPr>
        <w:t xml:space="preserve">икористання інтерактивних технологій, онлайн-курсів, </w:t>
      </w:r>
      <w:proofErr w:type="spellStart"/>
      <w:r w:rsidR="00174AA6" w:rsidRPr="008D1E02">
        <w:rPr>
          <w:rFonts w:ascii="Times New Roman" w:hAnsi="Times New Roman"/>
          <w:color w:val="000000" w:themeColor="text1"/>
          <w:sz w:val="28"/>
          <w:szCs w:val="28"/>
          <w:lang w:eastAsia="uk-UA"/>
        </w:rPr>
        <w:t>відеоуроків</w:t>
      </w:r>
      <w:proofErr w:type="spellEnd"/>
      <w:r w:rsidR="00174AA6" w:rsidRPr="008D1E02">
        <w:rPr>
          <w:rFonts w:ascii="Times New Roman" w:hAnsi="Times New Roman"/>
          <w:color w:val="000000" w:themeColor="text1"/>
          <w:sz w:val="28"/>
          <w:szCs w:val="28"/>
          <w:lang w:eastAsia="uk-UA"/>
        </w:rPr>
        <w:t>, які дозволяють учням працювати над проектами, отримувати зворотний зв'язок і вдосконалювати свої навички поза класом</w:t>
      </w:r>
      <w:r w:rsidRPr="008D1E02">
        <w:rPr>
          <w:rFonts w:ascii="Times New Roman" w:hAnsi="Times New Roman"/>
          <w:color w:val="000000" w:themeColor="text1"/>
          <w:sz w:val="28"/>
          <w:szCs w:val="28"/>
          <w:lang w:eastAsia="uk-UA"/>
        </w:rPr>
        <w:t>;</w:t>
      </w:r>
    </w:p>
    <w:p w14:paraId="7CBE6FCF" w14:textId="769294BA" w:rsidR="00174AA6" w:rsidRPr="008D1E02" w:rsidRDefault="004D1F8E" w:rsidP="00996102">
      <w:pPr>
        <w:numPr>
          <w:ilvl w:val="0"/>
          <w:numId w:val="15"/>
        </w:numPr>
        <w:spacing w:after="0" w:line="360" w:lineRule="auto"/>
        <w:ind w:left="0" w:firstLine="709"/>
        <w:jc w:val="both"/>
        <w:rPr>
          <w:rFonts w:ascii="Times New Roman" w:hAnsi="Times New Roman"/>
          <w:b/>
          <w:bCs/>
          <w:color w:val="000000" w:themeColor="text1"/>
          <w:sz w:val="28"/>
          <w:szCs w:val="28"/>
          <w:lang w:eastAsia="uk-UA"/>
        </w:rPr>
      </w:pPr>
      <w:r w:rsidRPr="008D1E02">
        <w:rPr>
          <w:rFonts w:ascii="Times New Roman" w:hAnsi="Times New Roman"/>
          <w:color w:val="000000" w:themeColor="text1"/>
          <w:sz w:val="28"/>
          <w:szCs w:val="28"/>
          <w:lang w:eastAsia="uk-UA"/>
        </w:rPr>
        <w:t>р</w:t>
      </w:r>
      <w:r w:rsidR="00174AA6" w:rsidRPr="008D1E02">
        <w:rPr>
          <w:rFonts w:ascii="Times New Roman" w:hAnsi="Times New Roman"/>
          <w:color w:val="000000" w:themeColor="text1"/>
          <w:sz w:val="28"/>
          <w:szCs w:val="28"/>
          <w:lang w:eastAsia="uk-UA"/>
        </w:rPr>
        <w:t xml:space="preserve">озширене використання практичних </w:t>
      </w:r>
      <w:proofErr w:type="spellStart"/>
      <w:r w:rsidR="00174AA6" w:rsidRPr="008D1E02">
        <w:rPr>
          <w:rFonts w:ascii="Times New Roman" w:hAnsi="Times New Roman"/>
          <w:color w:val="000000" w:themeColor="text1"/>
          <w:sz w:val="28"/>
          <w:szCs w:val="28"/>
          <w:lang w:eastAsia="uk-UA"/>
        </w:rPr>
        <w:t>методик</w:t>
      </w:r>
      <w:proofErr w:type="spellEnd"/>
      <w:r w:rsidR="003047EC" w:rsidRPr="008D1E02">
        <w:rPr>
          <w:rFonts w:ascii="Times New Roman" w:hAnsi="Times New Roman"/>
          <w:color w:val="000000" w:themeColor="text1"/>
          <w:sz w:val="28"/>
          <w:szCs w:val="28"/>
          <w:lang w:eastAsia="uk-UA"/>
        </w:rPr>
        <w:t xml:space="preserve"> говорить про те, що</w:t>
      </w:r>
      <w:r w:rsidR="00174AA6" w:rsidRPr="008D1E02">
        <w:rPr>
          <w:rFonts w:ascii="Times New Roman" w:hAnsi="Times New Roman"/>
          <w:color w:val="000000" w:themeColor="text1"/>
          <w:sz w:val="28"/>
          <w:szCs w:val="28"/>
          <w:lang w:eastAsia="uk-UA"/>
        </w:rPr>
        <w:t xml:space="preserve"> </w:t>
      </w:r>
      <w:r w:rsidRPr="008D1E02">
        <w:rPr>
          <w:rFonts w:ascii="Times New Roman" w:hAnsi="Times New Roman"/>
          <w:color w:val="000000" w:themeColor="text1"/>
          <w:sz w:val="28"/>
          <w:szCs w:val="28"/>
          <w:lang w:eastAsia="uk-UA"/>
        </w:rPr>
        <w:t>м</w:t>
      </w:r>
      <w:r w:rsidR="00174AA6" w:rsidRPr="008D1E02">
        <w:rPr>
          <w:rFonts w:ascii="Times New Roman" w:hAnsi="Times New Roman"/>
          <w:color w:val="000000" w:themeColor="text1"/>
          <w:sz w:val="28"/>
          <w:szCs w:val="28"/>
          <w:lang w:eastAsia="uk-UA"/>
        </w:rPr>
        <w:t>истецька освіта має бути орієнтована на практичні навички, що дозволяють активно створювати і реалізовувати свої творчі проекти, виставки, музичні композиції чи вистави</w:t>
      </w:r>
      <w:r w:rsidRPr="008D1E02">
        <w:rPr>
          <w:rFonts w:ascii="Times New Roman" w:hAnsi="Times New Roman"/>
          <w:color w:val="000000" w:themeColor="text1"/>
          <w:sz w:val="28"/>
          <w:szCs w:val="28"/>
          <w:lang w:eastAsia="uk-UA"/>
        </w:rPr>
        <w:t>.</w:t>
      </w:r>
    </w:p>
    <w:p w14:paraId="5ADD955B" w14:textId="77777777" w:rsidR="00174AA6" w:rsidRPr="008D1E02" w:rsidRDefault="00174AA6" w:rsidP="00C07C89">
      <w:pPr>
        <w:spacing w:after="0" w:line="360" w:lineRule="auto"/>
        <w:ind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lastRenderedPageBreak/>
        <w:t>Педагогічний склад є одним з основних елементів, який визначає рівень конкурентоспроможності закладу. Заклади мистецької освіти повинні забезпечити високий рівень кваліфікації своїх викладачів. Для цього необхідно:</w:t>
      </w:r>
    </w:p>
    <w:p w14:paraId="01B7B475" w14:textId="3AE08864" w:rsidR="00174AA6" w:rsidRPr="008D1E02" w:rsidRDefault="004D1F8E" w:rsidP="00C07C89">
      <w:pPr>
        <w:numPr>
          <w:ilvl w:val="0"/>
          <w:numId w:val="16"/>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п</w:t>
      </w:r>
      <w:r w:rsidR="00174AA6" w:rsidRPr="008D1E02">
        <w:rPr>
          <w:rFonts w:ascii="Times New Roman" w:hAnsi="Times New Roman"/>
          <w:color w:val="000000" w:themeColor="text1"/>
          <w:sz w:val="28"/>
          <w:szCs w:val="28"/>
          <w:lang w:eastAsia="uk-UA"/>
        </w:rPr>
        <w:t>остійне підвищення кваліфікації педагогів</w:t>
      </w:r>
      <w:r w:rsidR="003047EC" w:rsidRPr="008D1E02">
        <w:rPr>
          <w:rFonts w:ascii="Times New Roman" w:hAnsi="Times New Roman"/>
          <w:color w:val="000000" w:themeColor="text1"/>
          <w:sz w:val="28"/>
          <w:szCs w:val="28"/>
          <w:lang w:eastAsia="uk-UA"/>
        </w:rPr>
        <w:t>, а саме</w:t>
      </w:r>
      <w:r w:rsidR="00174AA6" w:rsidRPr="008D1E02">
        <w:rPr>
          <w:rFonts w:ascii="Times New Roman" w:hAnsi="Times New Roman"/>
          <w:color w:val="000000" w:themeColor="text1"/>
          <w:sz w:val="28"/>
          <w:szCs w:val="28"/>
          <w:lang w:eastAsia="uk-UA"/>
        </w:rPr>
        <w:t xml:space="preserve"> курси, тренінги, майстер-класи з новітніх </w:t>
      </w:r>
      <w:proofErr w:type="spellStart"/>
      <w:r w:rsidR="00174AA6" w:rsidRPr="008D1E02">
        <w:rPr>
          <w:rFonts w:ascii="Times New Roman" w:hAnsi="Times New Roman"/>
          <w:color w:val="000000" w:themeColor="text1"/>
          <w:sz w:val="28"/>
          <w:szCs w:val="28"/>
          <w:lang w:eastAsia="uk-UA"/>
        </w:rPr>
        <w:t>методик</w:t>
      </w:r>
      <w:proofErr w:type="spellEnd"/>
      <w:r w:rsidR="00174AA6" w:rsidRPr="008D1E02">
        <w:rPr>
          <w:rFonts w:ascii="Times New Roman" w:hAnsi="Times New Roman"/>
          <w:color w:val="000000" w:themeColor="text1"/>
          <w:sz w:val="28"/>
          <w:szCs w:val="28"/>
          <w:lang w:eastAsia="uk-UA"/>
        </w:rPr>
        <w:t xml:space="preserve"> викладання, а також проходження стажувань у провідних культурних центрах чи закладах мистецької освіти</w:t>
      </w:r>
      <w:r w:rsidRPr="008D1E02">
        <w:rPr>
          <w:rFonts w:ascii="Times New Roman" w:hAnsi="Times New Roman"/>
          <w:color w:val="000000" w:themeColor="text1"/>
          <w:sz w:val="28"/>
          <w:szCs w:val="28"/>
          <w:lang w:eastAsia="uk-UA"/>
        </w:rPr>
        <w:t>;</w:t>
      </w:r>
    </w:p>
    <w:p w14:paraId="7F928B4C" w14:textId="61E84189" w:rsidR="00174AA6" w:rsidRPr="008D1E02" w:rsidRDefault="004D1F8E" w:rsidP="00C07C89">
      <w:pPr>
        <w:numPr>
          <w:ilvl w:val="0"/>
          <w:numId w:val="16"/>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в</w:t>
      </w:r>
      <w:r w:rsidR="00174AA6" w:rsidRPr="008D1E02">
        <w:rPr>
          <w:rFonts w:ascii="Times New Roman" w:hAnsi="Times New Roman"/>
          <w:color w:val="000000" w:themeColor="text1"/>
          <w:sz w:val="28"/>
          <w:szCs w:val="28"/>
          <w:lang w:eastAsia="uk-UA"/>
        </w:rPr>
        <w:t>икористання досвіду практиків</w:t>
      </w:r>
      <w:r w:rsidR="003047EC" w:rsidRPr="008D1E02">
        <w:rPr>
          <w:rFonts w:ascii="Times New Roman" w:hAnsi="Times New Roman"/>
          <w:color w:val="000000" w:themeColor="text1"/>
          <w:sz w:val="28"/>
          <w:szCs w:val="28"/>
          <w:lang w:eastAsia="uk-UA"/>
        </w:rPr>
        <w:t>, а саме</w:t>
      </w:r>
      <w:r w:rsidR="00174AA6" w:rsidRPr="008D1E02">
        <w:rPr>
          <w:rFonts w:ascii="Times New Roman" w:hAnsi="Times New Roman"/>
          <w:color w:val="000000" w:themeColor="text1"/>
          <w:sz w:val="28"/>
          <w:szCs w:val="28"/>
          <w:lang w:eastAsia="uk-UA"/>
        </w:rPr>
        <w:t xml:space="preserve"> </w:t>
      </w:r>
      <w:r w:rsidR="00AA2836" w:rsidRPr="008D1E02">
        <w:rPr>
          <w:rFonts w:ascii="Times New Roman" w:hAnsi="Times New Roman"/>
          <w:color w:val="000000" w:themeColor="text1"/>
          <w:sz w:val="28"/>
          <w:szCs w:val="28"/>
          <w:lang w:eastAsia="uk-UA"/>
        </w:rPr>
        <w:t>з</w:t>
      </w:r>
      <w:r w:rsidR="00174AA6" w:rsidRPr="008D1E02">
        <w:rPr>
          <w:rFonts w:ascii="Times New Roman" w:hAnsi="Times New Roman"/>
          <w:color w:val="000000" w:themeColor="text1"/>
          <w:sz w:val="28"/>
          <w:szCs w:val="28"/>
          <w:lang w:eastAsia="uk-UA"/>
        </w:rPr>
        <w:t>апрошення до роботи в закладі досвідчених митців, які можуть передавати учням практичні навички та забезпечувати творчий підхід до навчання</w:t>
      </w:r>
      <w:r w:rsidR="003047EC" w:rsidRPr="008D1E02">
        <w:rPr>
          <w:rFonts w:ascii="Times New Roman" w:hAnsi="Times New Roman"/>
          <w:color w:val="000000" w:themeColor="text1"/>
          <w:sz w:val="28"/>
          <w:szCs w:val="28"/>
          <w:lang w:eastAsia="uk-UA"/>
        </w:rPr>
        <w:t>, що</w:t>
      </w:r>
      <w:r w:rsidR="00174AA6" w:rsidRPr="008D1E02">
        <w:rPr>
          <w:rFonts w:ascii="Times New Roman" w:hAnsi="Times New Roman"/>
          <w:color w:val="000000" w:themeColor="text1"/>
          <w:sz w:val="28"/>
          <w:szCs w:val="28"/>
          <w:lang w:eastAsia="uk-UA"/>
        </w:rPr>
        <w:t xml:space="preserve"> дозволяє </w:t>
      </w:r>
      <w:r w:rsidR="003047EC" w:rsidRPr="008D1E02">
        <w:rPr>
          <w:rFonts w:ascii="Times New Roman" w:hAnsi="Times New Roman"/>
          <w:color w:val="000000" w:themeColor="text1"/>
          <w:sz w:val="28"/>
          <w:szCs w:val="28"/>
          <w:lang w:eastAsia="uk-UA"/>
        </w:rPr>
        <w:t xml:space="preserve">здобувачам мистецької освіти </w:t>
      </w:r>
      <w:r w:rsidR="00174AA6" w:rsidRPr="008D1E02">
        <w:rPr>
          <w:rFonts w:ascii="Times New Roman" w:hAnsi="Times New Roman"/>
          <w:color w:val="000000" w:themeColor="text1"/>
          <w:sz w:val="28"/>
          <w:szCs w:val="28"/>
          <w:lang w:eastAsia="uk-UA"/>
        </w:rPr>
        <w:t>отримувати реальний досвід роботи у творчих індустріях</w:t>
      </w:r>
      <w:r w:rsidRPr="008D1E02">
        <w:rPr>
          <w:rFonts w:ascii="Times New Roman" w:hAnsi="Times New Roman"/>
          <w:color w:val="000000" w:themeColor="text1"/>
          <w:sz w:val="28"/>
          <w:szCs w:val="28"/>
          <w:lang w:eastAsia="uk-UA"/>
        </w:rPr>
        <w:t>;</w:t>
      </w:r>
    </w:p>
    <w:p w14:paraId="33F6D58E" w14:textId="40E92DB5" w:rsidR="00174AA6" w:rsidRPr="008D1E02" w:rsidRDefault="004D1F8E" w:rsidP="00C07C89">
      <w:pPr>
        <w:numPr>
          <w:ilvl w:val="0"/>
          <w:numId w:val="16"/>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м</w:t>
      </w:r>
      <w:r w:rsidR="00174AA6" w:rsidRPr="008D1E02">
        <w:rPr>
          <w:rFonts w:ascii="Times New Roman" w:hAnsi="Times New Roman"/>
          <w:color w:val="000000" w:themeColor="text1"/>
          <w:sz w:val="28"/>
          <w:szCs w:val="28"/>
          <w:lang w:eastAsia="uk-UA"/>
        </w:rPr>
        <w:t>отивація викладачів</w:t>
      </w:r>
      <w:r w:rsidR="003047EC" w:rsidRPr="008D1E02">
        <w:rPr>
          <w:rFonts w:ascii="Times New Roman" w:hAnsi="Times New Roman"/>
          <w:color w:val="000000" w:themeColor="text1"/>
          <w:sz w:val="28"/>
          <w:szCs w:val="28"/>
          <w:lang w:eastAsia="uk-UA"/>
        </w:rPr>
        <w:t>, це звичайно с</w:t>
      </w:r>
      <w:r w:rsidR="00174AA6" w:rsidRPr="008D1E02">
        <w:rPr>
          <w:rFonts w:ascii="Times New Roman" w:hAnsi="Times New Roman"/>
          <w:color w:val="000000" w:themeColor="text1"/>
          <w:sz w:val="28"/>
          <w:szCs w:val="28"/>
          <w:lang w:eastAsia="uk-UA"/>
        </w:rPr>
        <w:t>творення умов для професійного розвитку через підтримку творчих ініціатив та реалізацію їхніх особистих проектів</w:t>
      </w:r>
      <w:r w:rsidRPr="008D1E02">
        <w:rPr>
          <w:rFonts w:ascii="Times New Roman" w:hAnsi="Times New Roman"/>
          <w:color w:val="000000" w:themeColor="text1"/>
          <w:sz w:val="28"/>
          <w:szCs w:val="28"/>
          <w:lang w:eastAsia="uk-UA"/>
        </w:rPr>
        <w:t>.</w:t>
      </w:r>
    </w:p>
    <w:p w14:paraId="761653B4" w14:textId="5A88B01D" w:rsidR="00174AA6" w:rsidRPr="008D1E02" w:rsidRDefault="00174AA6" w:rsidP="00C07C89">
      <w:pPr>
        <w:spacing w:after="0" w:line="360" w:lineRule="auto"/>
        <w:ind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Конкурентоспроможність закладу неможлива без належного матеріально-технічного забезпечення, яке сприяє розвитку навичок учнів та комфортному освітньому процесу. Ось кілька напрямів вдосконалення:</w:t>
      </w:r>
    </w:p>
    <w:p w14:paraId="06C0C0BB" w14:textId="1EC819AD" w:rsidR="00174AA6" w:rsidRPr="008D1E02" w:rsidRDefault="004D1F8E" w:rsidP="00996102">
      <w:pPr>
        <w:numPr>
          <w:ilvl w:val="0"/>
          <w:numId w:val="17"/>
        </w:numPr>
        <w:spacing w:after="0" w:line="360" w:lineRule="auto"/>
        <w:ind w:left="0"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о</w:t>
      </w:r>
      <w:r w:rsidR="00174AA6" w:rsidRPr="008D1E02">
        <w:rPr>
          <w:rFonts w:ascii="Times New Roman" w:hAnsi="Times New Roman"/>
          <w:color w:val="000000" w:themeColor="text1"/>
          <w:sz w:val="28"/>
          <w:szCs w:val="28"/>
          <w:lang w:eastAsia="uk-UA"/>
        </w:rPr>
        <w:t>новлення навчальних приміщень</w:t>
      </w:r>
      <w:r w:rsidR="002651BF" w:rsidRPr="008D1E02">
        <w:rPr>
          <w:rFonts w:ascii="Times New Roman" w:hAnsi="Times New Roman"/>
          <w:color w:val="000000" w:themeColor="text1"/>
          <w:sz w:val="28"/>
          <w:szCs w:val="28"/>
          <w:lang w:eastAsia="uk-UA"/>
        </w:rPr>
        <w:t xml:space="preserve">, адже </w:t>
      </w:r>
      <w:r w:rsidRPr="008D1E02">
        <w:rPr>
          <w:rFonts w:ascii="Times New Roman" w:hAnsi="Times New Roman"/>
          <w:color w:val="000000" w:themeColor="text1"/>
          <w:sz w:val="28"/>
          <w:szCs w:val="28"/>
          <w:lang w:eastAsia="uk-UA"/>
        </w:rPr>
        <w:t>м</w:t>
      </w:r>
      <w:r w:rsidR="00174AA6" w:rsidRPr="008D1E02">
        <w:rPr>
          <w:rFonts w:ascii="Times New Roman" w:hAnsi="Times New Roman"/>
          <w:color w:val="000000" w:themeColor="text1"/>
          <w:sz w:val="28"/>
          <w:szCs w:val="28"/>
          <w:lang w:eastAsia="uk-UA"/>
        </w:rPr>
        <w:t>истецькі школи потребують спеціалізованих класів, обладнаних для навчання музиці, живопису, театральному мистецтву, хореографії, дизайну тощо. Освітні заклади повинні забезпечувати учнів найсучаснішими інструментами, технічними засобами (наприклад, комп'ютерними програмами для графічного дизайну, звукозаписними студіями, сценічними майданчиками)</w:t>
      </w:r>
      <w:r w:rsidRPr="008D1E02">
        <w:rPr>
          <w:rFonts w:ascii="Times New Roman" w:hAnsi="Times New Roman"/>
          <w:color w:val="000000" w:themeColor="text1"/>
          <w:sz w:val="28"/>
          <w:szCs w:val="28"/>
          <w:lang w:eastAsia="uk-UA"/>
        </w:rPr>
        <w:t>;</w:t>
      </w:r>
    </w:p>
    <w:p w14:paraId="2BAE6AA6" w14:textId="6C8D0D9A" w:rsidR="00174AA6" w:rsidRPr="008D1E02" w:rsidRDefault="004D1F8E" w:rsidP="00C07C89">
      <w:pPr>
        <w:numPr>
          <w:ilvl w:val="0"/>
          <w:numId w:val="17"/>
        </w:numPr>
        <w:spacing w:after="0" w:line="360" w:lineRule="auto"/>
        <w:ind w:left="0" w:firstLine="709"/>
        <w:jc w:val="both"/>
        <w:rPr>
          <w:rFonts w:ascii="Times New Roman" w:hAnsi="Times New Roman"/>
          <w:color w:val="000000" w:themeColor="text1"/>
          <w:sz w:val="28"/>
          <w:szCs w:val="28"/>
          <w:lang w:eastAsia="uk-UA"/>
        </w:rPr>
      </w:pPr>
      <w:proofErr w:type="spellStart"/>
      <w:r w:rsidRPr="008D1E02">
        <w:rPr>
          <w:rFonts w:ascii="Times New Roman" w:hAnsi="Times New Roman"/>
          <w:color w:val="000000" w:themeColor="text1"/>
          <w:sz w:val="28"/>
          <w:szCs w:val="28"/>
          <w:lang w:eastAsia="uk-UA"/>
        </w:rPr>
        <w:t>ц</w:t>
      </w:r>
      <w:r w:rsidR="00174AA6" w:rsidRPr="008D1E02">
        <w:rPr>
          <w:rFonts w:ascii="Times New Roman" w:hAnsi="Times New Roman"/>
          <w:color w:val="000000" w:themeColor="text1"/>
          <w:sz w:val="28"/>
          <w:szCs w:val="28"/>
          <w:lang w:eastAsia="uk-UA"/>
        </w:rPr>
        <w:t>ифровізація</w:t>
      </w:r>
      <w:proofErr w:type="spellEnd"/>
      <w:r w:rsidR="00174AA6" w:rsidRPr="008D1E02">
        <w:rPr>
          <w:rFonts w:ascii="Times New Roman" w:hAnsi="Times New Roman"/>
          <w:color w:val="000000" w:themeColor="text1"/>
          <w:sz w:val="28"/>
          <w:szCs w:val="28"/>
          <w:lang w:eastAsia="uk-UA"/>
        </w:rPr>
        <w:t xml:space="preserve"> навчального процесу</w:t>
      </w:r>
      <w:r w:rsidR="002651BF" w:rsidRPr="008D1E02">
        <w:rPr>
          <w:rFonts w:ascii="Times New Roman" w:hAnsi="Times New Roman"/>
          <w:color w:val="000000" w:themeColor="text1"/>
          <w:sz w:val="28"/>
          <w:szCs w:val="28"/>
          <w:lang w:eastAsia="uk-UA"/>
        </w:rPr>
        <w:t xml:space="preserve"> з </w:t>
      </w:r>
      <w:r w:rsidRPr="008D1E02">
        <w:rPr>
          <w:rFonts w:ascii="Times New Roman" w:hAnsi="Times New Roman"/>
          <w:color w:val="000000" w:themeColor="text1"/>
          <w:sz w:val="28"/>
          <w:szCs w:val="28"/>
          <w:lang w:eastAsia="uk-UA"/>
        </w:rPr>
        <w:t>в</w:t>
      </w:r>
      <w:r w:rsidR="00174AA6" w:rsidRPr="008D1E02">
        <w:rPr>
          <w:rFonts w:ascii="Times New Roman" w:hAnsi="Times New Roman"/>
          <w:color w:val="000000" w:themeColor="text1"/>
          <w:sz w:val="28"/>
          <w:szCs w:val="28"/>
          <w:lang w:eastAsia="uk-UA"/>
        </w:rPr>
        <w:t>икористання</w:t>
      </w:r>
      <w:r w:rsidR="002651BF" w:rsidRPr="008D1E02">
        <w:rPr>
          <w:rFonts w:ascii="Times New Roman" w:hAnsi="Times New Roman"/>
          <w:color w:val="000000" w:themeColor="text1"/>
          <w:sz w:val="28"/>
          <w:szCs w:val="28"/>
          <w:lang w:eastAsia="uk-UA"/>
        </w:rPr>
        <w:t>м</w:t>
      </w:r>
      <w:r w:rsidR="00174AA6" w:rsidRPr="008D1E02">
        <w:rPr>
          <w:rFonts w:ascii="Times New Roman" w:hAnsi="Times New Roman"/>
          <w:color w:val="000000" w:themeColor="text1"/>
          <w:sz w:val="28"/>
          <w:szCs w:val="28"/>
          <w:lang w:eastAsia="uk-UA"/>
        </w:rPr>
        <w:t xml:space="preserve"> сучасних </w:t>
      </w:r>
    </w:p>
    <w:p w14:paraId="5D3E3C4B" w14:textId="7A4FB338" w:rsidR="00174AA6" w:rsidRPr="008D1E02" w:rsidRDefault="00174AA6" w:rsidP="002651BF">
      <w:pPr>
        <w:spacing w:after="0" w:line="360" w:lineRule="auto"/>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 xml:space="preserve">мультимедійних технологій дозволяє значно підвищити якість навчання. Відео та </w:t>
      </w:r>
      <w:proofErr w:type="spellStart"/>
      <w:r w:rsidRPr="008D1E02">
        <w:rPr>
          <w:rFonts w:ascii="Times New Roman" w:hAnsi="Times New Roman"/>
          <w:color w:val="000000" w:themeColor="text1"/>
          <w:sz w:val="28"/>
          <w:szCs w:val="28"/>
          <w:lang w:eastAsia="uk-UA"/>
        </w:rPr>
        <w:t>аудіообладнання</w:t>
      </w:r>
      <w:proofErr w:type="spellEnd"/>
      <w:r w:rsidRPr="008D1E02">
        <w:rPr>
          <w:rFonts w:ascii="Times New Roman" w:hAnsi="Times New Roman"/>
          <w:color w:val="000000" w:themeColor="text1"/>
          <w:sz w:val="28"/>
          <w:szCs w:val="28"/>
          <w:lang w:eastAsia="uk-UA"/>
        </w:rPr>
        <w:t>, графічні планшети, комп'ютерні програми для обробки фотографій чи створення музичних композицій є важливою складовою навчання.</w:t>
      </w:r>
    </w:p>
    <w:p w14:paraId="0B236F7D" w14:textId="2D079519" w:rsidR="002651BF" w:rsidRPr="008D1E02" w:rsidRDefault="002651BF" w:rsidP="00C07C89">
      <w:pPr>
        <w:spacing w:after="0" w:line="360" w:lineRule="auto"/>
        <w:ind w:firstLine="709"/>
        <w:jc w:val="both"/>
        <w:rPr>
          <w:rFonts w:ascii="Times New Roman" w:hAnsi="Times New Roman"/>
          <w:color w:val="000000" w:themeColor="text1"/>
          <w:sz w:val="28"/>
          <w:szCs w:val="28"/>
          <w:lang w:eastAsia="uk-UA"/>
        </w:rPr>
      </w:pPr>
      <w:r w:rsidRPr="008D1E02">
        <w:rPr>
          <w:rFonts w:ascii="Times New Roman" w:hAnsi="Times New Roman"/>
          <w:color w:val="000000" w:themeColor="text1"/>
          <w:sz w:val="28"/>
          <w:szCs w:val="28"/>
          <w:lang w:eastAsia="uk-UA"/>
        </w:rPr>
        <w:t>На мій погляд це наповненість мистецьких закладів майбутнього. Тож повернемося до наших реалій.</w:t>
      </w:r>
    </w:p>
    <w:p w14:paraId="379BE8DB" w14:textId="77777777" w:rsidR="00174AA6" w:rsidRPr="008D1E02" w:rsidRDefault="00174AA6" w:rsidP="00C07C89">
      <w:pPr>
        <w:tabs>
          <w:tab w:val="left" w:pos="567"/>
        </w:tabs>
        <w:spacing w:after="0" w:line="360" w:lineRule="auto"/>
        <w:ind w:firstLine="709"/>
        <w:contextualSpacing/>
        <w:jc w:val="both"/>
        <w:rPr>
          <w:rFonts w:ascii="Times New Roman" w:hAnsi="Times New Roman"/>
          <w:color w:val="000000" w:themeColor="text1"/>
          <w:sz w:val="28"/>
          <w:szCs w:val="28"/>
        </w:rPr>
      </w:pPr>
      <w:r w:rsidRPr="008D1E02">
        <w:rPr>
          <w:rFonts w:ascii="Times New Roman" w:hAnsi="Times New Roman"/>
          <w:color w:val="000000" w:themeColor="text1"/>
          <w:sz w:val="28"/>
          <w:szCs w:val="28"/>
        </w:rPr>
        <w:lastRenderedPageBreak/>
        <w:t xml:space="preserve">Нарівні з питаннями забезпеченості педагогічними кадрами, </w:t>
      </w:r>
      <w:r w:rsidRPr="008D1E02">
        <w:rPr>
          <w:rFonts w:ascii="Times New Roman" w:hAnsi="Times New Roman"/>
          <w:color w:val="000000" w:themeColor="text1"/>
          <w:spacing w:val="-6"/>
          <w:sz w:val="28"/>
          <w:szCs w:val="28"/>
        </w:rPr>
        <w:t>особливо в сільській місцевості, низької престижності професії, гостро постають</w:t>
      </w:r>
      <w:r w:rsidRPr="008D1E02">
        <w:rPr>
          <w:rFonts w:ascii="Times New Roman" w:hAnsi="Times New Roman"/>
          <w:color w:val="000000" w:themeColor="text1"/>
          <w:sz w:val="28"/>
          <w:szCs w:val="28"/>
        </w:rPr>
        <w:t xml:space="preserve"> питання: старіння матеріально-технічної бази мистецьких шкіл. На державному рівні вирішуються питання мінімізації витрат на заклади освіти, які не забезпечені відповідним рівнем педагогічних працівників, матеріально-технічними засобами навчання тощо.</w:t>
      </w:r>
    </w:p>
    <w:p w14:paraId="7340EAB4" w14:textId="1370F8F4" w:rsidR="00174AA6" w:rsidRDefault="00174AA6" w:rsidP="00C07C89">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Конкурентоспроможність в освіті – це здатність надавати високоякісні освітні послуги для задоволення потреб суспільства. На конкурентоздатність мистецьких шкіл впливає низка чинників, які можна визначити як внутрішні, зовнішні та чинники безпосереднього оточення (рис</w:t>
      </w:r>
      <w:r w:rsidR="00C07C89">
        <w:rPr>
          <w:rFonts w:ascii="Times New Roman" w:hAnsi="Times New Roman"/>
          <w:sz w:val="28"/>
          <w:szCs w:val="28"/>
        </w:rPr>
        <w:t>.</w:t>
      </w:r>
      <w:r w:rsidRPr="003A7C3E">
        <w:rPr>
          <w:rFonts w:ascii="Times New Roman" w:hAnsi="Times New Roman"/>
          <w:sz w:val="28"/>
          <w:szCs w:val="28"/>
        </w:rPr>
        <w:t xml:space="preserve"> </w:t>
      </w:r>
      <w:r w:rsidR="00C07C89">
        <w:rPr>
          <w:rFonts w:ascii="Times New Roman" w:hAnsi="Times New Roman"/>
          <w:sz w:val="28"/>
          <w:szCs w:val="28"/>
        </w:rPr>
        <w:t>3</w:t>
      </w:r>
      <w:r w:rsidRPr="003A7C3E">
        <w:rPr>
          <w:rFonts w:ascii="Times New Roman" w:hAnsi="Times New Roman"/>
          <w:sz w:val="28"/>
          <w:szCs w:val="28"/>
        </w:rPr>
        <w:t>.</w:t>
      </w:r>
      <w:r w:rsidR="00C07C89">
        <w:rPr>
          <w:rFonts w:ascii="Times New Roman" w:hAnsi="Times New Roman"/>
          <w:sz w:val="28"/>
          <w:szCs w:val="28"/>
        </w:rPr>
        <w:t>1</w:t>
      </w:r>
      <w:r w:rsidRPr="003A7C3E">
        <w:rPr>
          <w:rFonts w:ascii="Times New Roman" w:hAnsi="Times New Roman"/>
          <w:sz w:val="28"/>
          <w:szCs w:val="28"/>
        </w:rPr>
        <w:t>).</w:t>
      </w:r>
    </w:p>
    <w:p w14:paraId="6159AB3E" w14:textId="53FAABBF" w:rsidR="00711C1C" w:rsidRPr="003A7C3E" w:rsidRDefault="00711C1C" w:rsidP="00C07C89">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noProof/>
          <w:sz w:val="28"/>
          <w:szCs w:val="28"/>
          <w:lang w:val="ru-RU" w:eastAsia="ru-RU"/>
        </w:rPr>
        <mc:AlternateContent>
          <mc:Choice Requires="wpg">
            <w:drawing>
              <wp:anchor distT="0" distB="0" distL="114300" distR="114300" simplePos="0" relativeHeight="251659776" behindDoc="0" locked="0" layoutInCell="1" allowOverlap="1" wp14:anchorId="6566A2B8" wp14:editId="22A9B53F">
                <wp:simplePos x="0" y="0"/>
                <wp:positionH relativeFrom="column">
                  <wp:posOffset>17145</wp:posOffset>
                </wp:positionH>
                <wp:positionV relativeFrom="paragraph">
                  <wp:posOffset>295721</wp:posOffset>
                </wp:positionV>
                <wp:extent cx="5867400" cy="3791585"/>
                <wp:effectExtent l="0" t="0" r="19050" b="1841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3791585"/>
                          <a:chOff x="1701" y="5063"/>
                          <a:chExt cx="9240" cy="5971"/>
                        </a:xfrm>
                      </wpg:grpSpPr>
                      <wps:wsp>
                        <wps:cNvPr id="49" name="AutoShape 3"/>
                        <wps:cNvSpPr>
                          <a:spLocks noChangeArrowheads="1"/>
                        </wps:cNvSpPr>
                        <wps:spPr bwMode="auto">
                          <a:xfrm>
                            <a:off x="3688" y="5063"/>
                            <a:ext cx="5851" cy="913"/>
                          </a:xfrm>
                          <a:prstGeom prst="bevel">
                            <a:avLst>
                              <a:gd name="adj" fmla="val 12500"/>
                            </a:avLst>
                          </a:prstGeom>
                          <a:solidFill>
                            <a:srgbClr val="FFFFFF"/>
                          </a:solidFill>
                          <a:ln w="9525">
                            <a:solidFill>
                              <a:srgbClr val="000000"/>
                            </a:solidFill>
                            <a:miter lim="800000"/>
                            <a:headEnd/>
                            <a:tailEnd/>
                          </a:ln>
                        </wps:spPr>
                        <wps:txbx>
                          <w:txbxContent>
                            <w:p w14:paraId="07F1AFD5" w14:textId="77777777" w:rsidR="00996102" w:rsidRDefault="00996102" w:rsidP="00174AA6">
                              <w:pPr>
                                <w:jc w:val="center"/>
                                <w:rPr>
                                  <w:rFonts w:ascii="Times New Roman" w:hAnsi="Times New Roman"/>
                                  <w:sz w:val="24"/>
                                  <w:szCs w:val="24"/>
                                </w:rPr>
                              </w:pPr>
                              <w:r>
                                <w:rPr>
                                  <w:rFonts w:ascii="Times New Roman" w:hAnsi="Times New Roman"/>
                                  <w:sz w:val="24"/>
                                  <w:szCs w:val="24"/>
                                </w:rPr>
                                <w:t>ЧИННИКИ КОНКУРЕНТОСПРОМОЖНОСТІ ПОСЛУГ У СФЕРІ МИСТЕЦЬКОЇ ОСВІТИ</w:t>
                              </w:r>
                            </w:p>
                            <w:p w14:paraId="295460DC" w14:textId="77777777" w:rsidR="00996102" w:rsidRPr="00947D80" w:rsidRDefault="00996102" w:rsidP="00174AA6">
                              <w:pPr>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50" name="Text Box 4"/>
                        <wps:cNvSpPr txBox="1">
                          <a:spLocks noChangeArrowheads="1"/>
                        </wps:cNvSpPr>
                        <wps:spPr bwMode="auto">
                          <a:xfrm>
                            <a:off x="1701" y="6492"/>
                            <a:ext cx="2090" cy="524"/>
                          </a:xfrm>
                          <a:prstGeom prst="rect">
                            <a:avLst/>
                          </a:prstGeom>
                          <a:solidFill>
                            <a:srgbClr val="FFFFFF"/>
                          </a:solidFill>
                          <a:ln w="9525">
                            <a:solidFill>
                              <a:srgbClr val="000000"/>
                            </a:solidFill>
                            <a:miter lim="800000"/>
                            <a:headEnd/>
                            <a:tailEnd/>
                          </a:ln>
                        </wps:spPr>
                        <wps:txbx>
                          <w:txbxContent>
                            <w:p w14:paraId="5844D3C7"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внутрішні</w:t>
                              </w:r>
                            </w:p>
                          </w:txbxContent>
                        </wps:txbx>
                        <wps:bodyPr rot="0" vert="horz" wrap="square" lIns="91440" tIns="45720" rIns="91440" bIns="45720" anchor="t" anchorCtr="0" upright="1">
                          <a:noAutofit/>
                        </wps:bodyPr>
                      </wps:wsp>
                      <wps:wsp>
                        <wps:cNvPr id="51" name="Text Box 5"/>
                        <wps:cNvSpPr txBox="1">
                          <a:spLocks noChangeArrowheads="1"/>
                        </wps:cNvSpPr>
                        <wps:spPr bwMode="auto">
                          <a:xfrm>
                            <a:off x="4671" y="6492"/>
                            <a:ext cx="2090" cy="524"/>
                          </a:xfrm>
                          <a:prstGeom prst="rect">
                            <a:avLst/>
                          </a:prstGeom>
                          <a:solidFill>
                            <a:srgbClr val="FFFFFF"/>
                          </a:solidFill>
                          <a:ln w="9525">
                            <a:solidFill>
                              <a:srgbClr val="000000"/>
                            </a:solidFill>
                            <a:miter lim="800000"/>
                            <a:headEnd/>
                            <a:tailEnd/>
                          </a:ln>
                        </wps:spPr>
                        <wps:txbx>
                          <w:txbxContent>
                            <w:p w14:paraId="5BF6397C"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зовнішні</w:t>
                              </w:r>
                            </w:p>
                          </w:txbxContent>
                        </wps:txbx>
                        <wps:bodyPr rot="0" vert="horz" wrap="square" lIns="91440" tIns="45720" rIns="91440" bIns="45720" anchor="t" anchorCtr="0" upright="1">
                          <a:noAutofit/>
                        </wps:bodyPr>
                      </wps:wsp>
                      <wps:wsp>
                        <wps:cNvPr id="52" name="Text Box 6"/>
                        <wps:cNvSpPr txBox="1">
                          <a:spLocks noChangeArrowheads="1"/>
                        </wps:cNvSpPr>
                        <wps:spPr bwMode="auto">
                          <a:xfrm>
                            <a:off x="7421" y="6492"/>
                            <a:ext cx="3080" cy="524"/>
                          </a:xfrm>
                          <a:prstGeom prst="rect">
                            <a:avLst/>
                          </a:prstGeom>
                          <a:solidFill>
                            <a:srgbClr val="FFFFFF"/>
                          </a:solidFill>
                          <a:ln w="9525">
                            <a:solidFill>
                              <a:srgbClr val="000000"/>
                            </a:solidFill>
                            <a:miter lim="800000"/>
                            <a:headEnd/>
                            <a:tailEnd/>
                          </a:ln>
                        </wps:spPr>
                        <wps:txbx>
                          <w:txbxContent>
                            <w:p w14:paraId="25D9702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безпосереднього оточення</w:t>
                              </w:r>
                            </w:p>
                          </w:txbxContent>
                        </wps:txbx>
                        <wps:bodyPr rot="0" vert="horz" wrap="square" lIns="91440" tIns="45720" rIns="91440" bIns="45720" anchor="t" anchorCtr="0" upright="1">
                          <a:noAutofit/>
                        </wps:bodyPr>
                      </wps:wsp>
                      <wps:wsp>
                        <wps:cNvPr id="53" name="Text Box 7"/>
                        <wps:cNvSpPr txBox="1">
                          <a:spLocks noChangeArrowheads="1"/>
                        </wps:cNvSpPr>
                        <wps:spPr bwMode="auto">
                          <a:xfrm>
                            <a:off x="2691" y="7434"/>
                            <a:ext cx="2420" cy="805"/>
                          </a:xfrm>
                          <a:prstGeom prst="rect">
                            <a:avLst/>
                          </a:prstGeom>
                          <a:solidFill>
                            <a:srgbClr val="FFFFFF"/>
                          </a:solidFill>
                          <a:ln w="9525">
                            <a:solidFill>
                              <a:srgbClr val="000000"/>
                            </a:solidFill>
                            <a:miter lim="800000"/>
                            <a:headEnd/>
                            <a:tailEnd/>
                          </a:ln>
                        </wps:spPr>
                        <wps:txbx>
                          <w:txbxContent>
                            <w:p w14:paraId="1D3E7475"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кадровий</w:t>
                              </w:r>
                              <w:r w:rsidRPr="00947D80">
                                <w:rPr>
                                  <w:rFonts w:ascii="Times New Roman" w:hAnsi="Times New Roman"/>
                                  <w:sz w:val="24"/>
                                  <w:szCs w:val="24"/>
                                </w:rPr>
                                <w:t xml:space="preserve"> потенціал мистецької школи</w:t>
                              </w:r>
                            </w:p>
                          </w:txbxContent>
                        </wps:txbx>
                        <wps:bodyPr rot="0" vert="horz" wrap="square" lIns="91440" tIns="45720" rIns="91440" bIns="45720" anchor="t" anchorCtr="0" upright="1">
                          <a:noAutofit/>
                        </wps:bodyPr>
                      </wps:wsp>
                      <wps:wsp>
                        <wps:cNvPr id="54" name="Text Box 8"/>
                        <wps:cNvSpPr txBox="1">
                          <a:spLocks noChangeArrowheads="1"/>
                        </wps:cNvSpPr>
                        <wps:spPr bwMode="auto">
                          <a:xfrm>
                            <a:off x="2691" y="8413"/>
                            <a:ext cx="2420" cy="1398"/>
                          </a:xfrm>
                          <a:prstGeom prst="rect">
                            <a:avLst/>
                          </a:prstGeom>
                          <a:solidFill>
                            <a:srgbClr val="FFFFFF"/>
                          </a:solidFill>
                          <a:ln w="9525">
                            <a:solidFill>
                              <a:srgbClr val="000000"/>
                            </a:solidFill>
                            <a:miter lim="800000"/>
                            <a:headEnd/>
                            <a:tailEnd/>
                          </a:ln>
                        </wps:spPr>
                        <wps:txbx>
                          <w:txbxContent>
                            <w:p w14:paraId="10046D34"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організаційни</w:t>
                              </w:r>
                              <w:r>
                                <w:rPr>
                                  <w:rFonts w:ascii="Times New Roman" w:hAnsi="Times New Roman"/>
                                  <w:sz w:val="24"/>
                                  <w:szCs w:val="24"/>
                                </w:rPr>
                                <w:t>й</w:t>
                              </w:r>
                              <w:r w:rsidRPr="00947D80">
                                <w:rPr>
                                  <w:rFonts w:ascii="Times New Roman" w:hAnsi="Times New Roman"/>
                                  <w:sz w:val="24"/>
                                  <w:szCs w:val="24"/>
                                </w:rPr>
                                <w:t>, інформаційни</w:t>
                              </w:r>
                              <w:r>
                                <w:rPr>
                                  <w:rFonts w:ascii="Times New Roman" w:hAnsi="Times New Roman"/>
                                  <w:sz w:val="24"/>
                                  <w:szCs w:val="24"/>
                                </w:rPr>
                                <w:t>й</w:t>
                              </w:r>
                              <w:r w:rsidRPr="00947D80">
                                <w:rPr>
                                  <w:rFonts w:ascii="Times New Roman" w:hAnsi="Times New Roman"/>
                                  <w:sz w:val="24"/>
                                  <w:szCs w:val="24"/>
                                </w:rPr>
                                <w:t>, інноваційни</w:t>
                              </w:r>
                              <w:r>
                                <w:rPr>
                                  <w:rFonts w:ascii="Times New Roman" w:hAnsi="Times New Roman"/>
                                  <w:sz w:val="24"/>
                                  <w:szCs w:val="24"/>
                                </w:rPr>
                                <w:t>й потенціал</w:t>
                              </w:r>
                            </w:p>
                          </w:txbxContent>
                        </wps:txbx>
                        <wps:bodyPr rot="0" vert="horz" wrap="square" lIns="91440" tIns="45720" rIns="91440" bIns="45720" anchor="t" anchorCtr="0" upright="1">
                          <a:noAutofit/>
                        </wps:bodyPr>
                      </wps:wsp>
                      <wps:wsp>
                        <wps:cNvPr id="55" name="Text Box 9"/>
                        <wps:cNvSpPr txBox="1">
                          <a:spLocks noChangeArrowheads="1"/>
                        </wps:cNvSpPr>
                        <wps:spPr bwMode="auto">
                          <a:xfrm>
                            <a:off x="2691" y="9986"/>
                            <a:ext cx="2420" cy="873"/>
                          </a:xfrm>
                          <a:prstGeom prst="rect">
                            <a:avLst/>
                          </a:prstGeom>
                          <a:solidFill>
                            <a:srgbClr val="FFFFFF"/>
                          </a:solidFill>
                          <a:ln w="9525">
                            <a:solidFill>
                              <a:srgbClr val="000000"/>
                            </a:solidFill>
                            <a:miter lim="800000"/>
                            <a:headEnd/>
                            <a:tailEnd/>
                          </a:ln>
                        </wps:spPr>
                        <wps:txbx>
                          <w:txbxContent>
                            <w:p w14:paraId="27E58876"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стан матеріально-технічної бази</w:t>
                              </w:r>
                            </w:p>
                          </w:txbxContent>
                        </wps:txbx>
                        <wps:bodyPr rot="0" vert="horz" wrap="square" lIns="91440" tIns="45720" rIns="91440" bIns="45720" anchor="t" anchorCtr="0" upright="1">
                          <a:noAutofit/>
                        </wps:bodyPr>
                      </wps:wsp>
                      <wps:wsp>
                        <wps:cNvPr id="56" name="Text Box 10"/>
                        <wps:cNvSpPr txBox="1">
                          <a:spLocks noChangeArrowheads="1"/>
                        </wps:cNvSpPr>
                        <wps:spPr bwMode="auto">
                          <a:xfrm>
                            <a:off x="5661" y="7434"/>
                            <a:ext cx="2090" cy="720"/>
                          </a:xfrm>
                          <a:prstGeom prst="rect">
                            <a:avLst/>
                          </a:prstGeom>
                          <a:solidFill>
                            <a:srgbClr val="FFFFFF"/>
                          </a:solidFill>
                          <a:ln w="9525">
                            <a:solidFill>
                              <a:srgbClr val="000000"/>
                            </a:solidFill>
                            <a:miter lim="800000"/>
                            <a:headEnd/>
                            <a:tailEnd/>
                          </a:ln>
                        </wps:spPr>
                        <wps:txbx>
                          <w:txbxContent>
                            <w:p w14:paraId="395B6F90"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соціально-демографічні</w:t>
                              </w:r>
                            </w:p>
                          </w:txbxContent>
                        </wps:txbx>
                        <wps:bodyPr rot="0" vert="horz" wrap="square" lIns="91440" tIns="45720" rIns="91440" bIns="45720" anchor="t" anchorCtr="0" upright="1">
                          <a:noAutofit/>
                        </wps:bodyPr>
                      </wps:wsp>
                      <wps:wsp>
                        <wps:cNvPr id="57" name="Text Box 11"/>
                        <wps:cNvSpPr txBox="1">
                          <a:spLocks noChangeArrowheads="1"/>
                        </wps:cNvSpPr>
                        <wps:spPr bwMode="auto">
                          <a:xfrm>
                            <a:off x="5661" y="8413"/>
                            <a:ext cx="2090" cy="525"/>
                          </a:xfrm>
                          <a:prstGeom prst="rect">
                            <a:avLst/>
                          </a:prstGeom>
                          <a:solidFill>
                            <a:srgbClr val="FFFFFF"/>
                          </a:solidFill>
                          <a:ln w="9525">
                            <a:solidFill>
                              <a:srgbClr val="000000"/>
                            </a:solidFill>
                            <a:miter lim="800000"/>
                            <a:headEnd/>
                            <a:tailEnd/>
                          </a:ln>
                        </wps:spPr>
                        <wps:txbx>
                          <w:txbxContent>
                            <w:p w14:paraId="6D388BC0"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економічні</w:t>
                              </w:r>
                            </w:p>
                          </w:txbxContent>
                        </wps:txbx>
                        <wps:bodyPr rot="0" vert="horz" wrap="square" lIns="91440" tIns="45720" rIns="91440" bIns="45720" anchor="t" anchorCtr="0" upright="1">
                          <a:noAutofit/>
                        </wps:bodyPr>
                      </wps:wsp>
                      <wps:wsp>
                        <wps:cNvPr id="58" name="Text Box 12"/>
                        <wps:cNvSpPr txBox="1">
                          <a:spLocks noChangeArrowheads="1"/>
                        </wps:cNvSpPr>
                        <wps:spPr bwMode="auto">
                          <a:xfrm>
                            <a:off x="5661" y="9112"/>
                            <a:ext cx="2090" cy="524"/>
                          </a:xfrm>
                          <a:prstGeom prst="rect">
                            <a:avLst/>
                          </a:prstGeom>
                          <a:solidFill>
                            <a:srgbClr val="FFFFFF"/>
                          </a:solidFill>
                          <a:ln w="9525">
                            <a:solidFill>
                              <a:srgbClr val="000000"/>
                            </a:solidFill>
                            <a:miter lim="800000"/>
                            <a:headEnd/>
                            <a:tailEnd/>
                          </a:ln>
                        </wps:spPr>
                        <wps:txbx>
                          <w:txbxContent>
                            <w:p w14:paraId="620791B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технологічні</w:t>
                              </w:r>
                            </w:p>
                          </w:txbxContent>
                        </wps:txbx>
                        <wps:bodyPr rot="0" vert="horz" wrap="square" lIns="91440" tIns="45720" rIns="91440" bIns="45720" anchor="t" anchorCtr="0" upright="1">
                          <a:noAutofit/>
                        </wps:bodyPr>
                      </wps:wsp>
                      <wps:wsp>
                        <wps:cNvPr id="59" name="Text Box 13"/>
                        <wps:cNvSpPr txBox="1">
                          <a:spLocks noChangeArrowheads="1"/>
                        </wps:cNvSpPr>
                        <wps:spPr bwMode="auto">
                          <a:xfrm>
                            <a:off x="5661" y="9811"/>
                            <a:ext cx="2090" cy="524"/>
                          </a:xfrm>
                          <a:prstGeom prst="rect">
                            <a:avLst/>
                          </a:prstGeom>
                          <a:solidFill>
                            <a:srgbClr val="FFFFFF"/>
                          </a:solidFill>
                          <a:ln w="9525">
                            <a:solidFill>
                              <a:srgbClr val="000000"/>
                            </a:solidFill>
                            <a:miter lim="800000"/>
                            <a:headEnd/>
                            <a:tailEnd/>
                          </a:ln>
                        </wps:spPr>
                        <wps:txbx>
                          <w:txbxContent>
                            <w:p w14:paraId="48D8E58E"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політико-правові</w:t>
                              </w:r>
                            </w:p>
                          </w:txbxContent>
                        </wps:txbx>
                        <wps:bodyPr rot="0" vert="horz" wrap="square" lIns="91440" tIns="45720" rIns="91440" bIns="45720" anchor="t" anchorCtr="0" upright="1">
                          <a:noAutofit/>
                        </wps:bodyPr>
                      </wps:wsp>
                      <wps:wsp>
                        <wps:cNvPr id="60" name="Text Box 14"/>
                        <wps:cNvSpPr txBox="1">
                          <a:spLocks noChangeArrowheads="1"/>
                        </wps:cNvSpPr>
                        <wps:spPr bwMode="auto">
                          <a:xfrm>
                            <a:off x="5661" y="10510"/>
                            <a:ext cx="2090" cy="524"/>
                          </a:xfrm>
                          <a:prstGeom prst="rect">
                            <a:avLst/>
                          </a:prstGeom>
                          <a:solidFill>
                            <a:srgbClr val="FFFFFF"/>
                          </a:solidFill>
                          <a:ln w="9525">
                            <a:solidFill>
                              <a:srgbClr val="000000"/>
                            </a:solidFill>
                            <a:miter lim="800000"/>
                            <a:headEnd/>
                            <a:tailEnd/>
                          </a:ln>
                        </wps:spPr>
                        <wps:txbx>
                          <w:txbxContent>
                            <w:p w14:paraId="37B73AE6"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культурні</w:t>
                              </w:r>
                            </w:p>
                          </w:txbxContent>
                        </wps:txbx>
                        <wps:bodyPr rot="0" vert="horz" wrap="square" lIns="91440" tIns="45720" rIns="91440" bIns="45720" anchor="t" anchorCtr="0" upright="1">
                          <a:noAutofit/>
                        </wps:bodyPr>
                      </wps:wsp>
                      <wps:wsp>
                        <wps:cNvPr id="61" name="Text Box 15"/>
                        <wps:cNvSpPr txBox="1">
                          <a:spLocks noChangeArrowheads="1"/>
                        </wps:cNvSpPr>
                        <wps:spPr bwMode="auto">
                          <a:xfrm>
                            <a:off x="8521" y="7434"/>
                            <a:ext cx="2420" cy="720"/>
                          </a:xfrm>
                          <a:prstGeom prst="rect">
                            <a:avLst/>
                          </a:prstGeom>
                          <a:solidFill>
                            <a:srgbClr val="FFFFFF"/>
                          </a:solidFill>
                          <a:ln w="9525">
                            <a:solidFill>
                              <a:srgbClr val="000000"/>
                            </a:solidFill>
                            <a:miter lim="800000"/>
                            <a:headEnd/>
                            <a:tailEnd/>
                          </a:ln>
                        </wps:spPr>
                        <wps:txbx>
                          <w:txbxContent>
                            <w:p w14:paraId="489432CF"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наявність конкуренції</w:t>
                              </w:r>
                            </w:p>
                          </w:txbxContent>
                        </wps:txbx>
                        <wps:bodyPr rot="0" vert="horz" wrap="square" lIns="91440" tIns="45720" rIns="91440" bIns="45720" anchor="t" anchorCtr="0" upright="1">
                          <a:noAutofit/>
                        </wps:bodyPr>
                      </wps:wsp>
                      <wps:wsp>
                        <wps:cNvPr id="62" name="Text Box 16"/>
                        <wps:cNvSpPr txBox="1">
                          <a:spLocks noChangeArrowheads="1"/>
                        </wps:cNvSpPr>
                        <wps:spPr bwMode="auto">
                          <a:xfrm>
                            <a:off x="8521" y="8588"/>
                            <a:ext cx="2420" cy="699"/>
                          </a:xfrm>
                          <a:prstGeom prst="rect">
                            <a:avLst/>
                          </a:prstGeom>
                          <a:solidFill>
                            <a:srgbClr val="FFFFFF"/>
                          </a:solidFill>
                          <a:ln w="9525">
                            <a:solidFill>
                              <a:srgbClr val="000000"/>
                            </a:solidFill>
                            <a:miter lim="800000"/>
                            <a:headEnd/>
                            <a:tailEnd/>
                          </a:ln>
                        </wps:spPr>
                        <wps:txbx>
                          <w:txbxContent>
                            <w:p w14:paraId="2EF086B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задоволеність споживачів</w:t>
                              </w:r>
                            </w:p>
                          </w:txbxContent>
                        </wps:txbx>
                        <wps:bodyPr rot="0" vert="horz" wrap="square" lIns="91440" tIns="45720" rIns="91440" bIns="45720" anchor="t" anchorCtr="0" upright="1">
                          <a:noAutofit/>
                        </wps:bodyPr>
                      </wps:wsp>
                      <wps:wsp>
                        <wps:cNvPr id="63" name="Line 17"/>
                        <wps:cNvCnPr>
                          <a:cxnSpLocks noChangeShapeType="1"/>
                        </wps:cNvCnPr>
                        <wps:spPr bwMode="auto">
                          <a:xfrm flipH="1">
                            <a:off x="2691" y="5968"/>
                            <a:ext cx="3740"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8"/>
                        <wps:cNvCnPr>
                          <a:cxnSpLocks noChangeShapeType="1"/>
                        </wps:cNvCnPr>
                        <wps:spPr bwMode="auto">
                          <a:xfrm flipH="1">
                            <a:off x="5771" y="5968"/>
                            <a:ext cx="660"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6431" y="5968"/>
                            <a:ext cx="2640"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0"/>
                        <wps:cNvCnPr>
                          <a:cxnSpLocks noChangeShapeType="1"/>
                        </wps:cNvCnPr>
                        <wps:spPr bwMode="auto">
                          <a:xfrm>
                            <a:off x="2141" y="7016"/>
                            <a:ext cx="0" cy="3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1"/>
                        <wps:cNvCnPr>
                          <a:cxnSpLocks noChangeShapeType="1"/>
                        </wps:cNvCnPr>
                        <wps:spPr bwMode="auto">
                          <a:xfrm>
                            <a:off x="2141" y="10335"/>
                            <a:ext cx="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2"/>
                        <wps:cNvCnPr>
                          <a:cxnSpLocks noChangeShapeType="1"/>
                        </wps:cNvCnPr>
                        <wps:spPr bwMode="auto">
                          <a:xfrm>
                            <a:off x="2141" y="9112"/>
                            <a:ext cx="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2141" y="7889"/>
                            <a:ext cx="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a:off x="5221" y="7016"/>
                            <a:ext cx="0" cy="3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5"/>
                        <wps:cNvCnPr>
                          <a:cxnSpLocks noChangeShapeType="1"/>
                        </wps:cNvCnPr>
                        <wps:spPr bwMode="auto">
                          <a:xfrm>
                            <a:off x="5221" y="10685"/>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6"/>
                        <wps:cNvCnPr>
                          <a:cxnSpLocks noChangeShapeType="1"/>
                        </wps:cNvCnPr>
                        <wps:spPr bwMode="auto">
                          <a:xfrm>
                            <a:off x="5221" y="9986"/>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7"/>
                        <wps:cNvCnPr>
                          <a:cxnSpLocks noChangeShapeType="1"/>
                        </wps:cNvCnPr>
                        <wps:spPr bwMode="auto">
                          <a:xfrm>
                            <a:off x="5221" y="9287"/>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221" y="8763"/>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221" y="7889"/>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8081" y="7016"/>
                            <a:ext cx="0" cy="1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8081" y="8938"/>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8081" y="7889"/>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6A2B8" id="Группа 48" o:spid="_x0000_s1026" style="position:absolute;left:0;text-align:left;margin-left:1.35pt;margin-top:23.3pt;width:462pt;height:298.55pt;z-index:251659776" coordorigin="1701,5063" coordsize="9240,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027" type="#_x0000_t84" style="position:absolute;left:3688;top:5063;width:585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">
                  <v:textbox>
                    <w:txbxContent>
                      <w:p w14:paraId="07F1AFD5" w14:textId="77777777" w:rsidR="00996102" w:rsidRDefault="00996102" w:rsidP="00174AA6">
                        <w:pPr>
                          <w:jc w:val="center"/>
                          <w:rPr>
                            <w:rFonts w:ascii="Times New Roman" w:hAnsi="Times New Roman"/>
                            <w:sz w:val="24"/>
                            <w:szCs w:val="24"/>
                          </w:rPr>
                        </w:pPr>
                        <w:r>
                          <w:rPr>
                            <w:rFonts w:ascii="Times New Roman" w:hAnsi="Times New Roman"/>
                            <w:sz w:val="24"/>
                            <w:szCs w:val="24"/>
                          </w:rPr>
                          <w:t>ЧИННИКИ КОНКУРЕНТОСПРОМОЖНОСТІ ПОСЛУГ У СФЕРІ МИСТЕЦЬКОЇ ОСВІТИ</w:t>
                        </w:r>
                      </w:p>
                      <w:p w14:paraId="295460DC" w14:textId="77777777" w:rsidR="00996102" w:rsidRPr="00947D80" w:rsidRDefault="00996102" w:rsidP="00174AA6">
                        <w:pPr>
                          <w:jc w:val="center"/>
                          <w:rPr>
                            <w:rFonts w:ascii="Times New Roman" w:hAnsi="Times New Roman"/>
                            <w:sz w:val="24"/>
                            <w:szCs w:val="24"/>
                          </w:rPr>
                        </w:pPr>
                      </w:p>
                    </w:txbxContent>
                  </v:textbox>
                </v:shape>
                <v:shapetype id="_x0000_t202" coordsize="21600,21600" o:spt="202" path="m,l,21600r21600,l21600,xe">
                  <v:stroke joinstyle="miter"/>
                  <v:path gradientshapeok="t" o:connecttype="rect"/>
                </v:shapetype>
                <v:shape id="Text Box 4" o:spid="_x0000_s1028" type="#_x0000_t202" style="position:absolute;left:1701;top:6492;width:209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5844D3C7"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внутрішні</w:t>
                        </w:r>
                      </w:p>
                    </w:txbxContent>
                  </v:textbox>
                </v:shape>
                <v:shape id="Text Box 5" o:spid="_x0000_s1029" type="#_x0000_t202" style="position:absolute;left:4671;top:6492;width:209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5BF6397C"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зовнішні</w:t>
                        </w:r>
                      </w:p>
                    </w:txbxContent>
                  </v:textbox>
                </v:shape>
                <v:shape id="Text Box 6" o:spid="_x0000_s1030" type="#_x0000_t202" style="position:absolute;left:7421;top:6492;width:308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25D9702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безпосереднього оточення</w:t>
                        </w:r>
                      </w:p>
                    </w:txbxContent>
                  </v:textbox>
                </v:shape>
                <v:shape id="Text Box 7" o:spid="_x0000_s1031" type="#_x0000_t202" style="position:absolute;left:2691;top:7434;width:2420;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1D3E7475"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кадровий</w:t>
                        </w:r>
                        <w:r w:rsidRPr="00947D80">
                          <w:rPr>
                            <w:rFonts w:ascii="Times New Roman" w:hAnsi="Times New Roman"/>
                            <w:sz w:val="24"/>
                            <w:szCs w:val="24"/>
                          </w:rPr>
                          <w:t xml:space="preserve"> потенціал мистецької школи</w:t>
                        </w:r>
                      </w:p>
                    </w:txbxContent>
                  </v:textbox>
                </v:shape>
                <v:shape id="Text Box 8" o:spid="_x0000_s1032" type="#_x0000_t202" style="position:absolute;left:2691;top:8413;width:242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10046D34"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організаційни</w:t>
                        </w:r>
                        <w:r>
                          <w:rPr>
                            <w:rFonts w:ascii="Times New Roman" w:hAnsi="Times New Roman"/>
                            <w:sz w:val="24"/>
                            <w:szCs w:val="24"/>
                          </w:rPr>
                          <w:t>й</w:t>
                        </w:r>
                        <w:r w:rsidRPr="00947D80">
                          <w:rPr>
                            <w:rFonts w:ascii="Times New Roman" w:hAnsi="Times New Roman"/>
                            <w:sz w:val="24"/>
                            <w:szCs w:val="24"/>
                          </w:rPr>
                          <w:t>, інформаційни</w:t>
                        </w:r>
                        <w:r>
                          <w:rPr>
                            <w:rFonts w:ascii="Times New Roman" w:hAnsi="Times New Roman"/>
                            <w:sz w:val="24"/>
                            <w:szCs w:val="24"/>
                          </w:rPr>
                          <w:t>й</w:t>
                        </w:r>
                        <w:r w:rsidRPr="00947D80">
                          <w:rPr>
                            <w:rFonts w:ascii="Times New Roman" w:hAnsi="Times New Roman"/>
                            <w:sz w:val="24"/>
                            <w:szCs w:val="24"/>
                          </w:rPr>
                          <w:t>, інноваційни</w:t>
                        </w:r>
                        <w:r>
                          <w:rPr>
                            <w:rFonts w:ascii="Times New Roman" w:hAnsi="Times New Roman"/>
                            <w:sz w:val="24"/>
                            <w:szCs w:val="24"/>
                          </w:rPr>
                          <w:t>й потенціал</w:t>
                        </w:r>
                      </w:p>
                    </w:txbxContent>
                  </v:textbox>
                </v:shape>
                <v:shape id="Text Box 9" o:spid="_x0000_s1033" type="#_x0000_t202" style="position:absolute;left:2691;top:9986;width:242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27E58876"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стан матеріально-технічної бази</w:t>
                        </w:r>
                      </w:p>
                    </w:txbxContent>
                  </v:textbox>
                </v:shape>
                <v:shape id="Text Box 10" o:spid="_x0000_s1034" type="#_x0000_t202" style="position:absolute;left:5661;top:7434;width:2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395B6F90"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соціально-демографічні</w:t>
                        </w:r>
                      </w:p>
                    </w:txbxContent>
                  </v:textbox>
                </v:shape>
                <v:shape id="Text Box 11" o:spid="_x0000_s1035" type="#_x0000_t202" style="position:absolute;left:5661;top:8413;width:20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6D388BC0"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економічні</w:t>
                        </w:r>
                      </w:p>
                    </w:txbxContent>
                  </v:textbox>
                </v:shape>
                <v:shape id="Text Box 12" o:spid="_x0000_s1036" type="#_x0000_t202" style="position:absolute;left:5661;top:9112;width:209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20791B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технологічні</w:t>
                        </w:r>
                      </w:p>
                    </w:txbxContent>
                  </v:textbox>
                </v:shape>
                <v:shape id="Text Box 13" o:spid="_x0000_s1037" type="#_x0000_t202" style="position:absolute;left:5661;top:9811;width:209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48D8E58E"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політико-правові</w:t>
                        </w:r>
                      </w:p>
                    </w:txbxContent>
                  </v:textbox>
                </v:shape>
                <v:shape id="Text Box 14" o:spid="_x0000_s1038" type="#_x0000_t202" style="position:absolute;left:5661;top:10510;width:209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37B73AE6"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культурні</w:t>
                        </w:r>
                      </w:p>
                    </w:txbxContent>
                  </v:textbox>
                </v:shape>
                <v:shape id="Text Box 15" o:spid="_x0000_s1039" type="#_x0000_t202" style="position:absolute;left:8521;top:7434;width:2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89432CF" w14:textId="77777777" w:rsidR="00996102" w:rsidRPr="00947D80" w:rsidRDefault="00996102" w:rsidP="00174AA6">
                        <w:pPr>
                          <w:jc w:val="center"/>
                          <w:rPr>
                            <w:rFonts w:ascii="Times New Roman" w:hAnsi="Times New Roman"/>
                            <w:sz w:val="24"/>
                            <w:szCs w:val="24"/>
                          </w:rPr>
                        </w:pPr>
                        <w:r w:rsidRPr="00947D80">
                          <w:rPr>
                            <w:rFonts w:ascii="Times New Roman" w:hAnsi="Times New Roman"/>
                            <w:sz w:val="24"/>
                            <w:szCs w:val="24"/>
                          </w:rPr>
                          <w:t>наявність конкуренції</w:t>
                        </w:r>
                      </w:p>
                    </w:txbxContent>
                  </v:textbox>
                </v:shape>
                <v:shape id="Text Box 16" o:spid="_x0000_s1040" type="#_x0000_t202" style="position:absolute;left:8521;top:8588;width:242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EF086BB" w14:textId="77777777" w:rsidR="00996102" w:rsidRPr="00947D80" w:rsidRDefault="00996102" w:rsidP="00174AA6">
                        <w:pPr>
                          <w:jc w:val="center"/>
                          <w:rPr>
                            <w:rFonts w:ascii="Times New Roman" w:hAnsi="Times New Roman"/>
                            <w:sz w:val="24"/>
                            <w:szCs w:val="24"/>
                          </w:rPr>
                        </w:pPr>
                        <w:r>
                          <w:rPr>
                            <w:rFonts w:ascii="Times New Roman" w:hAnsi="Times New Roman"/>
                            <w:sz w:val="24"/>
                            <w:szCs w:val="24"/>
                          </w:rPr>
                          <w:t>задоволеність споживачів</w:t>
                        </w:r>
                      </w:p>
                    </w:txbxContent>
                  </v:textbox>
                </v:shape>
                <v:line id="Line 17" o:spid="_x0000_s1041" style="position:absolute;flip:x;visibility:visible;mso-wrap-style:square" from="2691,5968" to="643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line id="Line 18" o:spid="_x0000_s1042" style="position:absolute;flip:x;visibility:visible;mso-wrap-style:square" from="5771,5968" to="643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line id="Line 19" o:spid="_x0000_s1043" style="position:absolute;visibility:visible;mso-wrap-style:square" from="6431,5968" to="907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20" o:spid="_x0000_s1044" style="position:absolute;visibility:visible;mso-wrap-style:square" from="2141,7016" to="2141,1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1" o:spid="_x0000_s1045" style="position:absolute;visibility:visible;mso-wrap-style:square" from="2141,10335" to="2691,1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2" o:spid="_x0000_s1046" style="position:absolute;visibility:visible;mso-wrap-style:square" from="2141,9112" to="269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3" o:spid="_x0000_s1047" style="position:absolute;visibility:visible;mso-wrap-style:square" from="2141,7889" to="269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24" o:spid="_x0000_s1048" style="position:absolute;visibility:visible;mso-wrap-style:square" from="5221,7016" to="5221,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5" o:spid="_x0000_s1049" style="position:absolute;visibility:visible;mso-wrap-style:square" from="5221,10685" to="5661,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6" o:spid="_x0000_s1050" style="position:absolute;visibility:visible;mso-wrap-style:square" from="5221,9986" to="5661,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7" o:spid="_x0000_s1051" style="position:absolute;visibility:visible;mso-wrap-style:square" from="5221,9287" to="5661,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8" o:spid="_x0000_s1052" style="position:absolute;visibility:visible;mso-wrap-style:square" from="5221,8763" to="566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9" o:spid="_x0000_s1053" style="position:absolute;visibility:visible;mso-wrap-style:square" from="5221,7889" to="566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0" o:spid="_x0000_s1054" style="position:absolute;visibility:visible;mso-wrap-style:square" from="8081,7016" to="8081,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55" style="position:absolute;visibility:visible;mso-wrap-style:square" from="8081,8938" to="8521,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32" o:spid="_x0000_s1056" style="position:absolute;visibility:visible;mso-wrap-style:square" from="8081,7889" to="852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group>
            </w:pict>
          </mc:Fallback>
        </mc:AlternateContent>
      </w:r>
    </w:p>
    <w:p w14:paraId="3B1D14D0" w14:textId="76090B12"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65B44BF2"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50D281B1"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36C64A07"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7012C981"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1BC94756"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13C27042"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2559486E"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6D3C5D21"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3FCDAB88"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503A53A7"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68A7FFF0"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101284F7" w14:textId="77777777" w:rsidR="00174AA6" w:rsidRPr="003A7C3E" w:rsidRDefault="00174AA6" w:rsidP="00C07C89">
      <w:pPr>
        <w:tabs>
          <w:tab w:val="left" w:pos="567"/>
        </w:tabs>
        <w:spacing w:after="0" w:line="360" w:lineRule="auto"/>
        <w:ind w:firstLine="709"/>
        <w:contextualSpacing/>
        <w:jc w:val="both"/>
        <w:rPr>
          <w:rFonts w:ascii="Times New Roman" w:hAnsi="Times New Roman"/>
          <w:sz w:val="28"/>
          <w:szCs w:val="28"/>
        </w:rPr>
      </w:pPr>
    </w:p>
    <w:p w14:paraId="3183A4FD" w14:textId="438283E5" w:rsidR="00174AA6" w:rsidRPr="003A7C3E" w:rsidRDefault="00174AA6" w:rsidP="009969AB">
      <w:pPr>
        <w:tabs>
          <w:tab w:val="left" w:pos="567"/>
        </w:tabs>
        <w:spacing w:after="0" w:line="360" w:lineRule="auto"/>
        <w:ind w:firstLine="709"/>
        <w:contextualSpacing/>
        <w:jc w:val="center"/>
        <w:rPr>
          <w:rFonts w:ascii="Times New Roman" w:hAnsi="Times New Roman"/>
          <w:sz w:val="28"/>
          <w:szCs w:val="28"/>
        </w:rPr>
      </w:pPr>
      <w:bookmarkStart w:id="101" w:name="_Hlk184558722"/>
      <w:bookmarkStart w:id="102" w:name="_Hlk184557905"/>
      <w:r w:rsidRPr="003A7C3E">
        <w:rPr>
          <w:rFonts w:ascii="Times New Roman" w:hAnsi="Times New Roman"/>
          <w:sz w:val="28"/>
          <w:szCs w:val="28"/>
        </w:rPr>
        <w:t>Рис</w:t>
      </w:r>
      <w:r w:rsidR="00C07C89">
        <w:rPr>
          <w:rFonts w:ascii="Times New Roman" w:hAnsi="Times New Roman"/>
          <w:sz w:val="28"/>
          <w:szCs w:val="28"/>
        </w:rPr>
        <w:t>.</w:t>
      </w:r>
      <w:r w:rsidRPr="003A7C3E">
        <w:rPr>
          <w:rFonts w:ascii="Times New Roman" w:hAnsi="Times New Roman"/>
          <w:sz w:val="28"/>
          <w:szCs w:val="28"/>
        </w:rPr>
        <w:t xml:space="preserve"> </w:t>
      </w:r>
      <w:r w:rsidR="003A7C3E" w:rsidRPr="003A7C3E">
        <w:rPr>
          <w:rFonts w:ascii="Times New Roman" w:hAnsi="Times New Roman"/>
          <w:sz w:val="28"/>
          <w:szCs w:val="28"/>
        </w:rPr>
        <w:t>3</w:t>
      </w:r>
      <w:r w:rsidR="000D3727" w:rsidRPr="003A7C3E">
        <w:rPr>
          <w:rFonts w:ascii="Times New Roman" w:hAnsi="Times New Roman"/>
          <w:sz w:val="28"/>
          <w:szCs w:val="28"/>
        </w:rPr>
        <w:t>.</w:t>
      </w:r>
      <w:r w:rsidR="003A7C3E" w:rsidRPr="003A7C3E">
        <w:rPr>
          <w:rFonts w:ascii="Times New Roman" w:hAnsi="Times New Roman"/>
          <w:sz w:val="28"/>
          <w:szCs w:val="28"/>
        </w:rPr>
        <w:t>1</w:t>
      </w:r>
      <w:r w:rsidR="00C07C89">
        <w:rPr>
          <w:rFonts w:ascii="Times New Roman" w:hAnsi="Times New Roman"/>
          <w:sz w:val="28"/>
          <w:szCs w:val="28"/>
        </w:rPr>
        <w:t xml:space="preserve"> –</w:t>
      </w:r>
      <w:r w:rsidRPr="003A7C3E">
        <w:rPr>
          <w:rFonts w:ascii="Times New Roman" w:hAnsi="Times New Roman"/>
          <w:sz w:val="28"/>
          <w:szCs w:val="28"/>
        </w:rPr>
        <w:t xml:space="preserve"> </w:t>
      </w:r>
      <w:bookmarkStart w:id="103" w:name="_Hlk186031701"/>
      <w:r w:rsidRPr="003A7C3E">
        <w:rPr>
          <w:rFonts w:ascii="Times New Roman" w:hAnsi="Times New Roman"/>
          <w:sz w:val="28"/>
          <w:szCs w:val="28"/>
        </w:rPr>
        <w:t>Чинники, які визначають конкурентоспроможність закладів мистецької освіти в ринкових умовах функціонування</w:t>
      </w:r>
    </w:p>
    <w:p w14:paraId="225D4CA9"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bCs/>
          <w:sz w:val="28"/>
          <w:szCs w:val="28"/>
        </w:rPr>
      </w:pPr>
    </w:p>
    <w:bookmarkEnd w:id="103"/>
    <w:p w14:paraId="59AF946A" w14:textId="77777777" w:rsidR="00174AA6" w:rsidRPr="003A7C3E" w:rsidRDefault="00174AA6" w:rsidP="00C07C89">
      <w:pPr>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 xml:space="preserve">Конкурентоспроможність мистецьких шкіл обумовлюється престижністю, особливостями навчання, рівнем державного фінансування, </w:t>
      </w:r>
      <w:r w:rsidRPr="003A7C3E">
        <w:rPr>
          <w:rFonts w:ascii="Times New Roman" w:hAnsi="Times New Roman"/>
          <w:spacing w:val="-2"/>
          <w:sz w:val="28"/>
          <w:szCs w:val="28"/>
        </w:rPr>
        <w:t>попитом серед громадськості, які забезпечують переваги навчальних закладів</w:t>
      </w:r>
      <w:r w:rsidRPr="003A7C3E">
        <w:rPr>
          <w:rFonts w:ascii="Times New Roman" w:hAnsi="Times New Roman"/>
          <w:sz w:val="28"/>
          <w:szCs w:val="28"/>
        </w:rPr>
        <w:t>.</w:t>
      </w:r>
    </w:p>
    <w:p w14:paraId="3FDD8FB5" w14:textId="724EC4F4" w:rsidR="00174AA6" w:rsidRPr="003A7C3E" w:rsidRDefault="00174AA6" w:rsidP="00C07C89">
      <w:pPr>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При цьому слід виділити низку критеріїв якості послуг мистецької освіти (рис</w:t>
      </w:r>
      <w:r w:rsidR="00C94627">
        <w:rPr>
          <w:rFonts w:ascii="Times New Roman" w:hAnsi="Times New Roman"/>
          <w:sz w:val="28"/>
          <w:szCs w:val="28"/>
        </w:rPr>
        <w:t>.</w:t>
      </w:r>
      <w:r w:rsidRPr="003A7C3E">
        <w:rPr>
          <w:rFonts w:ascii="Times New Roman" w:hAnsi="Times New Roman"/>
          <w:sz w:val="28"/>
          <w:szCs w:val="28"/>
        </w:rPr>
        <w:t xml:space="preserve"> </w:t>
      </w:r>
      <w:r w:rsidR="009969AB">
        <w:rPr>
          <w:rFonts w:ascii="Times New Roman" w:hAnsi="Times New Roman"/>
          <w:sz w:val="28"/>
          <w:szCs w:val="28"/>
        </w:rPr>
        <w:t>3</w:t>
      </w:r>
      <w:r w:rsidRPr="003A7C3E">
        <w:rPr>
          <w:rFonts w:ascii="Times New Roman" w:hAnsi="Times New Roman"/>
          <w:sz w:val="28"/>
          <w:szCs w:val="28"/>
        </w:rPr>
        <w:t>.</w:t>
      </w:r>
      <w:r w:rsidR="009969AB">
        <w:rPr>
          <w:rFonts w:ascii="Times New Roman" w:hAnsi="Times New Roman"/>
          <w:sz w:val="28"/>
          <w:szCs w:val="28"/>
        </w:rPr>
        <w:t>2</w:t>
      </w:r>
      <w:r w:rsidRPr="003A7C3E">
        <w:rPr>
          <w:rFonts w:ascii="Times New Roman" w:hAnsi="Times New Roman"/>
          <w:sz w:val="28"/>
          <w:szCs w:val="28"/>
        </w:rPr>
        <w:t>).</w:t>
      </w:r>
    </w:p>
    <w:p w14:paraId="31DEED7E" w14:textId="77777777" w:rsidR="00174AA6" w:rsidRPr="003A7C3E" w:rsidRDefault="00174AA6" w:rsidP="00C07C89">
      <w:pPr>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Отже, одним зі шляхів, який дозволить мистецькій освіті зберегти позиції в конкурентній боротьбі на ринку освітніх послуг, є досягнення цілей підвищення якості освітніх продуктів. Від якості освіти залежить якість життя кожного громадянина, його майбутнє, оскільки сфера освіти має важливий вплив на культурні та соціально-економічні процеси.</w:t>
      </w:r>
    </w:p>
    <w:p w14:paraId="0DE610C0" w14:textId="272C32A2" w:rsidR="00174AA6" w:rsidRPr="003A7C3E" w:rsidRDefault="004D1F8E" w:rsidP="00C07C89">
      <w:pPr>
        <w:spacing w:after="0" w:line="360" w:lineRule="auto"/>
        <w:ind w:firstLine="709"/>
        <w:contextualSpacing/>
        <w:jc w:val="both"/>
        <w:rPr>
          <w:rFonts w:ascii="Times New Roman" w:hAnsi="Times New Roman"/>
          <w:sz w:val="28"/>
          <w:szCs w:val="28"/>
        </w:rPr>
      </w:pPr>
      <w:bookmarkStart w:id="104" w:name="_Hlk184559040"/>
      <w:bookmarkEnd w:id="101"/>
      <w:bookmarkEnd w:id="102"/>
      <w:r w:rsidRPr="003A7C3E">
        <w:rPr>
          <w:rFonts w:ascii="Times New Roman" w:hAnsi="Times New Roman"/>
          <w:noProof/>
          <w:sz w:val="28"/>
          <w:szCs w:val="28"/>
          <w:lang w:val="ru-RU" w:eastAsia="ru-RU"/>
        </w:rPr>
        <mc:AlternateContent>
          <mc:Choice Requires="wpg">
            <w:drawing>
              <wp:anchor distT="0" distB="0" distL="114300" distR="114300" simplePos="0" relativeHeight="251660288" behindDoc="0" locked="0" layoutInCell="1" allowOverlap="1" wp14:anchorId="3C29E0EF" wp14:editId="41385481">
                <wp:simplePos x="0" y="0"/>
                <wp:positionH relativeFrom="column">
                  <wp:posOffset>934720</wp:posOffset>
                </wp:positionH>
                <wp:positionV relativeFrom="paragraph">
                  <wp:posOffset>64135</wp:posOffset>
                </wp:positionV>
                <wp:extent cx="4335780" cy="3063240"/>
                <wp:effectExtent l="0" t="0" r="26670" b="22860"/>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3063240"/>
                          <a:chOff x="3112" y="1384"/>
                          <a:chExt cx="6710" cy="4790"/>
                        </a:xfrm>
                      </wpg:grpSpPr>
                      <wps:wsp>
                        <wps:cNvPr id="36" name="AutoShape 34"/>
                        <wps:cNvSpPr>
                          <a:spLocks noChangeArrowheads="1"/>
                        </wps:cNvSpPr>
                        <wps:spPr bwMode="auto">
                          <a:xfrm>
                            <a:off x="3112" y="1384"/>
                            <a:ext cx="6710" cy="720"/>
                          </a:xfrm>
                          <a:prstGeom prst="bevel">
                            <a:avLst>
                              <a:gd name="adj" fmla="val 12500"/>
                            </a:avLst>
                          </a:prstGeom>
                          <a:solidFill>
                            <a:srgbClr val="FFFFFF"/>
                          </a:solidFill>
                          <a:ln w="9525">
                            <a:solidFill>
                              <a:srgbClr val="000000"/>
                            </a:solidFill>
                            <a:miter lim="800000"/>
                            <a:headEnd/>
                            <a:tailEnd/>
                          </a:ln>
                        </wps:spPr>
                        <wps:txbx>
                          <w:txbxContent>
                            <w:p w14:paraId="6FC84EEA" w14:textId="77777777" w:rsidR="00996102" w:rsidRPr="00E24B33" w:rsidRDefault="00996102" w:rsidP="00174AA6">
                              <w:pPr>
                                <w:jc w:val="center"/>
                                <w:rPr>
                                  <w:rFonts w:ascii="Times New Roman" w:hAnsi="Times New Roman"/>
                                  <w:sz w:val="24"/>
                                  <w:szCs w:val="24"/>
                                </w:rPr>
                              </w:pPr>
                              <w:r>
                                <w:rPr>
                                  <w:rFonts w:ascii="Times New Roman" w:hAnsi="Times New Roman"/>
                                  <w:sz w:val="24"/>
                                  <w:szCs w:val="24"/>
                                </w:rPr>
                                <w:t>ЯКІСТЬ ПОСЛУГ МИСТЕЦЬКОЇ ОСВІТИ</w:t>
                              </w:r>
                            </w:p>
                          </w:txbxContent>
                        </wps:txbx>
                        <wps:bodyPr rot="0" vert="horz" wrap="square" lIns="91440" tIns="45720" rIns="91440" bIns="45720" anchor="t" anchorCtr="0" upright="1">
                          <a:noAutofit/>
                        </wps:bodyPr>
                      </wps:wsp>
                      <wps:wsp>
                        <wps:cNvPr id="37" name="Text Box 35"/>
                        <wps:cNvSpPr txBox="1">
                          <a:spLocks noChangeArrowheads="1"/>
                        </wps:cNvSpPr>
                        <wps:spPr bwMode="auto">
                          <a:xfrm>
                            <a:off x="3791" y="2394"/>
                            <a:ext cx="5830" cy="720"/>
                          </a:xfrm>
                          <a:prstGeom prst="rect">
                            <a:avLst/>
                          </a:prstGeom>
                          <a:solidFill>
                            <a:srgbClr val="FFFFFF"/>
                          </a:solidFill>
                          <a:ln w="9525">
                            <a:solidFill>
                              <a:srgbClr val="000000"/>
                            </a:solidFill>
                            <a:miter lim="800000"/>
                            <a:headEnd/>
                            <a:tailEnd/>
                          </a:ln>
                        </wps:spPr>
                        <wps:txbx>
                          <w:txbxContent>
                            <w:p w14:paraId="713ACA6B" w14:textId="77777777" w:rsidR="00996102"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особисті досягнення здобувачів о</w:t>
                              </w:r>
                              <w:r>
                                <w:rPr>
                                  <w:rFonts w:ascii="Times New Roman" w:hAnsi="Times New Roman"/>
                                  <w:sz w:val="24"/>
                                  <w:szCs w:val="24"/>
                                </w:rPr>
                                <w:t>світи</w:t>
                              </w:r>
                            </w:p>
                            <w:p w14:paraId="77746DEB"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і педагогічних працівників</w:t>
                              </w:r>
                            </w:p>
                          </w:txbxContent>
                        </wps:txbx>
                        <wps:bodyPr rot="0" vert="horz" wrap="square" lIns="91440" tIns="45720" rIns="91440" bIns="45720" anchor="t" anchorCtr="0" upright="1">
                          <a:noAutofit/>
                        </wps:bodyPr>
                      </wps:wsp>
                      <wps:wsp>
                        <wps:cNvPr id="38" name="Text Box 36"/>
                        <wps:cNvSpPr txBox="1">
                          <a:spLocks noChangeArrowheads="1"/>
                        </wps:cNvSpPr>
                        <wps:spPr bwMode="auto">
                          <a:xfrm>
                            <a:off x="3791" y="3294"/>
                            <a:ext cx="5830" cy="720"/>
                          </a:xfrm>
                          <a:prstGeom prst="rect">
                            <a:avLst/>
                          </a:prstGeom>
                          <a:solidFill>
                            <a:srgbClr val="FFFFFF"/>
                          </a:solidFill>
                          <a:ln w="9525">
                            <a:solidFill>
                              <a:srgbClr val="000000"/>
                            </a:solidFill>
                            <a:miter lim="800000"/>
                            <a:headEnd/>
                            <a:tailEnd/>
                          </a:ln>
                        </wps:spPr>
                        <wps:txbx>
                          <w:txbxContent>
                            <w:p w14:paraId="33ED3D95"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результати вдосконалення освітньої системи, освітнього процесу</w:t>
                              </w:r>
                            </w:p>
                          </w:txbxContent>
                        </wps:txbx>
                        <wps:bodyPr rot="0" vert="horz" wrap="square" lIns="91440" tIns="45720" rIns="91440" bIns="45720" anchor="t" anchorCtr="0" upright="1">
                          <a:noAutofit/>
                        </wps:bodyPr>
                      </wps:wsp>
                      <wps:wsp>
                        <wps:cNvPr id="39" name="Text Box 37"/>
                        <wps:cNvSpPr txBox="1">
                          <a:spLocks noChangeArrowheads="1"/>
                        </wps:cNvSpPr>
                        <wps:spPr bwMode="auto">
                          <a:xfrm>
                            <a:off x="3791" y="4194"/>
                            <a:ext cx="5830" cy="540"/>
                          </a:xfrm>
                          <a:prstGeom prst="rect">
                            <a:avLst/>
                          </a:prstGeom>
                          <a:solidFill>
                            <a:srgbClr val="FFFFFF"/>
                          </a:solidFill>
                          <a:ln w="9525">
                            <a:solidFill>
                              <a:srgbClr val="000000"/>
                            </a:solidFill>
                            <a:miter lim="800000"/>
                            <a:headEnd/>
                            <a:tailEnd/>
                          </a:ln>
                        </wps:spPr>
                        <wps:txbx>
                          <w:txbxContent>
                            <w:p w14:paraId="1EC71054" w14:textId="77777777" w:rsidR="00996102" w:rsidRPr="00E24B33" w:rsidRDefault="00996102" w:rsidP="00174AA6">
                              <w:pPr>
                                <w:spacing w:after="0" w:line="240" w:lineRule="auto"/>
                                <w:rPr>
                                  <w:rFonts w:ascii="Times New Roman" w:hAnsi="Times New Roman"/>
                                  <w:sz w:val="24"/>
                                  <w:szCs w:val="24"/>
                                </w:rPr>
                              </w:pPr>
                              <w:r>
                                <w:rPr>
                                  <w:rFonts w:ascii="Times New Roman" w:hAnsi="Times New Roman"/>
                                  <w:sz w:val="24"/>
                                  <w:szCs w:val="24"/>
                                </w:rPr>
                                <w:t>досягнення школи</w:t>
                              </w:r>
                            </w:p>
                          </w:txbxContent>
                        </wps:txbx>
                        <wps:bodyPr rot="0" vert="horz" wrap="square" lIns="91440" tIns="45720" rIns="91440" bIns="45720" anchor="t" anchorCtr="0" upright="1">
                          <a:noAutofit/>
                        </wps:bodyPr>
                      </wps:wsp>
                      <wps:wsp>
                        <wps:cNvPr id="40" name="Text Box 38"/>
                        <wps:cNvSpPr txBox="1">
                          <a:spLocks noChangeArrowheads="1"/>
                        </wps:cNvSpPr>
                        <wps:spPr bwMode="auto">
                          <a:xfrm>
                            <a:off x="3791" y="4914"/>
                            <a:ext cx="5830" cy="540"/>
                          </a:xfrm>
                          <a:prstGeom prst="rect">
                            <a:avLst/>
                          </a:prstGeom>
                          <a:solidFill>
                            <a:srgbClr val="FFFFFF"/>
                          </a:solidFill>
                          <a:ln w="9525">
                            <a:solidFill>
                              <a:srgbClr val="000000"/>
                            </a:solidFill>
                            <a:miter lim="800000"/>
                            <a:headEnd/>
                            <a:tailEnd/>
                          </a:ln>
                        </wps:spPr>
                        <wps:txbx>
                          <w:txbxContent>
                            <w:p w14:paraId="462B8D3F"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 xml:space="preserve">рівень впливу </w:t>
                              </w:r>
                              <w:r>
                                <w:rPr>
                                  <w:rFonts w:ascii="Times New Roman" w:hAnsi="Times New Roman"/>
                                  <w:sz w:val="24"/>
                                  <w:szCs w:val="24"/>
                                </w:rPr>
                                <w:t>мистецьких шкіл на суспільство</w:t>
                              </w:r>
                            </w:p>
                          </w:txbxContent>
                        </wps:txbx>
                        <wps:bodyPr rot="0" vert="horz" wrap="square" lIns="91440" tIns="45720" rIns="91440" bIns="45720" anchor="t" anchorCtr="0" upright="1">
                          <a:noAutofit/>
                        </wps:bodyPr>
                      </wps:wsp>
                      <wps:wsp>
                        <wps:cNvPr id="41" name="Text Box 39"/>
                        <wps:cNvSpPr txBox="1">
                          <a:spLocks noChangeArrowheads="1"/>
                        </wps:cNvSpPr>
                        <wps:spPr bwMode="auto">
                          <a:xfrm>
                            <a:off x="3791" y="5634"/>
                            <a:ext cx="5830" cy="540"/>
                          </a:xfrm>
                          <a:prstGeom prst="rect">
                            <a:avLst/>
                          </a:prstGeom>
                          <a:solidFill>
                            <a:srgbClr val="FFFFFF"/>
                          </a:solidFill>
                          <a:ln w="9525">
                            <a:solidFill>
                              <a:srgbClr val="000000"/>
                            </a:solidFill>
                            <a:miter lim="800000"/>
                            <a:headEnd/>
                            <a:tailEnd/>
                          </a:ln>
                        </wps:spPr>
                        <wps:txbx>
                          <w:txbxContent>
                            <w:p w14:paraId="3323ACC5"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соціальна ефективність діяльності мистецьких шкіл</w:t>
                              </w:r>
                            </w:p>
                          </w:txbxContent>
                        </wps:txbx>
                        <wps:bodyPr rot="0" vert="horz" wrap="square" lIns="91440" tIns="45720" rIns="91440" bIns="45720" anchor="t" anchorCtr="0" upright="1">
                          <a:noAutofit/>
                        </wps:bodyPr>
                      </wps:wsp>
                      <wps:wsp>
                        <wps:cNvPr id="42" name="Line 40"/>
                        <wps:cNvCnPr>
                          <a:cxnSpLocks noChangeShapeType="1"/>
                        </wps:cNvCnPr>
                        <wps:spPr bwMode="auto">
                          <a:xfrm>
                            <a:off x="3131" y="2034"/>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a:cxnSpLocks noChangeShapeType="1"/>
                        </wps:cNvCnPr>
                        <wps:spPr bwMode="auto">
                          <a:xfrm>
                            <a:off x="3131" y="581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2"/>
                        <wps:cNvCnPr>
                          <a:cxnSpLocks noChangeShapeType="1"/>
                        </wps:cNvCnPr>
                        <wps:spPr bwMode="auto">
                          <a:xfrm>
                            <a:off x="3131" y="509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a:off x="3131" y="437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3131" y="365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5"/>
                        <wps:cNvCnPr>
                          <a:cxnSpLocks noChangeShapeType="1"/>
                        </wps:cNvCnPr>
                        <wps:spPr bwMode="auto">
                          <a:xfrm>
                            <a:off x="3131" y="275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9E0EF" id="Группа 35" o:spid="_x0000_s1057" style="position:absolute;left:0;text-align:left;margin-left:73.6pt;margin-top:5.05pt;width:341.4pt;height:241.2pt;z-index:251660288" coordorigin="3112,1384" coordsize="6710,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">
                <v:shape id="AutoShape 34" o:spid="_x0000_s1058" type="#_x0000_t84" style="position:absolute;left:3112;top:1384;width:67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">
                  <v:textbox>
                    <w:txbxContent>
                      <w:p w14:paraId="6FC84EEA" w14:textId="77777777" w:rsidR="00996102" w:rsidRPr="00E24B33" w:rsidRDefault="00996102" w:rsidP="00174AA6">
                        <w:pPr>
                          <w:jc w:val="center"/>
                          <w:rPr>
                            <w:rFonts w:ascii="Times New Roman" w:hAnsi="Times New Roman"/>
                            <w:sz w:val="24"/>
                            <w:szCs w:val="24"/>
                          </w:rPr>
                        </w:pPr>
                        <w:r>
                          <w:rPr>
                            <w:rFonts w:ascii="Times New Roman" w:hAnsi="Times New Roman"/>
                            <w:sz w:val="24"/>
                            <w:szCs w:val="24"/>
                          </w:rPr>
                          <w:t>ЯКІСТЬ ПОСЛУГ МИСТЕЦЬКОЇ ОСВІТИ</w:t>
                        </w:r>
                      </w:p>
                    </w:txbxContent>
                  </v:textbox>
                </v:shape>
                <v:shape id="Text Box 35" o:spid="_x0000_s1059" type="#_x0000_t202" style="position:absolute;left:3791;top:2394;width:58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13ACA6B" w14:textId="77777777" w:rsidR="00996102"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особисті досягнення здобувачів о</w:t>
                        </w:r>
                        <w:r>
                          <w:rPr>
                            <w:rFonts w:ascii="Times New Roman" w:hAnsi="Times New Roman"/>
                            <w:sz w:val="24"/>
                            <w:szCs w:val="24"/>
                          </w:rPr>
                          <w:t>світи</w:t>
                        </w:r>
                      </w:p>
                      <w:p w14:paraId="77746DEB"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і педагогічних працівників</w:t>
                        </w:r>
                      </w:p>
                    </w:txbxContent>
                  </v:textbox>
                </v:shape>
                <v:shape id="Text Box 36" o:spid="_x0000_s1060" type="#_x0000_t202" style="position:absolute;left:3791;top:3294;width:58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33ED3D95"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результати вдосконалення освітньої системи, освітнього процесу</w:t>
                        </w:r>
                      </w:p>
                    </w:txbxContent>
                  </v:textbox>
                </v:shape>
                <v:shape id="Text Box 37" o:spid="_x0000_s1061" type="#_x0000_t202" style="position:absolute;left:3791;top:4194;width:58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1EC71054" w14:textId="77777777" w:rsidR="00996102" w:rsidRPr="00E24B33" w:rsidRDefault="00996102" w:rsidP="00174AA6">
                        <w:pPr>
                          <w:spacing w:after="0" w:line="240" w:lineRule="auto"/>
                          <w:rPr>
                            <w:rFonts w:ascii="Times New Roman" w:hAnsi="Times New Roman"/>
                            <w:sz w:val="24"/>
                            <w:szCs w:val="24"/>
                          </w:rPr>
                        </w:pPr>
                        <w:r>
                          <w:rPr>
                            <w:rFonts w:ascii="Times New Roman" w:hAnsi="Times New Roman"/>
                            <w:sz w:val="24"/>
                            <w:szCs w:val="24"/>
                          </w:rPr>
                          <w:t>досягнення школи</w:t>
                        </w:r>
                      </w:p>
                    </w:txbxContent>
                  </v:textbox>
                </v:shape>
                <v:shape id="Text Box 38" o:spid="_x0000_s1062" type="#_x0000_t202" style="position:absolute;left:3791;top:4914;width:58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462B8D3F"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 xml:space="preserve">рівень впливу </w:t>
                        </w:r>
                        <w:r>
                          <w:rPr>
                            <w:rFonts w:ascii="Times New Roman" w:hAnsi="Times New Roman"/>
                            <w:sz w:val="24"/>
                            <w:szCs w:val="24"/>
                          </w:rPr>
                          <w:t>мистецьких шкіл на суспільство</w:t>
                        </w:r>
                      </w:p>
                    </w:txbxContent>
                  </v:textbox>
                </v:shape>
                <v:shape id="Text Box 39" o:spid="_x0000_s1063" type="#_x0000_t202" style="position:absolute;left:3791;top:5634;width:58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3323ACC5" w14:textId="77777777" w:rsidR="00996102" w:rsidRPr="00E24B33" w:rsidRDefault="00996102" w:rsidP="00174AA6">
                        <w:pPr>
                          <w:spacing w:after="0" w:line="240" w:lineRule="auto"/>
                          <w:rPr>
                            <w:rFonts w:ascii="Times New Roman" w:hAnsi="Times New Roman"/>
                            <w:sz w:val="24"/>
                            <w:szCs w:val="24"/>
                          </w:rPr>
                        </w:pPr>
                        <w:r w:rsidRPr="00E24B33">
                          <w:rPr>
                            <w:rFonts w:ascii="Times New Roman" w:hAnsi="Times New Roman"/>
                            <w:sz w:val="24"/>
                            <w:szCs w:val="24"/>
                          </w:rPr>
                          <w:t>соціальна ефективність діяльності мистецьких шкіл</w:t>
                        </w:r>
                      </w:p>
                    </w:txbxContent>
                  </v:textbox>
                </v:shape>
                <v:line id="Line 40" o:spid="_x0000_s1064" style="position:absolute;visibility:visible;mso-wrap-style:square" from="3131,2034" to="313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41" o:spid="_x0000_s1065" style="position:absolute;visibility:visible;mso-wrap-style:square" from="3131,5814" to="379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42" o:spid="_x0000_s1066" style="position:absolute;visibility:visible;mso-wrap-style:square" from="3131,5094" to="379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43" o:spid="_x0000_s1067" style="position:absolute;visibility:visible;mso-wrap-style:square" from="3131,4374" to="379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44" o:spid="_x0000_s1068" style="position:absolute;visibility:visible;mso-wrap-style:square" from="3131,3654" to="379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45" o:spid="_x0000_s1069" style="position:absolute;visibility:visible;mso-wrap-style:square" from="3131,2754" to="379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group>
            </w:pict>
          </mc:Fallback>
        </mc:AlternateContent>
      </w:r>
    </w:p>
    <w:p w14:paraId="4E1D4BC6"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54F0C358"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3382EDB2" w14:textId="77777777" w:rsidR="00174AA6" w:rsidRPr="003A7C3E" w:rsidRDefault="00174AA6" w:rsidP="00C07C89">
      <w:pPr>
        <w:spacing w:after="0" w:line="360" w:lineRule="auto"/>
        <w:ind w:firstLine="709"/>
        <w:contextualSpacing/>
        <w:jc w:val="both"/>
        <w:rPr>
          <w:rFonts w:ascii="Times New Roman" w:hAnsi="Times New Roman"/>
          <w:sz w:val="28"/>
          <w:szCs w:val="28"/>
        </w:rPr>
      </w:pPr>
    </w:p>
    <w:bookmarkEnd w:id="104"/>
    <w:p w14:paraId="40E5A0A1"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44500798"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4D403A85"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3411D42A"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2B050C8D"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7BBF4706" w14:textId="77777777" w:rsidR="00174AA6" w:rsidRPr="003A7C3E" w:rsidRDefault="00174AA6" w:rsidP="00C07C89">
      <w:pPr>
        <w:spacing w:after="0" w:line="360" w:lineRule="auto"/>
        <w:ind w:firstLine="709"/>
        <w:contextualSpacing/>
        <w:jc w:val="both"/>
        <w:rPr>
          <w:rFonts w:ascii="Times New Roman" w:hAnsi="Times New Roman"/>
          <w:sz w:val="28"/>
          <w:szCs w:val="28"/>
        </w:rPr>
      </w:pPr>
    </w:p>
    <w:p w14:paraId="1B91D2DC" w14:textId="77777777" w:rsidR="004D1F8E" w:rsidRDefault="004D1F8E" w:rsidP="00C07C89">
      <w:pPr>
        <w:spacing w:after="0" w:line="360" w:lineRule="auto"/>
        <w:ind w:firstLine="709"/>
        <w:contextualSpacing/>
        <w:jc w:val="both"/>
        <w:rPr>
          <w:rFonts w:ascii="Times New Roman" w:hAnsi="Times New Roman"/>
          <w:sz w:val="28"/>
          <w:szCs w:val="28"/>
        </w:rPr>
      </w:pPr>
      <w:bookmarkStart w:id="105" w:name="_Hlk184558986"/>
    </w:p>
    <w:p w14:paraId="7414AE28" w14:textId="28A6E0C9" w:rsidR="00174AA6" w:rsidRPr="003A7C3E" w:rsidRDefault="00174AA6" w:rsidP="009969AB">
      <w:pPr>
        <w:spacing w:after="0" w:line="360" w:lineRule="auto"/>
        <w:ind w:firstLine="709"/>
        <w:contextualSpacing/>
        <w:jc w:val="center"/>
        <w:rPr>
          <w:rFonts w:ascii="Times New Roman" w:hAnsi="Times New Roman"/>
          <w:sz w:val="28"/>
          <w:szCs w:val="28"/>
        </w:rPr>
      </w:pPr>
      <w:r w:rsidRPr="003A7C3E">
        <w:rPr>
          <w:rFonts w:ascii="Times New Roman" w:hAnsi="Times New Roman"/>
          <w:sz w:val="28"/>
          <w:szCs w:val="28"/>
        </w:rPr>
        <w:t>Рис</w:t>
      </w:r>
      <w:r w:rsidR="009969AB">
        <w:rPr>
          <w:rFonts w:ascii="Times New Roman" w:hAnsi="Times New Roman"/>
          <w:sz w:val="28"/>
          <w:szCs w:val="28"/>
        </w:rPr>
        <w:t>.</w:t>
      </w:r>
      <w:r w:rsidR="003A7C3E" w:rsidRPr="003A7C3E">
        <w:rPr>
          <w:rFonts w:ascii="Times New Roman" w:hAnsi="Times New Roman"/>
          <w:sz w:val="28"/>
          <w:szCs w:val="28"/>
        </w:rPr>
        <w:t>3</w:t>
      </w:r>
      <w:r w:rsidR="000D3727" w:rsidRPr="003A7C3E">
        <w:rPr>
          <w:rFonts w:ascii="Times New Roman" w:hAnsi="Times New Roman"/>
          <w:sz w:val="28"/>
          <w:szCs w:val="28"/>
        </w:rPr>
        <w:t>.</w:t>
      </w:r>
      <w:r w:rsidR="003A7C3E" w:rsidRPr="003A7C3E">
        <w:rPr>
          <w:rFonts w:ascii="Times New Roman" w:hAnsi="Times New Roman"/>
          <w:sz w:val="28"/>
          <w:szCs w:val="28"/>
        </w:rPr>
        <w:t>2</w:t>
      </w:r>
      <w:r w:rsidR="009969AB">
        <w:rPr>
          <w:rFonts w:ascii="Times New Roman" w:hAnsi="Times New Roman"/>
          <w:sz w:val="28"/>
          <w:szCs w:val="28"/>
        </w:rPr>
        <w:t xml:space="preserve"> – </w:t>
      </w:r>
      <w:r w:rsidRPr="003A7C3E">
        <w:rPr>
          <w:rFonts w:ascii="Times New Roman" w:hAnsi="Times New Roman"/>
          <w:sz w:val="28"/>
          <w:szCs w:val="28"/>
        </w:rPr>
        <w:t>Критерії якості послуг мистецької освіти</w:t>
      </w:r>
    </w:p>
    <w:bookmarkEnd w:id="105"/>
    <w:p w14:paraId="586A33D5"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bCs/>
          <w:sz w:val="28"/>
          <w:szCs w:val="28"/>
        </w:rPr>
      </w:pPr>
    </w:p>
    <w:p w14:paraId="0320A9AC"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color w:val="000000"/>
          <w:sz w:val="28"/>
          <w:szCs w:val="28"/>
        </w:rPr>
      </w:pPr>
      <w:bookmarkStart w:id="106" w:name="_Hlk183955094"/>
      <w:r w:rsidRPr="003A7C3E">
        <w:rPr>
          <w:rFonts w:ascii="Times New Roman" w:hAnsi="Times New Roman"/>
          <w:color w:val="000000"/>
          <w:sz w:val="28"/>
          <w:szCs w:val="28"/>
        </w:rPr>
        <w:t xml:space="preserve">Сьогодні потрібні нові підходи не лише до розуміння суспільних механізмів забезпечення формування, функціонування і розвитку сфери культури, а й до трансформації їх форм, методів та інструментів. Це обумовлено тим, що перебіг процесів глибинної трансформації політичного, економічного, суспільного життя на нових засадах розвитку й наслідки </w:t>
      </w:r>
      <w:r w:rsidRPr="003A7C3E">
        <w:rPr>
          <w:rFonts w:ascii="Times New Roman" w:hAnsi="Times New Roman"/>
          <w:color w:val="000000"/>
          <w:sz w:val="28"/>
          <w:szCs w:val="28"/>
        </w:rPr>
        <w:lastRenderedPageBreak/>
        <w:t>економічної кризи потребують відповідних змін у фізично та морально застарілих елементах згаданих механізмів.</w:t>
      </w:r>
    </w:p>
    <w:p w14:paraId="1719CAE2" w14:textId="77777777" w:rsidR="00174AA6" w:rsidRPr="008B67C6" w:rsidRDefault="00174AA6" w:rsidP="00996102">
      <w:pPr>
        <w:tabs>
          <w:tab w:val="left" w:pos="0"/>
        </w:tabs>
        <w:spacing w:after="0" w:line="360" w:lineRule="auto"/>
        <w:ind w:firstLine="709"/>
        <w:contextualSpacing/>
        <w:jc w:val="both"/>
        <w:rPr>
          <w:rFonts w:ascii="Times New Roman" w:hAnsi="Times New Roman"/>
          <w:sz w:val="28"/>
          <w:szCs w:val="28"/>
        </w:rPr>
      </w:pPr>
      <w:r w:rsidRPr="008B67C6">
        <w:rPr>
          <w:rFonts w:ascii="Times New Roman" w:hAnsi="Times New Roman"/>
          <w:sz w:val="28"/>
          <w:szCs w:val="28"/>
        </w:rPr>
        <w:t>Основними напрямами удосконалення реформування освіти сфери культури можна виділити:</w:t>
      </w:r>
    </w:p>
    <w:p w14:paraId="49EAFABB" w14:textId="77777777" w:rsidR="00DE220D" w:rsidRDefault="002651BF" w:rsidP="00996102">
      <w:pPr>
        <w:pStyle w:val="aa"/>
        <w:numPr>
          <w:ilvl w:val="0"/>
          <w:numId w:val="39"/>
        </w:numPr>
        <w:tabs>
          <w:tab w:val="left" w:pos="0"/>
        </w:tabs>
        <w:spacing w:after="0" w:line="360" w:lineRule="auto"/>
        <w:ind w:left="0" w:firstLine="709"/>
        <w:jc w:val="both"/>
        <w:rPr>
          <w:rFonts w:ascii="Times New Roman" w:hAnsi="Times New Roman"/>
          <w:sz w:val="28"/>
          <w:szCs w:val="28"/>
        </w:rPr>
      </w:pPr>
      <w:r w:rsidRPr="00DE220D">
        <w:rPr>
          <w:rFonts w:ascii="Times New Roman" w:hAnsi="Times New Roman"/>
          <w:sz w:val="28"/>
          <w:szCs w:val="28"/>
        </w:rPr>
        <w:t>п</w:t>
      </w:r>
      <w:r w:rsidR="00174AA6" w:rsidRPr="00DE220D">
        <w:rPr>
          <w:rFonts w:ascii="Times New Roman" w:hAnsi="Times New Roman"/>
          <w:sz w:val="28"/>
          <w:szCs w:val="28"/>
        </w:rPr>
        <w:t xml:space="preserve">осилення ролі культурно-мистецьких коледжів в регіонах. </w:t>
      </w:r>
    </w:p>
    <w:p w14:paraId="5388F7B3" w14:textId="07B1C54E" w:rsidR="00174AA6" w:rsidRPr="00DE220D" w:rsidRDefault="00174AA6" w:rsidP="00996102">
      <w:pPr>
        <w:tabs>
          <w:tab w:val="left" w:pos="0"/>
        </w:tabs>
        <w:spacing w:after="0" w:line="360" w:lineRule="auto"/>
        <w:ind w:firstLine="709"/>
        <w:jc w:val="both"/>
        <w:rPr>
          <w:rFonts w:ascii="Times New Roman" w:hAnsi="Times New Roman"/>
          <w:sz w:val="28"/>
          <w:szCs w:val="28"/>
        </w:rPr>
      </w:pPr>
      <w:r w:rsidRPr="00DE220D">
        <w:rPr>
          <w:rFonts w:ascii="Times New Roman" w:hAnsi="Times New Roman"/>
          <w:sz w:val="28"/>
          <w:szCs w:val="28"/>
        </w:rPr>
        <w:t>Через законодавчі механізми та освітні стандарти слід створити умови для утвердження їх як центрів кадрового забезпечення регіональних потреб сфери культури. Напрямом розв’язання цієї проблеми може стати запровадження у професійних стандартах обов’язкової профільної мистецької освіти (мистецький коледж та мистецька академія на противагу педагогічному вишу), що дасть змогу значно підвищити престижність фахових коледжів саме мистецького спрямування</w:t>
      </w:r>
      <w:r w:rsidR="002651BF" w:rsidRPr="00DE220D">
        <w:rPr>
          <w:rFonts w:ascii="Times New Roman" w:hAnsi="Times New Roman"/>
          <w:sz w:val="28"/>
          <w:szCs w:val="28"/>
        </w:rPr>
        <w:t>;</w:t>
      </w:r>
    </w:p>
    <w:p w14:paraId="4AA2F5B8" w14:textId="77777777" w:rsidR="00986092" w:rsidRDefault="002651BF" w:rsidP="00996102">
      <w:pPr>
        <w:pStyle w:val="aa"/>
        <w:numPr>
          <w:ilvl w:val="0"/>
          <w:numId w:val="39"/>
        </w:numPr>
        <w:tabs>
          <w:tab w:val="left" w:pos="0"/>
        </w:tabs>
        <w:spacing w:after="0" w:line="360" w:lineRule="auto"/>
        <w:ind w:left="0" w:firstLine="709"/>
        <w:jc w:val="both"/>
        <w:rPr>
          <w:rFonts w:ascii="Times New Roman" w:hAnsi="Times New Roman"/>
          <w:sz w:val="28"/>
          <w:szCs w:val="28"/>
        </w:rPr>
      </w:pPr>
      <w:r w:rsidRPr="008B67C6">
        <w:rPr>
          <w:rFonts w:ascii="Times New Roman" w:hAnsi="Times New Roman"/>
          <w:sz w:val="28"/>
          <w:szCs w:val="28"/>
        </w:rPr>
        <w:t>с</w:t>
      </w:r>
      <w:r w:rsidR="00174AA6" w:rsidRPr="008B67C6">
        <w:rPr>
          <w:rFonts w:ascii="Times New Roman" w:hAnsi="Times New Roman"/>
          <w:sz w:val="28"/>
          <w:szCs w:val="28"/>
        </w:rPr>
        <w:t xml:space="preserve">тимулювання до подальшого навчання педагогічних працівників. </w:t>
      </w:r>
    </w:p>
    <w:p w14:paraId="48937654" w14:textId="7DCA0807" w:rsidR="00174AA6" w:rsidRPr="00986092" w:rsidRDefault="00174AA6" w:rsidP="00996102">
      <w:pPr>
        <w:tabs>
          <w:tab w:val="left" w:pos="0"/>
        </w:tabs>
        <w:spacing w:after="0" w:line="360" w:lineRule="auto"/>
        <w:ind w:firstLine="709"/>
        <w:jc w:val="both"/>
        <w:rPr>
          <w:rFonts w:ascii="Times New Roman" w:hAnsi="Times New Roman"/>
          <w:sz w:val="28"/>
          <w:szCs w:val="28"/>
        </w:rPr>
      </w:pPr>
      <w:r w:rsidRPr="00986092">
        <w:rPr>
          <w:rFonts w:ascii="Times New Roman" w:hAnsi="Times New Roman"/>
          <w:sz w:val="28"/>
          <w:szCs w:val="28"/>
        </w:rPr>
        <w:t>Йдеться про законодавче закріплення вимог до педагогічних працівників щодо можливостей підвищення кваліфікаційних категорій та отримання педагогічних звань при проходженні атестації лише за наявності освіти на рівні спеціаліста або магістра (у даний час таке право мають педагогічні працівники з рівнем бакалавра). Підвищення освітньо-кваліфікаційного рівня вплине на якість освітніх послуг, і, як наслідок, підвищить їх конкурентоспроможність</w:t>
      </w:r>
      <w:r w:rsidR="002651BF" w:rsidRPr="00986092">
        <w:rPr>
          <w:rFonts w:ascii="Times New Roman" w:hAnsi="Times New Roman"/>
          <w:sz w:val="28"/>
          <w:szCs w:val="28"/>
        </w:rPr>
        <w:t>;</w:t>
      </w:r>
    </w:p>
    <w:p w14:paraId="70F811C5" w14:textId="77777777" w:rsidR="00DE220D" w:rsidRDefault="002651BF" w:rsidP="00996102">
      <w:pPr>
        <w:pStyle w:val="aa"/>
        <w:numPr>
          <w:ilvl w:val="0"/>
          <w:numId w:val="39"/>
        </w:numPr>
        <w:tabs>
          <w:tab w:val="left" w:pos="0"/>
        </w:tabs>
        <w:spacing w:after="0" w:line="360" w:lineRule="auto"/>
        <w:ind w:left="0" w:firstLine="709"/>
        <w:jc w:val="both"/>
        <w:rPr>
          <w:rFonts w:ascii="Times New Roman" w:hAnsi="Times New Roman"/>
          <w:sz w:val="28"/>
          <w:szCs w:val="28"/>
        </w:rPr>
      </w:pPr>
      <w:r w:rsidRPr="00DE220D">
        <w:rPr>
          <w:rFonts w:ascii="Times New Roman" w:hAnsi="Times New Roman"/>
          <w:sz w:val="28"/>
          <w:szCs w:val="28"/>
        </w:rPr>
        <w:t>з</w:t>
      </w:r>
      <w:r w:rsidR="00174AA6" w:rsidRPr="00DE220D">
        <w:rPr>
          <w:rFonts w:ascii="Times New Roman" w:hAnsi="Times New Roman"/>
          <w:sz w:val="28"/>
          <w:szCs w:val="28"/>
        </w:rPr>
        <w:t>береження існуючої системи культурно-мистецької освіти</w:t>
      </w:r>
      <w:r w:rsidR="00DE220D">
        <w:rPr>
          <w:rFonts w:ascii="Times New Roman" w:hAnsi="Times New Roman"/>
          <w:sz w:val="28"/>
          <w:szCs w:val="28"/>
        </w:rPr>
        <w:t>.</w:t>
      </w:r>
    </w:p>
    <w:p w14:paraId="5C2F485C" w14:textId="3E482674" w:rsidR="00174AA6" w:rsidRPr="00DE220D" w:rsidRDefault="00174AA6" w:rsidP="00996102">
      <w:pPr>
        <w:tabs>
          <w:tab w:val="left" w:pos="0"/>
        </w:tabs>
        <w:spacing w:after="0" w:line="360" w:lineRule="auto"/>
        <w:ind w:firstLine="709"/>
        <w:jc w:val="both"/>
        <w:rPr>
          <w:rFonts w:ascii="Times New Roman" w:hAnsi="Times New Roman"/>
          <w:sz w:val="28"/>
          <w:szCs w:val="28"/>
        </w:rPr>
      </w:pPr>
      <w:r w:rsidRPr="00DE220D">
        <w:rPr>
          <w:rFonts w:ascii="Times New Roman" w:hAnsi="Times New Roman"/>
          <w:sz w:val="28"/>
          <w:szCs w:val="28"/>
        </w:rPr>
        <w:t>Випробувані часом навчальні плани та програми фахових мистецьких коледжів та ліцеїв забезпечать дотримання єдиних критеріїв щодо її якості, адже забезпечать цілісний підхід передусім до якості підготовки фахівця-митця. Продовжить функціонувати напрацьована система творчих майстерень та виконавських шкіл, які повною мірою візьмуть на себе відповідальність за якість підготовки молодого митця. Як наслідок – не лише випускники, а й учні зможуть утримати існуючий високий рівень виконавства і значний потенціал національного мистецтва</w:t>
      </w:r>
      <w:r w:rsidR="002651BF" w:rsidRPr="00DE220D">
        <w:rPr>
          <w:rFonts w:ascii="Times New Roman" w:hAnsi="Times New Roman"/>
          <w:sz w:val="28"/>
          <w:szCs w:val="28"/>
        </w:rPr>
        <w:t>;</w:t>
      </w:r>
    </w:p>
    <w:p w14:paraId="324E3B3C" w14:textId="77777777" w:rsidR="00DE220D" w:rsidRDefault="002651BF" w:rsidP="00996102">
      <w:pPr>
        <w:pStyle w:val="aa"/>
        <w:numPr>
          <w:ilvl w:val="0"/>
          <w:numId w:val="39"/>
        </w:numPr>
        <w:tabs>
          <w:tab w:val="left" w:pos="0"/>
        </w:tabs>
        <w:spacing w:after="0" w:line="360" w:lineRule="auto"/>
        <w:ind w:left="0" w:firstLine="709"/>
        <w:jc w:val="both"/>
        <w:rPr>
          <w:rFonts w:ascii="Times New Roman" w:hAnsi="Times New Roman"/>
          <w:sz w:val="28"/>
          <w:szCs w:val="28"/>
        </w:rPr>
      </w:pPr>
      <w:r w:rsidRPr="008B67C6">
        <w:rPr>
          <w:rFonts w:ascii="Times New Roman" w:hAnsi="Times New Roman"/>
          <w:sz w:val="28"/>
          <w:szCs w:val="28"/>
        </w:rPr>
        <w:t>с</w:t>
      </w:r>
      <w:r w:rsidR="00174AA6" w:rsidRPr="008B67C6">
        <w:rPr>
          <w:rFonts w:ascii="Times New Roman" w:hAnsi="Times New Roman"/>
          <w:sz w:val="28"/>
          <w:szCs w:val="28"/>
        </w:rPr>
        <w:t>оціальна спрямованість сфери мистецької освіти.</w:t>
      </w:r>
    </w:p>
    <w:p w14:paraId="1CF7D514" w14:textId="5401DD15" w:rsidR="00174AA6" w:rsidRPr="00986092" w:rsidRDefault="00174AA6" w:rsidP="00996102">
      <w:pPr>
        <w:tabs>
          <w:tab w:val="left" w:pos="0"/>
        </w:tabs>
        <w:spacing w:after="0" w:line="360" w:lineRule="auto"/>
        <w:ind w:firstLine="709"/>
        <w:jc w:val="both"/>
        <w:rPr>
          <w:rFonts w:ascii="Times New Roman" w:hAnsi="Times New Roman"/>
          <w:sz w:val="28"/>
          <w:szCs w:val="28"/>
        </w:rPr>
      </w:pPr>
      <w:r w:rsidRPr="00DE220D">
        <w:rPr>
          <w:rFonts w:ascii="Times New Roman" w:hAnsi="Times New Roman"/>
          <w:sz w:val="28"/>
          <w:szCs w:val="28"/>
        </w:rPr>
        <w:lastRenderedPageBreak/>
        <w:t xml:space="preserve">Звісно, нові моделі </w:t>
      </w:r>
      <w:r w:rsidRPr="00986092">
        <w:rPr>
          <w:rFonts w:ascii="Times New Roman" w:hAnsi="Times New Roman"/>
          <w:sz w:val="28"/>
          <w:szCs w:val="28"/>
        </w:rPr>
        <w:t>фінансово-економічного розвитку освіти – вимога часу, та підхід до культури як галузі, що входить у так звану «соціальну сферу», дозволяє прирівнювати окремі види культурної діяльності та культурний розвиток країни загалом до сфери послуг. Такий підхід не тільки призводить до витіснення культурної діяльності зі сфери відповідальності держави у суто ринкові відносини, а й формує у громадян хибне позиціонування щодо культурних цінностей.</w:t>
      </w:r>
    </w:p>
    <w:p w14:paraId="6AB62A11" w14:textId="77777777" w:rsidR="00174AA6" w:rsidRPr="008B67C6" w:rsidRDefault="00174AA6" w:rsidP="00013F89">
      <w:pPr>
        <w:tabs>
          <w:tab w:val="left" w:pos="0"/>
        </w:tabs>
        <w:spacing w:after="0" w:line="360" w:lineRule="auto"/>
        <w:ind w:firstLine="709"/>
        <w:contextualSpacing/>
        <w:jc w:val="both"/>
        <w:rPr>
          <w:rFonts w:ascii="Times New Roman" w:hAnsi="Times New Roman"/>
          <w:sz w:val="28"/>
          <w:szCs w:val="28"/>
        </w:rPr>
      </w:pPr>
      <w:r w:rsidRPr="008B67C6">
        <w:rPr>
          <w:rFonts w:ascii="Times New Roman" w:hAnsi="Times New Roman"/>
          <w:sz w:val="28"/>
          <w:szCs w:val="28"/>
        </w:rPr>
        <w:t>У сфері послуг не може здійснюватися збереження, виробництво та розповсюдження духовних цінностей, а отже людина, особливо молода, починає шукати духовний та ідейний стрижень поза культурою. Тому сьогодні ми можемо спостерігати високу активність пропаганди в мережі Інтернет різноманітних деструктивних сект, залучення дітей та молоді у так звані «групи смерті», шовіністичні організації, провокування молоді на участь у незаконних провокативних акціях тощо.</w:t>
      </w:r>
    </w:p>
    <w:p w14:paraId="6978CB27" w14:textId="77777777" w:rsidR="00174AA6" w:rsidRPr="008B67C6" w:rsidRDefault="00174AA6" w:rsidP="00013F89">
      <w:pPr>
        <w:tabs>
          <w:tab w:val="left" w:pos="0"/>
        </w:tabs>
        <w:spacing w:after="0" w:line="360" w:lineRule="auto"/>
        <w:ind w:firstLine="709"/>
        <w:contextualSpacing/>
        <w:jc w:val="both"/>
        <w:rPr>
          <w:rFonts w:ascii="Times New Roman" w:hAnsi="Times New Roman"/>
          <w:sz w:val="28"/>
          <w:szCs w:val="28"/>
        </w:rPr>
      </w:pPr>
      <w:r w:rsidRPr="008B67C6">
        <w:rPr>
          <w:rFonts w:ascii="Times New Roman" w:hAnsi="Times New Roman"/>
          <w:sz w:val="28"/>
          <w:szCs w:val="28"/>
        </w:rPr>
        <w:t>Культура повинна розглядатися як «послуга» лише у тому сенсі, у якому послугою всьому суспільству є армія, правоохоронні органи чи держава як інститут. Але, на відміну від армії чи поліції, «керувати» культурою наказами неможливо. Повноцінний культурний розвиток країни можливий лише за всебічної взаємодії суспільства і української держави. Принципи та форми цієї взаємодії мають бути закріплені законодавчо.</w:t>
      </w:r>
    </w:p>
    <w:p w14:paraId="5A169678"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Постійного моніторингу з боку контролюючих органів виконавчої влади потребують питання:</w:t>
      </w:r>
    </w:p>
    <w:p w14:paraId="2F976ABD" w14:textId="18D35F91" w:rsidR="00174AA6" w:rsidRPr="009969AB" w:rsidRDefault="00174AA6" w:rsidP="009969AB">
      <w:pPr>
        <w:pStyle w:val="aa"/>
        <w:numPr>
          <w:ilvl w:val="0"/>
          <w:numId w:val="24"/>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дотримання місцевими органами державної влади Закону України «Про позашкільну освіту» щодо збереження і розширення мережі позашкільних навчальних закладів державної, комунальної та приватної форм власності;</w:t>
      </w:r>
    </w:p>
    <w:p w14:paraId="5EE692C6" w14:textId="00060D54" w:rsidR="00174AA6" w:rsidRPr="009969AB" w:rsidRDefault="00174AA6" w:rsidP="009969AB">
      <w:pPr>
        <w:pStyle w:val="aa"/>
        <w:numPr>
          <w:ilvl w:val="0"/>
          <w:numId w:val="24"/>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збереження кількості гуртків і творчих об’єднань, а відтак і дітей, які навчаються у мистецьких навчальних закладах усіх без винятку регіонів України. Створення центрів культурних послуг як інструмент оновлення та осучаснення бази застарілих та малоефективних закладів;</w:t>
      </w:r>
    </w:p>
    <w:p w14:paraId="4E99A606" w14:textId="033A0638" w:rsidR="00174AA6" w:rsidRPr="009969AB" w:rsidRDefault="00174AA6" w:rsidP="009969AB">
      <w:pPr>
        <w:pStyle w:val="aa"/>
        <w:numPr>
          <w:ilvl w:val="0"/>
          <w:numId w:val="24"/>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lastRenderedPageBreak/>
        <w:t>оновлення матеріально-технічне забезпечення мистецької освіти місцевих рівнів (особливо районних і сільських);</w:t>
      </w:r>
    </w:p>
    <w:p w14:paraId="778303D3" w14:textId="640D3662" w:rsidR="00174AA6" w:rsidRPr="009969AB" w:rsidRDefault="00174AA6" w:rsidP="009969AB">
      <w:pPr>
        <w:pStyle w:val="aa"/>
        <w:numPr>
          <w:ilvl w:val="0"/>
          <w:numId w:val="24"/>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підготовки майбутніх педагогічних працівників у галузі мистецької освіти і підвищення науково-методичного рівня викладання у вищих навчальних закладах.</w:t>
      </w:r>
    </w:p>
    <w:p w14:paraId="7836B913"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u w:val="single"/>
        </w:rPr>
      </w:pPr>
      <w:r w:rsidRPr="003A7C3E">
        <w:rPr>
          <w:rFonts w:ascii="Times New Roman" w:hAnsi="Times New Roman"/>
          <w:sz w:val="28"/>
          <w:szCs w:val="28"/>
        </w:rPr>
        <w:t>Розв’язання цих проблем можливе за умов: підвищення рівня особистої відповідальності керівників місцевих органів виконавчої влади та освіти всіх рівнів щодо дотримання положень Закону України «Про позашкільну освіту» і, насамперед, збереження і розширення мережі цих закладів; осучаснення нормативно-правової бази діяльності позашкільних навчальних закладів і приведення їх номенклатури до вимог сьогодення; забезпечення фінансової підтримки видання у необхідному обсязі і накладі навчально-дидактичної, навчально-методичної літератури, посібників і підручників, періодичних видань із позашкільної освіти; розроблення цільової програми професійної підготовки й підвищення фахового рівня педагогічних працівників позашкільних навчальних закладів для вищих навчальних закладів і системи післядипломної педагогічної освіти.</w:t>
      </w:r>
    </w:p>
    <w:p w14:paraId="6666FED1"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Підсумовуючи викладене, слід зазначити, що стратегічними цілями розвитку мистецької освіти повинні залишатись:</w:t>
      </w:r>
    </w:p>
    <w:p w14:paraId="184A8DF1"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1) збереження існуючої багаторівневої мережі навчальних закладів культури і мистецтв у сфері управління Міністерства культури та інформаційної політики України;</w:t>
      </w:r>
    </w:p>
    <w:p w14:paraId="7F340D3F"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2) збереження та розвиток творчих, педагогічних, наукових шкіл;</w:t>
      </w:r>
    </w:p>
    <w:p w14:paraId="0AED1AA8"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3) задоволення потреб особистості в отриманні якісної культурно-мистецької освіти;</w:t>
      </w:r>
    </w:p>
    <w:p w14:paraId="452460BE"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4) забезпечення потреб вітчизняної культури і мистецтва у кваліфікованих кадрах.</w:t>
      </w:r>
    </w:p>
    <w:p w14:paraId="1FA03E54"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Головними завданнями розвитку культурно-мистецької освіти на усіх рівнях врядування мають бути:</w:t>
      </w:r>
    </w:p>
    <w:p w14:paraId="6183E62B"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lastRenderedPageBreak/>
        <w:t>забезпечення загального естетичного виховання та мистецької освіченості для всіх з дитячого віку;</w:t>
      </w:r>
    </w:p>
    <w:p w14:paraId="1C21EEAB"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підвищення престижу культурно-просвітницьких професій;</w:t>
      </w:r>
    </w:p>
    <w:p w14:paraId="5CCDD0F0"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вдосконалення законодавчої та нормативної бази з урахуванням специфіки культурно-мистецької освіти;</w:t>
      </w:r>
    </w:p>
    <w:p w14:paraId="5ED57794"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посилення соціального захисту педагогічних працівників культурно-мистецьких навчальних закладів;</w:t>
      </w:r>
    </w:p>
    <w:p w14:paraId="3E59544A"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оновлення матеріальної бази в мистецьких закладах освіти;</w:t>
      </w:r>
    </w:p>
    <w:p w14:paraId="04036777"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удосконалення системи підготовки та підвищення кваліфікації кадрів з урахуванням реальної потреби галузі в кваліфікованих фахівцях;</w:t>
      </w:r>
    </w:p>
    <w:p w14:paraId="11A4E5C6" w14:textId="77777777" w:rsidR="00174AA6" w:rsidRPr="003A7C3E" w:rsidRDefault="00174AA6" w:rsidP="009969AB">
      <w:pPr>
        <w:numPr>
          <w:ilvl w:val="0"/>
          <w:numId w:val="25"/>
        </w:numPr>
        <w:tabs>
          <w:tab w:val="left" w:pos="0"/>
          <w:tab w:val="left" w:pos="99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створення та видання сучасних підручників і навчальних посібників для мистецьких навчальних закладів.</w:t>
      </w:r>
    </w:p>
    <w:p w14:paraId="7E0F907A"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Цілями реформування сучасної мистецької школи з урахуванням запропонованих вище рекомендацій є:</w:t>
      </w:r>
    </w:p>
    <w:p w14:paraId="36269753" w14:textId="654366C2" w:rsidR="00174AA6" w:rsidRPr="009969AB" w:rsidRDefault="00174AA6" w:rsidP="009969AB">
      <w:pPr>
        <w:pStyle w:val="aa"/>
        <w:numPr>
          <w:ilvl w:val="0"/>
          <w:numId w:val="25"/>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відновлення та посилення ролі початкової мистецької освіти в житті українського суспільства;</w:t>
      </w:r>
    </w:p>
    <w:p w14:paraId="01882080" w14:textId="65CA1510" w:rsidR="00174AA6" w:rsidRPr="009969AB" w:rsidRDefault="00174AA6" w:rsidP="009969AB">
      <w:pPr>
        <w:pStyle w:val="aa"/>
        <w:numPr>
          <w:ilvl w:val="0"/>
          <w:numId w:val="25"/>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надання нових можливостей для мистецьких шкіл у сучасних умовах;</w:t>
      </w:r>
    </w:p>
    <w:p w14:paraId="5E537DB4" w14:textId="1496F8EE" w:rsidR="00174AA6" w:rsidRPr="009969AB" w:rsidRDefault="00174AA6" w:rsidP="009969AB">
      <w:pPr>
        <w:pStyle w:val="aa"/>
        <w:numPr>
          <w:ilvl w:val="0"/>
          <w:numId w:val="25"/>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підвищення якості початкової мистецької освіти в мистецьких школах;</w:t>
      </w:r>
    </w:p>
    <w:p w14:paraId="440A4CDD" w14:textId="7ED88E6F" w:rsidR="00174AA6" w:rsidRPr="009969AB" w:rsidRDefault="00174AA6" w:rsidP="009969AB">
      <w:pPr>
        <w:pStyle w:val="aa"/>
        <w:numPr>
          <w:ilvl w:val="0"/>
          <w:numId w:val="25"/>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розширення доступності початкової та профільної мистецької освіти для громадян України, незалежно від віку та місця проживання, в т. ч. для громадян з особливими потребами.</w:t>
      </w:r>
    </w:p>
    <w:p w14:paraId="5A33A3DC"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bCs/>
          <w:sz w:val="28"/>
          <w:szCs w:val="28"/>
        </w:rPr>
        <w:t xml:space="preserve">Всесвітній </w:t>
      </w:r>
      <w:r w:rsidRPr="003A7C3E">
        <w:rPr>
          <w:rFonts w:ascii="Times New Roman" w:hAnsi="Times New Roman"/>
          <w:sz w:val="28"/>
          <w:szCs w:val="28"/>
        </w:rPr>
        <w:t>прогрес у сфері комунікативних технологій, стрімка інформатизація економіки вносять корективи у процеси, пов’язані з мистецькою освітою, але вона не повинна наближатися до масовості, серійності, зберігаючи свою унікальність та специфічність.</w:t>
      </w:r>
    </w:p>
    <w:p w14:paraId="0A220624"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Освітні технології, пов’язані з дистанційною освітою і пошуком «здешевлення» освітніх послуг в галузі мистецької освіти, створюють кризову ситуацію, коли напрацьовані методи виховання талановитої особистості переводяться в царину електронних технологій. Застосування нового інструментарію в освітні форми поступово виключає емоційну складову з процесу виховання, що створює певні небезпеки у вихованні молоді.</w:t>
      </w:r>
    </w:p>
    <w:p w14:paraId="56525709"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При застосуванні дистанційних технологій навчання важливе усвідомлення необхідності спілкування наживо під час викладання у класі, під час безпосереднього отримання професійних навичок. Ще одна небезпека дистанційних форм навчання, особливо в мистецький сфері – повернення до ізольованого навчання, коли в учня втрачається досвід спілкування в соціумі – класі, групі, мистецькому колективі, де панує середовище здорової конкуренції. Адже мистецька освіта – це насамперед особистісний розвиток й удосконалення в напрямі усвідомлення своєї індивідуальності.</w:t>
      </w:r>
      <w:bookmarkStart w:id="107" w:name="_Hlk90254506"/>
      <w:r w:rsidRPr="003A7C3E">
        <w:rPr>
          <w:rFonts w:ascii="Times New Roman" w:hAnsi="Times New Roman"/>
          <w:sz w:val="28"/>
          <w:szCs w:val="28"/>
        </w:rPr>
        <w:t xml:space="preserve"> Базові компоненти навчання повинні залишатись незмінними незалежно від нових технологій та орієнтирів регуляторної політики.</w:t>
      </w:r>
    </w:p>
    <w:p w14:paraId="2FE1EACF" w14:textId="465A7063"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Питання якості освіти завжди було першочерговим завданням. До створення Державної служби якості освіти України мистецькі школи проходили державну атестацію.</w:t>
      </w:r>
    </w:p>
    <w:p w14:paraId="08F9C851"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В даний час роль Державної служби якості освіти України щодо контролю за якістю освіти є ключовою, оскільки вона відповідає за моніторинг та оцінку рівня якості освіти в усіх галузях, зокрема в мистецькій, допомагає закладам освіти підвищувати якість освітньої діяльності, гарантувати якість освіти та формувати довіру суспільства до української освіти.</w:t>
      </w:r>
    </w:p>
    <w:bookmarkEnd w:id="106"/>
    <w:bookmarkEnd w:id="107"/>
    <w:p w14:paraId="718678FB" w14:textId="448C1DA6"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Державна служба якості освіти України утворена 6 .грудня 2017 року, здійснює свою діяльність на підставі Положення, затвердженого постановою Кабінету Міністрів України «</w:t>
      </w:r>
      <w:r w:rsidRPr="003A7C3E">
        <w:rPr>
          <w:rFonts w:ascii="Times New Roman" w:hAnsi="Times New Roman"/>
          <w:color w:val="333333"/>
          <w:sz w:val="28"/>
          <w:szCs w:val="28"/>
          <w:shd w:val="clear" w:color="auto" w:fill="FFFFFF"/>
        </w:rPr>
        <w:t>Деякі питання Державної служби якості освіти України</w:t>
      </w:r>
      <w:r w:rsidRPr="003A7C3E">
        <w:rPr>
          <w:rFonts w:ascii="Times New Roman" w:hAnsi="Times New Roman"/>
          <w:sz w:val="28"/>
          <w:szCs w:val="28"/>
        </w:rPr>
        <w:t>» від 14 березня 2018 р. № 168</w:t>
      </w:r>
      <w:r w:rsidR="00AA2836">
        <w:rPr>
          <w:rFonts w:ascii="Times New Roman" w:hAnsi="Times New Roman"/>
          <w:sz w:val="28"/>
          <w:szCs w:val="28"/>
        </w:rPr>
        <w:t xml:space="preserve"> </w:t>
      </w:r>
      <w:r w:rsidR="003C4CD2" w:rsidRPr="000470EA">
        <w:rPr>
          <w:rStyle w:val="fontstyle01"/>
          <w:rFonts w:ascii="Times New Roman" w:hAnsi="Times New Roman"/>
        </w:rPr>
        <w:t>[</w:t>
      </w:r>
      <w:r w:rsidR="00DE220D">
        <w:rPr>
          <w:rStyle w:val="fontstyle21"/>
          <w:rFonts w:ascii="Times New Roman" w:hAnsi="Times New Roman"/>
        </w:rPr>
        <w:t>35</w:t>
      </w:r>
      <w:r w:rsidR="003C4CD2" w:rsidRPr="000470EA">
        <w:rPr>
          <w:rStyle w:val="fontstyle01"/>
          <w:rFonts w:ascii="Times New Roman" w:hAnsi="Times New Roman"/>
        </w:rPr>
        <w:t>]</w:t>
      </w:r>
      <w:r w:rsidR="003C4CD2">
        <w:rPr>
          <w:rStyle w:val="fontstyle01"/>
          <w:rFonts w:ascii="Times New Roman" w:hAnsi="Times New Roman"/>
        </w:rPr>
        <w:t>.</w:t>
      </w:r>
    </w:p>
    <w:p w14:paraId="4EDC1FCE"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Державна служба якості освіти України є центральним органом виконавчої влади, діяльність якого спрямовується і координується Кабінетом Міністрів України через Міністра освіти і науки. Ця служба реалізує державну політику у сфері освіти, зокрема з питань забезпечення якості освіти, забезпечення якості освітньої діяльності, здійснення державного нагляду (контролю) за закладами освіти щодо дотримання ними законодавства.</w:t>
      </w:r>
    </w:p>
    <w:p w14:paraId="6DBD0DF4"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Державна служба якості освіти України здійснює </w:t>
      </w:r>
      <w:r w:rsidRPr="003A7C3E">
        <w:rPr>
          <w:rFonts w:ascii="Times New Roman" w:hAnsi="Times New Roman"/>
          <w:sz w:val="28"/>
          <w:szCs w:val="28"/>
          <w:lang w:eastAsia="uk-UA"/>
        </w:rPr>
        <w:t>моніторинг якості освітньої діяльності та якість освіти</w:t>
      </w:r>
      <w:r w:rsidRPr="003A7C3E">
        <w:rPr>
          <w:rFonts w:ascii="Times New Roman" w:hAnsi="Times New Roman"/>
          <w:sz w:val="28"/>
          <w:szCs w:val="28"/>
        </w:rPr>
        <w:t>, з</w:t>
      </w:r>
      <w:r w:rsidRPr="003A7C3E">
        <w:rPr>
          <w:rFonts w:ascii="Times New Roman" w:hAnsi="Times New Roman"/>
          <w:sz w:val="28"/>
          <w:szCs w:val="28"/>
          <w:lang w:eastAsia="uk-UA"/>
        </w:rPr>
        <w:t xml:space="preserve">дійснює державний нагляд (контроль), як заклади освіти дотримують вимог законодавства про освіту, </w:t>
      </w:r>
      <w:r w:rsidRPr="003A7C3E">
        <w:rPr>
          <w:rFonts w:ascii="Times New Roman" w:hAnsi="Times New Roman"/>
          <w:sz w:val="28"/>
          <w:szCs w:val="28"/>
        </w:rPr>
        <w:t>в</w:t>
      </w:r>
      <w:r w:rsidRPr="003A7C3E">
        <w:rPr>
          <w:rFonts w:ascii="Times New Roman" w:hAnsi="Times New Roman"/>
          <w:sz w:val="28"/>
          <w:szCs w:val="28"/>
          <w:lang w:eastAsia="uk-UA"/>
        </w:rPr>
        <w:t>идає розпорядження щодо усунення порушень вимог законодавства про освіт, вивчає професійний досвід педагогічних працівників — учасників сертифікації</w:t>
      </w:r>
      <w:r w:rsidRPr="003A7C3E">
        <w:rPr>
          <w:rFonts w:ascii="Times New Roman" w:hAnsi="Times New Roman"/>
          <w:sz w:val="28"/>
          <w:szCs w:val="28"/>
        </w:rPr>
        <w:t>, проводить</w:t>
      </w:r>
      <w:r w:rsidRPr="003A7C3E">
        <w:rPr>
          <w:rFonts w:ascii="Times New Roman" w:hAnsi="Times New Roman"/>
          <w:sz w:val="28"/>
          <w:szCs w:val="28"/>
          <w:lang w:eastAsia="uk-UA"/>
        </w:rPr>
        <w:t xml:space="preserve"> інституційний аудит закладів освіти</w:t>
      </w:r>
      <w:r w:rsidRPr="003A7C3E">
        <w:rPr>
          <w:rFonts w:ascii="Times New Roman" w:hAnsi="Times New Roman"/>
          <w:sz w:val="28"/>
          <w:szCs w:val="28"/>
        </w:rPr>
        <w:t>, на</w:t>
      </w:r>
      <w:r w:rsidRPr="003A7C3E">
        <w:rPr>
          <w:rFonts w:ascii="Times New Roman" w:hAnsi="Times New Roman"/>
          <w:sz w:val="28"/>
          <w:szCs w:val="28"/>
          <w:lang w:eastAsia="uk-UA"/>
        </w:rPr>
        <w:t>дає рекомендації, як удосконалити внутрішню систему забезпечення якості освіти.</w:t>
      </w:r>
    </w:p>
    <w:p w14:paraId="4734CE2D" w14:textId="622078FD" w:rsidR="00174AA6"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Ця служба має територіальні органи у складі 24 обласних управлінь і в м. Києві, які реалізують повноваження на відповідних територіях</w:t>
      </w:r>
      <w:r w:rsidR="008B67C6">
        <w:rPr>
          <w:rFonts w:ascii="Times New Roman" w:hAnsi="Times New Roman"/>
          <w:sz w:val="28"/>
          <w:szCs w:val="28"/>
        </w:rPr>
        <w:t xml:space="preserve"> (</w:t>
      </w:r>
      <w:r w:rsidR="00C94627">
        <w:rPr>
          <w:rFonts w:ascii="Times New Roman" w:hAnsi="Times New Roman"/>
          <w:sz w:val="28"/>
          <w:szCs w:val="28"/>
        </w:rPr>
        <w:t xml:space="preserve">рис. </w:t>
      </w:r>
      <w:r w:rsidR="008B67C6">
        <w:rPr>
          <w:rFonts w:ascii="Times New Roman" w:hAnsi="Times New Roman"/>
          <w:sz w:val="28"/>
          <w:szCs w:val="28"/>
        </w:rPr>
        <w:t>3.3)</w:t>
      </w:r>
    </w:p>
    <w:p w14:paraId="69D98AA9" w14:textId="1C7D803F" w:rsidR="00AA2836" w:rsidRDefault="00C94627" w:rsidP="00C94627">
      <w:pPr>
        <w:tabs>
          <w:tab w:val="left" w:pos="0"/>
        </w:tabs>
        <w:spacing w:after="0" w:line="360" w:lineRule="auto"/>
        <w:contextualSpacing/>
        <w:jc w:val="center"/>
        <w:rPr>
          <w:rFonts w:ascii="Times New Roman" w:hAnsi="Times New Roman"/>
          <w:sz w:val="28"/>
          <w:szCs w:val="28"/>
        </w:rPr>
      </w:pPr>
      <w:r>
        <w:rPr>
          <w:noProof/>
        </w:rPr>
        <w:drawing>
          <wp:inline distT="0" distB="0" distL="0" distR="0" wp14:anchorId="5834E0DF" wp14:editId="628818B4">
            <wp:extent cx="5478780" cy="3690417"/>
            <wp:effectExtent l="0" t="0" r="7620" b="5715"/>
            <wp:docPr id="39100216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4526" cy="3714495"/>
                    </a:xfrm>
                    <a:prstGeom prst="rect">
                      <a:avLst/>
                    </a:prstGeom>
                    <a:noFill/>
                    <a:ln>
                      <a:noFill/>
                    </a:ln>
                  </pic:spPr>
                </pic:pic>
              </a:graphicData>
            </a:graphic>
          </wp:inline>
        </w:drawing>
      </w:r>
    </w:p>
    <w:p w14:paraId="280F2379" w14:textId="39AE7384" w:rsidR="00AA2836" w:rsidRDefault="008B67C6" w:rsidP="00624892">
      <w:pPr>
        <w:tabs>
          <w:tab w:val="left" w:pos="0"/>
        </w:tabs>
        <w:spacing w:after="0" w:line="360" w:lineRule="auto"/>
        <w:ind w:firstLine="709"/>
        <w:contextualSpacing/>
        <w:jc w:val="center"/>
        <w:rPr>
          <w:rFonts w:ascii="Times New Roman" w:hAnsi="Times New Roman"/>
          <w:sz w:val="28"/>
          <w:szCs w:val="28"/>
        </w:rPr>
      </w:pPr>
      <w:r>
        <w:rPr>
          <w:rFonts w:ascii="Times New Roman" w:hAnsi="Times New Roman"/>
          <w:sz w:val="28"/>
          <w:szCs w:val="28"/>
        </w:rPr>
        <w:t>Рис.3.3</w:t>
      </w:r>
      <w:r w:rsidR="00624892">
        <w:rPr>
          <w:rFonts w:ascii="Times New Roman" w:hAnsi="Times New Roman"/>
          <w:sz w:val="28"/>
          <w:szCs w:val="28"/>
        </w:rPr>
        <w:t xml:space="preserve"> –</w:t>
      </w:r>
      <w:r>
        <w:rPr>
          <w:rFonts w:ascii="Times New Roman" w:hAnsi="Times New Roman"/>
          <w:sz w:val="28"/>
          <w:szCs w:val="28"/>
        </w:rPr>
        <w:t xml:space="preserve"> Контроль органів виконавчої влади за якістю освіти.</w:t>
      </w:r>
    </w:p>
    <w:p w14:paraId="74925C20" w14:textId="77777777" w:rsidR="00624892" w:rsidRPr="003A7C3E" w:rsidRDefault="00624892" w:rsidP="00624892">
      <w:pPr>
        <w:tabs>
          <w:tab w:val="left" w:pos="0"/>
        </w:tabs>
        <w:spacing w:after="0" w:line="360" w:lineRule="auto"/>
        <w:ind w:firstLine="709"/>
        <w:contextualSpacing/>
        <w:jc w:val="center"/>
        <w:rPr>
          <w:rFonts w:ascii="Times New Roman" w:hAnsi="Times New Roman"/>
          <w:sz w:val="28"/>
          <w:szCs w:val="28"/>
        </w:rPr>
      </w:pPr>
    </w:p>
    <w:p w14:paraId="520262F6" w14:textId="77777777" w:rsidR="00996102" w:rsidRPr="003A7C3E" w:rsidRDefault="00996102" w:rsidP="00996102">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Ціллю територіальних органів Служби є допомога закладам освіти, керівництву, вчителям у підвищенні якості їх діяльності та якості результатів навчання учнів.</w:t>
      </w:r>
    </w:p>
    <w:p w14:paraId="14C483D6" w14:textId="1340FAF2" w:rsidR="00996102" w:rsidRPr="00996102" w:rsidRDefault="00996102" w:rsidP="00996102">
      <w:pPr>
        <w:spacing w:after="0" w:line="360" w:lineRule="auto"/>
        <w:ind w:firstLine="709"/>
        <w:jc w:val="both"/>
        <w:rPr>
          <w:rFonts w:ascii="Times New Roman" w:hAnsi="Times New Roman"/>
          <w:color w:val="1D1D1B"/>
          <w:sz w:val="28"/>
          <w:szCs w:val="28"/>
          <w:lang w:eastAsia="uk-UA"/>
        </w:rPr>
      </w:pPr>
      <w:r w:rsidRPr="003A7C3E">
        <w:rPr>
          <w:rFonts w:ascii="Times New Roman" w:hAnsi="Times New Roman"/>
          <w:color w:val="1D1D1B"/>
          <w:sz w:val="28"/>
          <w:szCs w:val="28"/>
          <w:lang w:eastAsia="uk-UA"/>
        </w:rPr>
        <w:t>Управління Державної служби якості освіти у Полтавській області функціонує з липня 2019 року.</w:t>
      </w:r>
    </w:p>
    <w:p w14:paraId="42CA65BE"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Одним із основних інструментів оцінювання діяльності шкіл є інституційний аудит, який має на меті проаналізувати та оцінити якість освітньої діяльності школи та надати закладу рекомендації і підтримку у вдосконаленні його роботи. Інституційний аудит є новою для України процедурою вивчення освітньої діяльності школи, яка прийшла на зміну державній атестації шкіл.</w:t>
      </w:r>
    </w:p>
    <w:p w14:paraId="53588CA5" w14:textId="7D31A7F3" w:rsidR="00174AA6" w:rsidRPr="003A7C3E" w:rsidRDefault="00174AA6" w:rsidP="00C07C89">
      <w:pPr>
        <w:autoSpaceDE w:val="0"/>
        <w:autoSpaceDN w:val="0"/>
        <w:adjustRightInd w:val="0"/>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Інституційний аудит – це зовнішнє оцінювання роботи школи, під час якого незалежні експерти оцінюють освітні і управлінські процеси та дотримання закладом освіти вимог законодавства.</w:t>
      </w:r>
    </w:p>
    <w:p w14:paraId="07188B35"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sz w:val="28"/>
          <w:szCs w:val="28"/>
        </w:rPr>
      </w:pPr>
      <w:r w:rsidRPr="003A7C3E">
        <w:rPr>
          <w:rFonts w:ascii="Times New Roman" w:hAnsi="Times New Roman"/>
          <w:sz w:val="28"/>
          <w:szCs w:val="28"/>
        </w:rPr>
        <w:t>Структура інституційного аудиту передбачає оцінювання якості освітньої діяльності закладу освіти, що здійснюється шляхом оцінювання освітніх і управлінських процесів закладу освіти, внутрішньої системи забезпечення якості освіти за такими основними напрямами:</w:t>
      </w:r>
    </w:p>
    <w:p w14:paraId="53A12DFE" w14:textId="67D09067" w:rsidR="00174AA6" w:rsidRPr="003A7C3E" w:rsidRDefault="00174AA6" w:rsidP="009969AB">
      <w:pPr>
        <w:numPr>
          <w:ilvl w:val="0"/>
          <w:numId w:val="26"/>
        </w:numPr>
        <w:autoSpaceDE w:val="0"/>
        <w:autoSpaceDN w:val="0"/>
        <w:adjustRightInd w:val="0"/>
        <w:spacing w:after="0" w:line="360" w:lineRule="auto"/>
        <w:ind w:left="0" w:firstLine="709"/>
        <w:contextualSpacing/>
        <w:jc w:val="both"/>
        <w:rPr>
          <w:rFonts w:ascii="Times New Roman" w:hAnsi="Times New Roman"/>
          <w:bCs/>
          <w:sz w:val="28"/>
          <w:szCs w:val="28"/>
        </w:rPr>
      </w:pPr>
      <w:r w:rsidRPr="003A7C3E">
        <w:rPr>
          <w:rFonts w:ascii="Times New Roman" w:hAnsi="Times New Roman"/>
          <w:bCs/>
          <w:sz w:val="28"/>
          <w:szCs w:val="28"/>
        </w:rPr>
        <w:t>оцінювання освітнього середовища, що включає створення безпечних і комфортних умов навчання та праці, забезпечення освітнього середовища, вільного від будь-яких форм насильства та дискримінації, забезпечення інклюзивного та мотивуючого до навчання освітнього простору</w:t>
      </w:r>
      <w:r w:rsidR="00AA2836">
        <w:rPr>
          <w:rFonts w:ascii="Times New Roman" w:hAnsi="Times New Roman"/>
          <w:bCs/>
          <w:sz w:val="28"/>
          <w:szCs w:val="28"/>
        </w:rPr>
        <w:t>;</w:t>
      </w:r>
    </w:p>
    <w:p w14:paraId="696E5CE3" w14:textId="4740A924" w:rsidR="00174AA6" w:rsidRPr="003A7C3E" w:rsidRDefault="00174AA6" w:rsidP="009969AB">
      <w:pPr>
        <w:numPr>
          <w:ilvl w:val="0"/>
          <w:numId w:val="26"/>
        </w:numPr>
        <w:autoSpaceDE w:val="0"/>
        <w:autoSpaceDN w:val="0"/>
        <w:adjustRightInd w:val="0"/>
        <w:spacing w:after="0" w:line="360" w:lineRule="auto"/>
        <w:ind w:left="0" w:firstLine="709"/>
        <w:contextualSpacing/>
        <w:jc w:val="both"/>
        <w:rPr>
          <w:rFonts w:ascii="Times New Roman" w:hAnsi="Times New Roman"/>
          <w:bCs/>
          <w:sz w:val="28"/>
          <w:szCs w:val="28"/>
        </w:rPr>
      </w:pPr>
      <w:r w:rsidRPr="003A7C3E">
        <w:rPr>
          <w:rFonts w:ascii="Times New Roman" w:hAnsi="Times New Roman"/>
          <w:bCs/>
          <w:sz w:val="28"/>
          <w:szCs w:val="28"/>
        </w:rPr>
        <w:t xml:space="preserve">оцінювання педагогічної діяльності, що передбачає ефективне планування та прогнозування педагогічними працівниками своєї діяльності, використання сучасних освітніх технологій, форм організації освітнього процесу та підходів до оцінювання навчальних досягнень із метою формування ключових </w:t>
      </w:r>
      <w:proofErr w:type="spellStart"/>
      <w:r w:rsidRPr="003A7C3E">
        <w:rPr>
          <w:rFonts w:ascii="Times New Roman" w:hAnsi="Times New Roman"/>
          <w:bCs/>
          <w:sz w:val="28"/>
          <w:szCs w:val="28"/>
        </w:rPr>
        <w:t>компетентностей</w:t>
      </w:r>
      <w:proofErr w:type="spellEnd"/>
      <w:r w:rsidRPr="003A7C3E">
        <w:rPr>
          <w:rFonts w:ascii="Times New Roman" w:hAnsi="Times New Roman"/>
          <w:bCs/>
          <w:sz w:val="28"/>
          <w:szCs w:val="28"/>
        </w:rPr>
        <w:t xml:space="preserve"> і наскрізних умінь здобувачів освіти, постійне підвищення рівня професійної компетентності та майстерності педагогічних працівників, налагодження партнерських взаємовідносин із здобувачами освіти, </w:t>
      </w:r>
      <w:r w:rsidRPr="003A7C3E">
        <w:rPr>
          <w:rFonts w:ascii="Times New Roman" w:hAnsi="Times New Roman"/>
          <w:bCs/>
          <w:sz w:val="28"/>
          <w:szCs w:val="28"/>
        </w:rPr>
        <w:lastRenderedPageBreak/>
        <w:t>їх батьками та іншими законними представниками, працівниками закладу освіти, організація педагогічної діяльності та навчання здобувачів освіти на засадах академічної доброчесності;</w:t>
      </w:r>
    </w:p>
    <w:p w14:paraId="49EE54B8" w14:textId="75051ADF" w:rsidR="00174AA6" w:rsidRPr="009969AB" w:rsidRDefault="00174AA6" w:rsidP="009969AB">
      <w:pPr>
        <w:pStyle w:val="aa"/>
        <w:numPr>
          <w:ilvl w:val="0"/>
          <w:numId w:val="26"/>
        </w:numPr>
        <w:autoSpaceDE w:val="0"/>
        <w:autoSpaceDN w:val="0"/>
        <w:adjustRightInd w:val="0"/>
        <w:spacing w:after="0" w:line="360" w:lineRule="auto"/>
        <w:ind w:left="0" w:firstLine="709"/>
        <w:jc w:val="both"/>
        <w:rPr>
          <w:rFonts w:ascii="Times New Roman" w:hAnsi="Times New Roman"/>
          <w:bCs/>
          <w:sz w:val="28"/>
          <w:szCs w:val="28"/>
        </w:rPr>
      </w:pPr>
      <w:r w:rsidRPr="009969AB">
        <w:rPr>
          <w:rFonts w:ascii="Times New Roman" w:hAnsi="Times New Roman"/>
          <w:bCs/>
          <w:sz w:val="28"/>
          <w:szCs w:val="28"/>
        </w:rPr>
        <w:t>оцінювання здобувачів освіти, що включає наявність відкритої, прозорої і зрозумілої для здобувачів освіти системи оцінювання їх навчальних досягнень, використання системи оцінювання, спрямованого на моніторинг навчальних досягнень кожного здобувача освіти (йдеться про те, щоб кожен вчитель дивився на учня в динаміці, спрямованість системи оцінювання на формування у здобувачів освіти відповідальності за результати свого навчання, здатності до самооцінки;</w:t>
      </w:r>
    </w:p>
    <w:p w14:paraId="5734F208" w14:textId="77777777" w:rsidR="00174AA6" w:rsidRPr="009969AB" w:rsidRDefault="00174AA6" w:rsidP="009969AB">
      <w:pPr>
        <w:pStyle w:val="aa"/>
        <w:numPr>
          <w:ilvl w:val="0"/>
          <w:numId w:val="26"/>
        </w:numPr>
        <w:autoSpaceDE w:val="0"/>
        <w:autoSpaceDN w:val="0"/>
        <w:adjustRightInd w:val="0"/>
        <w:spacing w:after="0" w:line="360" w:lineRule="auto"/>
        <w:ind w:left="0" w:firstLine="709"/>
        <w:jc w:val="both"/>
        <w:rPr>
          <w:rFonts w:ascii="Times New Roman" w:hAnsi="Times New Roman"/>
          <w:sz w:val="28"/>
          <w:szCs w:val="28"/>
        </w:rPr>
      </w:pPr>
      <w:r w:rsidRPr="009969AB">
        <w:rPr>
          <w:rFonts w:ascii="Times New Roman" w:hAnsi="Times New Roman"/>
          <w:bCs/>
          <w:sz w:val="28"/>
          <w:szCs w:val="28"/>
        </w:rPr>
        <w:t>оцінювання управлінської діяльності передбачає наявність стратегії розвитку та системи планування діяльності закладу, моніторинг виконання поставлених</w:t>
      </w:r>
      <w:r w:rsidRPr="009969AB">
        <w:rPr>
          <w:rFonts w:ascii="Times New Roman" w:hAnsi="Times New Roman"/>
          <w:sz w:val="28"/>
          <w:szCs w:val="28"/>
        </w:rPr>
        <w:t xml:space="preserve"> цілей і завдань, формування відносин довіри, прозорості, дотримання етичних норм, ефективність кадрової політики та забезпечення можливостей для професійного розвитку педагогічних працівників, організація освітнього процесу на засадах </w:t>
      </w:r>
      <w:proofErr w:type="spellStart"/>
      <w:r w:rsidRPr="009969AB">
        <w:rPr>
          <w:rFonts w:ascii="Times New Roman" w:hAnsi="Times New Roman"/>
          <w:sz w:val="28"/>
          <w:szCs w:val="28"/>
        </w:rPr>
        <w:t>людиноцентризму</w:t>
      </w:r>
      <w:proofErr w:type="spellEnd"/>
      <w:r w:rsidRPr="009969AB">
        <w:rPr>
          <w:rFonts w:ascii="Times New Roman" w:hAnsi="Times New Roman"/>
          <w:sz w:val="28"/>
          <w:szCs w:val="28"/>
        </w:rPr>
        <w:t>, прийняття управлінських рішень на основі конструктивної співпраці учасників освітнього процесу, взаємодії закладу освіти з місцевою громадою, формування та забезпечення реалізації політики академічної доброчесності.</w:t>
      </w:r>
    </w:p>
    <w:p w14:paraId="2535F8EC"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sz w:val="28"/>
          <w:szCs w:val="28"/>
        </w:rPr>
      </w:pPr>
      <w:r w:rsidRPr="003A7C3E">
        <w:rPr>
          <w:rFonts w:ascii="Times New Roman" w:hAnsi="Times New Roman"/>
          <w:sz w:val="28"/>
          <w:szCs w:val="28"/>
        </w:rPr>
        <w:t>Активізація роботи Державної служби якості освіти України здатна сприяти покращенню якості мистецької освіти.</w:t>
      </w:r>
    </w:p>
    <w:p w14:paraId="229B2B4F" w14:textId="77777777" w:rsidR="00174AA6" w:rsidRPr="003A7C3E" w:rsidRDefault="00174AA6" w:rsidP="00C07C89">
      <w:pPr>
        <w:autoSpaceDE w:val="0"/>
        <w:autoSpaceDN w:val="0"/>
        <w:adjustRightInd w:val="0"/>
        <w:spacing w:after="0" w:line="360" w:lineRule="auto"/>
        <w:ind w:firstLine="709"/>
        <w:jc w:val="both"/>
        <w:rPr>
          <w:rFonts w:ascii="Times New Roman" w:hAnsi="Times New Roman"/>
          <w:sz w:val="28"/>
          <w:szCs w:val="28"/>
        </w:rPr>
      </w:pPr>
      <w:r w:rsidRPr="003A7C3E">
        <w:rPr>
          <w:rFonts w:ascii="Times New Roman" w:hAnsi="Times New Roman"/>
          <w:sz w:val="28"/>
          <w:szCs w:val="28"/>
        </w:rPr>
        <w:t>Підсумовуючи дану тему можна з впевненістю скати, що підвищення якості освітніх послуг у мистецькій освіті є важливою умовою конкурентоспроможності галузі, а роль Державної служби якості освіти України, зокрема через інституційний аудит, є вирішальною для формування ефективної системи оцінки та вдосконалення освітніх процесів. Ці інструменти дозволяють забезпечити високі стандарти навчання, сприяють розвитку мистецької освіти в Україні.</w:t>
      </w:r>
    </w:p>
    <w:p w14:paraId="35D94AAB" w14:textId="77777777" w:rsidR="00174AA6" w:rsidRPr="003A7C3E" w:rsidRDefault="00174AA6" w:rsidP="00C07C89">
      <w:pPr>
        <w:spacing w:line="360" w:lineRule="auto"/>
        <w:ind w:firstLine="709"/>
        <w:jc w:val="both"/>
        <w:rPr>
          <w:rFonts w:ascii="Times New Roman" w:hAnsi="Times New Roman"/>
          <w:sz w:val="28"/>
          <w:szCs w:val="28"/>
        </w:rPr>
      </w:pPr>
    </w:p>
    <w:p w14:paraId="6C125B35" w14:textId="02CFC9FD" w:rsidR="00174AA6" w:rsidRPr="003A7C3E" w:rsidRDefault="00174AA6" w:rsidP="009969AB">
      <w:pPr>
        <w:pStyle w:val="2"/>
      </w:pPr>
      <w:bookmarkStart w:id="108" w:name="_Toc185427163"/>
      <w:r w:rsidRPr="003A7C3E">
        <w:lastRenderedPageBreak/>
        <w:t xml:space="preserve">3.2 </w:t>
      </w:r>
      <w:r w:rsidR="009969AB">
        <w:t>М</w:t>
      </w:r>
      <w:r w:rsidR="009969AB" w:rsidRPr="003A7C3E">
        <w:t>еханізм удосконалення атестації педагогічних працівників закладів освіти сфери культури</w:t>
      </w:r>
      <w:bookmarkEnd w:id="108"/>
    </w:p>
    <w:p w14:paraId="1741FF56"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Прийняття 05 вересня 2017 року Закону України «Про освіту», внесення суттєвих змін до Закону України «Про позашкільну освіту», інших нормативно-правових актів, що регламентують роботу закладів освіти сфери культури в умовах модернізації освітнього процесу в Україні, вимагають нових підходів до організації роботи педагогічних працівників. Основою стає готовність сучасного педагогічного працівника вміти працювати в умовах реалій сьогодення, вибору освітніх та навчальних програм, педагогічної позиції, змісту, форм навчання (особливо гостро постало питання дистанційного навчання в умовах пандемії та воєнного стану), побудови індивідуальних освітніх траєкторій для кожного здобувача початкової мистецької освіти (у т. ч. в питаннях інклюзивного навчання) тощо.</w:t>
      </w:r>
    </w:p>
    <w:p w14:paraId="7D281560"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Важливим етапом діяльності педагогічних працівників, який стимулює їх до поповнення свого досвіду, стає атестація, яка має скеровувати дії педагога до представлення індивідуальних досягнень, демонстрації кращих професійних умінь, навичок та </w:t>
      </w:r>
      <w:proofErr w:type="spellStart"/>
      <w:r w:rsidRPr="003A7C3E">
        <w:rPr>
          <w:rFonts w:ascii="Times New Roman" w:hAnsi="Times New Roman"/>
          <w:sz w:val="28"/>
          <w:szCs w:val="28"/>
        </w:rPr>
        <w:t>компетентностей</w:t>
      </w:r>
      <w:proofErr w:type="spellEnd"/>
      <w:r w:rsidRPr="003A7C3E">
        <w:rPr>
          <w:rFonts w:ascii="Times New Roman" w:hAnsi="Times New Roman"/>
          <w:sz w:val="28"/>
          <w:szCs w:val="28"/>
        </w:rPr>
        <w:t>, підвищення якості освіти.</w:t>
      </w:r>
    </w:p>
    <w:p w14:paraId="05C8F2D9" w14:textId="3B75669B"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shd w:val="clear" w:color="auto" w:fill="FDFDFD"/>
        </w:rPr>
      </w:pPr>
      <w:r w:rsidRPr="003A7C3E">
        <w:rPr>
          <w:rFonts w:ascii="Times New Roman" w:hAnsi="Times New Roman"/>
          <w:sz w:val="28"/>
          <w:szCs w:val="28"/>
        </w:rPr>
        <w:t>Наказом Міністерства культури, молоді та спорту України від 12.07.2018 року № 628 «Питання атестації педагогічних працівників закладів (установ) освіти в сфері культури» запроваджено нові підходи до атестації педагогічних працівників і</w:t>
      </w:r>
      <w:r w:rsidRPr="003A7C3E">
        <w:rPr>
          <w:rFonts w:ascii="Times New Roman" w:hAnsi="Times New Roman"/>
          <w:sz w:val="28"/>
          <w:szCs w:val="28"/>
          <w:shd w:val="clear" w:color="auto" w:fill="FDFDFD"/>
        </w:rPr>
        <w:t xml:space="preserve"> вже у 2019 році атестація педагогічних працівників мистецьких шкіл проходила по-новому. </w:t>
      </w:r>
    </w:p>
    <w:p w14:paraId="091922C3" w14:textId="7884AFDF"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shd w:val="clear" w:color="auto" w:fill="FDFDFD"/>
        </w:rPr>
        <w:t xml:space="preserve">Цим наказом затверджено Положення </w:t>
      </w:r>
      <w:r w:rsidRPr="003A7C3E">
        <w:rPr>
          <w:rFonts w:ascii="Times New Roman" w:hAnsi="Times New Roman"/>
          <w:sz w:val="28"/>
          <w:szCs w:val="28"/>
          <w:lang w:eastAsia="uk-UA"/>
        </w:rPr>
        <w:t xml:space="preserve">атестація педагогічних працівників закладів (установ) освіти сфери культури. </w:t>
      </w:r>
      <w:r w:rsidRPr="003A7C3E">
        <w:rPr>
          <w:rFonts w:ascii="Times New Roman" w:hAnsi="Times New Roman"/>
          <w:sz w:val="28"/>
          <w:szCs w:val="28"/>
        </w:rPr>
        <w:t xml:space="preserve">Відповідно до п. 2 цього Положення </w:t>
      </w:r>
      <w:r w:rsidRPr="003A7C3E">
        <w:rPr>
          <w:rFonts w:ascii="Times New Roman" w:hAnsi="Times New Roman"/>
          <w:sz w:val="28"/>
          <w:szCs w:val="28"/>
          <w:lang w:eastAsia="uk-UA"/>
        </w:rPr>
        <w:t>атестація педагогічних працівників закладів освіти сфери культури – система заходів, спрямованих на всебічне та комплексне оцінювання їх педагогічної діяльності. Атестація є складовою забезпечення якості культурно-мистецької освіти та її методичного забезпечення.</w:t>
      </w:r>
    </w:p>
    <w:p w14:paraId="24574199" w14:textId="565A2E31" w:rsidR="00174AA6" w:rsidRPr="003A7C3E" w:rsidRDefault="00174AA6" w:rsidP="00C07C89">
      <w:pPr>
        <w:spacing w:after="0" w:line="360" w:lineRule="auto"/>
        <w:ind w:firstLine="709"/>
        <w:jc w:val="both"/>
        <w:rPr>
          <w:rFonts w:ascii="Times New Roman" w:hAnsi="Times New Roman"/>
          <w:color w:val="000000"/>
          <w:sz w:val="28"/>
          <w:szCs w:val="28"/>
          <w:shd w:val="clear" w:color="auto" w:fill="FDFDFD"/>
        </w:rPr>
      </w:pPr>
      <w:r w:rsidRPr="003A7C3E">
        <w:rPr>
          <w:rFonts w:ascii="Times New Roman" w:hAnsi="Times New Roman"/>
          <w:color w:val="000000"/>
          <w:sz w:val="28"/>
          <w:szCs w:val="28"/>
          <w:shd w:val="clear" w:color="auto" w:fill="FDFDFD"/>
        </w:rPr>
        <w:lastRenderedPageBreak/>
        <w:t>Розробити принципово новий механізм атестації педагогічних працівників закладів освіти сфери культури змусили численні апеляційні скарги щодо упередженого та необ’єктивного оцінювання педагогів під час атестації, яке виникало внаслідок нечітких критеріїв попереднього Положення</w:t>
      </w:r>
      <w:r w:rsidR="003C4CD2">
        <w:rPr>
          <w:rFonts w:ascii="Times New Roman" w:hAnsi="Times New Roman"/>
          <w:color w:val="000000"/>
          <w:sz w:val="28"/>
          <w:szCs w:val="28"/>
          <w:shd w:val="clear" w:color="auto" w:fill="FDFDFD"/>
        </w:rPr>
        <w:t>.</w:t>
      </w:r>
    </w:p>
    <w:p w14:paraId="427C4B3F"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Атестація (з лат. “</w:t>
      </w:r>
      <w:proofErr w:type="spellStart"/>
      <w:r w:rsidRPr="003A7C3E">
        <w:rPr>
          <w:rFonts w:ascii="Times New Roman" w:hAnsi="Times New Roman"/>
          <w:sz w:val="28"/>
          <w:szCs w:val="28"/>
          <w:lang w:eastAsia="uk-UA"/>
        </w:rPr>
        <w:t>attestasio</w:t>
      </w:r>
      <w:proofErr w:type="spellEnd"/>
      <w:r w:rsidRPr="003A7C3E">
        <w:rPr>
          <w:rFonts w:ascii="Times New Roman" w:hAnsi="Times New Roman"/>
          <w:sz w:val="28"/>
          <w:szCs w:val="28"/>
          <w:lang w:eastAsia="uk-UA"/>
        </w:rPr>
        <w:t>” – свідоцтво) – оцінка кваліфікації фахівця, обсягу його знань, досвіду, необхідних для виконання окремих обов’язків; відгук про здібності, знання, ділові риси будь-якої особи, її поведінки тощо.</w:t>
      </w:r>
    </w:p>
    <w:p w14:paraId="355F805C"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Атестація педагогічних працівників закладів освіти сфери культури поширюється на викладачів, концертмейстерів, майстрів виробничого навчання мистецьких шкіл, студій з підготовки акторських кадрів при національних творчих колективах, мистецьких ліцеїв, що належать до сфери управління Міністерства культури та інформаційної політики України, культурно-мистецьких коледжів та прирівняних до них закладів освіти сфери культури, а також на керівників та заступників керівників таких закладів (установ) у частині виконання ними педагогічної, викладацької та/або концертмейстерської роботи у передбаченому законодавством обсязі, методистів закладів, методичних, навчально-методичних та науково-методичних підрозділів, установ, на яких поширюються умови оплати праці педагогічних працівників.</w:t>
      </w:r>
    </w:p>
    <w:p w14:paraId="2BCC2669" w14:textId="19422C81" w:rsidR="00174AA6" w:rsidRDefault="00174AA6" w:rsidP="00C07C89">
      <w:pPr>
        <w:shd w:val="clear" w:color="auto" w:fill="FFFFFF"/>
        <w:spacing w:after="0" w:line="360" w:lineRule="auto"/>
        <w:ind w:firstLine="709"/>
        <w:contextualSpacing/>
        <w:jc w:val="both"/>
        <w:rPr>
          <w:rFonts w:ascii="Times New Roman" w:hAnsi="Times New Roman"/>
          <w:b/>
          <w:sz w:val="28"/>
          <w:szCs w:val="28"/>
        </w:rPr>
      </w:pPr>
      <w:r w:rsidRPr="003A7C3E">
        <w:rPr>
          <w:rFonts w:ascii="Times New Roman" w:hAnsi="Times New Roman"/>
          <w:sz w:val="28"/>
          <w:szCs w:val="28"/>
        </w:rPr>
        <w:t xml:space="preserve">Таким чином, головною інновацією Положення про атестацію педагогічних працівників </w:t>
      </w:r>
      <w:r w:rsidRPr="003A7C3E">
        <w:rPr>
          <w:rFonts w:ascii="Times New Roman" w:hAnsi="Times New Roman"/>
          <w:bCs/>
          <w:sz w:val="28"/>
          <w:szCs w:val="28"/>
        </w:rPr>
        <w:t>мистецьких шкіл</w:t>
      </w:r>
      <w:r w:rsidRPr="003A7C3E">
        <w:rPr>
          <w:rFonts w:ascii="Times New Roman" w:hAnsi="Times New Roman"/>
          <w:sz w:val="28"/>
          <w:szCs w:val="28"/>
        </w:rPr>
        <w:t xml:space="preserve"> є об’єктивні вимірювані критерії оцінювання якості роботи педагогічних працівників. Оцінювання роботи педагогічного працівника стало </w:t>
      </w:r>
      <w:proofErr w:type="spellStart"/>
      <w:r w:rsidRPr="003A7C3E">
        <w:rPr>
          <w:rFonts w:ascii="Times New Roman" w:hAnsi="Times New Roman"/>
          <w:sz w:val="28"/>
          <w:szCs w:val="28"/>
        </w:rPr>
        <w:t>здійснюватись</w:t>
      </w:r>
      <w:proofErr w:type="spellEnd"/>
      <w:r w:rsidRPr="003A7C3E">
        <w:rPr>
          <w:rFonts w:ascii="Times New Roman" w:hAnsi="Times New Roman"/>
          <w:sz w:val="28"/>
          <w:szCs w:val="28"/>
        </w:rPr>
        <w:t xml:space="preserve"> за об’єктивними критеріями, які дали змогу враховувати усі аспекти його педагогічної, творчої, методичної та організаційної діяльності, спрямованої на якісне виконання освітніх програм, які включають вивчення: рівня здобуття учнями відповідних </w:t>
      </w:r>
      <w:proofErr w:type="spellStart"/>
      <w:r w:rsidRPr="003A7C3E">
        <w:rPr>
          <w:rFonts w:ascii="Times New Roman" w:hAnsi="Times New Roman"/>
          <w:sz w:val="28"/>
          <w:szCs w:val="28"/>
        </w:rPr>
        <w:t>компетентностей</w:t>
      </w:r>
      <w:proofErr w:type="spellEnd"/>
      <w:r w:rsidRPr="003A7C3E">
        <w:rPr>
          <w:rFonts w:ascii="Times New Roman" w:hAnsi="Times New Roman"/>
          <w:sz w:val="28"/>
          <w:szCs w:val="28"/>
        </w:rPr>
        <w:t xml:space="preserve">; ступеня зацікавленості учнів та їх задоволеності освітнім і творчим процесом у школі; динаміки розвитку творчих здібностей конкретного учня відповідно до його можливостей, розкриття його особистого творчого потенціалу; психологічного клімату у взаємовідносинах учнів та педагогічних працівників; </w:t>
      </w:r>
      <w:r w:rsidRPr="003A7C3E">
        <w:rPr>
          <w:rFonts w:ascii="Times New Roman" w:hAnsi="Times New Roman"/>
          <w:sz w:val="28"/>
          <w:szCs w:val="28"/>
        </w:rPr>
        <w:lastRenderedPageBreak/>
        <w:t xml:space="preserve">рівня задоволення потреб учня щодо творчої самореалізації та самовираження </w:t>
      </w:r>
      <w:r w:rsidR="008B67C6" w:rsidRPr="008B67C6">
        <w:rPr>
          <w:rFonts w:ascii="Times New Roman" w:hAnsi="Times New Roman"/>
          <w:sz w:val="28"/>
          <w:szCs w:val="28"/>
        </w:rPr>
        <w:t>(р</w:t>
      </w:r>
      <w:r w:rsidRPr="008B67C6">
        <w:rPr>
          <w:rFonts w:ascii="Times New Roman" w:hAnsi="Times New Roman"/>
          <w:sz w:val="28"/>
          <w:szCs w:val="28"/>
        </w:rPr>
        <w:t>ис</w:t>
      </w:r>
      <w:r w:rsidR="00C07C89" w:rsidRPr="008B67C6">
        <w:rPr>
          <w:rFonts w:ascii="Times New Roman" w:hAnsi="Times New Roman"/>
          <w:sz w:val="28"/>
          <w:szCs w:val="28"/>
        </w:rPr>
        <w:t>. 3.</w:t>
      </w:r>
      <w:r w:rsidR="008B67C6" w:rsidRPr="008B67C6">
        <w:rPr>
          <w:rFonts w:ascii="Times New Roman" w:hAnsi="Times New Roman"/>
          <w:sz w:val="28"/>
          <w:szCs w:val="28"/>
        </w:rPr>
        <w:t>4).</w:t>
      </w:r>
      <w:r w:rsidRPr="008B67C6">
        <w:rPr>
          <w:rFonts w:ascii="Times New Roman" w:hAnsi="Times New Roman"/>
          <w:b/>
          <w:sz w:val="28"/>
          <w:szCs w:val="28"/>
        </w:rPr>
        <w:t xml:space="preserve"> </w:t>
      </w:r>
      <w:r w:rsidRPr="003A7C3E">
        <w:rPr>
          <w:rFonts w:ascii="Times New Roman" w:hAnsi="Times New Roman"/>
          <w:sz w:val="28"/>
          <w:szCs w:val="28"/>
        </w:rPr>
        <w:t>Нове Положення про атестацію наділило педагогічних працівників правом самостійно готувати атестаційні документи та подавати їх безпосередньо до атестаційних комісій</w:t>
      </w:r>
      <w:r w:rsidR="00DD175E">
        <w:rPr>
          <w:rFonts w:ascii="Times New Roman" w:hAnsi="Times New Roman"/>
          <w:sz w:val="28"/>
          <w:szCs w:val="28"/>
        </w:rPr>
        <w:t>.</w:t>
      </w:r>
    </w:p>
    <w:p w14:paraId="2CF6C802" w14:textId="7D7518F6" w:rsidR="009969AB" w:rsidRDefault="009969AB" w:rsidP="00C07C89">
      <w:pPr>
        <w:shd w:val="clear" w:color="auto" w:fill="FFFFFF"/>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Важливим питанням в процедурі атестації стали зміни в суб’єктах оформлення атестаційних документів. Було запроваджено новий документ самостійного оцінювання педагогічних досягнень – листок самоаналізу. На відміну від характеристики, яку раніше надавав керівник закладу, відтепер лист самоаналізу педагогічний працівник заповнює особисто, де сам висвітлює свої накопичені в </w:t>
      </w:r>
      <w:proofErr w:type="spellStart"/>
      <w:r w:rsidRPr="003A7C3E">
        <w:rPr>
          <w:rFonts w:ascii="Times New Roman" w:hAnsi="Times New Roman"/>
          <w:sz w:val="28"/>
          <w:szCs w:val="28"/>
        </w:rPr>
        <w:t>міжатестаційний</w:t>
      </w:r>
      <w:proofErr w:type="spellEnd"/>
      <w:r w:rsidRPr="003A7C3E">
        <w:rPr>
          <w:rFonts w:ascii="Times New Roman" w:hAnsi="Times New Roman"/>
          <w:sz w:val="28"/>
          <w:szCs w:val="28"/>
        </w:rPr>
        <w:t xml:space="preserve"> період досягнення відповідно до визначених критеріїв. Адже робота педагогічного працівника незалежно має оцінюватися на основі об’єктивного, прозорого, неупередженого визначення рівня педагогічної майстерності з урахуванням результатів його роботи. Тому це допомагає педагогічному працівнику самостійно визначати, чи достатньо в нього відповідних досягнень для успішного проходження атестації, та окреслити для себе вектори самовдосконалення. Таке нововведення спрямоване на підсилення незалежності педагогічного працівника, який атестується, і на його захист від суб’єктивізму керівництва. А це, в свою чергу, покликано зменшити кількість конфліктів під час атестації та забезпечити більш об’єктивне оцінювання досягнень кожного педагогічного працівника</w:t>
      </w:r>
      <w:r w:rsidR="00056347">
        <w:rPr>
          <w:rFonts w:ascii="Times New Roman" w:hAnsi="Times New Roman"/>
          <w:sz w:val="28"/>
          <w:szCs w:val="28"/>
        </w:rPr>
        <w:t xml:space="preserve"> (рис. 3.4)</w:t>
      </w:r>
      <w:r w:rsidRPr="003A7C3E">
        <w:rPr>
          <w:rFonts w:ascii="Times New Roman" w:hAnsi="Times New Roman"/>
          <w:sz w:val="28"/>
          <w:szCs w:val="28"/>
        </w:rPr>
        <w:t>.</w:t>
      </w:r>
    </w:p>
    <w:p w14:paraId="08975EFB" w14:textId="77777777" w:rsidR="00996102" w:rsidRPr="00996102" w:rsidRDefault="00996102" w:rsidP="00996102">
      <w:pPr>
        <w:shd w:val="clear" w:color="auto" w:fill="FFFFFF"/>
        <w:spacing w:after="0" w:line="360" w:lineRule="auto"/>
        <w:ind w:firstLine="709"/>
        <w:contextualSpacing/>
        <w:jc w:val="both"/>
        <w:rPr>
          <w:rFonts w:ascii="Times New Roman" w:hAnsi="Times New Roman"/>
          <w:sz w:val="28"/>
          <w:szCs w:val="28"/>
        </w:rPr>
      </w:pPr>
      <w:r w:rsidRPr="00996102">
        <w:rPr>
          <w:rFonts w:ascii="Times New Roman" w:hAnsi="Times New Roman"/>
          <w:sz w:val="28"/>
          <w:szCs w:val="28"/>
        </w:rPr>
        <w:t>За останні роки з’явились нові акти законодавства, які вимагають приведення окремих норм зазначеного положення у відповідність до них. Зокрема, це:</w:t>
      </w:r>
    </w:p>
    <w:p w14:paraId="32236BCC" w14:textId="77777777" w:rsidR="00996102" w:rsidRPr="00996102" w:rsidRDefault="00996102" w:rsidP="00996102">
      <w:pPr>
        <w:shd w:val="clear" w:color="auto" w:fill="FFFFFF"/>
        <w:spacing w:after="0" w:line="360" w:lineRule="auto"/>
        <w:ind w:firstLine="709"/>
        <w:contextualSpacing/>
        <w:jc w:val="both"/>
        <w:rPr>
          <w:rFonts w:ascii="Times New Roman" w:hAnsi="Times New Roman"/>
          <w:sz w:val="28"/>
          <w:szCs w:val="28"/>
        </w:rPr>
      </w:pPr>
      <w:r w:rsidRPr="00996102">
        <w:rPr>
          <w:rFonts w:ascii="Times New Roman" w:hAnsi="Times New Roman"/>
          <w:sz w:val="28"/>
          <w:szCs w:val="28"/>
        </w:rPr>
        <w:t xml:space="preserve">1) набуття чинності законами України «Про фахову </w:t>
      </w:r>
      <w:proofErr w:type="spellStart"/>
      <w:r w:rsidRPr="00996102">
        <w:rPr>
          <w:rFonts w:ascii="Times New Roman" w:hAnsi="Times New Roman"/>
          <w:sz w:val="28"/>
          <w:szCs w:val="28"/>
        </w:rPr>
        <w:t>передвищу</w:t>
      </w:r>
      <w:proofErr w:type="spellEnd"/>
      <w:r w:rsidRPr="00996102">
        <w:rPr>
          <w:rFonts w:ascii="Times New Roman" w:hAnsi="Times New Roman"/>
          <w:sz w:val="28"/>
          <w:szCs w:val="28"/>
        </w:rPr>
        <w:t xml:space="preserve"> освіту» та «Про повну загальну середню освіту», де змінено назви закладів спеціалізованої мистецької освіти (фахових мистецьких коледжів та мистецьких ліцеїв);</w:t>
      </w:r>
    </w:p>
    <w:p w14:paraId="13EB35D2" w14:textId="77777777" w:rsidR="00996102" w:rsidRPr="00996102" w:rsidRDefault="00996102" w:rsidP="00996102">
      <w:pPr>
        <w:shd w:val="clear" w:color="auto" w:fill="FFFFFF"/>
        <w:spacing w:after="0" w:line="360" w:lineRule="auto"/>
        <w:ind w:firstLine="709"/>
        <w:contextualSpacing/>
        <w:jc w:val="both"/>
        <w:rPr>
          <w:rFonts w:ascii="Times New Roman" w:hAnsi="Times New Roman"/>
          <w:sz w:val="28"/>
          <w:szCs w:val="28"/>
        </w:rPr>
      </w:pPr>
      <w:r w:rsidRPr="00996102">
        <w:rPr>
          <w:rFonts w:ascii="Times New Roman" w:hAnsi="Times New Roman"/>
          <w:sz w:val="28"/>
          <w:szCs w:val="28"/>
        </w:rPr>
        <w:t>2) введення в дію постанови Кабінету Міністрів України від 21.08.2019 р. № 800 «Деякі питання підвищення кваліфікації педагогічних і науково-</w:t>
      </w:r>
      <w:r w:rsidRPr="00996102">
        <w:rPr>
          <w:rFonts w:ascii="Times New Roman" w:hAnsi="Times New Roman"/>
          <w:sz w:val="28"/>
          <w:szCs w:val="28"/>
        </w:rPr>
        <w:lastRenderedPageBreak/>
        <w:t>педагогічних працівників», яким визначені правила організації проходження підвищення кваліфікації та вимоги для його обсягу для різних категорій педагогічних працівників;</w:t>
      </w:r>
    </w:p>
    <w:p w14:paraId="3EE7D7A0" w14:textId="4A161E6B" w:rsidR="00996102" w:rsidRDefault="00996102" w:rsidP="00996102">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3) створення Державного агентства України з питань мистецтв та мистецької освіти (</w:t>
      </w:r>
      <w:proofErr w:type="spellStart"/>
      <w:r w:rsidRPr="003A7C3E">
        <w:rPr>
          <w:rFonts w:ascii="Times New Roman" w:hAnsi="Times New Roman"/>
          <w:sz w:val="28"/>
          <w:szCs w:val="28"/>
        </w:rPr>
        <w:t>Держмистецтв</w:t>
      </w:r>
      <w:proofErr w:type="spellEnd"/>
      <w:r w:rsidRPr="003A7C3E">
        <w:rPr>
          <w:rFonts w:ascii="Times New Roman" w:hAnsi="Times New Roman"/>
          <w:sz w:val="28"/>
          <w:szCs w:val="28"/>
        </w:rPr>
        <w:t>) як центрального органу виконавчої влади, який відповідає за реалізацію державної політики у сфері мистецької освіти.</w:t>
      </w:r>
    </w:p>
    <w:p w14:paraId="55A7307C" w14:textId="197262EB" w:rsidR="00FD21EA" w:rsidRPr="003A7C3E" w:rsidRDefault="00FD21EA" w:rsidP="00FD21EA">
      <w:pPr>
        <w:shd w:val="clear" w:color="auto" w:fill="FFFFFF"/>
        <w:spacing w:after="0" w:line="360" w:lineRule="auto"/>
        <w:ind w:firstLine="709"/>
        <w:contextualSpacing/>
        <w:jc w:val="both"/>
        <w:rPr>
          <w:rFonts w:ascii="Times New Roman" w:hAnsi="Times New Roman"/>
          <w:sz w:val="28"/>
          <w:szCs w:val="28"/>
        </w:rPr>
      </w:pPr>
      <w:r w:rsidRPr="003A7C3E">
        <w:rPr>
          <w:rFonts w:ascii="Times New Roman" w:hAnsi="Times New Roman"/>
          <w:noProof/>
          <w:sz w:val="28"/>
          <w:szCs w:val="28"/>
          <w:lang w:val="ru-RU" w:eastAsia="ru-RU"/>
        </w:rPr>
        <mc:AlternateContent>
          <mc:Choice Requires="wpg">
            <w:drawing>
              <wp:anchor distT="0" distB="0" distL="114300" distR="114300" simplePos="0" relativeHeight="251658752" behindDoc="0" locked="0" layoutInCell="1" allowOverlap="1" wp14:anchorId="7B203B23" wp14:editId="3F624C07">
                <wp:simplePos x="0" y="0"/>
                <wp:positionH relativeFrom="margin">
                  <wp:posOffset>585556</wp:posOffset>
                </wp:positionH>
                <wp:positionV relativeFrom="paragraph">
                  <wp:posOffset>120650</wp:posOffset>
                </wp:positionV>
                <wp:extent cx="5066270" cy="3999264"/>
                <wp:effectExtent l="0" t="0" r="20320" b="20320"/>
                <wp:wrapNone/>
                <wp:docPr id="300357889" name="Групувати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270" cy="3999264"/>
                          <a:chOff x="2911" y="4194"/>
                          <a:chExt cx="7920" cy="5940"/>
                        </a:xfrm>
                      </wpg:grpSpPr>
                      <wps:wsp>
                        <wps:cNvPr id="4556657" name="AutoShape 4"/>
                        <wps:cNvSpPr>
                          <a:spLocks noChangeArrowheads="1"/>
                        </wps:cNvSpPr>
                        <wps:spPr bwMode="auto">
                          <a:xfrm>
                            <a:off x="2911" y="4194"/>
                            <a:ext cx="7332" cy="950"/>
                          </a:xfrm>
                          <a:prstGeom prst="bevel">
                            <a:avLst>
                              <a:gd name="adj" fmla="val 12500"/>
                            </a:avLst>
                          </a:prstGeom>
                          <a:solidFill>
                            <a:srgbClr val="FFFFFF"/>
                          </a:solidFill>
                          <a:ln w="9525">
                            <a:solidFill>
                              <a:srgbClr val="000000"/>
                            </a:solidFill>
                            <a:miter lim="800000"/>
                            <a:headEnd/>
                            <a:tailEnd/>
                          </a:ln>
                        </wps:spPr>
                        <wps:txbx>
                          <w:txbxContent>
                            <w:p w14:paraId="13262724" w14:textId="77777777" w:rsidR="00996102" w:rsidRPr="00077572" w:rsidRDefault="00996102" w:rsidP="00174AA6">
                              <w:pPr>
                                <w:jc w:val="center"/>
                                <w:rPr>
                                  <w:rFonts w:ascii="Times New Roman" w:hAnsi="Times New Roman"/>
                                  <w:caps/>
                                  <w:sz w:val="24"/>
                                  <w:szCs w:val="24"/>
                                </w:rPr>
                              </w:pPr>
                              <w:r>
                                <w:rPr>
                                  <w:rFonts w:ascii="Times New Roman" w:hAnsi="Times New Roman"/>
                                  <w:caps/>
                                  <w:sz w:val="24"/>
                                  <w:szCs w:val="24"/>
                                </w:rPr>
                                <w:t xml:space="preserve">КРИТЕРІЇ </w:t>
                              </w:r>
                              <w:r w:rsidRPr="00077572">
                                <w:rPr>
                                  <w:rFonts w:ascii="Times New Roman" w:hAnsi="Times New Roman"/>
                                  <w:caps/>
                                  <w:sz w:val="24"/>
                                  <w:szCs w:val="24"/>
                                </w:rPr>
                                <w:t>Оцінювання роботи педагогічного працівника</w:t>
                              </w:r>
                              <w:r>
                                <w:rPr>
                                  <w:rFonts w:ascii="Times New Roman" w:hAnsi="Times New Roman"/>
                                  <w:caps/>
                                  <w:sz w:val="24"/>
                                  <w:szCs w:val="24"/>
                                </w:rPr>
                                <w:t xml:space="preserve"> ЗАКЛАДУ ОСВІТИ СФЕРИ КУЛЬТУРИ</w:t>
                              </w:r>
                            </w:p>
                          </w:txbxContent>
                        </wps:txbx>
                        <wps:bodyPr rot="0" vert="horz" wrap="square" lIns="91440" tIns="45720" rIns="91440" bIns="45720" anchor="t" anchorCtr="0" upright="1">
                          <a:noAutofit/>
                        </wps:bodyPr>
                      </wps:wsp>
                      <wps:wsp>
                        <wps:cNvPr id="681246603" name="Text Box 5"/>
                        <wps:cNvSpPr txBox="1">
                          <a:spLocks noChangeArrowheads="1"/>
                        </wps:cNvSpPr>
                        <wps:spPr bwMode="auto">
                          <a:xfrm>
                            <a:off x="4451" y="5454"/>
                            <a:ext cx="6380" cy="540"/>
                          </a:xfrm>
                          <a:prstGeom prst="rect">
                            <a:avLst/>
                          </a:prstGeom>
                          <a:solidFill>
                            <a:srgbClr val="FFFFFF"/>
                          </a:solidFill>
                          <a:ln w="9525">
                            <a:solidFill>
                              <a:srgbClr val="000000"/>
                            </a:solidFill>
                            <a:miter lim="800000"/>
                            <a:headEnd/>
                            <a:tailEnd/>
                          </a:ln>
                        </wps:spPr>
                        <wps:txbx>
                          <w:txbxContent>
                            <w:p w14:paraId="6C243A58" w14:textId="77777777" w:rsidR="00996102" w:rsidRPr="00077572" w:rsidRDefault="00996102" w:rsidP="00174AA6">
                              <w:pPr>
                                <w:jc w:val="center"/>
                                <w:rPr>
                                  <w:rFonts w:ascii="Times New Roman" w:hAnsi="Times New Roman"/>
                                  <w:sz w:val="24"/>
                                  <w:szCs w:val="24"/>
                                </w:rPr>
                              </w:pPr>
                              <w:r w:rsidRPr="00077572">
                                <w:rPr>
                                  <w:rFonts w:ascii="Times New Roman" w:hAnsi="Times New Roman"/>
                                  <w:sz w:val="24"/>
                                  <w:szCs w:val="24"/>
                                </w:rPr>
                                <w:t>рів</w:t>
                              </w:r>
                              <w:r>
                                <w:rPr>
                                  <w:rFonts w:ascii="Times New Roman" w:hAnsi="Times New Roman"/>
                                  <w:sz w:val="24"/>
                                  <w:szCs w:val="24"/>
                                </w:rPr>
                                <w:t>ень</w:t>
                              </w:r>
                              <w:r w:rsidRPr="00077572">
                                <w:rPr>
                                  <w:rFonts w:ascii="Times New Roman" w:hAnsi="Times New Roman"/>
                                  <w:sz w:val="24"/>
                                  <w:szCs w:val="24"/>
                                </w:rPr>
                                <w:t xml:space="preserve"> здобуття учнями відповідних компетентностей</w:t>
                              </w:r>
                            </w:p>
                          </w:txbxContent>
                        </wps:txbx>
                        <wps:bodyPr rot="0" vert="horz" wrap="square" lIns="91440" tIns="45720" rIns="91440" bIns="45720" anchor="t" anchorCtr="0" upright="1">
                          <a:noAutofit/>
                        </wps:bodyPr>
                      </wps:wsp>
                      <wps:wsp>
                        <wps:cNvPr id="625479976" name="Text Box 6"/>
                        <wps:cNvSpPr txBox="1">
                          <a:spLocks noChangeArrowheads="1"/>
                        </wps:cNvSpPr>
                        <wps:spPr bwMode="auto">
                          <a:xfrm>
                            <a:off x="4451" y="6174"/>
                            <a:ext cx="6380" cy="720"/>
                          </a:xfrm>
                          <a:prstGeom prst="rect">
                            <a:avLst/>
                          </a:prstGeom>
                          <a:solidFill>
                            <a:srgbClr val="FFFFFF"/>
                          </a:solidFill>
                          <a:ln w="9525">
                            <a:solidFill>
                              <a:srgbClr val="000000"/>
                            </a:solidFill>
                            <a:miter lim="800000"/>
                            <a:headEnd/>
                            <a:tailEnd/>
                          </a:ln>
                        </wps:spPr>
                        <wps:txbx>
                          <w:txbxContent>
                            <w:p w14:paraId="40570DA2" w14:textId="77777777" w:rsidR="00996102" w:rsidRPr="00077572" w:rsidRDefault="00996102" w:rsidP="00174AA6">
                              <w:pPr>
                                <w:jc w:val="center"/>
                                <w:rPr>
                                  <w:rFonts w:ascii="Times New Roman" w:hAnsi="Times New Roman"/>
                                  <w:sz w:val="24"/>
                                  <w:szCs w:val="24"/>
                                </w:rPr>
                              </w:pPr>
                              <w:r w:rsidRPr="00077572">
                                <w:rPr>
                                  <w:rFonts w:ascii="Times New Roman" w:hAnsi="Times New Roman"/>
                                  <w:sz w:val="24"/>
                                  <w:szCs w:val="24"/>
                                </w:rPr>
                                <w:t>ступ</w:t>
                              </w:r>
                              <w:r>
                                <w:rPr>
                                  <w:rFonts w:ascii="Times New Roman" w:hAnsi="Times New Roman"/>
                                  <w:sz w:val="24"/>
                                  <w:szCs w:val="24"/>
                                </w:rPr>
                                <w:t>і</w:t>
                              </w:r>
                              <w:r w:rsidRPr="00077572">
                                <w:rPr>
                                  <w:rFonts w:ascii="Times New Roman" w:hAnsi="Times New Roman"/>
                                  <w:sz w:val="24"/>
                                  <w:szCs w:val="24"/>
                                </w:rPr>
                                <w:t>н</w:t>
                              </w:r>
                              <w:r>
                                <w:rPr>
                                  <w:rFonts w:ascii="Times New Roman" w:hAnsi="Times New Roman"/>
                                  <w:sz w:val="24"/>
                                  <w:szCs w:val="24"/>
                                </w:rPr>
                                <w:t>ь</w:t>
                              </w:r>
                              <w:r w:rsidRPr="00077572">
                                <w:rPr>
                                  <w:rFonts w:ascii="Times New Roman" w:hAnsi="Times New Roman"/>
                                  <w:sz w:val="24"/>
                                  <w:szCs w:val="24"/>
                                </w:rPr>
                                <w:t xml:space="preserve"> зацік</w:t>
                              </w:r>
                              <w:r>
                                <w:rPr>
                                  <w:rFonts w:ascii="Times New Roman" w:hAnsi="Times New Roman"/>
                                  <w:sz w:val="24"/>
                                  <w:szCs w:val="24"/>
                                </w:rPr>
                                <w:t>авленості учнів та їх задоволені</w:t>
                              </w:r>
                              <w:r w:rsidRPr="00077572">
                                <w:rPr>
                                  <w:rFonts w:ascii="Times New Roman" w:hAnsi="Times New Roman"/>
                                  <w:sz w:val="24"/>
                                  <w:szCs w:val="24"/>
                                </w:rPr>
                                <w:t>ст</w:t>
                              </w:r>
                              <w:r>
                                <w:rPr>
                                  <w:rFonts w:ascii="Times New Roman" w:hAnsi="Times New Roman"/>
                                  <w:sz w:val="24"/>
                                  <w:szCs w:val="24"/>
                                </w:rPr>
                                <w:t>ь</w:t>
                              </w:r>
                              <w:r w:rsidRPr="00077572">
                                <w:rPr>
                                  <w:rFonts w:ascii="Times New Roman" w:hAnsi="Times New Roman"/>
                                  <w:sz w:val="24"/>
                                  <w:szCs w:val="24"/>
                                </w:rPr>
                                <w:t xml:space="preserve"> освітнім і творчим процесом у школі</w:t>
                              </w:r>
                            </w:p>
                          </w:txbxContent>
                        </wps:txbx>
                        <wps:bodyPr rot="0" vert="horz" wrap="square" lIns="91440" tIns="45720" rIns="91440" bIns="45720" anchor="t" anchorCtr="0" upright="1">
                          <a:noAutofit/>
                        </wps:bodyPr>
                      </wps:wsp>
                      <wps:wsp>
                        <wps:cNvPr id="1626248372" name="Text Box 7"/>
                        <wps:cNvSpPr txBox="1">
                          <a:spLocks noChangeArrowheads="1"/>
                        </wps:cNvSpPr>
                        <wps:spPr bwMode="auto">
                          <a:xfrm>
                            <a:off x="4451" y="7074"/>
                            <a:ext cx="6380" cy="1260"/>
                          </a:xfrm>
                          <a:prstGeom prst="rect">
                            <a:avLst/>
                          </a:prstGeom>
                          <a:solidFill>
                            <a:srgbClr val="FFFFFF"/>
                          </a:solidFill>
                          <a:ln w="9525">
                            <a:solidFill>
                              <a:srgbClr val="000000"/>
                            </a:solidFill>
                            <a:miter lim="800000"/>
                            <a:headEnd/>
                            <a:tailEnd/>
                          </a:ln>
                        </wps:spPr>
                        <wps:txbx>
                          <w:txbxContent>
                            <w:p w14:paraId="7630CEA7"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динаміки розвитку творчих здібностей конкретного учня відповідно до його можливостей, розкриття його особистого творчого потенціалу</w:t>
                              </w:r>
                            </w:p>
                          </w:txbxContent>
                        </wps:txbx>
                        <wps:bodyPr rot="0" vert="horz" wrap="square" lIns="91440" tIns="45720" rIns="91440" bIns="45720" anchor="t" anchorCtr="0" upright="1">
                          <a:noAutofit/>
                        </wps:bodyPr>
                      </wps:wsp>
                      <wps:wsp>
                        <wps:cNvPr id="1844754106" name="Text Box 8"/>
                        <wps:cNvSpPr txBox="1">
                          <a:spLocks noChangeArrowheads="1"/>
                        </wps:cNvSpPr>
                        <wps:spPr bwMode="auto">
                          <a:xfrm>
                            <a:off x="4451" y="8514"/>
                            <a:ext cx="6380" cy="720"/>
                          </a:xfrm>
                          <a:prstGeom prst="rect">
                            <a:avLst/>
                          </a:prstGeom>
                          <a:solidFill>
                            <a:srgbClr val="FFFFFF"/>
                          </a:solidFill>
                          <a:ln w="9525">
                            <a:solidFill>
                              <a:srgbClr val="000000"/>
                            </a:solidFill>
                            <a:miter lim="800000"/>
                            <a:headEnd/>
                            <a:tailEnd/>
                          </a:ln>
                        </wps:spPr>
                        <wps:txbx>
                          <w:txbxContent>
                            <w:p w14:paraId="1FC0B16C"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психологічн</w:t>
                              </w:r>
                              <w:r>
                                <w:rPr>
                                  <w:rFonts w:ascii="Times New Roman" w:hAnsi="Times New Roman"/>
                                  <w:sz w:val="24"/>
                                  <w:szCs w:val="24"/>
                                </w:rPr>
                                <w:t>ий клімат</w:t>
                              </w:r>
                              <w:r w:rsidRPr="005D5FA1">
                                <w:rPr>
                                  <w:rFonts w:ascii="Times New Roman" w:hAnsi="Times New Roman"/>
                                  <w:sz w:val="24"/>
                                  <w:szCs w:val="24"/>
                                </w:rPr>
                                <w:t xml:space="preserve"> у взаємовідносинах учнів та педагогічних працівників</w:t>
                              </w:r>
                            </w:p>
                          </w:txbxContent>
                        </wps:txbx>
                        <wps:bodyPr rot="0" vert="horz" wrap="square" lIns="91440" tIns="45720" rIns="91440" bIns="45720" anchor="t" anchorCtr="0" upright="1">
                          <a:noAutofit/>
                        </wps:bodyPr>
                      </wps:wsp>
                      <wps:wsp>
                        <wps:cNvPr id="1781962191" name="Text Box 9"/>
                        <wps:cNvSpPr txBox="1">
                          <a:spLocks noChangeArrowheads="1"/>
                        </wps:cNvSpPr>
                        <wps:spPr bwMode="auto">
                          <a:xfrm>
                            <a:off x="4451" y="9414"/>
                            <a:ext cx="6380" cy="720"/>
                          </a:xfrm>
                          <a:prstGeom prst="rect">
                            <a:avLst/>
                          </a:prstGeom>
                          <a:solidFill>
                            <a:srgbClr val="FFFFFF"/>
                          </a:solidFill>
                          <a:ln w="9525">
                            <a:solidFill>
                              <a:srgbClr val="000000"/>
                            </a:solidFill>
                            <a:miter lim="800000"/>
                            <a:headEnd/>
                            <a:tailEnd/>
                          </a:ln>
                        </wps:spPr>
                        <wps:txbx>
                          <w:txbxContent>
                            <w:p w14:paraId="02EA1417"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рів</w:t>
                              </w:r>
                              <w:r>
                                <w:rPr>
                                  <w:rFonts w:ascii="Times New Roman" w:hAnsi="Times New Roman"/>
                                  <w:sz w:val="24"/>
                                  <w:szCs w:val="24"/>
                                </w:rPr>
                                <w:t>ень</w:t>
                              </w:r>
                              <w:r w:rsidRPr="005D5FA1">
                                <w:rPr>
                                  <w:rFonts w:ascii="Times New Roman" w:hAnsi="Times New Roman"/>
                                  <w:sz w:val="24"/>
                                  <w:szCs w:val="24"/>
                                </w:rPr>
                                <w:t xml:space="preserve"> задоволення потреб учня щодо творчої самореалізації та самовираження</w:t>
                              </w:r>
                            </w:p>
                          </w:txbxContent>
                        </wps:txbx>
                        <wps:bodyPr rot="0" vert="horz" wrap="square" lIns="91440" tIns="45720" rIns="91440" bIns="45720" anchor="t" anchorCtr="0" upright="1">
                          <a:noAutofit/>
                        </wps:bodyPr>
                      </wps:wsp>
                      <wps:wsp>
                        <wps:cNvPr id="802110574" name="Line 10"/>
                        <wps:cNvCnPr>
                          <a:cxnSpLocks noChangeShapeType="1"/>
                        </wps:cNvCnPr>
                        <wps:spPr bwMode="auto">
                          <a:xfrm>
                            <a:off x="3548" y="5172"/>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27601" name="Line 11"/>
                        <wps:cNvCnPr>
                          <a:cxnSpLocks noChangeShapeType="1"/>
                        </wps:cNvCnPr>
                        <wps:spPr bwMode="auto">
                          <a:xfrm>
                            <a:off x="3571" y="9774"/>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640188" name="Line 12"/>
                        <wps:cNvCnPr>
                          <a:cxnSpLocks noChangeShapeType="1"/>
                        </wps:cNvCnPr>
                        <wps:spPr bwMode="auto">
                          <a:xfrm>
                            <a:off x="3571" y="8874"/>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962248" name="Line 13"/>
                        <wps:cNvCnPr>
                          <a:cxnSpLocks noChangeShapeType="1"/>
                        </wps:cNvCnPr>
                        <wps:spPr bwMode="auto">
                          <a:xfrm>
                            <a:off x="3571" y="7794"/>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060436" name="Line 14"/>
                        <wps:cNvCnPr>
                          <a:cxnSpLocks noChangeShapeType="1"/>
                        </wps:cNvCnPr>
                        <wps:spPr bwMode="auto">
                          <a:xfrm>
                            <a:off x="3571" y="6534"/>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856828" name="Line 15"/>
                        <wps:cNvCnPr>
                          <a:cxnSpLocks noChangeShapeType="1"/>
                        </wps:cNvCnPr>
                        <wps:spPr bwMode="auto">
                          <a:xfrm>
                            <a:off x="3571" y="5814"/>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03B23" id="Групувати 66" o:spid="_x0000_s1070" style="position:absolute;left:0;text-align:left;margin-left:46.1pt;margin-top:9.5pt;width:398.9pt;height:314.9pt;z-index:251658752;mso-position-horizontal-relative:margin" coordorigin="2911,4194" coordsize="792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">
                <v:shape id="AutoShape 4" o:spid="_x0000_s1071" type="#_x0000_t84" style="position:absolute;left:2911;top:4194;width:733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">
                  <v:textbox>
                    <w:txbxContent>
                      <w:p w14:paraId="13262724" w14:textId="77777777" w:rsidR="00996102" w:rsidRPr="00077572" w:rsidRDefault="00996102" w:rsidP="00174AA6">
                        <w:pPr>
                          <w:jc w:val="center"/>
                          <w:rPr>
                            <w:rFonts w:ascii="Times New Roman" w:hAnsi="Times New Roman"/>
                            <w:caps/>
                            <w:sz w:val="24"/>
                            <w:szCs w:val="24"/>
                          </w:rPr>
                        </w:pPr>
                        <w:r>
                          <w:rPr>
                            <w:rFonts w:ascii="Times New Roman" w:hAnsi="Times New Roman"/>
                            <w:caps/>
                            <w:sz w:val="24"/>
                            <w:szCs w:val="24"/>
                          </w:rPr>
                          <w:t xml:space="preserve">КРИТЕРІЇ </w:t>
                        </w:r>
                        <w:r w:rsidRPr="00077572">
                          <w:rPr>
                            <w:rFonts w:ascii="Times New Roman" w:hAnsi="Times New Roman"/>
                            <w:caps/>
                            <w:sz w:val="24"/>
                            <w:szCs w:val="24"/>
                          </w:rPr>
                          <w:t>Оцінювання роботи педагогічного працівника</w:t>
                        </w:r>
                        <w:r>
                          <w:rPr>
                            <w:rFonts w:ascii="Times New Roman" w:hAnsi="Times New Roman"/>
                            <w:caps/>
                            <w:sz w:val="24"/>
                            <w:szCs w:val="24"/>
                          </w:rPr>
                          <w:t xml:space="preserve"> ЗАКЛАДУ ОСВІТИ СФЕРИ КУЛЬТУРИ</w:t>
                        </w:r>
                      </w:p>
                    </w:txbxContent>
                  </v:textbox>
                </v:shape>
                <v:shape id="Text Box 5" o:spid="_x0000_s1072" type="#_x0000_t202" style="position:absolute;left:4451;top:5454;width:6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">
                  <v:textbox>
                    <w:txbxContent>
                      <w:p w14:paraId="6C243A58" w14:textId="77777777" w:rsidR="00996102" w:rsidRPr="00077572" w:rsidRDefault="00996102" w:rsidP="00174AA6">
                        <w:pPr>
                          <w:jc w:val="center"/>
                          <w:rPr>
                            <w:rFonts w:ascii="Times New Roman" w:hAnsi="Times New Roman"/>
                            <w:sz w:val="24"/>
                            <w:szCs w:val="24"/>
                          </w:rPr>
                        </w:pPr>
                        <w:r w:rsidRPr="00077572">
                          <w:rPr>
                            <w:rFonts w:ascii="Times New Roman" w:hAnsi="Times New Roman"/>
                            <w:sz w:val="24"/>
                            <w:szCs w:val="24"/>
                          </w:rPr>
                          <w:t>рів</w:t>
                        </w:r>
                        <w:r>
                          <w:rPr>
                            <w:rFonts w:ascii="Times New Roman" w:hAnsi="Times New Roman"/>
                            <w:sz w:val="24"/>
                            <w:szCs w:val="24"/>
                          </w:rPr>
                          <w:t>ень</w:t>
                        </w:r>
                        <w:r w:rsidRPr="00077572">
                          <w:rPr>
                            <w:rFonts w:ascii="Times New Roman" w:hAnsi="Times New Roman"/>
                            <w:sz w:val="24"/>
                            <w:szCs w:val="24"/>
                          </w:rPr>
                          <w:t xml:space="preserve"> здобуття учнями відповідних компетентностей</w:t>
                        </w:r>
                      </w:p>
                    </w:txbxContent>
                  </v:textbox>
                </v:shape>
                <v:shape id="Text Box 6" o:spid="_x0000_s1073" type="#_x0000_t202" style="position:absolute;left:4451;top:6174;width:6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">
                  <v:textbox>
                    <w:txbxContent>
                      <w:p w14:paraId="40570DA2" w14:textId="77777777" w:rsidR="00996102" w:rsidRPr="00077572" w:rsidRDefault="00996102" w:rsidP="00174AA6">
                        <w:pPr>
                          <w:jc w:val="center"/>
                          <w:rPr>
                            <w:rFonts w:ascii="Times New Roman" w:hAnsi="Times New Roman"/>
                            <w:sz w:val="24"/>
                            <w:szCs w:val="24"/>
                          </w:rPr>
                        </w:pPr>
                        <w:r w:rsidRPr="00077572">
                          <w:rPr>
                            <w:rFonts w:ascii="Times New Roman" w:hAnsi="Times New Roman"/>
                            <w:sz w:val="24"/>
                            <w:szCs w:val="24"/>
                          </w:rPr>
                          <w:t>ступ</w:t>
                        </w:r>
                        <w:r>
                          <w:rPr>
                            <w:rFonts w:ascii="Times New Roman" w:hAnsi="Times New Roman"/>
                            <w:sz w:val="24"/>
                            <w:szCs w:val="24"/>
                          </w:rPr>
                          <w:t>і</w:t>
                        </w:r>
                        <w:r w:rsidRPr="00077572">
                          <w:rPr>
                            <w:rFonts w:ascii="Times New Roman" w:hAnsi="Times New Roman"/>
                            <w:sz w:val="24"/>
                            <w:szCs w:val="24"/>
                          </w:rPr>
                          <w:t>н</w:t>
                        </w:r>
                        <w:r>
                          <w:rPr>
                            <w:rFonts w:ascii="Times New Roman" w:hAnsi="Times New Roman"/>
                            <w:sz w:val="24"/>
                            <w:szCs w:val="24"/>
                          </w:rPr>
                          <w:t>ь</w:t>
                        </w:r>
                        <w:r w:rsidRPr="00077572">
                          <w:rPr>
                            <w:rFonts w:ascii="Times New Roman" w:hAnsi="Times New Roman"/>
                            <w:sz w:val="24"/>
                            <w:szCs w:val="24"/>
                          </w:rPr>
                          <w:t xml:space="preserve"> зацік</w:t>
                        </w:r>
                        <w:r>
                          <w:rPr>
                            <w:rFonts w:ascii="Times New Roman" w:hAnsi="Times New Roman"/>
                            <w:sz w:val="24"/>
                            <w:szCs w:val="24"/>
                          </w:rPr>
                          <w:t>авленості учнів та їх задоволені</w:t>
                        </w:r>
                        <w:r w:rsidRPr="00077572">
                          <w:rPr>
                            <w:rFonts w:ascii="Times New Roman" w:hAnsi="Times New Roman"/>
                            <w:sz w:val="24"/>
                            <w:szCs w:val="24"/>
                          </w:rPr>
                          <w:t>ст</w:t>
                        </w:r>
                        <w:r>
                          <w:rPr>
                            <w:rFonts w:ascii="Times New Roman" w:hAnsi="Times New Roman"/>
                            <w:sz w:val="24"/>
                            <w:szCs w:val="24"/>
                          </w:rPr>
                          <w:t>ь</w:t>
                        </w:r>
                        <w:r w:rsidRPr="00077572">
                          <w:rPr>
                            <w:rFonts w:ascii="Times New Roman" w:hAnsi="Times New Roman"/>
                            <w:sz w:val="24"/>
                            <w:szCs w:val="24"/>
                          </w:rPr>
                          <w:t xml:space="preserve"> освітнім і творчим процесом у школі</w:t>
                        </w:r>
                      </w:p>
                    </w:txbxContent>
                  </v:textbox>
                </v:shape>
                <v:shape id="Text Box 7" o:spid="_x0000_s1074" type="#_x0000_t202" style="position:absolute;left:4451;top:7074;width:63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">
                  <v:textbox>
                    <w:txbxContent>
                      <w:p w14:paraId="7630CEA7"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динаміки розвитку творчих здібностей конкретного учня відповідно до його можливостей, розкриття його особистого творчого потенціалу</w:t>
                        </w:r>
                      </w:p>
                    </w:txbxContent>
                  </v:textbox>
                </v:shape>
                <v:shape id="Text Box 8" o:spid="_x0000_s1075" type="#_x0000_t202" style="position:absolute;left:4451;top:8514;width:6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">
                  <v:textbox>
                    <w:txbxContent>
                      <w:p w14:paraId="1FC0B16C"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психологічн</w:t>
                        </w:r>
                        <w:r>
                          <w:rPr>
                            <w:rFonts w:ascii="Times New Roman" w:hAnsi="Times New Roman"/>
                            <w:sz w:val="24"/>
                            <w:szCs w:val="24"/>
                          </w:rPr>
                          <w:t>ий клімат</w:t>
                        </w:r>
                        <w:r w:rsidRPr="005D5FA1">
                          <w:rPr>
                            <w:rFonts w:ascii="Times New Roman" w:hAnsi="Times New Roman"/>
                            <w:sz w:val="24"/>
                            <w:szCs w:val="24"/>
                          </w:rPr>
                          <w:t xml:space="preserve"> у взаємовідносинах учнів та педагогічних працівників</w:t>
                        </w:r>
                      </w:p>
                    </w:txbxContent>
                  </v:textbox>
                </v:shape>
                <v:shape id="Text Box 9" o:spid="_x0000_s1076" type="#_x0000_t202" style="position:absolute;left:4451;top:9414;width:6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">
                  <v:textbox>
                    <w:txbxContent>
                      <w:p w14:paraId="02EA1417" w14:textId="77777777" w:rsidR="00996102" w:rsidRPr="005D5FA1" w:rsidRDefault="00996102" w:rsidP="00174AA6">
                        <w:pPr>
                          <w:jc w:val="center"/>
                          <w:rPr>
                            <w:rFonts w:ascii="Times New Roman" w:hAnsi="Times New Roman"/>
                            <w:sz w:val="24"/>
                            <w:szCs w:val="24"/>
                          </w:rPr>
                        </w:pPr>
                        <w:r w:rsidRPr="005D5FA1">
                          <w:rPr>
                            <w:rFonts w:ascii="Times New Roman" w:hAnsi="Times New Roman"/>
                            <w:sz w:val="24"/>
                            <w:szCs w:val="24"/>
                          </w:rPr>
                          <w:t>рів</w:t>
                        </w:r>
                        <w:r>
                          <w:rPr>
                            <w:rFonts w:ascii="Times New Roman" w:hAnsi="Times New Roman"/>
                            <w:sz w:val="24"/>
                            <w:szCs w:val="24"/>
                          </w:rPr>
                          <w:t>ень</w:t>
                        </w:r>
                        <w:r w:rsidRPr="005D5FA1">
                          <w:rPr>
                            <w:rFonts w:ascii="Times New Roman" w:hAnsi="Times New Roman"/>
                            <w:sz w:val="24"/>
                            <w:szCs w:val="24"/>
                          </w:rPr>
                          <w:t xml:space="preserve"> задоволення потреб учня щодо творчої самореалізації та самовираження</w:t>
                        </w:r>
                      </w:p>
                    </w:txbxContent>
                  </v:textbox>
                </v:shape>
                <v:line id="Line 10" o:spid="_x0000_s1077" style="position:absolute;visibility:visible;mso-wrap-style:square" from="3548,5172" to="354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"/>
                <v:line id="Line 11" o:spid="_x0000_s1078" style="position:absolute;visibility:visible;mso-wrap-style:square" from="3571,9774" to="445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">
                  <v:stroke endarrow="block"/>
                </v:line>
                <v:line id="Line 12" o:spid="_x0000_s1079" style="position:absolute;visibility:visible;mso-wrap-style:square" from="3571,8874" to="445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">
                  <v:stroke endarrow="block"/>
                </v:line>
                <v:line id="Line 13" o:spid="_x0000_s1080" style="position:absolute;visibility:visible;mso-wrap-style:square" from="3571,7794" to="445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">
                  <v:stroke endarrow="block"/>
                </v:line>
                <v:line id="Line 14" o:spid="_x0000_s1081" style="position:absolute;visibility:visible;mso-wrap-style:square" from="3571,6534" to="445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">
                  <v:stroke endarrow="block"/>
                </v:line>
                <v:line id="Line 15" o:spid="_x0000_s1082" style="position:absolute;visibility:visible;mso-wrap-style:square" from="3571,5814" to="445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">
                  <v:stroke endarrow="block"/>
                </v:line>
                <w10:wrap anchorx="margin"/>
              </v:group>
            </w:pict>
          </mc:Fallback>
        </mc:AlternateContent>
      </w:r>
    </w:p>
    <w:p w14:paraId="24AF12E4"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6B746C6C"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6C7062E4"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2E8EC82E"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36A25039"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0BEC6770" w14:textId="77777777"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p>
    <w:p w14:paraId="27937B4D"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4A0FB5D9"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0146B2C1"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26D09724"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4813D04E"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01B5D99C"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501CBFC2" w14:textId="77777777" w:rsidR="00FD21EA" w:rsidRDefault="00FD21EA" w:rsidP="00C07C89">
      <w:pPr>
        <w:shd w:val="clear" w:color="auto" w:fill="FFFFFF"/>
        <w:spacing w:after="0" w:line="360" w:lineRule="auto"/>
        <w:ind w:firstLine="709"/>
        <w:contextualSpacing/>
        <w:jc w:val="center"/>
        <w:rPr>
          <w:rFonts w:ascii="Times New Roman" w:hAnsi="Times New Roman"/>
          <w:sz w:val="28"/>
          <w:szCs w:val="28"/>
        </w:rPr>
      </w:pPr>
    </w:p>
    <w:p w14:paraId="2E989B38" w14:textId="3869DBA9" w:rsidR="00174AA6" w:rsidRPr="003A7C3E" w:rsidRDefault="00174AA6" w:rsidP="00C07C89">
      <w:pPr>
        <w:shd w:val="clear" w:color="auto" w:fill="FFFFFF"/>
        <w:spacing w:after="0" w:line="360" w:lineRule="auto"/>
        <w:ind w:firstLine="709"/>
        <w:contextualSpacing/>
        <w:jc w:val="center"/>
        <w:rPr>
          <w:rFonts w:ascii="Times New Roman" w:hAnsi="Times New Roman"/>
          <w:sz w:val="28"/>
          <w:szCs w:val="28"/>
        </w:rPr>
      </w:pPr>
      <w:r w:rsidRPr="003A7C3E">
        <w:rPr>
          <w:rFonts w:ascii="Times New Roman" w:hAnsi="Times New Roman"/>
          <w:sz w:val="28"/>
          <w:szCs w:val="28"/>
        </w:rPr>
        <w:t>Рис</w:t>
      </w:r>
      <w:r w:rsidR="00C07C89">
        <w:rPr>
          <w:rFonts w:ascii="Times New Roman" w:hAnsi="Times New Roman"/>
          <w:sz w:val="28"/>
          <w:szCs w:val="28"/>
        </w:rPr>
        <w:t>.</w:t>
      </w:r>
      <w:r w:rsidR="000D3727" w:rsidRPr="003A7C3E">
        <w:rPr>
          <w:rFonts w:ascii="Times New Roman" w:hAnsi="Times New Roman"/>
          <w:sz w:val="28"/>
          <w:szCs w:val="28"/>
        </w:rPr>
        <w:t>3.</w:t>
      </w:r>
      <w:r w:rsidR="008B67C6">
        <w:rPr>
          <w:rFonts w:ascii="Times New Roman" w:hAnsi="Times New Roman"/>
          <w:sz w:val="28"/>
          <w:szCs w:val="28"/>
        </w:rPr>
        <w:t>4</w:t>
      </w:r>
      <w:r w:rsidR="00C07C89">
        <w:rPr>
          <w:rFonts w:ascii="Times New Roman" w:hAnsi="Times New Roman"/>
          <w:sz w:val="28"/>
          <w:szCs w:val="28"/>
        </w:rPr>
        <w:t xml:space="preserve"> –</w:t>
      </w:r>
      <w:r w:rsidRPr="003A7C3E">
        <w:rPr>
          <w:rFonts w:ascii="Times New Roman" w:hAnsi="Times New Roman"/>
          <w:sz w:val="28"/>
          <w:szCs w:val="28"/>
        </w:rPr>
        <w:t xml:space="preserve"> Нові підходи до оцінювання роботи педагогічних працівників як передумова підвищення якості послуг у сфері мистецької освіти</w:t>
      </w:r>
      <w:r w:rsidR="003C4CD2">
        <w:rPr>
          <w:rFonts w:ascii="Times New Roman" w:hAnsi="Times New Roman"/>
          <w:sz w:val="28"/>
          <w:szCs w:val="28"/>
        </w:rPr>
        <w:t>.</w:t>
      </w:r>
    </w:p>
    <w:p w14:paraId="7CDBA5C7" w14:textId="57EFFE2C" w:rsidR="00174AA6" w:rsidRPr="003A7C3E" w:rsidRDefault="00174AA6" w:rsidP="009969AB">
      <w:pPr>
        <w:shd w:val="clear" w:color="auto" w:fill="FFFFFF"/>
        <w:spacing w:after="0" w:line="360" w:lineRule="auto"/>
        <w:contextualSpacing/>
        <w:jc w:val="both"/>
        <w:rPr>
          <w:rFonts w:ascii="Times New Roman" w:hAnsi="Times New Roman"/>
          <w:sz w:val="28"/>
          <w:szCs w:val="28"/>
        </w:rPr>
      </w:pPr>
    </w:p>
    <w:p w14:paraId="2B3A3D65" w14:textId="28329B74" w:rsidR="00EA42B7" w:rsidRDefault="00174AA6" w:rsidP="009969AB">
      <w:pPr>
        <w:tabs>
          <w:tab w:val="left" w:pos="0"/>
        </w:tabs>
        <w:spacing w:after="0" w:line="360" w:lineRule="auto"/>
        <w:ind w:firstLine="709"/>
        <w:jc w:val="both"/>
        <w:rPr>
          <w:rFonts w:ascii="Times New Roman" w:hAnsi="Times New Roman"/>
          <w:color w:val="000000"/>
          <w:sz w:val="28"/>
          <w:szCs w:val="28"/>
          <w:shd w:val="clear" w:color="auto" w:fill="FDFDFD"/>
        </w:rPr>
      </w:pPr>
      <w:r w:rsidRPr="003A7C3E">
        <w:rPr>
          <w:rFonts w:ascii="Times New Roman" w:hAnsi="Times New Roman"/>
          <w:sz w:val="28"/>
          <w:szCs w:val="28"/>
        </w:rPr>
        <w:t xml:space="preserve">Аналіз статистичних даних проходження атестації педагогічними працівниками закладів (установ) освіти сфери культури в </w:t>
      </w:r>
      <w:r w:rsidRPr="003A7C3E">
        <w:rPr>
          <w:rFonts w:ascii="Times New Roman" w:hAnsi="Times New Roman"/>
          <w:color w:val="000000"/>
          <w:sz w:val="28"/>
          <w:szCs w:val="28"/>
          <w:shd w:val="clear" w:color="auto" w:fill="FDFDFD"/>
        </w:rPr>
        <w:t>Полтавській області свідчить, що в 2019 році пройшли атестацію 449, в 2020 році – 304, в 2021 році – 380, в 2024 році – 57 педагогічних працівникі</w:t>
      </w:r>
      <w:r w:rsidR="009969AB">
        <w:rPr>
          <w:rFonts w:ascii="Times New Roman" w:hAnsi="Times New Roman"/>
          <w:color w:val="000000"/>
          <w:sz w:val="28"/>
          <w:szCs w:val="28"/>
          <w:shd w:val="clear" w:color="auto" w:fill="FDFDFD"/>
        </w:rPr>
        <w:t>в</w:t>
      </w:r>
      <w:r w:rsidR="00EA44DF">
        <w:rPr>
          <w:rFonts w:ascii="Times New Roman" w:hAnsi="Times New Roman"/>
          <w:color w:val="000000"/>
          <w:sz w:val="28"/>
          <w:szCs w:val="28"/>
          <w:shd w:val="clear" w:color="auto" w:fill="FDFDFD"/>
        </w:rPr>
        <w:t xml:space="preserve"> (рис. 3.</w:t>
      </w:r>
      <w:r w:rsidR="00EA42B7">
        <w:rPr>
          <w:rFonts w:ascii="Times New Roman" w:hAnsi="Times New Roman"/>
          <w:color w:val="000000"/>
          <w:sz w:val="28"/>
          <w:szCs w:val="28"/>
          <w:shd w:val="clear" w:color="auto" w:fill="FDFDFD"/>
        </w:rPr>
        <w:t>5</w:t>
      </w:r>
      <w:r w:rsidR="00EA44DF">
        <w:rPr>
          <w:rFonts w:ascii="Times New Roman" w:hAnsi="Times New Roman"/>
          <w:color w:val="000000"/>
          <w:sz w:val="28"/>
          <w:szCs w:val="28"/>
          <w:shd w:val="clear" w:color="auto" w:fill="FDFDFD"/>
        </w:rPr>
        <w:t>)</w:t>
      </w:r>
      <w:r w:rsidR="003C4CD2">
        <w:rPr>
          <w:rFonts w:ascii="Times New Roman" w:hAnsi="Times New Roman"/>
          <w:color w:val="000000"/>
          <w:sz w:val="28"/>
          <w:szCs w:val="28"/>
          <w:shd w:val="clear" w:color="auto" w:fill="FDFDFD"/>
        </w:rPr>
        <w:t>.</w:t>
      </w:r>
      <w:r w:rsidR="00EA42B7">
        <w:rPr>
          <w:rFonts w:ascii="Times New Roman" w:hAnsi="Times New Roman"/>
          <w:color w:val="000000"/>
          <w:sz w:val="28"/>
          <w:szCs w:val="28"/>
          <w:shd w:val="clear" w:color="auto" w:fill="FDFDFD"/>
        </w:rPr>
        <w:t xml:space="preserve"> </w:t>
      </w:r>
    </w:p>
    <w:p w14:paraId="63F77AE5" w14:textId="77777777" w:rsidR="003C4CD2" w:rsidRDefault="003C4CD2" w:rsidP="009969AB">
      <w:pPr>
        <w:tabs>
          <w:tab w:val="left" w:pos="0"/>
        </w:tabs>
        <w:spacing w:after="0" w:line="360" w:lineRule="auto"/>
        <w:ind w:firstLine="709"/>
        <w:jc w:val="both"/>
        <w:rPr>
          <w:rFonts w:ascii="Times New Roman" w:hAnsi="Times New Roman"/>
          <w:color w:val="000000"/>
          <w:sz w:val="28"/>
          <w:szCs w:val="28"/>
          <w:shd w:val="clear" w:color="auto" w:fill="FDFDFD"/>
        </w:rPr>
      </w:pPr>
    </w:p>
    <w:p w14:paraId="7297A290" w14:textId="54751883" w:rsidR="00EA44DF" w:rsidRDefault="00EA44DF" w:rsidP="009969AB">
      <w:pPr>
        <w:tabs>
          <w:tab w:val="left" w:pos="0"/>
        </w:tabs>
        <w:spacing w:after="0" w:line="360" w:lineRule="auto"/>
        <w:ind w:firstLine="709"/>
        <w:jc w:val="both"/>
        <w:rPr>
          <w:rFonts w:ascii="Times New Roman" w:hAnsi="Times New Roman"/>
          <w:color w:val="000000"/>
          <w:sz w:val="28"/>
          <w:szCs w:val="28"/>
          <w:shd w:val="clear" w:color="auto" w:fill="FDFDFD"/>
        </w:rPr>
      </w:pPr>
      <w:r>
        <w:rPr>
          <w:noProof/>
          <w:lang w:val="ru-RU" w:eastAsia="ru-RU"/>
        </w:rPr>
        <w:lastRenderedPageBreak/>
        <w:drawing>
          <wp:inline distT="0" distB="0" distL="0" distR="0" wp14:anchorId="1BCAD052" wp14:editId="0DF36B12">
            <wp:extent cx="5696338" cy="2514568"/>
            <wp:effectExtent l="0" t="0" r="0" b="635"/>
            <wp:docPr id="15382809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8213" cy="2519810"/>
                    </a:xfrm>
                    <a:prstGeom prst="rect">
                      <a:avLst/>
                    </a:prstGeom>
                    <a:noFill/>
                    <a:ln>
                      <a:noFill/>
                    </a:ln>
                  </pic:spPr>
                </pic:pic>
              </a:graphicData>
            </a:graphic>
          </wp:inline>
        </w:drawing>
      </w:r>
    </w:p>
    <w:p w14:paraId="7470C745" w14:textId="77777777" w:rsidR="00EA42B7" w:rsidRDefault="00EA42B7" w:rsidP="009969AB">
      <w:pPr>
        <w:tabs>
          <w:tab w:val="left" w:pos="0"/>
        </w:tabs>
        <w:spacing w:after="0" w:line="360" w:lineRule="auto"/>
        <w:ind w:firstLine="709"/>
        <w:jc w:val="both"/>
        <w:rPr>
          <w:rFonts w:ascii="Times New Roman" w:hAnsi="Times New Roman"/>
          <w:color w:val="000000"/>
          <w:sz w:val="28"/>
          <w:szCs w:val="28"/>
          <w:shd w:val="clear" w:color="auto" w:fill="FDFDFD"/>
        </w:rPr>
      </w:pPr>
    </w:p>
    <w:p w14:paraId="6B0DC568" w14:textId="7780950F" w:rsidR="00EA44DF" w:rsidRPr="00624892" w:rsidRDefault="00FD21EA" w:rsidP="00624892">
      <w:pPr>
        <w:spacing w:after="0" w:line="360" w:lineRule="auto"/>
        <w:jc w:val="center"/>
        <w:rPr>
          <w:rFonts w:ascii="Times New Roman" w:hAnsi="Times New Roman"/>
          <w:sz w:val="28"/>
          <w:szCs w:val="28"/>
        </w:rPr>
      </w:pPr>
      <w:r w:rsidRPr="00624892">
        <w:rPr>
          <w:rFonts w:ascii="Times New Roman" w:hAnsi="Times New Roman"/>
          <w:sz w:val="28"/>
          <w:szCs w:val="28"/>
        </w:rPr>
        <w:t>Р</w:t>
      </w:r>
      <w:r w:rsidR="00EA44DF" w:rsidRPr="00624892">
        <w:rPr>
          <w:rFonts w:ascii="Times New Roman" w:hAnsi="Times New Roman"/>
          <w:sz w:val="28"/>
          <w:szCs w:val="28"/>
        </w:rPr>
        <w:t>ис. 3.</w:t>
      </w:r>
      <w:r w:rsidR="00EA42B7" w:rsidRPr="00624892">
        <w:rPr>
          <w:rFonts w:ascii="Times New Roman" w:hAnsi="Times New Roman"/>
          <w:sz w:val="28"/>
          <w:szCs w:val="28"/>
        </w:rPr>
        <w:t>5</w:t>
      </w:r>
      <w:r w:rsidR="00624892">
        <w:rPr>
          <w:rFonts w:ascii="Times New Roman" w:hAnsi="Times New Roman"/>
          <w:sz w:val="28"/>
          <w:szCs w:val="28"/>
        </w:rPr>
        <w:t xml:space="preserve"> –</w:t>
      </w:r>
      <w:r w:rsidR="00EA42B7" w:rsidRPr="00624892">
        <w:rPr>
          <w:rFonts w:ascii="Times New Roman" w:hAnsi="Times New Roman"/>
          <w:sz w:val="28"/>
          <w:szCs w:val="28"/>
        </w:rPr>
        <w:t xml:space="preserve"> Статистичні дані проходження атестації педагогічними працівниками закладів (установ) освіти сфери культури у Полтавській області.</w:t>
      </w:r>
    </w:p>
    <w:p w14:paraId="05B03886" w14:textId="77777777" w:rsidR="00EA42B7" w:rsidRPr="00624892" w:rsidRDefault="00EA42B7" w:rsidP="00624892"/>
    <w:p w14:paraId="73282AF5" w14:textId="39EA1BFB" w:rsidR="00174AA6" w:rsidRPr="00624892" w:rsidRDefault="00EA44DF" w:rsidP="00624892">
      <w:pPr>
        <w:spacing w:after="0" w:line="360" w:lineRule="auto"/>
        <w:jc w:val="both"/>
        <w:rPr>
          <w:rFonts w:ascii="Times New Roman" w:hAnsi="Times New Roman"/>
          <w:sz w:val="28"/>
          <w:szCs w:val="28"/>
        </w:rPr>
      </w:pPr>
      <w:r w:rsidRPr="00624892">
        <w:tab/>
      </w:r>
      <w:r w:rsidR="00174AA6" w:rsidRPr="00624892">
        <w:rPr>
          <w:rFonts w:ascii="Times New Roman" w:hAnsi="Times New Roman"/>
          <w:sz w:val="28"/>
          <w:szCs w:val="28"/>
        </w:rPr>
        <w:t>В 2022-2024 роках чергові атестації педагогічних працівників закладів (установ) освіти сфери культури не проводил</w:t>
      </w:r>
      <w:r w:rsidR="009969AB" w:rsidRPr="00624892">
        <w:rPr>
          <w:rFonts w:ascii="Times New Roman" w:hAnsi="Times New Roman"/>
          <w:sz w:val="28"/>
          <w:szCs w:val="28"/>
        </w:rPr>
        <w:t>ися у зв’язку з воєнним станом.</w:t>
      </w:r>
      <w:r w:rsidR="009969AB" w:rsidRPr="00624892">
        <w:rPr>
          <w:rFonts w:ascii="Times New Roman" w:hAnsi="Times New Roman"/>
          <w:sz w:val="28"/>
          <w:szCs w:val="28"/>
          <w:shd w:val="clear" w:color="auto" w:fill="FDFDFD"/>
        </w:rPr>
        <w:t xml:space="preserve"> </w:t>
      </w:r>
      <w:r w:rsidR="00174AA6" w:rsidRPr="00624892">
        <w:rPr>
          <w:rFonts w:ascii="Times New Roman" w:hAnsi="Times New Roman"/>
          <w:sz w:val="28"/>
          <w:szCs w:val="28"/>
        </w:rPr>
        <w:t>Застосування Положення про атестацію педагогічних працівників закладів (установ) освіти сфери культури у 2018 - 2020 рр. виявило деякі питання, які потребували уточнення або врегулювання, а подекуди спрощення атестаційної процедури.</w:t>
      </w:r>
    </w:p>
    <w:p w14:paraId="71064A1A" w14:textId="4AD1DF11"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Особливої критики з боку професійної спільноти зазнали і чисельні довідки, які необхідно було збирати педагогічним працівникам для підтвердження своїх досягнень, та обсяги роботи під час пр</w:t>
      </w:r>
      <w:r w:rsidR="00C07C89">
        <w:rPr>
          <w:rFonts w:ascii="Times New Roman" w:hAnsi="Times New Roman"/>
          <w:sz w:val="28"/>
          <w:szCs w:val="28"/>
        </w:rPr>
        <w:t>оведення атестаційних процедур.</w:t>
      </w:r>
    </w:p>
    <w:p w14:paraId="331EED95"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Також дискусійною була необхідність педагогічним працівникам проходити атестацію окремо в кожному закладі, де вони працюють на однакових посадах за сумісництвом, а не за основним місцем роботи, як це було раніше. Така норма суперечила абзацу сьомому частини першої ст. 12 Закону України «Про професійний розвиток працівників».</w:t>
      </w:r>
    </w:p>
    <w:p w14:paraId="448D4458" w14:textId="77777777" w:rsidR="00174AA6" w:rsidRPr="003C4CD2"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 xml:space="preserve">Згідно з Законом України «Про освіту», педагогічним працівникам гарантується вільний вибір освітніх програм, форм навчання, закладів освіти, установ і організацій, інших суб’єктів освітньої діяльності, що здійснюють </w:t>
      </w:r>
      <w:r w:rsidRPr="003C4CD2">
        <w:rPr>
          <w:rFonts w:ascii="Times New Roman" w:hAnsi="Times New Roman"/>
          <w:sz w:val="28"/>
          <w:szCs w:val="28"/>
        </w:rPr>
        <w:t>підвищення кваліфікації та перепідготовку педагогічних працівників.</w:t>
      </w:r>
    </w:p>
    <w:p w14:paraId="7A83CE4A" w14:textId="2F088037" w:rsidR="00174AA6" w:rsidRPr="003C4CD2" w:rsidRDefault="00174AA6" w:rsidP="00C07C89">
      <w:pPr>
        <w:tabs>
          <w:tab w:val="left" w:pos="0"/>
        </w:tabs>
        <w:spacing w:after="0" w:line="360" w:lineRule="auto"/>
        <w:ind w:firstLine="709"/>
        <w:contextualSpacing/>
        <w:jc w:val="both"/>
        <w:rPr>
          <w:rFonts w:ascii="Times New Roman" w:hAnsi="Times New Roman"/>
          <w:sz w:val="28"/>
          <w:szCs w:val="28"/>
        </w:rPr>
      </w:pPr>
      <w:r w:rsidRPr="003C4CD2">
        <w:rPr>
          <w:rFonts w:ascii="Times New Roman" w:hAnsi="Times New Roman"/>
          <w:sz w:val="28"/>
          <w:szCs w:val="28"/>
        </w:rPr>
        <w:t xml:space="preserve">Таким чином, кожен педагогічний працівник може самостійно обирати форми навчання, програми і навчальні заклади. При цьому є можливість вільно обирати види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w:t>
      </w:r>
      <w:proofErr w:type="spellStart"/>
      <w:r w:rsidRPr="003C4CD2">
        <w:rPr>
          <w:rFonts w:ascii="Times New Roman" w:hAnsi="Times New Roman"/>
          <w:sz w:val="28"/>
          <w:szCs w:val="28"/>
        </w:rPr>
        <w:t>вебінарах</w:t>
      </w:r>
      <w:proofErr w:type="spellEnd"/>
      <w:r w:rsidRPr="003C4CD2">
        <w:rPr>
          <w:rFonts w:ascii="Times New Roman" w:hAnsi="Times New Roman"/>
          <w:sz w:val="28"/>
          <w:szCs w:val="28"/>
        </w:rPr>
        <w:t>, майстер-класах тощо) та форми (інституційна, дуальна, на робочому місці (на виробництві) підвищення кваліфікації.</w:t>
      </w:r>
    </w:p>
    <w:p w14:paraId="2D8DE36C"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Застосування в 2019-2020 роках нових нормативів Положення поставило питання необхідності його удосконалення та внесення суттєвих змін.</w:t>
      </w:r>
    </w:p>
    <w:p w14:paraId="375A677F"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Вислухавши всі скарги на незручності певних норм Положення та пропозиції до нього, а також з метою залучення широкого кола професійної спільноти до формування змін Міністерство культури та інформаційної політики України звернулося до структурних підрозділів у сфері культури обласних та Київської міської державних адміністрацій з пропозицією зібрати та узагальнити всі наявні пропозиції, а також висловити власну позицію щодо них.</w:t>
      </w:r>
    </w:p>
    <w:p w14:paraId="224154FF"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Протягом декількох місяців 2020 року узгоджувались надані пропозиції усіх залучених до зазначеної процедури </w:t>
      </w:r>
      <w:proofErr w:type="spellStart"/>
      <w:r w:rsidRPr="003A7C3E">
        <w:rPr>
          <w:rFonts w:ascii="Times New Roman" w:hAnsi="Times New Roman"/>
          <w:sz w:val="28"/>
          <w:szCs w:val="28"/>
        </w:rPr>
        <w:t>стейкхолдерів</w:t>
      </w:r>
      <w:proofErr w:type="spellEnd"/>
      <w:r w:rsidRPr="003A7C3E">
        <w:rPr>
          <w:rFonts w:ascii="Times New Roman" w:hAnsi="Times New Roman"/>
          <w:sz w:val="28"/>
          <w:szCs w:val="28"/>
        </w:rPr>
        <w:t>. Рішення щодо включення тих чи інших змін до проекту акту приймалося після представлення та обговорення окремих позицій шляхом голосування.</w:t>
      </w:r>
    </w:p>
    <w:p w14:paraId="3F6676A8"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Результатом цього процесу став проект наказу «Про внесення змін до наказу Міністерство культури, молоді та спорту України від 12.07.2018 № 628», який з 28 грудня 2020 року до 20 січня 2021 року був оприлюднений для громадського обговорення. Більш ніж 40 зауважень було опрацьовано і враховано за підсумками електронних консультацій. Переважна більшість </w:t>
      </w:r>
      <w:r w:rsidRPr="003A7C3E">
        <w:rPr>
          <w:rFonts w:ascii="Times New Roman" w:hAnsi="Times New Roman"/>
          <w:sz w:val="28"/>
          <w:szCs w:val="28"/>
        </w:rPr>
        <w:lastRenderedPageBreak/>
        <w:t xml:space="preserve">пропозицій стосувалася питань формування критеріїв та результативних показників, які враховуються при підтвердженні, присвоєнні кваліфікаційних категорій за </w:t>
      </w:r>
      <w:proofErr w:type="spellStart"/>
      <w:r w:rsidRPr="003A7C3E">
        <w:rPr>
          <w:rFonts w:ascii="Times New Roman" w:hAnsi="Times New Roman"/>
          <w:sz w:val="28"/>
          <w:szCs w:val="28"/>
        </w:rPr>
        <w:t>міжатестаційний</w:t>
      </w:r>
      <w:proofErr w:type="spellEnd"/>
      <w:r w:rsidRPr="003A7C3E">
        <w:rPr>
          <w:rFonts w:ascii="Times New Roman" w:hAnsi="Times New Roman"/>
          <w:sz w:val="28"/>
          <w:szCs w:val="28"/>
        </w:rPr>
        <w:t xml:space="preserve"> період педагогічного працівника, а також питань, пов’язаних з приведенням </w:t>
      </w:r>
      <w:proofErr w:type="spellStart"/>
      <w:r w:rsidRPr="003A7C3E">
        <w:rPr>
          <w:rFonts w:ascii="Times New Roman" w:hAnsi="Times New Roman"/>
          <w:sz w:val="28"/>
          <w:szCs w:val="28"/>
        </w:rPr>
        <w:t>проєкту</w:t>
      </w:r>
      <w:proofErr w:type="spellEnd"/>
      <w:r w:rsidRPr="003A7C3E">
        <w:rPr>
          <w:rFonts w:ascii="Times New Roman" w:hAnsi="Times New Roman"/>
          <w:sz w:val="28"/>
          <w:szCs w:val="28"/>
        </w:rPr>
        <w:t xml:space="preserve"> </w:t>
      </w:r>
      <w:proofErr w:type="spellStart"/>
      <w:r w:rsidRPr="003A7C3E">
        <w:rPr>
          <w:rFonts w:ascii="Times New Roman" w:hAnsi="Times New Roman"/>
          <w:sz w:val="28"/>
          <w:szCs w:val="28"/>
        </w:rPr>
        <w:t>акта</w:t>
      </w:r>
      <w:proofErr w:type="spellEnd"/>
      <w:r w:rsidRPr="003A7C3E">
        <w:rPr>
          <w:rFonts w:ascii="Times New Roman" w:hAnsi="Times New Roman"/>
          <w:sz w:val="28"/>
          <w:szCs w:val="28"/>
        </w:rPr>
        <w:t xml:space="preserve"> у відповідність до норм і положень законодавства.</w:t>
      </w:r>
    </w:p>
    <w:p w14:paraId="58E2D176"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У липні 2021 року в Міністерстві юстиції України здійснено державну реєстрацію наказу Міністерства культури та інформаційної політики України від 21 травня 2021 року № 354 «Про внесення змін до наказу Міністерства культури, молоді та спорту України від 12 липня 2018 року № 628», основні зміни якого передбачають:</w:t>
      </w:r>
    </w:p>
    <w:p w14:paraId="108A922F"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 xml:space="preserve">приведення у відповідність до постанови Уряду № 800 вимог до підвищення кваліфікації педагогічних працівників як однієї з умов проходження атестації. При цьому йде поступове збільшення кількості годин підвищення, достатньої для атестації. Незважаючи на те, що в 2020 році мінімальною кількістю годин вже було визначено 60 годин, ця норма повторюється і для тих, хто атестуватиметься у 2021 році. У подальшому цей обсяг збільшується щороку на 30 годин, щоб у 2023 році вийти на норматив 120 годин обов’язкового підвищення кваліфікації за </w:t>
      </w:r>
      <w:proofErr w:type="spellStart"/>
      <w:r w:rsidRPr="003A7C3E">
        <w:rPr>
          <w:rFonts w:ascii="Times New Roman" w:hAnsi="Times New Roman"/>
          <w:sz w:val="28"/>
          <w:szCs w:val="28"/>
        </w:rPr>
        <w:t>міжатестаційний</w:t>
      </w:r>
      <w:proofErr w:type="spellEnd"/>
      <w:r w:rsidRPr="003A7C3E">
        <w:rPr>
          <w:rFonts w:ascii="Times New Roman" w:hAnsi="Times New Roman"/>
          <w:sz w:val="28"/>
          <w:szCs w:val="28"/>
        </w:rPr>
        <w:t xml:space="preserve"> період;</w:t>
      </w:r>
    </w:p>
    <w:p w14:paraId="2F16C149"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продовження термінів проведення атестації відповідно до 5 листопада (для закладів та установ), строк підготовки атестаційних листів і надсилання протоколів до закладів для органів управління збільшено від 7 до 15 днів, щоб атестаційні комісії мали більше часу на оформлення документів і не порушували визначені строки;</w:t>
      </w:r>
    </w:p>
    <w:p w14:paraId="1701C771"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враховуючи чисельні побажання, відтепер педагогічний працівник може подавати документи в паперовому вигляді, не скануючи їх, без обов’язкового надсилання електронної версії, хоча можливість електронного подання документів зберігається, особливо в випадках, коли подання здійснюється в комісію при органі управління;</w:t>
      </w:r>
    </w:p>
    <w:p w14:paraId="3A4CFD30"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lastRenderedPageBreak/>
        <w:t>у містах, які мають у підпорядкуванні 20 і більше шкіл, можуть створюватися атестаційні комісії, які матимуть ті самі повноваження, що і обласні комісії, тільки будуть їх реалізовувати виключно до підпорядкованих закладів. Це сприятиме «розвантаженню» обласних комісій та надання можливості органам управління, які мають значний управлінський та професійний потенціал, брати участь у атестаційних процедурах;</w:t>
      </w:r>
    </w:p>
    <w:p w14:paraId="3699EAB0"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замість видавати довідки, керівники закладів та установ будуть надавати педагогічним працівникам характеристики, які мають містити певну інформацію про показники їх діяльності, що стосується виконання ними професійних обов’язків за посадами;</w:t>
      </w:r>
    </w:p>
    <w:p w14:paraId="49CD2A05"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усунуто колізію щодо строків підвищення окладів за результатами атестації і встановлено, що таке підвищення і, відповідно, оплата праці здійснюється відповідно до спеціального законодавства, яке регулює питання оплати праці, оскільки Положення про атестацію не є актом, яке регулює питання оплати праці;</w:t>
      </w:r>
    </w:p>
    <w:p w14:paraId="5ED1D19D"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революційною нормою цього положення є те, що у разі його прийняття випускники закладів вищої освіти, які працюють в мистецьких школах та здобули ступінь бакалавра або молодшого бакалавра, матимуть право атестуватися з присвоєнням кваліфікаційних категорій і педагогічного звання «старший викладач». Ця ініціатива сприятиме залученню молодих фахівців до викладацької діяльності в мистецьких школах;</w:t>
      </w:r>
    </w:p>
    <w:p w14:paraId="32635F09"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 xml:space="preserve">у критеріях на відповідність посаді показник наявності конфліктів замінений на упередження відповідно до законодавства фактів </w:t>
      </w:r>
      <w:proofErr w:type="spellStart"/>
      <w:r w:rsidRPr="003A7C3E">
        <w:rPr>
          <w:rFonts w:ascii="Times New Roman" w:hAnsi="Times New Roman"/>
          <w:sz w:val="28"/>
          <w:szCs w:val="28"/>
        </w:rPr>
        <w:t>булінгу</w:t>
      </w:r>
      <w:proofErr w:type="spellEnd"/>
      <w:r w:rsidRPr="003A7C3E">
        <w:rPr>
          <w:rFonts w:ascii="Times New Roman" w:hAnsi="Times New Roman"/>
          <w:sz w:val="28"/>
          <w:szCs w:val="28"/>
        </w:rPr>
        <w:t>;</w:t>
      </w:r>
    </w:p>
    <w:p w14:paraId="29419E6F"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критерії відповідності посадам, кваліфікаційним категоріям та педагогічним званням тепер практично не містять відсоткових показників і у листі самоаналізу вилучена позиція щодо балів. Хоча застосовувати шаблони в форматі Excel не було обов’язковим, а лише допомагало оформлювати лист самоаналізу для уникнення підрахунків у ручному режимі, тепер потреба в такій допомозі відпала;</w:t>
      </w:r>
    </w:p>
    <w:p w14:paraId="5567CAB6"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lastRenderedPageBreak/>
        <w:t>критерії розподілені між категоріями таким чином, що педагогічному працівникові, який претендуватиме на кожну наступну кваліфікаційну категорію, треба буде виконати всього один новий критерій. При цьому для отримання вищої кваліфікаційної категорії педагогічний працівник зможе вибрати для виконання один із запропонованого переліку критерій, який йому найбільше підходить;</w:t>
      </w:r>
    </w:p>
    <w:p w14:paraId="09D87F6A"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для присвоєння педагогічного звання «старший викладач» теж визначено перелік критеріїв, з яких педагогічний працівник повинен на власний розсуд вибрати три;</w:t>
      </w:r>
    </w:p>
    <w:p w14:paraId="519CAA12" w14:textId="77777777" w:rsidR="00174AA6" w:rsidRPr="003A7C3E" w:rsidRDefault="00174AA6" w:rsidP="00C07C89">
      <w:pPr>
        <w:numPr>
          <w:ilvl w:val="0"/>
          <w:numId w:val="22"/>
        </w:numPr>
        <w:tabs>
          <w:tab w:val="left" w:pos="0"/>
          <w:tab w:val="left" w:pos="1100"/>
        </w:tabs>
        <w:spacing w:after="0" w:line="360" w:lineRule="auto"/>
        <w:ind w:left="0" w:firstLine="709"/>
        <w:contextualSpacing/>
        <w:jc w:val="both"/>
        <w:rPr>
          <w:rFonts w:ascii="Times New Roman" w:hAnsi="Times New Roman"/>
          <w:sz w:val="28"/>
          <w:szCs w:val="28"/>
        </w:rPr>
      </w:pPr>
      <w:r w:rsidRPr="003A7C3E">
        <w:rPr>
          <w:rFonts w:ascii="Times New Roman" w:hAnsi="Times New Roman"/>
          <w:sz w:val="28"/>
          <w:szCs w:val="28"/>
        </w:rPr>
        <w:t>за ініціативою учасників робочої групи були удосконалені критерії і для концертмейстерів і передбачено, що всі дані щодо досягнення концертмейстерами визначених досягнень будуть формуватися на засіданнях відповідного відділу або методичного об’єднання для уникнення суб’єктивності оцінювання.</w:t>
      </w:r>
    </w:p>
    <w:p w14:paraId="023566F5" w14:textId="3CFBDCF1" w:rsidR="00174AA6" w:rsidRPr="003A7C3E" w:rsidRDefault="00174AA6" w:rsidP="00C07C89">
      <w:pPr>
        <w:shd w:val="clear" w:color="auto" w:fill="FFFFFF"/>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Застосований також показник оцінювання якості надання освітньої послуги закладом освіти, який є обов’язковою частиною внутрішньої системи забезпечення якості освіти кожного закладу і передбачений Методичними рекомендаціями з питань формування внутрішньої системи забезпечення якості освіти у закладах позашкільної освіти</w:t>
      </w:r>
      <w:r w:rsidR="00EA42B7">
        <w:rPr>
          <w:rFonts w:ascii="Times New Roman" w:hAnsi="Times New Roman"/>
          <w:sz w:val="28"/>
          <w:szCs w:val="28"/>
        </w:rPr>
        <w:t>.</w:t>
      </w:r>
    </w:p>
    <w:p w14:paraId="55BB867E" w14:textId="77777777" w:rsidR="00174AA6" w:rsidRPr="003A7C3E" w:rsidRDefault="00174AA6" w:rsidP="00C07C89">
      <w:pPr>
        <w:shd w:val="clear" w:color="auto" w:fill="FFFFFF"/>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На думку розробників, </w:t>
      </w:r>
      <w:bookmarkStart w:id="109" w:name="_Hlk90253082"/>
      <w:r w:rsidRPr="003A7C3E">
        <w:rPr>
          <w:rFonts w:ascii="Times New Roman" w:hAnsi="Times New Roman"/>
          <w:sz w:val="28"/>
          <w:szCs w:val="28"/>
        </w:rPr>
        <w:t>зміни значно вдосконалюють якість оцінювання роботи педагогічних працівників, спрощують атестаційні процедури та приводять до врегулювання норм Положення до чинного законодавства.</w:t>
      </w:r>
      <w:bookmarkEnd w:id="109"/>
    </w:p>
    <w:p w14:paraId="1623602D" w14:textId="77777777" w:rsidR="00174AA6" w:rsidRPr="003A7C3E" w:rsidRDefault="00174AA6" w:rsidP="00C07C89">
      <w:pPr>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Отже, сучасна мистецька школа має бути середовищем для розвитку вільної творчої особистості, гарантувати право на розвиток талантів та відродження національної свідомості митця і суспільства загалом. Аналіз наведених статистичних даних показує, що в </w:t>
      </w:r>
      <w:proofErr w:type="spellStart"/>
      <w:r w:rsidRPr="003A7C3E">
        <w:rPr>
          <w:rFonts w:ascii="Times New Roman" w:hAnsi="Times New Roman"/>
          <w:sz w:val="28"/>
          <w:szCs w:val="28"/>
        </w:rPr>
        <w:t>мистецько</w:t>
      </w:r>
      <w:proofErr w:type="spellEnd"/>
      <w:r w:rsidRPr="003A7C3E">
        <w:rPr>
          <w:rFonts w:ascii="Times New Roman" w:hAnsi="Times New Roman"/>
          <w:sz w:val="28"/>
          <w:szCs w:val="28"/>
        </w:rPr>
        <w:t>-освітньому середовищі вже давно назріла необхідність змін.</w:t>
      </w:r>
    </w:p>
    <w:p w14:paraId="662D6501"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Нововведення, закладені в наказі Міністерства культури та інформаційної політики України «Про внесення змін до наказу Міністерства культури України </w:t>
      </w:r>
      <w:r w:rsidRPr="003A7C3E">
        <w:rPr>
          <w:rFonts w:ascii="Times New Roman" w:hAnsi="Times New Roman"/>
          <w:sz w:val="28"/>
          <w:szCs w:val="28"/>
        </w:rPr>
        <w:lastRenderedPageBreak/>
        <w:t>від 12.07.2018 р. № 628», значно удосконалюють якість оцінювання роботи педагогічних працівників і в багатьох аспектах спрощують атестаційні процедури. Однак у процесі застосування нових норм під час проходження атестації у 2021 році виявлені нові проблемні питання, які потребують подальшого удосконалення.</w:t>
      </w:r>
    </w:p>
    <w:p w14:paraId="7688BC37" w14:textId="77777777" w:rsidR="00174AA6" w:rsidRPr="003A7C3E" w:rsidRDefault="00174AA6" w:rsidP="00C07C89">
      <w:pPr>
        <w:tabs>
          <w:tab w:val="left" w:pos="0"/>
        </w:tabs>
        <w:spacing w:after="0" w:line="360" w:lineRule="auto"/>
        <w:ind w:firstLine="709"/>
        <w:contextualSpacing/>
        <w:jc w:val="both"/>
        <w:rPr>
          <w:rFonts w:ascii="Times New Roman" w:hAnsi="Times New Roman"/>
          <w:bCs/>
          <w:sz w:val="28"/>
          <w:szCs w:val="28"/>
        </w:rPr>
      </w:pPr>
      <w:r w:rsidRPr="003A7C3E">
        <w:rPr>
          <w:rFonts w:ascii="Times New Roman" w:hAnsi="Times New Roman"/>
          <w:sz w:val="28"/>
          <w:szCs w:val="28"/>
        </w:rPr>
        <w:t xml:space="preserve">Проаналізувавши зміст нового Положення, </w:t>
      </w:r>
      <w:r w:rsidRPr="003A7C3E">
        <w:rPr>
          <w:rFonts w:ascii="Times New Roman" w:hAnsi="Times New Roman"/>
          <w:iCs/>
          <w:sz w:val="28"/>
          <w:szCs w:val="28"/>
        </w:rPr>
        <w:t>доцільне внесення низки рекомендацій щодо удосконалення Положення</w:t>
      </w:r>
      <w:r w:rsidRPr="003A7C3E">
        <w:rPr>
          <w:rFonts w:ascii="Times New Roman" w:hAnsi="Times New Roman"/>
          <w:color w:val="2A2928"/>
          <w:sz w:val="28"/>
          <w:szCs w:val="28"/>
        </w:rPr>
        <w:t xml:space="preserve"> </w:t>
      </w:r>
      <w:r w:rsidRPr="003A7C3E">
        <w:rPr>
          <w:rFonts w:ascii="Times New Roman" w:hAnsi="Times New Roman"/>
          <w:iCs/>
          <w:sz w:val="28"/>
          <w:szCs w:val="28"/>
        </w:rPr>
        <w:t xml:space="preserve">про атестацію педагогічних працівників закладів (установ) освіти сфери культури. </w:t>
      </w:r>
      <w:r w:rsidRPr="003A7C3E">
        <w:rPr>
          <w:rFonts w:ascii="Times New Roman" w:hAnsi="Times New Roman"/>
          <w:bCs/>
          <w:sz w:val="28"/>
          <w:szCs w:val="28"/>
        </w:rPr>
        <w:t xml:space="preserve">Нова редакція набрала чинності 30.07.2021 року. </w:t>
      </w:r>
    </w:p>
    <w:p w14:paraId="76A9768C"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Новою стала вимога обов’язкової наявності у викладача робочої навчальної програми з предмету викладання, у разі відсутності якої педагогічному працівнику буде відмовлено у присвоєнні /підтвердженні кваліфікаційної категорії «спеціаліст вищої категорії» та «спеціаліст першої категорії», що тягне за собою втрату педагогічного звання як «викладач-методист», так і «старший викладач».</w:t>
      </w:r>
    </w:p>
    <w:p w14:paraId="5E35E0B4"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У новому Положенні повністю видалені з критеріїв особисті виступи викладачів, при тому що в попередніх вимогах ця норма була допоміжною в отриманні категорії. Виключення цих показників не стимулює педагогічних працівників підвищувати свій виконавський рівень, а це є складовою набору </w:t>
      </w:r>
      <w:proofErr w:type="spellStart"/>
      <w:r w:rsidRPr="003A7C3E">
        <w:rPr>
          <w:rFonts w:ascii="Times New Roman" w:hAnsi="Times New Roman"/>
          <w:sz w:val="28"/>
          <w:szCs w:val="28"/>
        </w:rPr>
        <w:t>компетентностей</w:t>
      </w:r>
      <w:proofErr w:type="spellEnd"/>
      <w:r w:rsidRPr="003A7C3E">
        <w:rPr>
          <w:rFonts w:ascii="Times New Roman" w:hAnsi="Times New Roman"/>
          <w:sz w:val="28"/>
          <w:szCs w:val="28"/>
        </w:rPr>
        <w:t xml:space="preserve"> надавача освітніх послуг – викладача. Отже, повернення критеріїв оцінювання особистих досягнень педагогічних працівників (можливо, як додатковий показник) стане додатковим стимулом професійного розвитку викладача.</w:t>
      </w:r>
    </w:p>
    <w:p w14:paraId="53FA3F5E"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Одним з критеріїв для отримання або підтвердження кваліфікаційної категорії «спеціаліст вищої категорії» є наявність не менше трьох різних здобувачів освіти, які стали переможцями всеукраїнських або міжнародних учнівських /студентських виконавських конкурсів (теоретичних олімпіад), що проходять не менше ніж у два тури, один з яких є очним.</w:t>
      </w:r>
    </w:p>
    <w:p w14:paraId="425DDB28"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lastRenderedPageBreak/>
        <w:t>На сучасному етапі існує надзвичайно велика кількість конкурсів різних рівнів та спрямувань. Визначити конкурси, які відповідають вимогам</w:t>
      </w:r>
      <w:r w:rsidRPr="003A7C3E">
        <w:rPr>
          <w:rFonts w:ascii="Times New Roman" w:hAnsi="Times New Roman"/>
          <w:b/>
          <w:bCs/>
          <w:color w:val="293A55"/>
          <w:sz w:val="28"/>
          <w:szCs w:val="28"/>
        </w:rPr>
        <w:t xml:space="preserve"> «</w:t>
      </w:r>
      <w:r w:rsidRPr="003A7C3E">
        <w:rPr>
          <w:rFonts w:ascii="Times New Roman" w:hAnsi="Times New Roman"/>
          <w:sz w:val="28"/>
          <w:szCs w:val="28"/>
        </w:rPr>
        <w:t xml:space="preserve">Примірного порядку організації міжнародних і всеукраїнських професійних, студентських та учнівських мистецьких конкурсів», </w:t>
      </w:r>
      <w:r w:rsidRPr="003A7C3E">
        <w:rPr>
          <w:rFonts w:ascii="Times New Roman" w:eastAsia="Calibri" w:hAnsi="Times New Roman"/>
          <w:kern w:val="2"/>
          <w:sz w:val="28"/>
          <w:szCs w:val="28"/>
          <w:shd w:val="clear" w:color="auto" w:fill="FFFFFF"/>
          <w14:ligatures w14:val="standardContextual"/>
        </w:rPr>
        <w:t xml:space="preserve">затвердженого Наказом Міністерства культури 04 травня 2018 року N 395, </w:t>
      </w:r>
      <w:r w:rsidRPr="003A7C3E">
        <w:rPr>
          <w:rFonts w:ascii="Times New Roman" w:hAnsi="Times New Roman"/>
          <w:sz w:val="28"/>
          <w:szCs w:val="28"/>
        </w:rPr>
        <w:t>технічно дуже складно як педагогічним працівникам, так і членам атестаційних комісій. З метою впорядкування цього питання доцільним буде створення єдиного реєстру конкурсів, які відповідають вимогам даного Порядку. Подання для включення до такого реєстру повинні здійснювати організатори конкурсу із зазначенням виконання необхідних вимог.</w:t>
      </w:r>
    </w:p>
    <w:p w14:paraId="25AD577D"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На чисельні прохання повернулась можливість подавати документи до атестаційних комісій у паперовій формі Тому подання документів в паперовій формі має бути дозволено на рівні атестаційних комісій комунального закладу (установи). Для атестаційних комісій наступних рівнів подача документів повинна </w:t>
      </w:r>
      <w:proofErr w:type="spellStart"/>
      <w:r w:rsidRPr="003A7C3E">
        <w:rPr>
          <w:rFonts w:ascii="Times New Roman" w:hAnsi="Times New Roman"/>
          <w:sz w:val="28"/>
          <w:szCs w:val="28"/>
        </w:rPr>
        <w:t>здійснюватись</w:t>
      </w:r>
      <w:proofErr w:type="spellEnd"/>
      <w:r w:rsidRPr="003A7C3E">
        <w:rPr>
          <w:rFonts w:ascii="Times New Roman" w:hAnsi="Times New Roman"/>
          <w:sz w:val="28"/>
          <w:szCs w:val="28"/>
        </w:rPr>
        <w:t xml:space="preserve"> лише в електронній формі. Це спричинить невдоволення певних категорій педагогічних працівників, але в сучасному світі </w:t>
      </w:r>
      <w:proofErr w:type="spellStart"/>
      <w:r w:rsidRPr="003A7C3E">
        <w:rPr>
          <w:rFonts w:ascii="Times New Roman" w:hAnsi="Times New Roman"/>
          <w:sz w:val="28"/>
          <w:szCs w:val="28"/>
        </w:rPr>
        <w:t>цифровізації</w:t>
      </w:r>
      <w:proofErr w:type="spellEnd"/>
      <w:r w:rsidRPr="003A7C3E">
        <w:rPr>
          <w:rFonts w:ascii="Times New Roman" w:hAnsi="Times New Roman"/>
          <w:sz w:val="28"/>
          <w:szCs w:val="28"/>
        </w:rPr>
        <w:t xml:space="preserve"> комп’ютерна грамотність стає вимогою часу, тим більш, на вищих рівнях атестацію проходять працівники на присвоєння вищої категорії та педагогічних звань. А такі викладачі становлять еліту мистецької освіти і повинні бути взірцем для інших працівників.</w:t>
      </w:r>
    </w:p>
    <w:p w14:paraId="0602149B"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Необхідним є перегляд норми щодо атестації викладачів різних рівнів освіти, адже згідно з Положенням, якщо викладач працював в коледжі, має неабиякі здобутки та за життєвими обставинами перейшов на роботу в школу чи ліцей, йому присвоюється найнижча кваліфікаційна категорія – «спеціаліст». І лише через два роки, при проходженні позачергової атестації працівник зможе підвищити свою категорію. З огляду на те, що на сьогодні тарифна ставка категорії «спеціаліст» та «спеціаліст другої категорії» є нижчими мінімальної заробітної плати, і, відповідно оплачуються на рівні технічних працівників, то зрозуміло, що підвищувати престижність професії та залучати молодих </w:t>
      </w:r>
      <w:r w:rsidRPr="003A7C3E">
        <w:rPr>
          <w:rFonts w:ascii="Times New Roman" w:hAnsi="Times New Roman"/>
          <w:sz w:val="28"/>
          <w:szCs w:val="28"/>
        </w:rPr>
        <w:lastRenderedPageBreak/>
        <w:t>спеціалістів до педагогічної діяльності стає неможливим. Тому зарахування підсумків попередніх атестацій при переході на роботу до закладу освіти нижчого від попереднього місця роботи рівня унеможливить.</w:t>
      </w:r>
    </w:p>
    <w:p w14:paraId="18DD28A5" w14:textId="0914B826"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У попередньому Положенні характеристику заміняли довідки про виконання вимог, унеможливлюючи надання суб’єктивної оцінки. </w:t>
      </w:r>
      <w:bookmarkStart w:id="110" w:name="_Hlk90255990"/>
      <w:r w:rsidRPr="003A7C3E">
        <w:rPr>
          <w:rFonts w:ascii="Times New Roman" w:hAnsi="Times New Roman"/>
          <w:sz w:val="28"/>
          <w:szCs w:val="28"/>
        </w:rPr>
        <w:t>Повернення єдиної довідки встановленого зразка щодо виконання вимог відповідності посаді дасть можливість більш об’єктивно оцінювати діяльність педагогічного працівника.</w:t>
      </w:r>
    </w:p>
    <w:bookmarkEnd w:id="110"/>
    <w:p w14:paraId="776D0D77" w14:textId="74F611A1"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Повністю вилучені норми щодо наставництва. З одного боку йдуть пошуки поштовхів до розвитку наставництва, з іншого втрачаємо останні зернини наявного. Такий критерій обов’язково повинен бути присутній при оцінюванні діяльності працівника.</w:t>
      </w:r>
    </w:p>
    <w:p w14:paraId="2DAA9208"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Ще раз хочеться підкреслити необхідність надання роз’яснень і рекомендацій щодо норм Положення, зокрема підвищення кваліфікації педагогічних працівників. </w:t>
      </w:r>
    </w:p>
    <w:p w14:paraId="03B103DE" w14:textId="5EE63876" w:rsidR="00174AA6" w:rsidRPr="003A7C3E" w:rsidRDefault="00174AA6" w:rsidP="00C07C89">
      <w:pPr>
        <w:tabs>
          <w:tab w:val="left" w:pos="0"/>
        </w:tabs>
        <w:spacing w:after="0" w:line="360" w:lineRule="auto"/>
        <w:ind w:firstLine="709"/>
        <w:contextualSpacing/>
        <w:jc w:val="both"/>
        <w:rPr>
          <w:rFonts w:ascii="Times New Roman" w:hAnsi="Times New Roman"/>
          <w:bCs/>
          <w:sz w:val="28"/>
          <w:szCs w:val="28"/>
        </w:rPr>
      </w:pPr>
      <w:r w:rsidRPr="003A7C3E">
        <w:rPr>
          <w:rFonts w:ascii="Times New Roman" w:hAnsi="Times New Roman"/>
          <w:bCs/>
          <w:sz w:val="28"/>
          <w:szCs w:val="28"/>
        </w:rPr>
        <w:t>За Концепцією сучасної мистецької школи в закладах впроваджуються системи щорічного внутрішнього забезпечення якості початкової мистецької освіти, які обов’язково включають постійний моніторинг якості роботи педагогічних працівників, що стимулюватиме педагогічних працівників фіксувати та накопичувати педагогічні досягнення</w:t>
      </w:r>
      <w:r w:rsidR="00B0533B">
        <w:rPr>
          <w:rFonts w:ascii="Times New Roman" w:hAnsi="Times New Roman"/>
          <w:bCs/>
          <w:sz w:val="28"/>
          <w:szCs w:val="28"/>
        </w:rPr>
        <w:t xml:space="preserve"> </w:t>
      </w:r>
      <w:bookmarkStart w:id="111" w:name="_Hlk185372508"/>
      <w:r w:rsidR="00B0533B" w:rsidRPr="000470EA">
        <w:rPr>
          <w:rStyle w:val="fontstyle01"/>
          <w:rFonts w:ascii="Times New Roman" w:hAnsi="Times New Roman"/>
        </w:rPr>
        <w:t>[</w:t>
      </w:r>
      <w:r w:rsidR="00174356">
        <w:rPr>
          <w:rStyle w:val="fontstyle21"/>
          <w:rFonts w:ascii="Times New Roman" w:hAnsi="Times New Roman"/>
        </w:rPr>
        <w:t>28</w:t>
      </w:r>
      <w:r w:rsidR="00B0533B" w:rsidRPr="000470EA">
        <w:rPr>
          <w:rStyle w:val="fontstyle01"/>
          <w:rFonts w:ascii="Times New Roman" w:hAnsi="Times New Roman"/>
        </w:rPr>
        <w:t>]</w:t>
      </w:r>
      <w:r w:rsidR="00B0533B">
        <w:rPr>
          <w:rStyle w:val="fontstyle01"/>
          <w:rFonts w:ascii="Times New Roman" w:hAnsi="Times New Roman"/>
        </w:rPr>
        <w:t>.</w:t>
      </w:r>
      <w:r w:rsidRPr="003A7C3E">
        <w:rPr>
          <w:rFonts w:ascii="Times New Roman" w:hAnsi="Times New Roman"/>
          <w:bCs/>
          <w:sz w:val="28"/>
          <w:szCs w:val="28"/>
        </w:rPr>
        <w:t xml:space="preserve"> </w:t>
      </w:r>
      <w:bookmarkEnd w:id="111"/>
      <w:r w:rsidRPr="003A7C3E">
        <w:rPr>
          <w:rFonts w:ascii="Times New Roman" w:hAnsi="Times New Roman"/>
          <w:bCs/>
          <w:sz w:val="28"/>
          <w:szCs w:val="28"/>
        </w:rPr>
        <w:t xml:space="preserve">Тож з новими вимогами до атестації педагогічні працівники отримують унікальну можливість не боятись експериментувати, бути активним, проявляти творчість та креативність, презентувати свої напрацювання, творчі, методичні розробки, висвітлювати свою діяльність, практикувати публічні виступи, брати активну участь у методичних заходах, фахових конкурсах, бути ініціаторами змін не тільки в освітніх процесах, а й в законодавчому полі. </w:t>
      </w:r>
      <w:r w:rsidRPr="003A7C3E">
        <w:rPr>
          <w:rFonts w:ascii="Times New Roman" w:hAnsi="Times New Roman"/>
          <w:bCs/>
          <w:color w:val="000000"/>
          <w:sz w:val="28"/>
          <w:szCs w:val="28"/>
        </w:rPr>
        <w:t xml:space="preserve">Реформування системи мистецької </w:t>
      </w:r>
      <w:r w:rsidRPr="003A7C3E">
        <w:rPr>
          <w:rFonts w:ascii="Times New Roman" w:hAnsi="Times New Roman"/>
          <w:bCs/>
          <w:sz w:val="28"/>
          <w:szCs w:val="28"/>
        </w:rPr>
        <w:t>освіти має зробити її більш сучасною, але водночас зберегти її унікальність.</w:t>
      </w:r>
    </w:p>
    <w:p w14:paraId="38EE0FA6"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rPr>
        <w:lastRenderedPageBreak/>
        <w:t xml:space="preserve">У 2022 році наказом Міністерства культури та інформаційної політики України від </w:t>
      </w:r>
      <w:r w:rsidRPr="003A7C3E">
        <w:rPr>
          <w:rFonts w:ascii="Times New Roman" w:hAnsi="Times New Roman"/>
          <w:sz w:val="28"/>
          <w:szCs w:val="28"/>
          <w:lang w:eastAsia="uk-UA"/>
        </w:rPr>
        <w:t xml:space="preserve">26.05.2022  № 179 зареєстрованого в Міністерстві юстиції України 10 червня 2022 р. за № 632/37968 «Про внесення зміни до пункту 4 наказу Міністерства культури України від 12 липня 2018 року № 628», </w:t>
      </w:r>
      <w:bookmarkStart w:id="112" w:name="n7"/>
      <w:bookmarkEnd w:id="112"/>
      <w:r w:rsidRPr="003A7C3E">
        <w:rPr>
          <w:rFonts w:ascii="Times New Roman" w:hAnsi="Times New Roman"/>
          <w:sz w:val="28"/>
          <w:szCs w:val="28"/>
          <w:lang w:eastAsia="uk-UA"/>
        </w:rPr>
        <w:t xml:space="preserve"> проведення чергової атестації педагогічних працівників, проходження якої відповідно до строків, встановлених Положенням припадає на період дії воєнного стану та наступні три місяці після його припинення або скасування, переноситься на наступний рік після завершення зазначеного періоду. Період дії воєнного стану, а також наступні три місяці після його припинення або скасування не входить до </w:t>
      </w:r>
      <w:proofErr w:type="spellStart"/>
      <w:r w:rsidRPr="003A7C3E">
        <w:rPr>
          <w:rFonts w:ascii="Times New Roman" w:hAnsi="Times New Roman"/>
          <w:sz w:val="28"/>
          <w:szCs w:val="28"/>
          <w:lang w:eastAsia="uk-UA"/>
        </w:rPr>
        <w:t>міжатестаційного</w:t>
      </w:r>
      <w:proofErr w:type="spellEnd"/>
      <w:r w:rsidRPr="003A7C3E">
        <w:rPr>
          <w:rFonts w:ascii="Times New Roman" w:hAnsi="Times New Roman"/>
          <w:sz w:val="28"/>
          <w:szCs w:val="28"/>
          <w:lang w:eastAsia="uk-UA"/>
        </w:rPr>
        <w:t xml:space="preserve"> періоду. При цьому за педагогічними працівниками зберігаються раніше присвоєні (підтверджені) кваліфікаційна категорія (тарифний розряд), педагогічне звання до проходження чергової або позачергової атестації.</w:t>
      </w:r>
    </w:p>
    <w:p w14:paraId="1FDB2F65"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Так у 2022-2023 році атестація не була проведена, що звичайно вплинуло на підвищення категорій, а звідси і заробітної плати викладачів.</w:t>
      </w:r>
    </w:p>
    <w:p w14:paraId="36B5F23C"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Невдоволення та питання педагогічних працівників мистецьких закладів викликали зміни, що досягнення здобуті в цей час не будуть враховані. У соцмережах було чимало обговорень, скарг, адже атестація педагогічних працівників сфери освіти проводилася згідно графіку. </w:t>
      </w:r>
    </w:p>
    <w:p w14:paraId="7D1AB8A4"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Так у 2023 році </w:t>
      </w:r>
      <w:r w:rsidRPr="003A7C3E">
        <w:rPr>
          <w:rFonts w:ascii="Times New Roman" w:hAnsi="Times New Roman"/>
          <w:sz w:val="28"/>
          <w:szCs w:val="28"/>
        </w:rPr>
        <w:t xml:space="preserve">наказом Міністерства культури та інформаційної політики України від </w:t>
      </w:r>
      <w:r w:rsidRPr="003A7C3E">
        <w:rPr>
          <w:rFonts w:ascii="Times New Roman" w:hAnsi="Times New Roman"/>
          <w:sz w:val="28"/>
          <w:szCs w:val="28"/>
          <w:lang w:eastAsia="uk-UA"/>
        </w:rPr>
        <w:t>02.08.2023  № 414 «Про внесення змін до наказу Міністерства культури України від 12 липня 2018 року № 628» зазначено що педагогічні та/або методичні досягнення педагогічного працівника закладу (установи) освіти сфери культури, здобуті у період дії воєнного стану, враховуються.</w:t>
      </w:r>
    </w:p>
    <w:p w14:paraId="052A6B69"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Тепер все стало на свої місця, окрім одного, атестація у 2023 році не проводилася, але досягнення здобуті в даний </w:t>
      </w:r>
      <w:proofErr w:type="spellStart"/>
      <w:r w:rsidRPr="003A7C3E">
        <w:rPr>
          <w:rFonts w:ascii="Times New Roman" w:hAnsi="Times New Roman"/>
          <w:sz w:val="28"/>
          <w:szCs w:val="28"/>
          <w:lang w:eastAsia="uk-UA"/>
        </w:rPr>
        <w:t>міжатестаційний</w:t>
      </w:r>
      <w:proofErr w:type="spellEnd"/>
      <w:r w:rsidRPr="003A7C3E">
        <w:rPr>
          <w:rFonts w:ascii="Times New Roman" w:hAnsi="Times New Roman"/>
          <w:sz w:val="28"/>
          <w:szCs w:val="28"/>
          <w:lang w:eastAsia="uk-UA"/>
        </w:rPr>
        <w:t xml:space="preserve"> період вважаються дійсними.</w:t>
      </w:r>
    </w:p>
    <w:p w14:paraId="47674A20" w14:textId="77777777" w:rsidR="00174AA6" w:rsidRPr="003A7C3E" w:rsidRDefault="00174AA6" w:rsidP="00C07C89">
      <w:pPr>
        <w:shd w:val="clear" w:color="auto" w:fill="FFFFFF"/>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lastRenderedPageBreak/>
        <w:t xml:space="preserve">Нескінченні звернення, обговорення причин не проведення атестації працівників закладів освіти сфери культури не минули дарма, так у 2024 році Міністерство культури та інформаційної політики України видало </w:t>
      </w:r>
      <w:r w:rsidRPr="003A7C3E">
        <w:rPr>
          <w:rFonts w:ascii="Times New Roman" w:hAnsi="Times New Roman"/>
          <w:sz w:val="28"/>
          <w:szCs w:val="28"/>
        </w:rPr>
        <w:t xml:space="preserve">наказ від </w:t>
      </w:r>
      <w:r w:rsidRPr="003A7C3E">
        <w:rPr>
          <w:rFonts w:ascii="Times New Roman" w:hAnsi="Times New Roman"/>
          <w:sz w:val="28"/>
          <w:szCs w:val="28"/>
          <w:lang w:eastAsia="uk-UA"/>
        </w:rPr>
        <w:t>22.02.2024  № 130,</w:t>
      </w:r>
      <w:r w:rsidRPr="003A7C3E">
        <w:rPr>
          <w:rFonts w:ascii="Times New Roman" w:eastAsia="Calibri" w:hAnsi="Times New Roman"/>
          <w:kern w:val="2"/>
          <w:sz w:val="28"/>
          <w:szCs w:val="28"/>
          <w14:ligatures w14:val="standardContextual"/>
        </w:rPr>
        <w:t xml:space="preserve"> відповідно до якого </w:t>
      </w:r>
      <w:r w:rsidRPr="003A7C3E">
        <w:rPr>
          <w:rFonts w:ascii="Times New Roman" w:hAnsi="Times New Roman"/>
          <w:sz w:val="28"/>
          <w:szCs w:val="28"/>
          <w:lang w:eastAsia="uk-UA"/>
        </w:rPr>
        <w:t>проходження атестації за власним бажанням у строки, визначені пунктом 4 розділу III Положення про атестацію педагогічних працівників закладів (установ) освіти сфери культури, затвердженого цим наказом. Така атестація відбувається за процедурою позачергової атестації. У разі подання заяви про проходження атестації педагогічний працівник виконує всі умови, передбачені Положенням про атестацію педагогічних працівників закладів (установ) освіти сфери культури, затвердженим цим наказом, для відповідної посади, категорії, звання.</w:t>
      </w:r>
    </w:p>
    <w:p w14:paraId="60938331" w14:textId="77777777" w:rsidR="00174AA6" w:rsidRPr="003A7C3E" w:rsidRDefault="00174AA6" w:rsidP="00C07C89">
      <w:pPr>
        <w:spacing w:after="0" w:line="360" w:lineRule="auto"/>
        <w:ind w:firstLine="709"/>
        <w:jc w:val="both"/>
        <w:rPr>
          <w:rFonts w:ascii="Times New Roman" w:hAnsi="Times New Roman"/>
          <w:sz w:val="28"/>
          <w:szCs w:val="28"/>
          <w:lang w:eastAsia="uk-UA"/>
        </w:rPr>
      </w:pPr>
      <w:bookmarkStart w:id="113" w:name="n11"/>
      <w:bookmarkEnd w:id="113"/>
      <w:r w:rsidRPr="003A7C3E">
        <w:rPr>
          <w:rFonts w:ascii="Times New Roman" w:hAnsi="Times New Roman"/>
          <w:sz w:val="28"/>
          <w:szCs w:val="28"/>
          <w:lang w:eastAsia="uk-UA"/>
        </w:rPr>
        <w:t>Також цим наказом затверджені відповідні зміни до </w:t>
      </w:r>
      <w:hyperlink r:id="rId28" w:anchor="n29" w:tgtFrame="_blank" w:history="1">
        <w:r w:rsidRPr="003A7C3E">
          <w:rPr>
            <w:rFonts w:ascii="Times New Roman" w:hAnsi="Times New Roman"/>
            <w:sz w:val="28"/>
            <w:szCs w:val="28"/>
            <w:lang w:eastAsia="uk-UA"/>
          </w:rPr>
          <w:t>Положення про атестацію педагогічних працівників закладів (установ) освіти сфери культури</w:t>
        </w:r>
      </w:hyperlink>
      <w:r w:rsidRPr="003A7C3E">
        <w:rPr>
          <w:rFonts w:ascii="Times New Roman" w:hAnsi="Times New Roman"/>
          <w:sz w:val="28"/>
          <w:szCs w:val="28"/>
          <w:lang w:eastAsia="uk-UA"/>
        </w:rPr>
        <w:t>.</w:t>
      </w:r>
    </w:p>
    <w:p w14:paraId="161CD947" w14:textId="77777777" w:rsidR="00174AA6" w:rsidRPr="003A7C3E" w:rsidRDefault="00174AA6" w:rsidP="00C07C89">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uk-UA"/>
        </w:rPr>
        <w:t xml:space="preserve">Однією з головних умов проходження атестації у 2024 </w:t>
      </w:r>
      <w:r w:rsidRPr="00FD21EA">
        <w:rPr>
          <w:rFonts w:ascii="Times New Roman" w:hAnsi="Times New Roman"/>
          <w:sz w:val="28"/>
          <w:szCs w:val="28"/>
          <w:lang w:eastAsia="uk-UA"/>
        </w:rPr>
        <w:t xml:space="preserve">році є наявність </w:t>
      </w:r>
      <w:r w:rsidRPr="003A7C3E">
        <w:rPr>
          <w:rFonts w:ascii="Times New Roman" w:hAnsi="Times New Roman"/>
          <w:sz w:val="28"/>
          <w:szCs w:val="28"/>
          <w:lang w:eastAsia="ru-RU"/>
        </w:rPr>
        <w:t xml:space="preserve">документів, що підтверджують підвищення кваліфікації обсягом 120 годин, у тому числі – не менше 12 годин з питань інклюзивного навчання та не менше 12 годин з питань психологічної підтримки учасників освітнього процесу. </w:t>
      </w:r>
    </w:p>
    <w:p w14:paraId="6BC8308A" w14:textId="2557D588" w:rsidR="00174AA6" w:rsidRPr="003A7C3E" w:rsidRDefault="00174AA6" w:rsidP="00C07C89">
      <w:pPr>
        <w:spacing w:after="0" w:line="360" w:lineRule="auto"/>
        <w:ind w:firstLine="709"/>
        <w:jc w:val="both"/>
        <w:rPr>
          <w:rFonts w:ascii="Times New Roman" w:hAnsi="Times New Roman"/>
          <w:sz w:val="28"/>
          <w:szCs w:val="28"/>
          <w:lang w:eastAsia="ru-RU"/>
        </w:rPr>
      </w:pPr>
      <w:r w:rsidRPr="003A7C3E">
        <w:rPr>
          <w:rFonts w:ascii="Times New Roman" w:hAnsi="Times New Roman"/>
          <w:sz w:val="28"/>
          <w:szCs w:val="28"/>
          <w:lang w:eastAsia="ru-RU"/>
        </w:rPr>
        <w:t>Враховані побажання внутрішньо переміщених осіб і передбачено, якщо за основним місцем роботи з особою призупинені трудові договори через те, що заклад перебуває на простої, але вона працюєте як переміщена особа в іншому закладі освіти на аналогічній посаді за сумісництвом і має бажання пройти атестацію, має право на її проходжен</w:t>
      </w:r>
      <w:r w:rsidR="00EA42B7">
        <w:rPr>
          <w:rFonts w:ascii="Times New Roman" w:hAnsi="Times New Roman"/>
          <w:sz w:val="28"/>
          <w:szCs w:val="28"/>
          <w:lang w:eastAsia="ru-RU"/>
        </w:rPr>
        <w:t>н</w:t>
      </w:r>
      <w:r w:rsidRPr="003A7C3E">
        <w:rPr>
          <w:rFonts w:ascii="Times New Roman" w:hAnsi="Times New Roman"/>
          <w:sz w:val="28"/>
          <w:szCs w:val="28"/>
          <w:lang w:eastAsia="ru-RU"/>
        </w:rPr>
        <w:t xml:space="preserve">я. </w:t>
      </w:r>
    </w:p>
    <w:p w14:paraId="79FAFD5D" w14:textId="3E92DE74" w:rsidR="00174AA6" w:rsidRPr="003A7C3E" w:rsidRDefault="00174AA6" w:rsidP="00C07C89">
      <w:pPr>
        <w:spacing w:after="0" w:line="360" w:lineRule="auto"/>
        <w:ind w:firstLine="709"/>
        <w:jc w:val="both"/>
        <w:rPr>
          <w:rFonts w:ascii="Times New Roman" w:eastAsia="Calibri" w:hAnsi="Times New Roman"/>
          <w:kern w:val="2"/>
          <w:sz w:val="28"/>
          <w:szCs w:val="28"/>
          <w14:ligatures w14:val="standardContextual"/>
        </w:rPr>
      </w:pPr>
      <w:r w:rsidRPr="003A7C3E">
        <w:rPr>
          <w:rFonts w:ascii="Times New Roman" w:eastAsia="Calibri" w:hAnsi="Times New Roman"/>
          <w:kern w:val="2"/>
          <w:sz w:val="28"/>
          <w:szCs w:val="28"/>
          <w14:ligatures w14:val="standardContextual"/>
        </w:rPr>
        <w:t>Тож 2 квітня 2024 року набрав чинності </w:t>
      </w:r>
      <w:hyperlink r:id="rId29" w:tgtFrame="_blank" w:history="1">
        <w:r w:rsidRPr="003A7C3E">
          <w:rPr>
            <w:rFonts w:ascii="Times New Roman" w:eastAsia="Calibri" w:hAnsi="Times New Roman"/>
            <w:kern w:val="2"/>
            <w:sz w:val="28"/>
            <w:szCs w:val="28"/>
            <w14:ligatures w14:val="standardContextual"/>
          </w:rPr>
          <w:t>наказ МКІП від 22 лютого 2024</w:t>
        </w:r>
        <w:r w:rsidR="00174356">
          <w:rPr>
            <w:rFonts w:ascii="Times New Roman" w:eastAsia="Calibri" w:hAnsi="Times New Roman"/>
            <w:kern w:val="2"/>
            <w:sz w:val="28"/>
            <w:szCs w:val="28"/>
            <w14:ligatures w14:val="standardContextual"/>
          </w:rPr>
          <w:t> </w:t>
        </w:r>
        <w:r w:rsidRPr="003A7C3E">
          <w:rPr>
            <w:rFonts w:ascii="Times New Roman" w:eastAsia="Calibri" w:hAnsi="Times New Roman"/>
            <w:kern w:val="2"/>
            <w:sz w:val="28"/>
            <w:szCs w:val="28"/>
            <w14:ligatures w14:val="standardContextual"/>
          </w:rPr>
          <w:t>року №130</w:t>
        </w:r>
      </w:hyperlink>
      <w:r w:rsidRPr="003A7C3E">
        <w:rPr>
          <w:rFonts w:ascii="Times New Roman" w:eastAsia="Calibri" w:hAnsi="Times New Roman"/>
          <w:kern w:val="2"/>
          <w:sz w:val="28"/>
          <w:szCs w:val="28"/>
          <w14:ligatures w14:val="standardContextual"/>
        </w:rPr>
        <w:t> </w:t>
      </w:r>
      <w:r w:rsidR="00AD7D26">
        <w:rPr>
          <w:rFonts w:ascii="Times New Roman" w:eastAsia="Calibri" w:hAnsi="Times New Roman"/>
          <w:kern w:val="2"/>
          <w:sz w:val="28"/>
          <w:szCs w:val="28"/>
          <w14:ligatures w14:val="standardContextual"/>
        </w:rPr>
        <w:t>«</w:t>
      </w:r>
      <w:r w:rsidRPr="003A7C3E">
        <w:rPr>
          <w:rFonts w:ascii="Times New Roman" w:eastAsia="Calibri" w:hAnsi="Times New Roman"/>
          <w:kern w:val="2"/>
          <w:sz w:val="28"/>
          <w:szCs w:val="28"/>
          <w14:ligatures w14:val="standardContextual"/>
        </w:rPr>
        <w:t>Про внесення змін до наказу Міністерства культури України від 12 липня 2018 року №628</w:t>
      </w:r>
      <w:r w:rsidR="00AD7D26">
        <w:rPr>
          <w:rFonts w:ascii="Times New Roman" w:eastAsia="Calibri" w:hAnsi="Times New Roman"/>
          <w:kern w:val="2"/>
          <w:sz w:val="28"/>
          <w:szCs w:val="28"/>
          <w14:ligatures w14:val="standardContextual"/>
        </w:rPr>
        <w:t>»</w:t>
      </w:r>
      <w:r w:rsidRPr="003A7C3E">
        <w:rPr>
          <w:rFonts w:ascii="Times New Roman" w:eastAsia="Calibri" w:hAnsi="Times New Roman"/>
          <w:kern w:val="2"/>
          <w:sz w:val="28"/>
          <w:szCs w:val="28"/>
          <w14:ligatures w14:val="standardContextual"/>
        </w:rPr>
        <w:t xml:space="preserve"> відповідно до якого і стартує кампанія з атестації.</w:t>
      </w:r>
    </w:p>
    <w:p w14:paraId="2CD6D3E5" w14:textId="3BB6EB1D"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eastAsia="Calibri" w:hAnsi="Times New Roman"/>
          <w:kern w:val="2"/>
          <w:sz w:val="28"/>
          <w:szCs w:val="28"/>
          <w14:ligatures w14:val="standardContextual"/>
        </w:rPr>
        <w:t xml:space="preserve">З метою роз’яснення внесених змін 04 квітня 2024 року за участі представників Міністерства культури та інформаційної політики України та Державного агентства України з питань мистецтв та мистецької освіти відбувся </w:t>
      </w:r>
      <w:r w:rsidRPr="003A7C3E">
        <w:rPr>
          <w:rFonts w:ascii="Times New Roman" w:eastAsia="Calibri" w:hAnsi="Times New Roman"/>
          <w:kern w:val="2"/>
          <w:sz w:val="28"/>
          <w:szCs w:val="28"/>
          <w14:ligatures w14:val="standardContextual"/>
        </w:rPr>
        <w:lastRenderedPageBreak/>
        <w:t>онлайн-</w:t>
      </w:r>
      <w:proofErr w:type="spellStart"/>
      <w:r w:rsidRPr="003A7C3E">
        <w:rPr>
          <w:rFonts w:ascii="Times New Roman" w:eastAsia="Calibri" w:hAnsi="Times New Roman"/>
          <w:kern w:val="2"/>
          <w:sz w:val="28"/>
          <w:szCs w:val="28"/>
          <w14:ligatures w14:val="standardContextual"/>
        </w:rPr>
        <w:t>вебінар</w:t>
      </w:r>
      <w:proofErr w:type="spellEnd"/>
      <w:r w:rsidRPr="003A7C3E">
        <w:rPr>
          <w:rFonts w:ascii="Times New Roman" w:eastAsia="Calibri" w:hAnsi="Times New Roman"/>
          <w:kern w:val="2"/>
          <w:sz w:val="28"/>
          <w:szCs w:val="28"/>
          <w14:ligatures w14:val="standardContextual"/>
        </w:rPr>
        <w:t xml:space="preserve"> </w:t>
      </w:r>
      <w:r w:rsidR="00AD7D26">
        <w:rPr>
          <w:rFonts w:ascii="Times New Roman" w:eastAsia="Calibri" w:hAnsi="Times New Roman"/>
          <w:kern w:val="2"/>
          <w:sz w:val="28"/>
          <w:szCs w:val="28"/>
          <w14:ligatures w14:val="standardContextual"/>
        </w:rPr>
        <w:t>«</w:t>
      </w:r>
      <w:r w:rsidRPr="003A7C3E">
        <w:rPr>
          <w:rFonts w:ascii="Times New Roman" w:eastAsia="Calibri" w:hAnsi="Times New Roman"/>
          <w:kern w:val="2"/>
          <w:sz w:val="28"/>
          <w:szCs w:val="28"/>
          <w14:ligatures w14:val="standardContextual"/>
        </w:rPr>
        <w:t>Атестація педагогічних працівників закладів освіти сфери культури у 2024 році</w:t>
      </w:r>
      <w:r w:rsidR="00AD7D26">
        <w:rPr>
          <w:rFonts w:ascii="Times New Roman" w:eastAsia="Calibri" w:hAnsi="Times New Roman"/>
          <w:kern w:val="2"/>
          <w:sz w:val="28"/>
          <w:szCs w:val="28"/>
          <w14:ligatures w14:val="standardContextual"/>
        </w:rPr>
        <w:t>»</w:t>
      </w:r>
      <w:r w:rsidRPr="003A7C3E">
        <w:rPr>
          <w:rFonts w:ascii="Times New Roman" w:eastAsia="Calibri" w:hAnsi="Times New Roman"/>
          <w:kern w:val="2"/>
          <w:sz w:val="28"/>
          <w:szCs w:val="28"/>
          <w14:ligatures w14:val="standardContextual"/>
        </w:rPr>
        <w:t>, в якому могли взяти участь всі бажаючі.</w:t>
      </w:r>
    </w:p>
    <w:p w14:paraId="488BBC73" w14:textId="67AC12B7" w:rsidR="00174AA6" w:rsidRPr="003A7C3E" w:rsidRDefault="00174AA6" w:rsidP="00996102">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Під час цього заходу були розглянуті питання проходження атестації у 2024 році з урахуванням основних змін норм </w:t>
      </w:r>
      <w:r w:rsidR="00AD7D26">
        <w:rPr>
          <w:rFonts w:ascii="Times New Roman" w:hAnsi="Times New Roman"/>
          <w:sz w:val="28"/>
          <w:szCs w:val="28"/>
          <w:lang w:eastAsia="uk-UA"/>
        </w:rPr>
        <w:t>«</w:t>
      </w:r>
      <w:r w:rsidRPr="003A7C3E">
        <w:rPr>
          <w:rFonts w:ascii="Times New Roman" w:hAnsi="Times New Roman"/>
          <w:sz w:val="28"/>
          <w:szCs w:val="28"/>
          <w:lang w:eastAsia="uk-UA"/>
        </w:rPr>
        <w:t>Положення про атестацію педагогічних працівників закладів освіти сфери культури</w:t>
      </w:r>
      <w:r w:rsidR="00AD7D26">
        <w:rPr>
          <w:rFonts w:ascii="Times New Roman" w:hAnsi="Times New Roman"/>
          <w:sz w:val="28"/>
          <w:szCs w:val="28"/>
          <w:lang w:eastAsia="uk-UA"/>
        </w:rPr>
        <w:t>»</w:t>
      </w:r>
      <w:r w:rsidRPr="003A7C3E">
        <w:rPr>
          <w:rFonts w:ascii="Times New Roman" w:hAnsi="Times New Roman"/>
          <w:sz w:val="28"/>
          <w:szCs w:val="28"/>
          <w:lang w:eastAsia="uk-UA"/>
        </w:rPr>
        <w:t xml:space="preserve">. Доведено до відома, що починаючи з 2024 року </w:t>
      </w:r>
      <w:proofErr w:type="spellStart"/>
      <w:r w:rsidRPr="003A7C3E">
        <w:rPr>
          <w:rFonts w:ascii="Times New Roman" w:hAnsi="Times New Roman"/>
          <w:sz w:val="28"/>
          <w:szCs w:val="28"/>
          <w:lang w:eastAsia="uk-UA"/>
        </w:rPr>
        <w:t>Держмистецтв</w:t>
      </w:r>
      <w:proofErr w:type="spellEnd"/>
      <w:r w:rsidRPr="003A7C3E">
        <w:rPr>
          <w:rFonts w:ascii="Times New Roman" w:hAnsi="Times New Roman"/>
          <w:sz w:val="28"/>
          <w:szCs w:val="28"/>
          <w:lang w:eastAsia="uk-UA"/>
        </w:rPr>
        <w:t xml:space="preserve"> здійснює повноваження щодо проведення атестації педагогічних працівників усіх закладів спеціалізованої мистецької освіти (мистецьких шкіл, мистецьких ліцеїв та фахових мистецьких коледжів) на присвоєння або підтвердження педагогічного звання «Викладач-методист». Також атестаційна комісія </w:t>
      </w:r>
      <w:proofErr w:type="spellStart"/>
      <w:r w:rsidRPr="003A7C3E">
        <w:rPr>
          <w:rFonts w:ascii="Times New Roman" w:hAnsi="Times New Roman"/>
          <w:sz w:val="28"/>
          <w:szCs w:val="28"/>
          <w:lang w:eastAsia="uk-UA"/>
        </w:rPr>
        <w:t>Держмистецтв</w:t>
      </w:r>
      <w:proofErr w:type="spellEnd"/>
      <w:r w:rsidRPr="003A7C3E">
        <w:rPr>
          <w:rFonts w:ascii="Times New Roman" w:hAnsi="Times New Roman"/>
          <w:sz w:val="28"/>
          <w:szCs w:val="28"/>
          <w:lang w:eastAsia="uk-UA"/>
        </w:rPr>
        <w:t xml:space="preserve"> розглядає усі апеляційні скарги.</w:t>
      </w:r>
    </w:p>
    <w:p w14:paraId="33C973D3" w14:textId="54701C0D" w:rsidR="00174AA6" w:rsidRPr="003A7C3E" w:rsidRDefault="00174AA6" w:rsidP="00996102">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Атестація на присвоєння всіх кваліфікаційних категорій та педагогічного звання </w:t>
      </w:r>
      <w:r w:rsidR="00AD7D26">
        <w:rPr>
          <w:rFonts w:ascii="Times New Roman" w:hAnsi="Times New Roman"/>
          <w:sz w:val="28"/>
          <w:szCs w:val="28"/>
          <w:lang w:eastAsia="uk-UA"/>
        </w:rPr>
        <w:t>«</w:t>
      </w:r>
      <w:r w:rsidRPr="003A7C3E">
        <w:rPr>
          <w:rFonts w:ascii="Times New Roman" w:hAnsi="Times New Roman"/>
          <w:sz w:val="28"/>
          <w:szCs w:val="28"/>
          <w:lang w:eastAsia="uk-UA"/>
        </w:rPr>
        <w:t>старший викладач</w:t>
      </w:r>
      <w:r w:rsidR="00AD7D26">
        <w:rPr>
          <w:rFonts w:ascii="Times New Roman" w:hAnsi="Times New Roman"/>
          <w:sz w:val="28"/>
          <w:szCs w:val="28"/>
          <w:lang w:eastAsia="uk-UA"/>
        </w:rPr>
        <w:t>»</w:t>
      </w:r>
      <w:r w:rsidRPr="003A7C3E">
        <w:rPr>
          <w:rFonts w:ascii="Times New Roman" w:hAnsi="Times New Roman"/>
          <w:sz w:val="28"/>
          <w:szCs w:val="28"/>
          <w:lang w:eastAsia="uk-UA"/>
        </w:rPr>
        <w:t xml:space="preserve"> пров</w:t>
      </w:r>
      <w:r w:rsidR="00996102">
        <w:rPr>
          <w:rFonts w:ascii="Times New Roman" w:hAnsi="Times New Roman"/>
          <w:sz w:val="28"/>
          <w:szCs w:val="28"/>
          <w:lang w:eastAsia="uk-UA"/>
        </w:rPr>
        <w:t xml:space="preserve">одиться атестаційними комісіями </w:t>
      </w:r>
      <w:r w:rsidRPr="003A7C3E">
        <w:rPr>
          <w:rFonts w:ascii="Times New Roman" w:hAnsi="Times New Roman"/>
          <w:sz w:val="28"/>
          <w:szCs w:val="28"/>
          <w:lang w:eastAsia="uk-UA"/>
        </w:rPr>
        <w:t>закладів, або в органах управління.</w:t>
      </w:r>
    </w:p>
    <w:p w14:paraId="526D3CA5" w14:textId="0B24B703" w:rsidR="00174AA6" w:rsidRPr="003A7C3E" w:rsidRDefault="00174AA6" w:rsidP="00996102">
      <w:pPr>
        <w:shd w:val="clear" w:color="auto" w:fill="FFFFFF"/>
        <w:spacing w:after="0" w:line="360" w:lineRule="auto"/>
        <w:ind w:right="450" w:firstLine="709"/>
        <w:jc w:val="both"/>
        <w:rPr>
          <w:rFonts w:ascii="Times New Roman" w:hAnsi="Times New Roman"/>
          <w:sz w:val="28"/>
          <w:szCs w:val="28"/>
          <w:lang w:eastAsia="uk-UA"/>
        </w:rPr>
      </w:pPr>
      <w:r w:rsidRPr="003A7C3E">
        <w:rPr>
          <w:rFonts w:ascii="Times New Roman" w:hAnsi="Times New Roman"/>
          <w:sz w:val="28"/>
          <w:szCs w:val="28"/>
          <w:lang w:eastAsia="uk-UA"/>
        </w:rPr>
        <w:t>Відповідно до змін до Положення про атестацію педагогічних працівників закладів (установ) освіти сфери культури, затвердженого наказом Міністерства культури України № 628 від 12.07.2018, у 2024 – 2025 навчальному році атестація педагогічних працівників закладів (установ) освіти сфери культури відбудеться навесні 2025 року. Атестаційні комісії створюються до 20 лютого 2025 року. Термін подачі атестаційних документів педагогічними працівниками з 25 лютого по 05 березня 2025</w:t>
      </w:r>
      <w:r w:rsidR="00174356">
        <w:rPr>
          <w:rFonts w:ascii="Times New Roman" w:hAnsi="Times New Roman"/>
          <w:sz w:val="28"/>
          <w:szCs w:val="28"/>
          <w:lang w:eastAsia="uk-UA"/>
        </w:rPr>
        <w:t> </w:t>
      </w:r>
      <w:r w:rsidRPr="003A7C3E">
        <w:rPr>
          <w:rFonts w:ascii="Times New Roman" w:hAnsi="Times New Roman"/>
          <w:sz w:val="28"/>
          <w:szCs w:val="28"/>
          <w:lang w:eastAsia="uk-UA"/>
        </w:rPr>
        <w:t>року. Також змінами передбачено проходження атестації педагогічним працівником у період дії воєнного стану виключно за власним бажанням.</w:t>
      </w:r>
    </w:p>
    <w:p w14:paraId="43BC5B5C" w14:textId="1A8D96B4" w:rsidR="00174AA6" w:rsidRPr="003A7C3E" w:rsidRDefault="00174AA6" w:rsidP="00C07C89">
      <w:pPr>
        <w:shd w:val="clear" w:color="auto" w:fill="FFFFFF"/>
        <w:spacing w:after="0" w:line="360" w:lineRule="auto"/>
        <w:ind w:right="450"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Є питання, яке хвилює багатьох викладачів, щодо скасування досягнень попередніх років, адже підсумок діяльності проводиться у </w:t>
      </w:r>
      <w:proofErr w:type="spellStart"/>
      <w:r w:rsidRPr="003A7C3E">
        <w:rPr>
          <w:rFonts w:ascii="Times New Roman" w:hAnsi="Times New Roman"/>
          <w:sz w:val="28"/>
          <w:szCs w:val="28"/>
          <w:lang w:eastAsia="uk-UA"/>
        </w:rPr>
        <w:t>міжатестаційний</w:t>
      </w:r>
      <w:proofErr w:type="spellEnd"/>
      <w:r w:rsidRPr="003A7C3E">
        <w:rPr>
          <w:rFonts w:ascii="Times New Roman" w:hAnsi="Times New Roman"/>
          <w:sz w:val="28"/>
          <w:szCs w:val="28"/>
          <w:lang w:eastAsia="uk-UA"/>
        </w:rPr>
        <w:t xml:space="preserve"> період, який складає лише за п’ять років. Враховуючи воєнний стан вважаю, що було б доцільним і справедливим врахувати досягнення, які здобуті починаючи з попередньої атестації, навіть якщо цей строк перевищить 5 років.</w:t>
      </w:r>
    </w:p>
    <w:p w14:paraId="2C09B4F6" w14:textId="77777777" w:rsidR="00174AA6" w:rsidRPr="003A7C3E" w:rsidRDefault="00174AA6" w:rsidP="00C07C89">
      <w:pPr>
        <w:shd w:val="clear" w:color="auto" w:fill="FFFFFF"/>
        <w:spacing w:after="0" w:line="360" w:lineRule="auto"/>
        <w:ind w:right="450" w:firstLine="709"/>
        <w:jc w:val="both"/>
        <w:rPr>
          <w:rFonts w:ascii="Times New Roman" w:hAnsi="Times New Roman"/>
          <w:sz w:val="28"/>
          <w:szCs w:val="28"/>
        </w:rPr>
      </w:pPr>
      <w:r w:rsidRPr="003A7C3E">
        <w:rPr>
          <w:rFonts w:ascii="Times New Roman" w:hAnsi="Times New Roman"/>
          <w:sz w:val="28"/>
          <w:szCs w:val="28"/>
        </w:rPr>
        <w:lastRenderedPageBreak/>
        <w:t>Таким чином, застосування нового Положення про атестацію спричинило переосмислення педагогічними працівниками необхідності свого професійного розвитку. Стара система гонитви за довідками, формальне ставлення до підвищення кваліфікації із введенням нових вимог має відійти в минуле, а натомість має підвищитися мотивація набуття нових знань для підвищення свого професіоналізму як шлях до надання освіти вищої якості.</w:t>
      </w:r>
    </w:p>
    <w:p w14:paraId="0B70015C" w14:textId="77777777" w:rsidR="00174AA6" w:rsidRPr="003A7C3E" w:rsidRDefault="00174AA6" w:rsidP="00C07C89">
      <w:pPr>
        <w:spacing w:line="360" w:lineRule="auto"/>
        <w:ind w:firstLine="709"/>
        <w:jc w:val="both"/>
        <w:rPr>
          <w:rFonts w:ascii="Times New Roman" w:hAnsi="Times New Roman"/>
          <w:sz w:val="28"/>
          <w:szCs w:val="28"/>
        </w:rPr>
      </w:pPr>
    </w:p>
    <w:p w14:paraId="62F0DE8B" w14:textId="378F208D" w:rsidR="00174AA6" w:rsidRPr="003A7C3E" w:rsidRDefault="00C07C89" w:rsidP="00C07C89">
      <w:pPr>
        <w:pStyle w:val="2"/>
      </w:pPr>
      <w:bookmarkStart w:id="114" w:name="_Toc185427164"/>
      <w:r w:rsidRPr="003A7C3E">
        <w:t xml:space="preserve">3.3 </w:t>
      </w:r>
      <w:r>
        <w:t>П</w:t>
      </w:r>
      <w:r w:rsidRPr="003A7C3E">
        <w:t>роблеми фінансового забезпечення мистецьких шкіл та шляхи їх вирішення</w:t>
      </w:r>
      <w:bookmarkEnd w:id="114"/>
    </w:p>
    <w:p w14:paraId="4D965635"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Фінансування мистецьких шкіл є однією з ключових проблем освіти сфери культури. Система фінансового забезпечення таких навчальних закладів безпосередньо впливає на якість освіти, розвиток творчих потенціалів учнів, а також на інфраструктуру і матеріально-технічну базу цих закладів.</w:t>
      </w:r>
    </w:p>
    <w:p w14:paraId="1B7615AF" w14:textId="1BB57A6A"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Основними джерелами фінансування мистецьких шкіл, які є комунальною власністю територіальних громад</w:t>
      </w:r>
      <w:r w:rsidRPr="00996102">
        <w:rPr>
          <w:rFonts w:ascii="Times New Roman" w:hAnsi="Times New Roman"/>
          <w:sz w:val="28"/>
          <w:szCs w:val="28"/>
          <w:lang w:eastAsia="uk-UA"/>
        </w:rPr>
        <w:t>,</w:t>
      </w:r>
      <w:r w:rsidRPr="003A7C3E">
        <w:rPr>
          <w:rFonts w:ascii="Times New Roman" w:hAnsi="Times New Roman"/>
          <w:sz w:val="28"/>
          <w:szCs w:val="28"/>
          <w:lang w:eastAsia="uk-UA"/>
        </w:rPr>
        <w:t xml:space="preserve"> є місцеві бюджети, а також батьківська плата за навчання, надходження від платних послуг, грантів та спонсорських внесків. Однак ці джерела часто не забезпечують достатньої кількості коштів для покриття всіх витрат. Мистецькі школи, які є комунальною власністю,  практично залишилися без фінансування з державного бюджету.</w:t>
      </w:r>
    </w:p>
    <w:p w14:paraId="1C2A99AB" w14:textId="236CDA5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У деяких мистецьких школах введено систему платних послуг, таких як додаткові курси, майстер-класи або участь у спеціалізованих проектах. Це дозволяє залучити додаткові кошти, але, з іншого боку, створює ризик соціальної нерівності, коли можливості для навчання обмежуються лише тими, хто може дозволити собі оплатити такі послуги. Але надання платних послуг практично не стосується сільських шкіл і шкіл в невеликих містах. </w:t>
      </w:r>
    </w:p>
    <w:p w14:paraId="2955E65A"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Окремою фундаментальною проблемою залишається існуюча система фінансування мистецьких шкіл. Відповідний заклад позиціонується як </w:t>
      </w:r>
      <w:r w:rsidRPr="003A7C3E">
        <w:rPr>
          <w:rFonts w:ascii="Times New Roman" w:hAnsi="Times New Roman"/>
          <w:sz w:val="28"/>
          <w:szCs w:val="28"/>
        </w:rPr>
        <w:lastRenderedPageBreak/>
        <w:t>дотаційна структура з бюджетним джерелом фінансування. Необхідно розробити гнучкі механізми використання фінансових надходжень для існування фінансової автономії закладів освіти, можливостей самостійно розподіляти фінансові ресурси, які надходять від додаткової освітньої та господарської діяльності.</w:t>
      </w:r>
    </w:p>
    <w:p w14:paraId="5F72CB22"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Одним із потенційно ефективних джерел фінансування є залучення грантів від державних і міжнародних організацій, а також спонсорська підтримка. Проте, на відміну від державного фінансування, такі кошти є нестабільними й залежать від зовнішніх факторів. І як правило  це знову практично не стосується шкіл в сільській місцевості.</w:t>
      </w:r>
    </w:p>
    <w:p w14:paraId="51E7B948"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Органи місцевого самоврядування виділяють кошти на утримання мистецьких шкіл, проте сума фінансування залежить від фінансового стану місцевих бюджетів. У містах з більш високим рівнем доходів бюджету суми на фінансування таких шкіл значно більші, ніж у сільських або малих містах, що створює нерівні умови для учнів і викладачів.</w:t>
      </w:r>
    </w:p>
    <w:p w14:paraId="41BBE881"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Децентралізація посилила проблеми фінансового забезпечення шкіл там де колишній район розподілився на декілька територіальних громад. І практично на одну громаду покладається утримання приміщень школи, оплата праці педагогічних працівників і адмінперсоналу і фінансування матеріально-технічної бази школи.</w:t>
      </w:r>
    </w:p>
    <w:p w14:paraId="60D38589"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В умовах обмеженого державного та місцевого фінансування часто недостатньо коштів для належного фінансування надбавок. Мистецькі школи, зокрема в малих містах або сільській місцевості, стикаються з труднощами при реалізації навіть базових надбавок. Це може призводити до зниження мотивації викладачів і, як наслідок, до погіршення якості навчання.</w:t>
      </w:r>
    </w:p>
    <w:p w14:paraId="2DB6CF75"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Надбавки до заробітної плати викладачам мистецьких шкіл є важливою складовою системи фінансового забезпечення таких установ. Вони визначають не лише рівень мотивації педагогічного складу, але й можуть впливати на якість освітнього процесу. Однак, на жаль, питання надбавок для викладачів </w:t>
      </w:r>
      <w:r w:rsidRPr="003A7C3E">
        <w:rPr>
          <w:rFonts w:ascii="Times New Roman" w:hAnsi="Times New Roman"/>
          <w:sz w:val="28"/>
          <w:szCs w:val="28"/>
          <w:lang w:eastAsia="uk-UA"/>
        </w:rPr>
        <w:lastRenderedPageBreak/>
        <w:t>мистецьких шкіл в Україні часто залишається недооціненим і потребує окремої уваги.</w:t>
      </w:r>
    </w:p>
    <w:p w14:paraId="59418A8D" w14:textId="33885687"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lang w:eastAsia="uk-UA"/>
        </w:rPr>
        <w:t>Для прикладу приводжу рівень доплат педагогічним працівникам за престижність праці</w:t>
      </w:r>
      <w:r w:rsidRPr="003A7C3E">
        <w:rPr>
          <w:rFonts w:ascii="Times New Roman" w:hAnsi="Times New Roman"/>
          <w:sz w:val="28"/>
          <w:szCs w:val="28"/>
        </w:rPr>
        <w:t xml:space="preserve"> по Полтавській області: лише 2 мистецькі школи (Карлівська і </w:t>
      </w:r>
      <w:proofErr w:type="spellStart"/>
      <w:r w:rsidRPr="003A7C3E">
        <w:rPr>
          <w:rFonts w:ascii="Times New Roman" w:hAnsi="Times New Roman"/>
          <w:sz w:val="28"/>
          <w:szCs w:val="28"/>
        </w:rPr>
        <w:t>Сенчанська</w:t>
      </w:r>
      <w:proofErr w:type="spellEnd"/>
      <w:r w:rsidRPr="003A7C3E">
        <w:rPr>
          <w:rFonts w:ascii="Times New Roman" w:hAnsi="Times New Roman"/>
          <w:sz w:val="28"/>
          <w:szCs w:val="28"/>
        </w:rPr>
        <w:t>) отримують стимулюючу надбавку у повному обсязі 30 %, половина (20 м</w:t>
      </w:r>
      <w:r w:rsidR="000178D1">
        <w:rPr>
          <w:rFonts w:ascii="Times New Roman" w:hAnsi="Times New Roman"/>
          <w:sz w:val="28"/>
          <w:szCs w:val="28"/>
        </w:rPr>
        <w:t>и</w:t>
      </w:r>
      <w:r w:rsidR="00B849C8">
        <w:rPr>
          <w:rFonts w:ascii="Times New Roman" w:hAnsi="Times New Roman"/>
          <w:sz w:val="28"/>
          <w:szCs w:val="28"/>
        </w:rPr>
        <w:t>стецьких</w:t>
      </w:r>
      <w:r w:rsidRPr="003A7C3E">
        <w:rPr>
          <w:rFonts w:ascii="Times New Roman" w:hAnsi="Times New Roman"/>
          <w:sz w:val="28"/>
          <w:szCs w:val="28"/>
        </w:rPr>
        <w:t xml:space="preserve"> шкіл) отримують мінімальний розмір цієї надбавки лише 5  %, решта від 10-20%. У Великобагачанської селищної ради є можливість виплачувати лише 5% цієї надбавки. </w:t>
      </w:r>
    </w:p>
    <w:p w14:paraId="426D3544" w14:textId="61CDFAAD"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rPr>
        <w:t xml:space="preserve">Не менш нагальна проблема стоїть щодо завідуваннями відділів </w:t>
      </w:r>
      <w:r w:rsidR="00B849C8">
        <w:rPr>
          <w:rFonts w:ascii="Times New Roman" w:hAnsi="Times New Roman"/>
          <w:sz w:val="28"/>
          <w:szCs w:val="28"/>
        </w:rPr>
        <w:t xml:space="preserve">– </w:t>
      </w:r>
      <w:r w:rsidRPr="003A7C3E">
        <w:rPr>
          <w:rFonts w:ascii="Times New Roman" w:hAnsi="Times New Roman"/>
          <w:sz w:val="28"/>
          <w:szCs w:val="28"/>
        </w:rPr>
        <w:t>багато шкіл або взагалі не оплачують цю роботу, або лише 5 % із 15 можливих.</w:t>
      </w:r>
    </w:p>
    <w:p w14:paraId="72A136B6" w14:textId="77777777"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rPr>
        <w:t>До закінчення дії воєнного стану в Україні покращення фінансування мистецької школи є недосяжною.</w:t>
      </w:r>
    </w:p>
    <w:p w14:paraId="2DBCC91F" w14:textId="1D92F69A"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Якщо основним джерелом заробітної плати педагогічних працівників загальної середньої освіти є освітня субвенція з боку держави то оплата праці педагогічних працівників мистецьких шкіл це проблема місцевого бюджету.</w:t>
      </w:r>
    </w:p>
    <w:p w14:paraId="3E7C7E68" w14:textId="2A0B2CFE"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В Законі України «Про державний бюджет на 2025 рік» передбачено окрему бюджетну програму «Субвенція з державного бюджету місцевим бюджетам на здійснення доплат педагогічним працівникам закладів загальної середньої освіти» з 01.01.2025 – 1300 грн., з 01.09.2025 – 2600 грн. На жаль це не стосується мистецьких шкіл, що фінансуються з місцевих бюджетів, які не мають коштів на будь-які доплати. </w:t>
      </w:r>
    </w:p>
    <w:p w14:paraId="490A34F2" w14:textId="77777777" w:rsidR="00174AA6" w:rsidRPr="003A7C3E" w:rsidRDefault="00174AA6" w:rsidP="00C07C89">
      <w:pPr>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У багатьох регіонах країни фінансування мистецьких шкіл не відповідає їх потребам. В результаті школи не можуть оновлювати матеріально-технічну базу, закуповувати новітнє обладнання або організовувати культурні заходи, що негативно позначається на якості навчання.</w:t>
      </w:r>
    </w:p>
    <w:p w14:paraId="279E0799" w14:textId="77777777"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rPr>
        <w:t xml:space="preserve">Матеріально-технічна база більшості закладів застаріла, головною проблемою є музичні інструменти, точніше їх стан, багато з них вже використали свій термін придатності, а це є головним для формування майбутнього музиканта, адже музичні школи повинні бути в повній мірі </w:t>
      </w:r>
      <w:r w:rsidRPr="003A7C3E">
        <w:rPr>
          <w:rFonts w:ascii="Times New Roman" w:hAnsi="Times New Roman"/>
          <w:sz w:val="28"/>
          <w:szCs w:val="28"/>
        </w:rPr>
        <w:lastRenderedPageBreak/>
        <w:t>забезпечені навчальним інвентарем. Сучасній мистецькій школі потрібно йти в ногу з часом щоб відповідати вимогам сьогодення.</w:t>
      </w:r>
    </w:p>
    <w:p w14:paraId="749650B2" w14:textId="77777777"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rPr>
        <w:t>Капітальних, поточних ремонтів потребує більшість мистецьких шкіл. Це заміна вікон, утеплення фасадів для енергозбереження.</w:t>
      </w:r>
    </w:p>
    <w:p w14:paraId="45A2ADE1" w14:textId="77777777" w:rsidR="00174AA6" w:rsidRPr="003A7C3E" w:rsidRDefault="00174AA6" w:rsidP="00C07C89">
      <w:pPr>
        <w:spacing w:after="0" w:line="360" w:lineRule="auto"/>
        <w:ind w:firstLine="709"/>
        <w:jc w:val="both"/>
        <w:rPr>
          <w:rFonts w:ascii="Times New Roman" w:hAnsi="Times New Roman"/>
          <w:sz w:val="28"/>
          <w:szCs w:val="28"/>
        </w:rPr>
      </w:pPr>
      <w:r w:rsidRPr="003A7C3E">
        <w:rPr>
          <w:rFonts w:ascii="Times New Roman" w:hAnsi="Times New Roman"/>
          <w:sz w:val="28"/>
          <w:szCs w:val="28"/>
        </w:rPr>
        <w:t>Атмосфера у самому мистецькому закладу теж повинна спонукати на заняття творчістю, цьому сприяють поточні та капітальні ремонти середини приміщень.</w:t>
      </w:r>
    </w:p>
    <w:p w14:paraId="0CF57C44" w14:textId="77777777" w:rsidR="00174AA6" w:rsidRPr="008D1E02" w:rsidRDefault="00174AA6" w:rsidP="00C07C89">
      <w:pPr>
        <w:spacing w:after="0" w:line="360" w:lineRule="auto"/>
        <w:ind w:firstLine="709"/>
        <w:jc w:val="both"/>
        <w:rPr>
          <w:rFonts w:ascii="Times New Roman" w:hAnsi="Times New Roman"/>
          <w:color w:val="000000" w:themeColor="text1"/>
          <w:sz w:val="28"/>
          <w:szCs w:val="28"/>
        </w:rPr>
      </w:pPr>
      <w:r w:rsidRPr="008D1E02">
        <w:rPr>
          <w:rFonts w:ascii="Times New Roman" w:hAnsi="Times New Roman"/>
          <w:color w:val="000000" w:themeColor="text1"/>
          <w:sz w:val="28"/>
          <w:szCs w:val="28"/>
        </w:rPr>
        <w:t xml:space="preserve">В умовах воєнного стану виникла гостра потреба у проведенні ремонту в підвальних приміщеннях та облаштуванні </w:t>
      </w:r>
      <w:proofErr w:type="spellStart"/>
      <w:r w:rsidRPr="008D1E02">
        <w:rPr>
          <w:rFonts w:ascii="Times New Roman" w:hAnsi="Times New Roman"/>
          <w:color w:val="000000" w:themeColor="text1"/>
          <w:sz w:val="28"/>
          <w:szCs w:val="28"/>
        </w:rPr>
        <w:t>укриттів</w:t>
      </w:r>
      <w:proofErr w:type="spellEnd"/>
      <w:r w:rsidRPr="008D1E02">
        <w:rPr>
          <w:rFonts w:ascii="Times New Roman" w:hAnsi="Times New Roman"/>
          <w:color w:val="000000" w:themeColor="text1"/>
          <w:sz w:val="28"/>
          <w:szCs w:val="28"/>
        </w:rPr>
        <w:t>, що потребує додаткових витрат. У школах де відсутні дані споруди, навіть будівництво.</w:t>
      </w:r>
    </w:p>
    <w:p w14:paraId="40ACE2EB" w14:textId="77777777" w:rsidR="00174AA6" w:rsidRPr="008D1E02" w:rsidRDefault="00174AA6" w:rsidP="00C07C89">
      <w:pPr>
        <w:spacing w:after="0" w:line="360" w:lineRule="auto"/>
        <w:ind w:firstLine="709"/>
        <w:jc w:val="both"/>
        <w:rPr>
          <w:rFonts w:ascii="Times New Roman" w:hAnsi="Times New Roman"/>
          <w:color w:val="000000" w:themeColor="text1"/>
          <w:kern w:val="2"/>
          <w:sz w:val="28"/>
          <w:szCs w:val="28"/>
          <w14:ligatures w14:val="standardContextual"/>
        </w:rPr>
      </w:pPr>
      <w:r w:rsidRPr="008D1E02">
        <w:rPr>
          <w:rFonts w:ascii="Times New Roman" w:hAnsi="Times New Roman"/>
          <w:color w:val="000000" w:themeColor="text1"/>
          <w:sz w:val="28"/>
          <w:szCs w:val="28"/>
        </w:rPr>
        <w:t xml:space="preserve">Придбання засобів пожежогасіння, кількість яких повинна відповідати нормам сьогодення. </w:t>
      </w:r>
    </w:p>
    <w:p w14:paraId="438A1D46" w14:textId="4EC23BFF" w:rsidR="00174AA6" w:rsidRPr="008D1E02" w:rsidRDefault="00174AA6" w:rsidP="00C07C89">
      <w:pPr>
        <w:spacing w:after="0" w:line="360" w:lineRule="auto"/>
        <w:ind w:firstLine="709"/>
        <w:jc w:val="both"/>
        <w:rPr>
          <w:rFonts w:ascii="Times New Roman" w:hAnsi="Times New Roman"/>
          <w:color w:val="000000" w:themeColor="text1"/>
          <w:sz w:val="28"/>
          <w:szCs w:val="28"/>
        </w:rPr>
      </w:pPr>
      <w:r w:rsidRPr="008D1E02">
        <w:rPr>
          <w:rFonts w:ascii="Times New Roman" w:hAnsi="Times New Roman"/>
          <w:color w:val="000000" w:themeColor="text1"/>
          <w:sz w:val="28"/>
          <w:szCs w:val="28"/>
        </w:rPr>
        <w:t xml:space="preserve">Тож окрім традиційного щорічного придбання (меблів, оргтехніки, сценічних костюмів, музичних інструментів, звукового обладнання, аудіо техніки тощо), тим самим поліпшуючи матеріально технічну базу школи, останні роки виникла нагальна потреба – придбання генераторів, енергозберігаючих ламп, акумуляторних ліхтарів, </w:t>
      </w:r>
      <w:proofErr w:type="spellStart"/>
      <w:r w:rsidRPr="008D1E02">
        <w:rPr>
          <w:rFonts w:ascii="Times New Roman" w:hAnsi="Times New Roman"/>
          <w:color w:val="000000" w:themeColor="text1"/>
          <w:sz w:val="28"/>
          <w:szCs w:val="28"/>
        </w:rPr>
        <w:t>біотуалетів</w:t>
      </w:r>
      <w:proofErr w:type="spellEnd"/>
      <w:r w:rsidRPr="008D1E02">
        <w:rPr>
          <w:rFonts w:ascii="Times New Roman" w:hAnsi="Times New Roman"/>
          <w:color w:val="000000" w:themeColor="text1"/>
          <w:sz w:val="28"/>
          <w:szCs w:val="28"/>
        </w:rPr>
        <w:t>, пожежний інвентарів, обігрівачів; блоків безперебійного живлення, паливно-мастильних матеріа</w:t>
      </w:r>
      <w:r w:rsidR="00174356">
        <w:rPr>
          <w:rFonts w:ascii="Times New Roman" w:hAnsi="Times New Roman"/>
          <w:color w:val="000000" w:themeColor="text1"/>
          <w:sz w:val="28"/>
          <w:szCs w:val="28"/>
        </w:rPr>
        <w:t>л</w:t>
      </w:r>
      <w:r w:rsidRPr="008D1E02">
        <w:rPr>
          <w:rFonts w:ascii="Times New Roman" w:hAnsi="Times New Roman"/>
          <w:color w:val="000000" w:themeColor="text1"/>
          <w:sz w:val="28"/>
          <w:szCs w:val="28"/>
        </w:rPr>
        <w:t>ів для генератора тощо</w:t>
      </w:r>
      <w:r w:rsidR="00E908B0">
        <w:rPr>
          <w:rFonts w:ascii="Times New Roman" w:hAnsi="Times New Roman"/>
          <w:color w:val="000000" w:themeColor="text1"/>
          <w:sz w:val="28"/>
          <w:szCs w:val="28"/>
        </w:rPr>
        <w:t>.</w:t>
      </w:r>
      <w:r w:rsidRPr="00174356">
        <w:rPr>
          <w:rFonts w:ascii="Times New Roman" w:hAnsi="Times New Roman"/>
          <w:color w:val="FF0000"/>
          <w:sz w:val="28"/>
          <w:szCs w:val="28"/>
        </w:rPr>
        <w:t xml:space="preserve"> </w:t>
      </w:r>
    </w:p>
    <w:p w14:paraId="2491E058" w14:textId="09C9C4D9"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8D1E02">
        <w:rPr>
          <w:rFonts w:ascii="Times New Roman" w:hAnsi="Times New Roman"/>
          <w:color w:val="000000" w:themeColor="text1"/>
          <w:sz w:val="28"/>
          <w:szCs w:val="28"/>
          <w:lang w:eastAsia="uk-UA"/>
        </w:rPr>
        <w:t>В умовах військового стану і обмежених фінансових ресурсів органи місцевого самоврядування часто змушені обирати пріоритети, що призв</w:t>
      </w:r>
      <w:r w:rsidRPr="003A7C3E">
        <w:rPr>
          <w:rFonts w:ascii="Times New Roman" w:hAnsi="Times New Roman"/>
          <w:sz w:val="28"/>
          <w:szCs w:val="28"/>
          <w:lang w:eastAsia="uk-UA"/>
        </w:rPr>
        <w:t>одить до різних умов для шкіл у великих містах і малих населених пунктах.</w:t>
      </w:r>
    </w:p>
    <w:p w14:paraId="0B58689D" w14:textId="77777777" w:rsidR="00174AA6" w:rsidRPr="003A7C3E" w:rsidRDefault="00174AA6" w:rsidP="00C07C89">
      <w:pPr>
        <w:tabs>
          <w:tab w:val="left" w:pos="0"/>
        </w:tabs>
        <w:spacing w:after="0" w:line="360" w:lineRule="auto"/>
        <w:ind w:firstLine="709"/>
        <w:contextualSpacing/>
        <w:jc w:val="both"/>
        <w:rPr>
          <w:rFonts w:ascii="Times New Roman" w:hAnsi="Times New Roman"/>
          <w:sz w:val="28"/>
          <w:szCs w:val="28"/>
          <w:lang w:eastAsia="ru-RU"/>
        </w:rPr>
      </w:pPr>
      <w:r w:rsidRPr="003A7C3E">
        <w:rPr>
          <w:rFonts w:ascii="Times New Roman" w:hAnsi="Times New Roman"/>
          <w:sz w:val="28"/>
          <w:szCs w:val="28"/>
          <w:lang w:eastAsia="uk-UA"/>
        </w:rPr>
        <w:t xml:space="preserve">Для вирішення проблем фінансування мистецьких шкіл необхідно розробити комплекс заходів, спрямованих на стабільність і збільшення фінансових надходжень. Незважаючи на існуючі проблеми, розвиток інноваційних моделей фінансування, таких як залучення грантів, партнерств з бізнесом, а також удосконалення бюджетного фінансування, може значно поліпшити фінансову ситуацію мистецьких шкіл. Це дозволить забезпечити </w:t>
      </w:r>
      <w:r w:rsidRPr="003A7C3E">
        <w:rPr>
          <w:rFonts w:ascii="Times New Roman" w:hAnsi="Times New Roman"/>
          <w:sz w:val="28"/>
          <w:szCs w:val="28"/>
          <w:lang w:eastAsia="uk-UA"/>
        </w:rPr>
        <w:lastRenderedPageBreak/>
        <w:t>належну матеріально-технічну базу та підвищити якість навчального процесу, що, у свою чергу, вплине на підвищення культурного рівня суспільства.</w:t>
      </w:r>
      <w:r w:rsidRPr="003A7C3E">
        <w:rPr>
          <w:rFonts w:ascii="Times New Roman" w:hAnsi="Times New Roman"/>
          <w:sz w:val="28"/>
          <w:szCs w:val="28"/>
          <w:lang w:eastAsia="ru-RU"/>
        </w:rPr>
        <w:t xml:space="preserve"> </w:t>
      </w:r>
    </w:p>
    <w:p w14:paraId="59B1FDF0" w14:textId="035317C7" w:rsidR="00174AA6" w:rsidRPr="003A7C3E" w:rsidRDefault="00174AA6" w:rsidP="00C07C89">
      <w:pPr>
        <w:tabs>
          <w:tab w:val="left" w:pos="284"/>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У міжнародній практиці існують різні підходи до фінансування мистецьких шкіл, які можуть стати основою для вдосконалення фінансового забезпечення українських установ. У країнах з розвиненою культурною інфраструктурою фінансування мистецьких шкіл здійснюється через різноманітні моделі, які поєднують державне, приватне та благодійне фінансування.</w:t>
      </w:r>
    </w:p>
    <w:p w14:paraId="6792A55D" w14:textId="77777777" w:rsidR="00DD175E" w:rsidRDefault="00174AA6" w:rsidP="00DD175E">
      <w:pPr>
        <w:tabs>
          <w:tab w:val="left" w:pos="284"/>
        </w:tabs>
        <w:spacing w:after="0" w:line="360" w:lineRule="auto"/>
        <w:ind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Фінансування через модель державного партнерства (США, Великобританія). </w:t>
      </w:r>
    </w:p>
    <w:p w14:paraId="56690166" w14:textId="7793AF78" w:rsidR="00174AA6" w:rsidRPr="00DD175E" w:rsidRDefault="00DD175E" w:rsidP="00DD175E">
      <w:pPr>
        <w:pStyle w:val="aa"/>
        <w:numPr>
          <w:ilvl w:val="0"/>
          <w:numId w:val="31"/>
        </w:numPr>
        <w:tabs>
          <w:tab w:val="left" w:pos="284"/>
        </w:tabs>
        <w:spacing w:after="0" w:line="360" w:lineRule="auto"/>
        <w:ind w:left="0" w:firstLine="709"/>
        <w:jc w:val="both"/>
        <w:rPr>
          <w:rFonts w:ascii="Times New Roman" w:hAnsi="Times New Roman"/>
          <w:sz w:val="28"/>
          <w:szCs w:val="28"/>
          <w:lang w:eastAsia="uk-UA"/>
        </w:rPr>
      </w:pPr>
      <w:r w:rsidRPr="00DD175E">
        <w:rPr>
          <w:rFonts w:ascii="Times New Roman" w:hAnsi="Times New Roman"/>
          <w:sz w:val="28"/>
          <w:szCs w:val="28"/>
          <w:lang w:eastAsia="uk-UA"/>
        </w:rPr>
        <w:t xml:space="preserve">У багатьох країнах фінансування мистецьких шкіл </w:t>
      </w:r>
      <w:r w:rsidR="00174AA6" w:rsidRPr="00DD175E">
        <w:rPr>
          <w:rFonts w:ascii="Times New Roman" w:hAnsi="Times New Roman"/>
          <w:sz w:val="28"/>
          <w:szCs w:val="28"/>
          <w:lang w:eastAsia="uk-UA"/>
        </w:rPr>
        <w:t>базується на тісній співпраці держави і приватного сектора. Наприклад, у Великобританії значну роль у фінансуванні культурних установ відіграють приватні організації, які активно залучають спонсорські внески та гранти. У США більшість мистецьких шкіл отримують фінансування не тільки з федерального або місцевого бюджету, але й через благодійні фонди та корпоративні партнерства. Така модель дозволяє зберігати високу якість освіти при меншій залежності від державних коштів.</w:t>
      </w:r>
    </w:p>
    <w:p w14:paraId="156783CB" w14:textId="25D63518" w:rsidR="00174AA6" w:rsidRPr="003A7C3E" w:rsidRDefault="00174AA6" w:rsidP="00C07C89">
      <w:pPr>
        <w:pStyle w:val="aa"/>
        <w:numPr>
          <w:ilvl w:val="0"/>
          <w:numId w:val="22"/>
        </w:numPr>
        <w:spacing w:before="100" w:beforeAutospacing="1" w:after="100" w:afterAutospacing="1" w:line="360" w:lineRule="auto"/>
        <w:ind w:left="0" w:firstLine="709"/>
        <w:jc w:val="both"/>
        <w:rPr>
          <w:rFonts w:ascii="Times New Roman" w:hAnsi="Times New Roman"/>
          <w:sz w:val="28"/>
          <w:szCs w:val="28"/>
          <w:lang w:eastAsia="uk-UA"/>
        </w:rPr>
      </w:pPr>
      <w:r w:rsidRPr="003A7C3E">
        <w:rPr>
          <w:rFonts w:ascii="Times New Roman" w:hAnsi="Times New Roman"/>
          <w:sz w:val="28"/>
          <w:szCs w:val="28"/>
          <w:lang w:eastAsia="uk-UA"/>
        </w:rPr>
        <w:t>Державне фінансування з підтримкою місцевих органів влади (Німеччина, Франція). У Німеччині та Франції значну роль у фінансуванні мистецьких шкіл відіграють федеральні органи влади, проте велика частина ресурсів також виділяється на місцевому рівні. Місцеві органи влади відповідають за частину витрат на заробітну плату викладачів, підтримку навчальних програм та інфраструктуру, при цьому державні органи встановлюють загальні правила та стандарти фінансування.</w:t>
      </w:r>
    </w:p>
    <w:p w14:paraId="3F37BF24" w14:textId="6FF84DBA" w:rsidR="00174AA6" w:rsidRPr="003A7C3E" w:rsidRDefault="00174AA6" w:rsidP="00C07C89">
      <w:pPr>
        <w:pStyle w:val="aa"/>
        <w:numPr>
          <w:ilvl w:val="0"/>
          <w:numId w:val="22"/>
        </w:numPr>
        <w:spacing w:after="0" w:line="360" w:lineRule="auto"/>
        <w:ind w:left="0" w:firstLine="709"/>
        <w:jc w:val="both"/>
        <w:rPr>
          <w:rFonts w:ascii="Times New Roman" w:hAnsi="Times New Roman"/>
          <w:sz w:val="28"/>
          <w:szCs w:val="28"/>
          <w:lang w:eastAsia="uk-UA"/>
        </w:rPr>
      </w:pPr>
      <w:r w:rsidRPr="003A7C3E">
        <w:rPr>
          <w:rFonts w:ascii="Times New Roman" w:hAnsi="Times New Roman"/>
          <w:sz w:val="28"/>
          <w:szCs w:val="28"/>
          <w:lang w:eastAsia="uk-UA"/>
        </w:rPr>
        <w:t xml:space="preserve">Гнучка система фінансування (Швеція, Норвегія). У Швеції та Норвегії, де активно підтримується розвиток культурної освіти, система фінансування мистецьких шкіл є гнучкою і передбачає певний рівень автономії для місцевих органів управління. Система фінансування мистецьких шкіл </w:t>
      </w:r>
      <w:r w:rsidRPr="003A7C3E">
        <w:rPr>
          <w:rFonts w:ascii="Times New Roman" w:hAnsi="Times New Roman"/>
          <w:sz w:val="28"/>
          <w:szCs w:val="28"/>
          <w:lang w:eastAsia="uk-UA"/>
        </w:rPr>
        <w:lastRenderedPageBreak/>
        <w:t>включає підтримку через національні та регіональні фонди, що дозволяє школам адаптувати свою діяльність до місцевих умов та потреб.</w:t>
      </w:r>
    </w:p>
    <w:p w14:paraId="58AC8AFD" w14:textId="77777777" w:rsidR="00174AA6" w:rsidRPr="005D1F13" w:rsidRDefault="00174AA6" w:rsidP="005D1F13">
      <w:pPr>
        <w:spacing w:after="0" w:line="360" w:lineRule="auto"/>
        <w:jc w:val="both"/>
        <w:rPr>
          <w:rFonts w:ascii="Times New Roman" w:hAnsi="Times New Roman"/>
          <w:sz w:val="28"/>
          <w:szCs w:val="28"/>
          <w:lang w:eastAsia="uk-UA"/>
        </w:rPr>
      </w:pPr>
      <w:r w:rsidRPr="005D1F13">
        <w:rPr>
          <w:rFonts w:ascii="Times New Roman" w:hAnsi="Times New Roman"/>
          <w:sz w:val="28"/>
          <w:szCs w:val="28"/>
          <w:lang w:eastAsia="uk-UA"/>
        </w:rPr>
        <w:t>Для ефективного фінансування мистецьких шкіл в Україні необхідно впровадити кілька стратегічних змін, які забезпечать сталий розвиток культури та мистецької освіти в країні:</w:t>
      </w:r>
    </w:p>
    <w:p w14:paraId="6E5CED9D" w14:textId="77777777" w:rsidR="00174AA6" w:rsidRPr="003A7C3E" w:rsidRDefault="00174AA6" w:rsidP="00C07C89">
      <w:pPr>
        <w:numPr>
          <w:ilvl w:val="0"/>
          <w:numId w:val="22"/>
        </w:numPr>
        <w:spacing w:after="0" w:line="360" w:lineRule="auto"/>
        <w:ind w:left="0" w:firstLine="709"/>
        <w:contextualSpacing/>
        <w:jc w:val="both"/>
        <w:rPr>
          <w:rFonts w:ascii="Times New Roman" w:hAnsi="Times New Roman"/>
          <w:sz w:val="28"/>
          <w:szCs w:val="28"/>
          <w:lang w:eastAsia="uk-UA"/>
        </w:rPr>
      </w:pPr>
      <w:r w:rsidRPr="003A7C3E">
        <w:rPr>
          <w:rFonts w:ascii="Times New Roman" w:hAnsi="Times New Roman"/>
          <w:bCs/>
          <w:sz w:val="28"/>
          <w:szCs w:val="28"/>
          <w:lang w:eastAsia="uk-UA"/>
        </w:rPr>
        <w:t>розробка державної програми підтримки мистецьких шкіл</w:t>
      </w:r>
      <w:r w:rsidRPr="003A7C3E">
        <w:rPr>
          <w:rFonts w:ascii="Times New Roman" w:hAnsi="Times New Roman"/>
          <w:sz w:val="28"/>
          <w:szCs w:val="28"/>
          <w:lang w:eastAsia="uk-UA"/>
        </w:rPr>
        <w:t>. Створення державної програми, яка передбачатиме не лише збільшення фінансування, але й чітке визначення критеріїв і механізмів розподілу коштів між школами, дозволить створити справедливі умови для розвитку мистецької освіти на всіх рівнях;</w:t>
      </w:r>
    </w:p>
    <w:p w14:paraId="7E149AD7" w14:textId="77777777" w:rsidR="00174AA6" w:rsidRPr="003A7C3E" w:rsidRDefault="00174AA6" w:rsidP="00C07C89">
      <w:pPr>
        <w:numPr>
          <w:ilvl w:val="0"/>
          <w:numId w:val="22"/>
        </w:numPr>
        <w:spacing w:before="100" w:beforeAutospacing="1" w:after="100" w:afterAutospacing="1" w:line="360" w:lineRule="auto"/>
        <w:ind w:left="0" w:firstLine="709"/>
        <w:contextualSpacing/>
        <w:jc w:val="both"/>
        <w:rPr>
          <w:rFonts w:ascii="Times New Roman" w:hAnsi="Times New Roman"/>
          <w:sz w:val="28"/>
          <w:szCs w:val="28"/>
          <w:lang w:eastAsia="uk-UA"/>
        </w:rPr>
      </w:pPr>
      <w:r w:rsidRPr="003A7C3E">
        <w:rPr>
          <w:rFonts w:ascii="Times New Roman" w:hAnsi="Times New Roman"/>
          <w:bCs/>
          <w:sz w:val="28"/>
          <w:szCs w:val="28"/>
          <w:lang w:eastAsia="uk-UA"/>
        </w:rPr>
        <w:t>залучення міжнародних грантів та спонсорських коштів</w:t>
      </w:r>
      <w:r w:rsidRPr="003A7C3E">
        <w:rPr>
          <w:rFonts w:ascii="Times New Roman" w:hAnsi="Times New Roman"/>
          <w:sz w:val="28"/>
          <w:szCs w:val="28"/>
          <w:lang w:eastAsia="uk-UA"/>
        </w:rPr>
        <w:t>. Активне залучення міжнародних грантів і партнерств з бізнесом, культурними фондами та організаціями дозволить покрити витрати на модернізацію матеріально-технічної бази мистецьких шкіл, організацію міжнародних проектів, а також підвищення кваліфікації викладачів;</w:t>
      </w:r>
    </w:p>
    <w:p w14:paraId="77851F37" w14:textId="77777777" w:rsidR="00174AA6" w:rsidRPr="003A7C3E" w:rsidRDefault="00174AA6" w:rsidP="00C07C89">
      <w:pPr>
        <w:numPr>
          <w:ilvl w:val="0"/>
          <w:numId w:val="22"/>
        </w:numPr>
        <w:spacing w:before="100" w:beforeAutospacing="1" w:after="100" w:afterAutospacing="1" w:line="360" w:lineRule="auto"/>
        <w:ind w:left="0" w:firstLine="709"/>
        <w:contextualSpacing/>
        <w:jc w:val="both"/>
        <w:rPr>
          <w:rFonts w:ascii="Times New Roman" w:hAnsi="Times New Roman"/>
          <w:b/>
          <w:sz w:val="28"/>
          <w:szCs w:val="28"/>
          <w:lang w:eastAsia="uk-UA"/>
        </w:rPr>
      </w:pPr>
      <w:r w:rsidRPr="003A7C3E">
        <w:rPr>
          <w:rFonts w:ascii="Times New Roman" w:hAnsi="Times New Roman"/>
          <w:bCs/>
          <w:sz w:val="28"/>
          <w:szCs w:val="28"/>
          <w:lang w:eastAsia="uk-UA"/>
        </w:rPr>
        <w:t>розвиток місцевих ініціатив та партнерств</w:t>
      </w:r>
      <w:r w:rsidRPr="003A7C3E">
        <w:rPr>
          <w:rFonts w:ascii="Times New Roman" w:hAnsi="Times New Roman"/>
          <w:sz w:val="28"/>
          <w:szCs w:val="28"/>
          <w:lang w:eastAsia="uk-UA"/>
        </w:rPr>
        <w:t>. Місцеві органи влади можуть розвивати партнерства з приватними компаніями та громадськими організаціями, що дозволить не лише залучити додаткові кошти, але й покращити інфраструктуру шкіл. Це дозволить організувати виставки, концерти та інші культурні заходи, що також стане додатковим джерелом фінансування;</w:t>
      </w:r>
    </w:p>
    <w:p w14:paraId="490B7D96" w14:textId="79D316EC" w:rsidR="00174AA6" w:rsidRPr="003A7C3E" w:rsidRDefault="00174AA6" w:rsidP="00C07C89">
      <w:pPr>
        <w:numPr>
          <w:ilvl w:val="0"/>
          <w:numId w:val="22"/>
        </w:numPr>
        <w:tabs>
          <w:tab w:val="left" w:pos="284"/>
        </w:tabs>
        <w:spacing w:after="0" w:line="360" w:lineRule="auto"/>
        <w:ind w:left="0" w:firstLine="709"/>
        <w:contextualSpacing/>
        <w:jc w:val="both"/>
        <w:rPr>
          <w:rFonts w:ascii="Times New Roman" w:hAnsi="Times New Roman"/>
          <w:sz w:val="28"/>
          <w:szCs w:val="28"/>
          <w:shd w:val="clear" w:color="auto" w:fill="FFFFFF"/>
        </w:rPr>
      </w:pPr>
      <w:r w:rsidRPr="003A7C3E">
        <w:rPr>
          <w:rFonts w:ascii="Times New Roman" w:hAnsi="Times New Roman"/>
          <w:sz w:val="28"/>
          <w:szCs w:val="28"/>
          <w:lang w:eastAsia="ru-RU"/>
        </w:rPr>
        <w:t>внесення змін до Бюджетного кодексу України. Потрібно передбач</w:t>
      </w:r>
      <w:r w:rsidR="00B849C8">
        <w:rPr>
          <w:rFonts w:ascii="Times New Roman" w:hAnsi="Times New Roman"/>
          <w:sz w:val="28"/>
          <w:szCs w:val="28"/>
          <w:lang w:eastAsia="ru-RU"/>
        </w:rPr>
        <w:t>ити</w:t>
      </w:r>
      <w:r w:rsidRPr="003A7C3E">
        <w:rPr>
          <w:rFonts w:ascii="Times New Roman" w:hAnsi="Times New Roman"/>
          <w:sz w:val="28"/>
          <w:szCs w:val="28"/>
          <w:lang w:eastAsia="ru-RU"/>
        </w:rPr>
        <w:t xml:space="preserve"> можливість спрямування коштів освітньої субвенції, окрім визначених у законодавстві напрямів, на фінансування закладів спеціалізованої освіти, тобто відновити державну субвенцію на потреби мистецьких шкіл;</w:t>
      </w:r>
    </w:p>
    <w:p w14:paraId="58DDC007" w14:textId="77777777" w:rsidR="00174AA6" w:rsidRPr="003A7C3E" w:rsidRDefault="00174AA6" w:rsidP="00C07C89">
      <w:pPr>
        <w:numPr>
          <w:ilvl w:val="0"/>
          <w:numId w:val="22"/>
        </w:numPr>
        <w:spacing w:before="100" w:beforeAutospacing="1" w:after="0" w:line="360" w:lineRule="auto"/>
        <w:ind w:left="0" w:firstLine="709"/>
        <w:contextualSpacing/>
        <w:jc w:val="both"/>
        <w:rPr>
          <w:rFonts w:ascii="Times New Roman" w:hAnsi="Times New Roman"/>
          <w:sz w:val="28"/>
          <w:szCs w:val="28"/>
          <w:lang w:eastAsia="uk-UA"/>
        </w:rPr>
      </w:pPr>
      <w:r w:rsidRPr="003A7C3E">
        <w:rPr>
          <w:rFonts w:ascii="Times New Roman" w:hAnsi="Times New Roman"/>
          <w:bCs/>
          <w:sz w:val="28"/>
          <w:szCs w:val="28"/>
          <w:lang w:eastAsia="uk-UA"/>
        </w:rPr>
        <w:t>створення системи моніторингу і звітності</w:t>
      </w:r>
      <w:r w:rsidRPr="003A7C3E">
        <w:rPr>
          <w:rFonts w:ascii="Times New Roman" w:hAnsi="Times New Roman"/>
          <w:sz w:val="28"/>
          <w:szCs w:val="28"/>
          <w:lang w:eastAsia="uk-UA"/>
        </w:rPr>
        <w:t>. Для покращення управління фінансовими потоками в мистецьких школах необхідно створити систему моніторингу та звітності, яка дозволить контролювати ефективність використання коштів та забезпечити прозорість фінансових операцій.</w:t>
      </w:r>
    </w:p>
    <w:p w14:paraId="4E1CB2E5" w14:textId="2ADAEB49" w:rsidR="00174AA6" w:rsidRPr="003A7C3E" w:rsidRDefault="00174AA6" w:rsidP="00C07C89">
      <w:pPr>
        <w:tabs>
          <w:tab w:val="left" w:pos="0"/>
        </w:tabs>
        <w:spacing w:after="0" w:line="360" w:lineRule="auto"/>
        <w:ind w:firstLine="709"/>
        <w:contextualSpacing/>
        <w:jc w:val="both"/>
        <w:rPr>
          <w:rFonts w:ascii="Times New Roman" w:hAnsi="Times New Roman"/>
          <w:iCs/>
          <w:sz w:val="28"/>
          <w:szCs w:val="28"/>
        </w:rPr>
      </w:pPr>
      <w:r w:rsidRPr="003A7C3E">
        <w:rPr>
          <w:rFonts w:ascii="Times New Roman" w:hAnsi="Times New Roman"/>
          <w:iCs/>
          <w:sz w:val="28"/>
          <w:szCs w:val="28"/>
        </w:rPr>
        <w:lastRenderedPageBreak/>
        <w:t>Для функціонування конкурентоспроможної системи освіти, насамперед, конкурентною має бути оплата праці викладачів. Тому одним з найголовніших залишається питання перегляду системи оплати праці педагогічних працівників. Водночас очевидною є проблема відсутності ресурсу на підвищення зарплат педагогічним працівникам у державному і місцевих бюджетах. Мають бути прийняті управлінські рішення, що потребують глибокого аналізу діяльності мережі закладів освіти і цілей здійснення видатків, адже формула розподілу освітньої субвенції є недосконалою.</w:t>
      </w:r>
    </w:p>
    <w:p w14:paraId="3E07D9AD" w14:textId="35977A00" w:rsidR="00174AA6" w:rsidRDefault="00174AA6" w:rsidP="00C07C89">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Фінансове забезпечення мистецьких шкіл є важливим фактором, що визначає рівень розвитку культурної освіти в країні. Незважаючи на існуючі труднощі, розвиток гнучких моделей фінансування, залучення додаткових джерел фінансування та оптимізація бюджетних витрат дозволяють значно покращити умови для навчання та розвитку учнів мистецьких шкіл. Реалізація рекомендацій щодо поліпшення фінансування, зокрема збільшення державних асигнувань, активне залучення грантів та приватних інвестицій, може стати основою для сталого розвитку мистецької освіти в Укр</w:t>
      </w:r>
      <w:r w:rsidRPr="00624892">
        <w:rPr>
          <w:rFonts w:ascii="Times New Roman" w:hAnsi="Times New Roman"/>
          <w:sz w:val="28"/>
          <w:szCs w:val="28"/>
          <w:lang w:eastAsia="uk-UA"/>
        </w:rPr>
        <w:t>аїні</w:t>
      </w:r>
      <w:r w:rsidR="00624892" w:rsidRPr="00624892">
        <w:rPr>
          <w:rFonts w:ascii="Times New Roman" w:hAnsi="Times New Roman"/>
          <w:sz w:val="28"/>
          <w:szCs w:val="28"/>
          <w:lang w:eastAsia="uk-UA"/>
        </w:rPr>
        <w:t xml:space="preserve"> </w:t>
      </w:r>
      <w:r w:rsidR="00624892" w:rsidRPr="00624892">
        <w:rPr>
          <w:rStyle w:val="fontstyle01"/>
          <w:rFonts w:ascii="Times New Roman" w:hAnsi="Times New Roman"/>
        </w:rPr>
        <w:t>[</w:t>
      </w:r>
      <w:r w:rsidR="00624892" w:rsidRPr="00624892">
        <w:rPr>
          <w:rStyle w:val="fontstyle21"/>
          <w:rFonts w:ascii="Times New Roman" w:hAnsi="Times New Roman"/>
          <w:i w:val="0"/>
          <w:iCs w:val="0"/>
        </w:rPr>
        <w:t>2</w:t>
      </w:r>
      <w:r w:rsidR="00F35FDD">
        <w:rPr>
          <w:rStyle w:val="fontstyle21"/>
          <w:rFonts w:ascii="Times New Roman" w:hAnsi="Times New Roman"/>
          <w:i w:val="0"/>
          <w:iCs w:val="0"/>
        </w:rPr>
        <w:t>5</w:t>
      </w:r>
      <w:r w:rsidR="00624892" w:rsidRPr="00624892">
        <w:rPr>
          <w:rStyle w:val="fontstyle01"/>
          <w:rFonts w:ascii="Times New Roman" w:hAnsi="Times New Roman"/>
        </w:rPr>
        <w:t>]</w:t>
      </w:r>
      <w:r w:rsidRPr="00624892">
        <w:rPr>
          <w:rFonts w:ascii="Times New Roman" w:hAnsi="Times New Roman"/>
          <w:sz w:val="28"/>
          <w:szCs w:val="28"/>
          <w:lang w:eastAsia="uk-UA"/>
        </w:rPr>
        <w:t xml:space="preserve">. </w:t>
      </w:r>
    </w:p>
    <w:p w14:paraId="6B680611" w14:textId="77777777" w:rsidR="006128B9" w:rsidRPr="004976D7" w:rsidRDefault="006128B9" w:rsidP="00C0756D">
      <w:pPr>
        <w:pStyle w:val="a3"/>
        <w:spacing w:before="0" w:beforeAutospacing="0" w:after="0" w:afterAutospacing="0" w:line="360" w:lineRule="auto"/>
        <w:ind w:firstLine="708"/>
        <w:jc w:val="both"/>
        <w:rPr>
          <w:sz w:val="28"/>
          <w:szCs w:val="28"/>
        </w:rPr>
      </w:pPr>
      <w:r w:rsidRPr="004976D7">
        <w:rPr>
          <w:sz w:val="28"/>
          <w:szCs w:val="28"/>
        </w:rPr>
        <w:t>У третьому розділі розглянуто важливі напрямки удосконалення державної політики в сфері мистецької освіти, зокрема підвищення якості освітніх послуг, удосконалення атестації педагогічних працівників та фінансові проблеми мистецьких шкіл. Зазначено, що для подальшого розвитку галузі необхідно впроваджувати системні зміни, орієнтуючись на підвищення ефективності та конкурентоспроможності освіти.</w:t>
      </w:r>
    </w:p>
    <w:p w14:paraId="10BDA075" w14:textId="58181D5A" w:rsidR="006128B9" w:rsidRPr="004976D7" w:rsidRDefault="006128B9" w:rsidP="00056347">
      <w:pPr>
        <w:pStyle w:val="a3"/>
        <w:spacing w:before="0" w:beforeAutospacing="0" w:after="0" w:afterAutospacing="0" w:line="360" w:lineRule="auto"/>
        <w:ind w:firstLine="708"/>
        <w:jc w:val="both"/>
        <w:rPr>
          <w:sz w:val="28"/>
          <w:szCs w:val="28"/>
        </w:rPr>
      </w:pPr>
      <w:r w:rsidRPr="004976D7">
        <w:rPr>
          <w:sz w:val="28"/>
          <w:szCs w:val="28"/>
        </w:rPr>
        <w:t xml:space="preserve">Підвищення якості освітніх послуг є критичним для забезпечення сталого розвитку мистецької освіти. Для цього необхідно здійснити модернізацію навчальних програм, впровадити інноваційні методи навчання, оновити матеріально-технічну базу та забезпечити належний рівень професійної підготовки педагогічних кадрів. </w:t>
      </w:r>
      <w:r w:rsidR="000228A6" w:rsidRPr="004976D7">
        <w:rPr>
          <w:sz w:val="28"/>
          <w:szCs w:val="28"/>
        </w:rPr>
        <w:t xml:space="preserve">Важливим органом контролю якості освіти є </w:t>
      </w:r>
      <w:r w:rsidR="000228A6" w:rsidRPr="004976D7">
        <w:rPr>
          <w:rStyle w:val="ae"/>
          <w:b w:val="0"/>
          <w:bCs w:val="0"/>
          <w:sz w:val="28"/>
          <w:szCs w:val="28"/>
        </w:rPr>
        <w:t>Державна служба якості освіти, яка через</w:t>
      </w:r>
      <w:r w:rsidR="000228A6" w:rsidRPr="004976D7">
        <w:rPr>
          <w:sz w:val="28"/>
          <w:szCs w:val="28"/>
        </w:rPr>
        <w:t xml:space="preserve"> оцінку рівня виконання стандартів і ефективн</w:t>
      </w:r>
      <w:r w:rsidR="005452C5" w:rsidRPr="004976D7">
        <w:rPr>
          <w:sz w:val="28"/>
          <w:szCs w:val="28"/>
        </w:rPr>
        <w:t>ості</w:t>
      </w:r>
      <w:r w:rsidR="000228A6" w:rsidRPr="004976D7">
        <w:rPr>
          <w:sz w:val="28"/>
          <w:szCs w:val="28"/>
        </w:rPr>
        <w:t xml:space="preserve"> роботи закладів освіти, сприяє своєчасному виявленню проблем </w:t>
      </w:r>
      <w:r w:rsidR="000228A6" w:rsidRPr="004976D7">
        <w:rPr>
          <w:sz w:val="28"/>
          <w:szCs w:val="28"/>
        </w:rPr>
        <w:lastRenderedPageBreak/>
        <w:t>та коригуванню діяльності мистецьких шкіл.</w:t>
      </w:r>
      <w:r w:rsidR="00056347">
        <w:rPr>
          <w:sz w:val="28"/>
          <w:szCs w:val="28"/>
        </w:rPr>
        <w:t xml:space="preserve"> </w:t>
      </w:r>
      <w:r w:rsidRPr="004976D7">
        <w:rPr>
          <w:sz w:val="28"/>
          <w:szCs w:val="28"/>
        </w:rPr>
        <w:t>Підвищення якості навчального процесу має забезпечити відповідність освітніх стандартів сучасним вимогам культурної індустрії та міжнародним практикам.</w:t>
      </w:r>
    </w:p>
    <w:p w14:paraId="1B39E8D3" w14:textId="4147C844" w:rsidR="005452C5" w:rsidRPr="004976D7" w:rsidRDefault="005452C5" w:rsidP="00C0756D">
      <w:pPr>
        <w:pStyle w:val="a3"/>
        <w:spacing w:before="0" w:beforeAutospacing="0" w:after="0" w:afterAutospacing="0" w:line="360" w:lineRule="auto"/>
        <w:ind w:firstLine="708"/>
        <w:jc w:val="both"/>
        <w:rPr>
          <w:sz w:val="28"/>
          <w:szCs w:val="28"/>
        </w:rPr>
      </w:pPr>
      <w:r w:rsidRPr="004976D7">
        <w:rPr>
          <w:sz w:val="28"/>
          <w:szCs w:val="28"/>
        </w:rPr>
        <w:t>Атестація педагогічних працівників потребує значних змін для підвищення її прозорості та відповідності особливостям мистецької освіти. Важливо, щоб атестація не зводилася лише до формального підтвердження кваліфікації, а враховувала творчі та методичні досягнення викладачів, сприяючи їх професійному росту. Запровадження ефективної і гнучкої системи атестації дозволить не тільки підвищити рівень педагогічного складу, але й забезпечити застосування інноваційних підходів у навчальному процесі.</w:t>
      </w:r>
    </w:p>
    <w:p w14:paraId="38F2517C" w14:textId="45DAEB1B" w:rsidR="000228A6" w:rsidRPr="004976D7" w:rsidRDefault="006128B9" w:rsidP="00C0756D">
      <w:pPr>
        <w:tabs>
          <w:tab w:val="left" w:pos="0"/>
        </w:tabs>
        <w:spacing w:after="0" w:line="360" w:lineRule="auto"/>
        <w:ind w:firstLine="709"/>
        <w:contextualSpacing/>
        <w:jc w:val="both"/>
        <w:rPr>
          <w:rFonts w:ascii="Times New Roman" w:hAnsi="Times New Roman"/>
          <w:sz w:val="28"/>
          <w:szCs w:val="28"/>
          <w:lang w:eastAsia="uk-UA"/>
        </w:rPr>
      </w:pPr>
      <w:r w:rsidRPr="004976D7">
        <w:rPr>
          <w:rFonts w:ascii="Times New Roman" w:hAnsi="Times New Roman"/>
          <w:sz w:val="28"/>
          <w:szCs w:val="28"/>
        </w:rPr>
        <w:t xml:space="preserve">Що стосується фінансового забезпечення, то проблеми недостатнього фінансування мистецьких шкіл вимагають запровадження нових механізмів підтримки. Одним із таких рішень є </w:t>
      </w:r>
      <w:r w:rsidR="000228A6" w:rsidRPr="004976D7">
        <w:rPr>
          <w:rFonts w:ascii="Times New Roman" w:hAnsi="Times New Roman"/>
          <w:sz w:val="28"/>
          <w:szCs w:val="28"/>
        </w:rPr>
        <w:t xml:space="preserve">надання </w:t>
      </w:r>
      <w:r w:rsidR="005452C5" w:rsidRPr="004976D7">
        <w:rPr>
          <w:rFonts w:ascii="Times New Roman" w:hAnsi="Times New Roman"/>
          <w:sz w:val="28"/>
          <w:szCs w:val="28"/>
        </w:rPr>
        <w:t xml:space="preserve">з </w:t>
      </w:r>
      <w:r w:rsidR="000228A6" w:rsidRPr="004976D7">
        <w:rPr>
          <w:rStyle w:val="ae"/>
          <w:rFonts w:ascii="Times New Roman" w:hAnsi="Times New Roman"/>
          <w:b w:val="0"/>
          <w:bCs w:val="0"/>
          <w:sz w:val="28"/>
          <w:szCs w:val="28"/>
        </w:rPr>
        <w:t>державного бюджету</w:t>
      </w:r>
      <w:r w:rsidR="005452C5" w:rsidRPr="004976D7">
        <w:rPr>
          <w:rFonts w:ascii="Times New Roman" w:hAnsi="Times New Roman"/>
          <w:b/>
          <w:bCs/>
          <w:sz w:val="28"/>
          <w:szCs w:val="28"/>
        </w:rPr>
        <w:t xml:space="preserve"> </w:t>
      </w:r>
      <w:r w:rsidR="005452C5" w:rsidRPr="004976D7">
        <w:rPr>
          <w:rStyle w:val="ae"/>
          <w:rFonts w:ascii="Times New Roman" w:hAnsi="Times New Roman"/>
          <w:b w:val="0"/>
          <w:bCs w:val="0"/>
          <w:sz w:val="28"/>
          <w:szCs w:val="28"/>
        </w:rPr>
        <w:t>освітніх</w:t>
      </w:r>
      <w:r w:rsidR="005452C5" w:rsidRPr="004976D7">
        <w:rPr>
          <w:rStyle w:val="ae"/>
          <w:rFonts w:ascii="Times New Roman" w:hAnsi="Times New Roman"/>
          <w:sz w:val="28"/>
          <w:szCs w:val="28"/>
        </w:rPr>
        <w:t xml:space="preserve"> </w:t>
      </w:r>
      <w:r w:rsidR="005452C5" w:rsidRPr="004976D7">
        <w:rPr>
          <w:rStyle w:val="ae"/>
          <w:rFonts w:ascii="Times New Roman" w:hAnsi="Times New Roman"/>
          <w:b w:val="0"/>
          <w:bCs w:val="0"/>
          <w:sz w:val="28"/>
          <w:szCs w:val="28"/>
        </w:rPr>
        <w:t>субвенці</w:t>
      </w:r>
      <w:r w:rsidR="00056347">
        <w:rPr>
          <w:rStyle w:val="ae"/>
          <w:rFonts w:ascii="Times New Roman" w:hAnsi="Times New Roman"/>
          <w:b w:val="0"/>
          <w:bCs w:val="0"/>
          <w:sz w:val="28"/>
          <w:szCs w:val="28"/>
        </w:rPr>
        <w:t>й</w:t>
      </w:r>
      <w:r w:rsidR="005452C5" w:rsidRPr="004976D7">
        <w:rPr>
          <w:rStyle w:val="ae"/>
          <w:rFonts w:ascii="Times New Roman" w:hAnsi="Times New Roman"/>
          <w:sz w:val="28"/>
          <w:szCs w:val="28"/>
        </w:rPr>
        <w:t xml:space="preserve"> </w:t>
      </w:r>
      <w:r w:rsidR="000228A6" w:rsidRPr="004976D7">
        <w:rPr>
          <w:rFonts w:ascii="Times New Roman" w:hAnsi="Times New Roman"/>
          <w:sz w:val="28"/>
          <w:szCs w:val="28"/>
        </w:rPr>
        <w:t>для оплати праці педагогічних працівників</w:t>
      </w:r>
      <w:r w:rsidR="00056347">
        <w:rPr>
          <w:rFonts w:ascii="Times New Roman" w:hAnsi="Times New Roman"/>
          <w:sz w:val="28"/>
          <w:szCs w:val="28"/>
        </w:rPr>
        <w:t xml:space="preserve"> мистецьких шкіл</w:t>
      </w:r>
      <w:r w:rsidR="000228A6" w:rsidRPr="004976D7">
        <w:rPr>
          <w:rFonts w:ascii="Times New Roman" w:hAnsi="Times New Roman"/>
          <w:sz w:val="28"/>
          <w:szCs w:val="28"/>
        </w:rPr>
        <w:t xml:space="preserve">. Це дозволить не лише покращити умови праці викладачів, залучити молоді кадри, але й дасть </w:t>
      </w:r>
      <w:r w:rsidR="00056347">
        <w:rPr>
          <w:rFonts w:ascii="Times New Roman" w:hAnsi="Times New Roman"/>
          <w:sz w:val="28"/>
          <w:szCs w:val="28"/>
        </w:rPr>
        <w:t xml:space="preserve">територіальним </w:t>
      </w:r>
      <w:r w:rsidR="000228A6" w:rsidRPr="004976D7">
        <w:rPr>
          <w:rFonts w:ascii="Times New Roman" w:hAnsi="Times New Roman"/>
          <w:sz w:val="28"/>
          <w:szCs w:val="28"/>
        </w:rPr>
        <w:t>громадам можливість використовувати кошти місцевих бюджетів для покращення матеріально-технічної бази, ремонту приміщень та інших потреб</w:t>
      </w:r>
      <w:r w:rsidR="005452C5" w:rsidRPr="004976D7">
        <w:rPr>
          <w:rFonts w:ascii="Times New Roman" w:hAnsi="Times New Roman"/>
          <w:sz w:val="28"/>
          <w:szCs w:val="28"/>
        </w:rPr>
        <w:t xml:space="preserve"> заклад</w:t>
      </w:r>
      <w:r w:rsidR="00056347">
        <w:rPr>
          <w:rFonts w:ascii="Times New Roman" w:hAnsi="Times New Roman"/>
          <w:sz w:val="28"/>
          <w:szCs w:val="28"/>
        </w:rPr>
        <w:t>ів</w:t>
      </w:r>
      <w:r w:rsidR="00624892">
        <w:rPr>
          <w:rFonts w:ascii="Times New Roman" w:hAnsi="Times New Roman"/>
          <w:sz w:val="28"/>
          <w:szCs w:val="28"/>
        </w:rPr>
        <w:t xml:space="preserve"> </w:t>
      </w:r>
      <w:r w:rsidR="00624892" w:rsidRPr="000470EA">
        <w:rPr>
          <w:rStyle w:val="fontstyle01"/>
          <w:rFonts w:ascii="Times New Roman" w:hAnsi="Times New Roman"/>
        </w:rPr>
        <w:t>[</w:t>
      </w:r>
      <w:r w:rsidR="00624892">
        <w:rPr>
          <w:rStyle w:val="fontstyle21"/>
          <w:rFonts w:ascii="Times New Roman" w:hAnsi="Times New Roman"/>
        </w:rPr>
        <w:t>2</w:t>
      </w:r>
      <w:r w:rsidR="00F35FDD">
        <w:rPr>
          <w:rStyle w:val="fontstyle21"/>
          <w:rFonts w:ascii="Times New Roman" w:hAnsi="Times New Roman"/>
        </w:rPr>
        <w:t>5</w:t>
      </w:r>
      <w:r w:rsidR="00624892" w:rsidRPr="000470EA">
        <w:rPr>
          <w:rStyle w:val="fontstyle01"/>
          <w:rFonts w:ascii="Times New Roman" w:hAnsi="Times New Roman"/>
        </w:rPr>
        <w:t>]</w:t>
      </w:r>
      <w:r w:rsidR="005452C5" w:rsidRPr="004976D7">
        <w:rPr>
          <w:rFonts w:ascii="Times New Roman" w:hAnsi="Times New Roman"/>
          <w:sz w:val="28"/>
          <w:szCs w:val="28"/>
        </w:rPr>
        <w:t>.</w:t>
      </w:r>
    </w:p>
    <w:p w14:paraId="254AD304" w14:textId="7A7A41A6" w:rsidR="00C0756D" w:rsidRPr="004976D7" w:rsidRDefault="00C0756D" w:rsidP="004976D7">
      <w:pPr>
        <w:pStyle w:val="a3"/>
        <w:spacing w:before="0" w:beforeAutospacing="0" w:after="0" w:afterAutospacing="0" w:line="360" w:lineRule="auto"/>
        <w:ind w:firstLine="708"/>
        <w:jc w:val="both"/>
        <w:rPr>
          <w:sz w:val="28"/>
          <w:szCs w:val="28"/>
        </w:rPr>
      </w:pPr>
      <w:r w:rsidRPr="004976D7">
        <w:rPr>
          <w:sz w:val="28"/>
          <w:szCs w:val="28"/>
        </w:rPr>
        <w:t>Таким чином, удосконалення державної політики в сфері мистецької освіти повинно охоплювати кілька ключових напрямків: підвищення якості освіти, вдосконалення атестації педагогів та вирішення фінансових проблем через освітні субвенції та підтримку на місцевому рівні. Це сприятиме створенню належних умов для розвитку мистецьких шкіл, покращенню підготовки фахівців та забезпеченню сталого розвитку культурної освіти в Україні</w:t>
      </w:r>
      <w:r w:rsidR="0059351F">
        <w:rPr>
          <w:sz w:val="28"/>
          <w:szCs w:val="28"/>
        </w:rPr>
        <w:t xml:space="preserve">, </w:t>
      </w:r>
      <w:r w:rsidR="0059351F" w:rsidRPr="0059351F">
        <w:rPr>
          <w:sz w:val="28"/>
          <w:szCs w:val="28"/>
        </w:rPr>
        <w:t>оскільки те, чого ми досягнемо сьогодні, визначатиме, якою буде культурно</w:t>
      </w:r>
      <w:r w:rsidR="00F35FDD">
        <w:rPr>
          <w:sz w:val="28"/>
          <w:szCs w:val="28"/>
        </w:rPr>
        <w:t>-</w:t>
      </w:r>
      <w:r w:rsidR="0059351F" w:rsidRPr="0059351F">
        <w:rPr>
          <w:sz w:val="28"/>
          <w:szCs w:val="28"/>
        </w:rPr>
        <w:t>мистецька освіта та наскільки професійним буде кадрове забезпечення сфери культури і мистецтва в найближчі десятиліття</w:t>
      </w:r>
      <w:r w:rsidR="0059351F">
        <w:rPr>
          <w:rStyle w:val="fontstyle01"/>
          <w:rFonts w:ascii="Times New Roman" w:hAnsi="Times New Roman"/>
        </w:rPr>
        <w:t>.</w:t>
      </w:r>
    </w:p>
    <w:p w14:paraId="759C41BB" w14:textId="5C2CC22E" w:rsidR="006128B9" w:rsidRPr="004976D7" w:rsidRDefault="006128B9" w:rsidP="00C0756D">
      <w:pPr>
        <w:pStyle w:val="a3"/>
        <w:spacing w:before="0" w:beforeAutospacing="0" w:after="0" w:afterAutospacing="0" w:line="360" w:lineRule="auto"/>
        <w:jc w:val="both"/>
        <w:rPr>
          <w:sz w:val="28"/>
          <w:szCs w:val="28"/>
        </w:rPr>
      </w:pPr>
    </w:p>
    <w:p w14:paraId="6D9C7107" w14:textId="77777777" w:rsidR="003A63DA" w:rsidRPr="004976D7" w:rsidRDefault="003A63DA">
      <w:pPr>
        <w:rPr>
          <w:rFonts w:ascii="Times New Roman" w:hAnsi="Times New Roman"/>
          <w:b/>
          <w:sz w:val="28"/>
          <w:szCs w:val="28"/>
        </w:rPr>
      </w:pPr>
      <w:bookmarkStart w:id="115" w:name="_Hlk168834840"/>
      <w:r w:rsidRPr="00DF5DEF">
        <w:rPr>
          <w:rFonts w:ascii="Times New Roman" w:hAnsi="Times New Roman"/>
          <w:b/>
          <w:color w:val="FF0000"/>
          <w:sz w:val="28"/>
          <w:szCs w:val="28"/>
        </w:rPr>
        <w:br w:type="page"/>
      </w:r>
    </w:p>
    <w:p w14:paraId="20475D61" w14:textId="1554B47A" w:rsidR="00174AA6" w:rsidRDefault="00174AA6" w:rsidP="00C07C89">
      <w:pPr>
        <w:pStyle w:val="1"/>
      </w:pPr>
      <w:bookmarkStart w:id="116" w:name="_Toc185427165"/>
      <w:r w:rsidRPr="003A7C3E">
        <w:lastRenderedPageBreak/>
        <w:t>ВИСНОВКИ</w:t>
      </w:r>
      <w:bookmarkEnd w:id="116"/>
    </w:p>
    <w:p w14:paraId="11E0A558" w14:textId="77777777" w:rsidR="00C07C89" w:rsidRDefault="00C07C89" w:rsidP="00C07C89">
      <w:pPr>
        <w:spacing w:after="0" w:line="360" w:lineRule="auto"/>
        <w:jc w:val="center"/>
        <w:rPr>
          <w:rFonts w:ascii="Times New Roman" w:hAnsi="Times New Roman"/>
          <w:b/>
          <w:sz w:val="28"/>
          <w:szCs w:val="28"/>
        </w:rPr>
      </w:pPr>
    </w:p>
    <w:p w14:paraId="7233D198" w14:textId="77777777" w:rsidR="00C07C89" w:rsidRPr="003A7C3E" w:rsidRDefault="00C07C89" w:rsidP="00C07C89">
      <w:pPr>
        <w:spacing w:after="0" w:line="360" w:lineRule="auto"/>
        <w:jc w:val="center"/>
        <w:rPr>
          <w:rFonts w:ascii="Times New Roman" w:hAnsi="Times New Roman"/>
          <w:b/>
          <w:sz w:val="28"/>
          <w:szCs w:val="28"/>
        </w:rPr>
      </w:pPr>
    </w:p>
    <w:p w14:paraId="6B639B1B" w14:textId="77777777"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Сучасна мистецька школа має бути середовищем для розвитку вільної творчої особистості, гарантувати право на розвиток талантів та відродження національної свідомості митця і суспільства загалом. Автономія, надана сучасними законодавчо-нормативними актами, стала революційною для більшості суб’єктів мистецької освіти – від викладачів до керівників та засновників мистецьких закладів.</w:t>
      </w:r>
    </w:p>
    <w:p w14:paraId="674241AF" w14:textId="77777777"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Аналіз наукової літератури та законодавчої бази вказує на те, що на сучасному етапі гостро постає питання реформування законодавчого забезпечення діяльності закладів мистецької освіти, створення для них нових законодавчих інструментів. Система мистецьких шкіл потребує оновлення підходів до організації їх роботи і наділення її новими змістами.</w:t>
      </w:r>
    </w:p>
    <w:p w14:paraId="73DEBF8C" w14:textId="77777777"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Одним зі стратегічних завдань адміністративної реформи є запровадження нової ідеології функціонування виконавчої влади і місцевого самоврядування як діяльності із забезпечення реалізації прав і свобод громадян, надання якісних освітніх послуг.</w:t>
      </w:r>
    </w:p>
    <w:p w14:paraId="43674A0E" w14:textId="47F205B3"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Проблемною залишається існуюча система фінансування мистецьких шкіл. Відповідний заклад позиціонується як дотаційна структура виключно з бюджетним джерелом фінансування. Частково проблему фінансування мистецьких шкіл вирішило б повернення освітніх субвенцій з Державного бюджете. Актуальною є необхідність розробки гнучких механізмів використання фінансових надходжень для існування фінансової автономії закладів освіти, можливостей самостійно розподіляти фінансові ресурси, які надходять від додаткової освітньої та господарської діяльності.</w:t>
      </w:r>
    </w:p>
    <w:p w14:paraId="6C90E003" w14:textId="77777777"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 xml:space="preserve">Головними показниками якості мистецької освітньої послуги є особисті досягнення учнів та педагогічних працівників, досягнення школи, соціальна ефективність діяльності мистецьких шкіл. Індивідуальний підхід, очне </w:t>
      </w:r>
      <w:r w:rsidRPr="003A7C3E">
        <w:rPr>
          <w:rFonts w:ascii="Times New Roman" w:hAnsi="Times New Roman"/>
          <w:sz w:val="28"/>
          <w:szCs w:val="28"/>
        </w:rPr>
        <w:lastRenderedPageBreak/>
        <w:t>навчання, як базові компоненти навчання, повинні залишатись незмінними незалежно від нових технологій та орієнтирів регуляторної політики.</w:t>
      </w:r>
    </w:p>
    <w:p w14:paraId="0CEEC6A2" w14:textId="77777777" w:rsidR="00174AA6" w:rsidRPr="003A7C3E" w:rsidRDefault="00174AA6" w:rsidP="003A7C3E">
      <w:pPr>
        <w:tabs>
          <w:tab w:val="left" w:pos="0"/>
        </w:tabs>
        <w:spacing w:after="0" w:line="360" w:lineRule="auto"/>
        <w:ind w:firstLine="709"/>
        <w:contextualSpacing/>
        <w:jc w:val="both"/>
        <w:rPr>
          <w:rFonts w:ascii="Times New Roman" w:hAnsi="Times New Roman"/>
          <w:sz w:val="28"/>
          <w:szCs w:val="28"/>
        </w:rPr>
      </w:pPr>
      <w:bookmarkStart w:id="117" w:name="_Hlk89815312"/>
      <w:r w:rsidRPr="003A7C3E">
        <w:rPr>
          <w:rFonts w:ascii="Times New Roman" w:hAnsi="Times New Roman"/>
          <w:sz w:val="28"/>
          <w:szCs w:val="28"/>
        </w:rPr>
        <w:t>Необхідно приділити особливу увагу підсиленню ролі культурно-мистецьких коледжів в регіонах, через законодавчі механізми та освітні стандарти створити умови для утвердження їх як центрів кадрового забезпечення регіональних потреб сфери культури.</w:t>
      </w:r>
      <w:bookmarkEnd w:id="117"/>
    </w:p>
    <w:p w14:paraId="3F46EBED" w14:textId="77777777" w:rsidR="00174AA6" w:rsidRPr="003A7C3E" w:rsidRDefault="00174AA6" w:rsidP="003A7C3E">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Зусилля державної політики мають бути спрямовані на відновлення взаємозв’язків між професійною сферою галузі культури і мистецтва та культурно-мистецькою освітою, через реформу професійної діяльності в сфері культури та мистецтва, встановлення чітких вимог до рівня освіти та компетенцій випускника тощо.</w:t>
      </w:r>
    </w:p>
    <w:p w14:paraId="1ED5A9FB" w14:textId="77777777"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Важливою передумовою підвищення якості освітніх послуг у сфері культури та мистецтва є рівень кадрового потенціалу відповідних закладів. Зміни, передбачені наказом Міністерства культури та інформаційної політики України «Про внесення змін до наказу Міністерства культури, молоді та спорту України від 12.07.2018 р. № 628», значно удосконалюють якість оцінювання роботи педагогічних працівників, спрощують атестаційні процедури та приводять до врегулювання норм Положення до чинного законодавства.</w:t>
      </w:r>
    </w:p>
    <w:p w14:paraId="05E6D595" w14:textId="0BEE386A" w:rsidR="00174AA6" w:rsidRPr="003A7C3E" w:rsidRDefault="00174AA6" w:rsidP="003A7C3E">
      <w:pPr>
        <w:tabs>
          <w:tab w:val="left" w:pos="567"/>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Але, разом з тим, застосування нових вимог на практиці вказало на необхідність внесення змін до Положення та переосмислення педагогічними працівниками необхідності особистісного розвитку з метою покращення якості надання освітніх послуг.</w:t>
      </w:r>
    </w:p>
    <w:p w14:paraId="039C6EFA" w14:textId="77777777" w:rsidR="00174AA6" w:rsidRPr="003A7C3E" w:rsidRDefault="00174AA6" w:rsidP="003A7C3E">
      <w:pPr>
        <w:tabs>
          <w:tab w:val="left" w:pos="0"/>
        </w:tabs>
        <w:spacing w:after="0" w:line="360" w:lineRule="auto"/>
        <w:ind w:firstLine="709"/>
        <w:contextualSpacing/>
        <w:jc w:val="both"/>
        <w:rPr>
          <w:rFonts w:ascii="Times New Roman" w:hAnsi="Times New Roman"/>
          <w:iCs/>
          <w:sz w:val="28"/>
          <w:szCs w:val="28"/>
        </w:rPr>
      </w:pPr>
      <w:r w:rsidRPr="003A7C3E">
        <w:rPr>
          <w:rFonts w:ascii="Times New Roman" w:hAnsi="Times New Roman"/>
          <w:sz w:val="28"/>
          <w:szCs w:val="28"/>
        </w:rPr>
        <w:t xml:space="preserve">За підсумком аналізу основних змін та на підставі практичної реалізації нового Положення </w:t>
      </w:r>
      <w:r w:rsidRPr="003A7C3E">
        <w:rPr>
          <w:rFonts w:ascii="Times New Roman" w:hAnsi="Times New Roman"/>
          <w:iCs/>
          <w:sz w:val="28"/>
          <w:szCs w:val="28"/>
        </w:rPr>
        <w:t>про атестацію педагогічних працівників закладів (установ) освіти сфери культури було запропоновані такі рекомендації:</w:t>
      </w:r>
    </w:p>
    <w:p w14:paraId="235A28FD" w14:textId="71BBC537" w:rsidR="00174AA6" w:rsidRPr="009969AB" w:rsidRDefault="00174AA6" w:rsidP="009969AB">
      <w:pPr>
        <w:pStyle w:val="aa"/>
        <w:numPr>
          <w:ilvl w:val="0"/>
          <w:numId w:val="30"/>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iCs/>
          <w:sz w:val="28"/>
          <w:szCs w:val="28"/>
        </w:rPr>
        <w:t xml:space="preserve">розробка та запровадження </w:t>
      </w:r>
      <w:r w:rsidRPr="009969AB">
        <w:rPr>
          <w:rFonts w:ascii="Times New Roman" w:hAnsi="Times New Roman"/>
          <w:sz w:val="28"/>
          <w:szCs w:val="28"/>
        </w:rPr>
        <w:t xml:space="preserve">єдиної таблиці виконання критеріїв та результативних показників, які враховуються при визначенні відповідності педагогічних працівників закладів (установ) освіти сфери культури займаній </w:t>
      </w:r>
      <w:r w:rsidRPr="009969AB">
        <w:rPr>
          <w:rFonts w:ascii="Times New Roman" w:hAnsi="Times New Roman"/>
          <w:sz w:val="28"/>
          <w:szCs w:val="28"/>
        </w:rPr>
        <w:lastRenderedPageBreak/>
        <w:t>посаді, присвоєнні тарифних розрядів, кваліфікаційних категорій, педагогічних звань;</w:t>
      </w:r>
    </w:p>
    <w:p w14:paraId="54E34647" w14:textId="1D125747" w:rsidR="00174AA6" w:rsidRPr="009969AB" w:rsidRDefault="00174AA6" w:rsidP="009969AB">
      <w:pPr>
        <w:pStyle w:val="aa"/>
        <w:numPr>
          <w:ilvl w:val="0"/>
          <w:numId w:val="30"/>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повернення критеріїв оцінювання особистих досягнень педагогічних працівників як стимул професійного розвитку викладача;</w:t>
      </w:r>
    </w:p>
    <w:p w14:paraId="2E0BFFDD" w14:textId="63AAF185" w:rsidR="00174AA6" w:rsidRPr="009969AB" w:rsidRDefault="00174AA6" w:rsidP="009969AB">
      <w:pPr>
        <w:pStyle w:val="aa"/>
        <w:numPr>
          <w:ilvl w:val="0"/>
          <w:numId w:val="30"/>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 xml:space="preserve">створення єдиного реєстру конкурсів, які відповідають вимогам </w:t>
      </w:r>
      <w:r w:rsidRPr="009969AB">
        <w:rPr>
          <w:rFonts w:ascii="Times New Roman" w:hAnsi="Times New Roman"/>
          <w:b/>
          <w:bCs/>
          <w:color w:val="293A55"/>
          <w:sz w:val="28"/>
          <w:szCs w:val="28"/>
        </w:rPr>
        <w:t>«</w:t>
      </w:r>
      <w:r w:rsidRPr="009969AB">
        <w:rPr>
          <w:rFonts w:ascii="Times New Roman" w:hAnsi="Times New Roman"/>
          <w:sz w:val="28"/>
          <w:szCs w:val="28"/>
        </w:rPr>
        <w:t>Примірного порядку організації міжнародних і всеукраїнських професійних, студентських та учнівських мистецьких конкурсів»;</w:t>
      </w:r>
    </w:p>
    <w:p w14:paraId="1D63949C" w14:textId="30005F89" w:rsidR="00174AA6" w:rsidRPr="009969AB" w:rsidRDefault="00174AA6" w:rsidP="009969AB">
      <w:pPr>
        <w:pStyle w:val="aa"/>
        <w:numPr>
          <w:ilvl w:val="0"/>
          <w:numId w:val="30"/>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зарахування підсумків попередніх атестацій при переході педагогічного працівника на роботу до закладу освіти нижчого від попереднього місця роботи рівня;</w:t>
      </w:r>
    </w:p>
    <w:p w14:paraId="1048D78D" w14:textId="195DCF42" w:rsidR="00174AA6" w:rsidRPr="009969AB" w:rsidRDefault="00174AA6" w:rsidP="009969AB">
      <w:pPr>
        <w:pStyle w:val="aa"/>
        <w:numPr>
          <w:ilvl w:val="0"/>
          <w:numId w:val="30"/>
        </w:numPr>
        <w:tabs>
          <w:tab w:val="left" w:pos="0"/>
        </w:tabs>
        <w:spacing w:after="0" w:line="360" w:lineRule="auto"/>
        <w:ind w:left="0" w:firstLine="709"/>
        <w:jc w:val="both"/>
        <w:rPr>
          <w:rFonts w:ascii="Times New Roman" w:hAnsi="Times New Roman"/>
          <w:sz w:val="28"/>
          <w:szCs w:val="28"/>
        </w:rPr>
      </w:pPr>
      <w:r w:rsidRPr="009969AB">
        <w:rPr>
          <w:rFonts w:ascii="Times New Roman" w:hAnsi="Times New Roman"/>
          <w:sz w:val="28"/>
          <w:szCs w:val="28"/>
        </w:rPr>
        <w:t>запровадження єдиної довідки встановленого зразка щодо виконання вимог відповідності посаді з метою можливість більш об’єктивного оцінювання діяльності педагогічного працівника.</w:t>
      </w:r>
    </w:p>
    <w:p w14:paraId="70E5ADC2" w14:textId="77777777" w:rsidR="003A7C3E" w:rsidRPr="003A7C3E" w:rsidRDefault="00174AA6" w:rsidP="003A7C3E">
      <w:pPr>
        <w:tabs>
          <w:tab w:val="left" w:pos="0"/>
        </w:tabs>
        <w:spacing w:after="0" w:line="360" w:lineRule="auto"/>
        <w:ind w:firstLine="709"/>
        <w:contextualSpacing/>
        <w:jc w:val="both"/>
        <w:rPr>
          <w:rFonts w:ascii="Times New Roman" w:hAnsi="Times New Roman"/>
          <w:sz w:val="28"/>
          <w:szCs w:val="28"/>
        </w:rPr>
      </w:pPr>
      <w:r w:rsidRPr="003A7C3E">
        <w:rPr>
          <w:rFonts w:ascii="Times New Roman" w:hAnsi="Times New Roman"/>
          <w:sz w:val="28"/>
          <w:szCs w:val="28"/>
        </w:rPr>
        <w:t>Реалізація запропонованих рекомендацій дозволить досягти таких ефектів: відновлення та посилення ролі початкової мистецької освіти в житті українського суспільства; підвищення якості початкової мистецької освіти в мистецьких школах; вирішення проблеми кадрового забезпечення; розширення доступності початкової та профільної мистецької освіти для громадян України, незалежно від віку та місця проживання, в т. ч. для громадян з особливими потребами.</w:t>
      </w:r>
      <w:bookmarkEnd w:id="115"/>
    </w:p>
    <w:p w14:paraId="76C10195" w14:textId="646424D3" w:rsidR="00174AA6" w:rsidRPr="003A7C3E" w:rsidRDefault="00174AA6" w:rsidP="003A7C3E">
      <w:pPr>
        <w:tabs>
          <w:tab w:val="left" w:pos="0"/>
        </w:tabs>
        <w:spacing w:after="0" w:line="360" w:lineRule="auto"/>
        <w:ind w:firstLine="709"/>
        <w:contextualSpacing/>
        <w:jc w:val="both"/>
        <w:rPr>
          <w:rFonts w:ascii="Times New Roman" w:hAnsi="Times New Roman"/>
          <w:sz w:val="28"/>
          <w:szCs w:val="28"/>
          <w:lang w:eastAsia="uk-UA"/>
        </w:rPr>
      </w:pPr>
      <w:r w:rsidRPr="003A7C3E">
        <w:rPr>
          <w:rFonts w:ascii="Times New Roman" w:hAnsi="Times New Roman"/>
          <w:sz w:val="28"/>
          <w:szCs w:val="28"/>
          <w:lang w:eastAsia="uk-UA"/>
        </w:rPr>
        <w:t>Крім того, важливим є забезпечення прозорості та ефективності управлінських процесів у цій сфері, що дозволить створити сприятливі умови для розвитку творчих особистостей, забезпечення рівних можливостей для навчання та кар'єрного зростання. Таким чином, комплексний підхід до реформування цієї сфери допоможе підвищити рівень мистецької освіти в Україні та забезпечити стійкий розвиток культури на національному рівні.</w:t>
      </w:r>
    </w:p>
    <w:p w14:paraId="77B40C57" w14:textId="5651852E" w:rsidR="009F546A" w:rsidRPr="003A7C3E" w:rsidRDefault="009F546A" w:rsidP="003A7C3E">
      <w:pPr>
        <w:tabs>
          <w:tab w:val="right" w:leader="dot" w:pos="9639"/>
        </w:tabs>
        <w:spacing w:after="0" w:line="360" w:lineRule="auto"/>
        <w:jc w:val="both"/>
        <w:rPr>
          <w:rFonts w:ascii="Times New Roman" w:hAnsi="Times New Roman"/>
          <w:b/>
          <w:iCs/>
          <w:sz w:val="28"/>
          <w:szCs w:val="28"/>
          <w:lang w:eastAsia="ru-RU"/>
        </w:rPr>
      </w:pPr>
    </w:p>
    <w:p w14:paraId="432416A3" w14:textId="77777777" w:rsidR="0088413B" w:rsidRPr="003A7C3E" w:rsidRDefault="0088413B" w:rsidP="003A7C3E">
      <w:pPr>
        <w:pStyle w:val="a3"/>
        <w:spacing w:before="0" w:beforeAutospacing="0" w:after="0" w:afterAutospacing="0" w:line="360" w:lineRule="auto"/>
        <w:jc w:val="both"/>
        <w:rPr>
          <w:sz w:val="28"/>
          <w:szCs w:val="28"/>
        </w:rPr>
      </w:pPr>
    </w:p>
    <w:p w14:paraId="6DED629D" w14:textId="48FCB000" w:rsidR="00C07C89" w:rsidRDefault="00C07C89">
      <w:pPr>
        <w:rPr>
          <w:rFonts w:ascii="Times New Roman" w:hAnsi="Times New Roman"/>
          <w:sz w:val="28"/>
          <w:szCs w:val="28"/>
        </w:rPr>
      </w:pPr>
      <w:r>
        <w:rPr>
          <w:sz w:val="28"/>
          <w:szCs w:val="28"/>
        </w:rPr>
        <w:br w:type="page"/>
      </w:r>
    </w:p>
    <w:p w14:paraId="6623731E" w14:textId="06F697A4" w:rsidR="007D75F2" w:rsidRPr="000E1917" w:rsidRDefault="007D75F2" w:rsidP="007D75F2">
      <w:pPr>
        <w:widowControl w:val="0"/>
        <w:snapToGrid w:val="0"/>
        <w:spacing w:after="0" w:line="360" w:lineRule="auto"/>
        <w:jc w:val="center"/>
        <w:outlineLvl w:val="0"/>
        <w:rPr>
          <w:rFonts w:ascii="Times New Roman" w:hAnsi="Times New Roman"/>
          <w:b/>
          <w:sz w:val="28"/>
          <w:szCs w:val="28"/>
        </w:rPr>
      </w:pPr>
      <w:bookmarkStart w:id="118" w:name="_Toc184762397"/>
      <w:bookmarkStart w:id="119" w:name="_Toc185427166"/>
      <w:r w:rsidRPr="000E1917">
        <w:rPr>
          <w:rFonts w:ascii="Times New Roman" w:hAnsi="Times New Roman"/>
          <w:b/>
          <w:sz w:val="28"/>
          <w:szCs w:val="28"/>
        </w:rPr>
        <w:lastRenderedPageBreak/>
        <w:t>СПИСОК ВИКОРИСТ</w:t>
      </w:r>
      <w:bookmarkEnd w:id="118"/>
      <w:r w:rsidRPr="000E1917">
        <w:rPr>
          <w:rFonts w:ascii="Times New Roman" w:hAnsi="Times New Roman"/>
          <w:b/>
          <w:sz w:val="28"/>
          <w:szCs w:val="28"/>
        </w:rPr>
        <w:t>АНИХ ДЖЕРЕЛ</w:t>
      </w:r>
      <w:bookmarkEnd w:id="119"/>
    </w:p>
    <w:p w14:paraId="3D24268D" w14:textId="77777777" w:rsidR="00624892" w:rsidRDefault="00624892" w:rsidP="007D75F2">
      <w:pPr>
        <w:widowControl w:val="0"/>
        <w:snapToGrid w:val="0"/>
        <w:spacing w:after="0" w:line="360" w:lineRule="auto"/>
        <w:jc w:val="center"/>
        <w:outlineLvl w:val="0"/>
        <w:rPr>
          <w:rFonts w:ascii="Times New Roman" w:hAnsi="Times New Roman"/>
          <w:b/>
          <w:sz w:val="28"/>
          <w:szCs w:val="28"/>
        </w:rPr>
      </w:pPr>
    </w:p>
    <w:p w14:paraId="05508E3B" w14:textId="77777777" w:rsidR="00285B83" w:rsidRDefault="00285B83" w:rsidP="007D75F2">
      <w:pPr>
        <w:widowControl w:val="0"/>
        <w:snapToGrid w:val="0"/>
        <w:spacing w:after="0" w:line="360" w:lineRule="auto"/>
        <w:jc w:val="center"/>
        <w:outlineLvl w:val="0"/>
        <w:rPr>
          <w:rFonts w:ascii="Times New Roman" w:hAnsi="Times New Roman"/>
          <w:b/>
          <w:sz w:val="28"/>
          <w:szCs w:val="28"/>
        </w:rPr>
      </w:pPr>
    </w:p>
    <w:p w14:paraId="7D02941A" w14:textId="7E6D2F24"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 xml:space="preserve">Байда Л. Ю., </w:t>
      </w:r>
      <w:proofErr w:type="spellStart"/>
      <w:r w:rsidRPr="000E1917">
        <w:rPr>
          <w:rFonts w:ascii="Times New Roman" w:hAnsi="Times New Roman"/>
          <w:sz w:val="28"/>
          <w:szCs w:val="28"/>
          <w:lang w:eastAsia="uk-UA"/>
        </w:rPr>
        <w:t>Грибальський</w:t>
      </w:r>
      <w:proofErr w:type="spellEnd"/>
      <w:r w:rsidRPr="000E1917">
        <w:rPr>
          <w:rFonts w:ascii="Times New Roman" w:hAnsi="Times New Roman"/>
          <w:sz w:val="28"/>
          <w:szCs w:val="28"/>
          <w:lang w:eastAsia="uk-UA"/>
        </w:rPr>
        <w:t xml:space="preserve"> Я. В. </w:t>
      </w:r>
      <w:proofErr w:type="spellStart"/>
      <w:r w:rsidRPr="000E1917">
        <w:rPr>
          <w:rFonts w:ascii="Times New Roman" w:hAnsi="Times New Roman"/>
          <w:sz w:val="28"/>
          <w:szCs w:val="28"/>
          <w:lang w:eastAsia="uk-UA"/>
        </w:rPr>
        <w:t>Журбенко</w:t>
      </w:r>
      <w:proofErr w:type="spellEnd"/>
      <w:r w:rsidRPr="000E1917">
        <w:rPr>
          <w:rFonts w:ascii="Times New Roman" w:hAnsi="Times New Roman"/>
          <w:sz w:val="28"/>
          <w:szCs w:val="28"/>
          <w:lang w:eastAsia="uk-UA"/>
        </w:rPr>
        <w:t xml:space="preserve"> О. М. (2020). Мистецькі школи: доступне освітнє середовище: посібник. ВГО НАІУ. Режим доступу: </w:t>
      </w:r>
      <w:hyperlink r:id="rId30" w:tgtFrame="_new" w:history="1">
        <w:r w:rsidRPr="000E1917">
          <w:rPr>
            <w:rFonts w:ascii="Times New Roman" w:hAnsi="Times New Roman"/>
            <w:color w:val="0000FF"/>
            <w:sz w:val="28"/>
            <w:szCs w:val="28"/>
            <w:u w:val="single"/>
            <w:lang w:eastAsia="uk-UA"/>
          </w:rPr>
          <w:t>https://arts.gov.ua/wp-content/uploads/2021/09/posibnyk-mysteczki-shkoly-dostupne-osvitnye-seredovyshhe.pdf</w:t>
        </w:r>
      </w:hyperlink>
    </w:p>
    <w:p w14:paraId="21C77B44" w14:textId="77777777"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 xml:space="preserve">Берегова О. Сучасні інформаційно-комунікаційні технології в </w:t>
      </w:r>
      <w:proofErr w:type="spellStart"/>
      <w:r w:rsidRPr="000E1917">
        <w:rPr>
          <w:rFonts w:ascii="Times New Roman" w:hAnsi="Times New Roman"/>
          <w:sz w:val="28"/>
          <w:szCs w:val="28"/>
          <w:lang w:eastAsia="uk-UA"/>
        </w:rPr>
        <w:t>культуротворчих</w:t>
      </w:r>
      <w:proofErr w:type="spellEnd"/>
      <w:r w:rsidRPr="000E1917">
        <w:rPr>
          <w:rFonts w:ascii="Times New Roman" w:hAnsi="Times New Roman"/>
          <w:sz w:val="28"/>
          <w:szCs w:val="28"/>
          <w:lang w:eastAsia="uk-UA"/>
        </w:rPr>
        <w:t xml:space="preserve"> процесах України / О. Берегова // Культурологічна думка. — 2011. — УДК 130.2 (477) теорія та історія культури.</w:t>
      </w:r>
    </w:p>
    <w:p w14:paraId="344EC062" w14:textId="77777777" w:rsidR="00D6552A" w:rsidRPr="000E1917" w:rsidRDefault="00D6552A" w:rsidP="00D6552A">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bookmarkStart w:id="120" w:name="_Hlk185365221"/>
      <w:r w:rsidRPr="000E1917">
        <w:rPr>
          <w:rFonts w:ascii="Times New Roman" w:hAnsi="Times New Roman"/>
          <w:sz w:val="28"/>
          <w:szCs w:val="28"/>
          <w:lang w:eastAsia="uk-UA"/>
        </w:rPr>
        <w:t xml:space="preserve">Великобагачанська селищна рада. (2024). Повідомлення про початок громадського обговорення «Стратегії розвитку Великобагачанської селищної територіальної громади до 2027 року (нова редакція) та розробки </w:t>
      </w:r>
      <w:proofErr w:type="spellStart"/>
      <w:r w:rsidRPr="000E1917">
        <w:rPr>
          <w:rFonts w:ascii="Times New Roman" w:hAnsi="Times New Roman"/>
          <w:sz w:val="28"/>
          <w:szCs w:val="28"/>
          <w:lang w:eastAsia="uk-UA"/>
        </w:rPr>
        <w:t>проєкту</w:t>
      </w:r>
      <w:proofErr w:type="spellEnd"/>
      <w:r w:rsidRPr="000E1917">
        <w:rPr>
          <w:rFonts w:ascii="Times New Roman" w:hAnsi="Times New Roman"/>
          <w:sz w:val="28"/>
          <w:szCs w:val="28"/>
          <w:lang w:eastAsia="uk-UA"/>
        </w:rPr>
        <w:t xml:space="preserve"> Плану заходів з її реалізації до 2027 року». Веб-сайт Великобагачанської селищної ради. </w:t>
      </w:r>
      <w:bookmarkEnd w:id="120"/>
      <w:r w:rsidRPr="000E1917">
        <w:rPr>
          <w:rFonts w:ascii="Times New Roman" w:hAnsi="Times New Roman"/>
          <w:sz w:val="28"/>
          <w:szCs w:val="28"/>
          <w:lang w:eastAsia="uk-UA"/>
        </w:rPr>
        <w:t xml:space="preserve">URL: </w:t>
      </w:r>
      <w:hyperlink r:id="rId31" w:tgtFrame="_new" w:history="1">
        <w:r w:rsidRPr="000E1917">
          <w:rPr>
            <w:rFonts w:ascii="Times New Roman" w:hAnsi="Times New Roman"/>
            <w:color w:val="0000FF"/>
            <w:sz w:val="28"/>
            <w:szCs w:val="28"/>
            <w:u w:val="single"/>
            <w:lang w:eastAsia="uk-UA"/>
          </w:rPr>
          <w:t>https://velyka-bagachka-rada.gov.ua/news/1733214217/</w:t>
        </w:r>
      </w:hyperlink>
    </w:p>
    <w:p w14:paraId="594960D7" w14:textId="77777777"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Волков С. М. Професійне мистецтво й мистецька освіта: точки перетину, орієнтири розвитку // Культура України. – 2013. – № 42.</w:t>
      </w:r>
    </w:p>
    <w:p w14:paraId="6E3E4C99" w14:textId="77777777"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2016.</w:t>
      </w:r>
    </w:p>
    <w:p w14:paraId="670D8882"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2017.</w:t>
      </w:r>
    </w:p>
    <w:p w14:paraId="0D3AD80B"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2018.</w:t>
      </w:r>
    </w:p>
    <w:p w14:paraId="257ED84B"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2019.</w:t>
      </w:r>
    </w:p>
    <w:p w14:paraId="0E3C74DD"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lastRenderedPageBreak/>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2020.</w:t>
      </w:r>
    </w:p>
    <w:p w14:paraId="405BFDEE"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2021.</w:t>
      </w:r>
    </w:p>
    <w:p w14:paraId="24295D6B"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2022.</w:t>
      </w:r>
    </w:p>
    <w:p w14:paraId="61F1900F"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2023.</w:t>
      </w:r>
    </w:p>
    <w:p w14:paraId="0B308684" w14:textId="77777777"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Департамент культури і туризму Полтавської обласної ОВА, обласний методичний кабінет навчальних закладів мистецтва та культури // Інформаційний довідник, Полтава, 2024.</w:t>
      </w:r>
    </w:p>
    <w:p w14:paraId="46282CB6" w14:textId="77777777" w:rsidR="006E3DC0" w:rsidRPr="000E1917" w:rsidRDefault="006E3DC0" w:rsidP="006E3DC0">
      <w:pPr>
        <w:pStyle w:val="aa"/>
        <w:numPr>
          <w:ilvl w:val="0"/>
          <w:numId w:val="36"/>
        </w:numPr>
        <w:tabs>
          <w:tab w:val="num" w:pos="426"/>
        </w:tabs>
        <w:spacing w:after="0" w:line="360" w:lineRule="auto"/>
        <w:ind w:left="0" w:firstLine="709"/>
        <w:jc w:val="both"/>
        <w:rPr>
          <w:rFonts w:ascii="Times New Roman" w:hAnsi="Times New Roman"/>
          <w:sz w:val="28"/>
          <w:szCs w:val="28"/>
          <w:lang w:eastAsia="uk-UA"/>
        </w:rPr>
      </w:pPr>
      <w:proofErr w:type="spellStart"/>
      <w:r w:rsidRPr="000E1917">
        <w:rPr>
          <w:rFonts w:ascii="Times New Roman" w:hAnsi="Times New Roman"/>
          <w:sz w:val="28"/>
          <w:szCs w:val="28"/>
        </w:rPr>
        <w:t>Дзядевич</w:t>
      </w:r>
      <w:proofErr w:type="spellEnd"/>
      <w:r w:rsidRPr="000E1917">
        <w:rPr>
          <w:rFonts w:ascii="Times New Roman" w:hAnsi="Times New Roman"/>
          <w:sz w:val="28"/>
          <w:szCs w:val="28"/>
        </w:rPr>
        <w:t xml:space="preserve"> Ю.В. Творча спрямованість особистості як чинник формування іміджу у майбутніх фахівців мистецьких дисциплін / Ю.В. </w:t>
      </w:r>
      <w:proofErr w:type="spellStart"/>
      <w:r w:rsidRPr="000E1917">
        <w:rPr>
          <w:rFonts w:ascii="Times New Roman" w:hAnsi="Times New Roman"/>
          <w:sz w:val="28"/>
          <w:szCs w:val="28"/>
        </w:rPr>
        <w:t>Дзядевич</w:t>
      </w:r>
      <w:proofErr w:type="spellEnd"/>
      <w:r w:rsidRPr="000E1917">
        <w:rPr>
          <w:rFonts w:ascii="Times New Roman" w:hAnsi="Times New Roman"/>
          <w:sz w:val="28"/>
          <w:szCs w:val="28"/>
        </w:rPr>
        <w:t xml:space="preserve"> // Наукові записки. – 2019. – УДК 378. – С. 282-286.</w:t>
      </w:r>
    </w:p>
    <w:p w14:paraId="6A13991B" w14:textId="77777777"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proofErr w:type="spellStart"/>
      <w:r w:rsidRPr="000E1917">
        <w:rPr>
          <w:rFonts w:ascii="Times New Roman" w:hAnsi="Times New Roman"/>
          <w:sz w:val="28"/>
          <w:szCs w:val="28"/>
          <w:lang w:eastAsia="uk-UA"/>
        </w:rPr>
        <w:t>Заводько</w:t>
      </w:r>
      <w:proofErr w:type="spellEnd"/>
      <w:r w:rsidRPr="000E1917">
        <w:rPr>
          <w:rFonts w:ascii="Times New Roman" w:hAnsi="Times New Roman"/>
          <w:sz w:val="28"/>
          <w:szCs w:val="28"/>
          <w:lang w:eastAsia="uk-UA"/>
        </w:rPr>
        <w:t xml:space="preserve"> С. В. Середні спеціалізовані школи мистецтв у системі освіти Великої Британії: монографія. – Київ: [видавництво], 2007. – 245 с.</w:t>
      </w:r>
    </w:p>
    <w:p w14:paraId="67208D11" w14:textId="14A9C408"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Закон України «Про внесення змін до Закону України "Про культуру" щодо загальних засад надання населенню культурних послуг»</w:t>
      </w:r>
      <w:r w:rsidR="00285B83" w:rsidRPr="00285B83">
        <w:rPr>
          <w:rFonts w:ascii="Times New Roman" w:hAnsi="Times New Roman"/>
          <w:sz w:val="28"/>
          <w:szCs w:val="28"/>
          <w:lang w:val="ru-RU" w:eastAsia="uk-UA"/>
        </w:rPr>
        <w:t xml:space="preserve">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2" w:anchor="Text" w:tgtFrame="_new" w:history="1">
        <w:r w:rsidRPr="000E1917">
          <w:rPr>
            <w:rFonts w:ascii="Times New Roman" w:hAnsi="Times New Roman"/>
            <w:color w:val="0000FF"/>
            <w:sz w:val="28"/>
            <w:szCs w:val="28"/>
            <w:u w:val="single"/>
            <w:lang w:eastAsia="uk-UA"/>
          </w:rPr>
          <w:t>https://zakon.rada.gov.ua/laws/show/1432-20#Text</w:t>
        </w:r>
      </w:hyperlink>
      <w:r w:rsidRPr="000E1917">
        <w:rPr>
          <w:rFonts w:ascii="Times New Roman" w:hAnsi="Times New Roman"/>
          <w:sz w:val="28"/>
          <w:szCs w:val="28"/>
          <w:lang w:eastAsia="uk-UA"/>
        </w:rPr>
        <w:t xml:space="preserve"> </w:t>
      </w:r>
    </w:p>
    <w:p w14:paraId="2451B19A" w14:textId="60BEE772"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Закон України Про добровільне об</w:t>
      </w:r>
      <w:r w:rsidR="00285B83">
        <w:rPr>
          <w:rFonts w:ascii="Times New Roman" w:hAnsi="Times New Roman"/>
          <w:sz w:val="28"/>
          <w:szCs w:val="28"/>
          <w:lang w:eastAsia="uk-UA"/>
        </w:rPr>
        <w:t>’єднання територіальних громад</w:t>
      </w:r>
      <w:r w:rsidRPr="000E1917">
        <w:rPr>
          <w:rFonts w:ascii="Times New Roman" w:hAnsi="Times New Roman"/>
          <w:sz w:val="28"/>
          <w:szCs w:val="28"/>
          <w:lang w:eastAsia="uk-UA"/>
        </w:rPr>
        <w:t xml:space="preserve">. – 5 лютого 2015 року. – № 157-VIII. –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3" w:anchor="Text" w:tgtFrame="_new" w:history="1">
        <w:r w:rsidRPr="000E1917">
          <w:rPr>
            <w:rFonts w:ascii="Times New Roman" w:hAnsi="Times New Roman"/>
            <w:color w:val="0563C1" w:themeColor="hyperlink"/>
            <w:sz w:val="28"/>
            <w:szCs w:val="28"/>
            <w:u w:val="single"/>
            <w:lang w:eastAsia="uk-UA"/>
          </w:rPr>
          <w:t>https://zakon.rada.gov.ua/laws/show/157-19#Text</w:t>
        </w:r>
      </w:hyperlink>
      <w:r w:rsidRPr="000E1917">
        <w:rPr>
          <w:rFonts w:ascii="Times New Roman" w:hAnsi="Times New Roman"/>
          <w:sz w:val="28"/>
          <w:szCs w:val="28"/>
          <w:lang w:eastAsia="uk-UA"/>
        </w:rPr>
        <w:t xml:space="preserve">. </w:t>
      </w:r>
    </w:p>
    <w:p w14:paraId="62812230" w14:textId="2B11A569"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Закон України «Про культуру»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4" w:anchor="Text" w:tgtFrame="_new" w:history="1">
        <w:r w:rsidRPr="000E1917">
          <w:rPr>
            <w:rFonts w:ascii="Times New Roman" w:hAnsi="Times New Roman"/>
            <w:color w:val="0000FF"/>
            <w:sz w:val="28"/>
            <w:szCs w:val="28"/>
            <w:u w:val="single"/>
            <w:lang w:eastAsia="uk-UA"/>
          </w:rPr>
          <w:t>https://zakon.rada.gov.ua/laws/show/2778-17#Text</w:t>
        </w:r>
      </w:hyperlink>
      <w:r w:rsidRPr="000E1917">
        <w:rPr>
          <w:rFonts w:ascii="Times New Roman" w:hAnsi="Times New Roman"/>
          <w:sz w:val="28"/>
          <w:szCs w:val="28"/>
          <w:lang w:eastAsia="uk-UA"/>
        </w:rPr>
        <w:t xml:space="preserve"> </w:t>
      </w:r>
    </w:p>
    <w:p w14:paraId="4AFCF762" w14:textId="211154C1" w:rsidR="006E3DC0" w:rsidRPr="000E1917" w:rsidRDefault="006E3DC0" w:rsidP="006E3DC0">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lastRenderedPageBreak/>
        <w:t xml:space="preserve">Закон України про місцеве самоврядування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5" w:tgtFrame="_new" w:history="1">
        <w:r w:rsidRPr="000E1917">
          <w:rPr>
            <w:rFonts w:ascii="Times New Roman" w:hAnsi="Times New Roman"/>
            <w:color w:val="0000FF"/>
            <w:sz w:val="28"/>
            <w:szCs w:val="28"/>
            <w:u w:val="single"/>
            <w:lang w:eastAsia="uk-UA"/>
          </w:rPr>
          <w:t>https://ips.ligazakon.net/document/Z970280</w:t>
        </w:r>
      </w:hyperlink>
      <w:r w:rsidRPr="000E1917">
        <w:rPr>
          <w:rFonts w:ascii="Times New Roman" w:hAnsi="Times New Roman"/>
          <w:sz w:val="28"/>
          <w:szCs w:val="28"/>
          <w:lang w:eastAsia="uk-UA"/>
        </w:rPr>
        <w:t xml:space="preserve"> </w:t>
      </w:r>
    </w:p>
    <w:p w14:paraId="79E8FF26" w14:textId="153BC0DE" w:rsidR="006E3DC0" w:rsidRPr="000E1917"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Закон України «Про освіту»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6" w:anchor="Text" w:tgtFrame="_new" w:history="1">
        <w:r w:rsidRPr="000E1917">
          <w:rPr>
            <w:rFonts w:ascii="Times New Roman" w:hAnsi="Times New Roman"/>
            <w:color w:val="0000FF"/>
            <w:sz w:val="28"/>
            <w:szCs w:val="28"/>
            <w:u w:val="single"/>
            <w:lang w:eastAsia="uk-UA"/>
          </w:rPr>
          <w:t>https://zakon.rada.gov.ua/laws/show/2145-19#Text</w:t>
        </w:r>
      </w:hyperlink>
      <w:r w:rsidRPr="000E1917">
        <w:rPr>
          <w:rFonts w:ascii="Times New Roman" w:hAnsi="Times New Roman"/>
          <w:sz w:val="28"/>
          <w:szCs w:val="28"/>
          <w:lang w:eastAsia="uk-UA"/>
        </w:rPr>
        <w:t xml:space="preserve"> </w:t>
      </w:r>
    </w:p>
    <w:p w14:paraId="70A0C3B6" w14:textId="550AE322" w:rsidR="006E3DC0" w:rsidRPr="006E3DC0"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Закон України «Про позашкільну освіту»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37" w:anchor="Text" w:tgtFrame="_new" w:history="1">
        <w:r w:rsidRPr="000E1917">
          <w:rPr>
            <w:rFonts w:ascii="Times New Roman" w:hAnsi="Times New Roman"/>
            <w:color w:val="0000FF"/>
            <w:sz w:val="28"/>
            <w:szCs w:val="28"/>
            <w:u w:val="single"/>
            <w:lang w:eastAsia="uk-UA"/>
          </w:rPr>
          <w:t>https://zakon.rada.gov.ua/laws/show/1841-14#Text</w:t>
        </w:r>
      </w:hyperlink>
      <w:r w:rsidRPr="000E1917">
        <w:rPr>
          <w:rFonts w:ascii="Times New Roman" w:hAnsi="Times New Roman"/>
          <w:sz w:val="28"/>
          <w:szCs w:val="28"/>
          <w:lang w:eastAsia="uk-UA"/>
        </w:rPr>
        <w:t xml:space="preserve"> </w:t>
      </w:r>
    </w:p>
    <w:p w14:paraId="0CE5A0DD" w14:textId="2BD6F5CF" w:rsidR="006E3DC0" w:rsidRDefault="006E3DC0" w:rsidP="006E3DC0">
      <w:pPr>
        <w:numPr>
          <w:ilvl w:val="0"/>
          <w:numId w:val="36"/>
        </w:numPr>
        <w:tabs>
          <w:tab w:val="num" w:pos="426"/>
        </w:tabs>
        <w:spacing w:after="0" w:line="360" w:lineRule="auto"/>
        <w:ind w:left="0" w:firstLine="709"/>
        <w:jc w:val="both"/>
        <w:rPr>
          <w:rFonts w:ascii="Times New Roman" w:hAnsi="Times New Roman"/>
          <w:sz w:val="28"/>
          <w:szCs w:val="28"/>
          <w:lang w:eastAsia="uk-UA"/>
        </w:rPr>
      </w:pPr>
      <w:proofErr w:type="spellStart"/>
      <w:r w:rsidRPr="000E1917">
        <w:rPr>
          <w:rFonts w:ascii="Times New Roman" w:hAnsi="Times New Roman"/>
          <w:sz w:val="28"/>
          <w:szCs w:val="28"/>
          <w:lang w:eastAsia="uk-UA"/>
        </w:rPr>
        <w:t>Зінська</w:t>
      </w:r>
      <w:proofErr w:type="spellEnd"/>
      <w:r w:rsidRPr="000E1917">
        <w:rPr>
          <w:rFonts w:ascii="Times New Roman" w:hAnsi="Times New Roman"/>
          <w:sz w:val="28"/>
          <w:szCs w:val="28"/>
          <w:lang w:eastAsia="uk-UA"/>
        </w:rPr>
        <w:t xml:space="preserve"> Т. В. Особливості функціонування закладів початкової музичної освіти в Україні на початку ХХІ століття // Культура і сучасність. – 2015. – № 1. – С. 121–125.</w:t>
      </w:r>
    </w:p>
    <w:p w14:paraId="71DCAAD6" w14:textId="496E4E87" w:rsidR="00D6552A" w:rsidRPr="000E1917" w:rsidRDefault="00D6552A" w:rsidP="00D6552A">
      <w:pPr>
        <w:pStyle w:val="aa"/>
        <w:numPr>
          <w:ilvl w:val="0"/>
          <w:numId w:val="36"/>
        </w:numPr>
        <w:tabs>
          <w:tab w:val="num" w:pos="426"/>
        </w:tabs>
        <w:spacing w:after="0" w:line="360" w:lineRule="auto"/>
        <w:ind w:left="0" w:firstLine="709"/>
        <w:jc w:val="both"/>
        <w:rPr>
          <w:rFonts w:ascii="Times New Roman" w:hAnsi="Times New Roman"/>
          <w:sz w:val="28"/>
          <w:szCs w:val="28"/>
        </w:rPr>
      </w:pPr>
      <w:r w:rsidRPr="000E1917">
        <w:rPr>
          <w:rFonts w:ascii="Times New Roman" w:hAnsi="Times New Roman"/>
          <w:sz w:val="28"/>
          <w:szCs w:val="28"/>
        </w:rPr>
        <w:t>Значення естетичних знань для мистецької освіти в Україні. (2013). Освітній портал України. Доступно за посиланням</w:t>
      </w:r>
      <w:r w:rsidR="00285B83" w:rsidRPr="00285B83">
        <w:rPr>
          <w:rFonts w:ascii="Times New Roman" w:hAnsi="Times New Roman"/>
          <w:sz w:val="28"/>
          <w:szCs w:val="28"/>
          <w:lang w:val="ru-RU"/>
        </w:rPr>
        <w:t xml:space="preserve"> </w:t>
      </w:r>
      <w:r w:rsidR="00285B83">
        <w:rPr>
          <w:rFonts w:ascii="Times New Roman" w:hAnsi="Times New Roman"/>
          <w:sz w:val="28"/>
          <w:szCs w:val="28"/>
          <w:lang w:val="en-US" w:eastAsia="uk-UA"/>
        </w:rPr>
        <w:t>URL</w:t>
      </w:r>
      <w:r w:rsidRPr="000E1917">
        <w:rPr>
          <w:rFonts w:ascii="Times New Roman" w:hAnsi="Times New Roman"/>
          <w:sz w:val="28"/>
          <w:szCs w:val="28"/>
        </w:rPr>
        <w:t xml:space="preserve">: </w:t>
      </w:r>
      <w:hyperlink r:id="rId38" w:tgtFrame="_new" w:history="1">
        <w:r w:rsidRPr="000E1917">
          <w:rPr>
            <w:rStyle w:val="ad"/>
            <w:rFonts w:ascii="Times New Roman" w:hAnsi="Times New Roman"/>
            <w:sz w:val="28"/>
            <w:szCs w:val="28"/>
          </w:rPr>
          <w:t>https://osvita.ua/vnz/reports/culture/11247/</w:t>
        </w:r>
      </w:hyperlink>
      <w:r w:rsidRPr="000E1917">
        <w:rPr>
          <w:rFonts w:ascii="Times New Roman" w:hAnsi="Times New Roman"/>
          <w:sz w:val="28"/>
          <w:szCs w:val="28"/>
        </w:rPr>
        <w:t>.</w:t>
      </w:r>
    </w:p>
    <w:p w14:paraId="3E97F9F5" w14:textId="5204B2D8" w:rsidR="00D6552A" w:rsidRPr="00D6552A" w:rsidRDefault="00D6552A" w:rsidP="00D6552A">
      <w:pPr>
        <w:numPr>
          <w:ilvl w:val="0"/>
          <w:numId w:val="36"/>
        </w:numPr>
        <w:tabs>
          <w:tab w:val="num" w:pos="426"/>
        </w:tabs>
        <w:spacing w:after="0" w:line="360" w:lineRule="auto"/>
        <w:ind w:left="0" w:firstLine="709"/>
        <w:jc w:val="both"/>
        <w:rPr>
          <w:rFonts w:ascii="Times New Roman" w:eastAsiaTheme="minorHAnsi" w:hAnsi="Times New Roman"/>
          <w:kern w:val="2"/>
          <w:sz w:val="28"/>
          <w:szCs w:val="28"/>
          <w14:ligatures w14:val="standardContextual"/>
        </w:rPr>
      </w:pPr>
      <w:r w:rsidRPr="000E1917">
        <w:rPr>
          <w:rFonts w:ascii="Times New Roman" w:eastAsiaTheme="minorHAnsi" w:hAnsi="Times New Roman"/>
          <w:kern w:val="2"/>
          <w:sz w:val="28"/>
          <w:szCs w:val="28"/>
          <w14:ligatures w14:val="standardContextual"/>
        </w:rPr>
        <w:t>Значення мистецької освіти в сучасному світі, особливості навчання, вплив на здобувачів та її зв'язок з культурною дипломатією. Міністерство культури та</w:t>
      </w:r>
      <w:r w:rsidR="00285B83">
        <w:rPr>
          <w:rFonts w:ascii="Times New Roman" w:eastAsiaTheme="minorHAnsi" w:hAnsi="Times New Roman"/>
          <w:kern w:val="2"/>
          <w:sz w:val="28"/>
          <w:szCs w:val="28"/>
          <w14:ligatures w14:val="standardContextual"/>
        </w:rPr>
        <w:t xml:space="preserve"> інформаційної політики України</w:t>
      </w:r>
      <w:r w:rsidRPr="000E1917">
        <w:rPr>
          <w:rFonts w:ascii="Times New Roman" w:eastAsiaTheme="minorHAnsi" w:hAnsi="Times New Roman"/>
          <w:kern w:val="2"/>
          <w:sz w:val="28"/>
          <w:szCs w:val="28"/>
          <w14:ligatures w14:val="standardContextual"/>
        </w:rPr>
        <w:t xml:space="preserve">. URL: </w:t>
      </w:r>
      <w:hyperlink r:id="rId39" w:tgtFrame="_new" w:history="1">
        <w:r w:rsidRPr="000E1917">
          <w:rPr>
            <w:rFonts w:ascii="Times New Roman" w:eastAsiaTheme="minorHAnsi" w:hAnsi="Times New Roman"/>
            <w:color w:val="0563C1" w:themeColor="hyperlink"/>
            <w:kern w:val="2"/>
            <w:sz w:val="28"/>
            <w:szCs w:val="28"/>
            <w:u w:val="single"/>
            <w14:ligatures w14:val="standardContextual"/>
          </w:rPr>
          <w:t>https://mcsc.gov.ua/news/znachennya-mysteczkoyi-osvity-v-suchasnomu-sviti-osoblyvosti-navchannya-vplyv-na-zdobuvachiv-ta-yiyi-zvyazok-z-kulturnoyu-dyplomatiyeyu/</w:t>
        </w:r>
      </w:hyperlink>
      <w:r w:rsidRPr="000E1917">
        <w:rPr>
          <w:rFonts w:ascii="Times New Roman" w:eastAsiaTheme="minorHAnsi" w:hAnsi="Times New Roman"/>
          <w:kern w:val="2"/>
          <w:sz w:val="28"/>
          <w:szCs w:val="28"/>
          <w14:ligatures w14:val="standardContextual"/>
        </w:rPr>
        <w:t xml:space="preserve"> (дата звернення: 16.12.2024).</w:t>
      </w:r>
    </w:p>
    <w:p w14:paraId="5761F27C" w14:textId="77777777"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Колос Т. Перспективи розвитку культурно-мистецької освіти в контексті реформування освітнього законодавства // Аспекти історичного музикознавства. – 2016. – № 8. – С. 11–16.</w:t>
      </w:r>
    </w:p>
    <w:p w14:paraId="63D95489" w14:textId="67C2D373"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Комаровська О.А., </w:t>
      </w:r>
      <w:proofErr w:type="spellStart"/>
      <w:r w:rsidRPr="000E1917">
        <w:rPr>
          <w:rFonts w:ascii="Times New Roman" w:hAnsi="Times New Roman"/>
          <w:sz w:val="28"/>
          <w:szCs w:val="28"/>
          <w:lang w:eastAsia="uk-UA"/>
        </w:rPr>
        <w:t>Просіна</w:t>
      </w:r>
      <w:proofErr w:type="spellEnd"/>
      <w:r w:rsidRPr="000E1917">
        <w:rPr>
          <w:rFonts w:ascii="Times New Roman" w:hAnsi="Times New Roman"/>
          <w:sz w:val="28"/>
          <w:szCs w:val="28"/>
          <w:lang w:eastAsia="uk-UA"/>
        </w:rPr>
        <w:t xml:space="preserve"> О.В. (2020). Мистецька освіта: вектори реформування. Вісник Національної академії педагогічних наук України, 2(1). </w:t>
      </w:r>
      <w:r w:rsidR="00285B83">
        <w:rPr>
          <w:rFonts w:ascii="Times New Roman" w:hAnsi="Times New Roman"/>
          <w:sz w:val="28"/>
          <w:szCs w:val="28"/>
          <w:lang w:val="en-US" w:eastAsia="uk-UA"/>
        </w:rPr>
        <w:t xml:space="preserve">URL: </w:t>
      </w:r>
      <w:r w:rsidR="00285B83">
        <w:t xml:space="preserve"> </w:t>
      </w:r>
      <w:hyperlink r:id="rId40" w:tgtFrame="_new" w:history="1">
        <w:r w:rsidRPr="000E1917">
          <w:rPr>
            <w:rFonts w:ascii="Times New Roman" w:hAnsi="Times New Roman"/>
            <w:color w:val="0000FF"/>
            <w:sz w:val="28"/>
            <w:szCs w:val="28"/>
            <w:u w:val="single"/>
            <w:lang w:eastAsia="uk-UA"/>
          </w:rPr>
          <w:t>https://www.researchgate.net/publication/340692346_MISTECKA_OSVITA_VEKTORI_REFORMUVANNA</w:t>
        </w:r>
      </w:hyperlink>
    </w:p>
    <w:p w14:paraId="02A5935E" w14:textId="785B2EEF" w:rsidR="00D6552A"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Конституція України</w:t>
      </w:r>
      <w:r w:rsidR="00285B83" w:rsidRPr="00285B83">
        <w:rPr>
          <w:rFonts w:ascii="Times New Roman" w:hAnsi="Times New Roman"/>
          <w:sz w:val="28"/>
          <w:szCs w:val="28"/>
          <w:lang w:val="ru-RU" w:eastAsia="uk-UA"/>
        </w:rPr>
        <w:t>.</w:t>
      </w:r>
      <w:r w:rsidRPr="000E1917">
        <w:rPr>
          <w:rFonts w:ascii="Times New Roman" w:hAnsi="Times New Roman"/>
          <w:sz w:val="28"/>
          <w:szCs w:val="28"/>
          <w:lang w:eastAsia="uk-UA"/>
        </w:rPr>
        <w:t xml:space="preserve">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41" w:anchor="Text" w:tgtFrame="_new" w:history="1">
        <w:r w:rsidRPr="000E1917">
          <w:rPr>
            <w:rFonts w:ascii="Times New Roman" w:hAnsi="Times New Roman"/>
            <w:color w:val="0000FF"/>
            <w:sz w:val="28"/>
            <w:szCs w:val="28"/>
            <w:u w:val="single"/>
            <w:lang w:eastAsia="uk-UA"/>
          </w:rPr>
          <w:t>https://zakon.rada.gov.ua/laws/show/254%D0%BA/96-%D0%B2%D1%80#Text</w:t>
        </w:r>
      </w:hyperlink>
      <w:r w:rsidRPr="000E1917">
        <w:rPr>
          <w:rFonts w:ascii="Times New Roman" w:hAnsi="Times New Roman"/>
          <w:sz w:val="28"/>
          <w:szCs w:val="28"/>
          <w:lang w:eastAsia="uk-UA"/>
        </w:rPr>
        <w:t xml:space="preserve"> </w:t>
      </w:r>
    </w:p>
    <w:p w14:paraId="79EB4D92" w14:textId="52338353"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lastRenderedPageBreak/>
        <w:t>Концепція сучасної мистецької школи. Наказ Міністерства культури України від 20 грудня 2017 року № 1433</w:t>
      </w:r>
      <w:r w:rsidR="00285B83" w:rsidRPr="00285B83">
        <w:rPr>
          <w:rFonts w:ascii="Times New Roman" w:hAnsi="Times New Roman"/>
          <w:sz w:val="28"/>
          <w:szCs w:val="28"/>
          <w:lang w:val="ru-RU" w:eastAsia="uk-UA"/>
        </w:rPr>
        <w:t>.</w:t>
      </w:r>
      <w:r w:rsidRPr="000E1917">
        <w:rPr>
          <w:rFonts w:ascii="Times New Roman" w:hAnsi="Times New Roman"/>
          <w:sz w:val="28"/>
          <w:szCs w:val="28"/>
          <w:lang w:eastAsia="uk-UA"/>
        </w:rPr>
        <w:t xml:space="preserve">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42" w:tgtFrame="_new" w:history="1">
        <w:r w:rsidRPr="000E1917">
          <w:rPr>
            <w:rFonts w:ascii="Times New Roman" w:hAnsi="Times New Roman"/>
            <w:color w:val="0000FF"/>
            <w:sz w:val="28"/>
            <w:szCs w:val="28"/>
            <w:u w:val="single"/>
            <w:lang w:eastAsia="uk-UA"/>
          </w:rPr>
          <w:t>http://rdestet.ho.ua/normbase/Koncepciya_such_myst_shkoly</w:t>
        </w:r>
      </w:hyperlink>
      <w:r w:rsidRPr="000E1917">
        <w:rPr>
          <w:rFonts w:ascii="Times New Roman" w:hAnsi="Times New Roman"/>
          <w:sz w:val="28"/>
          <w:szCs w:val="28"/>
          <w:lang w:eastAsia="uk-UA"/>
        </w:rPr>
        <w:t>.</w:t>
      </w:r>
    </w:p>
    <w:p w14:paraId="070E41BA" w14:textId="77777777"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proofErr w:type="spellStart"/>
      <w:r w:rsidRPr="000E1917">
        <w:rPr>
          <w:rFonts w:ascii="Times New Roman" w:hAnsi="Times New Roman"/>
          <w:sz w:val="28"/>
          <w:szCs w:val="28"/>
          <w:lang w:eastAsia="uk-UA"/>
        </w:rPr>
        <w:t>Кучин</w:t>
      </w:r>
      <w:proofErr w:type="spellEnd"/>
      <w:r w:rsidRPr="000E1917">
        <w:rPr>
          <w:rFonts w:ascii="Times New Roman" w:hAnsi="Times New Roman"/>
          <w:sz w:val="28"/>
          <w:szCs w:val="28"/>
          <w:lang w:eastAsia="uk-UA"/>
        </w:rPr>
        <w:t xml:space="preserve"> С.П. Особливості державної політики в сфері культури та освіти (соціально-економічний аспект) / С.П. </w:t>
      </w:r>
      <w:proofErr w:type="spellStart"/>
      <w:r w:rsidRPr="000E1917">
        <w:rPr>
          <w:rFonts w:ascii="Times New Roman" w:hAnsi="Times New Roman"/>
          <w:sz w:val="28"/>
          <w:szCs w:val="28"/>
          <w:lang w:eastAsia="uk-UA"/>
        </w:rPr>
        <w:t>Кучин</w:t>
      </w:r>
      <w:proofErr w:type="spellEnd"/>
      <w:r w:rsidRPr="000E1917">
        <w:rPr>
          <w:rFonts w:ascii="Times New Roman" w:hAnsi="Times New Roman"/>
          <w:sz w:val="28"/>
          <w:szCs w:val="28"/>
          <w:lang w:eastAsia="uk-UA"/>
        </w:rPr>
        <w:t xml:space="preserve"> // Зовнішня торгівля: право, економіка, фінанси. — 2013. — № 2. — С. 38-44. — УДК 338.</w:t>
      </w:r>
    </w:p>
    <w:p w14:paraId="3EB87798" w14:textId="0970800A"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Литвиненко А. Музична культура Полтавщини ХІХ-ХХ століття, в аспектах регіонального джерелознавства. – Київ: Національна музична академія України ім. П. І. Чайковського, 2006. </w:t>
      </w:r>
      <w:r w:rsidR="00285B83">
        <w:rPr>
          <w:rFonts w:ascii="Times New Roman" w:hAnsi="Times New Roman"/>
          <w:sz w:val="28"/>
          <w:szCs w:val="28"/>
          <w:lang w:val="en-US" w:eastAsia="uk-UA"/>
        </w:rPr>
        <w:t>URL</w:t>
      </w:r>
      <w:r w:rsidRPr="000E1917">
        <w:rPr>
          <w:rFonts w:ascii="Times New Roman" w:hAnsi="Times New Roman"/>
          <w:sz w:val="28"/>
          <w:szCs w:val="28"/>
          <w:lang w:eastAsia="uk-UA"/>
        </w:rPr>
        <w:t xml:space="preserve">: </w:t>
      </w:r>
      <w:hyperlink r:id="rId43" w:tgtFrame="_new" w:history="1">
        <w:r w:rsidRPr="000E1917">
          <w:rPr>
            <w:rFonts w:ascii="Times New Roman" w:hAnsi="Times New Roman"/>
            <w:color w:val="0000FF"/>
            <w:sz w:val="28"/>
            <w:szCs w:val="28"/>
            <w:u w:val="single"/>
            <w:lang w:eastAsia="uk-UA"/>
          </w:rPr>
          <w:t>http://dspace.pnpu.edu.ua/bitstream/123456789/6440/1/avtoref-litvinenko.pdf</w:t>
        </w:r>
      </w:hyperlink>
    </w:p>
    <w:p w14:paraId="71652B6A" w14:textId="513C8B87"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Мистецькі школи в умовах децентралізації: основні ризики та шляхи їх запобігання." Укрін</w:t>
      </w:r>
      <w:r w:rsidR="00F35FDD">
        <w:rPr>
          <w:rFonts w:ascii="Times New Roman" w:hAnsi="Times New Roman"/>
          <w:sz w:val="28"/>
          <w:szCs w:val="28"/>
          <w:lang w:eastAsia="uk-UA"/>
        </w:rPr>
        <w:t>ф</w:t>
      </w:r>
      <w:r w:rsidRPr="000E1917">
        <w:rPr>
          <w:rFonts w:ascii="Times New Roman" w:hAnsi="Times New Roman"/>
          <w:sz w:val="28"/>
          <w:szCs w:val="28"/>
          <w:lang w:eastAsia="uk-UA"/>
        </w:rPr>
        <w:t xml:space="preserve">орм, 9 лютого 2017,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00285B83" w:rsidRPr="00285B83">
        <w:rPr>
          <w:rFonts w:ascii="Times New Roman" w:hAnsi="Times New Roman"/>
          <w:sz w:val="28"/>
          <w:szCs w:val="28"/>
          <w:lang w:val="ru-RU" w:eastAsia="uk-UA"/>
        </w:rPr>
        <w:t xml:space="preserve"> </w:t>
      </w:r>
      <w:hyperlink r:id="rId44" w:tgtFrame="_new" w:history="1">
        <w:r w:rsidRPr="000E1917">
          <w:rPr>
            <w:rStyle w:val="ad"/>
            <w:rFonts w:ascii="Times New Roman" w:hAnsi="Times New Roman"/>
            <w:sz w:val="28"/>
            <w:szCs w:val="28"/>
            <w:lang w:eastAsia="uk-UA"/>
          </w:rPr>
          <w:t>https://www.ukrinform.ua/rubric-presshall/2171392-mistecki-skoli-v-umovah-decentralizacii-osnovni-riziki-ta-slahi-ih-zapobiganna.html</w:t>
        </w:r>
      </w:hyperlink>
      <w:r w:rsidRPr="000E1917">
        <w:rPr>
          <w:rFonts w:ascii="Times New Roman" w:hAnsi="Times New Roman"/>
          <w:sz w:val="28"/>
          <w:szCs w:val="28"/>
          <w:lang w:eastAsia="uk-UA"/>
        </w:rPr>
        <w:t>.</w:t>
      </w:r>
    </w:p>
    <w:p w14:paraId="19E643E7" w14:textId="5488C5AC"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Музичні школи в Польщі. Які вони бувають та які вимоги для вступу? // Сайт для українців в Польщі, 2023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00285B83" w:rsidRPr="00285B83">
        <w:rPr>
          <w:rFonts w:ascii="Times New Roman" w:hAnsi="Times New Roman"/>
          <w:sz w:val="28"/>
          <w:szCs w:val="28"/>
          <w:lang w:val="ru-RU" w:eastAsia="uk-UA"/>
        </w:rPr>
        <w:t xml:space="preserve"> </w:t>
      </w:r>
      <w:hyperlink r:id="rId45" w:history="1">
        <w:r w:rsidRPr="000E1917">
          <w:rPr>
            <w:rFonts w:ascii="Times New Roman" w:hAnsi="Times New Roman"/>
            <w:color w:val="0563C1" w:themeColor="hyperlink"/>
            <w:sz w:val="28"/>
            <w:szCs w:val="28"/>
            <w:u w:val="single"/>
            <w:lang w:eastAsia="uk-UA"/>
          </w:rPr>
          <w:t>https://www.wprostukraine.eu/ua/poradnik/osvita/10719163/myzichni-shkoli-v-polschi-yaki-voni-byvaut-ta-yaki-vimogi-dlya-vstypy.html</w:t>
        </w:r>
      </w:hyperlink>
    </w:p>
    <w:p w14:paraId="1E5560F1" w14:textId="3BA44CCE"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Положення про Державне агентство України з питань мистецтв та мистецької освіти, затверджено постановою Кабінету Міністрів України від 27 травня 2020 р. № 434</w:t>
      </w:r>
      <w:r w:rsidR="00285B83" w:rsidRPr="00285B83">
        <w:rPr>
          <w:rFonts w:ascii="Times New Roman" w:hAnsi="Times New Roman"/>
          <w:sz w:val="28"/>
          <w:szCs w:val="28"/>
          <w:lang w:eastAsia="uk-UA"/>
        </w:rPr>
        <w:t>.</w:t>
      </w:r>
      <w:r w:rsidRPr="000E1917">
        <w:rPr>
          <w:rFonts w:ascii="Times New Roman" w:hAnsi="Times New Roman"/>
          <w:sz w:val="28"/>
          <w:szCs w:val="28"/>
          <w:lang w:eastAsia="uk-UA"/>
        </w:rPr>
        <w:t xml:space="preserve">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46" w:anchor="Text" w:tgtFrame="_new" w:history="1">
        <w:r w:rsidRPr="000E1917">
          <w:rPr>
            <w:rFonts w:ascii="Times New Roman" w:hAnsi="Times New Roman"/>
            <w:color w:val="0000FF"/>
            <w:sz w:val="28"/>
            <w:szCs w:val="28"/>
            <w:u w:val="single"/>
            <w:lang w:eastAsia="uk-UA"/>
          </w:rPr>
          <w:t>https://zakon.rada.gov.ua/laws/show/434-2020-%D0%BF#Text</w:t>
        </w:r>
      </w:hyperlink>
      <w:r w:rsidRPr="000E1917">
        <w:rPr>
          <w:rFonts w:ascii="Times New Roman" w:hAnsi="Times New Roman"/>
          <w:sz w:val="28"/>
          <w:szCs w:val="28"/>
          <w:lang w:eastAsia="uk-UA"/>
        </w:rPr>
        <w:t xml:space="preserve"> </w:t>
      </w:r>
    </w:p>
    <w:p w14:paraId="040007B8" w14:textId="081782BB"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Положення про атестацію педагогічних працівників закладів (установ) освіти сфери культури, затверджене наказом Міністерства культури України від 12.07.201</w:t>
      </w:r>
      <w:r w:rsidR="00285B83">
        <w:rPr>
          <w:rFonts w:ascii="Times New Roman" w:hAnsi="Times New Roman"/>
          <w:sz w:val="28"/>
          <w:szCs w:val="28"/>
          <w:lang w:eastAsia="uk-UA"/>
        </w:rPr>
        <w:t>8 № 628 (з наступними змінами)</w:t>
      </w:r>
      <w:r w:rsidR="00285B83" w:rsidRPr="00285B83">
        <w:rPr>
          <w:rFonts w:ascii="Times New Roman" w:hAnsi="Times New Roman"/>
          <w:sz w:val="28"/>
          <w:szCs w:val="28"/>
          <w:lang w:val="ru-RU" w:eastAsia="uk-UA"/>
        </w:rPr>
        <w:t xml:space="preserve">.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47" w:anchor="Text" w:tgtFrame="_new" w:history="1">
        <w:r w:rsidRPr="000E1917">
          <w:rPr>
            <w:rFonts w:ascii="Times New Roman" w:hAnsi="Times New Roman"/>
            <w:color w:val="0000FF"/>
            <w:sz w:val="28"/>
            <w:szCs w:val="28"/>
            <w:u w:val="single"/>
            <w:lang w:eastAsia="uk-UA"/>
          </w:rPr>
          <w:t>https://zakon.rada.gov.ua/laws/show/z0926-18#Text</w:t>
        </w:r>
      </w:hyperlink>
      <w:r w:rsidRPr="000E1917">
        <w:rPr>
          <w:rFonts w:ascii="Times New Roman" w:hAnsi="Times New Roman"/>
          <w:sz w:val="28"/>
          <w:szCs w:val="28"/>
          <w:lang w:eastAsia="uk-UA"/>
        </w:rPr>
        <w:t xml:space="preserve"> </w:t>
      </w:r>
    </w:p>
    <w:p w14:paraId="4C74C050" w14:textId="39CC7DCC"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Положення про Державну службу якості освіти України, затверджено постановою Кабінету Міністрів України від 14 березня 2018 р. № 168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48" w:anchor="Text" w:tgtFrame="_new" w:history="1">
        <w:r w:rsidRPr="000E1917">
          <w:rPr>
            <w:rFonts w:ascii="Times New Roman" w:hAnsi="Times New Roman"/>
            <w:color w:val="0000FF"/>
            <w:sz w:val="28"/>
            <w:szCs w:val="28"/>
            <w:u w:val="single"/>
            <w:lang w:eastAsia="uk-UA"/>
          </w:rPr>
          <w:t>https://zakon.rada.gov.ua/laws/show/168-2018-%D0%BF#Text</w:t>
        </w:r>
      </w:hyperlink>
      <w:r w:rsidRPr="000E1917">
        <w:rPr>
          <w:rFonts w:ascii="Times New Roman" w:hAnsi="Times New Roman"/>
          <w:sz w:val="28"/>
          <w:szCs w:val="28"/>
          <w:lang w:eastAsia="uk-UA"/>
        </w:rPr>
        <w:t xml:space="preserve"> </w:t>
      </w:r>
    </w:p>
    <w:p w14:paraId="545213D7" w14:textId="77777777" w:rsidR="00D6552A" w:rsidRPr="000E1917" w:rsidRDefault="00D6552A" w:rsidP="00D6552A">
      <w:pPr>
        <w:numPr>
          <w:ilvl w:val="0"/>
          <w:numId w:val="36"/>
        </w:numPr>
        <w:tabs>
          <w:tab w:val="num" w:pos="426"/>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0E1917">
        <w:rPr>
          <w:rFonts w:ascii="Times New Roman" w:eastAsiaTheme="minorHAnsi" w:hAnsi="Times New Roman"/>
          <w:kern w:val="2"/>
          <w:sz w:val="28"/>
          <w:szCs w:val="28"/>
          <w14:ligatures w14:val="standardContextual"/>
        </w:rPr>
        <w:lastRenderedPageBreak/>
        <w:t xml:space="preserve">Положення про Відкритий конкурс бандуристів і вокалістів імені Надії Марченко, затверджене рішенням виконавчим комітетом Великобагачанської селищної ради від 31.10.2024 року № 211 </w:t>
      </w:r>
      <w:hyperlink r:id="rId49" w:tgtFrame="_blank" w:history="1">
        <w:r w:rsidRPr="000E1917">
          <w:rPr>
            <w:rFonts w:ascii="Times New Roman" w:eastAsiaTheme="minorHAnsi" w:hAnsi="Times New Roman"/>
            <w:color w:val="1155CC"/>
            <w:kern w:val="2"/>
            <w:sz w:val="28"/>
            <w:szCs w:val="28"/>
            <w:u w:val="single"/>
            <w:shd w:val="clear" w:color="auto" w:fill="FFFFFF"/>
            <w14:ligatures w14:val="standardContextual"/>
          </w:rPr>
          <w:t>https://docs.google.com/file/d/1_wgmWP5UQ5tfvzBkMtraT_ZPz5XLlL5R/edit?filetype=msword&amp;fbclid=IwY2xjawHM1IlleHRuA2FlbQIxMAABHTxE1pRAcyDX81mvHM6-EV8i5CZsjDt8fdSItBlSZ4q6b1-LHHC97ywn5Q_aem_lmQ5daHVPA__jXO2QdQhcA</w:t>
        </w:r>
      </w:hyperlink>
    </w:p>
    <w:p w14:paraId="360290D5" w14:textId="07ECC8BF"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Положення про мистецьку школу від 22.03.2024 № 227 (з наступними змінами)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50" w:anchor="Text" w:tgtFrame="_new" w:history="1">
        <w:r w:rsidRPr="000E1917">
          <w:rPr>
            <w:rFonts w:ascii="Times New Roman" w:hAnsi="Times New Roman"/>
            <w:color w:val="0000FF"/>
            <w:sz w:val="28"/>
            <w:szCs w:val="28"/>
            <w:u w:val="single"/>
            <w:lang w:eastAsia="uk-UA"/>
          </w:rPr>
          <w:t>https://zakon.rada.gov.ua/laws/show/z0675-24#Text</w:t>
        </w:r>
      </w:hyperlink>
      <w:r w:rsidRPr="000E1917">
        <w:rPr>
          <w:rFonts w:ascii="Times New Roman" w:hAnsi="Times New Roman"/>
          <w:sz w:val="28"/>
          <w:szCs w:val="28"/>
          <w:lang w:eastAsia="uk-UA"/>
        </w:rPr>
        <w:t xml:space="preserve"> </w:t>
      </w:r>
    </w:p>
    <w:p w14:paraId="5C57121A" w14:textId="5DA2AE4C" w:rsidR="000B2C68" w:rsidRPr="000E1917" w:rsidRDefault="000B2C68" w:rsidP="00013F89">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 xml:space="preserve">Про затвердження типових освітніх програм елементарного підрівня початкової мистецької освіти, наказ Міністерства культури України від 24 квітня 2019 року N 352 (із змінами)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51" w:tgtFrame="_new" w:history="1">
        <w:r w:rsidRPr="000E1917">
          <w:rPr>
            <w:rFonts w:ascii="Times New Roman" w:hAnsi="Times New Roman"/>
            <w:color w:val="0000FF"/>
            <w:sz w:val="28"/>
            <w:szCs w:val="28"/>
            <w:u w:val="single"/>
            <w:lang w:eastAsia="uk-UA"/>
          </w:rPr>
          <w:t>https://ips.ligazakon.net/document/MUS32301</w:t>
        </w:r>
      </w:hyperlink>
      <w:r w:rsidRPr="000E1917">
        <w:rPr>
          <w:rFonts w:ascii="Times New Roman" w:hAnsi="Times New Roman"/>
          <w:sz w:val="28"/>
          <w:szCs w:val="28"/>
          <w:lang w:eastAsia="uk-UA"/>
        </w:rPr>
        <w:t xml:space="preserve"> </w:t>
      </w:r>
    </w:p>
    <w:p w14:paraId="22A44D67" w14:textId="77777777"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Програма розвитку Великобагачанської дитячої музичної школи ім. Ф.Д. </w:t>
      </w:r>
      <w:proofErr w:type="spellStart"/>
      <w:r w:rsidRPr="000E1917">
        <w:rPr>
          <w:rFonts w:ascii="Times New Roman" w:hAnsi="Times New Roman"/>
          <w:sz w:val="28"/>
          <w:szCs w:val="28"/>
          <w:lang w:eastAsia="uk-UA"/>
        </w:rPr>
        <w:t>Кушнерика</w:t>
      </w:r>
      <w:proofErr w:type="spellEnd"/>
      <w:r w:rsidRPr="000E1917">
        <w:rPr>
          <w:rFonts w:ascii="Times New Roman" w:hAnsi="Times New Roman"/>
          <w:sz w:val="28"/>
          <w:szCs w:val="28"/>
          <w:lang w:eastAsia="uk-UA"/>
        </w:rPr>
        <w:t xml:space="preserve"> виконавчого комітету Великобагачанської селищної ради на 2024-2026 роки, затверджено рішенням 45 сесії 8 скликання Великобагачанської селищної ради від 07.12.2023 року.</w:t>
      </w:r>
    </w:p>
    <w:p w14:paraId="3D63F73D" w14:textId="77777777"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Романенко О. М. Напрями удосконалення діяльності мистецьких шкіл Полтавщини. У Організаційно-правові аспекти публічного управління в Україні: Матеріали XI Міжнародної науково-практичної Інтернет-конференції, 25 квітня 2024 р., секція 1. Теоретико-практичні аспекти модернізації системи державної служби. – Полтава: Національний університет імені Юрія Кондратюка, 2024. – С. 92–95.</w:t>
      </w:r>
    </w:p>
    <w:p w14:paraId="6F8A1AFA" w14:textId="77777777" w:rsidR="00D6552A" w:rsidRPr="000E1917" w:rsidRDefault="00D6552A" w:rsidP="00D6552A">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 xml:space="preserve">Статут Великобагачанської дитячої музичної школи ім. Ф.Д. </w:t>
      </w:r>
      <w:proofErr w:type="spellStart"/>
      <w:r w:rsidRPr="000E1917">
        <w:rPr>
          <w:rFonts w:ascii="Times New Roman" w:hAnsi="Times New Roman"/>
          <w:sz w:val="28"/>
          <w:szCs w:val="28"/>
          <w:lang w:eastAsia="uk-UA"/>
        </w:rPr>
        <w:t>Кушнерика</w:t>
      </w:r>
      <w:proofErr w:type="spellEnd"/>
      <w:r w:rsidRPr="000E1917">
        <w:rPr>
          <w:rFonts w:ascii="Times New Roman" w:hAnsi="Times New Roman"/>
          <w:sz w:val="28"/>
          <w:szCs w:val="28"/>
          <w:lang w:eastAsia="uk-UA"/>
        </w:rPr>
        <w:t xml:space="preserve"> виконавчого комітету Великобагачанської селищної ради Миргородського району Полтавської області (нова редакція), затверджений рішенням 56 сесії 8 скликання Великобагачанської селищної ради від 30 серпня 2022 року.</w:t>
      </w:r>
    </w:p>
    <w:p w14:paraId="2717D05C" w14:textId="659B1AA8" w:rsidR="00D6552A" w:rsidRPr="000E1917" w:rsidRDefault="00D6552A" w:rsidP="00D6552A">
      <w:pPr>
        <w:numPr>
          <w:ilvl w:val="0"/>
          <w:numId w:val="36"/>
        </w:numPr>
        <w:tabs>
          <w:tab w:val="num" w:pos="426"/>
        </w:tabs>
        <w:spacing w:after="0" w:line="360" w:lineRule="auto"/>
        <w:ind w:left="0" w:firstLine="709"/>
        <w:contextualSpacing/>
        <w:jc w:val="both"/>
        <w:rPr>
          <w:rStyle w:val="ad"/>
          <w:rFonts w:ascii="Times New Roman" w:eastAsiaTheme="minorHAnsi" w:hAnsi="Times New Roman"/>
          <w:color w:val="auto"/>
          <w:kern w:val="2"/>
          <w:sz w:val="28"/>
          <w:szCs w:val="28"/>
          <w:u w:val="none"/>
          <w14:ligatures w14:val="standardContextual"/>
        </w:rPr>
      </w:pPr>
      <w:proofErr w:type="spellStart"/>
      <w:r w:rsidRPr="000E1917">
        <w:rPr>
          <w:rFonts w:ascii="Times New Roman" w:eastAsiaTheme="minorHAnsi" w:hAnsi="Times New Roman"/>
          <w:kern w:val="2"/>
          <w:sz w:val="28"/>
          <w:szCs w:val="28"/>
          <w14:ligatures w14:val="standardContextual"/>
        </w:rPr>
        <w:lastRenderedPageBreak/>
        <w:t>Червінська</w:t>
      </w:r>
      <w:proofErr w:type="spellEnd"/>
      <w:r w:rsidRPr="000E1917">
        <w:rPr>
          <w:rFonts w:ascii="Times New Roman" w:eastAsiaTheme="minorHAnsi" w:hAnsi="Times New Roman"/>
          <w:kern w:val="2"/>
          <w:sz w:val="28"/>
          <w:szCs w:val="28"/>
          <w14:ligatures w14:val="standardContextual"/>
        </w:rPr>
        <w:t xml:space="preserve"> Н. Л. Деякі аспекти зарубіжного досвіду освіти дітей і молоді в галузі мистецтв / Н. Л. </w:t>
      </w:r>
      <w:proofErr w:type="spellStart"/>
      <w:r w:rsidRPr="000E1917">
        <w:rPr>
          <w:rFonts w:ascii="Times New Roman" w:eastAsiaTheme="minorHAnsi" w:hAnsi="Times New Roman"/>
          <w:kern w:val="2"/>
          <w:sz w:val="28"/>
          <w:szCs w:val="28"/>
          <w14:ligatures w14:val="standardContextual"/>
        </w:rPr>
        <w:t>Червінська</w:t>
      </w:r>
      <w:proofErr w:type="spellEnd"/>
      <w:r w:rsidRPr="000E1917">
        <w:rPr>
          <w:rFonts w:ascii="Times New Roman" w:eastAsiaTheme="minorHAnsi" w:hAnsi="Times New Roman"/>
          <w:kern w:val="2"/>
          <w:sz w:val="28"/>
          <w:szCs w:val="28"/>
          <w14:ligatures w14:val="standardContextual"/>
        </w:rPr>
        <w:t xml:space="preserve"> // Методичні публікації. Післядипломна освіта. Наукові публікації. — 2023. — № 1 (117). — С. 29–33. — УДК 373.3/.5:016:7 (045). </w:t>
      </w:r>
    </w:p>
    <w:p w14:paraId="7DB8DC23" w14:textId="77777777"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Черкасов В. Загальна музична освіта дітей і молоді в Італії: стан, реалії, перспективи // Музичне мистецтво в </w:t>
      </w:r>
      <w:proofErr w:type="spellStart"/>
      <w:r w:rsidRPr="000E1917">
        <w:rPr>
          <w:rFonts w:ascii="Times New Roman" w:hAnsi="Times New Roman"/>
          <w:sz w:val="28"/>
          <w:szCs w:val="28"/>
          <w:lang w:eastAsia="uk-UA"/>
        </w:rPr>
        <w:t>освітологічному</w:t>
      </w:r>
      <w:proofErr w:type="spellEnd"/>
      <w:r w:rsidRPr="000E1917">
        <w:rPr>
          <w:rFonts w:ascii="Times New Roman" w:hAnsi="Times New Roman"/>
          <w:sz w:val="28"/>
          <w:szCs w:val="28"/>
          <w:lang w:eastAsia="uk-UA"/>
        </w:rPr>
        <w:t xml:space="preserve"> дискурсі. – 2022. – № 7.</w:t>
      </w:r>
    </w:p>
    <w:p w14:paraId="37E22406" w14:textId="77777777"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Черкасов В. Ф. Музично-педагогічна освіта в контексті інтеграції до Європейського освітнього простору.</w:t>
      </w:r>
    </w:p>
    <w:p w14:paraId="53078708" w14:textId="4CADAB3E" w:rsidR="00D6552A" w:rsidRPr="000E1917" w:rsidRDefault="00D6552A" w:rsidP="00D6552A">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rPr>
        <w:t xml:space="preserve">Черкасов В.Ф. Становлення теорії і практики загальної музичної освіти дітей і молоді в Польщі / В.Ф. Черкасов // Наукові записки. Серія: Педагогічні науки. – 2019. – </w:t>
      </w:r>
      <w:proofErr w:type="spellStart"/>
      <w:r w:rsidRPr="000E1917">
        <w:rPr>
          <w:rFonts w:ascii="Times New Roman" w:hAnsi="Times New Roman"/>
          <w:sz w:val="28"/>
          <w:szCs w:val="28"/>
        </w:rPr>
        <w:t>Вип</w:t>
      </w:r>
      <w:proofErr w:type="spellEnd"/>
      <w:r w:rsidRPr="000E1917">
        <w:rPr>
          <w:rFonts w:ascii="Times New Roman" w:hAnsi="Times New Roman"/>
          <w:sz w:val="28"/>
          <w:szCs w:val="28"/>
        </w:rPr>
        <w:t xml:space="preserve">. 180. – С. 50-55.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rPr>
        <w:t xml:space="preserve"> </w:t>
      </w:r>
      <w:hyperlink r:id="rId52" w:tgtFrame="_new" w:history="1">
        <w:r w:rsidRPr="000E1917">
          <w:rPr>
            <w:rFonts w:ascii="Times New Roman" w:hAnsi="Times New Roman"/>
            <w:color w:val="0000FF"/>
            <w:sz w:val="28"/>
            <w:szCs w:val="28"/>
            <w:u w:val="single"/>
          </w:rPr>
          <w:t>https://pednauk.cusu.edu.ua/index.php/pednauk/article/view/89/69</w:t>
        </w:r>
      </w:hyperlink>
    </w:p>
    <w:p w14:paraId="13331FFC" w14:textId="52101FB1" w:rsidR="000B2C68" w:rsidRPr="000E1917" w:rsidRDefault="000B2C68" w:rsidP="00013F89">
      <w:pPr>
        <w:numPr>
          <w:ilvl w:val="0"/>
          <w:numId w:val="36"/>
        </w:numPr>
        <w:tabs>
          <w:tab w:val="num" w:pos="426"/>
        </w:tabs>
        <w:spacing w:after="0" w:line="360" w:lineRule="auto"/>
        <w:ind w:left="0" w:firstLine="709"/>
        <w:jc w:val="both"/>
        <w:rPr>
          <w:rFonts w:ascii="Times New Roman" w:hAnsi="Times New Roman"/>
          <w:sz w:val="28"/>
          <w:szCs w:val="28"/>
          <w:lang w:eastAsia="uk-UA"/>
        </w:rPr>
      </w:pPr>
      <w:r w:rsidRPr="000E1917">
        <w:rPr>
          <w:rFonts w:ascii="Times New Roman" w:hAnsi="Times New Roman"/>
          <w:sz w:val="28"/>
          <w:szCs w:val="28"/>
          <w:lang w:eastAsia="uk-UA"/>
        </w:rPr>
        <w:t xml:space="preserve">Шмигало Р., Покотило Г., </w:t>
      </w:r>
      <w:proofErr w:type="spellStart"/>
      <w:r w:rsidRPr="000E1917">
        <w:rPr>
          <w:rFonts w:ascii="Times New Roman" w:hAnsi="Times New Roman"/>
          <w:sz w:val="28"/>
          <w:szCs w:val="28"/>
          <w:lang w:eastAsia="uk-UA"/>
        </w:rPr>
        <w:t>Ляшкевич</w:t>
      </w:r>
      <w:proofErr w:type="spellEnd"/>
      <w:r w:rsidRPr="000E1917">
        <w:rPr>
          <w:rFonts w:ascii="Times New Roman" w:hAnsi="Times New Roman"/>
          <w:sz w:val="28"/>
          <w:szCs w:val="28"/>
          <w:lang w:eastAsia="uk-UA"/>
        </w:rPr>
        <w:t xml:space="preserve"> П., Гнатишин І., Бей Т. (2012). Мистецька освіта й мистецтво в </w:t>
      </w:r>
      <w:proofErr w:type="spellStart"/>
      <w:r w:rsidRPr="000E1917">
        <w:rPr>
          <w:rFonts w:ascii="Times New Roman" w:hAnsi="Times New Roman"/>
          <w:sz w:val="28"/>
          <w:szCs w:val="28"/>
          <w:lang w:eastAsia="uk-UA"/>
        </w:rPr>
        <w:t>культуротворчому</w:t>
      </w:r>
      <w:proofErr w:type="spellEnd"/>
      <w:r w:rsidRPr="000E1917">
        <w:rPr>
          <w:rFonts w:ascii="Times New Roman" w:hAnsi="Times New Roman"/>
          <w:sz w:val="28"/>
          <w:szCs w:val="28"/>
          <w:lang w:eastAsia="uk-UA"/>
        </w:rPr>
        <w:t xml:space="preserve"> процесі України ХХ-ХХІ століть: навчально-методичний посібник [Електронний ресурс]. Міністерство освіти і науки, молоді та спорту України, Львівська національна академія мистецтв, факультет історії та теорії мистецтва.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00285B83">
        <w:rPr>
          <w:rFonts w:ascii="Times New Roman" w:hAnsi="Times New Roman"/>
          <w:sz w:val="28"/>
          <w:szCs w:val="28"/>
          <w:lang w:val="en-US" w:eastAsia="uk-UA"/>
        </w:rPr>
        <w:t xml:space="preserve"> </w:t>
      </w:r>
      <w:hyperlink r:id="rId53" w:tgtFrame="_new" w:history="1">
        <w:r w:rsidRPr="000E1917">
          <w:rPr>
            <w:rFonts w:ascii="Times New Roman" w:hAnsi="Times New Roman"/>
            <w:color w:val="0000FF"/>
            <w:sz w:val="28"/>
            <w:szCs w:val="28"/>
            <w:u w:val="single"/>
            <w:lang w:eastAsia="uk-UA"/>
          </w:rPr>
          <w:t>https://ru.scribd.com/document/465872868/%D0%9C%D0%B8%D1%81%D1%82%D0%B5%D1%86%D1%82%D0%B2%D0%BE-%D1%82-%D0%BC%D0%B8%D1%81%D1%82%D0%B5%D1%86%D1%8C%D0%BA%D0%B0-%D0%BE%D1%81%D0%B2%D1%96%D1%82%D0%B0-%D0%BF%D0%BE%D1%81%D1%96%D0%B1%D0%BD%D0%B8%D0%BA-%D0%93%D0%BD%D0%B0%D1%82%D0%B8%D1%88%D0%B8%D0%BD</w:t>
        </w:r>
      </w:hyperlink>
    </w:p>
    <w:p w14:paraId="2B5EB3BB" w14:textId="49A3D14C" w:rsidR="000B2C68" w:rsidRPr="000E1917" w:rsidRDefault="000B2C68" w:rsidP="00013F89">
      <w:pPr>
        <w:numPr>
          <w:ilvl w:val="0"/>
          <w:numId w:val="36"/>
        </w:numPr>
        <w:tabs>
          <w:tab w:val="num" w:pos="426"/>
        </w:tabs>
        <w:spacing w:after="0" w:line="360" w:lineRule="auto"/>
        <w:ind w:left="0" w:firstLine="709"/>
        <w:contextualSpacing/>
        <w:jc w:val="both"/>
        <w:rPr>
          <w:rFonts w:ascii="Times New Roman" w:eastAsiaTheme="minorHAnsi" w:hAnsi="Times New Roman"/>
          <w:kern w:val="2"/>
          <w:sz w:val="28"/>
          <w:szCs w:val="28"/>
          <w14:ligatures w14:val="standardContextual"/>
        </w:rPr>
      </w:pPr>
      <w:r w:rsidRPr="000E1917">
        <w:rPr>
          <w:rFonts w:ascii="Times New Roman" w:hAnsi="Times New Roman"/>
          <w:sz w:val="28"/>
          <w:szCs w:val="28"/>
          <w:lang w:eastAsia="uk-UA"/>
        </w:rPr>
        <w:t xml:space="preserve">Як влаштована музична освіта в Німеччині </w:t>
      </w:r>
      <w:r w:rsidR="00285B83">
        <w:rPr>
          <w:rFonts w:ascii="Times New Roman" w:hAnsi="Times New Roman"/>
          <w:sz w:val="28"/>
          <w:szCs w:val="28"/>
          <w:lang w:val="en-US" w:eastAsia="uk-UA"/>
        </w:rPr>
        <w:t>URL</w:t>
      </w:r>
      <w:r w:rsidR="00285B83" w:rsidRPr="000E1917">
        <w:rPr>
          <w:rFonts w:ascii="Times New Roman" w:hAnsi="Times New Roman"/>
          <w:sz w:val="28"/>
          <w:szCs w:val="28"/>
          <w:lang w:eastAsia="uk-UA"/>
        </w:rPr>
        <w:t>:</w:t>
      </w:r>
      <w:r w:rsidRPr="000E1917">
        <w:rPr>
          <w:rFonts w:ascii="Times New Roman" w:hAnsi="Times New Roman"/>
          <w:sz w:val="28"/>
          <w:szCs w:val="28"/>
          <w:lang w:eastAsia="uk-UA"/>
        </w:rPr>
        <w:t xml:space="preserve"> </w:t>
      </w:r>
      <w:hyperlink r:id="rId54" w:tgtFrame="_new" w:history="1">
        <w:r w:rsidRPr="000E1917">
          <w:rPr>
            <w:rFonts w:ascii="Times New Roman" w:hAnsi="Times New Roman"/>
            <w:color w:val="0000FF"/>
            <w:sz w:val="28"/>
            <w:szCs w:val="28"/>
            <w:u w:val="single"/>
            <w:lang w:eastAsia="uk-UA"/>
          </w:rPr>
          <w:t>https://osvitoria.media/opinions/yak-vlashtovana-muzychna-osvita-v-nimechchyni-dosvid-ukrayinskoyi-vchytelky/</w:t>
        </w:r>
      </w:hyperlink>
      <w:r w:rsidRPr="000E1917">
        <w:rPr>
          <w:rFonts w:ascii="Times New Roman" w:hAnsi="Times New Roman"/>
          <w:sz w:val="28"/>
          <w:szCs w:val="28"/>
          <w:lang w:eastAsia="uk-UA"/>
        </w:rPr>
        <w:t xml:space="preserve"> </w:t>
      </w:r>
    </w:p>
    <w:p w14:paraId="5C16D2E7" w14:textId="77777777" w:rsidR="00D6552A" w:rsidRPr="000E1917" w:rsidRDefault="00D6552A" w:rsidP="00D6552A">
      <w:pPr>
        <w:numPr>
          <w:ilvl w:val="0"/>
          <w:numId w:val="36"/>
        </w:numPr>
        <w:tabs>
          <w:tab w:val="num" w:pos="426"/>
        </w:tabs>
        <w:spacing w:after="0" w:line="360" w:lineRule="auto"/>
        <w:ind w:left="0" w:firstLine="709"/>
        <w:contextualSpacing/>
        <w:jc w:val="both"/>
        <w:rPr>
          <w:rFonts w:ascii="Times New Roman" w:hAnsi="Times New Roman"/>
          <w:sz w:val="28"/>
          <w:szCs w:val="28"/>
          <w:lang w:eastAsia="uk-UA"/>
        </w:rPr>
      </w:pPr>
      <w:r w:rsidRPr="000E1917">
        <w:rPr>
          <w:rFonts w:ascii="Times New Roman" w:hAnsi="Times New Roman"/>
          <w:sz w:val="28"/>
          <w:szCs w:val="28"/>
          <w:lang w:eastAsia="uk-UA"/>
        </w:rPr>
        <w:t>Ярмак І. Мистецька освіта у початковій школі Євросоюзу: тенденції // Порівняльно-педагогічні студії. – 2014. – № 6(20). – С. 122–124.</w:t>
      </w:r>
    </w:p>
    <w:p w14:paraId="5625EE3F" w14:textId="77777777" w:rsidR="005301B6" w:rsidRDefault="005301B6" w:rsidP="00624892">
      <w:pPr>
        <w:spacing w:after="0" w:line="360" w:lineRule="auto"/>
        <w:ind w:left="709"/>
        <w:contextualSpacing/>
        <w:jc w:val="both"/>
        <w:rPr>
          <w:rStyle w:val="ad"/>
          <w:rFonts w:ascii="Times New Roman" w:eastAsiaTheme="minorHAnsi" w:hAnsi="Times New Roman"/>
          <w:kern w:val="2"/>
          <w:sz w:val="28"/>
          <w:szCs w:val="28"/>
          <w:highlight w:val="yellow"/>
          <w:lang w:val="en-US"/>
          <w14:ligatures w14:val="standardContextual"/>
        </w:rPr>
      </w:pPr>
    </w:p>
    <w:p w14:paraId="2CA13816" w14:textId="77777777" w:rsidR="00285B83" w:rsidRDefault="00285B83" w:rsidP="00624892">
      <w:pPr>
        <w:spacing w:after="0" w:line="360" w:lineRule="auto"/>
        <w:ind w:left="709"/>
        <w:contextualSpacing/>
        <w:jc w:val="both"/>
        <w:rPr>
          <w:rStyle w:val="ad"/>
          <w:rFonts w:ascii="Times New Roman" w:eastAsiaTheme="minorHAnsi" w:hAnsi="Times New Roman"/>
          <w:kern w:val="2"/>
          <w:sz w:val="28"/>
          <w:szCs w:val="28"/>
          <w:highlight w:val="yellow"/>
          <w:lang w:val="en-US"/>
          <w14:ligatures w14:val="standardContextual"/>
        </w:rPr>
      </w:pPr>
    </w:p>
    <w:p w14:paraId="3FF177EA" w14:textId="77777777" w:rsidR="00285B83" w:rsidRDefault="00285B83" w:rsidP="00624892">
      <w:pPr>
        <w:spacing w:after="0" w:line="360" w:lineRule="auto"/>
        <w:ind w:left="709"/>
        <w:contextualSpacing/>
        <w:jc w:val="both"/>
        <w:rPr>
          <w:rStyle w:val="ad"/>
          <w:rFonts w:ascii="Times New Roman" w:eastAsiaTheme="minorHAnsi" w:hAnsi="Times New Roman"/>
          <w:kern w:val="2"/>
          <w:sz w:val="28"/>
          <w:szCs w:val="28"/>
          <w:highlight w:val="yellow"/>
          <w:lang w:val="en-US"/>
          <w14:ligatures w14:val="standardContextual"/>
        </w:rPr>
      </w:pPr>
    </w:p>
    <w:p w14:paraId="2D921045" w14:textId="77777777" w:rsidR="00285B83" w:rsidRPr="00285B83" w:rsidRDefault="00285B83" w:rsidP="00624892">
      <w:pPr>
        <w:spacing w:after="0" w:line="360" w:lineRule="auto"/>
        <w:ind w:left="709"/>
        <w:contextualSpacing/>
        <w:jc w:val="both"/>
        <w:rPr>
          <w:rStyle w:val="ad"/>
          <w:rFonts w:ascii="Times New Roman" w:eastAsiaTheme="minorHAnsi" w:hAnsi="Times New Roman"/>
          <w:kern w:val="2"/>
          <w:sz w:val="28"/>
          <w:szCs w:val="28"/>
          <w:highlight w:val="yellow"/>
          <w:lang w:val="en-US"/>
          <w14:ligatures w14:val="standardContextual"/>
        </w:rPr>
      </w:pPr>
    </w:p>
    <w:p w14:paraId="7856AA41" w14:textId="77777777" w:rsidR="005301B6" w:rsidRDefault="005301B6" w:rsidP="00624892">
      <w:pPr>
        <w:spacing w:after="0" w:line="360" w:lineRule="auto"/>
        <w:ind w:left="709"/>
        <w:contextualSpacing/>
        <w:jc w:val="both"/>
        <w:rPr>
          <w:rStyle w:val="ad"/>
          <w:rFonts w:ascii="Times New Roman" w:eastAsiaTheme="minorHAnsi" w:hAnsi="Times New Roman"/>
          <w:kern w:val="2"/>
          <w:sz w:val="28"/>
          <w:szCs w:val="28"/>
          <w:highlight w:val="yellow"/>
          <w14:ligatures w14:val="standardContextual"/>
        </w:rPr>
      </w:pPr>
    </w:p>
    <w:p w14:paraId="211E3A42" w14:textId="77777777" w:rsidR="005301B6" w:rsidRDefault="005301B6" w:rsidP="00624892">
      <w:pPr>
        <w:spacing w:after="0" w:line="360" w:lineRule="auto"/>
        <w:ind w:left="709"/>
        <w:contextualSpacing/>
        <w:jc w:val="both"/>
        <w:rPr>
          <w:rStyle w:val="ad"/>
          <w:rFonts w:ascii="Times New Roman" w:eastAsiaTheme="minorHAnsi" w:hAnsi="Times New Roman"/>
          <w:kern w:val="2"/>
          <w:sz w:val="28"/>
          <w:szCs w:val="28"/>
          <w:highlight w:val="yellow"/>
          <w14:ligatures w14:val="standardContextual"/>
        </w:rPr>
      </w:pPr>
    </w:p>
    <w:p w14:paraId="0CEAE6C9" w14:textId="2AA4752D" w:rsidR="00624892" w:rsidRPr="00624892" w:rsidRDefault="00624892" w:rsidP="00624892">
      <w:pPr>
        <w:spacing w:after="0" w:line="360" w:lineRule="auto"/>
        <w:ind w:left="709"/>
        <w:contextualSpacing/>
        <w:jc w:val="center"/>
        <w:rPr>
          <w:rStyle w:val="ad"/>
          <w:rFonts w:ascii="Times New Roman" w:eastAsiaTheme="minorHAnsi" w:hAnsi="Times New Roman"/>
          <w:b/>
          <w:bCs/>
          <w:kern w:val="2"/>
          <w:sz w:val="28"/>
          <w:szCs w:val="28"/>
          <w14:ligatures w14:val="standardContextual"/>
        </w:rPr>
      </w:pPr>
    </w:p>
    <w:p w14:paraId="0230161E" w14:textId="3BC326B3" w:rsidR="00624892" w:rsidRDefault="00624892" w:rsidP="00A060C8">
      <w:pPr>
        <w:pStyle w:val="1"/>
        <w:rPr>
          <w:rStyle w:val="ad"/>
          <w:rFonts w:eastAsiaTheme="minorHAnsi"/>
          <w:color w:val="auto"/>
          <w:u w:val="none"/>
        </w:rPr>
      </w:pPr>
      <w:bookmarkStart w:id="121" w:name="_Toc185427167"/>
      <w:r w:rsidRPr="00A060C8">
        <w:rPr>
          <w:rStyle w:val="ad"/>
          <w:rFonts w:eastAsiaTheme="minorHAnsi"/>
          <w:color w:val="auto"/>
          <w:u w:val="none"/>
        </w:rPr>
        <w:t>ДОДАТКИ</w:t>
      </w:r>
      <w:bookmarkEnd w:id="121"/>
    </w:p>
    <w:p w14:paraId="331DE723" w14:textId="1D390B59" w:rsidR="005301B6" w:rsidRDefault="005301B6">
      <w:pPr>
        <w:rPr>
          <w:rFonts w:eastAsiaTheme="minorHAnsi"/>
        </w:rPr>
      </w:pPr>
      <w:r>
        <w:rPr>
          <w:rFonts w:eastAsiaTheme="minorHAnsi"/>
        </w:rPr>
        <w:br w:type="page"/>
      </w:r>
    </w:p>
    <w:p w14:paraId="52FCBE5F" w14:textId="1D4D1432" w:rsidR="00A132BE" w:rsidRDefault="00A132BE" w:rsidP="005301B6">
      <w:pPr>
        <w:rPr>
          <w:rFonts w:eastAsiaTheme="minorHAnsi"/>
        </w:rPr>
      </w:pPr>
      <w:r w:rsidRPr="00A132BE">
        <w:rPr>
          <w:rFonts w:eastAsiaTheme="minorHAnsi"/>
          <w:noProof/>
          <w:lang w:val="ru-RU" w:eastAsia="ru-RU"/>
        </w:rPr>
        <w:lastRenderedPageBreak/>
        <w:drawing>
          <wp:inline distT="0" distB="0" distL="0" distR="0" wp14:anchorId="310C83BA" wp14:editId="280F7713">
            <wp:extent cx="5981700" cy="7947250"/>
            <wp:effectExtent l="0" t="0" r="0" b="0"/>
            <wp:docPr id="1246387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7855" name=""/>
                    <pic:cNvPicPr/>
                  </pic:nvPicPr>
                  <pic:blipFill>
                    <a:blip r:embed="rId55"/>
                    <a:stretch>
                      <a:fillRect/>
                    </a:stretch>
                  </pic:blipFill>
                  <pic:spPr>
                    <a:xfrm>
                      <a:off x="0" y="0"/>
                      <a:ext cx="5996020" cy="7966276"/>
                    </a:xfrm>
                    <a:prstGeom prst="rect">
                      <a:avLst/>
                    </a:prstGeom>
                  </pic:spPr>
                </pic:pic>
              </a:graphicData>
            </a:graphic>
          </wp:inline>
        </w:drawing>
      </w:r>
    </w:p>
    <w:p w14:paraId="4EA051EC" w14:textId="28672755" w:rsidR="00882249" w:rsidRDefault="00882249" w:rsidP="005301B6">
      <w:pPr>
        <w:rPr>
          <w:rFonts w:eastAsiaTheme="minorHAnsi"/>
        </w:rPr>
      </w:pPr>
      <w:r w:rsidRPr="00882249">
        <w:rPr>
          <w:rFonts w:eastAsiaTheme="minorHAnsi"/>
          <w:noProof/>
          <w:lang w:val="ru-RU" w:eastAsia="ru-RU"/>
        </w:rPr>
        <w:lastRenderedPageBreak/>
        <w:drawing>
          <wp:inline distT="0" distB="0" distL="0" distR="0" wp14:anchorId="185CC218" wp14:editId="398EE0DF">
            <wp:extent cx="6058746" cy="8002117"/>
            <wp:effectExtent l="0" t="0" r="0" b="0"/>
            <wp:docPr id="543377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77876" name=""/>
                    <pic:cNvPicPr/>
                  </pic:nvPicPr>
                  <pic:blipFill>
                    <a:blip r:embed="rId56"/>
                    <a:stretch>
                      <a:fillRect/>
                    </a:stretch>
                  </pic:blipFill>
                  <pic:spPr>
                    <a:xfrm>
                      <a:off x="0" y="0"/>
                      <a:ext cx="6058746" cy="8002117"/>
                    </a:xfrm>
                    <a:prstGeom prst="rect">
                      <a:avLst/>
                    </a:prstGeom>
                  </pic:spPr>
                </pic:pic>
              </a:graphicData>
            </a:graphic>
          </wp:inline>
        </w:drawing>
      </w:r>
    </w:p>
    <w:p w14:paraId="09C6DF16" w14:textId="5360D66D" w:rsidR="00321C6E" w:rsidRDefault="00321C6E" w:rsidP="005301B6">
      <w:pPr>
        <w:rPr>
          <w:rFonts w:eastAsiaTheme="minorHAnsi"/>
        </w:rPr>
      </w:pPr>
      <w:r w:rsidRPr="00321C6E">
        <w:rPr>
          <w:rFonts w:eastAsiaTheme="minorHAnsi"/>
          <w:noProof/>
          <w:lang w:val="ru-RU" w:eastAsia="ru-RU"/>
        </w:rPr>
        <w:lastRenderedPageBreak/>
        <w:drawing>
          <wp:inline distT="0" distB="0" distL="0" distR="0" wp14:anchorId="450EE798" wp14:editId="67D77D72">
            <wp:extent cx="5915851" cy="8011643"/>
            <wp:effectExtent l="0" t="0" r="8890" b="8890"/>
            <wp:docPr id="1967714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4905" name=""/>
                    <pic:cNvPicPr/>
                  </pic:nvPicPr>
                  <pic:blipFill>
                    <a:blip r:embed="rId57"/>
                    <a:stretch>
                      <a:fillRect/>
                    </a:stretch>
                  </pic:blipFill>
                  <pic:spPr>
                    <a:xfrm>
                      <a:off x="0" y="0"/>
                      <a:ext cx="5915851" cy="8011643"/>
                    </a:xfrm>
                    <a:prstGeom prst="rect">
                      <a:avLst/>
                    </a:prstGeom>
                  </pic:spPr>
                </pic:pic>
              </a:graphicData>
            </a:graphic>
          </wp:inline>
        </w:drawing>
      </w:r>
    </w:p>
    <w:p w14:paraId="227A5536" w14:textId="5BC89065" w:rsidR="00882249" w:rsidRDefault="00E068F0" w:rsidP="005301B6">
      <w:pPr>
        <w:rPr>
          <w:rFonts w:eastAsiaTheme="minorHAnsi"/>
        </w:rPr>
      </w:pPr>
      <w:r w:rsidRPr="00E068F0">
        <w:rPr>
          <w:rFonts w:eastAsiaTheme="minorHAnsi"/>
          <w:noProof/>
          <w:lang w:val="ru-RU" w:eastAsia="ru-RU"/>
        </w:rPr>
        <w:lastRenderedPageBreak/>
        <w:drawing>
          <wp:inline distT="0" distB="0" distL="0" distR="0" wp14:anchorId="3858524D" wp14:editId="2F5A251F">
            <wp:extent cx="5982535" cy="7983064"/>
            <wp:effectExtent l="0" t="0" r="0" b="0"/>
            <wp:docPr id="395864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64042" name=""/>
                    <pic:cNvPicPr/>
                  </pic:nvPicPr>
                  <pic:blipFill>
                    <a:blip r:embed="rId58"/>
                    <a:stretch>
                      <a:fillRect/>
                    </a:stretch>
                  </pic:blipFill>
                  <pic:spPr>
                    <a:xfrm>
                      <a:off x="0" y="0"/>
                      <a:ext cx="5982535" cy="7983064"/>
                    </a:xfrm>
                    <a:prstGeom prst="rect">
                      <a:avLst/>
                    </a:prstGeom>
                  </pic:spPr>
                </pic:pic>
              </a:graphicData>
            </a:graphic>
          </wp:inline>
        </w:drawing>
      </w:r>
    </w:p>
    <w:p w14:paraId="7A9389E2" w14:textId="5FA0F3B0" w:rsidR="00A132BE" w:rsidRDefault="00E068F0" w:rsidP="005301B6">
      <w:pPr>
        <w:rPr>
          <w:rFonts w:eastAsiaTheme="minorHAnsi"/>
        </w:rPr>
      </w:pPr>
      <w:r w:rsidRPr="00E068F0">
        <w:rPr>
          <w:rFonts w:eastAsiaTheme="minorHAnsi"/>
          <w:noProof/>
          <w:lang w:val="ru-RU" w:eastAsia="ru-RU"/>
        </w:rPr>
        <w:lastRenderedPageBreak/>
        <w:drawing>
          <wp:inline distT="0" distB="0" distL="0" distR="0" wp14:anchorId="3CB18C17" wp14:editId="02583071">
            <wp:extent cx="5992061" cy="7983064"/>
            <wp:effectExtent l="0" t="0" r="8890" b="0"/>
            <wp:docPr id="142745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243" name=""/>
                    <pic:cNvPicPr/>
                  </pic:nvPicPr>
                  <pic:blipFill>
                    <a:blip r:embed="rId59"/>
                    <a:stretch>
                      <a:fillRect/>
                    </a:stretch>
                  </pic:blipFill>
                  <pic:spPr>
                    <a:xfrm>
                      <a:off x="0" y="0"/>
                      <a:ext cx="5992061" cy="7983064"/>
                    </a:xfrm>
                    <a:prstGeom prst="rect">
                      <a:avLst/>
                    </a:prstGeom>
                  </pic:spPr>
                </pic:pic>
              </a:graphicData>
            </a:graphic>
          </wp:inline>
        </w:drawing>
      </w:r>
    </w:p>
    <w:p w14:paraId="1C48861C" w14:textId="77777777" w:rsidR="00E068F0" w:rsidRDefault="00E068F0" w:rsidP="005301B6">
      <w:pPr>
        <w:rPr>
          <w:rFonts w:eastAsiaTheme="minorHAnsi"/>
        </w:rPr>
      </w:pPr>
    </w:p>
    <w:p w14:paraId="2E47E46E" w14:textId="70C16E32" w:rsidR="00E068F0" w:rsidRDefault="00E068F0" w:rsidP="005301B6">
      <w:pPr>
        <w:rPr>
          <w:rFonts w:eastAsiaTheme="minorHAnsi"/>
        </w:rPr>
      </w:pPr>
      <w:r w:rsidRPr="00E068F0">
        <w:rPr>
          <w:rFonts w:eastAsiaTheme="minorHAnsi"/>
          <w:noProof/>
          <w:lang w:val="ru-RU" w:eastAsia="ru-RU"/>
        </w:rPr>
        <w:lastRenderedPageBreak/>
        <w:drawing>
          <wp:inline distT="0" distB="0" distL="0" distR="0" wp14:anchorId="47AD768A" wp14:editId="64A96811">
            <wp:extent cx="5963482" cy="7925906"/>
            <wp:effectExtent l="0" t="0" r="0" b="0"/>
            <wp:docPr id="675873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3830" name=""/>
                    <pic:cNvPicPr/>
                  </pic:nvPicPr>
                  <pic:blipFill>
                    <a:blip r:embed="rId60"/>
                    <a:stretch>
                      <a:fillRect/>
                    </a:stretch>
                  </pic:blipFill>
                  <pic:spPr>
                    <a:xfrm>
                      <a:off x="0" y="0"/>
                      <a:ext cx="5963482" cy="7925906"/>
                    </a:xfrm>
                    <a:prstGeom prst="rect">
                      <a:avLst/>
                    </a:prstGeom>
                  </pic:spPr>
                </pic:pic>
              </a:graphicData>
            </a:graphic>
          </wp:inline>
        </w:drawing>
      </w:r>
    </w:p>
    <w:p w14:paraId="37F6AF03" w14:textId="77777777" w:rsidR="00226052" w:rsidRDefault="00226052" w:rsidP="005301B6">
      <w:pPr>
        <w:rPr>
          <w:rFonts w:eastAsiaTheme="minorHAnsi"/>
        </w:rPr>
      </w:pPr>
    </w:p>
    <w:p w14:paraId="05AEA77D" w14:textId="1A353821" w:rsidR="00226052" w:rsidRDefault="00226052" w:rsidP="005301B6">
      <w:pPr>
        <w:rPr>
          <w:rFonts w:eastAsiaTheme="minorHAnsi"/>
        </w:rPr>
      </w:pPr>
      <w:r w:rsidRPr="00226052">
        <w:rPr>
          <w:rFonts w:eastAsiaTheme="minorHAnsi"/>
          <w:noProof/>
          <w:lang w:val="ru-RU" w:eastAsia="ru-RU"/>
        </w:rPr>
        <w:lastRenderedPageBreak/>
        <w:drawing>
          <wp:inline distT="0" distB="0" distL="0" distR="0" wp14:anchorId="06B71166" wp14:editId="38232D81">
            <wp:extent cx="5963482" cy="7964011"/>
            <wp:effectExtent l="0" t="0" r="0" b="0"/>
            <wp:docPr id="578004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04214" name=""/>
                    <pic:cNvPicPr/>
                  </pic:nvPicPr>
                  <pic:blipFill>
                    <a:blip r:embed="rId61"/>
                    <a:stretch>
                      <a:fillRect/>
                    </a:stretch>
                  </pic:blipFill>
                  <pic:spPr>
                    <a:xfrm>
                      <a:off x="0" y="0"/>
                      <a:ext cx="5963482" cy="7964011"/>
                    </a:xfrm>
                    <a:prstGeom prst="rect">
                      <a:avLst/>
                    </a:prstGeom>
                  </pic:spPr>
                </pic:pic>
              </a:graphicData>
            </a:graphic>
          </wp:inline>
        </w:drawing>
      </w:r>
    </w:p>
    <w:p w14:paraId="6837B7CB" w14:textId="77777777" w:rsidR="004A7255" w:rsidRDefault="007C41CE" w:rsidP="005301B6">
      <w:pPr>
        <w:rPr>
          <w:rFonts w:eastAsiaTheme="minorHAnsi"/>
        </w:rPr>
      </w:pPr>
      <w:r>
        <w:rPr>
          <w:noProof/>
          <w:lang w:val="ru-RU" w:eastAsia="ru-RU"/>
        </w:rPr>
        <w:lastRenderedPageBreak/>
        <w:drawing>
          <wp:inline distT="0" distB="0" distL="0" distR="0" wp14:anchorId="7564F1DA" wp14:editId="39288521">
            <wp:extent cx="6120130" cy="8655685"/>
            <wp:effectExtent l="0" t="0" r="0" b="0"/>
            <wp:docPr id="20041976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4C4EB27D" w14:textId="6CE71564" w:rsidR="007C41CE" w:rsidRDefault="007C41CE" w:rsidP="005301B6">
      <w:pPr>
        <w:rPr>
          <w:rFonts w:eastAsiaTheme="minorHAnsi"/>
        </w:rPr>
      </w:pPr>
      <w:r>
        <w:rPr>
          <w:noProof/>
          <w:lang w:val="ru-RU" w:eastAsia="ru-RU"/>
        </w:rPr>
        <w:lastRenderedPageBreak/>
        <w:drawing>
          <wp:inline distT="0" distB="0" distL="0" distR="0" wp14:anchorId="54076146" wp14:editId="283CA23B">
            <wp:extent cx="6120130" cy="8655685"/>
            <wp:effectExtent l="0" t="0" r="0" b="0"/>
            <wp:docPr id="102847655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6052A301" w14:textId="4BC1A224" w:rsidR="007C41CE" w:rsidRDefault="007C41CE" w:rsidP="005301B6">
      <w:pPr>
        <w:rPr>
          <w:rFonts w:eastAsiaTheme="minorHAnsi"/>
        </w:rPr>
      </w:pPr>
      <w:r>
        <w:rPr>
          <w:noProof/>
          <w:lang w:val="ru-RU" w:eastAsia="ru-RU"/>
        </w:rPr>
        <w:lastRenderedPageBreak/>
        <w:drawing>
          <wp:inline distT="0" distB="0" distL="0" distR="0" wp14:anchorId="63287E4A" wp14:editId="200984E9">
            <wp:extent cx="6120130" cy="8655685"/>
            <wp:effectExtent l="0" t="0" r="0" b="0"/>
            <wp:docPr id="65315504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4923D990" w14:textId="0F02D801" w:rsidR="007C41CE" w:rsidRDefault="007C41CE" w:rsidP="005301B6">
      <w:pPr>
        <w:rPr>
          <w:rFonts w:eastAsiaTheme="minorHAnsi"/>
        </w:rPr>
      </w:pPr>
      <w:r>
        <w:rPr>
          <w:noProof/>
          <w:lang w:val="ru-RU" w:eastAsia="ru-RU"/>
        </w:rPr>
        <w:lastRenderedPageBreak/>
        <w:drawing>
          <wp:inline distT="0" distB="0" distL="0" distR="0" wp14:anchorId="67D7C40B" wp14:editId="438352BA">
            <wp:extent cx="6120130" cy="8655685"/>
            <wp:effectExtent l="0" t="0" r="0" b="0"/>
            <wp:docPr id="129355991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69561F29" w14:textId="35F4DBE3" w:rsidR="005C3EB9" w:rsidRDefault="005C3EB9" w:rsidP="005301B6">
      <w:pPr>
        <w:rPr>
          <w:rFonts w:eastAsiaTheme="minorHAnsi"/>
        </w:rPr>
      </w:pPr>
      <w:r w:rsidRPr="005C3EB9">
        <w:rPr>
          <w:rFonts w:eastAsiaTheme="minorHAnsi"/>
          <w:noProof/>
        </w:rPr>
        <w:lastRenderedPageBreak/>
        <w:drawing>
          <wp:inline distT="0" distB="0" distL="0" distR="0" wp14:anchorId="0DA45914" wp14:editId="66A9ED25">
            <wp:extent cx="6057900" cy="8527756"/>
            <wp:effectExtent l="0" t="0" r="0" b="6985"/>
            <wp:docPr id="1006911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1996" name=""/>
                    <pic:cNvPicPr/>
                  </pic:nvPicPr>
                  <pic:blipFill>
                    <a:blip r:embed="rId66"/>
                    <a:stretch>
                      <a:fillRect/>
                    </a:stretch>
                  </pic:blipFill>
                  <pic:spPr>
                    <a:xfrm>
                      <a:off x="0" y="0"/>
                      <a:ext cx="6072853" cy="8548805"/>
                    </a:xfrm>
                    <a:prstGeom prst="rect">
                      <a:avLst/>
                    </a:prstGeom>
                  </pic:spPr>
                </pic:pic>
              </a:graphicData>
            </a:graphic>
          </wp:inline>
        </w:drawing>
      </w:r>
    </w:p>
    <w:p w14:paraId="5F4A101B" w14:textId="137016BD" w:rsidR="007C41CE" w:rsidRDefault="004A7255" w:rsidP="005301B6">
      <w:pPr>
        <w:rPr>
          <w:rFonts w:eastAsiaTheme="minorHAnsi"/>
        </w:rPr>
      </w:pPr>
      <w:r>
        <w:rPr>
          <w:noProof/>
          <w:lang w:val="ru-RU" w:eastAsia="ru-RU"/>
        </w:rPr>
        <w:lastRenderedPageBreak/>
        <w:drawing>
          <wp:inline distT="0" distB="0" distL="0" distR="0" wp14:anchorId="03D1565C" wp14:editId="6D391FBC">
            <wp:extent cx="6120130" cy="8655685"/>
            <wp:effectExtent l="0" t="0" r="0" b="0"/>
            <wp:docPr id="18770976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6F3BE8B8" w14:textId="36F4361A" w:rsidR="007C41CE" w:rsidRDefault="00447C04" w:rsidP="005301B6">
      <w:pPr>
        <w:rPr>
          <w:rFonts w:eastAsiaTheme="minorHAnsi"/>
        </w:rPr>
      </w:pPr>
      <w:r>
        <w:rPr>
          <w:noProof/>
          <w:lang w:val="ru-RU" w:eastAsia="ru-RU"/>
        </w:rPr>
        <w:lastRenderedPageBreak/>
        <w:drawing>
          <wp:inline distT="0" distB="0" distL="0" distR="0" wp14:anchorId="7223626E" wp14:editId="74A4B177">
            <wp:extent cx="6120130" cy="8655685"/>
            <wp:effectExtent l="0" t="0" r="0" b="0"/>
            <wp:docPr id="16870512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63284B0F" w14:textId="36B87002" w:rsidR="00447C04" w:rsidRDefault="00447C04" w:rsidP="005301B6">
      <w:pPr>
        <w:rPr>
          <w:rFonts w:eastAsiaTheme="minorHAnsi"/>
        </w:rPr>
      </w:pPr>
      <w:r>
        <w:rPr>
          <w:noProof/>
          <w:lang w:val="ru-RU" w:eastAsia="ru-RU"/>
        </w:rPr>
        <w:lastRenderedPageBreak/>
        <w:drawing>
          <wp:inline distT="0" distB="0" distL="0" distR="0" wp14:anchorId="048B34DD" wp14:editId="6EC41D4B">
            <wp:extent cx="6120130" cy="8655685"/>
            <wp:effectExtent l="0" t="0" r="0" b="0"/>
            <wp:docPr id="178448368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62C3A738" w14:textId="02100B35" w:rsidR="00447C04" w:rsidRPr="005301B6" w:rsidRDefault="00447C04" w:rsidP="005301B6">
      <w:pPr>
        <w:rPr>
          <w:rFonts w:eastAsiaTheme="minorHAnsi"/>
        </w:rPr>
      </w:pPr>
      <w:r>
        <w:rPr>
          <w:noProof/>
          <w:lang w:val="ru-RU" w:eastAsia="ru-RU"/>
        </w:rPr>
        <w:lastRenderedPageBreak/>
        <w:drawing>
          <wp:inline distT="0" distB="0" distL="0" distR="0" wp14:anchorId="578EA460" wp14:editId="6C46AF68">
            <wp:extent cx="6120130" cy="8655685"/>
            <wp:effectExtent l="0" t="0" r="0" b="0"/>
            <wp:docPr id="196495427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sectPr w:rsidR="00447C04" w:rsidRPr="005301B6" w:rsidSect="000D6476">
      <w:headerReference w:type="default" r:id="rId71"/>
      <w:pgSz w:w="11906" w:h="16838" w:code="9"/>
      <w:pgMar w:top="1134" w:right="567" w:bottom="1134" w:left="1701"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B6C03" w14:textId="77777777" w:rsidR="00494C7F" w:rsidRDefault="00494C7F" w:rsidP="00D074D3">
      <w:pPr>
        <w:spacing w:after="0" w:line="240" w:lineRule="auto"/>
      </w:pPr>
      <w:r>
        <w:separator/>
      </w:r>
    </w:p>
  </w:endnote>
  <w:endnote w:type="continuationSeparator" w:id="0">
    <w:p w14:paraId="13EBB77A" w14:textId="77777777" w:rsidR="00494C7F" w:rsidRDefault="00494C7F" w:rsidP="00D0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Calibri"/>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201" w:usb1="08080000" w:usb2="00000010" w:usb3="00000000" w:csb0="001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78CB1" w14:textId="77777777" w:rsidR="00494C7F" w:rsidRDefault="00494C7F" w:rsidP="00D074D3">
      <w:pPr>
        <w:spacing w:after="0" w:line="240" w:lineRule="auto"/>
      </w:pPr>
      <w:r>
        <w:separator/>
      </w:r>
    </w:p>
  </w:footnote>
  <w:footnote w:type="continuationSeparator" w:id="0">
    <w:p w14:paraId="307601C6" w14:textId="77777777" w:rsidR="00494C7F" w:rsidRDefault="00494C7F" w:rsidP="00D07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1384938"/>
      <w:docPartObj>
        <w:docPartGallery w:val="Page Numbers (Top of Page)"/>
        <w:docPartUnique/>
      </w:docPartObj>
    </w:sdtPr>
    <w:sdtContent>
      <w:p w14:paraId="30631677" w14:textId="112569A1" w:rsidR="00996102" w:rsidRDefault="00996102">
        <w:pPr>
          <w:pStyle w:val="a6"/>
          <w:jc w:val="right"/>
        </w:pPr>
        <w:r>
          <w:fldChar w:fldCharType="begin"/>
        </w:r>
        <w:r>
          <w:instrText>PAGE   \* MERGEFORMAT</w:instrText>
        </w:r>
        <w:r>
          <w:fldChar w:fldCharType="separate"/>
        </w:r>
        <w:r w:rsidR="00285B83" w:rsidRPr="00285B83">
          <w:rPr>
            <w:noProof/>
            <w:lang w:val="ru-RU"/>
          </w:rPr>
          <w:t>4</w:t>
        </w:r>
        <w:r>
          <w:fldChar w:fldCharType="end"/>
        </w:r>
      </w:p>
    </w:sdtContent>
  </w:sdt>
  <w:p w14:paraId="5FBEE249" w14:textId="77777777" w:rsidR="00996102" w:rsidRDefault="0099610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006DA"/>
    <w:multiLevelType w:val="hybridMultilevel"/>
    <w:tmpl w:val="D0C0F6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C140904"/>
    <w:multiLevelType w:val="multilevel"/>
    <w:tmpl w:val="3F3E7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D3D7F"/>
    <w:multiLevelType w:val="multilevel"/>
    <w:tmpl w:val="D8749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EE32CA"/>
    <w:multiLevelType w:val="hybridMultilevel"/>
    <w:tmpl w:val="7030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602B61"/>
    <w:multiLevelType w:val="multilevel"/>
    <w:tmpl w:val="C1567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4089D"/>
    <w:multiLevelType w:val="multilevel"/>
    <w:tmpl w:val="E97E38E6"/>
    <w:lvl w:ilvl="0">
      <w:start w:val="1"/>
      <w:numFmt w:val="decimal"/>
      <w:lvlText w:val="%1."/>
      <w:lvlJc w:val="left"/>
      <w:pPr>
        <w:tabs>
          <w:tab w:val="num" w:pos="720"/>
        </w:tabs>
        <w:ind w:left="720" w:hanging="360"/>
      </w:pPr>
    </w:lvl>
    <w:lvl w:ilvl="1">
      <w:start w:val="2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C37EB5"/>
    <w:multiLevelType w:val="hybridMultilevel"/>
    <w:tmpl w:val="81E25D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EDB7CBB"/>
    <w:multiLevelType w:val="hybridMultilevel"/>
    <w:tmpl w:val="DD6631F4"/>
    <w:lvl w:ilvl="0" w:tplc="1780F8E4">
      <w:start w:val="1"/>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1ED4394"/>
    <w:multiLevelType w:val="hybridMultilevel"/>
    <w:tmpl w:val="82D6B4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1FA35A0"/>
    <w:multiLevelType w:val="hybridMultilevel"/>
    <w:tmpl w:val="5D24C4CC"/>
    <w:lvl w:ilvl="0" w:tplc="CD027238">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72E3E5C"/>
    <w:multiLevelType w:val="hybridMultilevel"/>
    <w:tmpl w:val="32A085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80D3FD3"/>
    <w:multiLevelType w:val="hybridMultilevel"/>
    <w:tmpl w:val="BC9095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A757E90"/>
    <w:multiLevelType w:val="multilevel"/>
    <w:tmpl w:val="3E32937E"/>
    <w:lvl w:ilvl="0">
      <w:start w:val="1"/>
      <w:numFmt w:val="decimal"/>
      <w:lvlText w:val="%1."/>
      <w:lvlJc w:val="left"/>
      <w:pPr>
        <w:tabs>
          <w:tab w:val="num" w:pos="1210"/>
        </w:tabs>
        <w:ind w:left="1210" w:hanging="360"/>
      </w:pPr>
    </w:lvl>
    <w:lvl w:ilvl="1" w:tentative="1">
      <w:start w:val="1"/>
      <w:numFmt w:val="decimal"/>
      <w:lvlText w:val="%2."/>
      <w:lvlJc w:val="left"/>
      <w:pPr>
        <w:tabs>
          <w:tab w:val="num" w:pos="1646"/>
        </w:tabs>
        <w:ind w:left="1646" w:hanging="360"/>
      </w:pPr>
    </w:lvl>
    <w:lvl w:ilvl="2" w:tentative="1">
      <w:start w:val="1"/>
      <w:numFmt w:val="decimal"/>
      <w:lvlText w:val="%3."/>
      <w:lvlJc w:val="left"/>
      <w:pPr>
        <w:tabs>
          <w:tab w:val="num" w:pos="2366"/>
        </w:tabs>
        <w:ind w:left="2366" w:hanging="360"/>
      </w:pPr>
    </w:lvl>
    <w:lvl w:ilvl="3" w:tentative="1">
      <w:start w:val="1"/>
      <w:numFmt w:val="decimal"/>
      <w:lvlText w:val="%4."/>
      <w:lvlJc w:val="left"/>
      <w:pPr>
        <w:tabs>
          <w:tab w:val="num" w:pos="3086"/>
        </w:tabs>
        <w:ind w:left="3086" w:hanging="360"/>
      </w:pPr>
    </w:lvl>
    <w:lvl w:ilvl="4" w:tentative="1">
      <w:start w:val="1"/>
      <w:numFmt w:val="decimal"/>
      <w:lvlText w:val="%5."/>
      <w:lvlJc w:val="left"/>
      <w:pPr>
        <w:tabs>
          <w:tab w:val="num" w:pos="3806"/>
        </w:tabs>
        <w:ind w:left="3806" w:hanging="360"/>
      </w:pPr>
    </w:lvl>
    <w:lvl w:ilvl="5" w:tentative="1">
      <w:start w:val="1"/>
      <w:numFmt w:val="decimal"/>
      <w:lvlText w:val="%6."/>
      <w:lvlJc w:val="left"/>
      <w:pPr>
        <w:tabs>
          <w:tab w:val="num" w:pos="4526"/>
        </w:tabs>
        <w:ind w:left="4526" w:hanging="360"/>
      </w:pPr>
    </w:lvl>
    <w:lvl w:ilvl="6" w:tentative="1">
      <w:start w:val="1"/>
      <w:numFmt w:val="decimal"/>
      <w:lvlText w:val="%7."/>
      <w:lvlJc w:val="left"/>
      <w:pPr>
        <w:tabs>
          <w:tab w:val="num" w:pos="5246"/>
        </w:tabs>
        <w:ind w:left="5246" w:hanging="360"/>
      </w:pPr>
    </w:lvl>
    <w:lvl w:ilvl="7" w:tentative="1">
      <w:start w:val="1"/>
      <w:numFmt w:val="decimal"/>
      <w:lvlText w:val="%8."/>
      <w:lvlJc w:val="left"/>
      <w:pPr>
        <w:tabs>
          <w:tab w:val="num" w:pos="5966"/>
        </w:tabs>
        <w:ind w:left="5966" w:hanging="360"/>
      </w:pPr>
    </w:lvl>
    <w:lvl w:ilvl="8" w:tentative="1">
      <w:start w:val="1"/>
      <w:numFmt w:val="decimal"/>
      <w:lvlText w:val="%9."/>
      <w:lvlJc w:val="left"/>
      <w:pPr>
        <w:tabs>
          <w:tab w:val="num" w:pos="6686"/>
        </w:tabs>
        <w:ind w:left="6686" w:hanging="360"/>
      </w:pPr>
    </w:lvl>
  </w:abstractNum>
  <w:abstractNum w:abstractNumId="13" w15:restartNumberingAfterBreak="0">
    <w:nsid w:val="2D8E5CB2"/>
    <w:multiLevelType w:val="hybridMultilevel"/>
    <w:tmpl w:val="D7985A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FAC208E"/>
    <w:multiLevelType w:val="hybridMultilevel"/>
    <w:tmpl w:val="2504891E"/>
    <w:lvl w:ilvl="0" w:tplc="FFFFFFFF">
      <w:start w:val="2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21254D"/>
    <w:multiLevelType w:val="hybridMultilevel"/>
    <w:tmpl w:val="4E208B5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6" w15:restartNumberingAfterBreak="0">
    <w:nsid w:val="372370A0"/>
    <w:multiLevelType w:val="hybridMultilevel"/>
    <w:tmpl w:val="088E93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1343481"/>
    <w:multiLevelType w:val="hybridMultilevel"/>
    <w:tmpl w:val="E0B647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515685F"/>
    <w:multiLevelType w:val="hybridMultilevel"/>
    <w:tmpl w:val="BFD85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BC6083"/>
    <w:multiLevelType w:val="hybridMultilevel"/>
    <w:tmpl w:val="8B8274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77E660C"/>
    <w:multiLevelType w:val="hybridMultilevel"/>
    <w:tmpl w:val="3EFA7B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87D3A3A"/>
    <w:multiLevelType w:val="hybridMultilevel"/>
    <w:tmpl w:val="F9863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E93800"/>
    <w:multiLevelType w:val="hybridMultilevel"/>
    <w:tmpl w:val="4C220E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7A23696"/>
    <w:multiLevelType w:val="hybridMultilevel"/>
    <w:tmpl w:val="9DA8B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946853"/>
    <w:multiLevelType w:val="multilevel"/>
    <w:tmpl w:val="3E32937E"/>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5" w15:restartNumberingAfterBreak="0">
    <w:nsid w:val="59305EE8"/>
    <w:multiLevelType w:val="hybridMultilevel"/>
    <w:tmpl w:val="5630F91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C31133F"/>
    <w:multiLevelType w:val="multilevel"/>
    <w:tmpl w:val="1570D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F3A7B"/>
    <w:multiLevelType w:val="hybridMultilevel"/>
    <w:tmpl w:val="2504891E"/>
    <w:lvl w:ilvl="0" w:tplc="0422000F">
      <w:start w:val="2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21922BE"/>
    <w:multiLevelType w:val="hybridMultilevel"/>
    <w:tmpl w:val="314446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2412EBD"/>
    <w:multiLevelType w:val="multilevel"/>
    <w:tmpl w:val="3D7E6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D21CFB"/>
    <w:multiLevelType w:val="hybridMultilevel"/>
    <w:tmpl w:val="68445A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8DB6FEF"/>
    <w:multiLevelType w:val="hybridMultilevel"/>
    <w:tmpl w:val="EF949F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9B06282"/>
    <w:multiLevelType w:val="hybridMultilevel"/>
    <w:tmpl w:val="A9B88D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A395E7C"/>
    <w:multiLevelType w:val="hybridMultilevel"/>
    <w:tmpl w:val="FDA2C2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B125F5B"/>
    <w:multiLevelType w:val="hybridMultilevel"/>
    <w:tmpl w:val="EA266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6123CB"/>
    <w:multiLevelType w:val="hybridMultilevel"/>
    <w:tmpl w:val="F892A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8B53D4"/>
    <w:multiLevelType w:val="hybridMultilevel"/>
    <w:tmpl w:val="63DC5BB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3794061"/>
    <w:multiLevelType w:val="hybridMultilevel"/>
    <w:tmpl w:val="963612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56A3612"/>
    <w:multiLevelType w:val="hybridMultilevel"/>
    <w:tmpl w:val="FF5E7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61416494">
    <w:abstractNumId w:val="17"/>
  </w:num>
  <w:num w:numId="2" w16cid:durableId="1194878134">
    <w:abstractNumId w:val="15"/>
  </w:num>
  <w:num w:numId="3" w16cid:durableId="1971546136">
    <w:abstractNumId w:val="6"/>
  </w:num>
  <w:num w:numId="4" w16cid:durableId="1165785359">
    <w:abstractNumId w:val="13"/>
  </w:num>
  <w:num w:numId="5" w16cid:durableId="134758991">
    <w:abstractNumId w:val="33"/>
  </w:num>
  <w:num w:numId="6" w16cid:durableId="152071588">
    <w:abstractNumId w:val="22"/>
  </w:num>
  <w:num w:numId="7" w16cid:durableId="256443633">
    <w:abstractNumId w:val="19"/>
  </w:num>
  <w:num w:numId="8" w16cid:durableId="1984653166">
    <w:abstractNumId w:val="10"/>
  </w:num>
  <w:num w:numId="9" w16cid:durableId="1184006072">
    <w:abstractNumId w:val="37"/>
  </w:num>
  <w:num w:numId="10" w16cid:durableId="1251623157">
    <w:abstractNumId w:val="31"/>
  </w:num>
  <w:num w:numId="11" w16cid:durableId="669254952">
    <w:abstractNumId w:val="28"/>
  </w:num>
  <w:num w:numId="12" w16cid:durableId="1877691893">
    <w:abstractNumId w:val="20"/>
  </w:num>
  <w:num w:numId="13" w16cid:durableId="1875732328">
    <w:abstractNumId w:val="9"/>
  </w:num>
  <w:num w:numId="14" w16cid:durableId="1678657041">
    <w:abstractNumId w:val="7"/>
  </w:num>
  <w:num w:numId="15" w16cid:durableId="2066293794">
    <w:abstractNumId w:val="1"/>
  </w:num>
  <w:num w:numId="16" w16cid:durableId="1701083173">
    <w:abstractNumId w:val="4"/>
  </w:num>
  <w:num w:numId="17" w16cid:durableId="1188375621">
    <w:abstractNumId w:val="26"/>
  </w:num>
  <w:num w:numId="18" w16cid:durableId="3550090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7380555">
    <w:abstractNumId w:val="11"/>
  </w:num>
  <w:num w:numId="20" w16cid:durableId="225069103">
    <w:abstractNumId w:val="25"/>
  </w:num>
  <w:num w:numId="21" w16cid:durableId="1365591040">
    <w:abstractNumId w:val="36"/>
  </w:num>
  <w:num w:numId="22" w16cid:durableId="1628900147">
    <w:abstractNumId w:val="0"/>
  </w:num>
  <w:num w:numId="23" w16cid:durableId="552085365">
    <w:abstractNumId w:val="35"/>
  </w:num>
  <w:num w:numId="24" w16cid:durableId="902643309">
    <w:abstractNumId w:val="21"/>
  </w:num>
  <w:num w:numId="25" w16cid:durableId="987175896">
    <w:abstractNumId w:val="32"/>
  </w:num>
  <w:num w:numId="26" w16cid:durableId="780877973">
    <w:abstractNumId w:val="34"/>
  </w:num>
  <w:num w:numId="27" w16cid:durableId="1482767765">
    <w:abstractNumId w:val="3"/>
  </w:num>
  <w:num w:numId="28" w16cid:durableId="1572735299">
    <w:abstractNumId w:val="23"/>
  </w:num>
  <w:num w:numId="29" w16cid:durableId="958681338">
    <w:abstractNumId w:val="38"/>
  </w:num>
  <w:num w:numId="30" w16cid:durableId="699669980">
    <w:abstractNumId w:val="18"/>
  </w:num>
  <w:num w:numId="31" w16cid:durableId="884608698">
    <w:abstractNumId w:val="16"/>
  </w:num>
  <w:num w:numId="32" w16cid:durableId="1367943383">
    <w:abstractNumId w:val="5"/>
  </w:num>
  <w:num w:numId="33" w16cid:durableId="412973945">
    <w:abstractNumId w:val="29"/>
  </w:num>
  <w:num w:numId="34" w16cid:durableId="2017615067">
    <w:abstractNumId w:val="27"/>
  </w:num>
  <w:num w:numId="35" w16cid:durableId="796263035">
    <w:abstractNumId w:val="14"/>
  </w:num>
  <w:num w:numId="36" w16cid:durableId="909653769">
    <w:abstractNumId w:val="12"/>
  </w:num>
  <w:num w:numId="37" w16cid:durableId="1496459934">
    <w:abstractNumId w:val="24"/>
  </w:num>
  <w:num w:numId="38" w16cid:durableId="1893884027">
    <w:abstractNumId w:val="8"/>
  </w:num>
  <w:num w:numId="39" w16cid:durableId="5543889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413B"/>
    <w:rsid w:val="000077C0"/>
    <w:rsid w:val="00013F89"/>
    <w:rsid w:val="00016CC5"/>
    <w:rsid w:val="000178D1"/>
    <w:rsid w:val="000228A6"/>
    <w:rsid w:val="0002378D"/>
    <w:rsid w:val="00030706"/>
    <w:rsid w:val="000470EA"/>
    <w:rsid w:val="0005197E"/>
    <w:rsid w:val="00056347"/>
    <w:rsid w:val="000609BF"/>
    <w:rsid w:val="00062F96"/>
    <w:rsid w:val="00064154"/>
    <w:rsid w:val="00071B0F"/>
    <w:rsid w:val="000B2C68"/>
    <w:rsid w:val="000D3727"/>
    <w:rsid w:val="000D6476"/>
    <w:rsid w:val="000E1917"/>
    <w:rsid w:val="000F6862"/>
    <w:rsid w:val="00142C25"/>
    <w:rsid w:val="00144E2A"/>
    <w:rsid w:val="00174356"/>
    <w:rsid w:val="00174AA6"/>
    <w:rsid w:val="0017625D"/>
    <w:rsid w:val="001951CA"/>
    <w:rsid w:val="001A2BF9"/>
    <w:rsid w:val="001B0805"/>
    <w:rsid w:val="001B4C3F"/>
    <w:rsid w:val="001C2B72"/>
    <w:rsid w:val="001C6449"/>
    <w:rsid w:val="001E3330"/>
    <w:rsid w:val="002235C3"/>
    <w:rsid w:val="00226052"/>
    <w:rsid w:val="002515A3"/>
    <w:rsid w:val="00253F53"/>
    <w:rsid w:val="002651BF"/>
    <w:rsid w:val="00280441"/>
    <w:rsid w:val="00285B83"/>
    <w:rsid w:val="00293307"/>
    <w:rsid w:val="002A14DE"/>
    <w:rsid w:val="002A2E8B"/>
    <w:rsid w:val="002B62A9"/>
    <w:rsid w:val="002E3D22"/>
    <w:rsid w:val="0030351F"/>
    <w:rsid w:val="003047EC"/>
    <w:rsid w:val="003051B3"/>
    <w:rsid w:val="00310445"/>
    <w:rsid w:val="00310461"/>
    <w:rsid w:val="00314F67"/>
    <w:rsid w:val="0032135E"/>
    <w:rsid w:val="00321C6E"/>
    <w:rsid w:val="00330A80"/>
    <w:rsid w:val="00335EC6"/>
    <w:rsid w:val="00347F21"/>
    <w:rsid w:val="00353078"/>
    <w:rsid w:val="00374BBF"/>
    <w:rsid w:val="00376C38"/>
    <w:rsid w:val="00396512"/>
    <w:rsid w:val="003A1082"/>
    <w:rsid w:val="003A1EEB"/>
    <w:rsid w:val="003A63DA"/>
    <w:rsid w:val="003A7C3E"/>
    <w:rsid w:val="003B4413"/>
    <w:rsid w:val="003C4CD2"/>
    <w:rsid w:val="003F4D45"/>
    <w:rsid w:val="004027F6"/>
    <w:rsid w:val="00403321"/>
    <w:rsid w:val="00405B7F"/>
    <w:rsid w:val="004144DC"/>
    <w:rsid w:val="004149EA"/>
    <w:rsid w:val="004226AC"/>
    <w:rsid w:val="00423612"/>
    <w:rsid w:val="0043079D"/>
    <w:rsid w:val="00447C04"/>
    <w:rsid w:val="00452536"/>
    <w:rsid w:val="00453985"/>
    <w:rsid w:val="00453A79"/>
    <w:rsid w:val="00455206"/>
    <w:rsid w:val="00472491"/>
    <w:rsid w:val="00481950"/>
    <w:rsid w:val="00485F9D"/>
    <w:rsid w:val="0049003A"/>
    <w:rsid w:val="0049045F"/>
    <w:rsid w:val="00491BED"/>
    <w:rsid w:val="004929F7"/>
    <w:rsid w:val="00494C7F"/>
    <w:rsid w:val="004976D7"/>
    <w:rsid w:val="004A26AC"/>
    <w:rsid w:val="004A7255"/>
    <w:rsid w:val="004C51A0"/>
    <w:rsid w:val="004D1F8E"/>
    <w:rsid w:val="004D4F77"/>
    <w:rsid w:val="004E11E2"/>
    <w:rsid w:val="004E7EEA"/>
    <w:rsid w:val="004F3534"/>
    <w:rsid w:val="004F39D1"/>
    <w:rsid w:val="004F547E"/>
    <w:rsid w:val="004F5E71"/>
    <w:rsid w:val="00504EA8"/>
    <w:rsid w:val="00506CC6"/>
    <w:rsid w:val="00506FB8"/>
    <w:rsid w:val="005132F5"/>
    <w:rsid w:val="005301B6"/>
    <w:rsid w:val="00531107"/>
    <w:rsid w:val="00535641"/>
    <w:rsid w:val="00540109"/>
    <w:rsid w:val="005452C5"/>
    <w:rsid w:val="005479BF"/>
    <w:rsid w:val="00556CAC"/>
    <w:rsid w:val="00566E8B"/>
    <w:rsid w:val="0057054E"/>
    <w:rsid w:val="00575879"/>
    <w:rsid w:val="0059351F"/>
    <w:rsid w:val="005A5AE8"/>
    <w:rsid w:val="005A60BB"/>
    <w:rsid w:val="005A754A"/>
    <w:rsid w:val="005C3EB9"/>
    <w:rsid w:val="005D1F13"/>
    <w:rsid w:val="005D290F"/>
    <w:rsid w:val="005F1DF0"/>
    <w:rsid w:val="006001D0"/>
    <w:rsid w:val="006128B9"/>
    <w:rsid w:val="00622082"/>
    <w:rsid w:val="00624892"/>
    <w:rsid w:val="006468BA"/>
    <w:rsid w:val="00652487"/>
    <w:rsid w:val="00653B17"/>
    <w:rsid w:val="0069384B"/>
    <w:rsid w:val="006B121A"/>
    <w:rsid w:val="006C636F"/>
    <w:rsid w:val="006E3DC0"/>
    <w:rsid w:val="006E5F8C"/>
    <w:rsid w:val="006F0B8B"/>
    <w:rsid w:val="006F122E"/>
    <w:rsid w:val="006F296D"/>
    <w:rsid w:val="006F2BF0"/>
    <w:rsid w:val="00704D6B"/>
    <w:rsid w:val="00711C1C"/>
    <w:rsid w:val="007149AB"/>
    <w:rsid w:val="00717C47"/>
    <w:rsid w:val="00732FE9"/>
    <w:rsid w:val="0074678A"/>
    <w:rsid w:val="007502B0"/>
    <w:rsid w:val="007A4F57"/>
    <w:rsid w:val="007C377E"/>
    <w:rsid w:val="007C41CE"/>
    <w:rsid w:val="007D75F2"/>
    <w:rsid w:val="007E1776"/>
    <w:rsid w:val="007F0F68"/>
    <w:rsid w:val="007F75D2"/>
    <w:rsid w:val="00800390"/>
    <w:rsid w:val="00805429"/>
    <w:rsid w:val="00814B30"/>
    <w:rsid w:val="008219A5"/>
    <w:rsid w:val="0082784C"/>
    <w:rsid w:val="008421A8"/>
    <w:rsid w:val="0086318F"/>
    <w:rsid w:val="00882249"/>
    <w:rsid w:val="0088413B"/>
    <w:rsid w:val="0088475A"/>
    <w:rsid w:val="0088495C"/>
    <w:rsid w:val="0088529D"/>
    <w:rsid w:val="008A3801"/>
    <w:rsid w:val="008B67C6"/>
    <w:rsid w:val="008C63E5"/>
    <w:rsid w:val="008D1E02"/>
    <w:rsid w:val="008E4B82"/>
    <w:rsid w:val="008E62FD"/>
    <w:rsid w:val="008E73A1"/>
    <w:rsid w:val="008F1413"/>
    <w:rsid w:val="008F34C1"/>
    <w:rsid w:val="008F48CF"/>
    <w:rsid w:val="008F7EF7"/>
    <w:rsid w:val="009019D8"/>
    <w:rsid w:val="00904B98"/>
    <w:rsid w:val="00904E26"/>
    <w:rsid w:val="00922799"/>
    <w:rsid w:val="00923ECC"/>
    <w:rsid w:val="00930197"/>
    <w:rsid w:val="00951A0A"/>
    <w:rsid w:val="0096583D"/>
    <w:rsid w:val="00972F18"/>
    <w:rsid w:val="00983484"/>
    <w:rsid w:val="00986092"/>
    <w:rsid w:val="00986250"/>
    <w:rsid w:val="00987D08"/>
    <w:rsid w:val="00993210"/>
    <w:rsid w:val="00996102"/>
    <w:rsid w:val="009969AB"/>
    <w:rsid w:val="009A79A5"/>
    <w:rsid w:val="009B0A69"/>
    <w:rsid w:val="009B3C58"/>
    <w:rsid w:val="009C11B6"/>
    <w:rsid w:val="009C7BC5"/>
    <w:rsid w:val="009D28FA"/>
    <w:rsid w:val="009D621B"/>
    <w:rsid w:val="009F546A"/>
    <w:rsid w:val="00A060C8"/>
    <w:rsid w:val="00A132BE"/>
    <w:rsid w:val="00A37B93"/>
    <w:rsid w:val="00A57946"/>
    <w:rsid w:val="00A7532C"/>
    <w:rsid w:val="00A94CBC"/>
    <w:rsid w:val="00AA2836"/>
    <w:rsid w:val="00AB3FE0"/>
    <w:rsid w:val="00AD7D26"/>
    <w:rsid w:val="00AE069F"/>
    <w:rsid w:val="00B00D5E"/>
    <w:rsid w:val="00B0533B"/>
    <w:rsid w:val="00B55851"/>
    <w:rsid w:val="00B769EA"/>
    <w:rsid w:val="00B81DE4"/>
    <w:rsid w:val="00B849C8"/>
    <w:rsid w:val="00BA3E9A"/>
    <w:rsid w:val="00BA673F"/>
    <w:rsid w:val="00BC07F7"/>
    <w:rsid w:val="00BC3377"/>
    <w:rsid w:val="00BD3D30"/>
    <w:rsid w:val="00BD4ECE"/>
    <w:rsid w:val="00BF13EF"/>
    <w:rsid w:val="00BF289E"/>
    <w:rsid w:val="00C04597"/>
    <w:rsid w:val="00C0756D"/>
    <w:rsid w:val="00C07C89"/>
    <w:rsid w:val="00C120CA"/>
    <w:rsid w:val="00C318E7"/>
    <w:rsid w:val="00C463EA"/>
    <w:rsid w:val="00C7072B"/>
    <w:rsid w:val="00C8019D"/>
    <w:rsid w:val="00C819F4"/>
    <w:rsid w:val="00C845A0"/>
    <w:rsid w:val="00C94627"/>
    <w:rsid w:val="00CB3CD3"/>
    <w:rsid w:val="00CE0508"/>
    <w:rsid w:val="00CE1B5B"/>
    <w:rsid w:val="00CE66C0"/>
    <w:rsid w:val="00D06A0B"/>
    <w:rsid w:val="00D074D3"/>
    <w:rsid w:val="00D315B8"/>
    <w:rsid w:val="00D402CD"/>
    <w:rsid w:val="00D417FE"/>
    <w:rsid w:val="00D57687"/>
    <w:rsid w:val="00D57BDB"/>
    <w:rsid w:val="00D6552A"/>
    <w:rsid w:val="00D84EFE"/>
    <w:rsid w:val="00D857DB"/>
    <w:rsid w:val="00D85E18"/>
    <w:rsid w:val="00DB0381"/>
    <w:rsid w:val="00DC1AA9"/>
    <w:rsid w:val="00DD175E"/>
    <w:rsid w:val="00DE220D"/>
    <w:rsid w:val="00DE7CAD"/>
    <w:rsid w:val="00DF1248"/>
    <w:rsid w:val="00DF5DEF"/>
    <w:rsid w:val="00DF7A6F"/>
    <w:rsid w:val="00E05F6D"/>
    <w:rsid w:val="00E068F0"/>
    <w:rsid w:val="00E36456"/>
    <w:rsid w:val="00E66D2F"/>
    <w:rsid w:val="00E8143D"/>
    <w:rsid w:val="00E83A78"/>
    <w:rsid w:val="00E85293"/>
    <w:rsid w:val="00E908B0"/>
    <w:rsid w:val="00E943A2"/>
    <w:rsid w:val="00EA2376"/>
    <w:rsid w:val="00EA3871"/>
    <w:rsid w:val="00EA42B7"/>
    <w:rsid w:val="00EA44DF"/>
    <w:rsid w:val="00EB03F0"/>
    <w:rsid w:val="00EE4023"/>
    <w:rsid w:val="00EF7675"/>
    <w:rsid w:val="00F116B2"/>
    <w:rsid w:val="00F14359"/>
    <w:rsid w:val="00F22EC4"/>
    <w:rsid w:val="00F34DE8"/>
    <w:rsid w:val="00F35FCF"/>
    <w:rsid w:val="00F35FDD"/>
    <w:rsid w:val="00F40B3E"/>
    <w:rsid w:val="00F4565C"/>
    <w:rsid w:val="00F53750"/>
    <w:rsid w:val="00F8557C"/>
    <w:rsid w:val="00FC0AFC"/>
    <w:rsid w:val="00FC60D5"/>
    <w:rsid w:val="00FC67CB"/>
    <w:rsid w:val="00FD1433"/>
    <w:rsid w:val="00FD21EA"/>
    <w:rsid w:val="00FD27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5C40"/>
  <w15:docId w15:val="{8F8868CB-FC4B-4E1B-AA2C-D72018CE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13B"/>
    <w:rPr>
      <w:rFonts w:ascii="Calibri" w:eastAsia="Times New Roman" w:hAnsi="Calibri" w:cs="Times New Roman"/>
      <w:kern w:val="0"/>
      <w14:ligatures w14:val="none"/>
    </w:rPr>
  </w:style>
  <w:style w:type="paragraph" w:styleId="1">
    <w:name w:val="heading 1"/>
    <w:basedOn w:val="a"/>
    <w:next w:val="a"/>
    <w:link w:val="10"/>
    <w:uiPriority w:val="9"/>
    <w:qFormat/>
    <w:rsid w:val="00AE069F"/>
    <w:pPr>
      <w:widowControl w:val="0"/>
      <w:snapToGrid w:val="0"/>
      <w:spacing w:after="0" w:line="360" w:lineRule="auto"/>
      <w:jc w:val="center"/>
      <w:outlineLvl w:val="0"/>
    </w:pPr>
    <w:rPr>
      <w:rFonts w:ascii="Times New Roman" w:hAnsi="Times New Roman"/>
      <w:b/>
      <w:sz w:val="28"/>
      <w:szCs w:val="28"/>
    </w:rPr>
  </w:style>
  <w:style w:type="paragraph" w:styleId="2">
    <w:name w:val="heading 2"/>
    <w:basedOn w:val="a"/>
    <w:next w:val="a"/>
    <w:link w:val="20"/>
    <w:uiPriority w:val="9"/>
    <w:unhideWhenUsed/>
    <w:qFormat/>
    <w:rsid w:val="00AE069F"/>
    <w:pPr>
      <w:spacing w:after="0" w:line="360" w:lineRule="auto"/>
      <w:ind w:firstLine="709"/>
      <w:contextualSpacing/>
      <w:jc w:val="both"/>
      <w:outlineLvl w:val="1"/>
    </w:pPr>
    <w:rPr>
      <w:rFonts w:ascii="Times New Roman" w:hAnsi="Times New Roman"/>
      <w:b/>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413B"/>
    <w:pPr>
      <w:spacing w:before="100" w:beforeAutospacing="1" w:after="100" w:afterAutospacing="1" w:line="240" w:lineRule="auto"/>
    </w:pPr>
    <w:rPr>
      <w:rFonts w:ascii="Times New Roman" w:hAnsi="Times New Roman"/>
      <w:sz w:val="24"/>
      <w:szCs w:val="24"/>
    </w:rPr>
  </w:style>
  <w:style w:type="paragraph" w:customStyle="1" w:styleId="a4">
    <w:name w:val="Знак Знак Знак Знак Знак"/>
    <w:basedOn w:val="a"/>
    <w:rsid w:val="0088413B"/>
    <w:pPr>
      <w:spacing w:after="0" w:line="240" w:lineRule="auto"/>
    </w:pPr>
    <w:rPr>
      <w:rFonts w:ascii="Verdana" w:hAnsi="Verdana" w:cs="Verdana"/>
      <w:color w:val="000000"/>
      <w:sz w:val="20"/>
      <w:szCs w:val="20"/>
      <w:lang w:val="en-US"/>
    </w:rPr>
  </w:style>
  <w:style w:type="character" w:styleId="a5">
    <w:name w:val="Subtle Emphasis"/>
    <w:uiPriority w:val="19"/>
    <w:qFormat/>
    <w:rsid w:val="009F546A"/>
    <w:rPr>
      <w:i/>
      <w:iCs/>
      <w:color w:val="808080"/>
    </w:rPr>
  </w:style>
  <w:style w:type="paragraph" w:customStyle="1" w:styleId="rvps2">
    <w:name w:val="rvps2"/>
    <w:basedOn w:val="a"/>
    <w:rsid w:val="009F546A"/>
    <w:pPr>
      <w:spacing w:before="100" w:beforeAutospacing="1" w:after="100" w:afterAutospacing="1" w:line="240" w:lineRule="auto"/>
    </w:pPr>
    <w:rPr>
      <w:rFonts w:ascii="Times New Roman" w:hAnsi="Times New Roman"/>
      <w:sz w:val="24"/>
      <w:szCs w:val="24"/>
      <w:lang w:val="ru-RU" w:eastAsia="ru-RU"/>
    </w:rPr>
  </w:style>
  <w:style w:type="character" w:customStyle="1" w:styleId="fontstyle01">
    <w:name w:val="fontstyle01"/>
    <w:rsid w:val="009F546A"/>
    <w:rPr>
      <w:rFonts w:ascii="TimesNewRomanPSMT" w:hAnsi="TimesNewRomanPSMT" w:hint="default"/>
      <w:b w:val="0"/>
      <w:bCs w:val="0"/>
      <w:i w:val="0"/>
      <w:iCs w:val="0"/>
      <w:color w:val="000000"/>
      <w:sz w:val="28"/>
      <w:szCs w:val="28"/>
    </w:rPr>
  </w:style>
  <w:style w:type="character" w:customStyle="1" w:styleId="fontstyle21">
    <w:name w:val="fontstyle21"/>
    <w:rsid w:val="009F546A"/>
    <w:rPr>
      <w:rFonts w:ascii="TimesNewRomanPS-ItalicMT" w:hAnsi="TimesNewRomanPS-ItalicMT" w:hint="default"/>
      <w:b w:val="0"/>
      <w:bCs w:val="0"/>
      <w:i/>
      <w:iCs/>
      <w:color w:val="000000"/>
      <w:sz w:val="28"/>
      <w:szCs w:val="28"/>
    </w:rPr>
  </w:style>
  <w:style w:type="paragraph" w:styleId="a6">
    <w:name w:val="header"/>
    <w:basedOn w:val="a"/>
    <w:link w:val="a7"/>
    <w:uiPriority w:val="99"/>
    <w:unhideWhenUsed/>
    <w:rsid w:val="00D074D3"/>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074D3"/>
    <w:rPr>
      <w:rFonts w:ascii="Calibri" w:eastAsia="Times New Roman" w:hAnsi="Calibri" w:cs="Times New Roman"/>
      <w:kern w:val="0"/>
      <w14:ligatures w14:val="none"/>
    </w:rPr>
  </w:style>
  <w:style w:type="paragraph" w:styleId="a8">
    <w:name w:val="footer"/>
    <w:basedOn w:val="a"/>
    <w:link w:val="a9"/>
    <w:uiPriority w:val="99"/>
    <w:unhideWhenUsed/>
    <w:rsid w:val="00D074D3"/>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074D3"/>
    <w:rPr>
      <w:rFonts w:ascii="Calibri" w:eastAsia="Times New Roman" w:hAnsi="Calibri" w:cs="Times New Roman"/>
      <w:kern w:val="0"/>
      <w14:ligatures w14:val="none"/>
    </w:rPr>
  </w:style>
  <w:style w:type="paragraph" w:styleId="aa">
    <w:name w:val="List Paragraph"/>
    <w:basedOn w:val="a"/>
    <w:uiPriority w:val="34"/>
    <w:qFormat/>
    <w:rsid w:val="000D3727"/>
    <w:pPr>
      <w:ind w:left="720"/>
      <w:contextualSpacing/>
    </w:pPr>
  </w:style>
  <w:style w:type="paragraph" w:styleId="ab">
    <w:name w:val="Balloon Text"/>
    <w:basedOn w:val="a"/>
    <w:link w:val="ac"/>
    <w:uiPriority w:val="99"/>
    <w:semiHidden/>
    <w:unhideWhenUsed/>
    <w:rsid w:val="003A63DA"/>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3A63DA"/>
    <w:rPr>
      <w:rFonts w:ascii="Tahoma" w:eastAsia="Times New Roman" w:hAnsi="Tahoma" w:cs="Tahoma"/>
      <w:kern w:val="0"/>
      <w:sz w:val="16"/>
      <w:szCs w:val="16"/>
      <w14:ligatures w14:val="none"/>
    </w:rPr>
  </w:style>
  <w:style w:type="character" w:customStyle="1" w:styleId="10">
    <w:name w:val="Заголовок 1 Знак"/>
    <w:basedOn w:val="a0"/>
    <w:link w:val="1"/>
    <w:uiPriority w:val="9"/>
    <w:rsid w:val="00AE069F"/>
    <w:rPr>
      <w:rFonts w:ascii="Times New Roman" w:eastAsia="Times New Roman" w:hAnsi="Times New Roman" w:cs="Times New Roman"/>
      <w:b/>
      <w:kern w:val="0"/>
      <w:sz w:val="28"/>
      <w:szCs w:val="28"/>
      <w14:ligatures w14:val="none"/>
    </w:rPr>
  </w:style>
  <w:style w:type="character" w:customStyle="1" w:styleId="20">
    <w:name w:val="Заголовок 2 Знак"/>
    <w:basedOn w:val="a0"/>
    <w:link w:val="2"/>
    <w:uiPriority w:val="9"/>
    <w:rsid w:val="00AE069F"/>
    <w:rPr>
      <w:rFonts w:ascii="Times New Roman" w:eastAsia="Times New Roman" w:hAnsi="Times New Roman" w:cs="Times New Roman"/>
      <w:b/>
      <w:iCs/>
      <w:kern w:val="0"/>
      <w:sz w:val="28"/>
      <w:szCs w:val="28"/>
      <w:lang w:eastAsia="ru-RU"/>
      <w14:ligatures w14:val="none"/>
    </w:rPr>
  </w:style>
  <w:style w:type="paragraph" w:styleId="11">
    <w:name w:val="toc 1"/>
    <w:basedOn w:val="a"/>
    <w:next w:val="a"/>
    <w:autoRedefine/>
    <w:uiPriority w:val="39"/>
    <w:unhideWhenUsed/>
    <w:rsid w:val="009969AB"/>
    <w:pPr>
      <w:spacing w:after="100"/>
    </w:pPr>
  </w:style>
  <w:style w:type="paragraph" w:styleId="21">
    <w:name w:val="toc 2"/>
    <w:basedOn w:val="a"/>
    <w:next w:val="a"/>
    <w:autoRedefine/>
    <w:uiPriority w:val="39"/>
    <w:unhideWhenUsed/>
    <w:rsid w:val="009969AB"/>
    <w:pPr>
      <w:spacing w:after="100"/>
      <w:ind w:left="220"/>
    </w:pPr>
  </w:style>
  <w:style w:type="character" w:styleId="ad">
    <w:name w:val="Hyperlink"/>
    <w:basedOn w:val="a0"/>
    <w:uiPriority w:val="99"/>
    <w:unhideWhenUsed/>
    <w:rsid w:val="009969AB"/>
    <w:rPr>
      <w:color w:val="0563C1" w:themeColor="hyperlink"/>
      <w:u w:val="single"/>
    </w:rPr>
  </w:style>
  <w:style w:type="character" w:styleId="ae">
    <w:name w:val="Strong"/>
    <w:basedOn w:val="a0"/>
    <w:uiPriority w:val="22"/>
    <w:qFormat/>
    <w:rsid w:val="00814B30"/>
    <w:rPr>
      <w:b/>
      <w:bCs/>
    </w:rPr>
  </w:style>
  <w:style w:type="character" w:styleId="af">
    <w:name w:val="FollowedHyperlink"/>
    <w:basedOn w:val="a0"/>
    <w:uiPriority w:val="99"/>
    <w:semiHidden/>
    <w:unhideWhenUsed/>
    <w:rsid w:val="006F296D"/>
    <w:rPr>
      <w:color w:val="954F72" w:themeColor="followedHyperlink"/>
      <w:u w:val="single"/>
    </w:rPr>
  </w:style>
  <w:style w:type="character" w:styleId="af0">
    <w:name w:val="annotation reference"/>
    <w:basedOn w:val="a0"/>
    <w:uiPriority w:val="99"/>
    <w:semiHidden/>
    <w:unhideWhenUsed/>
    <w:rsid w:val="007A4F57"/>
    <w:rPr>
      <w:sz w:val="16"/>
      <w:szCs w:val="16"/>
    </w:rPr>
  </w:style>
  <w:style w:type="paragraph" w:styleId="af1">
    <w:name w:val="annotation text"/>
    <w:basedOn w:val="a"/>
    <w:link w:val="af2"/>
    <w:uiPriority w:val="99"/>
    <w:semiHidden/>
    <w:unhideWhenUsed/>
    <w:rsid w:val="007A4F57"/>
    <w:pPr>
      <w:spacing w:line="240" w:lineRule="auto"/>
    </w:pPr>
    <w:rPr>
      <w:sz w:val="20"/>
      <w:szCs w:val="20"/>
    </w:rPr>
  </w:style>
  <w:style w:type="character" w:customStyle="1" w:styleId="af2">
    <w:name w:val="Текст примітки Знак"/>
    <w:basedOn w:val="a0"/>
    <w:link w:val="af1"/>
    <w:uiPriority w:val="99"/>
    <w:semiHidden/>
    <w:rsid w:val="007A4F57"/>
    <w:rPr>
      <w:rFonts w:ascii="Calibri" w:eastAsia="Times New Roman" w:hAnsi="Calibri" w:cs="Times New Roman"/>
      <w:kern w:val="0"/>
      <w:sz w:val="20"/>
      <w:szCs w:val="20"/>
      <w14:ligatures w14:val="none"/>
    </w:rPr>
  </w:style>
  <w:style w:type="paragraph" w:styleId="af3">
    <w:name w:val="annotation subject"/>
    <w:basedOn w:val="af1"/>
    <w:next w:val="af1"/>
    <w:link w:val="af4"/>
    <w:uiPriority w:val="99"/>
    <w:semiHidden/>
    <w:unhideWhenUsed/>
    <w:rsid w:val="007A4F57"/>
    <w:rPr>
      <w:b/>
      <w:bCs/>
    </w:rPr>
  </w:style>
  <w:style w:type="character" w:customStyle="1" w:styleId="af4">
    <w:name w:val="Тема примітки Знак"/>
    <w:basedOn w:val="af2"/>
    <w:link w:val="af3"/>
    <w:uiPriority w:val="99"/>
    <w:semiHidden/>
    <w:rsid w:val="007A4F57"/>
    <w:rPr>
      <w:rFonts w:ascii="Calibri" w:eastAsia="Times New Roman" w:hAnsi="Calibri" w:cs="Times New Roman"/>
      <w:b/>
      <w:bCs/>
      <w:kern w:val="0"/>
      <w:sz w:val="20"/>
      <w:szCs w:val="20"/>
      <w14:ligatures w14:val="none"/>
    </w:rPr>
  </w:style>
  <w:style w:type="character" w:customStyle="1" w:styleId="12">
    <w:name w:val="Незакрита згадка1"/>
    <w:basedOn w:val="a0"/>
    <w:uiPriority w:val="99"/>
    <w:semiHidden/>
    <w:unhideWhenUsed/>
    <w:rsid w:val="003A1082"/>
    <w:rPr>
      <w:color w:val="605E5C"/>
      <w:shd w:val="clear" w:color="auto" w:fill="E1DFDD"/>
    </w:rPr>
  </w:style>
  <w:style w:type="character" w:customStyle="1" w:styleId="fontstyle31">
    <w:name w:val="fontstyle31"/>
    <w:basedOn w:val="a0"/>
    <w:rsid w:val="002A14DE"/>
    <w:rPr>
      <w:rFonts w:ascii="TimesNewRomanPSMT" w:hAnsi="TimesNewRomanPSMT" w:hint="default"/>
      <w:b w:val="0"/>
      <w:bCs w:val="0"/>
      <w:i w:val="0"/>
      <w:iCs w:val="0"/>
      <w:color w:val="231F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08249">
      <w:bodyDiv w:val="1"/>
      <w:marLeft w:val="0"/>
      <w:marRight w:val="0"/>
      <w:marTop w:val="0"/>
      <w:marBottom w:val="0"/>
      <w:divBdr>
        <w:top w:val="none" w:sz="0" w:space="0" w:color="auto"/>
        <w:left w:val="none" w:sz="0" w:space="0" w:color="auto"/>
        <w:bottom w:val="none" w:sz="0" w:space="0" w:color="auto"/>
        <w:right w:val="none" w:sz="0" w:space="0" w:color="auto"/>
      </w:divBdr>
    </w:div>
    <w:div w:id="644164560">
      <w:bodyDiv w:val="1"/>
      <w:marLeft w:val="0"/>
      <w:marRight w:val="0"/>
      <w:marTop w:val="0"/>
      <w:marBottom w:val="0"/>
      <w:divBdr>
        <w:top w:val="none" w:sz="0" w:space="0" w:color="auto"/>
        <w:left w:val="none" w:sz="0" w:space="0" w:color="auto"/>
        <w:bottom w:val="none" w:sz="0" w:space="0" w:color="auto"/>
        <w:right w:val="none" w:sz="0" w:space="0" w:color="auto"/>
      </w:divBdr>
    </w:div>
    <w:div w:id="900939837">
      <w:bodyDiv w:val="1"/>
      <w:marLeft w:val="0"/>
      <w:marRight w:val="0"/>
      <w:marTop w:val="0"/>
      <w:marBottom w:val="0"/>
      <w:divBdr>
        <w:top w:val="none" w:sz="0" w:space="0" w:color="auto"/>
        <w:left w:val="none" w:sz="0" w:space="0" w:color="auto"/>
        <w:bottom w:val="none" w:sz="0" w:space="0" w:color="auto"/>
        <w:right w:val="none" w:sz="0" w:space="0" w:color="auto"/>
      </w:divBdr>
    </w:div>
    <w:div w:id="1008559054">
      <w:bodyDiv w:val="1"/>
      <w:marLeft w:val="0"/>
      <w:marRight w:val="0"/>
      <w:marTop w:val="0"/>
      <w:marBottom w:val="0"/>
      <w:divBdr>
        <w:top w:val="none" w:sz="0" w:space="0" w:color="auto"/>
        <w:left w:val="none" w:sz="0" w:space="0" w:color="auto"/>
        <w:bottom w:val="none" w:sz="0" w:space="0" w:color="auto"/>
        <w:right w:val="none" w:sz="0" w:space="0" w:color="auto"/>
      </w:divBdr>
    </w:div>
    <w:div w:id="1096753299">
      <w:bodyDiv w:val="1"/>
      <w:marLeft w:val="0"/>
      <w:marRight w:val="0"/>
      <w:marTop w:val="0"/>
      <w:marBottom w:val="0"/>
      <w:divBdr>
        <w:top w:val="none" w:sz="0" w:space="0" w:color="auto"/>
        <w:left w:val="none" w:sz="0" w:space="0" w:color="auto"/>
        <w:bottom w:val="none" w:sz="0" w:space="0" w:color="auto"/>
        <w:right w:val="none" w:sz="0" w:space="0" w:color="auto"/>
      </w:divBdr>
    </w:div>
    <w:div w:id="1194658695">
      <w:bodyDiv w:val="1"/>
      <w:marLeft w:val="0"/>
      <w:marRight w:val="0"/>
      <w:marTop w:val="0"/>
      <w:marBottom w:val="0"/>
      <w:divBdr>
        <w:top w:val="none" w:sz="0" w:space="0" w:color="auto"/>
        <w:left w:val="none" w:sz="0" w:space="0" w:color="auto"/>
        <w:bottom w:val="none" w:sz="0" w:space="0" w:color="auto"/>
        <w:right w:val="none" w:sz="0" w:space="0" w:color="auto"/>
      </w:divBdr>
    </w:div>
    <w:div w:id="1230576141">
      <w:bodyDiv w:val="1"/>
      <w:marLeft w:val="0"/>
      <w:marRight w:val="0"/>
      <w:marTop w:val="0"/>
      <w:marBottom w:val="0"/>
      <w:divBdr>
        <w:top w:val="none" w:sz="0" w:space="0" w:color="auto"/>
        <w:left w:val="none" w:sz="0" w:space="0" w:color="auto"/>
        <w:bottom w:val="none" w:sz="0" w:space="0" w:color="auto"/>
        <w:right w:val="none" w:sz="0" w:space="0" w:color="auto"/>
      </w:divBdr>
    </w:div>
    <w:div w:id="1356229006">
      <w:bodyDiv w:val="1"/>
      <w:marLeft w:val="0"/>
      <w:marRight w:val="0"/>
      <w:marTop w:val="0"/>
      <w:marBottom w:val="0"/>
      <w:divBdr>
        <w:top w:val="none" w:sz="0" w:space="0" w:color="auto"/>
        <w:left w:val="none" w:sz="0" w:space="0" w:color="auto"/>
        <w:bottom w:val="none" w:sz="0" w:space="0" w:color="auto"/>
        <w:right w:val="none" w:sz="0" w:space="0" w:color="auto"/>
      </w:divBdr>
      <w:divsChild>
        <w:div w:id="430509806">
          <w:marLeft w:val="0"/>
          <w:marRight w:val="0"/>
          <w:marTop w:val="0"/>
          <w:marBottom w:val="0"/>
          <w:divBdr>
            <w:top w:val="none" w:sz="0" w:space="0" w:color="auto"/>
            <w:left w:val="none" w:sz="0" w:space="0" w:color="auto"/>
            <w:bottom w:val="none" w:sz="0" w:space="0" w:color="auto"/>
            <w:right w:val="none" w:sz="0" w:space="0" w:color="auto"/>
          </w:divBdr>
          <w:divsChild>
            <w:div w:id="1209418901">
              <w:marLeft w:val="0"/>
              <w:marRight w:val="0"/>
              <w:marTop w:val="0"/>
              <w:marBottom w:val="0"/>
              <w:divBdr>
                <w:top w:val="none" w:sz="0" w:space="0" w:color="auto"/>
                <w:left w:val="none" w:sz="0" w:space="0" w:color="auto"/>
                <w:bottom w:val="none" w:sz="0" w:space="0" w:color="auto"/>
                <w:right w:val="none" w:sz="0" w:space="0" w:color="auto"/>
              </w:divBdr>
              <w:divsChild>
                <w:div w:id="1697390829">
                  <w:marLeft w:val="0"/>
                  <w:marRight w:val="0"/>
                  <w:marTop w:val="0"/>
                  <w:marBottom w:val="0"/>
                  <w:divBdr>
                    <w:top w:val="none" w:sz="0" w:space="0" w:color="auto"/>
                    <w:left w:val="none" w:sz="0" w:space="0" w:color="auto"/>
                    <w:bottom w:val="none" w:sz="0" w:space="0" w:color="auto"/>
                    <w:right w:val="none" w:sz="0" w:space="0" w:color="auto"/>
                  </w:divBdr>
                  <w:divsChild>
                    <w:div w:id="221060824">
                      <w:marLeft w:val="0"/>
                      <w:marRight w:val="0"/>
                      <w:marTop w:val="0"/>
                      <w:marBottom w:val="0"/>
                      <w:divBdr>
                        <w:top w:val="none" w:sz="0" w:space="0" w:color="auto"/>
                        <w:left w:val="none" w:sz="0" w:space="0" w:color="auto"/>
                        <w:bottom w:val="none" w:sz="0" w:space="0" w:color="auto"/>
                        <w:right w:val="none" w:sz="0" w:space="0" w:color="auto"/>
                      </w:divBdr>
                      <w:divsChild>
                        <w:div w:id="873155790">
                          <w:marLeft w:val="0"/>
                          <w:marRight w:val="0"/>
                          <w:marTop w:val="0"/>
                          <w:marBottom w:val="0"/>
                          <w:divBdr>
                            <w:top w:val="none" w:sz="0" w:space="0" w:color="auto"/>
                            <w:left w:val="none" w:sz="0" w:space="0" w:color="auto"/>
                            <w:bottom w:val="none" w:sz="0" w:space="0" w:color="auto"/>
                            <w:right w:val="none" w:sz="0" w:space="0" w:color="auto"/>
                          </w:divBdr>
                          <w:divsChild>
                            <w:div w:id="1210611028">
                              <w:marLeft w:val="0"/>
                              <w:marRight w:val="0"/>
                              <w:marTop w:val="0"/>
                              <w:marBottom w:val="0"/>
                              <w:divBdr>
                                <w:top w:val="none" w:sz="0" w:space="0" w:color="auto"/>
                                <w:left w:val="none" w:sz="0" w:space="0" w:color="auto"/>
                                <w:bottom w:val="none" w:sz="0" w:space="0" w:color="auto"/>
                                <w:right w:val="none" w:sz="0" w:space="0" w:color="auto"/>
                              </w:divBdr>
                              <w:divsChild>
                                <w:div w:id="228927269">
                                  <w:marLeft w:val="0"/>
                                  <w:marRight w:val="0"/>
                                  <w:marTop w:val="0"/>
                                  <w:marBottom w:val="0"/>
                                  <w:divBdr>
                                    <w:top w:val="none" w:sz="0" w:space="0" w:color="auto"/>
                                    <w:left w:val="none" w:sz="0" w:space="0" w:color="auto"/>
                                    <w:bottom w:val="none" w:sz="0" w:space="0" w:color="auto"/>
                                    <w:right w:val="none" w:sz="0" w:space="0" w:color="auto"/>
                                  </w:divBdr>
                                  <w:divsChild>
                                    <w:div w:id="1401251691">
                                      <w:marLeft w:val="0"/>
                                      <w:marRight w:val="0"/>
                                      <w:marTop w:val="0"/>
                                      <w:marBottom w:val="0"/>
                                      <w:divBdr>
                                        <w:top w:val="none" w:sz="0" w:space="0" w:color="auto"/>
                                        <w:left w:val="none" w:sz="0" w:space="0" w:color="auto"/>
                                        <w:bottom w:val="none" w:sz="0" w:space="0" w:color="auto"/>
                                        <w:right w:val="none" w:sz="0" w:space="0" w:color="auto"/>
                                      </w:divBdr>
                                      <w:divsChild>
                                        <w:div w:id="24523455">
                                          <w:marLeft w:val="0"/>
                                          <w:marRight w:val="0"/>
                                          <w:marTop w:val="0"/>
                                          <w:marBottom w:val="0"/>
                                          <w:divBdr>
                                            <w:top w:val="none" w:sz="0" w:space="0" w:color="auto"/>
                                            <w:left w:val="none" w:sz="0" w:space="0" w:color="auto"/>
                                            <w:bottom w:val="none" w:sz="0" w:space="0" w:color="auto"/>
                                            <w:right w:val="none" w:sz="0" w:space="0" w:color="auto"/>
                                          </w:divBdr>
                                          <w:divsChild>
                                            <w:div w:id="201334466">
                                              <w:marLeft w:val="0"/>
                                              <w:marRight w:val="0"/>
                                              <w:marTop w:val="0"/>
                                              <w:marBottom w:val="0"/>
                                              <w:divBdr>
                                                <w:top w:val="none" w:sz="0" w:space="0" w:color="auto"/>
                                                <w:left w:val="none" w:sz="0" w:space="0" w:color="auto"/>
                                                <w:bottom w:val="none" w:sz="0" w:space="0" w:color="auto"/>
                                                <w:right w:val="none" w:sz="0" w:space="0" w:color="auto"/>
                                              </w:divBdr>
                                              <w:divsChild>
                                                <w:div w:id="1655065482">
                                                  <w:marLeft w:val="0"/>
                                                  <w:marRight w:val="0"/>
                                                  <w:marTop w:val="0"/>
                                                  <w:marBottom w:val="0"/>
                                                  <w:divBdr>
                                                    <w:top w:val="none" w:sz="0" w:space="0" w:color="auto"/>
                                                    <w:left w:val="none" w:sz="0" w:space="0" w:color="auto"/>
                                                    <w:bottom w:val="none" w:sz="0" w:space="0" w:color="auto"/>
                                                    <w:right w:val="none" w:sz="0" w:space="0" w:color="auto"/>
                                                  </w:divBdr>
                                                  <w:divsChild>
                                                    <w:div w:id="52582375">
                                                      <w:marLeft w:val="0"/>
                                                      <w:marRight w:val="0"/>
                                                      <w:marTop w:val="0"/>
                                                      <w:marBottom w:val="0"/>
                                                      <w:divBdr>
                                                        <w:top w:val="none" w:sz="0" w:space="0" w:color="auto"/>
                                                        <w:left w:val="none" w:sz="0" w:space="0" w:color="auto"/>
                                                        <w:bottom w:val="none" w:sz="0" w:space="0" w:color="auto"/>
                                                        <w:right w:val="none" w:sz="0" w:space="0" w:color="auto"/>
                                                      </w:divBdr>
                                                      <w:divsChild>
                                                        <w:div w:id="12987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8745882">
      <w:bodyDiv w:val="1"/>
      <w:marLeft w:val="0"/>
      <w:marRight w:val="0"/>
      <w:marTop w:val="0"/>
      <w:marBottom w:val="0"/>
      <w:divBdr>
        <w:top w:val="none" w:sz="0" w:space="0" w:color="auto"/>
        <w:left w:val="none" w:sz="0" w:space="0" w:color="auto"/>
        <w:bottom w:val="none" w:sz="0" w:space="0" w:color="auto"/>
        <w:right w:val="none" w:sz="0" w:space="0" w:color="auto"/>
      </w:divBdr>
      <w:divsChild>
        <w:div w:id="702021641">
          <w:marLeft w:val="0"/>
          <w:marRight w:val="0"/>
          <w:marTop w:val="0"/>
          <w:marBottom w:val="0"/>
          <w:divBdr>
            <w:top w:val="none" w:sz="0" w:space="0" w:color="auto"/>
            <w:left w:val="none" w:sz="0" w:space="0" w:color="auto"/>
            <w:bottom w:val="none" w:sz="0" w:space="0" w:color="auto"/>
            <w:right w:val="none" w:sz="0" w:space="0" w:color="auto"/>
          </w:divBdr>
          <w:divsChild>
            <w:div w:id="384529484">
              <w:marLeft w:val="0"/>
              <w:marRight w:val="0"/>
              <w:marTop w:val="0"/>
              <w:marBottom w:val="0"/>
              <w:divBdr>
                <w:top w:val="none" w:sz="0" w:space="0" w:color="auto"/>
                <w:left w:val="none" w:sz="0" w:space="0" w:color="auto"/>
                <w:bottom w:val="none" w:sz="0" w:space="0" w:color="auto"/>
                <w:right w:val="none" w:sz="0" w:space="0" w:color="auto"/>
              </w:divBdr>
              <w:divsChild>
                <w:div w:id="1962565279">
                  <w:marLeft w:val="0"/>
                  <w:marRight w:val="0"/>
                  <w:marTop w:val="0"/>
                  <w:marBottom w:val="0"/>
                  <w:divBdr>
                    <w:top w:val="none" w:sz="0" w:space="0" w:color="auto"/>
                    <w:left w:val="none" w:sz="0" w:space="0" w:color="auto"/>
                    <w:bottom w:val="none" w:sz="0" w:space="0" w:color="auto"/>
                    <w:right w:val="none" w:sz="0" w:space="0" w:color="auto"/>
                  </w:divBdr>
                  <w:divsChild>
                    <w:div w:id="636448652">
                      <w:marLeft w:val="0"/>
                      <w:marRight w:val="0"/>
                      <w:marTop w:val="0"/>
                      <w:marBottom w:val="0"/>
                      <w:divBdr>
                        <w:top w:val="none" w:sz="0" w:space="0" w:color="auto"/>
                        <w:left w:val="none" w:sz="0" w:space="0" w:color="auto"/>
                        <w:bottom w:val="none" w:sz="0" w:space="0" w:color="auto"/>
                        <w:right w:val="none" w:sz="0" w:space="0" w:color="auto"/>
                      </w:divBdr>
                      <w:divsChild>
                        <w:div w:id="926310494">
                          <w:marLeft w:val="0"/>
                          <w:marRight w:val="0"/>
                          <w:marTop w:val="0"/>
                          <w:marBottom w:val="0"/>
                          <w:divBdr>
                            <w:top w:val="none" w:sz="0" w:space="0" w:color="auto"/>
                            <w:left w:val="none" w:sz="0" w:space="0" w:color="auto"/>
                            <w:bottom w:val="none" w:sz="0" w:space="0" w:color="auto"/>
                            <w:right w:val="none" w:sz="0" w:space="0" w:color="auto"/>
                          </w:divBdr>
                          <w:divsChild>
                            <w:div w:id="575631623">
                              <w:marLeft w:val="0"/>
                              <w:marRight w:val="0"/>
                              <w:marTop w:val="0"/>
                              <w:marBottom w:val="0"/>
                              <w:divBdr>
                                <w:top w:val="none" w:sz="0" w:space="0" w:color="auto"/>
                                <w:left w:val="none" w:sz="0" w:space="0" w:color="auto"/>
                                <w:bottom w:val="none" w:sz="0" w:space="0" w:color="auto"/>
                                <w:right w:val="none" w:sz="0" w:space="0" w:color="auto"/>
                              </w:divBdr>
                              <w:divsChild>
                                <w:div w:id="427190313">
                                  <w:marLeft w:val="0"/>
                                  <w:marRight w:val="0"/>
                                  <w:marTop w:val="0"/>
                                  <w:marBottom w:val="0"/>
                                  <w:divBdr>
                                    <w:top w:val="none" w:sz="0" w:space="0" w:color="auto"/>
                                    <w:left w:val="none" w:sz="0" w:space="0" w:color="auto"/>
                                    <w:bottom w:val="none" w:sz="0" w:space="0" w:color="auto"/>
                                    <w:right w:val="none" w:sz="0" w:space="0" w:color="auto"/>
                                  </w:divBdr>
                                  <w:divsChild>
                                    <w:div w:id="274597475">
                                      <w:marLeft w:val="0"/>
                                      <w:marRight w:val="0"/>
                                      <w:marTop w:val="0"/>
                                      <w:marBottom w:val="0"/>
                                      <w:divBdr>
                                        <w:top w:val="none" w:sz="0" w:space="0" w:color="auto"/>
                                        <w:left w:val="none" w:sz="0" w:space="0" w:color="auto"/>
                                        <w:bottom w:val="none" w:sz="0" w:space="0" w:color="auto"/>
                                        <w:right w:val="none" w:sz="0" w:space="0" w:color="auto"/>
                                      </w:divBdr>
                                      <w:divsChild>
                                        <w:div w:id="737828254">
                                          <w:marLeft w:val="0"/>
                                          <w:marRight w:val="0"/>
                                          <w:marTop w:val="0"/>
                                          <w:marBottom w:val="0"/>
                                          <w:divBdr>
                                            <w:top w:val="none" w:sz="0" w:space="0" w:color="auto"/>
                                            <w:left w:val="none" w:sz="0" w:space="0" w:color="auto"/>
                                            <w:bottom w:val="none" w:sz="0" w:space="0" w:color="auto"/>
                                            <w:right w:val="none" w:sz="0" w:space="0" w:color="auto"/>
                                          </w:divBdr>
                                          <w:divsChild>
                                            <w:div w:id="1130515145">
                                              <w:marLeft w:val="0"/>
                                              <w:marRight w:val="0"/>
                                              <w:marTop w:val="0"/>
                                              <w:marBottom w:val="0"/>
                                              <w:divBdr>
                                                <w:top w:val="none" w:sz="0" w:space="0" w:color="auto"/>
                                                <w:left w:val="none" w:sz="0" w:space="0" w:color="auto"/>
                                                <w:bottom w:val="none" w:sz="0" w:space="0" w:color="auto"/>
                                                <w:right w:val="none" w:sz="0" w:space="0" w:color="auto"/>
                                              </w:divBdr>
                                              <w:divsChild>
                                                <w:div w:id="1369602562">
                                                  <w:marLeft w:val="0"/>
                                                  <w:marRight w:val="0"/>
                                                  <w:marTop w:val="0"/>
                                                  <w:marBottom w:val="0"/>
                                                  <w:divBdr>
                                                    <w:top w:val="none" w:sz="0" w:space="0" w:color="auto"/>
                                                    <w:left w:val="none" w:sz="0" w:space="0" w:color="auto"/>
                                                    <w:bottom w:val="none" w:sz="0" w:space="0" w:color="auto"/>
                                                    <w:right w:val="none" w:sz="0" w:space="0" w:color="auto"/>
                                                  </w:divBdr>
                                                  <w:divsChild>
                                                    <w:div w:id="905721175">
                                                      <w:marLeft w:val="0"/>
                                                      <w:marRight w:val="0"/>
                                                      <w:marTop w:val="0"/>
                                                      <w:marBottom w:val="0"/>
                                                      <w:divBdr>
                                                        <w:top w:val="none" w:sz="0" w:space="0" w:color="auto"/>
                                                        <w:left w:val="none" w:sz="0" w:space="0" w:color="auto"/>
                                                        <w:bottom w:val="none" w:sz="0" w:space="0" w:color="auto"/>
                                                        <w:right w:val="none" w:sz="0" w:space="0" w:color="auto"/>
                                                      </w:divBdr>
                                                      <w:divsChild>
                                                        <w:div w:id="3972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9852228">
      <w:bodyDiv w:val="1"/>
      <w:marLeft w:val="0"/>
      <w:marRight w:val="0"/>
      <w:marTop w:val="0"/>
      <w:marBottom w:val="0"/>
      <w:divBdr>
        <w:top w:val="none" w:sz="0" w:space="0" w:color="auto"/>
        <w:left w:val="none" w:sz="0" w:space="0" w:color="auto"/>
        <w:bottom w:val="none" w:sz="0" w:space="0" w:color="auto"/>
        <w:right w:val="none" w:sz="0" w:space="0" w:color="auto"/>
      </w:divBdr>
    </w:div>
    <w:div w:id="1695958991">
      <w:bodyDiv w:val="1"/>
      <w:marLeft w:val="0"/>
      <w:marRight w:val="0"/>
      <w:marTop w:val="0"/>
      <w:marBottom w:val="0"/>
      <w:divBdr>
        <w:top w:val="none" w:sz="0" w:space="0" w:color="auto"/>
        <w:left w:val="none" w:sz="0" w:space="0" w:color="auto"/>
        <w:bottom w:val="none" w:sz="0" w:space="0" w:color="auto"/>
        <w:right w:val="none" w:sz="0" w:space="0" w:color="auto"/>
      </w:divBdr>
    </w:div>
    <w:div w:id="1720547986">
      <w:bodyDiv w:val="1"/>
      <w:marLeft w:val="0"/>
      <w:marRight w:val="0"/>
      <w:marTop w:val="0"/>
      <w:marBottom w:val="0"/>
      <w:divBdr>
        <w:top w:val="none" w:sz="0" w:space="0" w:color="auto"/>
        <w:left w:val="none" w:sz="0" w:space="0" w:color="auto"/>
        <w:bottom w:val="none" w:sz="0" w:space="0" w:color="auto"/>
        <w:right w:val="none" w:sz="0" w:space="0" w:color="auto"/>
      </w:divBdr>
    </w:div>
    <w:div w:id="1854957047">
      <w:bodyDiv w:val="1"/>
      <w:marLeft w:val="0"/>
      <w:marRight w:val="0"/>
      <w:marTop w:val="0"/>
      <w:marBottom w:val="0"/>
      <w:divBdr>
        <w:top w:val="none" w:sz="0" w:space="0" w:color="auto"/>
        <w:left w:val="none" w:sz="0" w:space="0" w:color="auto"/>
        <w:bottom w:val="none" w:sz="0" w:space="0" w:color="auto"/>
        <w:right w:val="none" w:sz="0" w:space="0" w:color="auto"/>
      </w:divBdr>
    </w:div>
    <w:div w:id="1900094475">
      <w:bodyDiv w:val="1"/>
      <w:marLeft w:val="0"/>
      <w:marRight w:val="0"/>
      <w:marTop w:val="0"/>
      <w:marBottom w:val="0"/>
      <w:divBdr>
        <w:top w:val="none" w:sz="0" w:space="0" w:color="auto"/>
        <w:left w:val="none" w:sz="0" w:space="0" w:color="auto"/>
        <w:bottom w:val="none" w:sz="0" w:space="0" w:color="auto"/>
        <w:right w:val="none" w:sz="0" w:space="0" w:color="auto"/>
      </w:divBdr>
      <w:divsChild>
        <w:div w:id="48922162">
          <w:marLeft w:val="0"/>
          <w:marRight w:val="0"/>
          <w:marTop w:val="0"/>
          <w:marBottom w:val="0"/>
          <w:divBdr>
            <w:top w:val="none" w:sz="0" w:space="0" w:color="auto"/>
            <w:left w:val="none" w:sz="0" w:space="0" w:color="auto"/>
            <w:bottom w:val="none" w:sz="0" w:space="0" w:color="auto"/>
            <w:right w:val="none" w:sz="0" w:space="0" w:color="auto"/>
          </w:divBdr>
          <w:divsChild>
            <w:div w:id="163127745">
              <w:marLeft w:val="0"/>
              <w:marRight w:val="0"/>
              <w:marTop w:val="0"/>
              <w:marBottom w:val="0"/>
              <w:divBdr>
                <w:top w:val="none" w:sz="0" w:space="0" w:color="auto"/>
                <w:left w:val="none" w:sz="0" w:space="0" w:color="auto"/>
                <w:bottom w:val="none" w:sz="0" w:space="0" w:color="auto"/>
                <w:right w:val="none" w:sz="0" w:space="0" w:color="auto"/>
              </w:divBdr>
              <w:divsChild>
                <w:div w:id="1304311869">
                  <w:marLeft w:val="0"/>
                  <w:marRight w:val="0"/>
                  <w:marTop w:val="0"/>
                  <w:marBottom w:val="0"/>
                  <w:divBdr>
                    <w:top w:val="none" w:sz="0" w:space="0" w:color="auto"/>
                    <w:left w:val="none" w:sz="0" w:space="0" w:color="auto"/>
                    <w:bottom w:val="none" w:sz="0" w:space="0" w:color="auto"/>
                    <w:right w:val="none" w:sz="0" w:space="0" w:color="auto"/>
                  </w:divBdr>
                  <w:divsChild>
                    <w:div w:id="276527161">
                      <w:marLeft w:val="0"/>
                      <w:marRight w:val="0"/>
                      <w:marTop w:val="0"/>
                      <w:marBottom w:val="0"/>
                      <w:divBdr>
                        <w:top w:val="none" w:sz="0" w:space="0" w:color="auto"/>
                        <w:left w:val="none" w:sz="0" w:space="0" w:color="auto"/>
                        <w:bottom w:val="none" w:sz="0" w:space="0" w:color="auto"/>
                        <w:right w:val="none" w:sz="0" w:space="0" w:color="auto"/>
                      </w:divBdr>
                      <w:divsChild>
                        <w:div w:id="500969953">
                          <w:marLeft w:val="0"/>
                          <w:marRight w:val="0"/>
                          <w:marTop w:val="0"/>
                          <w:marBottom w:val="0"/>
                          <w:divBdr>
                            <w:top w:val="none" w:sz="0" w:space="0" w:color="auto"/>
                            <w:left w:val="none" w:sz="0" w:space="0" w:color="auto"/>
                            <w:bottom w:val="none" w:sz="0" w:space="0" w:color="auto"/>
                            <w:right w:val="none" w:sz="0" w:space="0" w:color="auto"/>
                          </w:divBdr>
                          <w:divsChild>
                            <w:div w:id="110830128">
                              <w:marLeft w:val="0"/>
                              <w:marRight w:val="0"/>
                              <w:marTop w:val="0"/>
                              <w:marBottom w:val="0"/>
                              <w:divBdr>
                                <w:top w:val="none" w:sz="0" w:space="0" w:color="auto"/>
                                <w:left w:val="none" w:sz="0" w:space="0" w:color="auto"/>
                                <w:bottom w:val="none" w:sz="0" w:space="0" w:color="auto"/>
                                <w:right w:val="none" w:sz="0" w:space="0" w:color="auto"/>
                              </w:divBdr>
                              <w:divsChild>
                                <w:div w:id="1174492580">
                                  <w:marLeft w:val="0"/>
                                  <w:marRight w:val="0"/>
                                  <w:marTop w:val="0"/>
                                  <w:marBottom w:val="0"/>
                                  <w:divBdr>
                                    <w:top w:val="none" w:sz="0" w:space="0" w:color="auto"/>
                                    <w:left w:val="none" w:sz="0" w:space="0" w:color="auto"/>
                                    <w:bottom w:val="none" w:sz="0" w:space="0" w:color="auto"/>
                                    <w:right w:val="none" w:sz="0" w:space="0" w:color="auto"/>
                                  </w:divBdr>
                                  <w:divsChild>
                                    <w:div w:id="1618488325">
                                      <w:marLeft w:val="0"/>
                                      <w:marRight w:val="0"/>
                                      <w:marTop w:val="0"/>
                                      <w:marBottom w:val="0"/>
                                      <w:divBdr>
                                        <w:top w:val="none" w:sz="0" w:space="0" w:color="auto"/>
                                        <w:left w:val="none" w:sz="0" w:space="0" w:color="auto"/>
                                        <w:bottom w:val="none" w:sz="0" w:space="0" w:color="auto"/>
                                        <w:right w:val="none" w:sz="0" w:space="0" w:color="auto"/>
                                      </w:divBdr>
                                      <w:divsChild>
                                        <w:div w:id="2135370517">
                                          <w:marLeft w:val="0"/>
                                          <w:marRight w:val="0"/>
                                          <w:marTop w:val="0"/>
                                          <w:marBottom w:val="0"/>
                                          <w:divBdr>
                                            <w:top w:val="none" w:sz="0" w:space="0" w:color="auto"/>
                                            <w:left w:val="none" w:sz="0" w:space="0" w:color="auto"/>
                                            <w:bottom w:val="none" w:sz="0" w:space="0" w:color="auto"/>
                                            <w:right w:val="none" w:sz="0" w:space="0" w:color="auto"/>
                                          </w:divBdr>
                                          <w:divsChild>
                                            <w:div w:id="1599017528">
                                              <w:marLeft w:val="0"/>
                                              <w:marRight w:val="0"/>
                                              <w:marTop w:val="0"/>
                                              <w:marBottom w:val="0"/>
                                              <w:divBdr>
                                                <w:top w:val="none" w:sz="0" w:space="0" w:color="auto"/>
                                                <w:left w:val="none" w:sz="0" w:space="0" w:color="auto"/>
                                                <w:bottom w:val="none" w:sz="0" w:space="0" w:color="auto"/>
                                                <w:right w:val="none" w:sz="0" w:space="0" w:color="auto"/>
                                              </w:divBdr>
                                              <w:divsChild>
                                                <w:div w:id="1503272981">
                                                  <w:marLeft w:val="0"/>
                                                  <w:marRight w:val="0"/>
                                                  <w:marTop w:val="0"/>
                                                  <w:marBottom w:val="0"/>
                                                  <w:divBdr>
                                                    <w:top w:val="none" w:sz="0" w:space="0" w:color="auto"/>
                                                    <w:left w:val="none" w:sz="0" w:space="0" w:color="auto"/>
                                                    <w:bottom w:val="none" w:sz="0" w:space="0" w:color="auto"/>
                                                    <w:right w:val="none" w:sz="0" w:space="0" w:color="auto"/>
                                                  </w:divBdr>
                                                  <w:divsChild>
                                                    <w:div w:id="387148900">
                                                      <w:marLeft w:val="0"/>
                                                      <w:marRight w:val="0"/>
                                                      <w:marTop w:val="0"/>
                                                      <w:marBottom w:val="0"/>
                                                      <w:divBdr>
                                                        <w:top w:val="none" w:sz="0" w:space="0" w:color="auto"/>
                                                        <w:left w:val="none" w:sz="0" w:space="0" w:color="auto"/>
                                                        <w:bottom w:val="none" w:sz="0" w:space="0" w:color="auto"/>
                                                        <w:right w:val="none" w:sz="0" w:space="0" w:color="auto"/>
                                                      </w:divBdr>
                                                      <w:divsChild>
                                                        <w:div w:id="18368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hyperlink" Target="http://rdestet.ho.ua/normbase/Koncepciya_such_myst_shkoly" TargetMode="External"/><Relationship Id="rId47" Type="http://schemas.openxmlformats.org/officeDocument/2006/relationships/hyperlink" Target="https://zakon.rada.gov.ua/laws/show/z0926-18" TargetMode="External"/><Relationship Id="rId63" Type="http://schemas.openxmlformats.org/officeDocument/2006/relationships/image" Target="media/image18.jpeg"/><Relationship Id="rId6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zakon.rada.gov.ua/laws/show/254%D0%BA/96-%D0%B2%D1%80" TargetMode="External"/><Relationship Id="rId29" Type="http://schemas.openxmlformats.org/officeDocument/2006/relationships/hyperlink" Target="https://ips.ligazakon.net/document/RE32378?an=1&amp;lang=ua" TargetMode="External"/><Relationship Id="rId11" Type="http://schemas.openxmlformats.org/officeDocument/2006/relationships/hyperlink" Target="https://uk.wikipedia.org/wiki/%D0%9C%D1%96%D0%BD%D1%96%D1%81%D1%82%D0%B5%D1%80%D1%81%D1%82%D0%B2%D0%BE_%D0%BC%D0%BE%D0%BB%D0%BE%D0%B4%D1%96_%D1%82%D0%B0_%D1%81%D0%BF%D0%BE%D1%80%D1%82%D1%83_%D0%A3%D0%BA%D1%80%D0%B0%D1%97%D0%BD%D0%B8" TargetMode="External"/><Relationship Id="rId24" Type="http://schemas.openxmlformats.org/officeDocument/2006/relationships/image" Target="media/image6.jpeg"/><Relationship Id="rId32" Type="http://schemas.openxmlformats.org/officeDocument/2006/relationships/hyperlink" Target="https://zakon.rada.gov.ua/laws/show/1432-20" TargetMode="External"/><Relationship Id="rId37" Type="http://schemas.openxmlformats.org/officeDocument/2006/relationships/hyperlink" Target="https://zakon.rada.gov.ua/laws/show/1841-14" TargetMode="External"/><Relationship Id="rId40" Type="http://schemas.openxmlformats.org/officeDocument/2006/relationships/hyperlink" Target="https://www.researchgate.net/publication/340692346_MISTECKA_OSVITA_VEKTORI_REFORMUVANNA" TargetMode="External"/><Relationship Id="rId45" Type="http://schemas.openxmlformats.org/officeDocument/2006/relationships/hyperlink" Target="https://www.wprostukraine.eu/ua/poradnik/osvita/10719163/myzichni-shkoli-v-polschi-yaki-voni-byvaut-ta-yaki-vimogi-dlya-vstypy.html" TargetMode="External"/><Relationship Id="rId53" Type="http://schemas.openxmlformats.org/officeDocument/2006/relationships/hyperlink" Target="https://ru.scribd.com/document/465872868/%D0%9C%D0%B8%D1%81%D1%82%D0%B5%D1%86%D1%82%D0%B2%D0%BE-%D1%82-%D0%BC%D0%B8%D1%81%D1%82%D0%B5%D1%86%D1%8C%D0%BA%D0%B0-%D0%BE%D1%81%D0%B2%D1%96%D1%82%D0%B0-%D0%BF%D0%BE%D1%81%D1%96%D0%B1%D0%BD%D0%B8%D0%BA-%D0%93%D0%BD%D0%B0%D1%82%D0%B8%D1%88%D0%B8%D0%BD" TargetMode="External"/><Relationship Id="rId58" Type="http://schemas.openxmlformats.org/officeDocument/2006/relationships/image" Target="media/image13.png"/><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zakon.rada.gov.ua/laws/show/2145-19" TargetMode="Externa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s://arts.gov.ua/wp-content/uploads/2021/09/posibnyk-mysteczki-shkoly-dostupne-osvitnye-seredovyshhe.pdf" TargetMode="External"/><Relationship Id="rId35" Type="http://schemas.openxmlformats.org/officeDocument/2006/relationships/hyperlink" Target="https://ips.ligazakon.net/document/Z970280" TargetMode="External"/><Relationship Id="rId43" Type="http://schemas.openxmlformats.org/officeDocument/2006/relationships/hyperlink" Target="http://dspace.pnpu.edu.ua/bitstream/123456789/6440/1/avtoref-litvinenko.pdf" TargetMode="External"/><Relationship Id="rId48" Type="http://schemas.openxmlformats.org/officeDocument/2006/relationships/hyperlink" Target="https://zakon.rada.gov.ua/laws/show/168-2018-%D0%BF" TargetMode="External"/><Relationship Id="rId56" Type="http://schemas.openxmlformats.org/officeDocument/2006/relationships/image" Target="media/image11.pn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hyperlink" Target="https://zakon.rada.gov.ua/laws/show/1432-20" TargetMode="External"/><Relationship Id="rId51" Type="http://schemas.openxmlformats.org/officeDocument/2006/relationships/hyperlink" Target="https://ips.ligazakon.net/document/MUS3230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A%D0%B0%D0%B1%D1%96%D0%BD%D0%B5%D1%82_%D0%9C%D1%96%D0%BD%D1%96%D1%81%D1%82%D1%80%D1%96%D0%B2_%D0%A3%D0%BA%D1%80%D0%B0%D1%97%D0%BD%D0%B8" TargetMode="External"/><Relationship Id="rId17" Type="http://schemas.openxmlformats.org/officeDocument/2006/relationships/hyperlink" Target="https://zakon.rada.gov.ua/laws/show/280/97-%D0%B2%D1%80" TargetMode="External"/><Relationship Id="rId25" Type="http://schemas.openxmlformats.org/officeDocument/2006/relationships/image" Target="media/image7.jpeg"/><Relationship Id="rId33" Type="http://schemas.openxmlformats.org/officeDocument/2006/relationships/hyperlink" Target="https://zakon.rada.gov.ua/laws/show/157-19" TargetMode="External"/><Relationship Id="rId38" Type="http://schemas.openxmlformats.org/officeDocument/2006/relationships/hyperlink" Target="https://osvita.ua/vnz/reports/culture/11247/" TargetMode="External"/><Relationship Id="rId46" Type="http://schemas.openxmlformats.org/officeDocument/2006/relationships/hyperlink" Target="https://zakon.rada.gov.ua/laws/show/434-2020-%D0%BF" TargetMode="External"/><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image" Target="media/image2.png"/><Relationship Id="rId41" Type="http://schemas.openxmlformats.org/officeDocument/2006/relationships/hyperlink" Target="https://zakon.rada.gov.ua/laws/show/254%D0%BA/96-%D0%B2%D1%80" TargetMode="External"/><Relationship Id="rId54" Type="http://schemas.openxmlformats.org/officeDocument/2006/relationships/hyperlink" Target="https://osvitoria.media/opinions/yak-vlashtovana-muzychna-osvita-v-nimechchyni-dosvid-ukrayinskoyi-vchytelky/" TargetMode="External"/><Relationship Id="rId62" Type="http://schemas.openxmlformats.org/officeDocument/2006/relationships/image" Target="media/image17.jpeg"/><Relationship Id="rId70"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2145-19" TargetMode="External"/><Relationship Id="rId23" Type="http://schemas.openxmlformats.org/officeDocument/2006/relationships/image" Target="media/image5.jpeg"/><Relationship Id="rId28" Type="http://schemas.openxmlformats.org/officeDocument/2006/relationships/hyperlink" Target="https://zakon.rada.gov.ua/laws/show/z0926-18" TargetMode="External"/><Relationship Id="rId36" Type="http://schemas.openxmlformats.org/officeDocument/2006/relationships/hyperlink" Target="https://zakon.rada.gov.ua/laws/show/2145-19" TargetMode="External"/><Relationship Id="rId49" Type="http://schemas.openxmlformats.org/officeDocument/2006/relationships/hyperlink" Target="https://docs.google.com/file/d/1_wgmWP5UQ5tfvzBkMtraT_ZPz5XLlL5R/edit?filetype=msword&amp;fbclid=IwY2xjawHM1IlleHRuA2FlbQIxMAABHTxE1pRAcyDX81mvHM6-EV8i5CZsjDt8fdSItBlSZ4q6b1-LHHC97ywn5Q_aem_lmQ5daHVPA__jXO2QdQhcA" TargetMode="External"/><Relationship Id="rId57" Type="http://schemas.openxmlformats.org/officeDocument/2006/relationships/image" Target="media/image12.png"/><Relationship Id="rId10" Type="http://schemas.openxmlformats.org/officeDocument/2006/relationships/hyperlink" Target="https://uk.wikipedia.org/wiki/%D0%9C%D1%96%D0%BD%D1%96%D1%81%D1%82%D0%B5%D1%80%D1%81%D1%82%D0%B2%D0%BE_%D0%BA%D1%83%D0%BB%D1%8C%D1%82%D1%83%D1%80%D0%B8_%D0%A3%D0%BA%D1%80%D0%B0%D1%97%D0%BD%D0%B8" TargetMode="External"/><Relationship Id="rId31" Type="http://schemas.openxmlformats.org/officeDocument/2006/relationships/hyperlink" Target="https://velyka-bagachka-rada.gov.ua/news/1733214217/" TargetMode="External"/><Relationship Id="rId44" Type="http://schemas.openxmlformats.org/officeDocument/2006/relationships/hyperlink" Target="https://www.ukrinform.ua/rubric-presshall/2171392-mistecki-skoli-v-umovah-decentralizacii-osnovni-riziki-ta-slahi-ih-zapobiganna.html" TargetMode="External"/><Relationship Id="rId52" Type="http://schemas.openxmlformats.org/officeDocument/2006/relationships/hyperlink" Target="https://pednauk.cusu.edu.ua/index.php/pednauk/article/view/89/69" TargetMode="External"/><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C%D1%96%D0%BD%D1%96%D1%81%D1%82%D0%B5%D1%80%D1%81%D1%82%D0%B2%D0%BE_%D1%96%D0%BD%D1%84%D0%BE%D1%80%D0%BC%D0%B0%D1%86%D1%96%D0%B9%D0%BD%D0%BE%D1%97_%D0%BF%D0%BE%D0%BB%D1%96%D1%82%D0%B8%D0%BA%D0%B8_%D0%A3%D0%BA%D1%80%D0%B0%D1%97%D0%BD%D0%B8" TargetMode="External"/><Relationship Id="rId13" Type="http://schemas.openxmlformats.org/officeDocument/2006/relationships/hyperlink" Target="https://uk.wikipedia.org/wiki/%D0%94%D0%B5%D1%80%D0%B6%D0%B0%D0%B2%D0%BD%D0%B5_%D0%B0%D0%B3%D0%B5%D0%BD%D1%82%D1%81%D1%82%D0%B2%D0%BE_%D0%A3%D0%BA%D1%80%D0%B0%D1%97%D0%BD%D0%B8_%D0%B7_%D0%BF%D0%B8%D1%82%D0%B0%D0%BD%D1%8C_%D0%BC%D0%B8%D1%81%D1%82%D0%B5%D1%86%D1%82%D0%B2_%D1%82%D0%B0_%D0%BC%D0%B8%D1%81%D1%82%D0%B5%D1%86%D1%8C%D0%BA%D0%BE%D1%97_%D0%BE%D1%81%D0%B2%D1%96%D1%82%D0%B8" TargetMode="External"/><Relationship Id="rId18" Type="http://schemas.openxmlformats.org/officeDocument/2006/relationships/hyperlink" Target="https://zakon.rada.gov.ua/laws/show/2145-19" TargetMode="External"/><Relationship Id="rId39" Type="http://schemas.openxmlformats.org/officeDocument/2006/relationships/hyperlink" Target="https://mcsc.gov.ua/news/znachennya-mysteczkoyi-osvity-v-suchasnomu-sviti-osoblyvosti-navchannya-vplyv-na-zdobuvachiv-ta-yiyi-zvyazok-z-kulturnoyu-dyplomatiyeyu/" TargetMode="External"/><Relationship Id="rId34" Type="http://schemas.openxmlformats.org/officeDocument/2006/relationships/hyperlink" Target="https://zakon.rada.gov.ua/laws/show/2778-17" TargetMode="External"/><Relationship Id="rId50" Type="http://schemas.openxmlformats.org/officeDocument/2006/relationships/hyperlink" Target="https://zakon.rada.gov.ua/laws/show/z0675-24" TargetMode="External"/><Relationship Id="rId5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0CF41-F2BD-4E39-894C-2CE5A968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Pages>
  <Words>119361</Words>
  <Characters>68037</Characters>
  <Application>Microsoft Office Word</Application>
  <DocSecurity>0</DocSecurity>
  <Lines>566</Lines>
  <Paragraphs>374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dc:creator>
  <cp:keywords/>
  <dc:description/>
  <cp:lastModifiedBy>Olena</cp:lastModifiedBy>
  <cp:revision>85</cp:revision>
  <cp:lastPrinted>2024-12-23T16:12:00Z</cp:lastPrinted>
  <dcterms:created xsi:type="dcterms:W3CDTF">2024-12-08T09:06:00Z</dcterms:created>
  <dcterms:modified xsi:type="dcterms:W3CDTF">2024-12-25T13:10:00Z</dcterms:modified>
</cp:coreProperties>
</file>