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ABF" w14:textId="448CF80B" w:rsidR="007F7797" w:rsidRDefault="00CB6A03" w:rsidP="007A03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="009031D6">
        <w:rPr>
          <w:rFonts w:ascii="Times New Roman" w:hAnsi="Times New Roman" w:cs="Times New Roman"/>
          <w:sz w:val="28"/>
          <w:szCs w:val="28"/>
        </w:rPr>
        <w:br/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31D6">
        <w:rPr>
          <w:rFonts w:ascii="Times New Roman" w:hAnsi="Times New Roman" w:cs="Times New Roman"/>
          <w:sz w:val="28"/>
          <w:szCs w:val="28"/>
        </w:rPr>
        <w:t>УНІВЕРСИТЕТ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31D6">
        <w:rPr>
          <w:rFonts w:ascii="Times New Roman" w:hAnsi="Times New Roman" w:cs="Times New Roman"/>
          <w:sz w:val="28"/>
          <w:szCs w:val="28"/>
        </w:rPr>
        <w:t>«ПОЛТАВСЬКА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31D6">
        <w:rPr>
          <w:rFonts w:ascii="Times New Roman" w:hAnsi="Times New Roman" w:cs="Times New Roman"/>
          <w:sz w:val="28"/>
          <w:szCs w:val="28"/>
        </w:rPr>
        <w:t>ПОЛІТЕХНІКА</w:t>
      </w:r>
      <w:r w:rsidR="009031D6">
        <w:rPr>
          <w:rFonts w:ascii="Times New Roman" w:hAnsi="Times New Roman" w:cs="Times New Roman"/>
          <w:sz w:val="28"/>
          <w:szCs w:val="28"/>
        </w:rPr>
        <w:br/>
        <w:t>ІМЕНІ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31D6">
        <w:rPr>
          <w:rFonts w:ascii="Times New Roman" w:hAnsi="Times New Roman" w:cs="Times New Roman"/>
          <w:sz w:val="28"/>
          <w:szCs w:val="28"/>
        </w:rPr>
        <w:t>ЮРІЯ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31D6">
        <w:rPr>
          <w:rFonts w:ascii="Times New Roman" w:hAnsi="Times New Roman" w:cs="Times New Roman"/>
          <w:sz w:val="28"/>
          <w:szCs w:val="28"/>
        </w:rPr>
        <w:t>КОНДРАТЮКА»</w:t>
      </w:r>
    </w:p>
    <w:p w14:paraId="1C3704EE" w14:textId="3C5B1BC3" w:rsidR="00544D61" w:rsidRDefault="009031D6" w:rsidP="00544D6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Кафедра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українознавства,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документознавства</w:t>
      </w:r>
    </w:p>
    <w:p w14:paraId="0B365BEB" w14:textId="77777777" w:rsidR="007A037F" w:rsidRDefault="007A037F" w:rsidP="00544D6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0FD1D9" w14:textId="0541235C" w:rsidR="00544D61" w:rsidRDefault="009031D6" w:rsidP="00544D6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06E38" w14:textId="77777777" w:rsidR="007F7797" w:rsidRDefault="007F7797" w:rsidP="00544D6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A31F75" w14:textId="26CB5F8A" w:rsidR="009031D6" w:rsidRDefault="009031D6" w:rsidP="00544D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ОНЛАЙН-СЕРВІСАХ: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ПОЛЬЩІ</w:t>
      </w:r>
    </w:p>
    <w:p w14:paraId="149CFD70" w14:textId="65B379D7" w:rsidR="00544D61" w:rsidRDefault="00544D61" w:rsidP="00544D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10721" w14:textId="250CC8BA" w:rsidR="00772A88" w:rsidRDefault="00467739" w:rsidP="00772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9D5EA" wp14:editId="01C5D064">
                <wp:simplePos x="0" y="0"/>
                <wp:positionH relativeFrom="column">
                  <wp:posOffset>2423784</wp:posOffset>
                </wp:positionH>
                <wp:positionV relativeFrom="paragraph">
                  <wp:posOffset>781247</wp:posOffset>
                </wp:positionV>
                <wp:extent cx="899032" cy="0"/>
                <wp:effectExtent l="0" t="0" r="0" b="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5C912E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5pt,61.5pt" to="261.6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544D61">
        <w:rPr>
          <w:rFonts w:ascii="Times New Roman" w:hAnsi="Times New Roman" w:cs="Times New Roman"/>
          <w:sz w:val="28"/>
          <w:szCs w:val="28"/>
        </w:rPr>
        <w:t>Студентки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курсу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групи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401-ГІ</w:t>
      </w:r>
      <w:r w:rsidR="00544D61">
        <w:rPr>
          <w:rFonts w:ascii="Times New Roman" w:hAnsi="Times New Roman" w:cs="Times New Roman"/>
          <w:sz w:val="28"/>
          <w:szCs w:val="28"/>
        </w:rPr>
        <w:br/>
        <w:t>спеціальності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029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«Інформаційна,</w:t>
      </w:r>
      <w:r w:rsidR="007A037F">
        <w:rPr>
          <w:rFonts w:ascii="Times New Roman" w:hAnsi="Times New Roman" w:cs="Times New Roman"/>
          <w:sz w:val="28"/>
          <w:szCs w:val="28"/>
        </w:rPr>
        <w:br/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бібліотечна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архівна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4D61">
        <w:rPr>
          <w:rFonts w:ascii="Times New Roman" w:hAnsi="Times New Roman" w:cs="Times New Roman"/>
          <w:sz w:val="28"/>
          <w:szCs w:val="28"/>
        </w:rPr>
        <w:t>справа»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Юницької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Вікторії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Василівни</w:t>
      </w:r>
    </w:p>
    <w:p w14:paraId="0FFF0E3C" w14:textId="77777777" w:rsidR="00467739" w:rsidRDefault="00467739" w:rsidP="00772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8F7C26" w14:textId="74DAC6D6" w:rsidR="00772A88" w:rsidRPr="00467739" w:rsidRDefault="00772A88" w:rsidP="00772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A747D" wp14:editId="1D73C0B6">
                <wp:simplePos x="0" y="0"/>
                <wp:positionH relativeFrom="column">
                  <wp:posOffset>1624015</wp:posOffset>
                </wp:positionH>
                <wp:positionV relativeFrom="paragraph">
                  <wp:posOffset>436325</wp:posOffset>
                </wp:positionV>
                <wp:extent cx="1016950" cy="8546"/>
                <wp:effectExtent l="0" t="0" r="12065" b="2984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950" cy="8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07327A8" id="Пряма сполучна ліні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34.35pt" to="207.9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Науковий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керівник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к.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467739">
        <w:rPr>
          <w:rFonts w:ascii="Times New Roman" w:hAnsi="Times New Roman" w:cs="Times New Roman"/>
          <w:sz w:val="28"/>
          <w:szCs w:val="28"/>
        </w:rPr>
        <w:t>Чередник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67739">
        <w:rPr>
          <w:rFonts w:ascii="Times New Roman" w:hAnsi="Times New Roman" w:cs="Times New Roman"/>
          <w:sz w:val="28"/>
          <w:szCs w:val="28"/>
        </w:rPr>
        <w:t>Людмила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67739">
        <w:rPr>
          <w:rFonts w:ascii="Times New Roman" w:hAnsi="Times New Roman" w:cs="Times New Roman"/>
          <w:sz w:val="28"/>
          <w:szCs w:val="28"/>
        </w:rPr>
        <w:t>Анатоліївна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9EE78" w14:textId="100A688F" w:rsidR="00772A88" w:rsidRDefault="00772A88" w:rsidP="00772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32D25" wp14:editId="72C1758B">
                <wp:simplePos x="0" y="0"/>
                <wp:positionH relativeFrom="column">
                  <wp:posOffset>1572427</wp:posOffset>
                </wp:positionH>
                <wp:positionV relativeFrom="paragraph">
                  <wp:posOffset>443438</wp:posOffset>
                </wp:positionV>
                <wp:extent cx="1016950" cy="8546"/>
                <wp:effectExtent l="0" t="0" r="12065" b="29845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950" cy="8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127943" id="Пряма сполучна лінія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pt,34.9pt" to="203.8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Завідувач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кафедри</w:t>
      </w:r>
      <w:r>
        <w:rPr>
          <w:rFonts w:ascii="Times New Roman" w:hAnsi="Times New Roman" w:cs="Times New Roman"/>
          <w:sz w:val="28"/>
          <w:szCs w:val="28"/>
        </w:rPr>
        <w:br/>
        <w:t>д.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Ірина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Григоріївна</w:t>
      </w:r>
      <w:proofErr w:type="spellEnd"/>
    </w:p>
    <w:p w14:paraId="5B28A15A" w14:textId="77777777" w:rsidR="00544D61" w:rsidRPr="00CB6A03" w:rsidRDefault="00544D61" w:rsidP="009031D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7D755F" w14:textId="2BFACE06" w:rsidR="0005549A" w:rsidRDefault="000554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BE9186" w14:textId="77777777" w:rsidR="00467739" w:rsidRDefault="00467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2A3D4" w14:textId="67E0DACF" w:rsidR="008604C3" w:rsidRDefault="00E11467" w:rsidP="008604C3">
      <w:pPr>
        <w:jc w:val="center"/>
        <w:rPr>
          <w:rFonts w:ascii="Times New Roman" w:hAnsi="Times New Roman" w:cs="Times New Roman"/>
          <w:sz w:val="28"/>
          <w:szCs w:val="28"/>
        </w:rPr>
        <w:sectPr w:rsidR="008604C3" w:rsidSect="00693C83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Полтава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09BEAA52" w14:textId="3FD31F83" w:rsidR="0005549A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Деканові</w:t>
      </w:r>
    </w:p>
    <w:p w14:paraId="216CBBA9" w14:textId="2B8369E0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філології,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</w:p>
    <w:p w14:paraId="14B5DD1E" w14:textId="5F064B57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Педагогіки</w:t>
      </w:r>
    </w:p>
    <w:p w14:paraId="34586C46" w14:textId="508FF185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університету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F694D2" w14:textId="16DD8D0D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«Полтавська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політехніка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FF76F" w14:textId="64EA72EA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Кондратюка»</w:t>
      </w:r>
    </w:p>
    <w:p w14:paraId="42E77748" w14:textId="7974D028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АГЕЙЧЕВІЙ</w:t>
      </w:r>
    </w:p>
    <w:p w14:paraId="6422EC50" w14:textId="116E304F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401-ГІ</w:t>
      </w:r>
    </w:p>
    <w:p w14:paraId="234C9C9B" w14:textId="6744F0E4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Інформаційна,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D7328" w14:textId="0116760A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бібліотечна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архівна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справа</w:t>
      </w:r>
    </w:p>
    <w:p w14:paraId="0982CA7B" w14:textId="48C3409B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Юницької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Вікторії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Василівни</w:t>
      </w:r>
    </w:p>
    <w:p w14:paraId="079A69E3" w14:textId="49DCE0FD" w:rsidR="004369F2" w:rsidRDefault="004369F2" w:rsidP="004369F2">
      <w:pPr>
        <w:ind w:left="4247"/>
        <w:rPr>
          <w:rFonts w:ascii="Times New Roman" w:hAnsi="Times New Roman" w:cs="Times New Roman"/>
          <w:sz w:val="28"/>
          <w:szCs w:val="28"/>
        </w:rPr>
      </w:pPr>
    </w:p>
    <w:p w14:paraId="54358117" w14:textId="41AA61BB" w:rsidR="004369F2" w:rsidRDefault="004369F2" w:rsidP="004369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40740B04" w14:textId="62DE357D" w:rsidR="004369F2" w:rsidRDefault="004369F2" w:rsidP="00A01B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кваліфікаційної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онлайн-сервісах: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Польщі.</w:t>
      </w:r>
    </w:p>
    <w:p w14:paraId="6AA35DB9" w14:textId="586BD375" w:rsidR="00A01BEA" w:rsidRDefault="004369F2" w:rsidP="00A01B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керівником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філологічних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українознавства,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документознавства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01BEA">
        <w:rPr>
          <w:rFonts w:ascii="Times New Roman" w:hAnsi="Times New Roman" w:cs="Times New Roman"/>
          <w:sz w:val="28"/>
          <w:szCs w:val="28"/>
        </w:rPr>
        <w:t>Людмилу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01BEA">
        <w:rPr>
          <w:rFonts w:ascii="Times New Roman" w:hAnsi="Times New Roman" w:cs="Times New Roman"/>
          <w:sz w:val="28"/>
          <w:szCs w:val="28"/>
        </w:rPr>
        <w:t>Анатоліївну.</w:t>
      </w:r>
    </w:p>
    <w:p w14:paraId="4B4CB1CA" w14:textId="67777650" w:rsidR="00A01BEA" w:rsidRDefault="00A01BEA" w:rsidP="00A01B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E685F">
        <w:rPr>
          <w:rFonts w:ascii="Times New Roman" w:hAnsi="Times New Roman" w:cs="Times New Roman"/>
          <w:sz w:val="28"/>
          <w:szCs w:val="28"/>
        </w:rPr>
        <w:t>Вікторія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E685F">
        <w:rPr>
          <w:rFonts w:ascii="Times New Roman" w:hAnsi="Times New Roman" w:cs="Times New Roman"/>
          <w:sz w:val="28"/>
          <w:szCs w:val="28"/>
        </w:rPr>
        <w:t>ЮНИЦЬКА</w:t>
      </w:r>
    </w:p>
    <w:p w14:paraId="7D7D58FC" w14:textId="4CCBAB90"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519F0" w14:textId="42A2ED43" w:rsidR="00A01BEA" w:rsidRDefault="00A01BEA" w:rsidP="00A01BE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Завідувач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01BEA">
        <w:rPr>
          <w:rFonts w:ascii="Times New Roman" w:hAnsi="Times New Roman" w:cs="Times New Roman"/>
          <w:sz w:val="28"/>
          <w:szCs w:val="28"/>
        </w:rPr>
        <w:t>кафедри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01BEA">
        <w:rPr>
          <w:rFonts w:ascii="Times New Roman" w:hAnsi="Times New Roman" w:cs="Times New Roman"/>
          <w:sz w:val="28"/>
          <w:szCs w:val="28"/>
        </w:rPr>
        <w:t>Ірина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01BEA">
        <w:rPr>
          <w:rFonts w:ascii="Times New Roman" w:hAnsi="Times New Roman" w:cs="Times New Roman"/>
          <w:sz w:val="28"/>
          <w:szCs w:val="28"/>
        </w:rPr>
        <w:t>ПЕРЕДЕРІЙ</w:t>
      </w:r>
    </w:p>
    <w:p w14:paraId="6BDFD2B4" w14:textId="77777777" w:rsidR="00A01BEA" w:rsidRP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36372" w14:textId="01A055E4" w:rsidR="00A01BEA" w:rsidRDefault="00A01BEA" w:rsidP="00A01BE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Керівник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01BEA">
        <w:rPr>
          <w:rFonts w:ascii="Times New Roman" w:hAnsi="Times New Roman" w:cs="Times New Roman"/>
          <w:sz w:val="28"/>
          <w:szCs w:val="28"/>
        </w:rPr>
        <w:t>Людмила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01BEA">
        <w:rPr>
          <w:rFonts w:ascii="Times New Roman" w:hAnsi="Times New Roman" w:cs="Times New Roman"/>
          <w:sz w:val="28"/>
          <w:szCs w:val="28"/>
        </w:rPr>
        <w:t>ЧЕРЕДНИК</w:t>
      </w:r>
    </w:p>
    <w:p w14:paraId="1B7C69F6" w14:textId="77777777" w:rsidR="00203BB9" w:rsidRDefault="00203BB9" w:rsidP="00A01BEA">
      <w:pPr>
        <w:jc w:val="center"/>
        <w:rPr>
          <w:rFonts w:ascii="Times New Roman" w:hAnsi="Times New Roman" w:cs="Times New Roman"/>
          <w:sz w:val="28"/>
          <w:szCs w:val="28"/>
        </w:rPr>
        <w:sectPr w:rsidR="00203BB9" w:rsidSect="00693C83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74F0147" w14:textId="78AD4216" w:rsidR="00A01BEA" w:rsidRDefault="00A01BEA" w:rsidP="00A01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університет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«Полтавська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політехніка</w:t>
      </w:r>
    </w:p>
    <w:p w14:paraId="5CB0C9C8" w14:textId="30CC37E4" w:rsidR="00A01BEA" w:rsidRDefault="00A01BEA" w:rsidP="00A01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Кондратюка»</w:t>
      </w:r>
    </w:p>
    <w:p w14:paraId="02F4CF09" w14:textId="04B748E4" w:rsidR="00A01BEA" w:rsidRDefault="00A01BEA" w:rsidP="00A01BEA">
      <w:pPr>
        <w:rPr>
          <w:rFonts w:ascii="Times New Roman" w:hAnsi="Times New Roman" w:cs="Times New Roman"/>
          <w:sz w:val="28"/>
          <w:szCs w:val="28"/>
        </w:rPr>
      </w:pPr>
    </w:p>
    <w:p w14:paraId="06740449" w14:textId="07D3CE60" w:rsidR="00A01BEA" w:rsidRDefault="00A01BEA" w:rsidP="00A01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філології,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педагогіки</w:t>
      </w:r>
    </w:p>
    <w:p w14:paraId="249FB66F" w14:textId="5C6D75F7" w:rsidR="00A01BEA" w:rsidRDefault="00A01BEA" w:rsidP="00A01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українознавства,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документознавства</w:t>
      </w:r>
    </w:p>
    <w:p w14:paraId="25B2869B" w14:textId="1F5216CF" w:rsidR="00A01BEA" w:rsidRDefault="00A01BEA" w:rsidP="00A01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Інформаційна,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бібліотечна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архівна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справа</w:t>
      </w:r>
    </w:p>
    <w:p w14:paraId="4D1549F7" w14:textId="332F8159" w:rsidR="00A01BEA" w:rsidRDefault="00A01BEA" w:rsidP="00A01BEA">
      <w:pPr>
        <w:rPr>
          <w:rFonts w:ascii="Times New Roman" w:hAnsi="Times New Roman" w:cs="Times New Roman"/>
          <w:sz w:val="28"/>
          <w:szCs w:val="28"/>
        </w:rPr>
      </w:pPr>
    </w:p>
    <w:p w14:paraId="05D86EC3" w14:textId="6E3637E9" w:rsidR="00341FE9" w:rsidRDefault="00341FE9" w:rsidP="00066793">
      <w:pPr>
        <w:ind w:left="2832"/>
        <w:rPr>
          <w:rFonts w:ascii="Times New Roman" w:hAnsi="Times New Roman" w:cs="Times New Roman"/>
          <w:b/>
          <w:bCs/>
          <w:sz w:val="28"/>
          <w:szCs w:val="28"/>
        </w:rPr>
      </w:pPr>
      <w:r w:rsidRPr="00341FE9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</w:p>
    <w:p w14:paraId="3E24A636" w14:textId="77777777" w:rsidR="00341FE9" w:rsidRDefault="00341FE9" w:rsidP="000667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3E0F39" w14:textId="5C5E8750" w:rsidR="00341FE9" w:rsidRDefault="00341FE9" w:rsidP="00066793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українознавства,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</w:p>
    <w:p w14:paraId="2903C1BD" w14:textId="0B578329" w:rsidR="00341FE9" w:rsidRDefault="00066793" w:rsidP="00066793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BA4D1" wp14:editId="7E6E747A">
                <wp:simplePos x="0" y="0"/>
                <wp:positionH relativeFrom="column">
                  <wp:posOffset>3254202</wp:posOffset>
                </wp:positionH>
                <wp:positionV relativeFrom="paragraph">
                  <wp:posOffset>162747</wp:posOffset>
                </wp:positionV>
                <wp:extent cx="749244" cy="0"/>
                <wp:effectExtent l="0" t="0" r="0" b="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2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1FEC376" id="Пряма сполучна лінія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12.8pt" to="315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341FE9">
        <w:rPr>
          <w:rFonts w:ascii="Times New Roman" w:hAnsi="Times New Roman" w:cs="Times New Roman"/>
          <w:sz w:val="28"/>
          <w:szCs w:val="28"/>
        </w:rPr>
        <w:t>документознавства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1FE9">
        <w:rPr>
          <w:rFonts w:ascii="Times New Roman" w:hAnsi="Times New Roman" w:cs="Times New Roman"/>
          <w:sz w:val="28"/>
          <w:szCs w:val="28"/>
        </w:rPr>
        <w:t>Ірина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1FE9">
        <w:rPr>
          <w:rFonts w:ascii="Times New Roman" w:hAnsi="Times New Roman" w:cs="Times New Roman"/>
          <w:sz w:val="28"/>
          <w:szCs w:val="28"/>
        </w:rPr>
        <w:t>ПЕРЕДЕРІЙ</w:t>
      </w:r>
    </w:p>
    <w:p w14:paraId="5F78E020" w14:textId="439E983C" w:rsidR="00066793" w:rsidRDefault="00066793" w:rsidP="00066793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14:paraId="64F0F982" w14:textId="409C9CD4" w:rsidR="00066793" w:rsidRDefault="00066793" w:rsidP="00066793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ACE41" wp14:editId="7E8ADB9F">
                <wp:simplePos x="0" y="0"/>
                <wp:positionH relativeFrom="column">
                  <wp:posOffset>1875975</wp:posOffset>
                </wp:positionH>
                <wp:positionV relativeFrom="paragraph">
                  <wp:posOffset>182461</wp:posOffset>
                </wp:positionV>
                <wp:extent cx="257592" cy="0"/>
                <wp:effectExtent l="0" t="0" r="0" b="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5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48F955C" id="Пряма сполучна лінія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pt,14.35pt" to="16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BAA98" wp14:editId="34B48B72">
                <wp:simplePos x="0" y="0"/>
                <wp:positionH relativeFrom="column">
                  <wp:posOffset>2239050</wp:posOffset>
                </wp:positionH>
                <wp:positionV relativeFrom="paragraph">
                  <wp:posOffset>178891</wp:posOffset>
                </wp:positionV>
                <wp:extent cx="1204430" cy="4028"/>
                <wp:effectExtent l="0" t="0" r="15240" b="3429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4430" cy="40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E410B5" id="Пряма сполучна лінія 1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3pt,14.1pt" to="27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06679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06679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066793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</w:t>
      </w:r>
    </w:p>
    <w:p w14:paraId="31E4578D" w14:textId="1FFF8CB3" w:rsidR="00066793" w:rsidRDefault="00066793" w:rsidP="000667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C565A7" w14:textId="0E231786" w:rsidR="00066793" w:rsidRPr="00066793" w:rsidRDefault="00066793" w:rsidP="000667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793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</w:p>
    <w:p w14:paraId="734A1F2E" w14:textId="13E21324" w:rsidR="00066793" w:rsidRPr="00066793" w:rsidRDefault="00066793" w:rsidP="000667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79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793">
        <w:rPr>
          <w:rFonts w:ascii="Times New Roman" w:hAnsi="Times New Roman" w:cs="Times New Roman"/>
          <w:b/>
          <w:bCs/>
          <w:sz w:val="28"/>
          <w:szCs w:val="28"/>
        </w:rPr>
        <w:t>КВАЛІФІКАЦІЙНУ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793">
        <w:rPr>
          <w:rFonts w:ascii="Times New Roman" w:hAnsi="Times New Roman" w:cs="Times New Roman"/>
          <w:b/>
          <w:bCs/>
          <w:sz w:val="28"/>
          <w:szCs w:val="28"/>
        </w:rPr>
        <w:t>РОБОТУ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793">
        <w:rPr>
          <w:rFonts w:ascii="Times New Roman" w:hAnsi="Times New Roman" w:cs="Times New Roman"/>
          <w:b/>
          <w:bCs/>
          <w:sz w:val="28"/>
          <w:szCs w:val="28"/>
        </w:rPr>
        <w:t>БАКАЛАВРУ</w:t>
      </w:r>
    </w:p>
    <w:p w14:paraId="58283E61" w14:textId="67E540D6" w:rsidR="00066793" w:rsidRDefault="00066793" w:rsidP="000667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6793">
        <w:rPr>
          <w:rFonts w:ascii="Times New Roman" w:hAnsi="Times New Roman" w:cs="Times New Roman"/>
          <w:b/>
          <w:bCs/>
          <w:sz w:val="28"/>
          <w:szCs w:val="28"/>
        </w:rPr>
        <w:t>Юницької</w:t>
      </w:r>
      <w:proofErr w:type="spellEnd"/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793">
        <w:rPr>
          <w:rFonts w:ascii="Times New Roman" w:hAnsi="Times New Roman" w:cs="Times New Roman"/>
          <w:b/>
          <w:bCs/>
          <w:sz w:val="28"/>
          <w:szCs w:val="28"/>
        </w:rPr>
        <w:t>Вікторії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793">
        <w:rPr>
          <w:rFonts w:ascii="Times New Roman" w:hAnsi="Times New Roman" w:cs="Times New Roman"/>
          <w:b/>
          <w:bCs/>
          <w:sz w:val="28"/>
          <w:szCs w:val="28"/>
        </w:rPr>
        <w:t>Василівни</w:t>
      </w:r>
    </w:p>
    <w:p w14:paraId="7CB838AF" w14:textId="225AAC21" w:rsidR="00066793" w:rsidRDefault="00066793" w:rsidP="008720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A2477" w14:textId="7820D29A" w:rsidR="00872095" w:rsidRDefault="00872095" w:rsidP="00C243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онлайн-сервісах: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815B4">
        <w:rPr>
          <w:rFonts w:ascii="Times New Roman" w:hAnsi="Times New Roman" w:cs="Times New Roman"/>
          <w:sz w:val="28"/>
          <w:szCs w:val="28"/>
        </w:rPr>
        <w:t>Польщі.</w:t>
      </w:r>
    </w:p>
    <w:p w14:paraId="68DEA3B3" w14:textId="1850BBB1" w:rsidR="00A815B4" w:rsidRDefault="00A815B4" w:rsidP="00C243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к.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н.,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доц.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Чередник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Людмила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Анатоліївна</w:t>
      </w:r>
    </w:p>
    <w:p w14:paraId="1C199D1E" w14:textId="73595D67" w:rsidR="00A815B4" w:rsidRDefault="00A815B4" w:rsidP="00C243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17.06.2025</w:t>
      </w:r>
      <w:r w:rsidR="008A3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14:paraId="1B52411F" w14:textId="4FCA590F" w:rsidR="00A815B4" w:rsidRDefault="00A815B4" w:rsidP="00C243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кваліфікаційної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проаналізувати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особливості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визначення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найкращих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практик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рекомендацій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оптимізації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sz w:val="28"/>
          <w:szCs w:val="28"/>
        </w:rPr>
        <w:t>послуг.</w:t>
      </w:r>
    </w:p>
    <w:p w14:paraId="6635ED64" w14:textId="3DE10F89" w:rsidR="00A815B4" w:rsidRDefault="00A815B4" w:rsidP="00872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1DDE6C" w14:textId="3E9C6EC5" w:rsidR="00A815B4" w:rsidRDefault="00A815B4" w:rsidP="00872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26.03.2025</w:t>
      </w:r>
    </w:p>
    <w:p w14:paraId="511949FA" w14:textId="5237E40B" w:rsidR="00A815B4" w:rsidRDefault="00A815B4" w:rsidP="00872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34EBF8" w14:textId="77777777" w:rsidR="00203BB9" w:rsidRDefault="00203BB9" w:rsidP="0087209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03BB9" w:rsidSect="00693C83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FB796D6" w14:textId="0EF9B8D8" w:rsidR="00A815B4" w:rsidRDefault="00A815B4" w:rsidP="00872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850C7F" w14:textId="7A7855E6" w:rsidR="00A815B4" w:rsidRDefault="00A815B4" w:rsidP="00A815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5B4">
        <w:rPr>
          <w:rFonts w:ascii="Times New Roman" w:hAnsi="Times New Roman" w:cs="Times New Roman"/>
          <w:b/>
          <w:bCs/>
          <w:sz w:val="28"/>
          <w:szCs w:val="28"/>
        </w:rPr>
        <w:t>КАЛЕНДАРНИЙ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5B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5"/>
        <w:gridCol w:w="2266"/>
      </w:tblGrid>
      <w:tr w:rsidR="00464E8D" w14:paraId="0B0E885D" w14:textId="77777777" w:rsidTr="00B96443">
        <w:tc>
          <w:tcPr>
            <w:tcW w:w="846" w:type="dxa"/>
          </w:tcPr>
          <w:p w14:paraId="6AA3FE9E" w14:textId="7239919E" w:rsidR="00464E8D" w:rsidRDefault="00464E8D" w:rsidP="00B964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8A3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36B4F6F" w14:textId="54FAD429" w:rsidR="00464E8D" w:rsidRPr="00464E8D" w:rsidRDefault="00464E8D" w:rsidP="00B964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3684" w:type="dxa"/>
          </w:tcPr>
          <w:p w14:paraId="46D317DC" w14:textId="1D509172" w:rsidR="00464E8D" w:rsidRPr="00464E8D" w:rsidRDefault="00464E8D" w:rsidP="00B964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r w:rsidR="008A3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етапів</w:t>
            </w:r>
            <w:r w:rsidR="008A3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кваліфікаційної</w:t>
            </w:r>
            <w:r w:rsidR="008A3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роботи</w:t>
            </w:r>
          </w:p>
        </w:tc>
        <w:tc>
          <w:tcPr>
            <w:tcW w:w="2265" w:type="dxa"/>
          </w:tcPr>
          <w:p w14:paraId="2B473827" w14:textId="132FAD44" w:rsidR="00464E8D" w:rsidRPr="00464E8D" w:rsidRDefault="00464E8D" w:rsidP="00A81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r w:rsidR="008A3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</w:p>
        </w:tc>
        <w:tc>
          <w:tcPr>
            <w:tcW w:w="2266" w:type="dxa"/>
          </w:tcPr>
          <w:p w14:paraId="6641F2DA" w14:textId="3B9FD01C" w:rsidR="00464E8D" w:rsidRPr="00464E8D" w:rsidRDefault="00464E8D" w:rsidP="00A81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464E8D" w14:paraId="0B65B2B8" w14:textId="77777777" w:rsidTr="00B96443">
        <w:tc>
          <w:tcPr>
            <w:tcW w:w="846" w:type="dxa"/>
          </w:tcPr>
          <w:p w14:paraId="4792123B" w14:textId="284D4FD3" w:rsidR="00464E8D" w:rsidRPr="00464E8D" w:rsidRDefault="00464E8D" w:rsidP="00B96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14:paraId="49D22EFC" w14:textId="2DEE84B0" w:rsidR="00464E8D" w:rsidRPr="00464E8D" w:rsidRDefault="00464E8D" w:rsidP="00B9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Теоретична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</w:p>
        </w:tc>
        <w:tc>
          <w:tcPr>
            <w:tcW w:w="2265" w:type="dxa"/>
          </w:tcPr>
          <w:p w14:paraId="26371BA1" w14:textId="6B3A2993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615350" w14:textId="0CDB808F" w:rsidR="00B96443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266" w:type="dxa"/>
          </w:tcPr>
          <w:p w14:paraId="73C5EEC3" w14:textId="0C2AB95D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464E8D" w14:paraId="3717E49B" w14:textId="77777777" w:rsidTr="00B96443">
        <w:tc>
          <w:tcPr>
            <w:tcW w:w="846" w:type="dxa"/>
          </w:tcPr>
          <w:p w14:paraId="5785E454" w14:textId="6E6CA19A" w:rsidR="00464E8D" w:rsidRPr="00464E8D" w:rsidRDefault="00464E8D" w:rsidP="00B96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14:paraId="46956027" w14:textId="5F390643" w:rsidR="00464E8D" w:rsidRPr="00B96443" w:rsidRDefault="00464E8D" w:rsidP="00B9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Аналітична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</w:p>
        </w:tc>
        <w:tc>
          <w:tcPr>
            <w:tcW w:w="2265" w:type="dxa"/>
          </w:tcPr>
          <w:p w14:paraId="3E293E30" w14:textId="6BE69E09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9698C0" w14:textId="0E8382C4" w:rsidR="00B96443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266" w:type="dxa"/>
          </w:tcPr>
          <w:p w14:paraId="0B6EDCC3" w14:textId="74C204D6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464E8D" w:rsidRPr="00B96443" w14:paraId="5ADB90A6" w14:textId="77777777" w:rsidTr="00B96443">
        <w:tc>
          <w:tcPr>
            <w:tcW w:w="846" w:type="dxa"/>
          </w:tcPr>
          <w:p w14:paraId="2AA9D7E4" w14:textId="048E58BA" w:rsidR="00464E8D" w:rsidRPr="00464E8D" w:rsidRDefault="00464E8D" w:rsidP="00B96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14:paraId="50CC078A" w14:textId="0964CC29" w:rsidR="00464E8D" w:rsidRPr="00B96443" w:rsidRDefault="00464E8D" w:rsidP="00B9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ілюстративного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43" w:rsidRPr="00B96443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43" w:rsidRPr="00B9644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43" w:rsidRPr="00B96443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43" w:rsidRPr="00B9644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43" w:rsidRPr="00B96443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</w:p>
        </w:tc>
        <w:tc>
          <w:tcPr>
            <w:tcW w:w="2265" w:type="dxa"/>
          </w:tcPr>
          <w:p w14:paraId="0375CACC" w14:textId="3BB43A99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02.06.2025</w:t>
            </w:r>
            <w:r w:rsidR="008A3D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8A3D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E4A1E70" w14:textId="10580856" w:rsidR="00B96443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16.06.2025</w:t>
            </w:r>
          </w:p>
        </w:tc>
        <w:tc>
          <w:tcPr>
            <w:tcW w:w="2266" w:type="dxa"/>
          </w:tcPr>
          <w:p w14:paraId="3C7E7858" w14:textId="1A8987C4" w:rsidR="00464E8D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 w:rsidR="00464E8D" w14:paraId="0BBFCBF1" w14:textId="77777777" w:rsidTr="00B96443">
        <w:tc>
          <w:tcPr>
            <w:tcW w:w="846" w:type="dxa"/>
          </w:tcPr>
          <w:p w14:paraId="3449117D" w14:textId="63EE7936" w:rsidR="00464E8D" w:rsidRPr="00464E8D" w:rsidRDefault="00464E8D" w:rsidP="00B96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14:paraId="7230B270" w14:textId="7D3BC76B" w:rsidR="00464E8D" w:rsidRPr="00B96443" w:rsidRDefault="00B96443" w:rsidP="00B9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r w:rsidR="008A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2265" w:type="dxa"/>
          </w:tcPr>
          <w:p w14:paraId="513A5E35" w14:textId="22BA1B6E" w:rsidR="00B96443" w:rsidRPr="00B96443" w:rsidRDefault="00B96443" w:rsidP="00A81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266" w:type="dxa"/>
          </w:tcPr>
          <w:p w14:paraId="473D0A45" w14:textId="77777777" w:rsidR="00464E8D" w:rsidRDefault="00464E8D" w:rsidP="00A81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F38AF9D" w14:textId="556251F5" w:rsidR="00A815B4" w:rsidRDefault="00A815B4" w:rsidP="00B9644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FBE55" w14:textId="77777777" w:rsidR="003F172F" w:rsidRDefault="003F172F" w:rsidP="00B9644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7C5E3" w14:textId="77777777" w:rsidR="003F172F" w:rsidRDefault="003F172F" w:rsidP="00B9644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BA76E" w14:textId="77777777" w:rsidR="003F172F" w:rsidRPr="003F172F" w:rsidRDefault="003F172F" w:rsidP="00B9644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EFAB2" w14:textId="1AFBB3C3" w:rsidR="00B96443" w:rsidRDefault="0010203C" w:rsidP="00B964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890F4" wp14:editId="60AC23EB">
                <wp:simplePos x="0" y="0"/>
                <wp:positionH relativeFrom="column">
                  <wp:posOffset>1403149</wp:posOffset>
                </wp:positionH>
                <wp:positionV relativeFrom="paragraph">
                  <wp:posOffset>202565</wp:posOffset>
                </wp:positionV>
                <wp:extent cx="962527" cy="0"/>
                <wp:effectExtent l="0" t="0" r="0" b="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AA01434" id="Пряма сполучна лінія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15.95pt" to="186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Вікторія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ЮНИЦЬКА</w:t>
      </w:r>
    </w:p>
    <w:p w14:paraId="21C1D5FC" w14:textId="694D19D0" w:rsidR="0010203C" w:rsidRDefault="008A3D84" w:rsidP="00B964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0203C">
        <w:rPr>
          <w:rFonts w:ascii="Times New Roman" w:hAnsi="Times New Roman" w:cs="Times New Roman"/>
          <w:sz w:val="28"/>
          <w:szCs w:val="28"/>
        </w:rPr>
        <w:t>(підпис)</w:t>
      </w:r>
    </w:p>
    <w:p w14:paraId="4622811D" w14:textId="55BA5FFF" w:rsidR="0010203C" w:rsidRDefault="0010203C" w:rsidP="00B964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DEA148" w14:textId="32D4BED1" w:rsidR="0010203C" w:rsidRDefault="0010203C" w:rsidP="0010203C">
      <w:pPr>
        <w:tabs>
          <w:tab w:val="left" w:pos="40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DFDB6" wp14:editId="0A28B729">
                <wp:simplePos x="0" y="0"/>
                <wp:positionH relativeFrom="column">
                  <wp:posOffset>1376413</wp:posOffset>
                </wp:positionH>
                <wp:positionV relativeFrom="paragraph">
                  <wp:posOffset>173255</wp:posOffset>
                </wp:positionV>
                <wp:extent cx="962527" cy="0"/>
                <wp:effectExtent l="0" t="0" r="0" b="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BE426E" id="Пряма сполучна лінія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3.65pt" to="184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Керівник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8A3D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Людмила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ЧЕРЕДНИК</w:t>
      </w:r>
    </w:p>
    <w:p w14:paraId="31400520" w14:textId="24A98635" w:rsidR="0010203C" w:rsidRDefault="008A3D84" w:rsidP="0010203C">
      <w:pPr>
        <w:tabs>
          <w:tab w:val="left" w:pos="40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0203C"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6D3864A" w14:textId="77777777" w:rsidR="0010203C" w:rsidRDefault="0010203C" w:rsidP="0010203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0203C" w:rsidSect="00693C83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8D2DB58" w14:textId="7BA3E77D" w:rsidR="0005549A" w:rsidRPr="005D7434" w:rsidRDefault="0056774D" w:rsidP="005D74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lastRenderedPageBreak/>
        <w:t>АНОТАЦІЯ</w:t>
      </w:r>
    </w:p>
    <w:p w14:paraId="59F4A377" w14:textId="77777777" w:rsidR="00621992" w:rsidRPr="005D7434" w:rsidRDefault="0062199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2045F3" w14:textId="7A151A7C" w:rsidR="0056774D" w:rsidRPr="005D7434" w:rsidRDefault="0056774D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Юницька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В.В.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онлайн-сервісах: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Польщі.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Спеціальність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029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«Інформаційна,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бібліотечна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архівна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справа»</w:t>
      </w:r>
      <w:r w:rsidR="00456C83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університет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«Полтавська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політехніка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імені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Юрія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Кондратюка»,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Полтава,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C51A8" w:rsidRPr="005D7434">
        <w:rPr>
          <w:rFonts w:ascii="Times New Roman" w:hAnsi="Times New Roman" w:cs="Times New Roman"/>
          <w:sz w:val="28"/>
          <w:szCs w:val="28"/>
        </w:rPr>
        <w:t>2025.</w:t>
      </w:r>
    </w:p>
    <w:p w14:paraId="5738921D" w14:textId="0145F352" w:rsidR="007657A8" w:rsidRPr="005D7434" w:rsidRDefault="00AC51A8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кваліфікаційній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роботі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досліджено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особливості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онлайн-сервіси.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Розглянуто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приклади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Польщі,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проаналізовано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переваги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перспективи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640E" w:rsidRPr="005D7434">
        <w:rPr>
          <w:rFonts w:ascii="Times New Roman" w:hAnsi="Times New Roman" w:cs="Times New Roman"/>
          <w:sz w:val="28"/>
          <w:szCs w:val="28"/>
        </w:rPr>
        <w:t>застосування.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01F49" w14:textId="2E472DAE" w:rsidR="00DC7FC0" w:rsidRPr="005D7434" w:rsidRDefault="00E1640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Ключові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слова: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сервіси,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34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E62A6" w:rsidRPr="005D7434">
        <w:rPr>
          <w:rFonts w:ascii="Times New Roman" w:hAnsi="Times New Roman" w:cs="Times New Roman"/>
          <w:sz w:val="28"/>
          <w:szCs w:val="28"/>
        </w:rPr>
        <w:t>алгоритми.</w:t>
      </w:r>
    </w:p>
    <w:p w14:paraId="53992C7F" w14:textId="111A1551" w:rsidR="00A3472B" w:rsidRPr="005D7434" w:rsidRDefault="0067585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43BA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0203C" w:rsidRPr="005D7434">
        <w:rPr>
          <w:rFonts w:ascii="Times New Roman" w:hAnsi="Times New Roman" w:cs="Times New Roman"/>
          <w:sz w:val="28"/>
          <w:szCs w:val="28"/>
        </w:rPr>
        <w:t>с.,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табл.,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рис.,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75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</w:rPr>
        <w:t>джерела.</w:t>
      </w:r>
    </w:p>
    <w:p w14:paraId="6FA6789D" w14:textId="77777777" w:rsidR="00621992" w:rsidRPr="005D7434" w:rsidRDefault="0062199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AE14B" w14:textId="2E26D278" w:rsidR="000E62A6" w:rsidRPr="00C20926" w:rsidRDefault="000E62A6" w:rsidP="005D74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434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14:paraId="22651CAA" w14:textId="77777777" w:rsidR="00621992" w:rsidRPr="005D7434" w:rsidRDefault="0062199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4A19D" w14:textId="292566AC" w:rsidR="00A3472B" w:rsidRPr="005D7434" w:rsidRDefault="000E62A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Yunitska</w:t>
      </w:r>
      <w:proofErr w:type="spellEnd"/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V.</w:t>
      </w:r>
      <w:proofErr w:type="gramStart"/>
      <w:r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V.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Using</w:t>
      </w:r>
      <w:proofErr w:type="spellEnd"/>
      <w:proofErr w:type="gramEnd"/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artificial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intelligence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algorithms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government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online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services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experience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Ukraine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Poland</w:t>
      </w:r>
      <w:r w:rsidRPr="005D743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5A35B2D" w14:textId="70973D46" w:rsidR="000E62A6" w:rsidRPr="005D7434" w:rsidRDefault="008A3D8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2A6" w:rsidRPr="005D7434">
        <w:rPr>
          <w:rFonts w:ascii="Times New Roman" w:hAnsi="Times New Roman" w:cs="Times New Roman"/>
          <w:sz w:val="28"/>
          <w:szCs w:val="28"/>
          <w:lang w:val="en-US"/>
        </w:rPr>
        <w:t>Speciality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62A6" w:rsidRPr="005D7434">
        <w:rPr>
          <w:rFonts w:ascii="Times New Roman" w:hAnsi="Times New Roman" w:cs="Times New Roman"/>
          <w:sz w:val="28"/>
          <w:szCs w:val="28"/>
          <w:lang w:val="en-US"/>
        </w:rPr>
        <w:t>029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Information,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ibrary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72B" w:rsidRPr="005D74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rchives</w:t>
      </w:r>
      <w:r w:rsidR="009823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“Yuri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Kondratyuk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Poltava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Polytechnic”,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Poltava,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774" w:rsidRPr="005D7434">
        <w:rPr>
          <w:rFonts w:ascii="Times New Roman" w:hAnsi="Times New Roman" w:cs="Times New Roman"/>
          <w:sz w:val="28"/>
          <w:szCs w:val="28"/>
          <w:lang w:val="en-US"/>
        </w:rPr>
        <w:t>2025.</w:t>
      </w:r>
    </w:p>
    <w:p w14:paraId="3E3FFE2E" w14:textId="06E056BB" w:rsidR="00877774" w:rsidRPr="005D7434" w:rsidRDefault="0087777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434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thesis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examines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peculiarities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implementing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artifi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cial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algorithms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services.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such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Poland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considered,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advantages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prospects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analysed</w:t>
      </w:r>
      <w:proofErr w:type="spellEnd"/>
      <w:r w:rsidR="007657A8" w:rsidRPr="005D74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B2BFCE" w14:textId="37712524" w:rsidR="006D7EA6" w:rsidRPr="005D7434" w:rsidRDefault="007657A8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434">
        <w:rPr>
          <w:rFonts w:ascii="Times New Roman" w:hAnsi="Times New Roman" w:cs="Times New Roman"/>
          <w:sz w:val="28"/>
          <w:szCs w:val="28"/>
          <w:lang w:val="en-US"/>
        </w:rPr>
        <w:t>Keywords: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artificial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intelligence,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services,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434">
        <w:rPr>
          <w:rFonts w:ascii="Times New Roman" w:hAnsi="Times New Roman" w:cs="Times New Roman"/>
          <w:sz w:val="28"/>
          <w:szCs w:val="28"/>
          <w:lang w:val="en-US"/>
        </w:rPr>
        <w:t>digitalisation</w:t>
      </w:r>
      <w:proofErr w:type="spellEnd"/>
      <w:r w:rsidRPr="005D743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  <w:lang w:val="en-US"/>
        </w:rPr>
        <w:t>algorithms.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90AC18" w14:textId="2BD3BDFD" w:rsidR="00A3472B" w:rsidRPr="005D7434" w:rsidRDefault="0067585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43BA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p.,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tabl</w:t>
      </w:r>
      <w:proofErr w:type="spellEnd"/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.,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pic.,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2E" w:rsidRPr="005D7434">
        <w:rPr>
          <w:rFonts w:ascii="Times New Roman" w:hAnsi="Times New Roman" w:cs="Times New Roman"/>
          <w:sz w:val="28"/>
          <w:szCs w:val="28"/>
          <w:lang w:val="en-US"/>
        </w:rPr>
        <w:t>sources.</w:t>
      </w:r>
    </w:p>
    <w:p w14:paraId="2BFD9AAA" w14:textId="77777777" w:rsidR="00EB392E" w:rsidRPr="005D7434" w:rsidRDefault="00EB392E" w:rsidP="005D743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B392E" w:rsidRPr="005D7434" w:rsidSect="00621992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bookmarkStart w:id="0" w:name="_Toc200834012"/>
      <w:bookmarkStart w:id="1" w:name="_Toc201242757"/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661522406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09BD0C9D" w14:textId="5692280C" w:rsidR="00EB392E" w:rsidRPr="005D7434" w:rsidRDefault="00EB392E" w:rsidP="005D7434">
          <w:pPr>
            <w:pStyle w:val="a8"/>
            <w:spacing w:before="0" w:line="360" w:lineRule="auto"/>
            <w:ind w:firstLine="567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D743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ЗМІСТ</w:t>
          </w:r>
        </w:p>
        <w:p w14:paraId="40173E9C" w14:textId="77777777" w:rsidR="00EB392E" w:rsidRPr="005D7434" w:rsidRDefault="00EB392E" w:rsidP="005D7434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  <w:lang w:eastAsia="uk-UA"/>
            </w:rPr>
          </w:pPr>
        </w:p>
        <w:p w14:paraId="6AA9243B" w14:textId="55C2F336" w:rsidR="00EB392E" w:rsidRPr="008A3D84" w:rsidRDefault="00EB392E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r w:rsidRPr="008A3D8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8A3D8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A3D8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01252142" w:history="1">
            <w:r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ВСТУП</w:t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_Toc201252142 \h </w:instrText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DFD54E" w14:textId="62BA6F5F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3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РОЗДІЛ</w:t>
            </w:r>
            <w:r w:rsid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 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ТЕОРЕТИЧНІ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ОСНОВИ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ДЕРЖАВНОМУ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УПРАВЛІННІ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_Toc201252143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7046D" w14:textId="6C06B25B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4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Поняття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основні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типи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_Toc201252144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41A370" w14:textId="73B30782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5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Світовий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досвід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впровадження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сервіси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_Toc201252145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7D15D" w14:textId="46FD4E48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6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РОЗДІЛ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ВИКОРИСТАННЯ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ДЕРЖАВНИХ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СЕРВІСАХ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УКРАЇНИ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ПОЛЬЩІ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_Toc201252146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978FD0" w14:textId="5BF1C2C7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7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Особливості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застосування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державних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сервісах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України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_Toc201252147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74ECCA" w14:textId="02BA6860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8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Використання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технологій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державному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управлінні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Польщі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_Toc201252148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ACCD23" w14:textId="4AA0A5DE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49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РОЗДІЛ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ПОРІВНЯЛЬНИЙ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АНАЛІЗ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ПЕРСПЕКТИВИ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РОЗВИТКУ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ДЕРЖАВНОМУ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УПРАВЛІННІ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_Toc201252149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4683B2" w14:textId="25DD6699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50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Спільні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відмінні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риси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застосування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державних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сервісах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України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Польщі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_Toc201252150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36FE2F" w14:textId="55A13273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51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3.2.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Перспективи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розвитку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алгоритмів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штучного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інтелекту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системах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державного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управління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_Toc201252151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C22599" w14:textId="739C8DBA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52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ВИСНОВКИ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_Toc201252152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72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90DDD" w14:textId="3910A332" w:rsidR="00EB392E" w:rsidRPr="008A3D84" w:rsidRDefault="00B131B2" w:rsidP="008A3D84">
          <w:pPr>
            <w:pStyle w:val="12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1252153" w:history="1"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ВИКОРИСТАНОЇ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ЛІТЕРАТУРИ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ТА</w:t>
            </w:r>
            <w:r w:rsidR="008A3D84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B392E" w:rsidRPr="008A3D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ДЖЕРЕЛ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_Toc201252153 \h </w:instrTex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74</w:t>
            </w:r>
            <w:r w:rsidR="00EB392E" w:rsidRPr="008A3D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ED100A" w14:textId="0028CC12" w:rsidR="00EB392E" w:rsidRPr="008A3D84" w:rsidRDefault="00EB392E" w:rsidP="008A3D84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sectPr w:rsidR="00EB392E" w:rsidRPr="008A3D84" w:rsidSect="00621992">
              <w:pgSz w:w="11906" w:h="16838"/>
              <w:pgMar w:top="1134" w:right="1134" w:bottom="1134" w:left="1701" w:header="709" w:footer="709" w:gutter="0"/>
              <w:cols w:space="708"/>
              <w:titlePg/>
              <w:docGrid w:linePitch="360"/>
            </w:sectPr>
          </w:pPr>
          <w:r w:rsidRPr="008A3D8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952EAB9" w14:textId="3B0DAB25" w:rsidR="00CE5878" w:rsidRPr="005D7434" w:rsidRDefault="00CE5878" w:rsidP="005D7434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01252142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ВСТУП</w:t>
      </w:r>
      <w:bookmarkEnd w:id="0"/>
      <w:bookmarkEnd w:id="1"/>
      <w:bookmarkEnd w:id="2"/>
    </w:p>
    <w:p w14:paraId="64CF7047" w14:textId="77777777" w:rsidR="0052253A" w:rsidRPr="005D7434" w:rsidRDefault="0052253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FE48B8" w14:textId="704EA4AD" w:rsidR="00783737" w:rsidRDefault="0029128E" w:rsidP="001909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Актуальність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теми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дослідження.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стрімкого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онлайн-сервіси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стає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75346">
        <w:rPr>
          <w:rFonts w:ascii="Times New Roman" w:hAnsi="Times New Roman" w:cs="Times New Roman"/>
          <w:sz w:val="28"/>
          <w:szCs w:val="28"/>
        </w:rPr>
        <w:t>публічного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5346">
        <w:rPr>
          <w:rFonts w:ascii="Times New Roman" w:hAnsi="Times New Roman" w:cs="Times New Roman"/>
          <w:sz w:val="28"/>
          <w:szCs w:val="28"/>
        </w:rPr>
        <w:t>адміністрування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5346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5346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5346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5346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0973" w:rsidRPr="005D743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0973" w:rsidRPr="005D7434">
        <w:rPr>
          <w:rFonts w:ascii="Times New Roman" w:hAnsi="Times New Roman" w:cs="Times New Roman"/>
          <w:sz w:val="28"/>
          <w:szCs w:val="28"/>
        </w:rPr>
        <w:t>послу</w:t>
      </w:r>
      <w:r w:rsidR="00190973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надаються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громадянам.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Сучасні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тенденції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урядування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характеризуються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активним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використанням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великих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масивів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737" w:rsidRPr="00783737">
        <w:rPr>
          <w:rFonts w:ascii="Times New Roman" w:hAnsi="Times New Roman" w:cs="Times New Roman"/>
          <w:sz w:val="28"/>
          <w:szCs w:val="28"/>
        </w:rPr>
        <w:t>даних.</w:t>
      </w:r>
    </w:p>
    <w:p w14:paraId="485C9D8E" w14:textId="325F1EA2" w:rsidR="00440A4B" w:rsidRDefault="00440A4B" w:rsidP="001909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A4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процесі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реформування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процесів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європейської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інтеграції,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органи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повинні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вдосконалювати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підходи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відповідно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європейських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стандартів.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публічних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дозволить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визначити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найкращі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практики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особливості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національних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40A4B">
        <w:rPr>
          <w:rFonts w:ascii="Times New Roman" w:hAnsi="Times New Roman" w:cs="Times New Roman"/>
          <w:sz w:val="28"/>
          <w:szCs w:val="28"/>
        </w:rPr>
        <w:t>управління.</w:t>
      </w:r>
    </w:p>
    <w:p w14:paraId="37CE24BF" w14:textId="088B83FA" w:rsidR="00E63527" w:rsidRPr="005D7434" w:rsidRDefault="00E63527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Дослідженням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проблематики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займалися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зарубіжні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науковці,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зокрема: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Куйбіда</w:t>
      </w:r>
      <w:r w:rsidR="00C7271D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О.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Карпенко,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Семенченко,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34">
        <w:rPr>
          <w:rFonts w:ascii="Times New Roman" w:hAnsi="Times New Roman" w:cs="Times New Roman"/>
          <w:sz w:val="28"/>
          <w:szCs w:val="28"/>
        </w:rPr>
        <w:t>Грицяк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6C5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26C5E">
        <w:rPr>
          <w:rFonts w:ascii="Times New Roman" w:hAnsi="Times New Roman" w:cs="Times New Roman"/>
          <w:sz w:val="28"/>
          <w:szCs w:val="28"/>
        </w:rPr>
        <w:t>ін.</w:t>
      </w:r>
      <w:r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розробляли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концептуальні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засади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урядування.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польських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дослідників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виділити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праці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34">
        <w:rPr>
          <w:rFonts w:ascii="Times New Roman" w:hAnsi="Times New Roman" w:cs="Times New Roman"/>
          <w:sz w:val="28"/>
          <w:szCs w:val="28"/>
        </w:rPr>
        <w:t>Жімняк</w:t>
      </w:r>
      <w:proofErr w:type="spellEnd"/>
      <w:r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Ковальський,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П.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Новак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03A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03A2">
        <w:rPr>
          <w:rFonts w:ascii="Times New Roman" w:hAnsi="Times New Roman" w:cs="Times New Roman"/>
          <w:sz w:val="28"/>
          <w:szCs w:val="28"/>
        </w:rPr>
        <w:t>ін.</w:t>
      </w:r>
      <w:r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вивчали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цифрову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трансформацію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публічної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адміністрації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послугах.</w:t>
      </w:r>
    </w:p>
    <w:p w14:paraId="129163D4" w14:textId="27C3E95D" w:rsidR="00300F79" w:rsidRPr="00005F42" w:rsidRDefault="00300F79" w:rsidP="00191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F79">
        <w:rPr>
          <w:rFonts w:ascii="Times New Roman" w:hAnsi="Times New Roman" w:cs="Times New Roman"/>
          <w:sz w:val="28"/>
          <w:szCs w:val="28"/>
        </w:rPr>
        <w:t>Незважаючи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значну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наукових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досліджень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F79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управління,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58BB" w:rsidRPr="005558BB"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порівняльного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публічних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країнах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Центральної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Східної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Європи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залишається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недостатньо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вивченим.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вивчення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Польщі,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lastRenderedPageBreak/>
        <w:t>країнами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схожими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історичними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передумовами,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різними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підходами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00F79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58BB" w:rsidRPr="005558BB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5558BB" w:rsidRPr="005558BB">
        <w:rPr>
          <w:rFonts w:ascii="Times New Roman" w:hAnsi="Times New Roman" w:cs="Times New Roman"/>
          <w:sz w:val="28"/>
          <w:szCs w:val="28"/>
        </w:rPr>
        <w:t>е-послуг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58BB" w:rsidRPr="005558BB">
        <w:rPr>
          <w:rFonts w:ascii="Times New Roman" w:hAnsi="Times New Roman" w:cs="Times New Roman"/>
          <w:sz w:val="28"/>
          <w:szCs w:val="28"/>
        </w:rPr>
        <w:t>держави.</w:t>
      </w:r>
    </w:p>
    <w:p w14:paraId="0BDE2B15" w14:textId="55C26236" w:rsidR="00D738A8" w:rsidRDefault="003428FA" w:rsidP="00964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дослідження: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201248858"/>
      <w:r w:rsidR="001919C9" w:rsidRPr="001919C9">
        <w:rPr>
          <w:rFonts w:ascii="Times New Roman" w:hAnsi="Times New Roman" w:cs="Times New Roman"/>
          <w:sz w:val="28"/>
          <w:szCs w:val="28"/>
        </w:rPr>
        <w:t>проаналізувати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онлайн-сервіси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ефективних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практик,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переваг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викликів,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можливостей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1919C9" w:rsidRPr="001919C9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українських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19C9" w:rsidRPr="001919C9">
        <w:rPr>
          <w:rFonts w:ascii="Times New Roman" w:hAnsi="Times New Roman" w:cs="Times New Roman"/>
          <w:sz w:val="28"/>
          <w:szCs w:val="28"/>
        </w:rPr>
        <w:t>реалій</w:t>
      </w:r>
      <w:bookmarkEnd w:id="3"/>
      <w:r w:rsidR="000C469E">
        <w:rPr>
          <w:rFonts w:ascii="Times New Roman" w:hAnsi="Times New Roman" w:cs="Times New Roman"/>
          <w:sz w:val="28"/>
          <w:szCs w:val="28"/>
        </w:rPr>
        <w:t>.</w:t>
      </w:r>
    </w:p>
    <w:p w14:paraId="7B8BD835" w14:textId="1A01A225" w:rsidR="00A81A87" w:rsidRDefault="00A81A87" w:rsidP="009649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Виконання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5D3">
        <w:rPr>
          <w:rFonts w:ascii="Times New Roman" w:hAnsi="Times New Roman" w:cs="Times New Roman"/>
          <w:sz w:val="28"/>
          <w:szCs w:val="28"/>
        </w:rPr>
        <w:t>наукової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5D3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5D7434">
        <w:rPr>
          <w:rFonts w:ascii="Times New Roman" w:hAnsi="Times New Roman" w:cs="Times New Roman"/>
          <w:sz w:val="28"/>
          <w:szCs w:val="28"/>
        </w:rPr>
        <w:t>спрямован</w:t>
      </w:r>
      <w:r w:rsidR="008525D3">
        <w:rPr>
          <w:rFonts w:ascii="Times New Roman" w:hAnsi="Times New Roman" w:cs="Times New Roman"/>
          <w:sz w:val="28"/>
          <w:szCs w:val="28"/>
        </w:rPr>
        <w:t>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завдань:</w:t>
      </w:r>
    </w:p>
    <w:p w14:paraId="136E856A" w14:textId="32A45A0B" w:rsidR="009649EB" w:rsidRDefault="009649EB" w:rsidP="009649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9649EB">
        <w:rPr>
          <w:rFonts w:ascii="Times New Roman" w:hAnsi="Times New Roman" w:cs="Times New Roman"/>
          <w:sz w:val="28"/>
          <w:szCs w:val="28"/>
        </w:rPr>
        <w:t>рактеризувати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сучасний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стан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Польщі.</w:t>
      </w:r>
    </w:p>
    <w:p w14:paraId="131A72FC" w14:textId="7222CB04" w:rsidR="009649EB" w:rsidRDefault="009649EB" w:rsidP="009649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Провести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порівняльний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практик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електронному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урядуванні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Польщі.</w:t>
      </w:r>
    </w:p>
    <w:p w14:paraId="1200EAE2" w14:textId="3B6ECA5F" w:rsidR="009649EB" w:rsidRPr="009649EB" w:rsidRDefault="009649EB" w:rsidP="00F43D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Виявити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ключові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переваги,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ризики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бар’єри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649EB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окреслення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619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оцесу.</w:t>
      </w:r>
    </w:p>
    <w:p w14:paraId="14738173" w14:textId="7304BE36" w:rsidR="00AD4116" w:rsidRPr="00AD4116" w:rsidRDefault="002835E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Об’єкт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дослідження: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13D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2313D">
        <w:rPr>
          <w:rFonts w:ascii="Times New Roman" w:hAnsi="Times New Roman" w:cs="Times New Roman"/>
          <w:sz w:val="28"/>
          <w:szCs w:val="28"/>
        </w:rPr>
        <w:t>онлайн-сервіси.</w:t>
      </w:r>
    </w:p>
    <w:p w14:paraId="472A696E" w14:textId="035F325D" w:rsidR="00EF71C7" w:rsidRPr="00EF71C7" w:rsidRDefault="002835E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дослідження:</w:t>
      </w:r>
      <w:r w:rsidR="008A3D84">
        <w:t xml:space="preserve"> </w:t>
      </w:r>
      <w:r w:rsidR="00EF71C7">
        <w:rPr>
          <w:rFonts w:ascii="Times New Roman" w:hAnsi="Times New Roman" w:cs="Times New Roman"/>
          <w:sz w:val="28"/>
          <w:szCs w:val="28"/>
        </w:rPr>
        <w:t>в</w:t>
      </w:r>
      <w:r w:rsidR="00EF71C7" w:rsidRPr="00EF71C7">
        <w:rPr>
          <w:rFonts w:ascii="Times New Roman" w:hAnsi="Times New Roman" w:cs="Times New Roman"/>
          <w:sz w:val="28"/>
          <w:szCs w:val="28"/>
        </w:rPr>
        <w:t>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Польщі,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вплив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публічного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1C7" w:rsidRPr="00EF71C7">
        <w:rPr>
          <w:rFonts w:ascii="Times New Roman" w:hAnsi="Times New Roman" w:cs="Times New Roman"/>
          <w:sz w:val="28"/>
          <w:szCs w:val="28"/>
        </w:rPr>
        <w:t>адміністрування.</w:t>
      </w:r>
    </w:p>
    <w:p w14:paraId="2EDE8663" w14:textId="28CAF163" w:rsidR="002835E9" w:rsidRDefault="00FA6E77" w:rsidP="00FA6E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E77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A6E77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FA6E77">
        <w:rPr>
          <w:rFonts w:ascii="Times New Roman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використано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наукові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r w:rsidR="0002285C" w:rsidRPr="005D7434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аналіз,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дослідження,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узагальнення,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2285C" w:rsidRPr="005D7434">
        <w:rPr>
          <w:rFonts w:ascii="Times New Roman" w:hAnsi="Times New Roman" w:cs="Times New Roman"/>
          <w:sz w:val="28"/>
          <w:szCs w:val="28"/>
        </w:rPr>
        <w:t>порівняння.</w:t>
      </w:r>
    </w:p>
    <w:p w14:paraId="173A7F0D" w14:textId="50D381D3" w:rsidR="008D2975" w:rsidRDefault="008D2975" w:rsidP="00FA6E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975">
        <w:rPr>
          <w:rFonts w:ascii="Times New Roman" w:hAnsi="Times New Roman" w:cs="Times New Roman"/>
          <w:b/>
          <w:bCs/>
          <w:sz w:val="28"/>
          <w:szCs w:val="28"/>
        </w:rPr>
        <w:t>Наукова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637BD">
        <w:rPr>
          <w:rFonts w:ascii="Times New Roman" w:hAnsi="Times New Roman" w:cs="Times New Roman"/>
          <w:sz w:val="28"/>
          <w:szCs w:val="28"/>
        </w:rPr>
        <w:t>вирізняється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637BD">
        <w:rPr>
          <w:rFonts w:ascii="Times New Roman" w:hAnsi="Times New Roman" w:cs="Times New Roman"/>
          <w:sz w:val="28"/>
          <w:szCs w:val="28"/>
        </w:rPr>
        <w:t>тим,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воно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детальний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порівняльний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систематизує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відмінні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риси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застосування.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2397F" w14:textId="36DCA231" w:rsidR="008D2975" w:rsidRPr="005D7434" w:rsidRDefault="008D2975" w:rsidP="005637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975">
        <w:rPr>
          <w:rFonts w:ascii="Times New Roman" w:hAnsi="Times New Roman" w:cs="Times New Roman"/>
          <w:b/>
          <w:bCs/>
          <w:sz w:val="28"/>
          <w:szCs w:val="28"/>
        </w:rPr>
        <w:t>Практична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b/>
          <w:bCs/>
          <w:sz w:val="28"/>
          <w:szCs w:val="28"/>
        </w:rPr>
        <w:t>значущість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полягає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результатів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наукового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органах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вдосконалення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національних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онлайн-сервісів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ефективних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Польщі.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Матеріали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бути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використані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написання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статей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підготовки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виступів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цю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8D2975">
        <w:rPr>
          <w:rFonts w:ascii="Times New Roman" w:hAnsi="Times New Roman" w:cs="Times New Roman"/>
          <w:sz w:val="28"/>
          <w:szCs w:val="28"/>
        </w:rPr>
        <w:t>тему.</w:t>
      </w:r>
    </w:p>
    <w:p w14:paraId="06E54ABC" w14:textId="70E4F435" w:rsidR="004C67F2" w:rsidRPr="005D7434" w:rsidRDefault="004C67F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Апробація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роботи.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Окремі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аспекти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кваліфікаційної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висвітлено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Міжнародній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науково-практичній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конференції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12D0" w:rsidRPr="005D7434">
        <w:rPr>
          <w:rFonts w:ascii="Times New Roman" w:hAnsi="Times New Roman" w:cs="Times New Roman"/>
          <w:sz w:val="28"/>
          <w:szCs w:val="28"/>
        </w:rPr>
        <w:t>Документно</w:t>
      </w:r>
      <w:proofErr w:type="spellEnd"/>
      <w:r w:rsidR="001A12D0" w:rsidRPr="005D7434">
        <w:rPr>
          <w:rFonts w:ascii="Times New Roman" w:hAnsi="Times New Roman" w:cs="Times New Roman"/>
          <w:sz w:val="28"/>
          <w:szCs w:val="28"/>
        </w:rPr>
        <w:t>-інформаційні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комунікації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глобалізації: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стан,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проблеми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перспективи»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(м.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Полтава,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21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листопада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року)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Всеукраїнській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науковій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12D0" w:rsidRPr="005D7434">
        <w:rPr>
          <w:rFonts w:ascii="Times New Roman" w:hAnsi="Times New Roman" w:cs="Times New Roman"/>
          <w:sz w:val="28"/>
          <w:szCs w:val="28"/>
        </w:rPr>
        <w:t>студентс</w:t>
      </w:r>
      <w:r w:rsidR="00BE22DC" w:rsidRPr="005D7434">
        <w:rPr>
          <w:rFonts w:ascii="Times New Roman" w:hAnsi="Times New Roman" w:cs="Times New Roman"/>
          <w:sz w:val="28"/>
          <w:szCs w:val="28"/>
        </w:rPr>
        <w:t>ькій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конференції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«Інформаційні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DC" w:rsidRPr="005D7434">
        <w:rPr>
          <w:rFonts w:ascii="Times New Roman" w:hAnsi="Times New Roman" w:cs="Times New Roman"/>
          <w:sz w:val="28"/>
          <w:szCs w:val="28"/>
        </w:rPr>
        <w:t>документознавчій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сфері»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(м.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Вінниця,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11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квітня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року)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опубліковано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22DC" w:rsidRPr="005D7434">
        <w:rPr>
          <w:rFonts w:ascii="Times New Roman" w:hAnsi="Times New Roman" w:cs="Times New Roman"/>
          <w:sz w:val="28"/>
          <w:szCs w:val="28"/>
        </w:rPr>
        <w:t>у:</w:t>
      </w:r>
    </w:p>
    <w:p w14:paraId="74952819" w14:textId="7579CA94" w:rsidR="00800F23" w:rsidRPr="000C7D05" w:rsidRDefault="000C7D05" w:rsidP="000C7D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Вікторія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Юницька.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документообігу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інформаційній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діяльності.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Документно</w:t>
      </w:r>
      <w:proofErr w:type="spellEnd"/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-інформаційні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комунікації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глобалізації: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ста,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проблеми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i/>
          <w:iCs/>
          <w:sz w:val="28"/>
          <w:szCs w:val="28"/>
        </w:rPr>
        <w:t>перспективи: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B7412" w:rsidRPr="000C7D05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="002B7412" w:rsidRPr="000C7D05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матеріалів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Міжнародної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науково-практичної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конференції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(м.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Полтава,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21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листопада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р.)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B7412" w:rsidRPr="000C7D05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2B7412" w:rsidRPr="000C7D05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412" w:rsidRPr="000C7D05"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="002B7412" w:rsidRPr="000C7D05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О.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Є.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412" w:rsidRPr="000C7D05">
        <w:rPr>
          <w:rFonts w:ascii="Times New Roman" w:hAnsi="Times New Roman" w:cs="Times New Roman"/>
          <w:sz w:val="28"/>
          <w:szCs w:val="28"/>
        </w:rPr>
        <w:t>Гомотюк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ін.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7412" w:rsidRPr="000C7D05">
        <w:rPr>
          <w:rFonts w:ascii="Times New Roman" w:hAnsi="Times New Roman" w:cs="Times New Roman"/>
          <w:sz w:val="28"/>
          <w:szCs w:val="28"/>
        </w:rPr>
        <w:t>Полтава,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2024.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151</w:t>
      </w:r>
      <w:r w:rsidR="00203BB9" w:rsidRPr="000C7D05">
        <w:rPr>
          <w:rFonts w:ascii="Times New Roman" w:hAnsi="Times New Roman" w:cs="Times New Roman"/>
          <w:sz w:val="28"/>
          <w:szCs w:val="28"/>
          <w:lang w:val="ru-RU"/>
        </w:rPr>
        <w:t>-152</w:t>
      </w:r>
      <w:r w:rsidR="00243938" w:rsidRPr="000C7D05">
        <w:rPr>
          <w:rFonts w:ascii="Times New Roman" w:hAnsi="Times New Roman" w:cs="Times New Roman"/>
          <w:sz w:val="28"/>
          <w:szCs w:val="28"/>
        </w:rPr>
        <w:t>.</w:t>
      </w:r>
    </w:p>
    <w:p w14:paraId="429B6CEC" w14:textId="6248C96D" w:rsidR="00243938" w:rsidRPr="000C7D05" w:rsidRDefault="000C7D05" w:rsidP="000C7D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Юницька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Вікторія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Василівна.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Інноваційний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світу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впровадженні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державне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управління.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Інформаційні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документознавчій</w:t>
      </w:r>
      <w:proofErr w:type="spellEnd"/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i/>
          <w:iCs/>
          <w:sz w:val="28"/>
          <w:szCs w:val="28"/>
        </w:rPr>
        <w:t>сфері:</w:t>
      </w:r>
      <w:r w:rsidR="008A3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43938" w:rsidRPr="000C7D05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="00243938" w:rsidRPr="000C7D05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матеріалів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Всеукраїнської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наукової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конференції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(м.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Вінниця,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11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квітня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р.)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/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ред.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38" w:rsidRPr="000C7D05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="00243938" w:rsidRPr="000C7D05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П.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Лукаш,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О.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Анісімова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ін.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Вінниця: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38" w:rsidRPr="000C7D05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імені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Василя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Стуса,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2025.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43938" w:rsidRPr="000C7D05">
        <w:rPr>
          <w:rFonts w:ascii="Times New Roman" w:hAnsi="Times New Roman" w:cs="Times New Roman"/>
          <w:sz w:val="28"/>
          <w:szCs w:val="28"/>
        </w:rPr>
        <w:t>225</w:t>
      </w:r>
      <w:r w:rsidR="00203BB9" w:rsidRPr="00005F42">
        <w:rPr>
          <w:rFonts w:ascii="Times New Roman" w:hAnsi="Times New Roman" w:cs="Times New Roman"/>
          <w:sz w:val="28"/>
          <w:szCs w:val="28"/>
        </w:rPr>
        <w:t>-226</w:t>
      </w:r>
      <w:r w:rsidR="00243938" w:rsidRPr="000C7D05">
        <w:rPr>
          <w:rFonts w:ascii="Times New Roman" w:hAnsi="Times New Roman" w:cs="Times New Roman"/>
          <w:sz w:val="28"/>
          <w:szCs w:val="28"/>
        </w:rPr>
        <w:t>.</w:t>
      </w:r>
    </w:p>
    <w:p w14:paraId="62A6B564" w14:textId="28C04C91" w:rsidR="00621992" w:rsidRPr="009706B7" w:rsidRDefault="004C671D" w:rsidP="009706B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кваліфікаційної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sz w:val="28"/>
          <w:szCs w:val="28"/>
        </w:rPr>
        <w:t>роботи.</w:t>
      </w:r>
      <w:r w:rsidR="008A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Робота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складається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вступу,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трьох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розділів,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висновків,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списку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використаної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літератури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джерел</w:t>
      </w:r>
      <w:r w:rsidR="0081595C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1595C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1595C">
        <w:rPr>
          <w:rFonts w:ascii="Times New Roman" w:hAnsi="Times New Roman" w:cs="Times New Roman"/>
          <w:sz w:val="28"/>
          <w:szCs w:val="28"/>
        </w:rPr>
        <w:t>налічує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06B7">
        <w:rPr>
          <w:rFonts w:ascii="Times New Roman" w:hAnsi="Times New Roman" w:cs="Times New Roman"/>
          <w:sz w:val="28"/>
          <w:szCs w:val="28"/>
        </w:rPr>
        <w:t>75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06B7">
        <w:rPr>
          <w:rFonts w:ascii="Times New Roman" w:hAnsi="Times New Roman" w:cs="Times New Roman"/>
          <w:sz w:val="28"/>
          <w:szCs w:val="28"/>
        </w:rPr>
        <w:t>найменувань.</w:t>
      </w:r>
      <w:bookmarkStart w:id="4" w:name="_Toc200834013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1595C" w:rsidRPr="0081595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Загальний</w:t>
      </w:r>
      <w:r w:rsidR="008A3D8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81595C" w:rsidRPr="0081595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обсяг</w:t>
      </w:r>
      <w:r w:rsidR="008A3D8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81595C" w:rsidRPr="0081595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роботи</w:t>
      </w:r>
      <w:r w:rsidR="008A3D8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A50038" w:rsidRPr="00A50038">
        <w:rPr>
          <w:rFonts w:ascii="Times New Roman" w:eastAsiaTheme="majorEastAsia" w:hAnsi="Times New Roman" w:cs="Times New Roman"/>
          <w:sz w:val="28"/>
          <w:szCs w:val="28"/>
        </w:rPr>
        <w:t>8</w:t>
      </w:r>
      <w:r w:rsidR="00D906C7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8A3D84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81595C" w:rsidRPr="00A50038">
        <w:rPr>
          <w:rFonts w:ascii="Times New Roman" w:eastAsiaTheme="majorEastAsia" w:hAnsi="Times New Roman" w:cs="Times New Roman"/>
          <w:sz w:val="28"/>
          <w:szCs w:val="28"/>
        </w:rPr>
        <w:t>сторінок. </w:t>
      </w:r>
    </w:p>
    <w:p w14:paraId="0FBF1B18" w14:textId="77777777" w:rsidR="00850E63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7529147D" w14:textId="77777777" w:rsidR="00850E63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64F6E3DF" w14:textId="77777777" w:rsidR="00850E63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44382CB3" w14:textId="77777777" w:rsidR="00850E63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394B9799" w14:textId="77777777" w:rsidR="00850E63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272CA99F" w14:textId="77777777" w:rsidR="00850E63" w:rsidRPr="005D7434" w:rsidRDefault="00850E63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19E11CE2" w14:textId="77777777" w:rsidR="00621992" w:rsidRPr="005D7434" w:rsidRDefault="00621992" w:rsidP="005D7434">
      <w:pP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23FAD8E3" w14:textId="43F548C2" w:rsidR="00A57AF9" w:rsidRDefault="008858B7" w:rsidP="005D7434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01242758"/>
      <w:bookmarkStart w:id="6" w:name="_Toc201252143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7C79B83" w14:textId="305C8873" w:rsidR="00216F72" w:rsidRPr="005D7434" w:rsidRDefault="008858B7" w:rsidP="005D7434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ТЕОРЕТИЧНІ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ОСНОВИ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57A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УПРАВЛІННІ</w:t>
      </w:r>
      <w:bookmarkEnd w:id="4"/>
      <w:bookmarkEnd w:id="5"/>
      <w:bookmarkEnd w:id="6"/>
    </w:p>
    <w:p w14:paraId="1352722D" w14:textId="77777777" w:rsidR="00621992" w:rsidRPr="005D7434" w:rsidRDefault="0062199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167506" w14:textId="64E808A0" w:rsidR="00216F72" w:rsidRPr="005D7434" w:rsidRDefault="008858B7" w:rsidP="005D743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Hlk200392704"/>
      <w:bookmarkStart w:id="8" w:name="_Toc200834014"/>
      <w:bookmarkStart w:id="9" w:name="_Toc201242759"/>
      <w:bookmarkStart w:id="10" w:name="_Toc201252144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Поняття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основні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типи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bookmarkEnd w:id="7"/>
      <w:bookmarkEnd w:id="8"/>
      <w:bookmarkEnd w:id="9"/>
      <w:bookmarkEnd w:id="10"/>
    </w:p>
    <w:p w14:paraId="3B711D79" w14:textId="77777777" w:rsidR="004925D3" w:rsidRDefault="004925D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67564" w14:textId="47DE758D" w:rsidR="00787958" w:rsidRDefault="008A3D84" w:rsidP="009729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>
        <w:rPr>
          <w:rFonts w:ascii="Times New Roman" w:hAnsi="Times New Roman" w:cs="Times New Roman"/>
          <w:sz w:val="28"/>
          <w:szCs w:val="28"/>
        </w:rPr>
        <w:t>декілька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>
        <w:rPr>
          <w:rFonts w:ascii="Times New Roman" w:hAnsi="Times New Roman" w:cs="Times New Roman"/>
          <w:sz w:val="28"/>
          <w:szCs w:val="28"/>
        </w:rPr>
        <w:t>поспіль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стрімкий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розвиток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цифрових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технологій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275">
        <w:rPr>
          <w:rFonts w:ascii="Times New Roman" w:hAnsi="Times New Roman" w:cs="Times New Roman"/>
          <w:sz w:val="28"/>
          <w:szCs w:val="28"/>
        </w:rPr>
        <w:t>спричинив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радикальні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усі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сфери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суспільного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життя,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9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92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92">
        <w:rPr>
          <w:rFonts w:ascii="Times New Roman" w:hAnsi="Times New Roman" w:cs="Times New Roman"/>
          <w:sz w:val="28"/>
          <w:szCs w:val="28"/>
        </w:rPr>
        <w:t>винятком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9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сфер</w:t>
      </w:r>
      <w:r w:rsidR="008D0C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управління.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865">
        <w:rPr>
          <w:rFonts w:ascii="Times New Roman" w:hAnsi="Times New Roman" w:cs="Times New Roman"/>
          <w:sz w:val="28"/>
          <w:szCs w:val="28"/>
        </w:rPr>
        <w:t>З-поміж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865">
        <w:rPr>
          <w:rFonts w:ascii="Times New Roman" w:hAnsi="Times New Roman" w:cs="Times New Roman"/>
          <w:sz w:val="28"/>
          <w:szCs w:val="28"/>
        </w:rPr>
        <w:t>численних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багатьох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інновацій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особливе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посіли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технічні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досягнення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штучного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інтелекту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(ШІ),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поступово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перетворюється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теоретичної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концепції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практичний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інструмент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складних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управлінських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завдань.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24C98" w14:textId="5C02A4ED" w:rsidR="00972924" w:rsidRPr="005D7434" w:rsidRDefault="008A3D84" w:rsidP="008C7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958">
        <w:rPr>
          <w:rFonts w:ascii="Times New Roman" w:hAnsi="Times New Roman" w:cs="Times New Roman"/>
          <w:sz w:val="28"/>
          <w:szCs w:val="28"/>
        </w:rPr>
        <w:t>Звісно,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958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958">
        <w:rPr>
          <w:rFonts w:ascii="Times New Roman" w:hAnsi="Times New Roman" w:cs="Times New Roman"/>
          <w:sz w:val="28"/>
          <w:szCs w:val="28"/>
        </w:rPr>
        <w:t>ц</w:t>
      </w:r>
      <w:r w:rsidR="00972924" w:rsidRPr="00972924">
        <w:rPr>
          <w:rFonts w:ascii="Times New Roman" w:hAnsi="Times New Roman" w:cs="Times New Roman"/>
          <w:sz w:val="28"/>
          <w:szCs w:val="28"/>
        </w:rPr>
        <w:t>ифрова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трансформація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процес,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спостерігається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багатьох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країнах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світу,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6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2924" w:rsidRPr="00972924">
        <w:rPr>
          <w:rFonts w:ascii="Times New Roman" w:hAnsi="Times New Roman" w:cs="Times New Roman"/>
          <w:sz w:val="28"/>
          <w:szCs w:val="28"/>
        </w:rPr>
        <w:t>Україн</w:t>
      </w:r>
      <w:r w:rsidR="00E5286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63">
        <w:rPr>
          <w:rFonts w:ascii="Times New Roman" w:hAnsi="Times New Roman" w:cs="Times New Roman"/>
          <w:sz w:val="28"/>
          <w:szCs w:val="28"/>
        </w:rPr>
        <w:t>також</w:t>
      </w:r>
      <w:r w:rsidR="00972924" w:rsidRPr="00972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вимагає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глибокого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розуміння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можливостей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каталізатора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трансформації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процесів.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Поява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штучного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інтелекту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поворотним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моментом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цифровій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трансформації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відкрила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багато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можливостей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переосмислення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традиційних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методів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управління.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особливо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актуально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яка,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незважаючи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виклики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оборонній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економічній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сферах,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продовжує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впроваджувати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цифрові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інновації,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значно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покращити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ефективність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BC3">
        <w:rPr>
          <w:rFonts w:ascii="Times New Roman" w:hAnsi="Times New Roman" w:cs="Times New Roman"/>
          <w:sz w:val="28"/>
          <w:szCs w:val="28"/>
        </w:rPr>
        <w:t>удоступнити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інформаці</w:t>
      </w:r>
      <w:r w:rsidR="00E87BC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прийняття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управлінських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24" w:rsidRPr="00972924">
        <w:rPr>
          <w:rFonts w:ascii="Times New Roman" w:hAnsi="Times New Roman" w:cs="Times New Roman"/>
          <w:sz w:val="28"/>
          <w:szCs w:val="28"/>
        </w:rPr>
        <w:t>рішень.</w:t>
      </w:r>
    </w:p>
    <w:p w14:paraId="65D14A77" w14:textId="0C8790B9" w:rsidR="00C030AD" w:rsidRPr="005D7434" w:rsidRDefault="00AC7ADD" w:rsidP="00AC7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Прикметно,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розвиваються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B5A9F" w:rsidRPr="005D7434">
        <w:rPr>
          <w:rFonts w:ascii="Times New Roman" w:hAnsi="Times New Roman" w:cs="Times New Roman"/>
          <w:sz w:val="28"/>
          <w:szCs w:val="28"/>
        </w:rPr>
        <w:t>контексті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05292" w:rsidRPr="005D7434">
        <w:rPr>
          <w:rFonts w:ascii="Times New Roman" w:hAnsi="Times New Roman" w:cs="Times New Roman"/>
          <w:sz w:val="28"/>
          <w:szCs w:val="28"/>
        </w:rPr>
        <w:t>Доцільно</w:t>
      </w:r>
      <w:r w:rsidR="006A226D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226D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226D">
        <w:rPr>
          <w:rFonts w:ascii="Times New Roman" w:hAnsi="Times New Roman" w:cs="Times New Roman"/>
          <w:sz w:val="28"/>
          <w:szCs w:val="28"/>
        </w:rPr>
        <w:t>наше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226D">
        <w:rPr>
          <w:rFonts w:ascii="Times New Roman" w:hAnsi="Times New Roman" w:cs="Times New Roman"/>
          <w:sz w:val="28"/>
          <w:szCs w:val="28"/>
        </w:rPr>
        <w:t>переконання,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05292" w:rsidRPr="005D7434">
        <w:rPr>
          <w:rFonts w:ascii="Times New Roman" w:hAnsi="Times New Roman" w:cs="Times New Roman"/>
          <w:sz w:val="28"/>
          <w:szCs w:val="28"/>
        </w:rPr>
        <w:t>визначити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6A226D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поняття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226D">
        <w:rPr>
          <w:rFonts w:ascii="Times New Roman" w:hAnsi="Times New Roman" w:cs="Times New Roman"/>
          <w:sz w:val="28"/>
          <w:szCs w:val="28"/>
        </w:rPr>
        <w:t>«</w:t>
      </w:r>
      <w:r w:rsidR="00C030AD" w:rsidRPr="005D7434">
        <w:rPr>
          <w:rFonts w:ascii="Times New Roman" w:hAnsi="Times New Roman" w:cs="Times New Roman"/>
          <w:sz w:val="28"/>
          <w:szCs w:val="28"/>
        </w:rPr>
        <w:t>штучн</w:t>
      </w:r>
      <w:r w:rsidR="006A226D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інтелект</w:t>
      </w:r>
      <w:r w:rsidR="006A226D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05292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6A226D">
        <w:rPr>
          <w:rFonts w:ascii="Times New Roman" w:hAnsi="Times New Roman" w:cs="Times New Roman"/>
          <w:sz w:val="28"/>
          <w:szCs w:val="28"/>
        </w:rPr>
        <w:t>з</w:t>
      </w:r>
      <w:r w:rsidR="006A226D" w:rsidRPr="006A226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A226D">
        <w:rPr>
          <w:rFonts w:ascii="Times New Roman" w:hAnsi="Times New Roman" w:cs="Times New Roman"/>
          <w:sz w:val="28"/>
          <w:szCs w:val="28"/>
        </w:rPr>
        <w:t>ясувати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вплив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життя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2322" w:rsidRPr="005D7434">
        <w:rPr>
          <w:rFonts w:ascii="Times New Roman" w:hAnsi="Times New Roman" w:cs="Times New Roman"/>
          <w:sz w:val="28"/>
          <w:szCs w:val="28"/>
        </w:rPr>
        <w:t>людини.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EAC93" w14:textId="4AEE7062" w:rsidR="00C030AD" w:rsidRDefault="008A3D8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Науковці,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зазвичай,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6B81">
        <w:rPr>
          <w:rFonts w:ascii="Times New Roman" w:hAnsi="Times New Roman" w:cs="Times New Roman"/>
          <w:sz w:val="28"/>
          <w:szCs w:val="28"/>
        </w:rPr>
        <w:t>пояснюють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6B81">
        <w:rPr>
          <w:rFonts w:ascii="Times New Roman" w:hAnsi="Times New Roman" w:cs="Times New Roman"/>
          <w:sz w:val="28"/>
          <w:szCs w:val="28"/>
        </w:rPr>
        <w:t>ш</w:t>
      </w:r>
      <w:r w:rsidR="00C030AD" w:rsidRPr="005D7434">
        <w:rPr>
          <w:rFonts w:ascii="Times New Roman" w:hAnsi="Times New Roman" w:cs="Times New Roman"/>
          <w:sz w:val="28"/>
          <w:szCs w:val="28"/>
        </w:rPr>
        <w:t>тучний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інтелект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«</w:t>
      </w:r>
      <w:r w:rsidR="00C030AD" w:rsidRPr="005D7434">
        <w:rPr>
          <w:rFonts w:ascii="Times New Roman" w:hAnsi="Times New Roman" w:cs="Times New Roman"/>
          <w:sz w:val="28"/>
          <w:szCs w:val="28"/>
        </w:rPr>
        <w:t>галузь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комп’ютерної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займається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створенням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комп’ютерних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здатних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виконувати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завдання,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вимагають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людського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мислення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інтелекту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1">
        <w:rPr>
          <w:rFonts w:ascii="Times New Roman" w:hAnsi="Times New Roman" w:cs="Times New Roman"/>
          <w:sz w:val="28"/>
          <w:szCs w:val="28"/>
        </w:rPr>
        <w:t>(</w:t>
      </w:r>
      <w:r w:rsidR="00034596" w:rsidRPr="005D7434">
        <w:rPr>
          <w:rFonts w:ascii="Times New Roman" w:hAnsi="Times New Roman" w:cs="Times New Roman"/>
          <w:sz w:val="28"/>
          <w:szCs w:val="28"/>
        </w:rPr>
        <w:t>розв’язува</w:t>
      </w:r>
      <w:r w:rsidR="00F05292" w:rsidRPr="005D7434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прий</w:t>
      </w:r>
      <w:r w:rsidR="00F05292" w:rsidRPr="005D7434">
        <w:rPr>
          <w:rFonts w:ascii="Times New Roman" w:hAnsi="Times New Roman" w:cs="Times New Roman"/>
          <w:sz w:val="28"/>
          <w:szCs w:val="28"/>
        </w:rPr>
        <w:t>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рішен</w:t>
      </w:r>
      <w:r w:rsidR="00F05292" w:rsidRPr="005D7434">
        <w:rPr>
          <w:rFonts w:ascii="Times New Roman" w:hAnsi="Times New Roman" w:cs="Times New Roman"/>
          <w:sz w:val="28"/>
          <w:szCs w:val="28"/>
        </w:rPr>
        <w:t>ь</w:t>
      </w:r>
      <w:r w:rsidR="00C030AD" w:rsidRPr="005D7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навча</w:t>
      </w:r>
      <w:r w:rsidR="00F05292" w:rsidRPr="005D7434">
        <w:rPr>
          <w:rFonts w:ascii="Times New Roman" w:hAnsi="Times New Roman" w:cs="Times New Roman"/>
          <w:sz w:val="28"/>
          <w:szCs w:val="28"/>
        </w:rPr>
        <w:t>ння</w:t>
      </w:r>
      <w:r w:rsidR="00C030AD" w:rsidRPr="005D7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оброб</w:t>
      </w:r>
      <w:r w:rsidR="00F05292" w:rsidRPr="005D743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lastRenderedPageBreak/>
        <w:t>природн</w:t>
      </w:r>
      <w:r w:rsidR="00F05292" w:rsidRPr="005D743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дан</w:t>
      </w:r>
      <w:r w:rsidR="00F05292" w:rsidRPr="005D7434">
        <w:rPr>
          <w:rFonts w:ascii="Times New Roman" w:hAnsi="Times New Roman" w:cs="Times New Roman"/>
          <w:sz w:val="28"/>
          <w:szCs w:val="28"/>
        </w:rPr>
        <w:t>их</w:t>
      </w:r>
      <w:r w:rsidR="008F6B81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E65" w:rsidRPr="005D7434">
        <w:rPr>
          <w:rFonts w:ascii="Times New Roman" w:hAnsi="Times New Roman" w:cs="Times New Roman"/>
          <w:sz w:val="28"/>
          <w:szCs w:val="28"/>
        </w:rPr>
        <w:t>[</w:t>
      </w:r>
      <w:r w:rsidR="0067585A">
        <w:rPr>
          <w:rFonts w:ascii="Times New Roman" w:hAnsi="Times New Roman" w:cs="Times New Roman"/>
          <w:sz w:val="28"/>
          <w:szCs w:val="28"/>
        </w:rPr>
        <w:fldChar w:fldCharType="begin"/>
      </w:r>
      <w:r w:rsidR="0067585A">
        <w:rPr>
          <w:rFonts w:ascii="Times New Roman" w:hAnsi="Times New Roman" w:cs="Times New Roman"/>
          <w:sz w:val="28"/>
          <w:szCs w:val="28"/>
        </w:rPr>
        <w:instrText xml:space="preserve"> REF _Ref201263040 \r \h </w:instrText>
      </w:r>
      <w:r w:rsidR="0067585A">
        <w:rPr>
          <w:rFonts w:ascii="Times New Roman" w:hAnsi="Times New Roman" w:cs="Times New Roman"/>
          <w:sz w:val="28"/>
          <w:szCs w:val="28"/>
        </w:rPr>
      </w:r>
      <w:r w:rsidR="0067585A">
        <w:rPr>
          <w:rFonts w:ascii="Times New Roman" w:hAnsi="Times New Roman" w:cs="Times New Roman"/>
          <w:sz w:val="28"/>
          <w:szCs w:val="28"/>
        </w:rPr>
        <w:fldChar w:fldCharType="separate"/>
      </w:r>
      <w:r w:rsidR="0067585A">
        <w:rPr>
          <w:rFonts w:ascii="Times New Roman" w:hAnsi="Times New Roman" w:cs="Times New Roman"/>
          <w:sz w:val="28"/>
          <w:szCs w:val="28"/>
        </w:rPr>
        <w:t>31</w:t>
      </w:r>
      <w:r w:rsidR="0067585A">
        <w:rPr>
          <w:rFonts w:ascii="Times New Roman" w:hAnsi="Times New Roman" w:cs="Times New Roman"/>
          <w:sz w:val="28"/>
          <w:szCs w:val="28"/>
        </w:rPr>
        <w:fldChar w:fldCharType="end"/>
      </w:r>
      <w:r w:rsidR="00901D47" w:rsidRPr="005D7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</w:rPr>
        <w:t>235</w:t>
      </w:r>
      <w:r w:rsidR="008A5E65" w:rsidRPr="005D7434">
        <w:rPr>
          <w:rFonts w:ascii="Times New Roman" w:hAnsi="Times New Roman" w:cs="Times New Roman"/>
          <w:sz w:val="28"/>
          <w:szCs w:val="28"/>
        </w:rPr>
        <w:fldChar w:fldCharType="begin"/>
      </w:r>
      <w:r w:rsidR="008A5E65" w:rsidRPr="005D7434">
        <w:rPr>
          <w:rFonts w:ascii="Times New Roman" w:hAnsi="Times New Roman" w:cs="Times New Roman"/>
          <w:sz w:val="28"/>
          <w:szCs w:val="28"/>
        </w:rPr>
        <w:instrText xml:space="preserve"> REF _Ref200476414 \r \h </w:instrText>
      </w:r>
      <w:r w:rsidR="00CB6A03" w:rsidRPr="005D7434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8A5E65" w:rsidRPr="005D7434">
        <w:rPr>
          <w:rFonts w:ascii="Times New Roman" w:hAnsi="Times New Roman" w:cs="Times New Roman"/>
          <w:sz w:val="28"/>
          <w:szCs w:val="28"/>
        </w:rPr>
      </w:r>
      <w:r w:rsidR="008A5E65" w:rsidRPr="005D7434">
        <w:rPr>
          <w:rFonts w:ascii="Times New Roman" w:hAnsi="Times New Roman" w:cs="Times New Roman"/>
          <w:sz w:val="28"/>
          <w:szCs w:val="28"/>
        </w:rPr>
        <w:fldChar w:fldCharType="end"/>
      </w:r>
      <w:r w:rsidR="008A5E65" w:rsidRPr="005D7434">
        <w:rPr>
          <w:rFonts w:ascii="Times New Roman" w:hAnsi="Times New Roman" w:cs="Times New Roman"/>
          <w:sz w:val="28"/>
          <w:szCs w:val="28"/>
        </w:rPr>
        <w:t>]</w:t>
      </w:r>
      <w:r w:rsidR="00C030AD" w:rsidRPr="005D74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DE">
        <w:rPr>
          <w:rFonts w:ascii="Times New Roman" w:hAnsi="Times New Roman" w:cs="Times New Roman"/>
          <w:sz w:val="28"/>
          <w:szCs w:val="28"/>
        </w:rPr>
        <w:t>Безумовно,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DE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DE">
        <w:rPr>
          <w:rFonts w:ascii="Times New Roman" w:hAnsi="Times New Roman" w:cs="Times New Roman"/>
          <w:sz w:val="28"/>
          <w:szCs w:val="28"/>
        </w:rPr>
        <w:t>р</w:t>
      </w:r>
      <w:r w:rsidR="00C030AD" w:rsidRPr="005D7434">
        <w:rPr>
          <w:rFonts w:ascii="Times New Roman" w:hAnsi="Times New Roman" w:cs="Times New Roman"/>
          <w:sz w:val="28"/>
          <w:szCs w:val="28"/>
        </w:rPr>
        <w:t>озвиток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E38" w:rsidRPr="005D7434">
        <w:rPr>
          <w:rFonts w:ascii="Times New Roman" w:hAnsi="Times New Roman" w:cs="Times New Roman"/>
          <w:sz w:val="28"/>
          <w:szCs w:val="28"/>
        </w:rPr>
        <w:t>цієї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E38" w:rsidRPr="005D7434">
        <w:rPr>
          <w:rFonts w:ascii="Times New Roman" w:hAnsi="Times New Roman" w:cs="Times New Roman"/>
          <w:sz w:val="28"/>
          <w:szCs w:val="28"/>
        </w:rPr>
        <w:t>галузі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92" w:rsidRPr="005D7434">
        <w:rPr>
          <w:rFonts w:ascii="Times New Roman" w:hAnsi="Times New Roman" w:cs="Times New Roman"/>
          <w:sz w:val="28"/>
          <w:szCs w:val="28"/>
        </w:rPr>
        <w:t>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надзвичайно</w:t>
      </w:r>
      <w:r w:rsidR="00F05292" w:rsidRPr="005D743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динаміч</w:t>
      </w:r>
      <w:r w:rsidR="00F05292" w:rsidRPr="005D7434">
        <w:rPr>
          <w:rFonts w:ascii="Times New Roman" w:hAnsi="Times New Roman" w:cs="Times New Roman"/>
          <w:sz w:val="28"/>
          <w:szCs w:val="28"/>
        </w:rPr>
        <w:t>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суттєво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впливає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багато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0AD" w:rsidRPr="005D7434">
        <w:rPr>
          <w:rFonts w:ascii="Times New Roman" w:hAnsi="Times New Roman" w:cs="Times New Roman"/>
          <w:sz w:val="28"/>
          <w:szCs w:val="28"/>
        </w:rPr>
        <w:t>життя.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7A3A4" w14:textId="188A2AA0" w:rsidR="00927D69" w:rsidRDefault="00927D6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D6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зауваження,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управлінні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технологічною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інновацією,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потужним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інструментом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продуктивності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5E2CA0">
        <w:rPr>
          <w:rFonts w:ascii="Times New Roman" w:hAnsi="Times New Roman" w:cs="Times New Roman"/>
          <w:sz w:val="28"/>
          <w:szCs w:val="28"/>
        </w:rPr>
        <w:t>всієї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</w:rPr>
        <w:t>адміністративної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діяльності.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77FA2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відкриває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по</w:t>
      </w:r>
      <w:r w:rsidR="00117AA1">
        <w:rPr>
          <w:rFonts w:ascii="Times New Roman" w:hAnsi="Times New Roman" w:cs="Times New Roman"/>
          <w:sz w:val="28"/>
          <w:szCs w:val="28"/>
        </w:rPr>
        <w:t>ліпшення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аналітичної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органів.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інструмент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здатний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автоматизувати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1379">
        <w:rPr>
          <w:rFonts w:ascii="Times New Roman" w:hAnsi="Times New Roman" w:cs="Times New Roman"/>
          <w:sz w:val="28"/>
          <w:szCs w:val="28"/>
        </w:rPr>
        <w:t>будь-яку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рутинну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роботу,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створювати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персоналізовані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прогнозувати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соціально-економічний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розвиток.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значне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оброб</w:t>
      </w:r>
      <w:r w:rsidR="00911379">
        <w:rPr>
          <w:rFonts w:ascii="Times New Roman" w:hAnsi="Times New Roman" w:cs="Times New Roman"/>
          <w:sz w:val="28"/>
          <w:szCs w:val="28"/>
        </w:rPr>
        <w:t>ленні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неструктурованих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даних,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суттєво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покращити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прийняття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5C43CF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управлінських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27D69">
        <w:rPr>
          <w:rFonts w:ascii="Times New Roman" w:hAnsi="Times New Roman" w:cs="Times New Roman"/>
          <w:sz w:val="28"/>
          <w:szCs w:val="28"/>
        </w:rPr>
        <w:t>рішень.</w:t>
      </w:r>
    </w:p>
    <w:p w14:paraId="23BCAC0B" w14:textId="331A9686" w:rsidR="001F4EBD" w:rsidRDefault="002F6E4B" w:rsidP="002F6E4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зазначен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7CC4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розкрити</w:t>
      </w:r>
      <w:r w:rsidR="00534BC0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4BC0">
        <w:rPr>
          <w:rFonts w:ascii="Times New Roman" w:hAnsi="Times New Roman" w:cs="Times New Roman"/>
          <w:sz w:val="28"/>
          <w:szCs w:val="28"/>
        </w:rPr>
        <w:t>передусім,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сут</w:t>
      </w:r>
      <w:r w:rsidR="00534BC0">
        <w:rPr>
          <w:rFonts w:ascii="Times New Roman" w:hAnsi="Times New Roman" w:cs="Times New Roman"/>
          <w:sz w:val="28"/>
          <w:szCs w:val="28"/>
        </w:rPr>
        <w:t>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4BC0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основного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компонента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77CC4" w:rsidRPr="005D7434">
        <w:rPr>
          <w:rFonts w:ascii="Times New Roman" w:hAnsi="Times New Roman" w:cs="Times New Roman"/>
          <w:sz w:val="28"/>
          <w:szCs w:val="28"/>
        </w:rPr>
        <w:t>технологій.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95A9B">
        <w:rPr>
          <w:rFonts w:ascii="Times New Roman" w:hAnsi="Times New Roman" w:cs="Times New Roman"/>
          <w:sz w:val="28"/>
          <w:szCs w:val="28"/>
        </w:rPr>
        <w:t>Нагадаємо,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5A9B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5A9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класичному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розумінні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03324" w:rsidRPr="005D7434">
        <w:rPr>
          <w:rFonts w:ascii="Times New Roman" w:hAnsi="Times New Roman" w:cs="Times New Roman"/>
          <w:sz w:val="28"/>
          <w:szCs w:val="28"/>
        </w:rPr>
        <w:t>алгорит</w:t>
      </w:r>
      <w:r w:rsidR="00B95A9B">
        <w:rPr>
          <w:rFonts w:ascii="Times New Roman" w:hAnsi="Times New Roman" w:cs="Times New Roman"/>
          <w:sz w:val="28"/>
          <w:szCs w:val="28"/>
        </w:rPr>
        <w:t>мом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5A9B">
        <w:rPr>
          <w:rFonts w:ascii="Times New Roman" w:hAnsi="Times New Roman" w:cs="Times New Roman"/>
          <w:sz w:val="28"/>
          <w:szCs w:val="28"/>
        </w:rPr>
        <w:t>називають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«кінцевий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набір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правил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інструкцій,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яких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дотримуватися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обчислень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операцій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вирішення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проблем»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«процедура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розв’язання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математичної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задачі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кінцеву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кроків,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зазвичай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3F75" w:rsidRPr="005D7434">
        <w:rPr>
          <w:rFonts w:ascii="Times New Roman" w:hAnsi="Times New Roman" w:cs="Times New Roman"/>
          <w:sz w:val="28"/>
          <w:szCs w:val="28"/>
        </w:rPr>
        <w:t>містить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рекурсивні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Fonts w:ascii="Times New Roman" w:hAnsi="Times New Roman" w:cs="Times New Roman"/>
          <w:sz w:val="28"/>
          <w:szCs w:val="28"/>
        </w:rPr>
        <w:t>операції»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A5E65" w:rsidRPr="005D7434">
        <w:rPr>
          <w:rFonts w:ascii="Times New Roman" w:hAnsi="Times New Roman" w:cs="Times New Roman"/>
          <w:sz w:val="28"/>
          <w:szCs w:val="28"/>
        </w:rPr>
        <w:t>[</w:t>
      </w:r>
      <w:r w:rsidR="0067585A">
        <w:rPr>
          <w:rFonts w:ascii="Times New Roman" w:hAnsi="Times New Roman" w:cs="Times New Roman"/>
          <w:sz w:val="28"/>
          <w:szCs w:val="28"/>
        </w:rPr>
        <w:fldChar w:fldCharType="begin"/>
      </w:r>
      <w:r w:rsidR="0067585A">
        <w:rPr>
          <w:rFonts w:ascii="Times New Roman" w:hAnsi="Times New Roman" w:cs="Times New Roman"/>
          <w:sz w:val="28"/>
          <w:szCs w:val="28"/>
        </w:rPr>
        <w:instrText xml:space="preserve"> REF _Ref201263062 \r \h </w:instrText>
      </w:r>
      <w:r w:rsidR="0067585A">
        <w:rPr>
          <w:rFonts w:ascii="Times New Roman" w:hAnsi="Times New Roman" w:cs="Times New Roman"/>
          <w:sz w:val="28"/>
          <w:szCs w:val="28"/>
        </w:rPr>
      </w:r>
      <w:r w:rsidR="0067585A">
        <w:rPr>
          <w:rFonts w:ascii="Times New Roman" w:hAnsi="Times New Roman" w:cs="Times New Roman"/>
          <w:sz w:val="28"/>
          <w:szCs w:val="28"/>
        </w:rPr>
        <w:fldChar w:fldCharType="separate"/>
      </w:r>
      <w:r w:rsidR="0067585A">
        <w:rPr>
          <w:rFonts w:ascii="Times New Roman" w:hAnsi="Times New Roman" w:cs="Times New Roman"/>
          <w:sz w:val="28"/>
          <w:szCs w:val="28"/>
        </w:rPr>
        <w:t>43</w:t>
      </w:r>
      <w:r w:rsidR="0067585A">
        <w:rPr>
          <w:rFonts w:ascii="Times New Roman" w:hAnsi="Times New Roman" w:cs="Times New Roman"/>
          <w:sz w:val="28"/>
          <w:szCs w:val="28"/>
        </w:rPr>
        <w:fldChar w:fldCharType="end"/>
      </w:r>
      <w:r w:rsidR="008A5E65" w:rsidRPr="005D7434">
        <w:rPr>
          <w:rFonts w:ascii="Times New Roman" w:hAnsi="Times New Roman" w:cs="Times New Roman"/>
          <w:sz w:val="28"/>
          <w:szCs w:val="28"/>
        </w:rPr>
        <w:t>]</w:t>
      </w:r>
      <w:r w:rsidR="001F4EBD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</w:t>
      </w:r>
      <w:r w:rsidR="007407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обто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під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алгоритмом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розумі</w:t>
      </w:r>
      <w:r w:rsidR="00E77CC4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ють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D5D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звичайну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6D5D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чітко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D5D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структуровану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послідовність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703324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конкретних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F4EBD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кроків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14165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для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93F75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розв’язання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6D5D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певної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14165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задачі.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14:paraId="6FE788C9" w14:textId="4D3D8DF3" w:rsidR="00256E3F" w:rsidRPr="005D7434" w:rsidRDefault="00256E3F" w:rsidP="002F6E4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Слід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підкреслити,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що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лгоритми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штучного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інтелекту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значно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відрізняються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від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класичних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алгоритмів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своїми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методами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оброб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лення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інформації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прийняття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рішень.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46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Зазвичай,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="00E46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они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46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містять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багато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способів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навчання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46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основі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даних,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виявлення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них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закономірностей,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прийняття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рішень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самостійного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вирішення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складних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завдань</w:t>
      </w:r>
      <w:r w:rsidR="00E46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[66,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с.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188].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Крім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того,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алгоритми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штучного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інтелекту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здатні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обробляти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неструктуровану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неповну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56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інформацію.</w:t>
      </w:r>
    </w:p>
    <w:p w14:paraId="5D121BBC" w14:textId="71BD5AF6" w:rsidR="00523F14" w:rsidRDefault="00505F6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До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ж,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="00496C9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днією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6C9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важливих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особливостей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ШІ-алгоритмів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здатність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самостійного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079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_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>201263155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</w:instrText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h</w:instrText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66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0A1802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A1802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A1802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18</w:t>
      </w:r>
      <w:r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9</w:t>
      </w:r>
      <w:r w:rsidR="000E452B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523F14" w:rsidRP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уможливлює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адапт</w:t>
      </w:r>
      <w:r w:rsid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ацію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поведінку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власного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досвіду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необхідності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прямого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програмування.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Найважливішим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C0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аспектом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цього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здатність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адаптації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накопичених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23F14" w:rsidRPr="00523F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досвіду.</w:t>
      </w:r>
    </w:p>
    <w:p w14:paraId="3EE1AB10" w14:textId="0578877F" w:rsidR="00541674" w:rsidRDefault="0031211E" w:rsidP="002719B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Після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вивчення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концепцій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77CC4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доцільно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77CC4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дослідити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кращого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розуміння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77CC4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77CC4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галузі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1D2ECF39" w14:textId="44F01FA1" w:rsidR="0031211E" w:rsidRDefault="00541674" w:rsidP="002719B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Натепер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науковці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E77CC4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иділяють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два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підходи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інтелекту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саме: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неконтрольоване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64539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 xml:space="preserve"> REF _Ref201263183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62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64539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]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відмінність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полягає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тому,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перший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марковані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передбачення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наслідків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порівняно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іншим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_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>201263183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</w:instrText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h</w:instrText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62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0E452B" w:rsidRPr="00541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73FC791" w14:textId="6E4337DE" w:rsidR="00522E2E" w:rsidRPr="005D7434" w:rsidRDefault="008A3D84" w:rsidP="00394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Контрольоване,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кероване,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машинного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використовує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розмічені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алгоритмів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штучного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інтелекту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метою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можливих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закономірностей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</w:t>
      </w:r>
      <w:r w:rsidR="00756FE1" w:rsidRPr="00756F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язків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вхідними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вихідними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функціями</w:t>
      </w:r>
      <w:r w:rsid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94EA7" w:rsidRPr="00394E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[62].</w:t>
      </w:r>
    </w:p>
    <w:p w14:paraId="0DC0CA61" w14:textId="0608507F" w:rsidR="00A8489B" w:rsidRPr="002D5BB9" w:rsidRDefault="00461C8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належить,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="005C62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C62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поділяють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два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напрямки: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211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регресію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підходах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виконанні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 xml:space="preserve"> REF _Ref201263239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71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]</w:t>
      </w:r>
      <w:r w:rsidR="00D84C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255F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Зазначимо,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5F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5F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лгоритми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вирішують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важлив</w:t>
      </w:r>
      <w:r w:rsidR="00A255F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A255F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вдання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розподілу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конкретні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категорії.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3DD8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Найвагомішим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процесі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5393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здатність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алгоритму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ідентифікувати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аналізувати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об’єктів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наборі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даних,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потім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прив’язувати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відповідних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</w:t>
      </w:r>
      <w:r w:rsidR="00975393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452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fldChar w:fldCharType="begin"/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>REF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_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>Ref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201263239 \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>r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\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>h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</w:instrTex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fldChar w:fldCharType="separate"/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71</w:t>
      </w:r>
      <w:r w:rsidR="0067585A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fldChar w:fldCharType="end"/>
      </w:r>
      <w:r w:rsidR="000E452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489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З-поміж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489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популярних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інструментів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C57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1B22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слід</w:t>
      </w:r>
      <w:r w:rsidR="008A3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1B22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виділити</w:t>
      </w:r>
      <w:r w:rsidR="00A8489B" w:rsidRPr="002D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A2975B0" w14:textId="78BC2D91" w:rsidR="00A8489B" w:rsidRPr="00A8489B" w:rsidRDefault="000E452B" w:rsidP="00A8489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інійні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класифікатори</w:t>
      </w:r>
      <w:r w:rsidR="00A8489B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89B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презентовані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розбиття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прямі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лінійні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розділи</w:t>
      </w:r>
      <w:r w:rsidR="00A8489B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4499D37B" w14:textId="3AABD189" w:rsidR="00A8489B" w:rsidRDefault="000E452B" w:rsidP="00A8489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ашини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опорних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векторів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пошуку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оптимальних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розділення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ерева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рішень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явними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схемами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прийняття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рішень</w:t>
      </w:r>
      <w:r w:rsid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749CBBB7" w14:textId="494D2EC5" w:rsidR="00A8489B" w:rsidRDefault="008A3D84" w:rsidP="00A8489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етод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-найближчих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418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сусідів</w:t>
      </w:r>
      <w:r w:rsidR="00B418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визначення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об’єкт</w:t>
      </w:r>
      <w:r w:rsidR="00493F75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подібності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інших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зразків</w:t>
      </w:r>
      <w:r w:rsid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685C22DA" w14:textId="2D61FBED" w:rsidR="00D84C57" w:rsidRPr="00A8489B" w:rsidRDefault="000E452B" w:rsidP="00A8489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омбіновані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методи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1B22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поєднують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сильні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84C57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сторони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кількох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1D95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_Ref201263239 \r \h </w:instrText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71</w:t>
      </w:r>
      <w:r w:rsidR="0067585A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441D95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D36611" w:rsidRPr="00A84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9F062AB" w14:textId="0377121D" w:rsidR="00D36611" w:rsidRPr="005D7434" w:rsidRDefault="00C7104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Крім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класичних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методів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ейронні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мережі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добре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справляються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завданнями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свою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структуру,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схожу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людський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мозок.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головно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складаються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взаємопов’язаних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вузлів-елементів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обчислення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внутрішніми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налаштуваннями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пороговими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значеннями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генерації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вихідних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сигналів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отриманих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4931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 xml:space="preserve"> REF _Ref201263290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59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85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]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634D2A60" w14:textId="371F1E50" w:rsidR="00BA21CF" w:rsidRPr="005D7434" w:rsidRDefault="00CC571B" w:rsidP="0069373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один,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="00BA21C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егресійний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A21C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A21C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використовується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найчастіше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BA21C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встановлення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числовими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показниками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факторами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впливу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відрізняється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класифікаційних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тим,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регресійні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передбачають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конкретні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замість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категорій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_Ref201263315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74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рактичне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застосування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змістом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прогнозування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продажів,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фінансове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планування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інші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завдання,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потребують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гностики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чис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ленних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індикаторів</w:t>
      </w:r>
      <w:r w:rsidR="009F41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_Ref201263315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74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поширеними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інійна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366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регресія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A6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встановлює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прямі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A6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застосовується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оцін</w:t>
      </w:r>
      <w:r w:rsidR="00DA6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ймовірностей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оліноміальна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регресія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1B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пояснює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нелінійні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1D9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_Ref201263315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74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441D9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E13AF7D" w14:textId="14B8EBE0" w:rsidR="00DE53A9" w:rsidRPr="005D7434" w:rsidRDefault="00B34275" w:rsidP="0078136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великих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обсягів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часто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D038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ускладняються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велик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кількіст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вхідних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аметрів.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вирішення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питання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аналітики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90D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2B3E0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зменшення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розмірності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виділення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ключових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характеристик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інформативності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втрати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цілісності</w:t>
      </w:r>
      <w:r w:rsidR="00690D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_Ref201263362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36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690D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690D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8E54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E54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E54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полегшує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лише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E53A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обчислення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статистичних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оцінок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багатовимірних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параметрів,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покращує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прогнозування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усунення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зайвих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факторів,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E54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можуть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негативно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вплинути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Оптимізація</w:t>
      </w:r>
      <w:r w:rsidR="00EC21B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зосереджена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характеристиках,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C21B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визначають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поведінку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цільової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змінної,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526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спричинити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B2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створення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зрозумілої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ефективної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3F7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значною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прогностичністю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суттєвих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ризиків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зменшення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прогнозування</w:t>
      </w:r>
      <w:r w:rsidR="000B2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_Ref201263362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36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0034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0034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0E452B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CB12F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813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Водночас,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шляхом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регресії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дозволяє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ефективно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розв’язувати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широкий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спектр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практичних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завдань,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розпізнавання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зображень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прогнозування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числових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показників.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Правильний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вибір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підходу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належна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підготовка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ключовими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факторами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успішності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машинного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564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стали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необхідними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інструментами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сучасному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прийнятті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6A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рішень.</w:t>
      </w:r>
    </w:p>
    <w:p w14:paraId="5FCE1D02" w14:textId="407DFC3F" w:rsidR="00277011" w:rsidRPr="005D7434" w:rsidRDefault="001E4AA4" w:rsidP="0053577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952FE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52F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контрольованого</w:t>
      </w:r>
      <w:r w:rsidR="008A3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52FE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952FE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дозволяють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166C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навчатися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прикладах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робити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висновки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основі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Кожен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підходів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переваги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166C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простих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пошуку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прямих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залежностей</w:t>
      </w:r>
      <w:proofErr w:type="spellEnd"/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32F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складніших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закономірностей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_</w:instrTex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>201263397 \</w:instrTex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</w:instrTex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\</w:instrTex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h</w:instrTex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37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.10</w:t>
      </w:r>
      <w:r w:rsidR="00B952FE" w:rsidRPr="00B952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B952F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A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A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огляду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A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A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A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ибір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5C43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оптимального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залежить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32F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формулювання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наявної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інформації</w:t>
      </w:r>
      <w:r w:rsid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Варто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зазначити,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завдяки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широким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можливостям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алгоритмів,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контрольованого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підвищило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ефективність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галузях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промисловості.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розпізнавання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зображень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35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допомагають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впорядкуванні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фізичних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</w:t>
      </w:r>
      <w:r w:rsidR="004B7372" w:rsidRPr="00535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єктів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сприяють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систем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</w:t>
      </w:r>
      <w:r w:rsidR="004B7372" w:rsidRPr="00535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ютерного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зору</w:t>
      </w:r>
      <w:r w:rsidR="00535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[71].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Сортування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забезпечення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безпеки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стали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автоматизованими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процесами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підприємств,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технологію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оптимізації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виробничого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B7372" w:rsidRPr="004B73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процесу.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Загалом,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="002770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7701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відкриває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можливості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багатьох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галузях,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починаючи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зображень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класифікаційних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клієнт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ської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сегментації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використанням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розумного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80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забезпечення</w:t>
      </w:r>
      <w:r w:rsidR="000957E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A2EE7A4" w14:textId="009CBA81" w:rsidR="00AC780C" w:rsidRPr="005D7434" w:rsidRDefault="000034D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Іноді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існують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ситуації,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марковані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недоступні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недостатні.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випадках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іноді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166C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виникають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складності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навіть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неможливість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отримання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маркованих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D7F3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Тоді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часто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здатність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розв’язувати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</w:t>
      </w:r>
      <w:r w:rsidR="00AA7B9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вдання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A7B9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дозволяє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виявляти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приховані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28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структури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попередньо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підказок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маркувань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68733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 xml:space="preserve"> REF _Ref201263239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71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68733E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]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7E2B9B8" w14:textId="4E7189E1" w:rsidR="00677CBA" w:rsidRPr="005D7434" w:rsidRDefault="007656DC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677CB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еконтрольован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77CB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обчислювальні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групування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немаркованих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наборів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1372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інформації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непомітні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групи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без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тручання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5654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ини,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робить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ефективним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пошукового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аналізу,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клієнтської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сегментації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розпізнавання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зображень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09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Відомо,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09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09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09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36E9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вирішення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трьох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завдань: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кластеризаці</w:t>
      </w:r>
      <w:r w:rsidR="00AA7B9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асоціативних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правил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зменшення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розмірності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C309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E0602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_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Ref</w:instrText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>201263239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r</w:instrText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\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instrText>h</w:instrText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71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0E0602" w:rsidRPr="00765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6858EDF1" w14:textId="155522BE" w:rsidR="00A8403F" w:rsidRPr="005D7434" w:rsidRDefault="00947347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ключових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напрямів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межах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неконтрольованого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кластеризація,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ефективно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структурувати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7B9D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можливість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об’єднувати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невідмічені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8403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урахуванням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схожості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собою.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F148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F148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необроблен</w:t>
      </w:r>
      <w:r w:rsidR="00C67F1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розподіляють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групи,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вказують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структуру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9CA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0E060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_Ref201263239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71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fldChar w:fldCharType="end"/>
      </w:r>
      <w:r w:rsidR="000E060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FF148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716F891" w14:textId="2EF1F628" w:rsidR="001E4AA4" w:rsidRPr="005D7434" w:rsidRDefault="008704C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Крім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кластеризації,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однією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важливою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задачею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D5B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окреслення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асоціативних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правил.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використовуються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D5B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зв’язків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наборі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32F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32F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популярними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ринкового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кошика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дослідження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взаємозв’язків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продуктами</w:t>
      </w:r>
      <w:r w:rsidR="002D5B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60026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_Ref201263489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39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fldChar w:fldCharType="end"/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209</w:t>
      </w:r>
      <w:r w:rsidR="0060026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4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популярних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цьому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контексті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A7B9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Aprior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proofErr w:type="spellEnd"/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036F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досліджує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транзакції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C73846" w:rsidRP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C73846" w:rsidRP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</w:t>
      </w:r>
      <w:r w:rsid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товарів,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06D6C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часто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73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обирають.</w:t>
      </w:r>
    </w:p>
    <w:p w14:paraId="58D3F429" w14:textId="7862F561" w:rsidR="00B2684D" w:rsidRDefault="00B418D0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C3094E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3094E">
        <w:rPr>
          <w:rFonts w:ascii="Times New Roman" w:hAnsi="Times New Roman" w:cs="Times New Roman"/>
          <w:sz w:val="28"/>
          <w:szCs w:val="28"/>
        </w:rPr>
        <w:t>х</w:t>
      </w:r>
      <w:r w:rsidR="00B2684D" w:rsidRPr="005D7434">
        <w:rPr>
          <w:rFonts w:ascii="Times New Roman" w:hAnsi="Times New Roman" w:cs="Times New Roman"/>
          <w:sz w:val="28"/>
          <w:szCs w:val="28"/>
        </w:rPr>
        <w:t>оча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збільшенн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обсягу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зрости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точність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аналізу,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призвести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перенавчання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ускладнити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відображення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інформації</w:t>
      </w:r>
      <w:r w:rsidR="00B2684D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1889">
        <w:rPr>
          <w:rFonts w:ascii="Times New Roman" w:hAnsi="Times New Roman" w:cs="Times New Roman"/>
          <w:sz w:val="28"/>
          <w:szCs w:val="28"/>
        </w:rPr>
        <w:t>Відповідно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1889">
        <w:rPr>
          <w:rFonts w:ascii="Times New Roman" w:hAnsi="Times New Roman" w:cs="Times New Roman"/>
          <w:sz w:val="28"/>
          <w:szCs w:val="28"/>
        </w:rPr>
        <w:t>з</w:t>
      </w:r>
      <w:r w:rsidR="00050D17" w:rsidRPr="005D7434">
        <w:rPr>
          <w:rFonts w:ascii="Times New Roman" w:hAnsi="Times New Roman" w:cs="Times New Roman"/>
          <w:sz w:val="28"/>
          <w:szCs w:val="28"/>
        </w:rPr>
        <w:t>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0D17" w:rsidRPr="005D7434">
        <w:rPr>
          <w:rFonts w:ascii="Times New Roman" w:hAnsi="Times New Roman" w:cs="Times New Roman"/>
          <w:sz w:val="28"/>
          <w:szCs w:val="28"/>
        </w:rPr>
        <w:t>розмірності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скоротити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0D17" w:rsidRPr="005D7434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0D17" w:rsidRPr="005D7434">
        <w:rPr>
          <w:rFonts w:ascii="Times New Roman" w:hAnsi="Times New Roman" w:cs="Times New Roman"/>
          <w:sz w:val="28"/>
          <w:szCs w:val="28"/>
        </w:rPr>
        <w:t>змінних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0D17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оптимального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розміру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зменшити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втрату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значущої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6D6C" w:rsidRPr="005D7434">
        <w:rPr>
          <w:rFonts w:ascii="Times New Roman" w:hAnsi="Times New Roman" w:cs="Times New Roman"/>
          <w:sz w:val="28"/>
          <w:szCs w:val="28"/>
        </w:rPr>
        <w:t>інформації</w:t>
      </w:r>
      <w:r w:rsidR="00050D17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E11889"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1889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1889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704C3" w:rsidRPr="005D7434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704C3" w:rsidRPr="005D743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особливу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роль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11889">
        <w:rPr>
          <w:rFonts w:ascii="Times New Roman" w:hAnsi="Times New Roman" w:cs="Times New Roman"/>
          <w:sz w:val="28"/>
          <w:szCs w:val="28"/>
        </w:rPr>
        <w:t>«</w:t>
      </w:r>
      <w:r w:rsidR="00E85E57" w:rsidRPr="005D7434">
        <w:rPr>
          <w:rFonts w:ascii="Times New Roman" w:hAnsi="Times New Roman" w:cs="Times New Roman"/>
          <w:sz w:val="28"/>
          <w:szCs w:val="28"/>
        </w:rPr>
        <w:t>відіграють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методи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розмірності,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головних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85E57" w:rsidRPr="005D7434">
        <w:rPr>
          <w:rFonts w:ascii="Times New Roman" w:hAnsi="Times New Roman" w:cs="Times New Roman"/>
          <w:sz w:val="28"/>
          <w:szCs w:val="28"/>
        </w:rPr>
        <w:t>компонентів</w:t>
      </w:r>
      <w:r w:rsidR="00E11889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262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_Ref201263505 \r \h </w:instrText>
      </w:r>
      <w:r w:rsidR="0067585A">
        <w:rPr>
          <w:rFonts w:ascii="Times New Roman" w:hAnsi="Times New Roman" w:cs="Times New Roman"/>
          <w:sz w:val="28"/>
          <w:szCs w:val="28"/>
          <w:lang w:val="ru-RU"/>
        </w:rPr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01D47" w:rsidRPr="005D74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D64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  <w:lang w:val="ru-RU"/>
        </w:rPr>
        <w:t>209</w:t>
      </w:r>
      <w:r w:rsidR="00600262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85E57" w:rsidRPr="005D7434">
        <w:rPr>
          <w:rFonts w:ascii="Times New Roman" w:hAnsi="Times New Roman" w:cs="Times New Roman"/>
          <w:sz w:val="28"/>
          <w:szCs w:val="28"/>
        </w:rPr>
        <w:t>.</w:t>
      </w:r>
    </w:p>
    <w:p w14:paraId="5517E235" w14:textId="2E272724" w:rsidR="0001251E" w:rsidRPr="005D7434" w:rsidRDefault="0001251E" w:rsidP="00B61A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51E">
        <w:rPr>
          <w:rFonts w:ascii="Times New Roman" w:hAnsi="Times New Roman" w:cs="Times New Roman"/>
          <w:sz w:val="28"/>
          <w:szCs w:val="28"/>
        </w:rPr>
        <w:t>Наступний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метод,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головних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компонент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(PCA),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широко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використовуваним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64B7">
        <w:rPr>
          <w:rFonts w:ascii="Times New Roman" w:hAnsi="Times New Roman" w:cs="Times New Roman"/>
          <w:sz w:val="28"/>
          <w:szCs w:val="28"/>
        </w:rPr>
        <w:t>«</w:t>
      </w:r>
      <w:r w:rsidRPr="0001251E">
        <w:rPr>
          <w:rFonts w:ascii="Times New Roman" w:hAnsi="Times New Roman" w:cs="Times New Roman"/>
          <w:sz w:val="28"/>
          <w:szCs w:val="28"/>
        </w:rPr>
        <w:t>методом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розмірності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шляхом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лінійного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перетворення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нового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представлення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просторі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нижчої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вимірності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використанням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головних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компонент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64B7" w:rsidRPr="0001251E">
        <w:rPr>
          <w:rFonts w:ascii="Times New Roman" w:hAnsi="Times New Roman" w:cs="Times New Roman"/>
          <w:sz w:val="28"/>
          <w:szCs w:val="28"/>
        </w:rPr>
        <w:t>сторінки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[42,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8D64B7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64B7">
        <w:rPr>
          <w:rFonts w:ascii="Times New Roman" w:hAnsi="Times New Roman" w:cs="Times New Roman"/>
          <w:sz w:val="28"/>
          <w:szCs w:val="28"/>
        </w:rPr>
        <w:t>212</w:t>
      </w:r>
      <w:r w:rsidRPr="0001251E">
        <w:rPr>
          <w:rFonts w:ascii="Times New Roman" w:hAnsi="Times New Roman" w:cs="Times New Roman"/>
          <w:sz w:val="28"/>
          <w:szCs w:val="28"/>
        </w:rPr>
        <w:t>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Перша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головна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компонента</w:t>
      </w:r>
      <w:r w:rsidR="00235F3E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35F3E">
        <w:rPr>
          <w:rFonts w:ascii="Times New Roman" w:hAnsi="Times New Roman" w:cs="Times New Roman"/>
          <w:sz w:val="28"/>
          <w:szCs w:val="28"/>
        </w:rPr>
        <w:t>передусім,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визначається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напрямку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найбільшої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дисперсії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одночасно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максимізує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цю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дисперсію.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35F3E">
        <w:rPr>
          <w:rFonts w:ascii="Times New Roman" w:hAnsi="Times New Roman" w:cs="Times New Roman"/>
          <w:sz w:val="28"/>
          <w:szCs w:val="28"/>
        </w:rPr>
        <w:t>Усі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235F3E">
        <w:rPr>
          <w:rFonts w:ascii="Times New Roman" w:hAnsi="Times New Roman" w:cs="Times New Roman"/>
          <w:sz w:val="28"/>
          <w:szCs w:val="28"/>
        </w:rPr>
        <w:t>наступні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головні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компоненти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максимізують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дисперсію,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умови,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lastRenderedPageBreak/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перпендикулярні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попередньої.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урахуванням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всього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цього,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61A2B">
        <w:rPr>
          <w:rFonts w:ascii="Times New Roman" w:hAnsi="Times New Roman" w:cs="Times New Roman"/>
          <w:sz w:val="28"/>
          <w:szCs w:val="28"/>
        </w:rPr>
        <w:t>«</w:t>
      </w:r>
      <w:r w:rsidRPr="0001251E">
        <w:rPr>
          <w:rFonts w:ascii="Times New Roman" w:hAnsi="Times New Roman" w:cs="Times New Roman"/>
          <w:sz w:val="28"/>
          <w:szCs w:val="28"/>
        </w:rPr>
        <w:t>PCA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спростити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складні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значної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втрати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важливої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​​інформації,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робить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метод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корисним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багатьох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прикладних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задачах</w:t>
      </w:r>
      <w:r w:rsidR="00B61A2B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1251E">
        <w:rPr>
          <w:rFonts w:ascii="Times New Roman" w:hAnsi="Times New Roman" w:cs="Times New Roman"/>
          <w:sz w:val="28"/>
          <w:szCs w:val="28"/>
        </w:rPr>
        <w:t>[42,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1A2B">
        <w:rPr>
          <w:rFonts w:ascii="Times New Roman" w:hAnsi="Times New Roman" w:cs="Times New Roman"/>
          <w:sz w:val="28"/>
          <w:szCs w:val="28"/>
        </w:rPr>
        <w:t>220</w:t>
      </w:r>
      <w:r w:rsidRPr="0001251E">
        <w:rPr>
          <w:rFonts w:ascii="Times New Roman" w:hAnsi="Times New Roman" w:cs="Times New Roman"/>
          <w:sz w:val="28"/>
          <w:szCs w:val="28"/>
        </w:rPr>
        <w:t>].</w:t>
      </w:r>
    </w:p>
    <w:p w14:paraId="5FD5024D" w14:textId="411C2C45" w:rsidR="00050D17" w:rsidRPr="005D7434" w:rsidRDefault="0027783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Крім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того,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етоди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дозволяють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проводити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дослідницький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розпізнавати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закономірності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великих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обсягах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швидше,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ніж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43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43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оброб</w:t>
      </w:r>
      <w:r w:rsidR="00E437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618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вручну</w:t>
      </w:r>
      <w:r w:rsidR="00443AA5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пояснює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активне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85E5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галузях,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включ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бізнес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державн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управління</w:t>
      </w:r>
      <w:r w:rsidR="003638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44C2F19" w14:textId="1BC71D1A" w:rsidR="00172C7D" w:rsidRDefault="00DD6188" w:rsidP="000813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практика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показує,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редактори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новин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групування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джерел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тематичні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категорії.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Схожі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принципи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класифікації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виявлення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закономірностей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застосовуються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комерційному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середовищі.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13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Крім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13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того,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13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бізнес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неконтрольоване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допомагає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74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формувати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профілі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клієнтів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встановлювати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спільні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риси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13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моделі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поведінки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споживачів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покращення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комунікаційних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стратегій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компаній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стосовно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продуктів</w:t>
      </w:r>
      <w:r w:rsidR="003174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0026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_Ref201263565 \r \h </w:instrTex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44</w:t>
      </w:r>
      <w:r w:rsidR="00675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01D4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3174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74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503</w:t>
      </w:r>
      <w:r w:rsidR="00600262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784FAC2E" w14:textId="2F34698E" w:rsidR="005B4F35" w:rsidRPr="005D7434" w:rsidRDefault="00172C7D" w:rsidP="000813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принципом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функціонують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истеми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рекомендацій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засновані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аналізі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попередніх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покупок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користувачів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уможливлює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дослідити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тенденцій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споживчо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ринку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розробляти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ефективні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стратегії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перехресних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продажів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Зазвичай,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принцип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використовують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інтерн</w:t>
      </w:r>
      <w:r w:rsidR="007D32F8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т-магазини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пропо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зицій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варіант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товарів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90D0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90D0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оформленн</w:t>
      </w:r>
      <w:r w:rsidR="00990D0F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3D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онлайн-</w:t>
      </w:r>
      <w:r w:rsidR="001926AD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замовлення.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74D57E35" w14:textId="7B0C18C9" w:rsidR="003F2650" w:rsidRPr="005D7434" w:rsidRDefault="001926AD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Внаслідок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широкого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неконтрольова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F265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воно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068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перетворилося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068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значущи</w:t>
      </w:r>
      <w:r w:rsidR="002E068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інструмент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галузях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саме: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інформаційних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технологій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здоров’я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електронної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комерції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4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використання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суттєво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покращило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якість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обробки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надання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послуг.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Особливо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E0680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ваговим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вплив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технологій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трансформацію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75E7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послуг.</w:t>
      </w:r>
    </w:p>
    <w:p w14:paraId="191C6011" w14:textId="53848DDD" w:rsidR="003F2650" w:rsidRDefault="008A3D8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96">
        <w:rPr>
          <w:rFonts w:ascii="Times New Roman" w:hAnsi="Times New Roman" w:cs="Times New Roman"/>
          <w:sz w:val="28"/>
          <w:szCs w:val="28"/>
        </w:rPr>
        <w:t>Варто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96">
        <w:rPr>
          <w:rFonts w:ascii="Times New Roman" w:hAnsi="Times New Roman" w:cs="Times New Roman"/>
          <w:sz w:val="28"/>
          <w:szCs w:val="28"/>
        </w:rPr>
        <w:t>особливо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96">
        <w:rPr>
          <w:rFonts w:ascii="Times New Roman" w:hAnsi="Times New Roman" w:cs="Times New Roman"/>
          <w:sz w:val="28"/>
          <w:szCs w:val="28"/>
        </w:rPr>
        <w:t>підкреслити,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96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96">
        <w:rPr>
          <w:rFonts w:ascii="Times New Roman" w:hAnsi="Times New Roman" w:cs="Times New Roman"/>
          <w:sz w:val="28"/>
          <w:szCs w:val="28"/>
        </w:rPr>
        <w:t>с</w:t>
      </w:r>
      <w:r w:rsidR="007962E3" w:rsidRPr="005D7434">
        <w:rPr>
          <w:rFonts w:ascii="Times New Roman" w:hAnsi="Times New Roman" w:cs="Times New Roman"/>
          <w:sz w:val="28"/>
          <w:szCs w:val="28"/>
        </w:rPr>
        <w:t>учасн</w:t>
      </w:r>
      <w:r w:rsidR="001926AD" w:rsidRPr="005D74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державна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переживає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значні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внаслідок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вплив</w:t>
      </w:r>
      <w:r w:rsidR="002E0680" w:rsidRPr="005D743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штучного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7962E3" w:rsidRPr="005D74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lastRenderedPageBreak/>
        <w:t>інноваційних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рішень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сприя</w:t>
      </w:r>
      <w:r w:rsidR="001926AD" w:rsidRPr="005D7434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оптиміз</w:t>
      </w:r>
      <w:r w:rsidR="002E0680" w:rsidRPr="005D7434">
        <w:rPr>
          <w:rFonts w:ascii="Times New Roman" w:hAnsi="Times New Roman" w:cs="Times New Roman"/>
          <w:sz w:val="28"/>
          <w:szCs w:val="28"/>
        </w:rPr>
        <w:t>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багат</w:t>
      </w:r>
      <w:r w:rsidR="002E0680" w:rsidRPr="005D7434">
        <w:rPr>
          <w:rFonts w:ascii="Times New Roman" w:hAnsi="Times New Roman" w:cs="Times New Roman"/>
          <w:sz w:val="28"/>
          <w:szCs w:val="28"/>
        </w:rPr>
        <w:t>ь</w:t>
      </w:r>
      <w:r w:rsidR="001926AD" w:rsidRPr="005D7434">
        <w:rPr>
          <w:rFonts w:ascii="Times New Roman" w:hAnsi="Times New Roman" w:cs="Times New Roman"/>
          <w:sz w:val="28"/>
          <w:szCs w:val="28"/>
        </w:rPr>
        <w:t>о</w:t>
      </w:r>
      <w:r w:rsidR="002E0680" w:rsidRPr="005D743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процес</w:t>
      </w:r>
      <w:r w:rsidR="001926AD" w:rsidRPr="005D7434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покращ</w:t>
      </w:r>
      <w:r w:rsidR="002E0680" w:rsidRPr="005D7434">
        <w:rPr>
          <w:rFonts w:ascii="Times New Roman" w:hAnsi="Times New Roman" w:cs="Times New Roman"/>
          <w:sz w:val="28"/>
          <w:szCs w:val="28"/>
        </w:rPr>
        <w:t>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як</w:t>
      </w:r>
      <w:r w:rsidR="002E0680" w:rsidRPr="005D7434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3" w:rsidRPr="005D7434">
        <w:rPr>
          <w:rFonts w:ascii="Times New Roman" w:hAnsi="Times New Roman" w:cs="Times New Roman"/>
          <w:sz w:val="28"/>
          <w:szCs w:val="28"/>
        </w:rPr>
        <w:t>громадян.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992">
        <w:rPr>
          <w:rFonts w:ascii="Times New Roman" w:hAnsi="Times New Roman" w:cs="Times New Roman"/>
          <w:sz w:val="28"/>
          <w:szCs w:val="28"/>
        </w:rPr>
        <w:t>Дослідники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992">
        <w:rPr>
          <w:rFonts w:ascii="Times New Roman" w:hAnsi="Times New Roman" w:cs="Times New Roman"/>
          <w:sz w:val="28"/>
          <w:szCs w:val="28"/>
        </w:rPr>
        <w:t>в</w:t>
      </w:r>
      <w:r w:rsidR="002E0680" w:rsidRPr="005D7434">
        <w:rPr>
          <w:rFonts w:ascii="Times New Roman" w:hAnsi="Times New Roman" w:cs="Times New Roman"/>
          <w:sz w:val="28"/>
          <w:szCs w:val="28"/>
        </w:rPr>
        <w:t>иокремлюють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декілька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ключових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функцій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алгоритмів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штучного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AD" w:rsidRPr="005D7434">
        <w:rPr>
          <w:rFonts w:ascii="Times New Roman" w:hAnsi="Times New Roman" w:cs="Times New Roman"/>
          <w:sz w:val="28"/>
          <w:szCs w:val="28"/>
        </w:rPr>
        <w:t>інтелекту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державному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680" w:rsidRPr="005D7434">
        <w:rPr>
          <w:rFonts w:ascii="Times New Roman" w:hAnsi="Times New Roman" w:cs="Times New Roman"/>
          <w:sz w:val="28"/>
          <w:szCs w:val="28"/>
        </w:rPr>
        <w:t>управлінні.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E30">
        <w:rPr>
          <w:rFonts w:ascii="Times New Roman" w:hAnsi="Times New Roman" w:cs="Times New Roman"/>
          <w:sz w:val="28"/>
          <w:szCs w:val="28"/>
        </w:rPr>
        <w:t>Назвемо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E3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E30">
        <w:rPr>
          <w:rFonts w:ascii="Times New Roman" w:hAnsi="Times New Roman" w:cs="Times New Roman"/>
          <w:sz w:val="28"/>
          <w:szCs w:val="28"/>
        </w:rPr>
        <w:t>схарактеризуємо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E30">
        <w:rPr>
          <w:rFonts w:ascii="Times New Roman" w:hAnsi="Times New Roman" w:cs="Times New Roman"/>
          <w:sz w:val="28"/>
          <w:szCs w:val="28"/>
        </w:rPr>
        <w:t>їх.</w:t>
      </w:r>
    </w:p>
    <w:p w14:paraId="4122CD9F" w14:textId="66CF87C0" w:rsidR="00650B74" w:rsidRDefault="00650B7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Передусім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зазначити,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автоматизація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процесів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докорінно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змінила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методи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документами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установах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сектору.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15CB1">
        <w:rPr>
          <w:rFonts w:ascii="Times New Roman" w:hAnsi="Times New Roman" w:cs="Times New Roman"/>
          <w:sz w:val="28"/>
          <w:szCs w:val="28"/>
        </w:rPr>
        <w:t>Переважно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установи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працюють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великими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обсягами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паперових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документів,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обробка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яких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вимагає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значних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людських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ресурсів.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автоматизувати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повсякденні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завдання,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зокрема,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перевірку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відповідність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формальним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вимогам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типових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відповідей.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співробітникам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установ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зосередитися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1CBB">
        <w:rPr>
          <w:rFonts w:ascii="Times New Roman" w:hAnsi="Times New Roman" w:cs="Times New Roman"/>
          <w:sz w:val="28"/>
          <w:szCs w:val="28"/>
        </w:rPr>
        <w:t>виконанні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1CBB">
        <w:rPr>
          <w:rFonts w:ascii="Times New Roman" w:hAnsi="Times New Roman" w:cs="Times New Roman"/>
          <w:sz w:val="28"/>
          <w:szCs w:val="28"/>
        </w:rPr>
        <w:t>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650B74">
        <w:rPr>
          <w:rFonts w:ascii="Times New Roman" w:hAnsi="Times New Roman" w:cs="Times New Roman"/>
          <w:sz w:val="28"/>
          <w:szCs w:val="28"/>
        </w:rPr>
        <w:t>завдан</w:t>
      </w:r>
      <w:r w:rsidR="001F1CBB">
        <w:rPr>
          <w:rFonts w:ascii="Times New Roman" w:hAnsi="Times New Roman" w:cs="Times New Roman"/>
          <w:sz w:val="28"/>
          <w:szCs w:val="28"/>
        </w:rPr>
        <w:t>ь</w:t>
      </w:r>
      <w:r w:rsidRPr="00650B7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1CBB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вимагають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аналітичного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мислення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індивідуального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50B74">
        <w:rPr>
          <w:rFonts w:ascii="Times New Roman" w:hAnsi="Times New Roman" w:cs="Times New Roman"/>
          <w:sz w:val="28"/>
          <w:szCs w:val="28"/>
        </w:rPr>
        <w:t>підходу.</w:t>
      </w:r>
    </w:p>
    <w:p w14:paraId="45D2BA52" w14:textId="55ACAB9F" w:rsidR="002441EF" w:rsidRDefault="002441E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1EF">
        <w:rPr>
          <w:rFonts w:ascii="Times New Roman" w:hAnsi="Times New Roman" w:cs="Times New Roman"/>
          <w:sz w:val="28"/>
          <w:szCs w:val="28"/>
        </w:rPr>
        <w:t>По-друге,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оброб</w:t>
      </w:r>
      <w:r>
        <w:rPr>
          <w:rFonts w:ascii="Times New Roman" w:hAnsi="Times New Roman" w:cs="Times New Roman"/>
          <w:sz w:val="28"/>
          <w:szCs w:val="28"/>
        </w:rPr>
        <w:t>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великих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масивів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важливий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функціонал,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органами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значним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обсягом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інформаційного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матеріалу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населення,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економічну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ситуацію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тощо.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34587"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34587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34587">
        <w:rPr>
          <w:rFonts w:ascii="Times New Roman" w:hAnsi="Times New Roman" w:cs="Times New Roman"/>
          <w:sz w:val="28"/>
          <w:szCs w:val="28"/>
        </w:rPr>
        <w:t>дивно,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34587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34587">
        <w:rPr>
          <w:rFonts w:ascii="Times New Roman" w:hAnsi="Times New Roman" w:cs="Times New Roman"/>
          <w:sz w:val="28"/>
          <w:szCs w:val="28"/>
        </w:rPr>
        <w:t>т</w:t>
      </w:r>
      <w:r w:rsidRPr="002441EF">
        <w:rPr>
          <w:rFonts w:ascii="Times New Roman" w:hAnsi="Times New Roman" w:cs="Times New Roman"/>
          <w:sz w:val="28"/>
          <w:szCs w:val="28"/>
        </w:rPr>
        <w:t>радиційні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аналітичні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методи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завжди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забезпечують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ефективну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обробку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даних,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34587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здатні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розпізнавати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приховані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закономірності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зв</w:t>
      </w:r>
      <w:r w:rsidR="00B87C24" w:rsidRPr="00B87C24">
        <w:rPr>
          <w:rFonts w:ascii="Times New Roman" w:hAnsi="Times New Roman" w:cs="Times New Roman"/>
          <w:sz w:val="28"/>
          <w:szCs w:val="28"/>
        </w:rPr>
        <w:t>’</w:t>
      </w:r>
      <w:r w:rsidRPr="002441EF">
        <w:rPr>
          <w:rFonts w:ascii="Times New Roman" w:hAnsi="Times New Roman" w:cs="Times New Roman"/>
          <w:sz w:val="28"/>
          <w:szCs w:val="28"/>
        </w:rPr>
        <w:t>язки,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недоступні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стандартним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аналітичним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інструментам.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3117">
        <w:rPr>
          <w:rFonts w:ascii="Times New Roman" w:hAnsi="Times New Roman" w:cs="Times New Roman"/>
          <w:sz w:val="28"/>
          <w:szCs w:val="28"/>
        </w:rPr>
        <w:t>Наголосимо,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3117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3117">
        <w:rPr>
          <w:rFonts w:ascii="Times New Roman" w:hAnsi="Times New Roman" w:cs="Times New Roman"/>
          <w:sz w:val="28"/>
          <w:szCs w:val="28"/>
        </w:rPr>
        <w:t>ц</w:t>
      </w:r>
      <w:r w:rsidRPr="002441EF">
        <w:rPr>
          <w:rFonts w:ascii="Times New Roman" w:hAnsi="Times New Roman" w:cs="Times New Roman"/>
          <w:sz w:val="28"/>
          <w:szCs w:val="28"/>
        </w:rPr>
        <w:t>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сприяє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обґрунтованому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прийняттю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всіх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сферах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аналізувати,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прогнозувати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майбутні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потреби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441EF">
        <w:rPr>
          <w:rFonts w:ascii="Times New Roman" w:hAnsi="Times New Roman" w:cs="Times New Roman"/>
          <w:sz w:val="28"/>
          <w:szCs w:val="28"/>
        </w:rPr>
        <w:t>суспільства.</w:t>
      </w:r>
    </w:p>
    <w:p w14:paraId="3CD3CD65" w14:textId="4B6412B2" w:rsidR="00771172" w:rsidRDefault="0077117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172">
        <w:rPr>
          <w:rFonts w:ascii="Times New Roman" w:hAnsi="Times New Roman" w:cs="Times New Roman"/>
          <w:sz w:val="28"/>
          <w:szCs w:val="28"/>
        </w:rPr>
        <w:t>По-третє,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рогностика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населення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здійснюється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завдяки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здатності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алгоритму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ретроспективні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виявляти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тенденції,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3BE1">
        <w:rPr>
          <w:rFonts w:ascii="Times New Roman" w:hAnsi="Times New Roman" w:cs="Times New Roman"/>
          <w:sz w:val="28"/>
          <w:szCs w:val="28"/>
        </w:rPr>
        <w:t>з</w:t>
      </w:r>
      <w:r w:rsidR="00373BE1" w:rsidRPr="00373BE1">
        <w:rPr>
          <w:rFonts w:ascii="Times New Roman" w:hAnsi="Times New Roman" w:cs="Times New Roman"/>
          <w:sz w:val="28"/>
          <w:szCs w:val="28"/>
        </w:rPr>
        <w:t>’</w:t>
      </w:r>
      <w:r w:rsidR="00373BE1">
        <w:rPr>
          <w:rFonts w:ascii="Times New Roman" w:hAnsi="Times New Roman" w:cs="Times New Roman"/>
          <w:sz w:val="28"/>
          <w:szCs w:val="28"/>
        </w:rPr>
        <w:t>ясувати,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3BE1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3BE1"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необхідні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певних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територій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певних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соціальних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71172">
        <w:rPr>
          <w:rFonts w:ascii="Times New Roman" w:hAnsi="Times New Roman" w:cs="Times New Roman"/>
          <w:sz w:val="28"/>
          <w:szCs w:val="28"/>
        </w:rPr>
        <w:t>груп.</w:t>
      </w:r>
    </w:p>
    <w:p w14:paraId="2A6A0BF9" w14:textId="2C91C6EF" w:rsidR="00CD7153" w:rsidRDefault="00CD715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153">
        <w:rPr>
          <w:rFonts w:ascii="Times New Roman" w:hAnsi="Times New Roman" w:cs="Times New Roman"/>
          <w:sz w:val="28"/>
          <w:szCs w:val="28"/>
        </w:rPr>
        <w:t>По-четверте,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аномалій,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різн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шахрайства,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важливою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функціональністю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здатні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великі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обсяги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фінансових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транзакцій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lastRenderedPageBreak/>
        <w:t>заявок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соціальне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виявляти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підозрілі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випадки,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безперечно,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сприяє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ефективнішому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виявленню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потенційних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маніпуляцій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порівняно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ручною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D7153">
        <w:rPr>
          <w:rFonts w:ascii="Times New Roman" w:hAnsi="Times New Roman" w:cs="Times New Roman"/>
          <w:sz w:val="28"/>
          <w:szCs w:val="28"/>
        </w:rPr>
        <w:t>перевіркою.</w:t>
      </w:r>
    </w:p>
    <w:p w14:paraId="2F8DE825" w14:textId="2288C4B0" w:rsidR="00626133" w:rsidRDefault="0009072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Водночас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7DDB"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7DDB">
        <w:rPr>
          <w:rFonts w:ascii="Times New Roman" w:hAnsi="Times New Roman" w:cs="Times New Roman"/>
          <w:sz w:val="28"/>
          <w:szCs w:val="28"/>
        </w:rPr>
        <w:t>підкреслити,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A7DDB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5D7434">
        <w:rPr>
          <w:rFonts w:ascii="Times New Roman" w:hAnsi="Times New Roman" w:cs="Times New Roman"/>
          <w:sz w:val="28"/>
          <w:szCs w:val="28"/>
        </w:rPr>
        <w:t>поряд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перевагами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існують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ризики,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пов’язані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упровадженням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рішень.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часто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супроводжується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низкою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проблем.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актуальними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персональних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прозорості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процесу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прийняття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використанням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успішний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вимагатиме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новітніх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технологічних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>
        <w:rPr>
          <w:rFonts w:ascii="Times New Roman" w:hAnsi="Times New Roman" w:cs="Times New Roman"/>
          <w:sz w:val="28"/>
          <w:szCs w:val="28"/>
        </w:rPr>
        <w:t>новинок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>
        <w:rPr>
          <w:rFonts w:ascii="Times New Roman" w:hAnsi="Times New Roman" w:cs="Times New Roman"/>
          <w:sz w:val="28"/>
          <w:szCs w:val="28"/>
        </w:rPr>
        <w:t>знахідок</w:t>
      </w:r>
      <w:r w:rsidR="00626133" w:rsidRPr="00626133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збалансованого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правового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регулювання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дотримання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етичних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26133" w:rsidRPr="00626133">
        <w:rPr>
          <w:rFonts w:ascii="Times New Roman" w:hAnsi="Times New Roman" w:cs="Times New Roman"/>
          <w:sz w:val="28"/>
          <w:szCs w:val="28"/>
        </w:rPr>
        <w:t>норм.</w:t>
      </w:r>
    </w:p>
    <w:p w14:paraId="4437CF9D" w14:textId="77777777" w:rsidR="00B952FE" w:rsidRPr="005D7434" w:rsidRDefault="00B952FE" w:rsidP="005141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9C4C7D" w14:textId="5F3B3483" w:rsidR="00216FF7" w:rsidRPr="005D7434" w:rsidRDefault="00216FF7" w:rsidP="005D743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200834015"/>
      <w:bookmarkStart w:id="12" w:name="_Toc201242760"/>
      <w:bookmarkStart w:id="13" w:name="_Toc201252145"/>
      <w:bookmarkStart w:id="14" w:name="_Hlk200393168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Світовий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13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сервіси</w:t>
      </w:r>
      <w:bookmarkEnd w:id="11"/>
      <w:bookmarkEnd w:id="12"/>
      <w:bookmarkEnd w:id="13"/>
    </w:p>
    <w:bookmarkEnd w:id="14"/>
    <w:p w14:paraId="336141A7" w14:textId="77777777" w:rsidR="00216F72" w:rsidRDefault="00216F7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8B55" w14:textId="7B5FEDC4" w:rsidR="00AA3ADA" w:rsidRDefault="00AA3ADA" w:rsidP="00AA3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стрімкого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послугах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набуває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особливої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​​актуальності.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Вивчення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способів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країнах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світу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виявити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їхні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уникнути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допущених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серйозних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помилок.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просто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копіювати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зарубіжний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досвід,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адаптувати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національних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A3ADA">
        <w:rPr>
          <w:rFonts w:ascii="Times New Roman" w:hAnsi="Times New Roman" w:cs="Times New Roman"/>
          <w:sz w:val="28"/>
          <w:szCs w:val="28"/>
        </w:rPr>
        <w:t>умов.</w:t>
      </w:r>
    </w:p>
    <w:p w14:paraId="18DCEB8E" w14:textId="63543018" w:rsidR="00BA23F7" w:rsidRPr="00AA3ADA" w:rsidRDefault="00BA23F7" w:rsidP="00F14E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аналізи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непогані,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оптимізувалася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робота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самих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установ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покращилася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якість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622D">
        <w:rPr>
          <w:rFonts w:ascii="Times New Roman" w:hAnsi="Times New Roman" w:cs="Times New Roman"/>
          <w:sz w:val="28"/>
          <w:szCs w:val="28"/>
        </w:rPr>
        <w:t>громадян.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A1EF1" w14:textId="7130D8C4" w:rsidR="00AF5719" w:rsidRDefault="00D47945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Насамперед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автоматизація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процесів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суттєво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змінила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підходи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документами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установах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EC5" w:rsidRPr="005D7434">
        <w:rPr>
          <w:rFonts w:ascii="Times New Roman" w:hAnsi="Times New Roman" w:cs="Times New Roman"/>
          <w:sz w:val="28"/>
          <w:szCs w:val="28"/>
        </w:rPr>
        <w:t>сектору.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>
        <w:rPr>
          <w:rFonts w:ascii="Times New Roman" w:hAnsi="Times New Roman" w:cs="Times New Roman"/>
          <w:sz w:val="28"/>
          <w:szCs w:val="28"/>
        </w:rPr>
        <w:t>З</w:t>
      </w:r>
      <w:r w:rsidR="00AF5719" w:rsidRPr="00AF5719">
        <w:rPr>
          <w:rFonts w:ascii="Times New Roman" w:hAnsi="Times New Roman" w:cs="Times New Roman"/>
          <w:sz w:val="28"/>
          <w:szCs w:val="28"/>
        </w:rPr>
        <w:t>окрема</w:t>
      </w:r>
      <w:r w:rsidR="00AF5719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1B49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1B49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>
        <w:rPr>
          <w:rFonts w:ascii="Times New Roman" w:hAnsi="Times New Roman" w:cs="Times New Roman"/>
          <w:sz w:val="28"/>
          <w:szCs w:val="28"/>
        </w:rPr>
        <w:t>дозволило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>
        <w:rPr>
          <w:rFonts w:ascii="Times New Roman" w:hAnsi="Times New Roman" w:cs="Times New Roman"/>
          <w:sz w:val="28"/>
          <w:szCs w:val="28"/>
        </w:rPr>
        <w:t>пришвидшити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перевірку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відповідність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формальним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вимогам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стандартних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висновків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документообігу.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1B49">
        <w:rPr>
          <w:rFonts w:ascii="Times New Roman" w:hAnsi="Times New Roman" w:cs="Times New Roman"/>
          <w:sz w:val="28"/>
          <w:szCs w:val="28"/>
        </w:rPr>
        <w:t>Водночас,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персонал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установ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зміг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зосередитися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lastRenderedPageBreak/>
        <w:t>завданнях,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потребують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аналітичного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мислення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індивідуального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5719" w:rsidRPr="00AF5719">
        <w:rPr>
          <w:rFonts w:ascii="Times New Roman" w:hAnsi="Times New Roman" w:cs="Times New Roman"/>
          <w:sz w:val="28"/>
          <w:szCs w:val="28"/>
        </w:rPr>
        <w:t>підходу.</w:t>
      </w:r>
    </w:p>
    <w:p w14:paraId="4E36656E" w14:textId="1A1C60C6" w:rsidR="008A2830" w:rsidRDefault="00A373E8" w:rsidP="008A68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Значущими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C049D" w:rsidRPr="005D7434">
        <w:rPr>
          <w:rFonts w:ascii="Times New Roman" w:hAnsi="Times New Roman" w:cs="Times New Roman"/>
          <w:sz w:val="28"/>
          <w:szCs w:val="28"/>
        </w:rPr>
        <w:t>ослідження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049D" w:rsidRPr="005D7434">
        <w:rPr>
          <w:rFonts w:ascii="Times New Roman" w:hAnsi="Times New Roman" w:cs="Times New Roman"/>
          <w:sz w:val="28"/>
          <w:szCs w:val="28"/>
        </w:rPr>
        <w:t>цифров</w:t>
      </w:r>
      <w:r w:rsidR="00034552" w:rsidRPr="005D7434">
        <w:rPr>
          <w:rFonts w:ascii="Times New Roman" w:hAnsi="Times New Roman" w:cs="Times New Roman"/>
          <w:sz w:val="28"/>
          <w:szCs w:val="28"/>
        </w:rPr>
        <w:t>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049D" w:rsidRPr="005D7434">
        <w:rPr>
          <w:rFonts w:ascii="Times New Roman" w:hAnsi="Times New Roman" w:cs="Times New Roman"/>
          <w:sz w:val="28"/>
          <w:szCs w:val="28"/>
        </w:rPr>
        <w:t>розвит</w:t>
      </w:r>
      <w:r w:rsidR="00034552" w:rsidRPr="005D7434">
        <w:rPr>
          <w:rFonts w:ascii="Times New Roman" w:hAnsi="Times New Roman" w:cs="Times New Roman"/>
          <w:sz w:val="28"/>
          <w:szCs w:val="28"/>
        </w:rPr>
        <w:t>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049D"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4C8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4C8" w:rsidRPr="005D7434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834C8" w:rsidRPr="005D7434">
        <w:rPr>
          <w:rFonts w:ascii="Times New Roman" w:hAnsi="Times New Roman" w:cs="Times New Roman"/>
          <w:sz w:val="28"/>
          <w:szCs w:val="28"/>
        </w:rPr>
        <w:t>країнах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впровадити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публічні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служби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зручного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сучасного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майбутнього.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252B">
        <w:rPr>
          <w:rFonts w:ascii="Times New Roman" w:hAnsi="Times New Roman" w:cs="Times New Roman"/>
          <w:sz w:val="28"/>
          <w:szCs w:val="28"/>
        </w:rPr>
        <w:t>Загалом,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252B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2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D095D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D095D">
        <w:rPr>
          <w:rFonts w:ascii="Times New Roman" w:hAnsi="Times New Roman" w:cs="Times New Roman"/>
          <w:sz w:val="28"/>
          <w:szCs w:val="28"/>
        </w:rPr>
        <w:t>тривалим</w:t>
      </w:r>
      <w:r w:rsidR="00D87F9F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містить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«цілий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комплекс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видів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7F9F">
        <w:rPr>
          <w:rFonts w:ascii="Times New Roman" w:hAnsi="Times New Roman" w:cs="Times New Roman"/>
          <w:sz w:val="28"/>
          <w:szCs w:val="28"/>
        </w:rPr>
        <w:t>діяльності»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603D9" w:rsidRPr="005D7434">
        <w:rPr>
          <w:rFonts w:ascii="Times New Roman" w:hAnsi="Times New Roman" w:cs="Times New Roman"/>
          <w:sz w:val="28"/>
          <w:szCs w:val="28"/>
        </w:rPr>
        <w:t>[</w:t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67585A">
        <w:rPr>
          <w:rFonts w:ascii="Times New Roman" w:hAnsi="Times New Roman" w:cs="Times New Roman"/>
          <w:sz w:val="28"/>
          <w:szCs w:val="28"/>
        </w:rPr>
        <w:instrText xml:space="preserve"> REF _Ref201263610 \r \h </w:instrText>
      </w:r>
      <w:r w:rsidR="0067585A">
        <w:rPr>
          <w:rFonts w:ascii="Times New Roman" w:hAnsi="Times New Roman" w:cs="Times New Roman"/>
          <w:sz w:val="28"/>
          <w:szCs w:val="28"/>
          <w:lang w:val="ru-RU"/>
        </w:rPr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67585A">
        <w:rPr>
          <w:rFonts w:ascii="Times New Roman" w:hAnsi="Times New Roman" w:cs="Times New Roman"/>
          <w:sz w:val="28"/>
          <w:szCs w:val="28"/>
        </w:rPr>
        <w:t>27</w:t>
      </w:r>
      <w:r w:rsidR="0067585A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603D9" w:rsidRPr="005D7434">
        <w:rPr>
          <w:rFonts w:ascii="Times New Roman" w:hAnsi="Times New Roman" w:cs="Times New Roman"/>
          <w:sz w:val="28"/>
          <w:szCs w:val="28"/>
        </w:rPr>
        <w:t>]</w:t>
      </w:r>
      <w:r w:rsidR="002C176E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697A2" w14:textId="70DB112F" w:rsidR="00365D6E" w:rsidRDefault="00DA63DB" w:rsidP="008011F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8011F6">
        <w:rPr>
          <w:rFonts w:ascii="Times New Roman" w:hAnsi="Times New Roman" w:cs="Times New Roman"/>
          <w:sz w:val="28"/>
          <w:szCs w:val="28"/>
        </w:rPr>
        <w:t>робота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11F6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11F6">
        <w:rPr>
          <w:rFonts w:ascii="Times New Roman" w:hAnsi="Times New Roman" w:cs="Times New Roman"/>
          <w:sz w:val="28"/>
          <w:szCs w:val="28"/>
        </w:rPr>
        <w:t>великими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11F6">
        <w:rPr>
          <w:rFonts w:ascii="Times New Roman" w:hAnsi="Times New Roman" w:cs="Times New Roman"/>
          <w:sz w:val="28"/>
          <w:szCs w:val="28"/>
        </w:rPr>
        <w:t>обсягами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11F6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є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однією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ключових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функцій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державн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орган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ів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для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збору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значної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кількості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інформаційних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365D6E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матеріалів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801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щодо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населення,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економічн</w:t>
      </w:r>
      <w:r w:rsidR="00801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ої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ситуаці</w:t>
      </w:r>
      <w:r w:rsidR="00801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ї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</w:t>
      </w:r>
      <w:r w:rsidR="00801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ощо.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огляду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це,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радиційн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аналітичні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методи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завжди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забезпеч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ують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ефективне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опрацювання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цих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даних,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тоді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як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алгоритми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штучного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інтелекту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здатні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розпізнавати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приховані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закономірності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взаємозв’язки,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недоступні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стандартним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аналітичним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інструментам.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Такий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підхід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дозволяє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лише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проводити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аналіз,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</w:t>
      </w:r>
      <w:r w:rsidR="0003455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ле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й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прогнозувати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майбутні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потреби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суспільства.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Аналіз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7D052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вже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існуючих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даних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виявлення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тенденцій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дозволяють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алгоритмам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передбачати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потреби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як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конкретних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галузях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так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75C7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серед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певних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соціальних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B25A2" w:rsidRPr="005D74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груп.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14:paraId="2D1EB998" w14:textId="0B3F170B" w:rsidR="00806C50" w:rsidRDefault="00806C50" w:rsidP="00B2372F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Сьогодні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вже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нікого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потрібно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переконувати,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що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овітні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технологічні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розробки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сфері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штучного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інтелекту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можуть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значно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полегшити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життя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громадян,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покращуючи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надання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державн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послуг.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D5C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Крім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D5C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того,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D5C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ехнології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штучного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інтелекту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дозволяють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державним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органам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високою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точністю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прогнозувати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потреби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населення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забезпечувати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зручніший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доступ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необхідних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послуг.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D5C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Також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аналіз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даних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дозволяє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краще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розуміти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економічну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соціальну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ситуацію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режимі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реального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часу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D5C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покращує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комунікацію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між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урядом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громадянами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завдяки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E1199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покращеним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системам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зв</w:t>
      </w:r>
      <w:r w:rsidR="000D5C6F" w:rsidRPr="00E1199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’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язку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автоматизованим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сервісам.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Це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сприяє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зростанню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06C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задоволення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щодо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отримання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цих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послуг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 w:rsidRP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ефективності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 w:rsidRP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користування</w:t>
      </w:r>
      <w:r w:rsidR="008A3D8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37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ними.</w:t>
      </w:r>
    </w:p>
    <w:p w14:paraId="628F7B26" w14:textId="77777777" w:rsidR="00806C50" w:rsidRDefault="00806C50" w:rsidP="008011F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6DAFF09" w14:textId="77777777" w:rsidR="00806C50" w:rsidRPr="008011F6" w:rsidRDefault="00806C50" w:rsidP="008011F6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D255317" w14:textId="74788984" w:rsidR="005B25A2" w:rsidRDefault="005B25A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lastRenderedPageBreak/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43166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43166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43166">
        <w:rPr>
          <w:rFonts w:ascii="Times New Roman" w:hAnsi="Times New Roman" w:cs="Times New Roman"/>
          <w:sz w:val="28"/>
          <w:szCs w:val="28"/>
        </w:rPr>
        <w:t>процесі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порушень,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маніпуляцій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шахрайства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видів.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тут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FE44E3">
        <w:rPr>
          <w:rFonts w:ascii="Times New Roman" w:hAnsi="Times New Roman" w:cs="Times New Roman"/>
          <w:sz w:val="28"/>
          <w:szCs w:val="28"/>
        </w:rPr>
        <w:t>будуть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ефективними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(ніж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звичайна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ручна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перевірка),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44E3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34552" w:rsidRPr="005D7434">
        <w:rPr>
          <w:rFonts w:ascii="Times New Roman" w:hAnsi="Times New Roman" w:cs="Times New Roman"/>
          <w:sz w:val="28"/>
          <w:szCs w:val="28"/>
        </w:rPr>
        <w:t>здатні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проаналізувати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обсяги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фінансових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транзакцій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заявок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соціальне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страхування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виявити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підозрілі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930EF" w:rsidRPr="005D7434">
        <w:rPr>
          <w:rFonts w:ascii="Times New Roman" w:hAnsi="Times New Roman" w:cs="Times New Roman"/>
          <w:sz w:val="28"/>
          <w:szCs w:val="28"/>
        </w:rPr>
        <w:t>ситуації</w:t>
      </w:r>
      <w:r w:rsidR="00FE44E3">
        <w:rPr>
          <w:rFonts w:ascii="Times New Roman" w:hAnsi="Times New Roman" w:cs="Times New Roman"/>
          <w:sz w:val="28"/>
          <w:szCs w:val="28"/>
        </w:rPr>
        <w:t>.</w:t>
      </w:r>
    </w:p>
    <w:p w14:paraId="56637CD5" w14:textId="628B1A84" w:rsidR="00291567" w:rsidRPr="005D7434" w:rsidRDefault="00291567" w:rsidP="008107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Уважаємо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нагадати,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декілька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Європейський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Союз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продемонстрував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зацікав</w:t>
      </w:r>
      <w:r w:rsidRPr="00291567">
        <w:rPr>
          <w:rFonts w:ascii="Times New Roman" w:hAnsi="Times New Roman" w:cs="Times New Roman"/>
          <w:sz w:val="28"/>
          <w:szCs w:val="28"/>
        </w:rPr>
        <w:t>леність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56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низку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ініціатив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F30">
        <w:rPr>
          <w:rFonts w:ascii="Times New Roman" w:hAnsi="Times New Roman" w:cs="Times New Roman"/>
          <w:sz w:val="28"/>
          <w:szCs w:val="28"/>
        </w:rPr>
        <w:t>надали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F30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F30">
        <w:rPr>
          <w:rFonts w:ascii="Times New Roman" w:hAnsi="Times New Roman" w:cs="Times New Roman"/>
          <w:sz w:val="28"/>
          <w:szCs w:val="28"/>
        </w:rPr>
        <w:t>країн.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стала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Талліннська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декларація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2017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року,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виклала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ключові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принципи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«Плану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дій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урядування»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період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2016-2020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років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[50].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Країни-підписанти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зобов’язалися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створити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ефективні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зручні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громадян,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так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280263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291567">
        <w:rPr>
          <w:rFonts w:ascii="Times New Roman" w:hAnsi="Times New Roman" w:cs="Times New Roman"/>
          <w:sz w:val="28"/>
          <w:szCs w:val="28"/>
        </w:rPr>
        <w:t>бізнес</w:t>
      </w:r>
      <w:r w:rsidR="00280263">
        <w:rPr>
          <w:rFonts w:ascii="Times New Roman" w:hAnsi="Times New Roman" w:cs="Times New Roman"/>
          <w:sz w:val="28"/>
          <w:szCs w:val="28"/>
        </w:rPr>
        <w:t>-структур.</w:t>
      </w:r>
    </w:p>
    <w:p w14:paraId="1549B361" w14:textId="6F6F4AB3" w:rsidR="00F75EEB" w:rsidRDefault="004B480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B2E02" w:rsidRPr="005D7434">
        <w:rPr>
          <w:rFonts w:ascii="Times New Roman" w:hAnsi="Times New Roman" w:cs="Times New Roman"/>
          <w:sz w:val="28"/>
          <w:szCs w:val="28"/>
        </w:rPr>
        <w:t>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продемонстрували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позитивні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75EEB" w:rsidRPr="005D7434">
        <w:rPr>
          <w:rFonts w:ascii="Times New Roman" w:hAnsi="Times New Roman" w:cs="Times New Roman"/>
          <w:sz w:val="28"/>
          <w:szCs w:val="28"/>
        </w:rPr>
        <w:t>Хоч</w:t>
      </w:r>
      <w:r w:rsidR="00AF74F2" w:rsidRPr="005D743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3E06">
        <w:rPr>
          <w:rFonts w:ascii="Times New Roman" w:hAnsi="Times New Roman" w:cs="Times New Roman"/>
          <w:sz w:val="28"/>
          <w:szCs w:val="28"/>
        </w:rPr>
        <w:t>популярна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3E06">
        <w:rPr>
          <w:rFonts w:ascii="Times New Roman" w:hAnsi="Times New Roman" w:cs="Times New Roman"/>
          <w:sz w:val="28"/>
          <w:szCs w:val="28"/>
        </w:rPr>
        <w:t>цифрова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3E06">
        <w:rPr>
          <w:rFonts w:ascii="Times New Roman" w:hAnsi="Times New Roman" w:cs="Times New Roman"/>
          <w:sz w:val="28"/>
          <w:szCs w:val="28"/>
        </w:rPr>
        <w:t>технологія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3E06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потребує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03E06">
        <w:rPr>
          <w:rFonts w:ascii="Times New Roman" w:hAnsi="Times New Roman" w:cs="Times New Roman"/>
          <w:sz w:val="28"/>
          <w:szCs w:val="28"/>
        </w:rPr>
        <w:t>значних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вкладень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спочатку,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</w:t>
      </w:r>
      <w:r w:rsidR="00603E06">
        <w:rPr>
          <w:rFonts w:ascii="Times New Roman" w:hAnsi="Times New Roman" w:cs="Times New Roman"/>
          <w:sz w:val="28"/>
          <w:szCs w:val="28"/>
        </w:rPr>
        <w:t>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931B9">
        <w:rPr>
          <w:rFonts w:ascii="Times New Roman" w:hAnsi="Times New Roman" w:cs="Times New Roman"/>
          <w:sz w:val="28"/>
          <w:szCs w:val="28"/>
        </w:rPr>
        <w:t>уможливлює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зменш</w:t>
      </w:r>
      <w:r w:rsidR="00A931B9">
        <w:rPr>
          <w:rFonts w:ascii="Times New Roman" w:hAnsi="Times New Roman" w:cs="Times New Roman"/>
          <w:sz w:val="28"/>
          <w:szCs w:val="28"/>
        </w:rPr>
        <w:t>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майбутні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витрат.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широко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використовуються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перевірки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заявок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різні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виплат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шахрайства</w:t>
      </w:r>
      <w:r w:rsidR="006B2E02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сприяло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значним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економічним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заощадженням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щороку,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запобігаючи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виплатити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кошти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74F2"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03F" w:rsidRPr="005D7434">
        <w:rPr>
          <w:rFonts w:ascii="Times New Roman" w:hAnsi="Times New Roman" w:cs="Times New Roman"/>
          <w:sz w:val="28"/>
          <w:szCs w:val="28"/>
        </w:rPr>
        <w:t>не</w:t>
      </w:r>
      <w:r w:rsidR="006B2E02" w:rsidRPr="005D7434">
        <w:rPr>
          <w:rFonts w:ascii="Times New Roman" w:hAnsi="Times New Roman" w:cs="Times New Roman"/>
          <w:sz w:val="28"/>
          <w:szCs w:val="28"/>
        </w:rPr>
        <w:t>достовірними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заявками.</w:t>
      </w:r>
    </w:p>
    <w:p w14:paraId="2981E9B4" w14:textId="68D2C4DD" w:rsidR="00D97322" w:rsidRPr="00287521" w:rsidRDefault="00287521" w:rsidP="0028752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кожним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здоров’я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Зокрема,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використову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D5C8B" w:rsidRPr="005D7434">
        <w:rPr>
          <w:rFonts w:ascii="Times New Roman" w:hAnsi="Times New Roman" w:cs="Times New Roman"/>
          <w:sz w:val="28"/>
          <w:szCs w:val="28"/>
        </w:rPr>
        <w:t>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даних,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узгодження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симптомів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пацієнтів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загроз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людини.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85022" w:rsidRPr="005D7434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85022" w:rsidRPr="005D7434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85022" w:rsidRPr="005D7434">
        <w:rPr>
          <w:rFonts w:ascii="Times New Roman" w:hAnsi="Times New Roman" w:cs="Times New Roman"/>
          <w:sz w:val="28"/>
          <w:szCs w:val="28"/>
        </w:rPr>
        <w:t>пандемії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85022" w:rsidRPr="005D743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85022" w:rsidRPr="005D7434">
        <w:rPr>
          <w:rFonts w:ascii="Times New Roman" w:hAnsi="Times New Roman" w:cs="Times New Roman"/>
          <w:sz w:val="28"/>
          <w:szCs w:val="28"/>
        </w:rPr>
        <w:t>-19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були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використані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5C8B" w:rsidRPr="005D743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аналітики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запобігання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D5C8B" w:rsidRPr="005D7434">
        <w:rPr>
          <w:rFonts w:ascii="Times New Roman" w:hAnsi="Times New Roman" w:cs="Times New Roman"/>
          <w:sz w:val="28"/>
          <w:szCs w:val="28"/>
        </w:rPr>
        <w:t>поширенню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інфекцій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шляхом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відстеження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потоків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603D9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_Ref201263651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47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4603D9" w:rsidRPr="005D7434">
        <w:rPr>
          <w:rFonts w:ascii="Times New Roman" w:hAnsi="Times New Roman" w:cs="Times New Roman"/>
          <w:sz w:val="28"/>
          <w:szCs w:val="28"/>
        </w:rPr>
        <w:t>]</w:t>
      </w:r>
      <w:r w:rsidR="000D5C8B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11A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689C">
        <w:rPr>
          <w:rFonts w:ascii="Times New Roman" w:hAnsi="Times New Roman" w:cs="Times New Roman"/>
          <w:sz w:val="28"/>
          <w:szCs w:val="28"/>
        </w:rPr>
        <w:t>той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складний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період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розповсюджено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значну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неправдивої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інформації,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призводило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негативних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наслідків.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Наприклад,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фальшива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інформація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пандемію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Канаді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E689C">
        <w:rPr>
          <w:rFonts w:ascii="Times New Roman" w:hAnsi="Times New Roman" w:cs="Times New Roman"/>
          <w:sz w:val="28"/>
          <w:szCs w:val="28"/>
        </w:rPr>
        <w:t>«</w:t>
      </w:r>
      <w:r w:rsidR="000D5C8B" w:rsidRPr="005D7434">
        <w:rPr>
          <w:rFonts w:ascii="Times New Roman" w:hAnsi="Times New Roman" w:cs="Times New Roman"/>
          <w:sz w:val="28"/>
          <w:szCs w:val="28"/>
        </w:rPr>
        <w:t>призвела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принаймні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2800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смертей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значних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економічних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витрат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лікарських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закладах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протягом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дев’ятимісячного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періоду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надзвичайного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5C8B" w:rsidRPr="005D7434">
        <w:rPr>
          <w:rFonts w:ascii="Times New Roman" w:hAnsi="Times New Roman" w:cs="Times New Roman"/>
          <w:sz w:val="28"/>
          <w:szCs w:val="28"/>
        </w:rPr>
        <w:t>стану</w:t>
      </w:r>
      <w:r w:rsidR="00FE689C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3D9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_Ref201263651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47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603D9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D5C8B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13769" w14:textId="3A1114A4" w:rsidR="00FA37B4" w:rsidRDefault="00F9313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lastRenderedPageBreak/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втілюються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чат-бот</w:t>
      </w:r>
      <w:r w:rsidR="00533F41" w:rsidRPr="005D7434">
        <w:rPr>
          <w:rFonts w:ascii="Times New Roman" w:hAnsi="Times New Roman" w:cs="Times New Roman"/>
          <w:sz w:val="28"/>
          <w:szCs w:val="28"/>
        </w:rPr>
        <w:t>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віртуальн</w:t>
      </w:r>
      <w:r w:rsidR="00533F41" w:rsidRPr="005D7434"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асистентах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допом</w:t>
      </w:r>
      <w:r w:rsidR="006B2E02" w:rsidRPr="005D7434">
        <w:rPr>
          <w:rFonts w:ascii="Times New Roman" w:hAnsi="Times New Roman" w:cs="Times New Roman"/>
          <w:sz w:val="28"/>
          <w:szCs w:val="28"/>
        </w:rPr>
        <w:t>оги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суспільству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B2E02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борот</w:t>
      </w:r>
      <w:r w:rsidR="00FA37B4">
        <w:rPr>
          <w:rFonts w:ascii="Times New Roman" w:hAnsi="Times New Roman" w:cs="Times New Roman"/>
          <w:sz w:val="28"/>
          <w:szCs w:val="28"/>
        </w:rPr>
        <w:t>ь</w:t>
      </w:r>
      <w:r w:rsidR="006B2E02" w:rsidRPr="005D7434">
        <w:rPr>
          <w:rFonts w:ascii="Times New Roman" w:hAnsi="Times New Roman" w:cs="Times New Roman"/>
          <w:sz w:val="28"/>
          <w:szCs w:val="28"/>
        </w:rPr>
        <w:t>бі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F41" w:rsidRPr="005D7434">
        <w:rPr>
          <w:rFonts w:ascii="Times New Roman" w:hAnsi="Times New Roman" w:cs="Times New Roman"/>
          <w:sz w:val="28"/>
          <w:szCs w:val="28"/>
        </w:rPr>
        <w:t>дезінформаційними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матеріалами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розповсюдженням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небезпечних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чуток.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65666" w14:textId="60CE83F1" w:rsidR="004D5C37" w:rsidRDefault="00B64D9E" w:rsidP="00FA37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Водночас</w:t>
      </w:r>
      <w:r w:rsidR="00FA37B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реалізується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сферах,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транспортній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галузі.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37B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37B4">
        <w:rPr>
          <w:rFonts w:ascii="Times New Roman" w:hAnsi="Times New Roman" w:cs="Times New Roman"/>
          <w:sz w:val="28"/>
          <w:szCs w:val="28"/>
        </w:rPr>
        <w:t>прикладу,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37B4">
        <w:rPr>
          <w:rFonts w:ascii="Times New Roman" w:hAnsi="Times New Roman" w:cs="Times New Roman"/>
          <w:sz w:val="28"/>
          <w:szCs w:val="28"/>
        </w:rPr>
        <w:t>«в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2019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році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науковці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Мічиганського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університету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успішно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завершили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дослідницький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5D743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безпілотним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транспортом</w:t>
      </w:r>
      <w:r w:rsidR="00A96057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2C6F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2C6F" w:rsidRPr="005D7434">
        <w:rPr>
          <w:rFonts w:ascii="Times New Roman" w:hAnsi="Times New Roman" w:cs="Times New Roman"/>
          <w:sz w:val="28"/>
          <w:szCs w:val="28"/>
        </w:rPr>
        <w:t>вражає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рекордом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відсутністю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серйозних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інцидентів</w:t>
      </w:r>
      <w:r w:rsidR="00FA37B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603D9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_Ref201263681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49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4603D9" w:rsidRPr="005D7434">
        <w:rPr>
          <w:rFonts w:ascii="Times New Roman" w:hAnsi="Times New Roman" w:cs="Times New Roman"/>
          <w:sz w:val="28"/>
          <w:szCs w:val="28"/>
        </w:rPr>
        <w:t>]</w:t>
      </w:r>
      <w:r w:rsidR="00533F41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людей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висловили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довіру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технологій.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Деяким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містам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Сполучених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Штатів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Америки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пощастило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побачити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5C37">
        <w:rPr>
          <w:rFonts w:ascii="Times New Roman" w:hAnsi="Times New Roman" w:cs="Times New Roman"/>
          <w:sz w:val="28"/>
          <w:szCs w:val="28"/>
        </w:rPr>
        <w:t>бурхливий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подій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33F41" w:rsidRPr="005D7434">
        <w:rPr>
          <w:rFonts w:ascii="Times New Roman" w:hAnsi="Times New Roman" w:cs="Times New Roman"/>
          <w:sz w:val="28"/>
          <w:szCs w:val="28"/>
        </w:rPr>
        <w:t>році</w:t>
      </w:r>
      <w:r w:rsidR="00D1559A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1559A" w:rsidRPr="005D7434">
        <w:rPr>
          <w:rFonts w:ascii="Times New Roman" w:hAnsi="Times New Roman" w:cs="Times New Roman"/>
          <w:sz w:val="28"/>
          <w:szCs w:val="28"/>
        </w:rPr>
        <w:t>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5C37">
        <w:rPr>
          <w:rFonts w:ascii="Times New Roman" w:hAnsi="Times New Roman" w:cs="Times New Roman"/>
          <w:sz w:val="28"/>
          <w:szCs w:val="28"/>
        </w:rPr>
        <w:t>«</w:t>
      </w:r>
      <w:r w:rsidR="00533F41" w:rsidRPr="005D7434">
        <w:rPr>
          <w:rFonts w:ascii="Times New Roman" w:hAnsi="Times New Roman" w:cs="Times New Roman"/>
          <w:sz w:val="28"/>
          <w:szCs w:val="28"/>
        </w:rPr>
        <w:t>запрацювали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470" w:rsidRPr="005D7434">
        <w:rPr>
          <w:rFonts w:ascii="Times New Roman" w:hAnsi="Times New Roman" w:cs="Times New Roman"/>
          <w:sz w:val="28"/>
          <w:szCs w:val="28"/>
        </w:rPr>
        <w:t>роботаксі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автономні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автомобілі</w:t>
      </w:r>
      <w:r w:rsidR="004D5C37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1559A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_Ref201263696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1559A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E4470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6D5FBD" w14:textId="5D7FB959" w:rsidR="00CE15FA" w:rsidRDefault="00221A59" w:rsidP="00FA37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часто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моніторингу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дорожньої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ситуації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додатках</w:t>
      </w:r>
      <w:r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допомагають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E4470" w:rsidRPr="005D7434">
        <w:rPr>
          <w:rFonts w:ascii="Times New Roman" w:hAnsi="Times New Roman" w:cs="Times New Roman"/>
          <w:sz w:val="28"/>
          <w:szCs w:val="28"/>
        </w:rPr>
        <w:t>з’ясувати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дорожн</w:t>
      </w:r>
      <w:r w:rsidR="009E4470" w:rsidRPr="005D7434">
        <w:rPr>
          <w:rFonts w:ascii="Times New Roman" w:hAnsi="Times New Roman" w:cs="Times New Roman"/>
          <w:sz w:val="28"/>
          <w:szCs w:val="28"/>
        </w:rPr>
        <w:t>ьо-транспортні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5D7434">
        <w:rPr>
          <w:rFonts w:ascii="Times New Roman" w:hAnsi="Times New Roman" w:cs="Times New Roman"/>
          <w:sz w:val="28"/>
          <w:szCs w:val="28"/>
        </w:rPr>
        <w:t>пригоди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утруднення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руху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ділянках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26CE4">
        <w:rPr>
          <w:rFonts w:ascii="Times New Roman" w:hAnsi="Times New Roman" w:cs="Times New Roman"/>
          <w:sz w:val="28"/>
          <w:szCs w:val="28"/>
        </w:rPr>
        <w:t>траси.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Т</w:t>
      </w:r>
      <w:r w:rsidR="008109A3">
        <w:rPr>
          <w:rFonts w:ascii="Times New Roman" w:hAnsi="Times New Roman" w:cs="Times New Roman"/>
          <w:sz w:val="28"/>
          <w:szCs w:val="28"/>
        </w:rPr>
        <w:t>обто</w:t>
      </w:r>
      <w:r w:rsidR="00834214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транспортна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сфера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демонструє,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наскільки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ефективним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бути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вирішення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повсякденних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34214" w:rsidRPr="005D7434">
        <w:rPr>
          <w:rFonts w:ascii="Times New Roman" w:hAnsi="Times New Roman" w:cs="Times New Roman"/>
          <w:sz w:val="28"/>
          <w:szCs w:val="28"/>
        </w:rPr>
        <w:t>завдань.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E318E" w14:textId="7DCE19CD" w:rsidR="00E7022F" w:rsidRDefault="00E7022F" w:rsidP="00514B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22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7A5D">
        <w:rPr>
          <w:rFonts w:ascii="Times New Roman" w:hAnsi="Times New Roman" w:cs="Times New Roman"/>
          <w:sz w:val="28"/>
          <w:szCs w:val="28"/>
        </w:rPr>
        <w:t>галузях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правоохоронних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органів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514BBF">
        <w:rPr>
          <w:rFonts w:ascii="Times New Roman" w:hAnsi="Times New Roman" w:cs="Times New Roman"/>
          <w:sz w:val="28"/>
          <w:szCs w:val="28"/>
        </w:rPr>
        <w:t>зарекомендував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>
        <w:rPr>
          <w:rFonts w:ascii="Times New Roman" w:hAnsi="Times New Roman" w:cs="Times New Roman"/>
          <w:sz w:val="28"/>
          <w:szCs w:val="28"/>
        </w:rPr>
        <w:t>себе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>
        <w:rPr>
          <w:rFonts w:ascii="Times New Roman" w:hAnsi="Times New Roman" w:cs="Times New Roman"/>
          <w:sz w:val="28"/>
          <w:szCs w:val="28"/>
        </w:rPr>
        <w:t>досить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BBF">
        <w:rPr>
          <w:rFonts w:ascii="Times New Roman" w:hAnsi="Times New Roman" w:cs="Times New Roman"/>
          <w:sz w:val="28"/>
          <w:szCs w:val="28"/>
        </w:rPr>
        <w:t>результативно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карт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злочинності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 w:rsidRPr="00514BBF">
        <w:rPr>
          <w:rFonts w:ascii="Times New Roman" w:hAnsi="Times New Roman" w:cs="Times New Roman"/>
          <w:sz w:val="28"/>
          <w:szCs w:val="28"/>
        </w:rPr>
        <w:t>правил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 w:rsidRPr="00514BBF">
        <w:rPr>
          <w:rFonts w:ascii="Times New Roman" w:hAnsi="Times New Roman" w:cs="Times New Roman"/>
          <w:sz w:val="28"/>
          <w:szCs w:val="28"/>
        </w:rPr>
        <w:t>дорожнього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 w:rsidRPr="00514BBF">
        <w:rPr>
          <w:rFonts w:ascii="Times New Roman" w:hAnsi="Times New Roman" w:cs="Times New Roman"/>
          <w:sz w:val="28"/>
          <w:szCs w:val="28"/>
        </w:rPr>
        <w:t>руху</w:t>
      </w:r>
      <w:r w:rsidR="00514BBF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допомагаючи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правоохоронцям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полегшити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свою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роботу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зосередитися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важливіших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завданнях.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деякі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люди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висловили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стурбованість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проблемою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масового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відеоспостереження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розпізнавання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2F">
        <w:rPr>
          <w:rFonts w:ascii="Times New Roman" w:hAnsi="Times New Roman" w:cs="Times New Roman"/>
          <w:sz w:val="28"/>
          <w:szCs w:val="28"/>
        </w:rPr>
        <w:t>облич</w:t>
      </w:r>
      <w:proofErr w:type="spellEnd"/>
      <w:r w:rsidRPr="00E7022F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полегшують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пошук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ідентифікацію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порушників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закону,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становлять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загрозу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конфіденційності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громадян</w:t>
      </w:r>
      <w:r w:rsidR="00514BBF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4BBF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підкреслює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необхідність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врахування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технічних,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етичних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міркувань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7022F">
        <w:rPr>
          <w:rFonts w:ascii="Times New Roman" w:hAnsi="Times New Roman" w:cs="Times New Roman"/>
          <w:sz w:val="28"/>
          <w:szCs w:val="28"/>
        </w:rPr>
        <w:t>інтелекту.</w:t>
      </w:r>
    </w:p>
    <w:p w14:paraId="761AFF12" w14:textId="322FF8A0" w:rsidR="00C4603F" w:rsidRDefault="00E64389" w:rsidP="00014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займаються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дослідженнями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обговоренням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новітніх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технологій,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всіх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переваг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кращого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оцінювання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можливост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звернути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конкретний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практичний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досвід.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інноваційної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багатьох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країнах,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їхніх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значних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переваг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вагомого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впливу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різні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життя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людей.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виділяється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Сінгапур,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став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інструментом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побудови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«розумної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64389">
        <w:rPr>
          <w:rFonts w:ascii="Times New Roman" w:hAnsi="Times New Roman" w:cs="Times New Roman"/>
          <w:sz w:val="28"/>
          <w:szCs w:val="28"/>
        </w:rPr>
        <w:t>нації»</w:t>
      </w:r>
      <w:r w:rsidR="00CE249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тобто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CE249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комфортних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умов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життя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діяльності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CE2494">
        <w:rPr>
          <w:rFonts w:ascii="Times New Roman" w:hAnsi="Times New Roman" w:cs="Times New Roman"/>
          <w:sz w:val="28"/>
          <w:szCs w:val="28"/>
        </w:rPr>
        <w:t>кожної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2494">
        <w:rPr>
          <w:rFonts w:ascii="Times New Roman" w:hAnsi="Times New Roman" w:cs="Times New Roman"/>
          <w:sz w:val="28"/>
          <w:szCs w:val="28"/>
        </w:rPr>
        <w:t>особистості.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1948B" w14:textId="66D566DF" w:rsidR="00267B19" w:rsidRDefault="00D30897" w:rsidP="00014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87A" w:rsidRPr="005D743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загальних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тенденцій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фокус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Сінгапуру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полягає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87A" w:rsidRPr="005D7434">
        <w:rPr>
          <w:rFonts w:ascii="Times New Roman" w:hAnsi="Times New Roman" w:cs="Times New Roman"/>
          <w:sz w:val="28"/>
          <w:szCs w:val="28"/>
        </w:rPr>
        <w:t>прагненні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першою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країною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розвинутою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D8B" w:rsidRPr="005D7434">
        <w:rPr>
          <w:rFonts w:ascii="Times New Roman" w:hAnsi="Times New Roman" w:cs="Times New Roman"/>
          <w:sz w:val="28"/>
          <w:szCs w:val="28"/>
        </w:rPr>
        <w:t>інтелектуалізованою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787A" w:rsidRPr="005D7434">
        <w:rPr>
          <w:rFonts w:ascii="Times New Roman" w:hAnsi="Times New Roman" w:cs="Times New Roman"/>
          <w:sz w:val="28"/>
          <w:szCs w:val="28"/>
        </w:rPr>
        <w:t>життєдіяльності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3D8B" w:rsidRPr="005D7434">
        <w:rPr>
          <w:rFonts w:ascii="Times New Roman" w:hAnsi="Times New Roman" w:cs="Times New Roman"/>
          <w:sz w:val="28"/>
          <w:szCs w:val="28"/>
        </w:rPr>
        <w:t>населення.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застосовують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4D55">
        <w:rPr>
          <w:rFonts w:ascii="Times New Roman" w:hAnsi="Times New Roman" w:cs="Times New Roman"/>
          <w:sz w:val="28"/>
          <w:szCs w:val="28"/>
        </w:rPr>
        <w:t>«</w:t>
      </w:r>
      <w:r w:rsidR="00136EFF" w:rsidRPr="005D7434">
        <w:rPr>
          <w:rFonts w:ascii="Times New Roman" w:hAnsi="Times New Roman" w:cs="Times New Roman"/>
          <w:sz w:val="28"/>
          <w:szCs w:val="28"/>
        </w:rPr>
        <w:t>Ключовим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процесу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підтримка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інвестиційні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фінансування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розмірі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500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доларів</w:t>
      </w:r>
      <w:r w:rsidR="00014D55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1559A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_Ref201263728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26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D1559A" w:rsidRPr="005D7434">
        <w:rPr>
          <w:rFonts w:ascii="Times New Roman" w:hAnsi="Times New Roman" w:cs="Times New Roman"/>
          <w:sz w:val="28"/>
          <w:szCs w:val="28"/>
        </w:rPr>
        <w:t>]</w:t>
      </w:r>
      <w:r w:rsidR="00136EFF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Фонди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призначені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дослідницьких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навколо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покращення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кадрового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потенціалу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сприяння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промисловим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інноваціям.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Важливою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ознакою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успіху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такої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4D55">
        <w:rPr>
          <w:rFonts w:ascii="Times New Roman" w:hAnsi="Times New Roman" w:cs="Times New Roman"/>
          <w:sz w:val="28"/>
          <w:szCs w:val="28"/>
        </w:rPr>
        <w:t>«</w:t>
      </w:r>
      <w:r w:rsidR="00136EFF" w:rsidRPr="005D7434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Сінгапуром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четвертого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місця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провідних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світових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економік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версією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Міжнародного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інституту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прогресом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2023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36EFF" w:rsidRPr="005D7434">
        <w:rPr>
          <w:rFonts w:ascii="Times New Roman" w:hAnsi="Times New Roman" w:cs="Times New Roman"/>
          <w:sz w:val="28"/>
          <w:szCs w:val="28"/>
        </w:rPr>
        <w:t>році</w:t>
      </w:r>
      <w:r w:rsidR="00014D55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559A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_Ref201263743 \r \h </w:instrText>
      </w:r>
      <w:r w:rsidR="00231110">
        <w:rPr>
          <w:rFonts w:ascii="Times New Roman" w:hAnsi="Times New Roman" w:cs="Times New Roman"/>
          <w:sz w:val="28"/>
          <w:szCs w:val="28"/>
          <w:lang w:val="en-US"/>
        </w:rPr>
      </w:r>
      <w:r w:rsidR="0023111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23111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D1559A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36EFF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8BD4E" w14:textId="7650114D" w:rsidR="00CA5C33" w:rsidRPr="00267B19" w:rsidRDefault="00834214" w:rsidP="00267B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Реальні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зміни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відчутні,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зокрема,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міському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плануванні,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конкретні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результати</w:t>
      </w:r>
      <w:r w:rsidR="006D7241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розвитком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міста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використовує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розв’язання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низки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муніципальних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проблем</w:t>
      </w:r>
      <w:r w:rsidR="0065434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таких,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таких,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як</w:t>
      </w:r>
      <w:r w:rsidR="00654344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«</w:t>
      </w:r>
      <w:r w:rsidR="006D7241" w:rsidRPr="005D7434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транспортних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перешкод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прогнозування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оптимізації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обмежених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земельних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ресурсів</w:t>
      </w:r>
      <w:r w:rsidR="0065434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інтелектуальних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спорудами</w:t>
      </w:r>
      <w:r w:rsidR="0065434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1559A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_Ref201263761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69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0A1802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1802" w:rsidRPr="005D7434">
        <w:rPr>
          <w:rFonts w:ascii="Times New Roman" w:hAnsi="Times New Roman" w:cs="Times New Roman"/>
          <w:sz w:val="28"/>
          <w:szCs w:val="28"/>
        </w:rPr>
        <w:t>с</w:t>
      </w:r>
      <w:r w:rsidR="0065434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344">
        <w:rPr>
          <w:rFonts w:ascii="Times New Roman" w:hAnsi="Times New Roman" w:cs="Times New Roman"/>
          <w:sz w:val="28"/>
          <w:szCs w:val="28"/>
        </w:rPr>
        <w:t>102</w:t>
      </w:r>
      <w:r w:rsidR="00D1559A" w:rsidRPr="005D7434">
        <w:rPr>
          <w:rFonts w:ascii="Times New Roman" w:hAnsi="Times New Roman" w:cs="Times New Roman"/>
          <w:sz w:val="28"/>
          <w:szCs w:val="28"/>
        </w:rPr>
        <w:t>]</w:t>
      </w:r>
      <w:r w:rsidR="006D7241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аналітичні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обробляють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2C6F" w:rsidRPr="005D743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масиви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галузях,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сприяє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подальшому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D7241" w:rsidRPr="005D7434">
        <w:rPr>
          <w:rFonts w:ascii="Times New Roman" w:hAnsi="Times New Roman" w:cs="Times New Roman"/>
          <w:sz w:val="28"/>
          <w:szCs w:val="28"/>
        </w:rPr>
        <w:t>міста.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6D804" w14:textId="37B36E51" w:rsidR="00122459" w:rsidRPr="005D7434" w:rsidRDefault="00006AA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Сфера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="00122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хорон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22459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здоров’я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переживає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кардинальні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трансформації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внаслідок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0534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икористання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технологій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інтелекту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534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AI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Healthcare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Grand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Challenge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спрямована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покращення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лікування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пацієнтів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із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хронічн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ими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захворювання</w:t>
      </w:r>
      <w:r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</w:t>
      </w:r>
      <w:r w:rsidR="000534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72BD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begin"/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instrText xml:space="preserve"> REF _Ref201263776 \r \h </w:instrText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separate"/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38</w:t>
      </w:r>
      <w:r w:rsidR="00231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fldChar w:fldCharType="end"/>
      </w:r>
      <w:r w:rsidR="00D72BD1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D53EA6" w:rsidRPr="005D74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закладах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демонструє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результати,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скорочення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часу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очікування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пацієнт</w:t>
      </w:r>
      <w:r w:rsidRPr="005D7434">
        <w:rPr>
          <w:rFonts w:ascii="Times New Roman" w:hAnsi="Times New Roman" w:cs="Times New Roman"/>
          <w:sz w:val="28"/>
          <w:szCs w:val="28"/>
        </w:rPr>
        <w:t>ів</w:t>
      </w:r>
      <w:r w:rsidR="00D53EA6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оптимізація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ліжкового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фонду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кількості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помилкових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діагнозів.</w:t>
      </w:r>
    </w:p>
    <w:p w14:paraId="59822BC3" w14:textId="45940BCC" w:rsidR="00122459" w:rsidRPr="005D7434" w:rsidRDefault="00006AA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Паралельно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трансформується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транспортна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3EA6" w:rsidRPr="005D7434">
        <w:rPr>
          <w:rFonts w:ascii="Times New Roman" w:hAnsi="Times New Roman" w:cs="Times New Roman"/>
          <w:sz w:val="28"/>
          <w:szCs w:val="28"/>
        </w:rPr>
        <w:t>інфраструктура.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3453">
        <w:rPr>
          <w:rFonts w:ascii="Times New Roman" w:hAnsi="Times New Roman" w:cs="Times New Roman"/>
          <w:sz w:val="28"/>
          <w:szCs w:val="28"/>
        </w:rPr>
        <w:t>Так,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3453">
        <w:rPr>
          <w:rFonts w:ascii="Times New Roman" w:hAnsi="Times New Roman" w:cs="Times New Roman"/>
          <w:sz w:val="28"/>
          <w:szCs w:val="28"/>
        </w:rPr>
        <w:t>о</w:t>
      </w:r>
      <w:r w:rsidRPr="005D7434">
        <w:rPr>
          <w:rFonts w:ascii="Times New Roman" w:hAnsi="Times New Roman" w:cs="Times New Roman"/>
          <w:sz w:val="28"/>
          <w:szCs w:val="28"/>
        </w:rPr>
        <w:t>ргани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B15C6D" w:rsidRPr="005D7434">
        <w:rPr>
          <w:rFonts w:ascii="Times New Roman" w:hAnsi="Times New Roman" w:cs="Times New Roman"/>
          <w:sz w:val="28"/>
          <w:szCs w:val="28"/>
        </w:rPr>
        <w:t>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наземним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транспортом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впроваджу</w:t>
      </w:r>
      <w:r w:rsidR="00B14AE7" w:rsidRPr="005D7434">
        <w:rPr>
          <w:rFonts w:ascii="Times New Roman" w:hAnsi="Times New Roman" w:cs="Times New Roman"/>
          <w:sz w:val="28"/>
          <w:szCs w:val="28"/>
        </w:rPr>
        <w:t>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поліпшення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руху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громадського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транспорту,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суттєво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скоротило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тривалість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поїздок</w:t>
      </w:r>
      <w:r w:rsidR="00B15C6D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34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15C6D" w:rsidRPr="005D7434">
        <w:rPr>
          <w:rFonts w:ascii="Times New Roman" w:hAnsi="Times New Roman" w:cs="Times New Roman"/>
          <w:sz w:val="28"/>
          <w:szCs w:val="28"/>
        </w:rPr>
        <w:t>Наньянський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технологічний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університет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спільно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компанією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  <w:lang w:val="en-US"/>
        </w:rPr>
        <w:t>Volvo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випробовують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безпілотні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електричні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автобуси</w:t>
      </w:r>
      <w:r w:rsidR="000A482C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частиною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комплексного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інтеграції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міського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життя</w:t>
      </w:r>
      <w:r w:rsidR="00053453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72BD1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_Ref201263913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73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D72BD1" w:rsidRPr="005D7434">
        <w:rPr>
          <w:rFonts w:ascii="Times New Roman" w:hAnsi="Times New Roman" w:cs="Times New Roman"/>
          <w:sz w:val="28"/>
          <w:szCs w:val="28"/>
        </w:rPr>
        <w:t>]</w:t>
      </w:r>
      <w:r w:rsidR="000A482C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Зазначені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5D7434">
        <w:rPr>
          <w:rFonts w:ascii="Times New Roman" w:hAnsi="Times New Roman" w:cs="Times New Roman"/>
          <w:sz w:val="28"/>
          <w:szCs w:val="28"/>
        </w:rPr>
        <w:t>проєкт</w:t>
      </w:r>
      <w:r w:rsidR="00B15C6D" w:rsidRPr="005D743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демонструють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14AE7" w:rsidRPr="005D7434">
        <w:rPr>
          <w:rFonts w:ascii="Times New Roman" w:hAnsi="Times New Roman" w:cs="Times New Roman"/>
          <w:sz w:val="28"/>
          <w:szCs w:val="28"/>
        </w:rPr>
        <w:t>високу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технологічних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рішень</w:t>
      </w:r>
      <w:r w:rsidR="00B15C6D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1CDAD6" w14:textId="14A9B574" w:rsidR="00906FBB" w:rsidRDefault="00906FB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Електронне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урядування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становить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одну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сферу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інноваційного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0A482C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2C" w:rsidRPr="005D7434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продовжу</w:t>
      </w:r>
      <w:r w:rsidR="00B14AE7" w:rsidRPr="005D7434">
        <w:rPr>
          <w:rFonts w:ascii="Times New Roman" w:hAnsi="Times New Roman" w:cs="Times New Roman"/>
          <w:sz w:val="28"/>
          <w:szCs w:val="28"/>
        </w:rPr>
        <w:t>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технологічну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стратегію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країни.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Уряд</w:t>
      </w:r>
      <w:r w:rsidR="00B14AE7" w:rsidRPr="005D7434">
        <w:rPr>
          <w:rFonts w:ascii="Times New Roman" w:hAnsi="Times New Roman" w:cs="Times New Roman"/>
          <w:sz w:val="28"/>
          <w:szCs w:val="28"/>
        </w:rPr>
        <w:t>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запрова</w:t>
      </w:r>
      <w:r w:rsidR="00B14AE7" w:rsidRPr="005D7434">
        <w:rPr>
          <w:rFonts w:ascii="Times New Roman" w:hAnsi="Times New Roman" w:cs="Times New Roman"/>
          <w:sz w:val="28"/>
          <w:szCs w:val="28"/>
        </w:rPr>
        <w:t>джено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системи,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3453">
        <w:rPr>
          <w:rFonts w:ascii="Times New Roman" w:hAnsi="Times New Roman" w:cs="Times New Roman"/>
          <w:sz w:val="28"/>
          <w:szCs w:val="28"/>
        </w:rPr>
        <w:t>«</w:t>
      </w:r>
      <w:r w:rsidRPr="005D7434">
        <w:rPr>
          <w:rFonts w:ascii="Times New Roman" w:hAnsi="Times New Roman" w:cs="Times New Roman"/>
          <w:sz w:val="28"/>
          <w:szCs w:val="28"/>
        </w:rPr>
        <w:t>чат-бот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«Запитай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7434">
        <w:rPr>
          <w:rFonts w:ascii="Times New Roman" w:hAnsi="Times New Roman" w:cs="Times New Roman"/>
          <w:sz w:val="28"/>
          <w:szCs w:val="28"/>
        </w:rPr>
        <w:t>Джеймі</w:t>
      </w:r>
      <w:proofErr w:type="spellEnd"/>
      <w:r w:rsidRPr="005D7434">
        <w:rPr>
          <w:rFonts w:ascii="Times New Roman" w:hAnsi="Times New Roman" w:cs="Times New Roman"/>
          <w:sz w:val="28"/>
          <w:szCs w:val="28"/>
        </w:rPr>
        <w:t>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обробив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100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тисяч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запитів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скоротив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відповіді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5C6D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звернення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35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%</w:t>
      </w:r>
      <w:r w:rsidR="00053453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BD1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_Ref201263929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72BD1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фінансовому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секторі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Сінгапуру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14AE7" w:rsidRPr="005D7434">
        <w:rPr>
          <w:rFonts w:ascii="Times New Roman" w:hAnsi="Times New Roman" w:cs="Times New Roman"/>
          <w:sz w:val="28"/>
          <w:szCs w:val="28"/>
        </w:rPr>
        <w:t>застосовують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7FCC" w:rsidRPr="005D7434">
        <w:rPr>
          <w:rFonts w:ascii="Times New Roman" w:hAnsi="Times New Roman" w:cs="Times New Roman"/>
          <w:sz w:val="28"/>
          <w:szCs w:val="28"/>
        </w:rPr>
        <w:t>шахрайства.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BE83A" w14:textId="6026B48E" w:rsidR="00E81B7C" w:rsidRDefault="00E81B7C" w:rsidP="00E81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Підсумовуючи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розповідь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інновацій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Сінгапурі,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їхнього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допоможуть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Сінгапуру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найрозумнішою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країною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світі.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Технологічний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прогрес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докорінно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змінити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суспільство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покращити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якість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життя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81B7C">
        <w:rPr>
          <w:rFonts w:ascii="Times New Roman" w:hAnsi="Times New Roman" w:cs="Times New Roman"/>
          <w:sz w:val="28"/>
          <w:szCs w:val="28"/>
        </w:rPr>
        <w:t>громадян.</w:t>
      </w:r>
    </w:p>
    <w:p w14:paraId="4AECC42D" w14:textId="0BC226D7" w:rsidR="007E78F8" w:rsidRDefault="00DB1FA1" w:rsidP="00E81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FA1">
        <w:rPr>
          <w:rFonts w:ascii="Times New Roman" w:hAnsi="Times New Roman" w:cs="Times New Roman"/>
          <w:sz w:val="28"/>
          <w:szCs w:val="28"/>
        </w:rPr>
        <w:t>Сполучені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Штати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DB1FA1">
        <w:rPr>
          <w:rFonts w:ascii="Times New Roman" w:hAnsi="Times New Roman" w:cs="Times New Roman"/>
          <w:sz w:val="28"/>
          <w:szCs w:val="28"/>
        </w:rPr>
        <w:t>переваги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конкурентній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DB1FA1">
        <w:rPr>
          <w:rFonts w:ascii="Times New Roman" w:hAnsi="Times New Roman" w:cs="Times New Roman"/>
          <w:sz w:val="28"/>
          <w:szCs w:val="28"/>
        </w:rPr>
        <w:t>боротьбі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статус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високорозвиненої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країни,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підтверджується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активним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розвитком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рівнях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бізнесу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установ.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Країна,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C48B9">
        <w:rPr>
          <w:rFonts w:ascii="Times New Roman" w:hAnsi="Times New Roman" w:cs="Times New Roman"/>
          <w:sz w:val="28"/>
          <w:szCs w:val="28"/>
        </w:rPr>
        <w:t>посідає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FA1">
        <w:rPr>
          <w:rFonts w:ascii="Times New Roman" w:hAnsi="Times New Roman" w:cs="Times New Roman"/>
          <w:sz w:val="28"/>
          <w:szCs w:val="28"/>
        </w:rPr>
        <w:t>ід</w:t>
      </w:r>
      <w:r w:rsidR="00FC48B9">
        <w:rPr>
          <w:rFonts w:ascii="Times New Roman" w:hAnsi="Times New Roman" w:cs="Times New Roman"/>
          <w:sz w:val="28"/>
          <w:szCs w:val="28"/>
        </w:rPr>
        <w:t>ерські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позиції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ринку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завдяки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компаніям,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випереджають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конкурентів,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таким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IBM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Microsoft,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E78F8">
        <w:rPr>
          <w:rFonts w:ascii="Times New Roman" w:hAnsi="Times New Roman" w:cs="Times New Roman"/>
          <w:sz w:val="28"/>
          <w:szCs w:val="28"/>
        </w:rPr>
        <w:t>безперечно,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отримує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високі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оцінки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сферах.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Сполучені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Штати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країною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найвищим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рівнем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B1FA1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29F56" w14:textId="7F14217D" w:rsidR="001B34D9" w:rsidRPr="005D7434" w:rsidRDefault="001B34D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2019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24F9">
        <w:rPr>
          <w:rFonts w:ascii="Times New Roman" w:hAnsi="Times New Roman" w:cs="Times New Roman"/>
          <w:sz w:val="28"/>
          <w:szCs w:val="28"/>
        </w:rPr>
        <w:t>«</w:t>
      </w:r>
      <w:r w:rsidR="001F6E08" w:rsidRPr="005D7434">
        <w:rPr>
          <w:rFonts w:ascii="Times New Roman" w:hAnsi="Times New Roman" w:cs="Times New Roman"/>
          <w:sz w:val="28"/>
          <w:szCs w:val="28"/>
        </w:rPr>
        <w:t>адміністрація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24F9">
        <w:rPr>
          <w:rFonts w:ascii="Times New Roman" w:hAnsi="Times New Roman" w:cs="Times New Roman"/>
          <w:sz w:val="28"/>
          <w:szCs w:val="28"/>
        </w:rPr>
        <w:t>Д.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34">
        <w:rPr>
          <w:rFonts w:ascii="Times New Roman" w:hAnsi="Times New Roman" w:cs="Times New Roman"/>
          <w:sz w:val="28"/>
          <w:szCs w:val="28"/>
        </w:rPr>
        <w:t>Трампа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6E08" w:rsidRPr="005D7434">
        <w:rPr>
          <w:rFonts w:ascii="Times New Roman" w:hAnsi="Times New Roman" w:cs="Times New Roman"/>
          <w:sz w:val="28"/>
          <w:szCs w:val="28"/>
        </w:rPr>
        <w:t>активізувала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діяльність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F6E08" w:rsidRPr="005D7434">
        <w:rPr>
          <w:rFonts w:ascii="Times New Roman" w:hAnsi="Times New Roman" w:cs="Times New Roman"/>
          <w:sz w:val="28"/>
          <w:szCs w:val="28"/>
        </w:rPr>
        <w:t>низки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президентських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указів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заходів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виконавчої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влади</w:t>
      </w:r>
      <w:r w:rsidR="000A482C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потужним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поштовхом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політики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482C" w:rsidRPr="005D7434">
        <w:rPr>
          <w:rFonts w:ascii="Times New Roman" w:hAnsi="Times New Roman" w:cs="Times New Roman"/>
          <w:sz w:val="28"/>
          <w:szCs w:val="28"/>
        </w:rPr>
        <w:t>сфері</w:t>
      </w:r>
      <w:r w:rsidR="006124F9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72BD1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_Ref201263960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53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01D47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</w:rPr>
        <w:t>с</w:t>
      </w:r>
      <w:r w:rsidR="0013322E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01D47" w:rsidRPr="005D7434">
        <w:rPr>
          <w:rFonts w:ascii="Times New Roman" w:hAnsi="Times New Roman" w:cs="Times New Roman"/>
          <w:sz w:val="28"/>
          <w:szCs w:val="28"/>
        </w:rPr>
        <w:t>3967</w:t>
      </w:r>
      <w:r w:rsidR="00D72BD1" w:rsidRPr="005D7434">
        <w:rPr>
          <w:rFonts w:ascii="Times New Roman" w:hAnsi="Times New Roman" w:cs="Times New Roman"/>
          <w:sz w:val="28"/>
          <w:szCs w:val="28"/>
        </w:rPr>
        <w:t>]</w:t>
      </w:r>
      <w:r w:rsidR="000A482C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документ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окреслив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п’ять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основних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напрямків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сприяння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технологій:</w:t>
      </w:r>
    </w:p>
    <w:p w14:paraId="51D7600C" w14:textId="6A421300" w:rsidR="00C701D8" w:rsidRPr="005D7434" w:rsidRDefault="00D72BD1" w:rsidP="005D7434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п</w:t>
      </w:r>
      <w:r w:rsidR="00C701D8" w:rsidRPr="005D7434">
        <w:rPr>
          <w:rFonts w:ascii="Times New Roman" w:hAnsi="Times New Roman" w:cs="Times New Roman"/>
          <w:sz w:val="28"/>
          <w:szCs w:val="28"/>
        </w:rPr>
        <w:t>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наукових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досліджень;</w:t>
      </w:r>
    </w:p>
    <w:p w14:paraId="50C00C0C" w14:textId="3208BBB0" w:rsidR="00C701D8" w:rsidRPr="005D7434" w:rsidRDefault="00D72BD1" w:rsidP="005D7434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з</w:t>
      </w:r>
      <w:r w:rsidR="00C701D8" w:rsidRPr="005D7434">
        <w:rPr>
          <w:rFonts w:ascii="Times New Roman" w:hAnsi="Times New Roman" w:cs="Times New Roman"/>
          <w:sz w:val="28"/>
          <w:szCs w:val="28"/>
        </w:rPr>
        <w:t>більшення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федеральних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ресурсів;</w:t>
      </w:r>
    </w:p>
    <w:p w14:paraId="1F57A69F" w14:textId="4F861967" w:rsidR="00C701D8" w:rsidRPr="005D7434" w:rsidRDefault="00D72BD1" w:rsidP="005D7434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ф</w:t>
      </w:r>
      <w:r w:rsidR="00C701D8" w:rsidRPr="005D7434">
        <w:rPr>
          <w:rFonts w:ascii="Times New Roman" w:hAnsi="Times New Roman" w:cs="Times New Roman"/>
          <w:sz w:val="28"/>
          <w:szCs w:val="28"/>
        </w:rPr>
        <w:t>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технічних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стандартів;</w:t>
      </w:r>
    </w:p>
    <w:p w14:paraId="47BADA6C" w14:textId="787AA3CC" w:rsidR="00C701D8" w:rsidRDefault="00D72BD1" w:rsidP="005D7434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н</w:t>
      </w:r>
      <w:r w:rsidR="00C701D8" w:rsidRPr="005D7434">
        <w:rPr>
          <w:rFonts w:ascii="Times New Roman" w:hAnsi="Times New Roman" w:cs="Times New Roman"/>
          <w:sz w:val="28"/>
          <w:szCs w:val="28"/>
        </w:rPr>
        <w:t>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поширення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міжнародної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701D8" w:rsidRPr="005D7434">
        <w:rPr>
          <w:rFonts w:ascii="Times New Roman" w:hAnsi="Times New Roman" w:cs="Times New Roman"/>
          <w:sz w:val="28"/>
          <w:szCs w:val="28"/>
        </w:rPr>
        <w:t>співпраці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24F9" w:rsidRPr="006124F9">
        <w:rPr>
          <w:rFonts w:ascii="Times New Roman" w:hAnsi="Times New Roman" w:cs="Times New Roman"/>
          <w:sz w:val="28"/>
          <w:szCs w:val="28"/>
        </w:rPr>
        <w:t>[53</w:t>
      </w:r>
      <w:r w:rsidR="00CE4E50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4E50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E4E50">
        <w:rPr>
          <w:rFonts w:ascii="Times New Roman" w:hAnsi="Times New Roman" w:cs="Times New Roman"/>
          <w:sz w:val="28"/>
          <w:szCs w:val="28"/>
        </w:rPr>
        <w:t>3969</w:t>
      </w:r>
      <w:r w:rsidR="006124F9" w:rsidRPr="006124F9">
        <w:rPr>
          <w:rFonts w:ascii="Times New Roman" w:hAnsi="Times New Roman" w:cs="Times New Roman"/>
          <w:sz w:val="28"/>
          <w:szCs w:val="28"/>
        </w:rPr>
        <w:t>]</w:t>
      </w:r>
      <w:r w:rsidR="00C701D8" w:rsidRPr="005D7434">
        <w:rPr>
          <w:rFonts w:ascii="Times New Roman" w:hAnsi="Times New Roman" w:cs="Times New Roman"/>
          <w:sz w:val="28"/>
          <w:szCs w:val="28"/>
        </w:rPr>
        <w:t>.</w:t>
      </w:r>
    </w:p>
    <w:p w14:paraId="618314A9" w14:textId="1DE3AF37" w:rsidR="003745CD" w:rsidRDefault="003745CD" w:rsidP="00374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5CD">
        <w:rPr>
          <w:rFonts w:ascii="Times New Roman" w:hAnsi="Times New Roman" w:cs="Times New Roman"/>
          <w:sz w:val="28"/>
          <w:szCs w:val="28"/>
        </w:rPr>
        <w:t>Стратегічні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напрямки,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2019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році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Трампа</w:t>
      </w:r>
      <w:proofErr w:type="spellEnd"/>
      <w:r w:rsidRPr="003745CD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продовжують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розвиватися,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призводить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значного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збільшення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інвестицій,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мережевих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інституцій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стандартів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розвитку.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Продовження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ініціатив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A567D">
        <w:rPr>
          <w:rFonts w:ascii="Times New Roman" w:hAnsi="Times New Roman" w:cs="Times New Roman"/>
          <w:sz w:val="28"/>
          <w:szCs w:val="28"/>
        </w:rPr>
        <w:t>підхоплено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2021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році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A567D">
        <w:rPr>
          <w:rFonts w:ascii="Times New Roman" w:hAnsi="Times New Roman" w:cs="Times New Roman"/>
          <w:sz w:val="28"/>
          <w:szCs w:val="28"/>
        </w:rPr>
        <w:t>«</w:t>
      </w:r>
      <w:r w:rsidRPr="003745CD">
        <w:rPr>
          <w:rFonts w:ascii="Times New Roman" w:hAnsi="Times New Roman" w:cs="Times New Roman"/>
          <w:sz w:val="28"/>
          <w:szCs w:val="28"/>
        </w:rPr>
        <w:t>Національним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управлінням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інтелекту</w:t>
      </w:r>
      <w:r w:rsidR="00BA567D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745CD">
        <w:rPr>
          <w:rFonts w:ascii="Times New Roman" w:hAnsi="Times New Roman" w:cs="Times New Roman"/>
          <w:sz w:val="28"/>
          <w:szCs w:val="28"/>
        </w:rPr>
        <w:t>[65].</w:t>
      </w:r>
    </w:p>
    <w:p w14:paraId="40FA1C44" w14:textId="6EB30311" w:rsidR="00611084" w:rsidRPr="003745CD" w:rsidRDefault="00611084" w:rsidP="006110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констатувати,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потужною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екосистемою,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поєднує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академічних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установ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промислового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сектору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єдину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інтегровану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співпраці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партнерства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державою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приватним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сектором,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дозволило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здійснити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швидкі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технологічні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прориви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галузях.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Прикметно,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1084">
        <w:rPr>
          <w:rFonts w:ascii="Times New Roman" w:hAnsi="Times New Roman" w:cs="Times New Roman"/>
          <w:sz w:val="28"/>
          <w:szCs w:val="28"/>
        </w:rPr>
        <w:t>Білий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науковий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фонд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виділили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140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доларів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серпні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2020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11084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108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611084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Pr="00611084">
        <w:rPr>
          <w:rFonts w:ascii="Times New Roman" w:hAnsi="Times New Roman" w:cs="Times New Roman"/>
          <w:sz w:val="28"/>
          <w:szCs w:val="28"/>
        </w:rPr>
        <w:instrText xml:space="preserve"> _</w:instrText>
      </w:r>
      <w:r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Pr="00611084">
        <w:rPr>
          <w:rFonts w:ascii="Times New Roman" w:hAnsi="Times New Roman" w:cs="Times New Roman"/>
          <w:sz w:val="28"/>
          <w:szCs w:val="28"/>
        </w:rPr>
        <w:instrText>201263997 \</w:instrText>
      </w:r>
      <w:r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Pr="00611084">
        <w:rPr>
          <w:rFonts w:ascii="Times New Roman" w:hAnsi="Times New Roman" w:cs="Times New Roman"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Pr="00611084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61108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611084">
        <w:rPr>
          <w:rFonts w:ascii="Times New Roman" w:hAnsi="Times New Roman" w:cs="Times New Roman"/>
          <w:sz w:val="28"/>
          <w:szCs w:val="28"/>
        </w:rPr>
        <w:t>]</w:t>
      </w:r>
      <w:r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7C6EC3" w14:textId="215380EF" w:rsidR="00F708EE" w:rsidRDefault="00F708E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зазначити,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інститут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044A2F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створений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5D7434">
        <w:rPr>
          <w:rFonts w:ascii="Times New Roman" w:hAnsi="Times New Roman" w:cs="Times New Roman"/>
          <w:sz w:val="28"/>
          <w:szCs w:val="28"/>
        </w:rPr>
        <w:t>Департаментом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справ</w:t>
      </w:r>
      <w:r w:rsidR="00044A2F" w:rsidRPr="005D7434">
        <w:rPr>
          <w:rFonts w:ascii="Times New Roman" w:hAnsi="Times New Roman" w:cs="Times New Roman"/>
          <w:sz w:val="28"/>
          <w:szCs w:val="28"/>
        </w:rPr>
        <w:t>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ветеранів</w:t>
      </w:r>
      <w:r w:rsidR="00044A2F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відіграє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ключову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роль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галузі,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1F90">
        <w:rPr>
          <w:rFonts w:ascii="Times New Roman" w:hAnsi="Times New Roman" w:cs="Times New Roman"/>
          <w:sz w:val="28"/>
          <w:szCs w:val="28"/>
        </w:rPr>
        <w:t>«</w:t>
      </w:r>
      <w:r w:rsidR="00044A2F" w:rsidRPr="005D743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сьогодні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демонструють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реальні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4A2F" w:rsidRPr="005D7434">
        <w:rPr>
          <w:rFonts w:ascii="Times New Roman" w:hAnsi="Times New Roman" w:cs="Times New Roman"/>
          <w:sz w:val="28"/>
          <w:szCs w:val="28"/>
        </w:rPr>
        <w:t>результати</w:t>
      </w:r>
      <w:r w:rsidR="00551F90">
        <w:rPr>
          <w:rFonts w:ascii="Times New Roman" w:hAnsi="Times New Roman" w:cs="Times New Roman"/>
          <w:sz w:val="28"/>
          <w:szCs w:val="28"/>
        </w:rPr>
        <w:t>»</w:t>
      </w:r>
      <w:r w:rsidR="00D72BD1" w:rsidRPr="00976251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 w:rsidRPr="00976251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231110" w:rsidRPr="00976251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231110" w:rsidRPr="00976251">
        <w:rPr>
          <w:rFonts w:ascii="Times New Roman" w:hAnsi="Times New Roman" w:cs="Times New Roman"/>
          <w:sz w:val="28"/>
          <w:szCs w:val="28"/>
        </w:rPr>
        <w:instrText>201264012 \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231110" w:rsidRPr="00976251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231110" w:rsidRPr="00976251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 w:rsidRPr="00976251">
        <w:rPr>
          <w:rFonts w:ascii="Times New Roman" w:hAnsi="Times New Roman" w:cs="Times New Roman"/>
          <w:sz w:val="28"/>
          <w:szCs w:val="28"/>
        </w:rPr>
        <w:t>45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72BD1" w:rsidRPr="00976251">
        <w:rPr>
          <w:rFonts w:ascii="Times New Roman" w:hAnsi="Times New Roman" w:cs="Times New Roman"/>
          <w:sz w:val="28"/>
          <w:szCs w:val="28"/>
        </w:rPr>
        <w:t>]</w:t>
      </w:r>
      <w:r w:rsidR="00044A2F" w:rsidRPr="005D7434">
        <w:rPr>
          <w:rFonts w:ascii="Times New Roman" w:hAnsi="Times New Roman" w:cs="Times New Roman"/>
          <w:sz w:val="28"/>
          <w:szCs w:val="28"/>
        </w:rPr>
        <w:t>.</w:t>
      </w:r>
      <w:r w:rsidR="00976251">
        <w:rPr>
          <w:rFonts w:ascii="Times New Roman" w:hAnsi="Times New Roman" w:cs="Times New Roman"/>
          <w:sz w:val="28"/>
          <w:szCs w:val="28"/>
        </w:rPr>
        <w:t>Зауважимо,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6251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6251">
        <w:rPr>
          <w:rFonts w:ascii="Times New Roman" w:hAnsi="Times New Roman" w:cs="Times New Roman"/>
          <w:sz w:val="28"/>
          <w:szCs w:val="28"/>
        </w:rPr>
        <w:t>ц</w:t>
      </w:r>
      <w:r w:rsidRPr="005D7434">
        <w:rPr>
          <w:rFonts w:ascii="Times New Roman" w:hAnsi="Times New Roman" w:cs="Times New Roman"/>
          <w:sz w:val="28"/>
          <w:szCs w:val="28"/>
        </w:rPr>
        <w:t>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інститут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користується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найбільшою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інтегрованою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найрозвиненішу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базу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світі,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здійснювати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lastRenderedPageBreak/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технологічні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прориви,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трансформують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соціально-економічні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процеси.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E0D09" w14:textId="48D7E285" w:rsidR="007E78F8" w:rsidRDefault="00976251" w:rsidP="005467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аналітиків,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76251">
        <w:rPr>
          <w:rFonts w:ascii="Times New Roman" w:hAnsi="Times New Roman" w:cs="Times New Roman"/>
          <w:sz w:val="28"/>
          <w:szCs w:val="28"/>
        </w:rPr>
        <w:t>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збереження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своїх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позицій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забезпечити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позитивну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взаємодію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органами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приватним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сектором.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Уряд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ефективно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використовувати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існуючі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переваги,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підтримувати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підготовку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висококваліфікованих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спеціалістів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сприяти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інновацій,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розширювати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міжнародну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співпрацю.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3BD9">
        <w:rPr>
          <w:rFonts w:ascii="Times New Roman" w:hAnsi="Times New Roman" w:cs="Times New Roman"/>
          <w:sz w:val="28"/>
          <w:szCs w:val="28"/>
        </w:rPr>
        <w:t>Особливого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3BD9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3E3BD9">
        <w:rPr>
          <w:rFonts w:ascii="Times New Roman" w:hAnsi="Times New Roman" w:cs="Times New Roman"/>
          <w:sz w:val="28"/>
          <w:szCs w:val="28"/>
        </w:rPr>
        <w:t>набуває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3E3BD9">
        <w:rPr>
          <w:rFonts w:ascii="Times New Roman" w:hAnsi="Times New Roman" w:cs="Times New Roman"/>
          <w:sz w:val="28"/>
          <w:szCs w:val="28"/>
        </w:rPr>
        <w:t>нині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нормативно-правової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бази,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перешкоджатиме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інноваціям,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мінімізуватиме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ризики.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вагомою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удосконалення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обережно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467E5">
        <w:rPr>
          <w:rFonts w:ascii="Times New Roman" w:hAnsi="Times New Roman" w:cs="Times New Roman"/>
          <w:sz w:val="28"/>
          <w:szCs w:val="28"/>
        </w:rPr>
        <w:t>сформованої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нормативно-правової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бази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5467E5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ризиків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громадян,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перешкоджаючи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технологічному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6251">
        <w:rPr>
          <w:rFonts w:ascii="Times New Roman" w:hAnsi="Times New Roman" w:cs="Times New Roman"/>
          <w:sz w:val="28"/>
          <w:szCs w:val="28"/>
        </w:rPr>
        <w:t>прогресу.</w:t>
      </w:r>
    </w:p>
    <w:p w14:paraId="4B5D2747" w14:textId="4D3A480C" w:rsidR="00D80679" w:rsidRDefault="0059263A" w:rsidP="005926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потужну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конкуренцію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великим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плані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E78F8" w:rsidRPr="007E78F8">
        <w:rPr>
          <w:rFonts w:ascii="Times New Roman" w:hAnsi="Times New Roman" w:cs="Times New Roman"/>
          <w:sz w:val="28"/>
          <w:szCs w:val="28"/>
        </w:rPr>
        <w:t>створює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78F8" w:rsidRPr="007E78F8">
        <w:rPr>
          <w:rFonts w:ascii="Times New Roman" w:hAnsi="Times New Roman" w:cs="Times New Roman"/>
          <w:sz w:val="28"/>
          <w:szCs w:val="28"/>
        </w:rPr>
        <w:t>Китай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бере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участь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намагаючись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лідери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Упродовж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7196A" w:rsidRPr="005D7434">
        <w:rPr>
          <w:rFonts w:ascii="Times New Roman" w:hAnsi="Times New Roman" w:cs="Times New Roman"/>
          <w:sz w:val="28"/>
          <w:szCs w:val="28"/>
        </w:rPr>
        <w:t>станні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373B">
        <w:rPr>
          <w:rFonts w:ascii="Times New Roman" w:hAnsi="Times New Roman" w:cs="Times New Roman"/>
          <w:sz w:val="28"/>
          <w:szCs w:val="28"/>
        </w:rPr>
        <w:t>«</w:t>
      </w:r>
      <w:r w:rsidR="0077196A" w:rsidRPr="005D7434">
        <w:rPr>
          <w:rFonts w:ascii="Times New Roman" w:hAnsi="Times New Roman" w:cs="Times New Roman"/>
          <w:sz w:val="28"/>
          <w:szCs w:val="28"/>
        </w:rPr>
        <w:t>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спрямовувала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фінансові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ресурси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інноваційних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технологій,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необхідної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технічної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бази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підготовку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висококваліфікованих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7196A" w:rsidRPr="005D7434">
        <w:rPr>
          <w:rFonts w:ascii="Times New Roman" w:hAnsi="Times New Roman" w:cs="Times New Roman"/>
          <w:sz w:val="28"/>
          <w:szCs w:val="28"/>
        </w:rPr>
        <w:t>спеціалістів</w:t>
      </w:r>
      <w:r w:rsidR="007F373B">
        <w:rPr>
          <w:rFonts w:ascii="Times New Roman" w:hAnsi="Times New Roman" w:cs="Times New Roman"/>
          <w:sz w:val="28"/>
          <w:szCs w:val="28"/>
        </w:rPr>
        <w:t>»</w:t>
      </w:r>
      <w:r w:rsidR="006F4873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_Ref201264034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33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6F4873" w:rsidRPr="005D7434">
        <w:rPr>
          <w:rFonts w:ascii="Times New Roman" w:hAnsi="Times New Roman" w:cs="Times New Roman"/>
          <w:sz w:val="28"/>
          <w:szCs w:val="28"/>
        </w:rPr>
        <w:t>]</w:t>
      </w:r>
      <w:r w:rsidR="0077196A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кроки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частиною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стратегії,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спрямованої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технологічне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самозабезпечення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глобальне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C7EA4" w:rsidRPr="005D7434">
        <w:rPr>
          <w:rFonts w:ascii="Times New Roman" w:hAnsi="Times New Roman" w:cs="Times New Roman"/>
          <w:sz w:val="28"/>
          <w:szCs w:val="28"/>
        </w:rPr>
        <w:t>домінуванн</w:t>
      </w:r>
      <w:r w:rsidR="00AD14DD" w:rsidRPr="005D7434">
        <w:rPr>
          <w:rFonts w:ascii="Times New Roman" w:hAnsi="Times New Roman" w:cs="Times New Roman"/>
          <w:sz w:val="28"/>
          <w:szCs w:val="28"/>
        </w:rPr>
        <w:t>я</w:t>
      </w:r>
      <w:r w:rsidR="001C7EA4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373B">
        <w:rPr>
          <w:rFonts w:ascii="Times New Roman" w:hAnsi="Times New Roman" w:cs="Times New Roman"/>
          <w:sz w:val="28"/>
          <w:szCs w:val="28"/>
        </w:rPr>
        <w:t>З-поміж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найновіших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стратегічних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ініціатив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держави</w:t>
      </w:r>
      <w:r w:rsidR="007F373B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373B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373B">
        <w:rPr>
          <w:rFonts w:ascii="Times New Roman" w:hAnsi="Times New Roman" w:cs="Times New Roman"/>
          <w:sz w:val="28"/>
          <w:szCs w:val="28"/>
        </w:rPr>
        <w:t>думку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373B">
        <w:rPr>
          <w:rFonts w:ascii="Times New Roman" w:hAnsi="Times New Roman" w:cs="Times New Roman"/>
          <w:sz w:val="28"/>
          <w:szCs w:val="28"/>
        </w:rPr>
        <w:t>експертів,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D71DB" w:rsidRPr="005D7434">
        <w:rPr>
          <w:rFonts w:ascii="Times New Roman" w:hAnsi="Times New Roman" w:cs="Times New Roman"/>
          <w:sz w:val="28"/>
          <w:szCs w:val="28"/>
        </w:rPr>
        <w:t>особливу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привертає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програма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1DB" w:rsidRPr="005D7434">
        <w:rPr>
          <w:rFonts w:ascii="Times New Roman" w:hAnsi="Times New Roman" w:cs="Times New Roman"/>
          <w:sz w:val="28"/>
          <w:szCs w:val="28"/>
          <w:lang w:val="en-US"/>
        </w:rPr>
        <w:t>DeepSeek</w:t>
      </w:r>
      <w:proofErr w:type="spellEnd"/>
      <w:r w:rsidR="007F373B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масштабний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1DB" w:rsidRPr="005D743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демонструє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рішучість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Китаю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вийти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передові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позиції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ключових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напрямах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випередивши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міжнародних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D71DB" w:rsidRPr="005D7434">
        <w:rPr>
          <w:rFonts w:ascii="Times New Roman" w:hAnsi="Times New Roman" w:cs="Times New Roman"/>
          <w:sz w:val="28"/>
          <w:szCs w:val="28"/>
        </w:rPr>
        <w:t>конкурентів.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03172" w14:textId="618795E2" w:rsidR="00357EE1" w:rsidRDefault="00B91802" w:rsidP="00357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самої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програми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802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96603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«</w:t>
      </w:r>
      <w:r w:rsidRPr="00B91802">
        <w:rPr>
          <w:rFonts w:ascii="Times New Roman" w:hAnsi="Times New Roman" w:cs="Times New Roman"/>
          <w:sz w:val="28"/>
          <w:szCs w:val="28"/>
        </w:rPr>
        <w:t>провідна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китайська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розробка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інтелекту</w:t>
      </w:r>
      <w:r w:rsidR="00966032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[46]</w:t>
      </w:r>
      <w:r w:rsidR="0096603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B91802">
        <w:rPr>
          <w:rFonts w:ascii="Times New Roman" w:hAnsi="Times New Roman" w:cs="Times New Roman"/>
          <w:sz w:val="28"/>
          <w:szCs w:val="28"/>
        </w:rPr>
        <w:t>технічна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перевага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висока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66032">
        <w:rPr>
          <w:rFonts w:ascii="Times New Roman" w:hAnsi="Times New Roman" w:cs="Times New Roman"/>
          <w:sz w:val="28"/>
          <w:szCs w:val="28"/>
        </w:rPr>
        <w:t>якої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отримали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міжнародне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визнання.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стверджують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фахівці,»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н</w:t>
      </w:r>
      <w:r w:rsidRPr="00B91802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відміну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американських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технологічних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гігантів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802">
        <w:rPr>
          <w:rFonts w:ascii="Times New Roman" w:hAnsi="Times New Roman" w:cs="Times New Roman"/>
          <w:sz w:val="28"/>
          <w:szCs w:val="28"/>
        </w:rPr>
        <w:t>OpenAI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802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закритих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комерційних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продуктів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80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9180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архітектура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802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базується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lastRenderedPageBreak/>
        <w:t>принципах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відкритого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коду</w:t>
      </w:r>
      <w:r w:rsidR="00DD234D">
        <w:rPr>
          <w:rFonts w:ascii="Times New Roman" w:hAnsi="Times New Roman" w:cs="Times New Roman"/>
          <w:sz w:val="28"/>
          <w:szCs w:val="28"/>
        </w:rPr>
        <w:t>»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[46]</w:t>
      </w:r>
      <w:r w:rsidR="00DD234D" w:rsidRPr="00DD234D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 w:rsidRPr="00DD234D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сьогодні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передовими.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відображає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прагнення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Китаю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забезпечити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створити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альтернативу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234D">
        <w:rPr>
          <w:rFonts w:ascii="Times New Roman" w:hAnsi="Times New Roman" w:cs="Times New Roman"/>
          <w:sz w:val="28"/>
          <w:szCs w:val="28"/>
        </w:rPr>
        <w:t>провідним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західним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91802">
        <w:rPr>
          <w:rFonts w:ascii="Times New Roman" w:hAnsi="Times New Roman" w:cs="Times New Roman"/>
          <w:sz w:val="28"/>
          <w:szCs w:val="28"/>
        </w:rPr>
        <w:t>монополіям.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>
        <w:rPr>
          <w:rFonts w:ascii="Times New Roman" w:hAnsi="Times New Roman" w:cs="Times New Roman"/>
          <w:sz w:val="28"/>
          <w:szCs w:val="28"/>
        </w:rPr>
        <w:t>к</w:t>
      </w:r>
      <w:r w:rsidR="00357EE1" w:rsidRPr="00357EE1">
        <w:rPr>
          <w:rFonts w:ascii="Times New Roman" w:hAnsi="Times New Roman" w:cs="Times New Roman"/>
          <w:sz w:val="28"/>
          <w:szCs w:val="28"/>
        </w:rPr>
        <w:t>ерівництво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EE1" w:rsidRPr="00357E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поставило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перед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собою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завдання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створити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конкуренцію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західним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розробкам,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використовуючи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менші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витрати.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Тим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часом,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>
        <w:rPr>
          <w:rFonts w:ascii="Times New Roman" w:hAnsi="Times New Roman" w:cs="Times New Roman"/>
          <w:sz w:val="28"/>
          <w:szCs w:val="28"/>
        </w:rPr>
        <w:t>«д</w:t>
      </w:r>
      <w:r w:rsidR="00357EE1" w:rsidRPr="00357EE1">
        <w:rPr>
          <w:rFonts w:ascii="Times New Roman" w:hAnsi="Times New Roman" w:cs="Times New Roman"/>
          <w:sz w:val="28"/>
          <w:szCs w:val="28"/>
        </w:rPr>
        <w:t>оки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EE1" w:rsidRPr="00357EE1">
        <w:rPr>
          <w:rFonts w:ascii="Times New Roman" w:hAnsi="Times New Roman" w:cs="Times New Roman"/>
          <w:sz w:val="28"/>
          <w:szCs w:val="28"/>
        </w:rPr>
        <w:t>OpenAI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інші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корпорації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EE1" w:rsidRPr="00357EE1">
        <w:rPr>
          <w:rFonts w:ascii="Times New Roman" w:hAnsi="Times New Roman" w:cs="Times New Roman"/>
          <w:sz w:val="28"/>
          <w:szCs w:val="28"/>
        </w:rPr>
        <w:t>щедро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інвестують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закритих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систем,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EE1" w:rsidRPr="00357EE1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демонструє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певний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прогрес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продуктивності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обмеженого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бюджету</w:t>
      </w:r>
      <w:r w:rsidR="00357EE1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7EE1" w:rsidRPr="00357EE1">
        <w:rPr>
          <w:rFonts w:ascii="Times New Roman" w:hAnsi="Times New Roman" w:cs="Times New Roman"/>
          <w:sz w:val="28"/>
          <w:szCs w:val="28"/>
        </w:rPr>
        <w:t>[46].</w:t>
      </w:r>
    </w:p>
    <w:p w14:paraId="06DC34A0" w14:textId="52C7D982" w:rsidR="005E089D" w:rsidRDefault="005E089D" w:rsidP="00357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9D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базується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передових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алгоритмах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методах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обробки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природної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мови.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Платформа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089D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створювати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високоякісний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текстовий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контент,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величезні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обсяги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персоналізувати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інформаційне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середовище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користувача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[46].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відкриває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широкомасштабного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інструментів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E089D">
        <w:rPr>
          <w:rFonts w:ascii="Times New Roman" w:hAnsi="Times New Roman" w:cs="Times New Roman"/>
          <w:sz w:val="28"/>
          <w:szCs w:val="28"/>
        </w:rPr>
        <w:t>галузях.</w:t>
      </w:r>
    </w:p>
    <w:p w14:paraId="31517922" w14:textId="2B50F9A7" w:rsidR="00CC662E" w:rsidRDefault="00DE2D3F" w:rsidP="00CC6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2D3F">
        <w:rPr>
          <w:rFonts w:ascii="Times New Roman" w:hAnsi="Times New Roman" w:cs="Times New Roman"/>
          <w:sz w:val="28"/>
          <w:szCs w:val="28"/>
        </w:rPr>
        <w:t>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D3F">
        <w:rPr>
          <w:rFonts w:ascii="Times New Roman" w:hAnsi="Times New Roman" w:cs="Times New Roman"/>
          <w:sz w:val="28"/>
          <w:szCs w:val="28"/>
        </w:rPr>
        <w:t>доступність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коду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D3F">
        <w:rPr>
          <w:rFonts w:ascii="Times New Roman" w:hAnsi="Times New Roman" w:cs="Times New Roman"/>
          <w:sz w:val="28"/>
          <w:szCs w:val="28"/>
        </w:rPr>
        <w:t>DeepSec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розробників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всьому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світі,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їм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брати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участь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вдосконаленні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відповідно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конкретних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потреб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[46]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DE2D3F">
        <w:rPr>
          <w:rFonts w:ascii="Times New Roman" w:hAnsi="Times New Roman" w:cs="Times New Roman"/>
          <w:sz w:val="28"/>
          <w:szCs w:val="28"/>
        </w:rPr>
        <w:t>заохочує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об’єдна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зусил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спільних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цілей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розробку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передових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E2D3F">
        <w:rPr>
          <w:rFonts w:ascii="Times New Roman" w:hAnsi="Times New Roman" w:cs="Times New Roman"/>
          <w:sz w:val="28"/>
          <w:szCs w:val="28"/>
        </w:rPr>
        <w:t>технологій.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72054" w14:textId="265BCC34" w:rsidR="008D64DA" w:rsidRPr="005D7434" w:rsidRDefault="00CC662E" w:rsidP="000A27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</w:t>
      </w:r>
      <w:r w:rsidR="000A27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думку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експертів-аналітиків,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у</w:t>
      </w:r>
      <w:r w:rsidR="000A2772" w:rsidRPr="000A2772">
        <w:rPr>
          <w:rFonts w:ascii="Times New Roman" w:hAnsi="Times New Roman" w:cs="Times New Roman"/>
          <w:sz w:val="28"/>
          <w:szCs w:val="28"/>
        </w:rPr>
        <w:t>спішна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реалізація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72" w:rsidRPr="000A277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72" w:rsidRPr="000A2772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спричинити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значн</w:t>
      </w:r>
      <w:r w:rsidR="000A2772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змін</w:t>
      </w:r>
      <w:r w:rsidR="000A2772"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світовій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економіці,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сферах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логістики,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виробництва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здоров’я</w:t>
      </w:r>
      <w:r w:rsidR="000A27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збільшить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шанси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Китаю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провідним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гравцем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світовій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 w:rsidRPr="000A2772">
        <w:rPr>
          <w:rFonts w:ascii="Times New Roman" w:hAnsi="Times New Roman" w:cs="Times New Roman"/>
          <w:sz w:val="28"/>
          <w:szCs w:val="28"/>
        </w:rPr>
        <w:t>екосистемі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A2772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A2772">
        <w:rPr>
          <w:rFonts w:ascii="Times New Roman" w:hAnsi="Times New Roman" w:cs="Times New Roman"/>
          <w:sz w:val="28"/>
          <w:szCs w:val="28"/>
        </w:rPr>
        <w:t>галузі.</w:t>
      </w:r>
    </w:p>
    <w:p w14:paraId="1CBD403B" w14:textId="1B0FAFC2" w:rsidR="00E37BDD" w:rsidRDefault="00704A15" w:rsidP="00CC22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Отже,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унікальною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технологією,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здатна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імітувати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людське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мислення,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виявляти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приймати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різноманітні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83187" w14:textId="34971E4C" w:rsidR="00E37BDD" w:rsidRDefault="00704A15" w:rsidP="00CC22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здатності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відкриває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</w:t>
      </w:r>
      <w:r w:rsidRPr="00704A1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надскладних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</w:t>
      </w:r>
      <w:r w:rsidR="007E50A9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Щорічно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розширюються,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збільшується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інтернет.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Нині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технологія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обіймає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провідні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позиції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сферах,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зокрема: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транспорт,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E50A9">
        <w:rPr>
          <w:rFonts w:ascii="Times New Roman" w:hAnsi="Times New Roman" w:cs="Times New Roman"/>
          <w:sz w:val="28"/>
          <w:szCs w:val="28"/>
        </w:rPr>
        <w:t>охорона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0A9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7E50A9" w:rsidRPr="007E50A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E50A9">
        <w:rPr>
          <w:rFonts w:ascii="Times New Roman" w:hAnsi="Times New Roman" w:cs="Times New Roman"/>
          <w:sz w:val="28"/>
          <w:szCs w:val="28"/>
        </w:rPr>
        <w:t>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73BC2">
        <w:rPr>
          <w:rFonts w:ascii="Times New Roman" w:hAnsi="Times New Roman" w:cs="Times New Roman"/>
          <w:sz w:val="28"/>
          <w:szCs w:val="28"/>
        </w:rPr>
        <w:t>правоохоронна,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73BC2">
        <w:rPr>
          <w:rFonts w:ascii="Times New Roman" w:hAnsi="Times New Roman" w:cs="Times New Roman"/>
          <w:sz w:val="28"/>
          <w:szCs w:val="28"/>
        </w:rPr>
        <w:t>державне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73BC2">
        <w:rPr>
          <w:rFonts w:ascii="Times New Roman" w:hAnsi="Times New Roman" w:cs="Times New Roman"/>
          <w:sz w:val="28"/>
          <w:szCs w:val="28"/>
        </w:rPr>
        <w:t>управління.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CE3F6" w14:textId="6FE6A98B" w:rsidR="00704A15" w:rsidRDefault="00CC22B4" w:rsidP="00CC22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впровадженні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програм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джерелом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C22B4">
        <w:rPr>
          <w:rFonts w:ascii="Times New Roman" w:hAnsi="Times New Roman" w:cs="Times New Roman"/>
          <w:sz w:val="28"/>
          <w:szCs w:val="28"/>
        </w:rPr>
        <w:t>України.</w:t>
      </w:r>
    </w:p>
    <w:p w14:paraId="7036CD37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B9E16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C6313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18268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49F17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82CA4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57003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6F429" w14:textId="77777777" w:rsidR="00704A15" w:rsidRPr="00704A15" w:rsidRDefault="00704A15" w:rsidP="00704A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8FA8E" w14:textId="6AB9700F" w:rsidR="00EF4914" w:rsidRPr="005D7434" w:rsidRDefault="00381DD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4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18454C9" w14:textId="39565EF3" w:rsidR="00391865" w:rsidRDefault="00104D76" w:rsidP="005D7434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00834016"/>
      <w:bookmarkStart w:id="16" w:name="_Toc201242761"/>
      <w:bookmarkStart w:id="17" w:name="_Toc201252146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53239773" w14:textId="02BB20D2" w:rsidR="00CA208A" w:rsidRPr="005D7434" w:rsidRDefault="008A3D84" w:rsidP="005D7434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ВИКОРИСТАННЯ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АЛГОРИТМІВ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ДЕРЖАВНИХ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СЕРВІСАХ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УКРАЇНИ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4D76"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ПОЛЬЩІ</w:t>
      </w:r>
      <w:bookmarkEnd w:id="15"/>
      <w:bookmarkEnd w:id="16"/>
      <w:bookmarkEnd w:id="17"/>
    </w:p>
    <w:p w14:paraId="20ED39A8" w14:textId="77777777" w:rsidR="006D7EA6" w:rsidRPr="005D7434" w:rsidRDefault="006D7EA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F238F" w14:textId="0313A059" w:rsidR="00104D76" w:rsidRPr="005D7434" w:rsidRDefault="00104D76" w:rsidP="005D743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8" w:name="_Toc200834017"/>
      <w:bookmarkStart w:id="19" w:name="_Toc201242762"/>
      <w:bookmarkStart w:id="20" w:name="_Toc201252147"/>
      <w:bookmarkStart w:id="21" w:name="_Hlk200393492"/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Особливості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сервісах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України</w:t>
      </w:r>
      <w:bookmarkEnd w:id="18"/>
      <w:bookmarkEnd w:id="19"/>
      <w:bookmarkEnd w:id="20"/>
    </w:p>
    <w:bookmarkEnd w:id="21"/>
    <w:p w14:paraId="7F107544" w14:textId="617C098D" w:rsidR="00104D76" w:rsidRPr="005D7434" w:rsidRDefault="00104D7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75903" w14:textId="60FEAC2D" w:rsidR="00780496" w:rsidRPr="005D7434" w:rsidRDefault="0078049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розвивається,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</w:t>
      </w:r>
      <w:r w:rsidR="00EC2F58" w:rsidRPr="005D7434">
        <w:rPr>
          <w:rFonts w:ascii="Times New Roman" w:hAnsi="Times New Roman" w:cs="Times New Roman"/>
          <w:sz w:val="28"/>
          <w:szCs w:val="28"/>
        </w:rPr>
        <w:t>більшення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кількості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сфер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технологій</w:t>
      </w:r>
      <w:r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даними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528FB">
        <w:rPr>
          <w:rFonts w:ascii="Times New Roman" w:hAnsi="Times New Roman" w:cs="Times New Roman"/>
          <w:sz w:val="28"/>
          <w:szCs w:val="28"/>
        </w:rPr>
        <w:t>експертів</w:t>
      </w:r>
      <w:r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33C49">
        <w:rPr>
          <w:rFonts w:ascii="Times New Roman" w:hAnsi="Times New Roman" w:cs="Times New Roman"/>
          <w:sz w:val="28"/>
          <w:szCs w:val="28"/>
        </w:rPr>
        <w:t>«</w:t>
      </w:r>
      <w:r w:rsidRPr="005D7434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спеціалістів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перевищила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4200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осіб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середину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2023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продовжує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C2F58" w:rsidRPr="005D7434">
        <w:rPr>
          <w:rFonts w:ascii="Times New Roman" w:hAnsi="Times New Roman" w:cs="Times New Roman"/>
          <w:sz w:val="28"/>
          <w:szCs w:val="28"/>
        </w:rPr>
        <w:t>зростати</w:t>
      </w:r>
      <w:r w:rsidR="00C33C49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762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_Ref201264181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66762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C2F58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національного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технічного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середовища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вказують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наявність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C33C49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33C49">
        <w:rPr>
          <w:rFonts w:ascii="Times New Roman" w:hAnsi="Times New Roman" w:cs="Times New Roman"/>
          <w:sz w:val="28"/>
          <w:szCs w:val="28"/>
        </w:rPr>
        <w:t>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33C49">
        <w:rPr>
          <w:rFonts w:ascii="Times New Roman" w:hAnsi="Times New Roman" w:cs="Times New Roman"/>
          <w:sz w:val="28"/>
          <w:szCs w:val="28"/>
        </w:rPr>
        <w:t>«</w:t>
      </w:r>
      <w:r w:rsidR="008F389F" w:rsidRPr="005D743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2000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компаній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напрямкі</w:t>
      </w:r>
      <w:r w:rsidR="00C33C49">
        <w:rPr>
          <w:rFonts w:ascii="Times New Roman" w:hAnsi="Times New Roman" w:cs="Times New Roman"/>
          <w:sz w:val="28"/>
          <w:szCs w:val="28"/>
        </w:rPr>
        <w:t>в»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6762" w:rsidRPr="005D74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_Ref201264195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66762" w:rsidRPr="005D74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F389F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взаємодію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розробкою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застосуванням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інтелектуальних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згідно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оглядом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89F" w:rsidRPr="005D7434">
        <w:rPr>
          <w:rFonts w:ascii="Times New Roman" w:hAnsi="Times New Roman" w:cs="Times New Roman"/>
          <w:sz w:val="28"/>
          <w:szCs w:val="28"/>
        </w:rPr>
        <w:t>техно</w:t>
      </w:r>
      <w:proofErr w:type="spellEnd"/>
      <w:r w:rsidR="008F389F" w:rsidRPr="005D7434">
        <w:rPr>
          <w:rFonts w:ascii="Times New Roman" w:hAnsi="Times New Roman" w:cs="Times New Roman"/>
          <w:sz w:val="28"/>
          <w:szCs w:val="28"/>
        </w:rPr>
        <w:t>-екосистеми.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D375A" w14:textId="2E43B925" w:rsidR="00407AA7" w:rsidRPr="00407AA7" w:rsidRDefault="00C13BC9" w:rsidP="00407A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Прикметно,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F389F" w:rsidRPr="005D7434">
        <w:rPr>
          <w:rFonts w:ascii="Times New Roman" w:hAnsi="Times New Roman" w:cs="Times New Roman"/>
          <w:sz w:val="28"/>
          <w:szCs w:val="28"/>
        </w:rPr>
        <w:t>ержавна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сфера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активно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займається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цифровою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трансформацією,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6FC5">
        <w:rPr>
          <w:rFonts w:ascii="Times New Roman" w:hAnsi="Times New Roman" w:cs="Times New Roman"/>
          <w:sz w:val="28"/>
          <w:szCs w:val="28"/>
        </w:rPr>
        <w:t>«</w:t>
      </w:r>
      <w:r w:rsidR="008F389F" w:rsidRPr="005D7434">
        <w:rPr>
          <w:rFonts w:ascii="Times New Roman" w:hAnsi="Times New Roman" w:cs="Times New Roman"/>
          <w:sz w:val="28"/>
          <w:szCs w:val="28"/>
        </w:rPr>
        <w:t>реалізуючи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широкомасштабні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інноваційні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роботу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центральних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установ,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зовнішньополітичного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спрямування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органів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влади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протягом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останніх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кількох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F389F" w:rsidRPr="005D7434">
        <w:rPr>
          <w:rFonts w:ascii="Times New Roman" w:hAnsi="Times New Roman" w:cs="Times New Roman"/>
          <w:sz w:val="28"/>
          <w:szCs w:val="28"/>
        </w:rPr>
        <w:t>років</w:t>
      </w:r>
      <w:r w:rsidR="005C6FC5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6762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_Ref201264211 \r \h </w:instrText>
      </w:r>
      <w:r w:rsidR="00231110">
        <w:rPr>
          <w:rFonts w:ascii="Times New Roman" w:hAnsi="Times New Roman" w:cs="Times New Roman"/>
          <w:sz w:val="28"/>
          <w:szCs w:val="28"/>
        </w:rPr>
      </w:r>
      <w:r w:rsidR="00231110">
        <w:rPr>
          <w:rFonts w:ascii="Times New Roman" w:hAnsi="Times New Roman" w:cs="Times New Roman"/>
          <w:sz w:val="28"/>
          <w:szCs w:val="28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2</w:t>
      </w:r>
      <w:r w:rsidR="00231110">
        <w:rPr>
          <w:rFonts w:ascii="Times New Roman" w:hAnsi="Times New Roman" w:cs="Times New Roman"/>
          <w:sz w:val="28"/>
          <w:szCs w:val="28"/>
        </w:rPr>
        <w:fldChar w:fldCharType="end"/>
      </w:r>
      <w:r w:rsidR="00B66762" w:rsidRPr="005D7434">
        <w:rPr>
          <w:rFonts w:ascii="Times New Roman" w:hAnsi="Times New Roman" w:cs="Times New Roman"/>
          <w:sz w:val="28"/>
          <w:szCs w:val="28"/>
        </w:rPr>
        <w:t>]</w:t>
      </w:r>
      <w:r w:rsidR="008F389F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поступово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створюється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освітня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база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підготовки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спеціалістів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необхідних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галузях.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Постійний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вихід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програм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системний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характер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AA7" w:rsidRPr="00407AA7">
        <w:rPr>
          <w:rFonts w:ascii="Times New Roman" w:hAnsi="Times New Roman" w:cs="Times New Roman"/>
          <w:sz w:val="28"/>
          <w:szCs w:val="28"/>
        </w:rPr>
        <w:t>процесу.</w:t>
      </w:r>
    </w:p>
    <w:p w14:paraId="4D5AD902" w14:textId="2AFD820A" w:rsidR="00407AA7" w:rsidRDefault="00407AA7" w:rsidP="00997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AA7">
        <w:rPr>
          <w:rFonts w:ascii="Times New Roman" w:hAnsi="Times New Roman" w:cs="Times New Roman"/>
          <w:sz w:val="28"/>
          <w:szCs w:val="28"/>
        </w:rPr>
        <w:t>Однак,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зауважити,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незважаючи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стрімке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зростання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технологічної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галузі,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її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нормативно-правове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залишається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недостатнім.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Вимоги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07AA7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рівнях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чітко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визначені,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створює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7AA7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407AA7">
        <w:rPr>
          <w:rFonts w:ascii="Times New Roman" w:hAnsi="Times New Roman" w:cs="Times New Roman"/>
          <w:sz w:val="28"/>
          <w:szCs w:val="28"/>
        </w:rPr>
        <w:t>ризиків.</w:t>
      </w:r>
    </w:p>
    <w:p w14:paraId="34B4BC63" w14:textId="732AA0FE" w:rsidR="00826C1E" w:rsidRPr="005D7434" w:rsidRDefault="00B158AB" w:rsidP="00EF7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7B14" w:rsidRPr="005D7434">
        <w:rPr>
          <w:rFonts w:ascii="Times New Roman" w:hAnsi="Times New Roman" w:cs="Times New Roman"/>
          <w:sz w:val="28"/>
          <w:szCs w:val="28"/>
        </w:rPr>
        <w:t>середині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7B14" w:rsidRPr="005D7434">
        <w:rPr>
          <w:rFonts w:ascii="Times New Roman" w:hAnsi="Times New Roman" w:cs="Times New Roman"/>
          <w:sz w:val="28"/>
          <w:szCs w:val="28"/>
        </w:rPr>
        <w:t>лютого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679FB" w:rsidRPr="005D743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E7B14" w:rsidRPr="005D7434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2055">
        <w:rPr>
          <w:rFonts w:ascii="Times New Roman" w:hAnsi="Times New Roman" w:cs="Times New Roman"/>
          <w:sz w:val="28"/>
          <w:szCs w:val="28"/>
        </w:rPr>
        <w:t>«</w:t>
      </w:r>
      <w:r w:rsidR="00472C03" w:rsidRPr="005D7434">
        <w:rPr>
          <w:rFonts w:ascii="Times New Roman" w:hAnsi="Times New Roman" w:cs="Times New Roman"/>
          <w:sz w:val="28"/>
          <w:szCs w:val="28"/>
        </w:rPr>
        <w:t>уряд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приступив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офіційного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затвердження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програми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94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5D7434">
        <w:rPr>
          <w:rFonts w:ascii="Times New Roman" w:hAnsi="Times New Roman" w:cs="Times New Roman"/>
          <w:sz w:val="28"/>
          <w:szCs w:val="28"/>
        </w:rPr>
        <w:t>проєкт</w:t>
      </w:r>
      <w:r w:rsidR="00472C03" w:rsidRPr="005D743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зацікавленням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модернізації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72C03" w:rsidRPr="005D7434">
        <w:rPr>
          <w:rFonts w:ascii="Times New Roman" w:hAnsi="Times New Roman" w:cs="Times New Roman"/>
          <w:sz w:val="28"/>
          <w:szCs w:val="28"/>
        </w:rPr>
        <w:t>процесів</w:t>
      </w:r>
      <w:r w:rsidR="006A2055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66762" w:rsidRPr="005D7434">
        <w:rPr>
          <w:rFonts w:ascii="Times New Roman" w:hAnsi="Times New Roman" w:cs="Times New Roman"/>
          <w:sz w:val="28"/>
          <w:szCs w:val="28"/>
        </w:rPr>
        <w:t>[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31110">
        <w:rPr>
          <w:rFonts w:ascii="Times New Roman" w:hAnsi="Times New Roman" w:cs="Times New Roman"/>
          <w:sz w:val="28"/>
          <w:szCs w:val="28"/>
        </w:rPr>
        <w:instrText xml:space="preserve"> REF _Ref201264244 \r \h </w:instrText>
      </w:r>
      <w:r w:rsidR="00231110">
        <w:rPr>
          <w:rFonts w:ascii="Times New Roman" w:hAnsi="Times New Roman" w:cs="Times New Roman"/>
          <w:sz w:val="28"/>
          <w:szCs w:val="28"/>
          <w:lang w:val="ru-RU"/>
        </w:rPr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31110">
        <w:rPr>
          <w:rFonts w:ascii="Times New Roman" w:hAnsi="Times New Roman" w:cs="Times New Roman"/>
          <w:sz w:val="28"/>
          <w:szCs w:val="28"/>
        </w:rPr>
        <w:t>4</w:t>
      </w:r>
      <w:r w:rsidR="00231110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66762" w:rsidRPr="005D7434">
        <w:rPr>
          <w:rFonts w:ascii="Times New Roman" w:hAnsi="Times New Roman" w:cs="Times New Roman"/>
          <w:sz w:val="28"/>
          <w:szCs w:val="28"/>
        </w:rPr>
        <w:t>]</w:t>
      </w:r>
      <w:r w:rsidR="00472C03" w:rsidRPr="005D743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Згідно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Стратегічн</w:t>
      </w:r>
      <w:r w:rsidR="001B2A22">
        <w:rPr>
          <w:rFonts w:ascii="Times New Roman" w:hAnsi="Times New Roman" w:cs="Times New Roman"/>
          <w:sz w:val="28"/>
          <w:szCs w:val="28"/>
        </w:rPr>
        <w:t>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план</w:t>
      </w:r>
      <w:r w:rsidR="001B2A22">
        <w:rPr>
          <w:rFonts w:ascii="Times New Roman" w:hAnsi="Times New Roman" w:cs="Times New Roman"/>
          <w:sz w:val="28"/>
          <w:szCs w:val="28"/>
        </w:rPr>
        <w:t>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пропонує</w:t>
      </w:r>
      <w:r w:rsidR="001B2A22">
        <w:rPr>
          <w:rFonts w:ascii="Times New Roman" w:hAnsi="Times New Roman" w:cs="Times New Roman"/>
          <w:sz w:val="28"/>
          <w:szCs w:val="28"/>
        </w:rPr>
        <w:t>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комплексне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бачення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lastRenderedPageBreak/>
        <w:t>модернізації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уряду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шляхом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сучасних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акцентом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автоматизацію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прозорості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процесів.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Трирічна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програма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ставить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одразу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кілька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завдань</w:t>
      </w:r>
      <w:r w:rsidR="001B2A2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зокрема: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«</w:t>
      </w:r>
      <w:r w:rsidR="001B2A22" w:rsidRPr="001B2A22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сфер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суспільного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життя</w:t>
      </w:r>
      <w:r w:rsidR="001B2A22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(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нотаріального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сектору,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державним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майном,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містобудування,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освіти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соціального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захисту,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імміграційних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служб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здоров’я</w:t>
      </w:r>
      <w:r w:rsidR="001B2A22">
        <w:rPr>
          <w:rFonts w:ascii="Times New Roman" w:hAnsi="Times New Roman" w:cs="Times New Roman"/>
          <w:sz w:val="28"/>
          <w:szCs w:val="28"/>
        </w:rPr>
        <w:t>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>
        <w:rPr>
          <w:rFonts w:ascii="Times New Roman" w:hAnsi="Times New Roman" w:cs="Times New Roman"/>
          <w:sz w:val="28"/>
          <w:szCs w:val="28"/>
        </w:rPr>
        <w:t>«численні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інш</w:t>
      </w:r>
      <w:r w:rsidR="001B2A22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цифров</w:t>
      </w:r>
      <w:r w:rsidR="001B2A22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ініціатив</w:t>
      </w:r>
      <w:r w:rsidR="001B2A22">
        <w:rPr>
          <w:rFonts w:ascii="Times New Roman" w:hAnsi="Times New Roman" w:cs="Times New Roman"/>
          <w:sz w:val="28"/>
          <w:szCs w:val="28"/>
        </w:rPr>
        <w:t>и»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B2A22" w:rsidRPr="001B2A22">
        <w:rPr>
          <w:rFonts w:ascii="Times New Roman" w:hAnsi="Times New Roman" w:cs="Times New Roman"/>
          <w:sz w:val="28"/>
          <w:szCs w:val="28"/>
        </w:rPr>
        <w:t>[4].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серйозний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крок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7A7F">
        <w:rPr>
          <w:rFonts w:ascii="Times New Roman" w:hAnsi="Times New Roman" w:cs="Times New Roman"/>
          <w:sz w:val="28"/>
          <w:szCs w:val="28"/>
        </w:rPr>
        <w:t>т</w:t>
      </w:r>
      <w:r w:rsidR="00826C1E" w:rsidRPr="005D7434">
        <w:rPr>
          <w:rFonts w:ascii="Times New Roman" w:hAnsi="Times New Roman" w:cs="Times New Roman"/>
          <w:sz w:val="28"/>
          <w:szCs w:val="28"/>
        </w:rPr>
        <w:t>акий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значний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цифровий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перехід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показуватиме,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наскільки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серйозно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український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уряд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26C1E" w:rsidRPr="005D7434">
        <w:rPr>
          <w:rFonts w:ascii="Times New Roman" w:hAnsi="Times New Roman" w:cs="Times New Roman"/>
          <w:sz w:val="28"/>
          <w:szCs w:val="28"/>
        </w:rPr>
        <w:t>ставиться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технологічного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оновлення.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Водночас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успішне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втілення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програми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A7F">
        <w:rPr>
          <w:rFonts w:ascii="Times New Roman" w:hAnsi="Times New Roman" w:cs="Times New Roman"/>
          <w:sz w:val="28"/>
          <w:szCs w:val="28"/>
        </w:rPr>
        <w:t>залежатиме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тільки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технічного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боку,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готовності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пристосовуватися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інструментів.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Прозорий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ключовим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фактором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поглиблення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довіри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суспільства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зазначених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змін.</w:t>
      </w:r>
    </w:p>
    <w:p w14:paraId="179053E6" w14:textId="52E25D66" w:rsidR="00104D76" w:rsidRDefault="008540C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щоб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зрозуміти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специфіку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українському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D7434">
        <w:rPr>
          <w:rFonts w:ascii="Times New Roman" w:hAnsi="Times New Roman" w:cs="Times New Roman"/>
          <w:sz w:val="28"/>
          <w:szCs w:val="28"/>
        </w:rPr>
        <w:t>секторі,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розглянути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успішні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приклади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практичного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використання.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дозволить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побачити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позитивні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A5B" w:rsidRPr="005D7434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54A5B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реальні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перешкоди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шляху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реформування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A5B" w:rsidRPr="005D7434">
        <w:rPr>
          <w:rFonts w:ascii="Times New Roman" w:hAnsi="Times New Roman" w:cs="Times New Roman"/>
          <w:sz w:val="28"/>
          <w:szCs w:val="28"/>
        </w:rPr>
        <w:t>управління.</w:t>
      </w:r>
    </w:p>
    <w:p w14:paraId="4B213450" w14:textId="71DF2038" w:rsidR="008540C2" w:rsidRPr="005D7434" w:rsidRDefault="00444DF1" w:rsidP="002D26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E2128" w:rsidRPr="005D7434">
        <w:rPr>
          <w:rFonts w:ascii="Times New Roman" w:hAnsi="Times New Roman" w:cs="Times New Roman"/>
          <w:sz w:val="28"/>
          <w:szCs w:val="28"/>
        </w:rPr>
        <w:t>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540C2" w:rsidRPr="005D7434">
        <w:rPr>
          <w:rFonts w:ascii="Times New Roman" w:hAnsi="Times New Roman" w:cs="Times New Roman"/>
          <w:sz w:val="28"/>
          <w:szCs w:val="28"/>
        </w:rPr>
        <w:t>«Дія»</w:t>
      </w:r>
      <w:r w:rsidR="0004207B" w:rsidRPr="005D743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яку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створило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України,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слугує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відмінним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прикладом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успішно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реалізованої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ідеї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уряду.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цифрова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презентує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комплексне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інтеграції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офіційних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єдиному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мобільному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застосунку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E3282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громадянам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безпосередній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5D743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Платформа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>
        <w:rPr>
          <w:rFonts w:ascii="Times New Roman" w:hAnsi="Times New Roman" w:cs="Times New Roman"/>
          <w:sz w:val="28"/>
          <w:szCs w:val="28"/>
        </w:rPr>
        <w:t>функціонує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централізованих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взаємодіє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громадськістю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мобільн</w:t>
      </w:r>
      <w:r w:rsidR="002D2623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D2623" w:rsidRPr="002D2623">
        <w:rPr>
          <w:rFonts w:ascii="Times New Roman" w:hAnsi="Times New Roman" w:cs="Times New Roman"/>
          <w:sz w:val="28"/>
          <w:szCs w:val="28"/>
        </w:rPr>
        <w:t>додат</w:t>
      </w:r>
      <w:r w:rsidR="002D2623">
        <w:rPr>
          <w:rFonts w:ascii="Times New Roman" w:hAnsi="Times New Roman" w:cs="Times New Roman"/>
          <w:sz w:val="28"/>
          <w:szCs w:val="28"/>
        </w:rPr>
        <w:t>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5D7434">
        <w:rPr>
          <w:rFonts w:ascii="Times New Roman" w:hAnsi="Times New Roman" w:cs="Times New Roman"/>
          <w:sz w:val="28"/>
          <w:szCs w:val="28"/>
        </w:rPr>
        <w:t>(</w:t>
      </w:r>
      <w:r w:rsidR="00661F09" w:rsidRPr="005D7434">
        <w:rPr>
          <w:rFonts w:ascii="Times New Roman" w:hAnsi="Times New Roman" w:cs="Times New Roman"/>
          <w:sz w:val="28"/>
          <w:szCs w:val="28"/>
        </w:rPr>
        <w:t>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5D7434">
        <w:rPr>
          <w:rFonts w:ascii="Times New Roman" w:hAnsi="Times New Roman" w:cs="Times New Roman"/>
          <w:sz w:val="28"/>
          <w:szCs w:val="28"/>
        </w:rPr>
        <w:t>2.1</w:t>
      </w:r>
      <w:r w:rsidR="00665C51" w:rsidRPr="005D7434">
        <w:rPr>
          <w:rFonts w:ascii="Times New Roman" w:hAnsi="Times New Roman" w:cs="Times New Roman"/>
          <w:sz w:val="28"/>
          <w:szCs w:val="28"/>
        </w:rPr>
        <w:t>)</w:t>
      </w:r>
      <w:r w:rsidR="00EF5E1D" w:rsidRPr="005D7434">
        <w:rPr>
          <w:rFonts w:ascii="Times New Roman" w:hAnsi="Times New Roman" w:cs="Times New Roman"/>
          <w:sz w:val="28"/>
          <w:szCs w:val="28"/>
        </w:rPr>
        <w:t>.</w:t>
      </w:r>
    </w:p>
    <w:p w14:paraId="540D4F5A" w14:textId="106E836D" w:rsidR="00044AD4" w:rsidRDefault="00044AD4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3C646AF1" wp14:editId="6EDF621E">
            <wp:extent cx="2893695" cy="62674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F09"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D71B04">
        <w:rPr>
          <w:rFonts w:ascii="Times New Roman" w:hAnsi="Times New Roman" w:cs="Times New Roman"/>
          <w:sz w:val="28"/>
          <w:szCs w:val="28"/>
        </w:rPr>
        <w:t>2.1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D71B04">
        <w:rPr>
          <w:rFonts w:ascii="Times New Roman" w:hAnsi="Times New Roman" w:cs="Times New Roman"/>
          <w:sz w:val="28"/>
          <w:szCs w:val="28"/>
        </w:rPr>
        <w:t>Інтерфейс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61F09" w:rsidRPr="00D71B04">
        <w:rPr>
          <w:rFonts w:ascii="Times New Roman" w:hAnsi="Times New Roman" w:cs="Times New Roman"/>
          <w:sz w:val="28"/>
          <w:szCs w:val="28"/>
        </w:rPr>
        <w:t>«Дія»</w:t>
      </w:r>
    </w:p>
    <w:p w14:paraId="64115C50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3888BD" w14:textId="69A16F03" w:rsidR="00BE2128" w:rsidRPr="00D71B04" w:rsidRDefault="00BE2128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Особлив</w:t>
      </w:r>
      <w:r w:rsidR="0004207B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заслуговують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практичні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платформи.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7F7"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7F7">
        <w:rPr>
          <w:rFonts w:ascii="Times New Roman" w:hAnsi="Times New Roman" w:cs="Times New Roman"/>
          <w:sz w:val="28"/>
          <w:szCs w:val="28"/>
        </w:rPr>
        <w:t>наголосити,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7F7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очолила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список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використанні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паспортів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національному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рівні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впровадженні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07B" w:rsidRPr="00D71B04">
        <w:rPr>
          <w:rFonts w:ascii="Times New Roman" w:hAnsi="Times New Roman" w:cs="Times New Roman"/>
          <w:sz w:val="28"/>
          <w:szCs w:val="28"/>
        </w:rPr>
        <w:t>можл</w:t>
      </w:r>
      <w:r w:rsidR="00DC6007" w:rsidRPr="00D71B04">
        <w:rPr>
          <w:rFonts w:ascii="Times New Roman" w:hAnsi="Times New Roman" w:cs="Times New Roman"/>
          <w:sz w:val="28"/>
          <w:szCs w:val="28"/>
        </w:rPr>
        <w:t>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ідентифікації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громадян.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менш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CC57F7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те,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досягла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рекордно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швидких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темпів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реєстрації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бізнесу.</w:t>
      </w:r>
    </w:p>
    <w:p w14:paraId="2F23EAE5" w14:textId="77777777" w:rsidR="006C490E" w:rsidRDefault="006C490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6281CB" w14:textId="311838EA" w:rsidR="006C490E" w:rsidRDefault="006C490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0E">
        <w:rPr>
          <w:rFonts w:ascii="Times New Roman" w:hAnsi="Times New Roman" w:cs="Times New Roman"/>
          <w:sz w:val="28"/>
          <w:szCs w:val="28"/>
        </w:rPr>
        <w:lastRenderedPageBreak/>
        <w:t>Функціонал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охоплює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суспільного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життя.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Громадяни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здійснювати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благодійні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пожертви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збройні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сили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допомогу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постраждалим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воєнних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05E80">
        <w:rPr>
          <w:rFonts w:ascii="Times New Roman" w:hAnsi="Times New Roman" w:cs="Times New Roman"/>
          <w:sz w:val="28"/>
          <w:szCs w:val="28"/>
        </w:rPr>
        <w:t>дій</w:t>
      </w:r>
      <w:r w:rsidRPr="006C490E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купувати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військові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облігації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брати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участь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програмах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реконструкції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житла.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стандартних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послуг</w:t>
      </w:r>
      <w:r w:rsidR="00300FAF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0FAF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0FAF">
        <w:rPr>
          <w:rFonts w:ascii="Times New Roman" w:hAnsi="Times New Roman" w:cs="Times New Roman"/>
          <w:sz w:val="28"/>
          <w:szCs w:val="28"/>
        </w:rPr>
        <w:t>саме</w:t>
      </w:r>
      <w:r w:rsidRPr="006C490E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перевірка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місця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проживання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судимості,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поновлення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водійських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прав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реєстрація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C490E">
        <w:rPr>
          <w:rFonts w:ascii="Times New Roman" w:hAnsi="Times New Roman" w:cs="Times New Roman"/>
          <w:sz w:val="28"/>
          <w:szCs w:val="28"/>
        </w:rPr>
        <w:t>шлюбу</w:t>
      </w:r>
      <w:r w:rsidR="00300FAF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0FAF" w:rsidRPr="00D71B04">
        <w:rPr>
          <w:rFonts w:ascii="Times New Roman" w:hAnsi="Times New Roman" w:cs="Times New Roman"/>
          <w:sz w:val="28"/>
          <w:szCs w:val="28"/>
        </w:rPr>
        <w:t>2.2).</w:t>
      </w:r>
    </w:p>
    <w:p w14:paraId="35713CBA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6C2B6C" w14:textId="17C12003" w:rsidR="00B61EDF" w:rsidRDefault="00661F09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FA9CA1B" wp14:editId="5B02FD89">
            <wp:extent cx="2857837" cy="618978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548" cy="62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2.2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95722">
        <w:rPr>
          <w:rFonts w:ascii="Times New Roman" w:hAnsi="Times New Roman" w:cs="Times New Roman"/>
          <w:sz w:val="28"/>
          <w:szCs w:val="28"/>
        </w:rPr>
        <w:t>«</w:t>
      </w:r>
      <w:r w:rsidRPr="00D71B04">
        <w:rPr>
          <w:rFonts w:ascii="Times New Roman" w:hAnsi="Times New Roman" w:cs="Times New Roman"/>
          <w:sz w:val="28"/>
          <w:szCs w:val="28"/>
        </w:rPr>
        <w:t>Дія</w:t>
      </w:r>
      <w:r w:rsidR="00395722">
        <w:rPr>
          <w:rFonts w:ascii="Times New Roman" w:hAnsi="Times New Roman" w:cs="Times New Roman"/>
          <w:sz w:val="28"/>
          <w:szCs w:val="28"/>
        </w:rPr>
        <w:t>»</w:t>
      </w:r>
    </w:p>
    <w:p w14:paraId="6697C0C8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121711" w14:textId="0E5BA7CF" w:rsidR="003D4081" w:rsidRDefault="003D408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Особлив</w:t>
      </w:r>
      <w:r w:rsidR="00DC6007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звернути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адаптивність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637476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37476">
        <w:rPr>
          <w:rFonts w:ascii="Times New Roman" w:hAnsi="Times New Roman" w:cs="Times New Roman"/>
          <w:sz w:val="28"/>
          <w:szCs w:val="28"/>
        </w:rPr>
        <w:t>разі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непередбачуваних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обставин,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як,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наприклад,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пандемія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C6007" w:rsidRPr="00D71B04">
        <w:rPr>
          <w:rFonts w:ascii="Times New Roman" w:hAnsi="Times New Roman" w:cs="Times New Roman"/>
          <w:sz w:val="28"/>
          <w:szCs w:val="28"/>
        </w:rPr>
        <w:t>-19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коли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була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введена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цифрова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довідка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37476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вакцинаці</w:t>
      </w:r>
      <w:r w:rsidR="00637476">
        <w:rPr>
          <w:rFonts w:ascii="Times New Roman" w:hAnsi="Times New Roman" w:cs="Times New Roman"/>
          <w:sz w:val="28"/>
          <w:szCs w:val="28"/>
        </w:rPr>
        <w:t>ї</w:t>
      </w:r>
      <w:r w:rsidR="00DC6007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37476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отримала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офіційне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схвалення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Європейського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Союзу.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5E1D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F5E1D" w:rsidRPr="00D71B04">
        <w:rPr>
          <w:rFonts w:ascii="Times New Roman" w:hAnsi="Times New Roman" w:cs="Times New Roman"/>
          <w:sz w:val="28"/>
          <w:szCs w:val="28"/>
        </w:rPr>
        <w:t>п</w:t>
      </w:r>
      <w:r w:rsidR="00DC6007" w:rsidRPr="00D71B04">
        <w:rPr>
          <w:rFonts w:ascii="Times New Roman" w:hAnsi="Times New Roman" w:cs="Times New Roman"/>
          <w:sz w:val="28"/>
          <w:szCs w:val="28"/>
        </w:rPr>
        <w:t>ісля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початку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збройного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конфлікту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платформу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були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додані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C6007" w:rsidRPr="00D71B04">
        <w:rPr>
          <w:rFonts w:ascii="Times New Roman" w:hAnsi="Times New Roman" w:cs="Times New Roman"/>
          <w:sz w:val="28"/>
          <w:szCs w:val="28"/>
        </w:rPr>
        <w:t>сервіси</w:t>
      </w:r>
      <w:r w:rsidR="0030444E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як-от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електронні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документи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спрощене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оформлення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соціальних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виплат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2.3)</w:t>
      </w:r>
      <w:r w:rsidR="0030444E" w:rsidRPr="00D71B04">
        <w:rPr>
          <w:rFonts w:ascii="Times New Roman" w:hAnsi="Times New Roman" w:cs="Times New Roman"/>
          <w:sz w:val="28"/>
          <w:szCs w:val="28"/>
        </w:rPr>
        <w:t>.</w:t>
      </w:r>
    </w:p>
    <w:p w14:paraId="0CEDAA53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9DD14" w14:textId="76E41CC4" w:rsidR="00661F09" w:rsidRDefault="00661F09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37AA27C" wp14:editId="27421088">
            <wp:extent cx="4965096" cy="2792627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975" cy="280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4E07"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2.3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Електронні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документи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63165">
        <w:rPr>
          <w:rFonts w:ascii="Times New Roman" w:hAnsi="Times New Roman" w:cs="Times New Roman"/>
          <w:sz w:val="28"/>
          <w:szCs w:val="28"/>
        </w:rPr>
        <w:t>«</w:t>
      </w:r>
      <w:r w:rsidR="00C14E07" w:rsidRPr="00D71B04">
        <w:rPr>
          <w:rFonts w:ascii="Times New Roman" w:hAnsi="Times New Roman" w:cs="Times New Roman"/>
          <w:sz w:val="28"/>
          <w:szCs w:val="28"/>
        </w:rPr>
        <w:t>Дія</w:t>
      </w:r>
      <w:r w:rsidR="00163165">
        <w:rPr>
          <w:rFonts w:ascii="Times New Roman" w:hAnsi="Times New Roman" w:cs="Times New Roman"/>
          <w:sz w:val="28"/>
          <w:szCs w:val="28"/>
        </w:rPr>
        <w:t>»</w:t>
      </w:r>
    </w:p>
    <w:p w14:paraId="000F238D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0F9C5B" w14:textId="31F7552F" w:rsidR="00BB0AE5" w:rsidRPr="00D71B04" w:rsidRDefault="0044502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B0AE5" w:rsidRPr="00BE76EB">
        <w:rPr>
          <w:rFonts w:ascii="Times New Roman" w:hAnsi="Times New Roman" w:cs="Times New Roman"/>
          <w:sz w:val="28"/>
          <w:szCs w:val="28"/>
        </w:rPr>
        <w:t>ожен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B0AE5" w:rsidRPr="00BE76EB">
        <w:rPr>
          <w:rFonts w:ascii="Times New Roman" w:hAnsi="Times New Roman" w:cs="Times New Roman"/>
          <w:sz w:val="28"/>
          <w:szCs w:val="28"/>
        </w:rPr>
        <w:t>новий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B0AE5" w:rsidRPr="00BE76EB">
        <w:rPr>
          <w:rFonts w:ascii="Times New Roman" w:hAnsi="Times New Roman" w:cs="Times New Roman"/>
          <w:sz w:val="28"/>
          <w:szCs w:val="28"/>
        </w:rPr>
        <w:t>сервіс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платформі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спрямований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вирішення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конкретних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проблем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підтверджується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прикладним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підходом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розробників.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910E5">
        <w:rPr>
          <w:rFonts w:ascii="Times New Roman" w:hAnsi="Times New Roman" w:cs="Times New Roman"/>
          <w:sz w:val="28"/>
          <w:szCs w:val="28"/>
        </w:rPr>
        <w:t>В</w:t>
      </w:r>
      <w:r w:rsidR="0030444E" w:rsidRPr="00D71B04">
        <w:rPr>
          <w:rFonts w:ascii="Times New Roman" w:hAnsi="Times New Roman" w:cs="Times New Roman"/>
          <w:sz w:val="28"/>
          <w:szCs w:val="28"/>
        </w:rPr>
        <w:t>заємодія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органами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максимально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спрощена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користувача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покращити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зручність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7C101" w14:textId="00167430" w:rsidR="00BB0AE5" w:rsidRDefault="00DD09A7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початком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воєнних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конфліктів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платформи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44E" w:rsidRPr="00D71B04">
        <w:rPr>
          <w:rFonts w:ascii="Times New Roman" w:hAnsi="Times New Roman" w:cs="Times New Roman"/>
          <w:sz w:val="28"/>
          <w:szCs w:val="28"/>
        </w:rPr>
        <w:t>перенаправлено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воєнного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часу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(рис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4E07" w:rsidRPr="00D71B04">
        <w:rPr>
          <w:rFonts w:ascii="Times New Roman" w:hAnsi="Times New Roman" w:cs="Times New Roman"/>
          <w:sz w:val="28"/>
          <w:szCs w:val="28"/>
        </w:rPr>
        <w:t>2.4)</w:t>
      </w:r>
      <w:r w:rsidR="0030444E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впроваджувала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пріоритети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0444E" w:rsidRPr="00D71B04">
        <w:rPr>
          <w:rFonts w:ascii="Times New Roman" w:hAnsi="Times New Roman" w:cs="Times New Roman"/>
          <w:sz w:val="28"/>
          <w:szCs w:val="28"/>
        </w:rPr>
        <w:t>змінювала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традиційне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державно-приватної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представляла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новий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рівень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управління.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lastRenderedPageBreak/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новому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технологічні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все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частіше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виступають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основним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інструментом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реалізації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державної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політики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4FE" w:rsidRPr="00D71B04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454FE" w:rsidRPr="00D71B04">
        <w:rPr>
          <w:rFonts w:ascii="Times New Roman" w:hAnsi="Times New Roman" w:cs="Times New Roman"/>
          <w:sz w:val="28"/>
          <w:szCs w:val="28"/>
        </w:rPr>
        <w:t>суспільства.</w:t>
      </w:r>
    </w:p>
    <w:p w14:paraId="186334CB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0D5EA" w14:textId="63699286" w:rsidR="00C14E07" w:rsidRDefault="00C14E07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6FA0F3E" wp14:editId="65D7BBF9">
            <wp:extent cx="2708031" cy="586532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738" cy="589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воєнного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F87253">
        <w:rPr>
          <w:rFonts w:ascii="Times New Roman" w:hAnsi="Times New Roman" w:cs="Times New Roman"/>
          <w:sz w:val="28"/>
          <w:szCs w:val="28"/>
        </w:rPr>
        <w:t>«</w:t>
      </w:r>
      <w:r w:rsidRPr="00D71B04">
        <w:rPr>
          <w:rFonts w:ascii="Times New Roman" w:hAnsi="Times New Roman" w:cs="Times New Roman"/>
          <w:sz w:val="28"/>
          <w:szCs w:val="28"/>
        </w:rPr>
        <w:t>Дія</w:t>
      </w:r>
      <w:r w:rsidR="00F87253">
        <w:rPr>
          <w:rFonts w:ascii="Times New Roman" w:hAnsi="Times New Roman" w:cs="Times New Roman"/>
          <w:sz w:val="28"/>
          <w:szCs w:val="28"/>
        </w:rPr>
        <w:t>»</w:t>
      </w:r>
    </w:p>
    <w:p w14:paraId="032322D3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D094D1" w14:textId="122C607C" w:rsidR="00462CDB" w:rsidRDefault="00462CDB" w:rsidP="00D97B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можливост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застосунку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вплив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CDB">
        <w:rPr>
          <w:rFonts w:ascii="Times New Roman" w:hAnsi="Times New Roman" w:cs="Times New Roman"/>
          <w:sz w:val="28"/>
          <w:szCs w:val="28"/>
        </w:rPr>
        <w:t>цифровізацію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послуг,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особливу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звернути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один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найперспективніших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напрямків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світлі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сучасних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глобальних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процесів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lastRenderedPageBreak/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набуває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дедалі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більшого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покращення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продуктивності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системи,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індивідуальних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покращення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комунікації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державою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громадянами.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виникає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інтерес,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зумовлений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можливістю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вдосконалення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2CDB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7B56">
        <w:rPr>
          <w:rFonts w:ascii="Times New Roman" w:hAnsi="Times New Roman" w:cs="Times New Roman"/>
          <w:sz w:val="28"/>
          <w:szCs w:val="28"/>
        </w:rPr>
        <w:t>передових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462CDB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7B56">
        <w:rPr>
          <w:rFonts w:ascii="Times New Roman" w:hAnsi="Times New Roman" w:cs="Times New Roman"/>
          <w:sz w:val="28"/>
          <w:szCs w:val="28"/>
        </w:rPr>
        <w:t>сьогодення.</w:t>
      </w:r>
    </w:p>
    <w:p w14:paraId="7E866E76" w14:textId="2EA07953" w:rsidR="002F78AF" w:rsidRDefault="00D2562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започаткувало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розробку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новаторського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ШІ-асистента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платформи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«Дія»,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A4D6D" w:rsidRPr="00D71B04">
        <w:rPr>
          <w:rFonts w:ascii="Times New Roman" w:hAnsi="Times New Roman" w:cs="Times New Roman"/>
          <w:sz w:val="28"/>
          <w:szCs w:val="28"/>
        </w:rPr>
        <w:t>обіцяє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майбутнє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спілкуванні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_Ref201264302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A4D6D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Такий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4D6D" w:rsidRPr="00D71B04">
        <w:rPr>
          <w:rFonts w:ascii="Times New Roman" w:hAnsi="Times New Roman" w:cs="Times New Roman"/>
          <w:sz w:val="28"/>
          <w:szCs w:val="28"/>
        </w:rPr>
        <w:t>крок</w:t>
      </w:r>
      <w:r w:rsidR="00060866" w:rsidRPr="00060866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60866" w:rsidRPr="00E730C7">
        <w:rPr>
          <w:rFonts w:ascii="Times New Roman" w:hAnsi="Times New Roman" w:cs="Times New Roman"/>
          <w:sz w:val="28"/>
          <w:szCs w:val="28"/>
          <w:lang w:val="az-Cyrl-AZ"/>
        </w:rPr>
        <w:t>насамперед,</w:t>
      </w:r>
      <w:r w:rsidR="008A3D84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73DAB" w:rsidRPr="00E730C7">
        <w:rPr>
          <w:rFonts w:ascii="Times New Roman" w:hAnsi="Times New Roman" w:cs="Times New Roman"/>
          <w:sz w:val="28"/>
          <w:szCs w:val="28"/>
          <w:lang w:val="az-Cyrl-AZ"/>
        </w:rPr>
        <w:t>позначає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глобальний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тренд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персоналізації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зручних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досконалих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інтерфейсів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взаємодії.</w:t>
      </w:r>
    </w:p>
    <w:p w14:paraId="0A5FFB79" w14:textId="209E5824" w:rsidR="00973DAB" w:rsidRPr="00D71B04" w:rsidRDefault="003A7BA2" w:rsidP="00127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BA2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A7BA2">
        <w:rPr>
          <w:rFonts w:ascii="Times New Roman" w:hAnsi="Times New Roman" w:cs="Times New Roman"/>
          <w:sz w:val="28"/>
          <w:szCs w:val="28"/>
        </w:rPr>
        <w:t>однією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A7BA2">
        <w:rPr>
          <w:rFonts w:ascii="Times New Roman" w:hAnsi="Times New Roman" w:cs="Times New Roman"/>
          <w:sz w:val="28"/>
          <w:szCs w:val="28"/>
        </w:rPr>
        <w:t>новацією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заміна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F4805">
        <w:rPr>
          <w:rFonts w:ascii="Times New Roman" w:hAnsi="Times New Roman" w:cs="Times New Roman"/>
          <w:sz w:val="28"/>
          <w:szCs w:val="28"/>
        </w:rPr>
        <w:t>стандартної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F4805">
        <w:rPr>
          <w:rFonts w:ascii="Times New Roman" w:hAnsi="Times New Roman" w:cs="Times New Roman"/>
          <w:sz w:val="28"/>
          <w:szCs w:val="28"/>
        </w:rPr>
        <w:t>моделі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F4805">
        <w:rPr>
          <w:rFonts w:ascii="Times New Roman" w:hAnsi="Times New Roman" w:cs="Times New Roman"/>
          <w:sz w:val="28"/>
          <w:szCs w:val="28"/>
        </w:rPr>
        <w:t>«питання-відповідь»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сучасну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9F4805" w:rsidRPr="009F4805">
        <w:rPr>
          <w:rFonts w:ascii="Times New Roman" w:hAnsi="Times New Roman" w:cs="Times New Roman"/>
          <w:sz w:val="28"/>
          <w:szCs w:val="28"/>
        </w:rPr>
        <w:t>«природн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діалог»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276BE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276BE">
        <w:rPr>
          <w:rFonts w:ascii="Times New Roman" w:hAnsi="Times New Roman" w:cs="Times New Roman"/>
          <w:sz w:val="28"/>
          <w:szCs w:val="28"/>
        </w:rPr>
        <w:t>уможливить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276BE">
        <w:rPr>
          <w:rFonts w:ascii="Times New Roman" w:hAnsi="Times New Roman" w:cs="Times New Roman"/>
          <w:sz w:val="28"/>
          <w:szCs w:val="28"/>
        </w:rPr>
        <w:t>к</w:t>
      </w:r>
      <w:r w:rsidR="009F4805" w:rsidRPr="009F4805">
        <w:rPr>
          <w:rFonts w:ascii="Times New Roman" w:hAnsi="Times New Roman" w:cs="Times New Roman"/>
          <w:sz w:val="28"/>
          <w:szCs w:val="28"/>
        </w:rPr>
        <w:t>ористувач</w:t>
      </w:r>
      <w:r w:rsidR="001276BE">
        <w:rPr>
          <w:rFonts w:ascii="Times New Roman" w:hAnsi="Times New Roman" w:cs="Times New Roman"/>
          <w:sz w:val="28"/>
          <w:szCs w:val="28"/>
        </w:rPr>
        <w:t>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висловлювати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потреби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простою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мовою,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намагаючись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опанувати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складні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навігації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сайтом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F4805" w:rsidRPr="009F4805">
        <w:rPr>
          <w:rFonts w:ascii="Times New Roman" w:hAnsi="Times New Roman" w:cs="Times New Roman"/>
          <w:sz w:val="28"/>
          <w:szCs w:val="28"/>
        </w:rPr>
        <w:t>додатком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_Ref201264318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73DAB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показує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залежить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технологічної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досконалості,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простоти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пересічного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громадянина</w:t>
      </w:r>
      <w:r w:rsidR="001276BE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276BE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доступності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всіх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верств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D71B04">
        <w:rPr>
          <w:rFonts w:ascii="Times New Roman" w:hAnsi="Times New Roman" w:cs="Times New Roman"/>
          <w:sz w:val="28"/>
          <w:szCs w:val="28"/>
        </w:rPr>
        <w:t>населення.</w:t>
      </w:r>
    </w:p>
    <w:p w14:paraId="44392B81" w14:textId="64516734" w:rsidR="00B2656B" w:rsidRPr="00D71B04" w:rsidRDefault="00A57CED" w:rsidP="009D13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656B" w:rsidRPr="00D71B04">
        <w:rPr>
          <w:rFonts w:ascii="Times New Roman" w:hAnsi="Times New Roman" w:cs="Times New Roman"/>
          <w:sz w:val="28"/>
          <w:szCs w:val="28"/>
        </w:rPr>
        <w:t>червні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656B" w:rsidRPr="00D71B0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656B" w:rsidRPr="00D71B04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0886">
        <w:rPr>
          <w:rFonts w:ascii="Times New Roman" w:hAnsi="Times New Roman" w:cs="Times New Roman"/>
          <w:sz w:val="28"/>
          <w:szCs w:val="28"/>
        </w:rPr>
        <w:t>«</w:t>
      </w:r>
      <w:r w:rsidR="00B2656B" w:rsidRPr="00D71B04">
        <w:rPr>
          <w:rFonts w:ascii="Times New Roman" w:hAnsi="Times New Roman" w:cs="Times New Roman"/>
          <w:sz w:val="28"/>
          <w:szCs w:val="28"/>
        </w:rPr>
        <w:t>цифровий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656B" w:rsidRPr="00D71B04">
        <w:rPr>
          <w:rFonts w:ascii="Times New Roman" w:hAnsi="Times New Roman" w:cs="Times New Roman"/>
          <w:sz w:val="28"/>
          <w:szCs w:val="28"/>
        </w:rPr>
        <w:t>помічник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розуміти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запити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конкретно</w:t>
      </w:r>
      <w:r w:rsidR="00D40886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D6256" w:rsidRPr="00D40886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 w:rsidRPr="00D4088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D40886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D40886">
        <w:rPr>
          <w:rFonts w:ascii="Times New Roman" w:hAnsi="Times New Roman" w:cs="Times New Roman"/>
          <w:sz w:val="28"/>
          <w:szCs w:val="28"/>
        </w:rPr>
        <w:instrText>201264318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3D4AEB" w:rsidRPr="00D40886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3D4AEB" w:rsidRPr="00D4088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 w:rsidRPr="00D40886">
        <w:rPr>
          <w:rFonts w:ascii="Times New Roman" w:hAnsi="Times New Roman" w:cs="Times New Roman"/>
          <w:sz w:val="28"/>
          <w:szCs w:val="28"/>
        </w:rPr>
        <w:t>17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40886" w:rsidRPr="00D40886">
        <w:rPr>
          <w:rFonts w:ascii="Times New Roman" w:hAnsi="Times New Roman" w:cs="Times New Roman"/>
          <w:sz w:val="28"/>
          <w:szCs w:val="28"/>
        </w:rPr>
        <w:t>]</w:t>
      </w:r>
      <w:r w:rsidR="00D40886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0886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0886">
        <w:rPr>
          <w:rFonts w:ascii="Times New Roman" w:hAnsi="Times New Roman" w:cs="Times New Roman"/>
          <w:sz w:val="28"/>
          <w:szCs w:val="28"/>
        </w:rPr>
        <w:t>с</w:t>
      </w:r>
      <w:r w:rsidR="00017FF6" w:rsidRPr="00D71B04">
        <w:rPr>
          <w:rFonts w:ascii="Times New Roman" w:hAnsi="Times New Roman" w:cs="Times New Roman"/>
          <w:sz w:val="28"/>
          <w:szCs w:val="28"/>
        </w:rPr>
        <w:t>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зможе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надавати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інформацію,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виконувати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0886">
        <w:rPr>
          <w:rFonts w:ascii="Times New Roman" w:hAnsi="Times New Roman" w:cs="Times New Roman"/>
          <w:sz w:val="28"/>
          <w:szCs w:val="28"/>
        </w:rPr>
        <w:t>певні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завдання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користувача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покращення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1D6256" w:rsidRPr="00D40886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Приклади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9D1370">
        <w:rPr>
          <w:rFonts w:ascii="Times New Roman" w:hAnsi="Times New Roman" w:cs="Times New Roman"/>
          <w:sz w:val="28"/>
          <w:szCs w:val="28"/>
        </w:rPr>
        <w:t>найрізноманітніші.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370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370">
        <w:rPr>
          <w:rFonts w:ascii="Times New Roman" w:hAnsi="Times New Roman" w:cs="Times New Roman"/>
          <w:sz w:val="28"/>
          <w:szCs w:val="28"/>
        </w:rPr>
        <w:t>прикладу,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02DCB">
        <w:rPr>
          <w:rFonts w:ascii="Times New Roman" w:hAnsi="Times New Roman" w:cs="Times New Roman"/>
          <w:sz w:val="28"/>
          <w:szCs w:val="28"/>
        </w:rPr>
        <w:t>п</w:t>
      </w:r>
      <w:r w:rsidR="00017FF6" w:rsidRPr="00D71B04">
        <w:rPr>
          <w:rFonts w:ascii="Times New Roman" w:hAnsi="Times New Roman" w:cs="Times New Roman"/>
          <w:sz w:val="28"/>
          <w:szCs w:val="28"/>
        </w:rPr>
        <w:t>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народженні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дитини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автоматично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02DCB">
        <w:rPr>
          <w:rFonts w:ascii="Times New Roman" w:hAnsi="Times New Roman" w:cs="Times New Roman"/>
          <w:sz w:val="28"/>
          <w:szCs w:val="28"/>
        </w:rPr>
        <w:t>пропонує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алгоритм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оформлення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свідоцтва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народження,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пакунка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малюка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виплат.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02DCB">
        <w:rPr>
          <w:rFonts w:ascii="Times New Roman" w:hAnsi="Times New Roman" w:cs="Times New Roman"/>
          <w:sz w:val="28"/>
          <w:szCs w:val="28"/>
        </w:rPr>
        <w:t>«</w:t>
      </w:r>
      <w:r w:rsidR="00017FF6" w:rsidRPr="00D71B04">
        <w:rPr>
          <w:rFonts w:ascii="Times New Roman" w:hAnsi="Times New Roman" w:cs="Times New Roman"/>
          <w:sz w:val="28"/>
          <w:szCs w:val="28"/>
        </w:rPr>
        <w:t>користувач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просто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написати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02DCB">
        <w:rPr>
          <w:rFonts w:ascii="Times New Roman" w:hAnsi="Times New Roman" w:cs="Times New Roman"/>
          <w:sz w:val="28"/>
          <w:szCs w:val="28"/>
        </w:rPr>
        <w:t>фразу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2A35">
        <w:rPr>
          <w:rFonts w:ascii="Times New Roman" w:hAnsi="Times New Roman" w:cs="Times New Roman"/>
          <w:sz w:val="28"/>
          <w:szCs w:val="28"/>
        </w:rPr>
        <w:t>Н</w:t>
      </w:r>
      <w:r w:rsidR="00017FF6" w:rsidRPr="00D71B04">
        <w:rPr>
          <w:rFonts w:ascii="Times New Roman" w:hAnsi="Times New Roman" w:cs="Times New Roman"/>
          <w:sz w:val="28"/>
          <w:szCs w:val="28"/>
        </w:rPr>
        <w:t>адішли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довідку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доходи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року»,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автоматично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сформує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відправить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необхідний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17FF6" w:rsidRPr="00D71B04">
        <w:rPr>
          <w:rFonts w:ascii="Times New Roman" w:hAnsi="Times New Roman" w:cs="Times New Roman"/>
          <w:sz w:val="28"/>
          <w:szCs w:val="28"/>
        </w:rPr>
        <w:t>документ</w:t>
      </w:r>
      <w:r w:rsidR="00B02DCB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_Ref201264318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17FF6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DED5B" w14:textId="4D601655" w:rsidR="00A723F2" w:rsidRPr="00D71B04" w:rsidRDefault="00CA0EE1" w:rsidP="008C7F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українського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сьогодення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цінним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обробки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заяв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компенсаці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воєнн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дії</w:t>
      </w:r>
      <w:r w:rsidRPr="00CA0EE1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Громадянин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написати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«</w:t>
      </w:r>
      <w:r w:rsidR="00520748">
        <w:rPr>
          <w:rFonts w:ascii="Times New Roman" w:hAnsi="Times New Roman" w:cs="Times New Roman"/>
          <w:sz w:val="28"/>
          <w:szCs w:val="28"/>
        </w:rPr>
        <w:t>Б</w:t>
      </w:r>
      <w:r w:rsidRPr="00CA0EE1">
        <w:rPr>
          <w:rFonts w:ascii="Times New Roman" w:hAnsi="Times New Roman" w:cs="Times New Roman"/>
          <w:sz w:val="28"/>
          <w:szCs w:val="28"/>
        </w:rPr>
        <w:t>удинок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пошкоджений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обстрілом»,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провідна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крок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проведе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3588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3588">
        <w:rPr>
          <w:rFonts w:ascii="Times New Roman" w:hAnsi="Times New Roman" w:cs="Times New Roman"/>
          <w:sz w:val="28"/>
          <w:szCs w:val="28"/>
        </w:rPr>
        <w:t>увесь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процес: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вона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з</w:t>
      </w:r>
      <w:r w:rsidR="00E43588">
        <w:rPr>
          <w:rFonts w:ascii="Times New Roman" w:hAnsi="Times New Roman" w:cs="Times New Roman"/>
          <w:sz w:val="28"/>
          <w:szCs w:val="28"/>
        </w:rPr>
        <w:t>ібрання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фотографі</w:t>
      </w:r>
      <w:r w:rsidR="00E43588">
        <w:rPr>
          <w:rFonts w:ascii="Times New Roman" w:hAnsi="Times New Roman" w:cs="Times New Roman"/>
          <w:sz w:val="28"/>
          <w:szCs w:val="28"/>
        </w:rPr>
        <w:t>й</w:t>
      </w:r>
      <w:r w:rsidRPr="00CA0EE1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створ</w:t>
      </w:r>
      <w:r w:rsidR="00E43588">
        <w:rPr>
          <w:rFonts w:ascii="Times New Roman" w:hAnsi="Times New Roman" w:cs="Times New Roman"/>
          <w:sz w:val="28"/>
          <w:szCs w:val="28"/>
        </w:rPr>
        <w:t>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шаблон</w:t>
      </w:r>
      <w:r w:rsidR="00E43588"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представ</w:t>
      </w:r>
      <w:r w:rsidR="00FA5486">
        <w:rPr>
          <w:rFonts w:ascii="Times New Roman" w:hAnsi="Times New Roman" w:cs="Times New Roman"/>
          <w:sz w:val="28"/>
          <w:szCs w:val="28"/>
        </w:rPr>
        <w:t>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відповідній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A0EE1">
        <w:rPr>
          <w:rFonts w:ascii="Times New Roman" w:hAnsi="Times New Roman" w:cs="Times New Roman"/>
          <w:sz w:val="28"/>
          <w:szCs w:val="28"/>
        </w:rPr>
        <w:t>комісії</w:t>
      </w:r>
      <w:r w:rsidR="00FA5486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5486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5486">
        <w:rPr>
          <w:rFonts w:ascii="Times New Roman" w:hAnsi="Times New Roman" w:cs="Times New Roman"/>
          <w:sz w:val="28"/>
          <w:szCs w:val="28"/>
        </w:rPr>
        <w:t>займається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5486">
        <w:rPr>
          <w:rFonts w:ascii="Times New Roman" w:hAnsi="Times New Roman" w:cs="Times New Roman"/>
          <w:sz w:val="28"/>
          <w:szCs w:val="28"/>
        </w:rPr>
        <w:t>цими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5486">
        <w:rPr>
          <w:rFonts w:ascii="Times New Roman" w:hAnsi="Times New Roman" w:cs="Times New Roman"/>
          <w:sz w:val="28"/>
          <w:szCs w:val="28"/>
        </w:rPr>
        <w:t>питаннями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_Ref201264318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D6256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C13A7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69EB8" w14:textId="6A9BC3E1" w:rsidR="00A31359" w:rsidRPr="00D71B04" w:rsidRDefault="00745A08" w:rsidP="009D1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13A7" w:rsidRPr="00D71B04">
        <w:rPr>
          <w:rFonts w:ascii="Times New Roman" w:hAnsi="Times New Roman" w:cs="Times New Roman"/>
          <w:sz w:val="28"/>
          <w:szCs w:val="28"/>
        </w:rPr>
        <w:t>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3A7" w:rsidRPr="00D71B04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технологій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розширює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E54">
        <w:rPr>
          <w:rFonts w:ascii="Times New Roman" w:hAnsi="Times New Roman" w:cs="Times New Roman"/>
          <w:sz w:val="28"/>
          <w:szCs w:val="28"/>
        </w:rPr>
        <w:t>шанси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інклюзивних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сервісів</w:t>
      </w:r>
      <w:r w:rsidR="009D1E5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E54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E54">
        <w:rPr>
          <w:rFonts w:ascii="Times New Roman" w:hAnsi="Times New Roman" w:cs="Times New Roman"/>
          <w:sz w:val="28"/>
          <w:szCs w:val="28"/>
        </w:rPr>
        <w:t>«м</w:t>
      </w:r>
      <w:r w:rsidR="002C13A7" w:rsidRPr="00D71B04">
        <w:rPr>
          <w:rFonts w:ascii="Times New Roman" w:hAnsi="Times New Roman" w:cs="Times New Roman"/>
          <w:sz w:val="28"/>
          <w:szCs w:val="28"/>
        </w:rPr>
        <w:t>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взаємодіяти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голосом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дасть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змогу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людям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обмеженими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можливостями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отримати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сучасних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середовищ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сприятиме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природному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спілкуванню,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подібному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розмови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живою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C13A7" w:rsidRPr="00D71B04">
        <w:rPr>
          <w:rFonts w:ascii="Times New Roman" w:hAnsi="Times New Roman" w:cs="Times New Roman"/>
          <w:sz w:val="28"/>
          <w:szCs w:val="28"/>
        </w:rPr>
        <w:t>людиною</w:t>
      </w:r>
      <w:r w:rsidR="009D1E5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D6256" w:rsidRPr="009D1E5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 w:rsidRPr="009D1E5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9D1E54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9D1E54">
        <w:rPr>
          <w:rFonts w:ascii="Times New Roman" w:hAnsi="Times New Roman" w:cs="Times New Roman"/>
          <w:sz w:val="28"/>
          <w:szCs w:val="28"/>
        </w:rPr>
        <w:instrText>201264374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3D4AEB" w:rsidRPr="009D1E54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3D4AEB" w:rsidRPr="009D1E5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 w:rsidRPr="009D1E54">
        <w:rPr>
          <w:rFonts w:ascii="Times New Roman" w:hAnsi="Times New Roman" w:cs="Times New Roman"/>
          <w:sz w:val="28"/>
          <w:szCs w:val="28"/>
        </w:rPr>
        <w:t>15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D6256" w:rsidRPr="009D1E54">
        <w:rPr>
          <w:rFonts w:ascii="Times New Roman" w:hAnsi="Times New Roman" w:cs="Times New Roman"/>
          <w:sz w:val="28"/>
          <w:szCs w:val="28"/>
        </w:rPr>
        <w:t>]</w:t>
      </w:r>
      <w:r w:rsidR="002C13A7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56364" w14:textId="2B15F4C9" w:rsidR="00310CF8" w:rsidRPr="00D71B04" w:rsidRDefault="00171A5D" w:rsidP="00185F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наголосити,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0FD" w:rsidRPr="00D71B04">
        <w:rPr>
          <w:rFonts w:ascii="Times New Roman" w:hAnsi="Times New Roman" w:cs="Times New Roman"/>
          <w:sz w:val="28"/>
          <w:szCs w:val="28"/>
        </w:rPr>
        <w:t>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послугах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викликало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занепокоєння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0FD" w:rsidRPr="00D71B04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особистих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даних.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випадки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трапляються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недавнє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розслідування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шахрайських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схем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нелегальних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кредитних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медіа,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наочно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показують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потенційні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загрози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C10FD" w:rsidRPr="00D71B04">
        <w:rPr>
          <w:rFonts w:ascii="Times New Roman" w:hAnsi="Times New Roman" w:cs="Times New Roman"/>
          <w:sz w:val="28"/>
          <w:szCs w:val="28"/>
        </w:rPr>
        <w:t>процесу.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E3594A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прикладу,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навести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E3594A">
        <w:rPr>
          <w:rFonts w:ascii="Times New Roman" w:hAnsi="Times New Roman" w:cs="Times New Roman"/>
          <w:sz w:val="28"/>
          <w:szCs w:val="28"/>
        </w:rPr>
        <w:t>історію</w:t>
      </w:r>
      <w:r w:rsidR="00B87E11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87E11">
        <w:rPr>
          <w:rFonts w:ascii="Times New Roman" w:hAnsi="Times New Roman" w:cs="Times New Roman"/>
          <w:sz w:val="28"/>
          <w:szCs w:val="28"/>
        </w:rPr>
        <w:t>щ</w:t>
      </w:r>
      <w:r w:rsidR="00E3594A">
        <w:rPr>
          <w:rFonts w:ascii="Times New Roman" w:hAnsi="Times New Roman" w:cs="Times New Roman"/>
          <w:sz w:val="28"/>
          <w:szCs w:val="28"/>
        </w:rPr>
        <w:t>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сталася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Кривому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3594A">
        <w:rPr>
          <w:rFonts w:ascii="Times New Roman" w:hAnsi="Times New Roman" w:cs="Times New Roman"/>
          <w:sz w:val="28"/>
          <w:szCs w:val="28"/>
        </w:rPr>
        <w:t>Розі.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F97660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97660">
        <w:rPr>
          <w:rFonts w:ascii="Times New Roman" w:hAnsi="Times New Roman" w:cs="Times New Roman"/>
          <w:sz w:val="28"/>
          <w:szCs w:val="28"/>
        </w:rPr>
        <w:t>процесі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87E11">
        <w:rPr>
          <w:rFonts w:ascii="Times New Roman" w:hAnsi="Times New Roman" w:cs="Times New Roman"/>
          <w:sz w:val="28"/>
          <w:szCs w:val="28"/>
        </w:rPr>
        <w:t>слідства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0008">
        <w:rPr>
          <w:rFonts w:ascii="Times New Roman" w:hAnsi="Times New Roman" w:cs="Times New Roman"/>
          <w:sz w:val="28"/>
          <w:szCs w:val="28"/>
        </w:rPr>
        <w:t>з</w:t>
      </w:r>
      <w:r w:rsidR="005D0008" w:rsidRPr="005D0008">
        <w:rPr>
          <w:rFonts w:ascii="Times New Roman" w:hAnsi="Times New Roman" w:cs="Times New Roman"/>
          <w:sz w:val="28"/>
          <w:szCs w:val="28"/>
        </w:rPr>
        <w:t>’</w:t>
      </w:r>
      <w:r w:rsidR="005D0008">
        <w:rPr>
          <w:rFonts w:ascii="Times New Roman" w:hAnsi="Times New Roman" w:cs="Times New Roman"/>
          <w:sz w:val="28"/>
          <w:szCs w:val="28"/>
        </w:rPr>
        <w:t>ясувалося,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0008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0008">
        <w:rPr>
          <w:rFonts w:ascii="Times New Roman" w:hAnsi="Times New Roman" w:cs="Times New Roman"/>
          <w:sz w:val="28"/>
          <w:szCs w:val="28"/>
        </w:rPr>
        <w:t>«</w:t>
      </w:r>
      <w:r w:rsidR="007C10FD" w:rsidRPr="00D71B04">
        <w:rPr>
          <w:rFonts w:ascii="Times New Roman" w:hAnsi="Times New Roman" w:cs="Times New Roman"/>
          <w:sz w:val="28"/>
          <w:szCs w:val="28"/>
        </w:rPr>
        <w:t>33-річна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жінка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6E0" w:rsidRPr="00D71B04">
        <w:rPr>
          <w:rFonts w:ascii="Times New Roman" w:hAnsi="Times New Roman" w:cs="Times New Roman"/>
          <w:sz w:val="28"/>
          <w:szCs w:val="28"/>
        </w:rPr>
        <w:t>несанкціоновано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отримувала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онлайн-кредити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40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постраждалих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загальну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суму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300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000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гривень</w:t>
      </w:r>
      <w:r w:rsidR="005D0008">
        <w:rPr>
          <w:rFonts w:ascii="Times New Roman" w:hAnsi="Times New Roman" w:cs="Times New Roman"/>
          <w:sz w:val="28"/>
          <w:szCs w:val="28"/>
        </w:rPr>
        <w:t>»</w:t>
      </w:r>
      <w:r w:rsidR="005D0008" w:rsidRPr="00D71B04">
        <w:rPr>
          <w:rFonts w:ascii="Times New Roman" w:hAnsi="Times New Roman" w:cs="Times New Roman"/>
          <w:sz w:val="28"/>
          <w:szCs w:val="28"/>
        </w:rPr>
        <w:t>[</w:t>
      </w:r>
      <w:r w:rsidR="005D0008">
        <w:rPr>
          <w:rFonts w:ascii="Times New Roman" w:hAnsi="Times New Roman" w:cs="Times New Roman"/>
          <w:sz w:val="28"/>
          <w:szCs w:val="28"/>
        </w:rPr>
        <w:fldChar w:fldCharType="begin"/>
      </w:r>
      <w:r w:rsidR="005D0008">
        <w:rPr>
          <w:rFonts w:ascii="Times New Roman" w:hAnsi="Times New Roman" w:cs="Times New Roman"/>
          <w:sz w:val="28"/>
          <w:szCs w:val="28"/>
        </w:rPr>
        <w:instrText xml:space="preserve"> REF _Ref201264389 \r \h </w:instrText>
      </w:r>
      <w:r w:rsidR="005D0008">
        <w:rPr>
          <w:rFonts w:ascii="Times New Roman" w:hAnsi="Times New Roman" w:cs="Times New Roman"/>
          <w:sz w:val="28"/>
          <w:szCs w:val="28"/>
        </w:rPr>
      </w:r>
      <w:r w:rsidR="005D0008">
        <w:rPr>
          <w:rFonts w:ascii="Times New Roman" w:hAnsi="Times New Roman" w:cs="Times New Roman"/>
          <w:sz w:val="28"/>
          <w:szCs w:val="28"/>
        </w:rPr>
        <w:fldChar w:fldCharType="separate"/>
      </w:r>
      <w:r w:rsidR="005D0008">
        <w:rPr>
          <w:rFonts w:ascii="Times New Roman" w:hAnsi="Times New Roman" w:cs="Times New Roman"/>
          <w:sz w:val="28"/>
          <w:szCs w:val="28"/>
        </w:rPr>
        <w:t>19</w:t>
      </w:r>
      <w:r w:rsidR="005D0008">
        <w:rPr>
          <w:rFonts w:ascii="Times New Roman" w:hAnsi="Times New Roman" w:cs="Times New Roman"/>
          <w:sz w:val="28"/>
          <w:szCs w:val="28"/>
        </w:rPr>
        <w:fldChar w:fldCharType="end"/>
      </w:r>
      <w:r w:rsidR="005D0008" w:rsidRPr="00D71B04">
        <w:rPr>
          <w:rFonts w:ascii="Times New Roman" w:hAnsi="Times New Roman" w:cs="Times New Roman"/>
          <w:sz w:val="28"/>
          <w:szCs w:val="28"/>
        </w:rPr>
        <w:t>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39F6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39F6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39F6">
        <w:rPr>
          <w:rFonts w:ascii="Times New Roman" w:hAnsi="Times New Roman" w:cs="Times New Roman"/>
          <w:sz w:val="28"/>
          <w:szCs w:val="28"/>
        </w:rPr>
        <w:t>прикладом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типов</w:t>
      </w:r>
      <w:r w:rsidR="006539F6"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метод</w:t>
      </w:r>
      <w:r w:rsidR="006539F6"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діяльності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6E0" w:rsidRPr="00D71B04">
        <w:rPr>
          <w:rFonts w:ascii="Times New Roman" w:hAnsi="Times New Roman" w:cs="Times New Roman"/>
          <w:sz w:val="28"/>
          <w:szCs w:val="28"/>
        </w:rPr>
        <w:t>кіберзлочинців</w:t>
      </w:r>
      <w:proofErr w:type="spellEnd"/>
      <w:r w:rsidR="006539F6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Реалізація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додатк</w:t>
      </w:r>
      <w:r w:rsidR="004E6200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сприяла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виявленню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6135D" w:rsidRPr="00D71B04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шахрайської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схеми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незаконного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кредитів.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34405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34405"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34405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34405">
        <w:rPr>
          <w:rFonts w:ascii="Times New Roman" w:hAnsi="Times New Roman" w:cs="Times New Roman"/>
          <w:sz w:val="28"/>
          <w:szCs w:val="28"/>
        </w:rPr>
        <w:t>«з</w:t>
      </w:r>
      <w:r w:rsidR="003E56E0" w:rsidRPr="00D71B04">
        <w:rPr>
          <w:rFonts w:ascii="Times New Roman" w:hAnsi="Times New Roman" w:cs="Times New Roman"/>
          <w:sz w:val="28"/>
          <w:szCs w:val="28"/>
        </w:rPr>
        <w:t>ловмисниця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викрадала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паролі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входу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електронної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пошти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соціальних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мереж.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Вона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використовувала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особисті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паспортів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змінювала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реквізити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фінансових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рахунків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постраждалих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свою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користь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доступу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банківських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E56E0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934405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6135D" w:rsidRPr="00BF28BE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 w:rsidRPr="00BF28B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BF28BE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BF28BE">
        <w:rPr>
          <w:rFonts w:ascii="Times New Roman" w:hAnsi="Times New Roman" w:cs="Times New Roman"/>
          <w:sz w:val="28"/>
          <w:szCs w:val="28"/>
        </w:rPr>
        <w:instrText>201264389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3D4AEB" w:rsidRPr="00BF28BE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3D4AEB" w:rsidRPr="00BF28B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 w:rsidRPr="00BF28BE">
        <w:rPr>
          <w:rFonts w:ascii="Times New Roman" w:hAnsi="Times New Roman" w:cs="Times New Roman"/>
          <w:sz w:val="28"/>
          <w:szCs w:val="28"/>
        </w:rPr>
        <w:t>19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56135D" w:rsidRPr="00BF28BE">
        <w:rPr>
          <w:rFonts w:ascii="Times New Roman" w:hAnsi="Times New Roman" w:cs="Times New Roman"/>
          <w:sz w:val="28"/>
          <w:szCs w:val="28"/>
        </w:rPr>
        <w:t>]</w:t>
      </w:r>
      <w:r w:rsidR="003E56E0" w:rsidRPr="00D71B04">
        <w:rPr>
          <w:rFonts w:ascii="Times New Roman" w:hAnsi="Times New Roman" w:cs="Times New Roman"/>
          <w:sz w:val="28"/>
          <w:szCs w:val="28"/>
        </w:rPr>
        <w:t>.</w:t>
      </w:r>
      <w:r w:rsidR="00EE302D" w:rsidRPr="00D71B04">
        <w:rPr>
          <w:rFonts w:ascii="Times New Roman" w:hAnsi="Times New Roman" w:cs="Times New Roman"/>
          <w:sz w:val="28"/>
          <w:szCs w:val="28"/>
        </w:rPr>
        <w:t>Т</w:t>
      </w:r>
      <w:r w:rsidR="00310CF8" w:rsidRPr="00D71B04">
        <w:rPr>
          <w:rFonts w:ascii="Times New Roman" w:hAnsi="Times New Roman" w:cs="Times New Roman"/>
          <w:sz w:val="28"/>
          <w:szCs w:val="28"/>
        </w:rPr>
        <w:t>ак</w:t>
      </w:r>
      <w:r w:rsidR="00EE302D" w:rsidRPr="00D71B04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10CF8" w:rsidRPr="00D71B04">
        <w:rPr>
          <w:rFonts w:ascii="Times New Roman" w:hAnsi="Times New Roman" w:cs="Times New Roman"/>
          <w:sz w:val="28"/>
          <w:szCs w:val="28"/>
        </w:rPr>
        <w:t>випад</w:t>
      </w:r>
      <w:r w:rsidR="00EE302D" w:rsidRPr="00D71B04">
        <w:rPr>
          <w:rFonts w:ascii="Times New Roman" w:hAnsi="Times New Roman" w:cs="Times New Roman"/>
          <w:sz w:val="28"/>
          <w:szCs w:val="28"/>
        </w:rPr>
        <w:t>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10CF8" w:rsidRPr="00D71B04">
        <w:rPr>
          <w:rFonts w:ascii="Times New Roman" w:hAnsi="Times New Roman" w:cs="Times New Roman"/>
          <w:sz w:val="28"/>
          <w:szCs w:val="28"/>
        </w:rPr>
        <w:t>підкреслю</w:t>
      </w:r>
      <w:r w:rsidR="00EE302D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10CF8" w:rsidRPr="00D71B04">
        <w:rPr>
          <w:rFonts w:ascii="Times New Roman" w:hAnsi="Times New Roman" w:cs="Times New Roman"/>
          <w:sz w:val="28"/>
          <w:szCs w:val="28"/>
        </w:rPr>
        <w:t>необхідність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грамотності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культури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CB2" w:rsidRPr="00D71B04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3CB2" w:rsidRPr="00D71B04">
        <w:rPr>
          <w:rFonts w:ascii="Times New Roman" w:hAnsi="Times New Roman" w:cs="Times New Roman"/>
          <w:sz w:val="28"/>
          <w:szCs w:val="28"/>
        </w:rPr>
        <w:t>суспільстві.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CC2F2" w14:textId="77777777" w:rsidR="005A4355" w:rsidRDefault="005A4355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1F6945" w14:textId="15A106B3" w:rsidR="005A4355" w:rsidRDefault="005A4355" w:rsidP="005A4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355">
        <w:rPr>
          <w:rFonts w:ascii="Times New Roman" w:hAnsi="Times New Roman" w:cs="Times New Roman"/>
          <w:sz w:val="28"/>
          <w:szCs w:val="28"/>
        </w:rPr>
        <w:lastRenderedPageBreak/>
        <w:t>Поступове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вдосконалення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платформи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деталях,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розподіл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способів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сканування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QR-кодів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штрих-кодів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2.5).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Хоча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здаватися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незначним,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2D78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2D78">
        <w:rPr>
          <w:rFonts w:ascii="Times New Roman" w:hAnsi="Times New Roman" w:cs="Times New Roman"/>
          <w:sz w:val="28"/>
          <w:szCs w:val="28"/>
        </w:rPr>
        <w:t>красномовно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2D78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2D78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розробників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життєвих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ситуаціях</w:t>
      </w:r>
      <w:r w:rsidR="00492D78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впливає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загальне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враження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цифровими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сервісами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навіть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рівень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довіри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5A4355">
        <w:rPr>
          <w:rFonts w:ascii="Times New Roman" w:hAnsi="Times New Roman" w:cs="Times New Roman"/>
          <w:sz w:val="28"/>
          <w:szCs w:val="28"/>
        </w:rPr>
        <w:t>урядування.</w:t>
      </w:r>
    </w:p>
    <w:p w14:paraId="7D9FABC1" w14:textId="1004931A" w:rsidR="004E186D" w:rsidRDefault="004E186D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855AFBF" wp14:editId="6E76A476">
            <wp:extent cx="2121408" cy="29971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87" cy="300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Сканування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D71B04">
        <w:rPr>
          <w:rFonts w:ascii="Times New Roman" w:hAnsi="Times New Roman" w:cs="Times New Roman"/>
          <w:sz w:val="28"/>
          <w:szCs w:val="28"/>
        </w:rPr>
        <w:t>-кодами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92D78">
        <w:rPr>
          <w:rFonts w:ascii="Times New Roman" w:hAnsi="Times New Roman" w:cs="Times New Roman"/>
          <w:sz w:val="28"/>
          <w:szCs w:val="28"/>
        </w:rPr>
        <w:t>«</w:t>
      </w:r>
      <w:r w:rsidRPr="00D71B04">
        <w:rPr>
          <w:rFonts w:ascii="Times New Roman" w:hAnsi="Times New Roman" w:cs="Times New Roman"/>
          <w:sz w:val="28"/>
          <w:szCs w:val="28"/>
        </w:rPr>
        <w:t>Дія</w:t>
      </w:r>
      <w:r w:rsidR="00492D78">
        <w:rPr>
          <w:rFonts w:ascii="Times New Roman" w:hAnsi="Times New Roman" w:cs="Times New Roman"/>
          <w:sz w:val="28"/>
          <w:szCs w:val="28"/>
        </w:rPr>
        <w:t>»</w:t>
      </w:r>
    </w:p>
    <w:p w14:paraId="4FC61FD6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C951A5" w14:textId="7F5B6577" w:rsidR="003D17EA" w:rsidRDefault="00043CB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059B4">
        <w:rPr>
          <w:rFonts w:ascii="Times New Roman" w:hAnsi="Times New Roman" w:cs="Times New Roman"/>
          <w:sz w:val="28"/>
          <w:szCs w:val="28"/>
        </w:rPr>
        <w:t>прикметним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059B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чат-бота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назвою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«Надія»</w:t>
      </w:r>
      <w:r w:rsidR="007059B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059B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ста</w:t>
      </w:r>
      <w:r w:rsidR="007059B4">
        <w:rPr>
          <w:rFonts w:ascii="Times New Roman" w:hAnsi="Times New Roman" w:cs="Times New Roman"/>
          <w:sz w:val="28"/>
          <w:szCs w:val="28"/>
        </w:rPr>
        <w:t>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059B4">
        <w:rPr>
          <w:rFonts w:ascii="Times New Roman" w:hAnsi="Times New Roman" w:cs="Times New Roman"/>
          <w:sz w:val="28"/>
          <w:szCs w:val="28"/>
        </w:rPr>
        <w:t>«</w:t>
      </w:r>
      <w:r w:rsidR="00C5224D" w:rsidRPr="00D71B04">
        <w:rPr>
          <w:rFonts w:ascii="Times New Roman" w:hAnsi="Times New Roman" w:cs="Times New Roman"/>
          <w:sz w:val="28"/>
          <w:szCs w:val="28"/>
        </w:rPr>
        <w:t>послідовним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поліпшення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користувацького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5224D" w:rsidRPr="00D71B04">
        <w:rPr>
          <w:rFonts w:ascii="Times New Roman" w:hAnsi="Times New Roman" w:cs="Times New Roman"/>
          <w:sz w:val="28"/>
          <w:szCs w:val="28"/>
        </w:rPr>
        <w:t>досвіду</w:t>
      </w:r>
      <w:r w:rsidR="007059B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35D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_Ref201264421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56135D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C5224D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самій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назві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криється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глибокий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сенс,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вказується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926E61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очікування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високих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результатів,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закладених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цю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технологію</w:t>
      </w:r>
      <w:r w:rsidR="00926E61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6E61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сподіваються,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вона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стане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джерелом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надій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спрощенні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бюрократичних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C05CE" w:rsidRPr="00D71B04">
        <w:rPr>
          <w:rFonts w:ascii="Times New Roman" w:hAnsi="Times New Roman" w:cs="Times New Roman"/>
          <w:sz w:val="28"/>
          <w:szCs w:val="28"/>
        </w:rPr>
        <w:t>процедур.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>
        <w:rPr>
          <w:rFonts w:ascii="Times New Roman" w:hAnsi="Times New Roman" w:cs="Times New Roman"/>
          <w:sz w:val="28"/>
          <w:szCs w:val="28"/>
        </w:rPr>
        <w:t>Нагадаємо,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>
        <w:rPr>
          <w:rFonts w:ascii="Times New Roman" w:hAnsi="Times New Roman" w:cs="Times New Roman"/>
          <w:sz w:val="28"/>
          <w:szCs w:val="28"/>
        </w:rPr>
        <w:t>з</w:t>
      </w:r>
      <w:r w:rsidR="003D17EA" w:rsidRPr="003D17EA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A4BA7">
        <w:rPr>
          <w:rFonts w:ascii="Times New Roman" w:hAnsi="Times New Roman" w:cs="Times New Roman"/>
          <w:sz w:val="28"/>
          <w:szCs w:val="28"/>
        </w:rPr>
        <w:t>«</w:t>
      </w:r>
      <w:r w:rsidR="003D17EA" w:rsidRPr="003D17EA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отримати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відповіді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поширені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запитання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митного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оформлення,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документів,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необхідних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поїздок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кордон,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процедур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реєстрації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бізнесу</w:t>
      </w:r>
      <w:r w:rsidR="005A4BA7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17EA" w:rsidRPr="003D17EA">
        <w:rPr>
          <w:rFonts w:ascii="Times New Roman" w:hAnsi="Times New Roman" w:cs="Times New Roman"/>
          <w:sz w:val="28"/>
          <w:szCs w:val="28"/>
        </w:rPr>
        <w:t>[18].</w:t>
      </w:r>
    </w:p>
    <w:p w14:paraId="3DDA11D4" w14:textId="77777777" w:rsidR="003D17EA" w:rsidRDefault="003D17E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7EB4B9" w14:textId="7656035D" w:rsidR="00AD51EE" w:rsidRDefault="008A6B64" w:rsidP="006740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Безсумнівно,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B4521" w:rsidRPr="00D71B04">
        <w:rPr>
          <w:rFonts w:ascii="Times New Roman" w:hAnsi="Times New Roman" w:cs="Times New Roman"/>
          <w:sz w:val="28"/>
          <w:szCs w:val="28"/>
        </w:rPr>
        <w:t>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80%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відповідей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ШІ-помічника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5519B"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етапі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5519B">
        <w:rPr>
          <w:rFonts w:ascii="Times New Roman" w:hAnsi="Times New Roman" w:cs="Times New Roman"/>
          <w:sz w:val="28"/>
          <w:szCs w:val="28"/>
        </w:rPr>
        <w:t>«</w:t>
      </w:r>
      <w:r w:rsidR="00331AD5" w:rsidRPr="00D71B04">
        <w:rPr>
          <w:rFonts w:ascii="Times New Roman" w:hAnsi="Times New Roman" w:cs="Times New Roman"/>
          <w:sz w:val="28"/>
          <w:szCs w:val="28"/>
        </w:rPr>
        <w:t>дуже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4521" w:rsidRPr="00D71B04">
        <w:rPr>
          <w:rFonts w:ascii="Times New Roman" w:hAnsi="Times New Roman" w:cs="Times New Roman"/>
          <w:sz w:val="28"/>
          <w:szCs w:val="28"/>
        </w:rPr>
        <w:t>обнадійливим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результатом,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B5519B">
        <w:rPr>
          <w:rFonts w:ascii="Times New Roman" w:hAnsi="Times New Roman" w:cs="Times New Roman"/>
          <w:sz w:val="28"/>
          <w:szCs w:val="28"/>
        </w:rPr>
        <w:t>завжди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місце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поліпшень</w:t>
      </w:r>
      <w:r w:rsidR="00B5519B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F07CF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_Ref201264444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14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2F07CF" w:rsidRPr="00D71B04">
        <w:rPr>
          <w:rFonts w:ascii="Times New Roman" w:hAnsi="Times New Roman" w:cs="Times New Roman"/>
          <w:sz w:val="28"/>
          <w:szCs w:val="28"/>
        </w:rPr>
        <w:t>]</w:t>
      </w:r>
      <w:r w:rsidR="00331AD5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>
        <w:rPr>
          <w:rFonts w:ascii="Times New Roman" w:hAnsi="Times New Roman" w:cs="Times New Roman"/>
          <w:sz w:val="28"/>
          <w:szCs w:val="28"/>
        </w:rPr>
        <w:t>думку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>
        <w:rPr>
          <w:rFonts w:ascii="Times New Roman" w:hAnsi="Times New Roman" w:cs="Times New Roman"/>
          <w:sz w:val="28"/>
          <w:szCs w:val="28"/>
        </w:rPr>
        <w:t>розробників,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викликом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буде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стабільної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широкого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збереження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актуальності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знань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законодавства.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створити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ефективні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механізми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оновлення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баз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адапт</w:t>
      </w:r>
      <w:r w:rsidR="00AD51EE">
        <w:rPr>
          <w:rFonts w:ascii="Times New Roman" w:hAnsi="Times New Roman" w:cs="Times New Roman"/>
          <w:sz w:val="28"/>
          <w:szCs w:val="28"/>
        </w:rPr>
        <w:t>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алгоритм</w:t>
      </w:r>
      <w:r w:rsidR="00AD51EE"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постійних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змін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правовому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D51EE" w:rsidRPr="00AD51EE">
        <w:rPr>
          <w:rFonts w:ascii="Times New Roman" w:hAnsi="Times New Roman" w:cs="Times New Roman"/>
          <w:sz w:val="28"/>
          <w:szCs w:val="28"/>
        </w:rPr>
        <w:t>середовищі.</w:t>
      </w:r>
    </w:p>
    <w:p w14:paraId="0012608D" w14:textId="50D1ECFF" w:rsidR="009B4521" w:rsidRPr="00D71B04" w:rsidRDefault="009B452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Перехід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класичних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інтерфейсів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голосової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вимагатиме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1AD5" w:rsidRPr="00D71B04">
        <w:rPr>
          <w:rFonts w:ascii="Times New Roman" w:hAnsi="Times New Roman" w:cs="Times New Roman"/>
          <w:sz w:val="28"/>
          <w:szCs w:val="28"/>
        </w:rPr>
        <w:t>тільки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ментальності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Успіх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буде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залежати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готовності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прийняти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нов</w:t>
      </w:r>
      <w:r w:rsidR="00D428B0" w:rsidRPr="00D71B04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спос</w:t>
      </w:r>
      <w:r w:rsidR="00D428B0" w:rsidRPr="00D71B04">
        <w:rPr>
          <w:rFonts w:ascii="Times New Roman" w:hAnsi="Times New Roman" w:cs="Times New Roman"/>
          <w:sz w:val="28"/>
          <w:szCs w:val="28"/>
        </w:rPr>
        <w:t>іб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спілкування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службами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D71B04">
        <w:rPr>
          <w:rFonts w:ascii="Times New Roman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навчальних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програм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грамотності.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B90DD" w14:textId="741BD4AD" w:rsidR="009B4521" w:rsidRPr="00D71B04" w:rsidRDefault="005C5145" w:rsidP="00D633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</w:t>
      </w:r>
      <w:r w:rsidR="00AA24F2" w:rsidRPr="00D71B04">
        <w:rPr>
          <w:rFonts w:ascii="Times New Roman" w:hAnsi="Times New Roman" w:cs="Times New Roman"/>
          <w:sz w:val="28"/>
          <w:szCs w:val="28"/>
        </w:rPr>
        <w:t>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можливостей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додатк</w:t>
      </w:r>
      <w:r w:rsidR="004E6200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«Ді</w:t>
      </w:r>
      <w:r w:rsidR="00D428B0" w:rsidRPr="00D71B04">
        <w:rPr>
          <w:rFonts w:ascii="Times New Roman" w:hAnsi="Times New Roman" w:cs="Times New Roman"/>
          <w:sz w:val="28"/>
          <w:szCs w:val="28"/>
        </w:rPr>
        <w:t>я</w:t>
      </w:r>
      <w:r w:rsidR="00AA24F2"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новими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сервісами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відкриває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додаткові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горизонти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AA24F2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633B9">
        <w:rPr>
          <w:rFonts w:ascii="Times New Roman" w:hAnsi="Times New Roman" w:cs="Times New Roman"/>
          <w:sz w:val="28"/>
          <w:szCs w:val="28"/>
        </w:rPr>
        <w:t>З-поміж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633B9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633B9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633B9">
        <w:rPr>
          <w:rFonts w:ascii="Times New Roman" w:hAnsi="Times New Roman" w:cs="Times New Roman"/>
          <w:sz w:val="28"/>
          <w:szCs w:val="28"/>
        </w:rPr>
        <w:t>є: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633B9">
        <w:rPr>
          <w:rFonts w:ascii="Times New Roman" w:hAnsi="Times New Roman" w:cs="Times New Roman"/>
          <w:sz w:val="28"/>
          <w:szCs w:val="28"/>
        </w:rPr>
        <w:t>«</w:t>
      </w:r>
      <w:r w:rsidR="00AA24F2" w:rsidRPr="00D71B04">
        <w:rPr>
          <w:rFonts w:ascii="Times New Roman" w:hAnsi="Times New Roman" w:cs="Times New Roman"/>
          <w:sz w:val="28"/>
          <w:szCs w:val="28"/>
        </w:rPr>
        <w:t>розмитнення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автомобілів,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онлайн-шлюб,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спеціалізовані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ветеранів,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кабінет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пацієнт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медичними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="00AA24F2" w:rsidRPr="00D71B04">
        <w:rPr>
          <w:rFonts w:ascii="Times New Roman" w:hAnsi="Times New Roman" w:cs="Times New Roman"/>
          <w:sz w:val="28"/>
          <w:szCs w:val="28"/>
        </w:rPr>
        <w:t>-повідомленнями,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відкритий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код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платформ,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цифровий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підпис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юридичних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осіб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партнерські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24F2" w:rsidRPr="00D71B04">
        <w:rPr>
          <w:rFonts w:ascii="Times New Roman" w:hAnsi="Times New Roman" w:cs="Times New Roman"/>
          <w:sz w:val="28"/>
          <w:szCs w:val="28"/>
        </w:rPr>
        <w:t>програми</w:t>
      </w:r>
      <w:r w:rsidR="00D633B9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F07CF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_Ref201264471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13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2F07CF" w:rsidRPr="00D71B04">
        <w:rPr>
          <w:rFonts w:ascii="Times New Roman" w:hAnsi="Times New Roman" w:cs="Times New Roman"/>
          <w:sz w:val="28"/>
          <w:szCs w:val="28"/>
        </w:rPr>
        <w:t>]</w:t>
      </w:r>
      <w:r w:rsidR="00AA24F2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462F4">
        <w:rPr>
          <w:rFonts w:ascii="Times New Roman" w:hAnsi="Times New Roman" w:cs="Times New Roman"/>
          <w:sz w:val="28"/>
          <w:szCs w:val="28"/>
        </w:rPr>
        <w:t>Зауважимо,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462F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462F4">
        <w:rPr>
          <w:rFonts w:ascii="Times New Roman" w:hAnsi="Times New Roman" w:cs="Times New Roman"/>
          <w:sz w:val="28"/>
          <w:szCs w:val="28"/>
        </w:rPr>
        <w:t>дл</w:t>
      </w:r>
      <w:r w:rsidR="00D428B0" w:rsidRPr="00D71B04">
        <w:rPr>
          <w:rFonts w:ascii="Times New Roman" w:hAnsi="Times New Roman" w:cs="Times New Roman"/>
          <w:sz w:val="28"/>
          <w:szCs w:val="28"/>
        </w:rPr>
        <w:t>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кожного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нового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сервісу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здатне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полегшити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28B0" w:rsidRPr="00D71B04">
        <w:rPr>
          <w:rFonts w:ascii="Times New Roman" w:hAnsi="Times New Roman" w:cs="Times New Roman"/>
          <w:sz w:val="28"/>
          <w:szCs w:val="28"/>
        </w:rPr>
        <w:t>послуг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</w:p>
    <w:p w14:paraId="73AFE292" w14:textId="160BF159" w:rsidR="004D6D74" w:rsidRDefault="00F561B5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наголосити,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D5231" w:rsidRPr="00D71B04">
        <w:rPr>
          <w:rFonts w:ascii="Times New Roman" w:hAnsi="Times New Roman" w:cs="Times New Roman"/>
          <w:sz w:val="28"/>
          <w:szCs w:val="28"/>
        </w:rPr>
        <w:t>спішна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імплементація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урядування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сприятиме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розширенню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подібних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051856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велике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D5231" w:rsidRPr="00D71B04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DF7926" w14:textId="04B69A1A" w:rsidR="003D5231" w:rsidRPr="00D71B04" w:rsidRDefault="00F561B5" w:rsidP="00EE5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вдалим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нашій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державі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EE5359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насамперед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EE5359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51856" w:rsidRPr="00D71B04">
        <w:rPr>
          <w:rFonts w:ascii="Times New Roman" w:hAnsi="Times New Roman" w:cs="Times New Roman"/>
          <w:sz w:val="28"/>
          <w:szCs w:val="28"/>
        </w:rPr>
        <w:t>послугах</w:t>
      </w:r>
      <w:r w:rsidR="00347766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і</w:t>
      </w:r>
      <w:r w:rsidR="00051856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прикладів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такої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інтеграції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E5359">
        <w:rPr>
          <w:rFonts w:ascii="Times New Roman" w:hAnsi="Times New Roman" w:cs="Times New Roman"/>
          <w:sz w:val="28"/>
          <w:szCs w:val="28"/>
        </w:rPr>
        <w:t>«</w:t>
      </w:r>
      <w:r w:rsidR="00347766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медичною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інформацією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66" w:rsidRPr="00D71B04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  <w:r w:rsidR="00347766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обслуговує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Україні</w:t>
      </w:r>
      <w:r w:rsidR="00EE5359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67592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_Ref201264487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11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C67592" w:rsidRPr="00D71B04">
        <w:rPr>
          <w:rFonts w:ascii="Times New Roman" w:hAnsi="Times New Roman" w:cs="Times New Roman"/>
          <w:sz w:val="28"/>
          <w:szCs w:val="28"/>
        </w:rPr>
        <w:t>]</w:t>
      </w:r>
      <w:r w:rsidR="00347766" w:rsidRPr="00D71B04">
        <w:rPr>
          <w:rFonts w:ascii="Times New Roman" w:hAnsi="Times New Roman" w:cs="Times New Roman"/>
          <w:sz w:val="28"/>
          <w:szCs w:val="28"/>
        </w:rPr>
        <w:t>.</w:t>
      </w:r>
      <w:r w:rsidR="00AA03E6"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03E6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A03E6">
        <w:rPr>
          <w:rFonts w:ascii="Times New Roman" w:hAnsi="Times New Roman" w:cs="Times New Roman"/>
          <w:sz w:val="28"/>
          <w:szCs w:val="28"/>
        </w:rPr>
        <w:t>ц</w:t>
      </w:r>
      <w:r w:rsidR="00347766" w:rsidRPr="00D71B04">
        <w:rPr>
          <w:rFonts w:ascii="Times New Roman" w:hAnsi="Times New Roman" w:cs="Times New Roman"/>
          <w:sz w:val="28"/>
          <w:szCs w:val="28"/>
        </w:rPr>
        <w:t>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платформа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демонструє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комплексний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клієнтських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послуг,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наданих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медичним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персоналом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186D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186D" w:rsidRPr="00D71B04">
        <w:rPr>
          <w:rFonts w:ascii="Times New Roman" w:hAnsi="Times New Roman" w:cs="Times New Roman"/>
          <w:sz w:val="28"/>
          <w:szCs w:val="28"/>
        </w:rPr>
        <w:t>2.6)</w:t>
      </w:r>
      <w:r w:rsidR="008D0456" w:rsidRPr="00D71B04">
        <w:rPr>
          <w:rFonts w:ascii="Times New Roman" w:hAnsi="Times New Roman" w:cs="Times New Roman"/>
          <w:sz w:val="28"/>
          <w:szCs w:val="28"/>
        </w:rPr>
        <w:t>.</w:t>
      </w:r>
    </w:p>
    <w:p w14:paraId="40459857" w14:textId="4D946F2A" w:rsidR="004E186D" w:rsidRPr="003D4AEB" w:rsidRDefault="004E186D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FAD29D7" wp14:editId="11F57942">
            <wp:extent cx="2644140" cy="4907868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9" b="5175"/>
                    <a:stretch/>
                  </pic:blipFill>
                  <pic:spPr bwMode="auto">
                    <a:xfrm>
                      <a:off x="0" y="0"/>
                      <a:ext cx="2699321" cy="501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2.6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Інтерфейс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</w:p>
    <w:p w14:paraId="2ECF01E9" w14:textId="77777777" w:rsidR="00B61EDF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196BFC" w14:textId="7B555086" w:rsidR="00C67592" w:rsidRPr="00D71B04" w:rsidRDefault="00C54FC6" w:rsidP="00711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C6">
        <w:rPr>
          <w:rFonts w:ascii="Times New Roman" w:hAnsi="Times New Roman" w:cs="Times New Roman"/>
          <w:sz w:val="28"/>
          <w:szCs w:val="28"/>
        </w:rPr>
        <w:t>Функціонал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C6">
        <w:rPr>
          <w:rFonts w:ascii="Times New Roman" w:hAnsi="Times New Roman" w:cs="Times New Roman"/>
          <w:sz w:val="28"/>
          <w:szCs w:val="28"/>
        </w:rPr>
        <w:t>H</w:t>
      </w:r>
      <w:r w:rsidR="00EB6C63">
        <w:rPr>
          <w:rFonts w:ascii="Times New Roman" w:hAnsi="Times New Roman" w:cs="Times New Roman"/>
          <w:sz w:val="28"/>
          <w:szCs w:val="28"/>
        </w:rPr>
        <w:t>е</w:t>
      </w:r>
      <w:r w:rsidRPr="00C54FC6">
        <w:rPr>
          <w:rFonts w:ascii="Times New Roman" w:hAnsi="Times New Roman" w:cs="Times New Roman"/>
          <w:sz w:val="28"/>
          <w:szCs w:val="28"/>
        </w:rPr>
        <w:t>ls</w:t>
      </w:r>
      <w:r w:rsidR="00EB6C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54FC6">
        <w:rPr>
          <w:rFonts w:ascii="Times New Roman" w:hAnsi="Times New Roman" w:cs="Times New Roman"/>
          <w:sz w:val="28"/>
          <w:szCs w:val="28"/>
        </w:rPr>
        <w:t>+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цілий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комплекс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новітніх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сервісів,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меті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спрощення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покращення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контролю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здоров</w:t>
      </w:r>
      <w:r w:rsidR="009146AE" w:rsidRPr="009146AE">
        <w:rPr>
          <w:rFonts w:ascii="Times New Roman" w:hAnsi="Times New Roman" w:cs="Times New Roman"/>
          <w:sz w:val="28"/>
          <w:szCs w:val="28"/>
        </w:rPr>
        <w:t>’</w:t>
      </w:r>
      <w:r w:rsidR="009146AE">
        <w:rPr>
          <w:rFonts w:ascii="Times New Roman" w:hAnsi="Times New Roman" w:cs="Times New Roman"/>
          <w:sz w:val="28"/>
          <w:szCs w:val="28"/>
        </w:rPr>
        <w:t>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пацієнтів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боку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146AE">
        <w:rPr>
          <w:rFonts w:ascii="Times New Roman" w:hAnsi="Times New Roman" w:cs="Times New Roman"/>
          <w:sz w:val="28"/>
          <w:szCs w:val="28"/>
        </w:rPr>
        <w:t>лікарів.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F156F">
        <w:rPr>
          <w:rFonts w:ascii="Times New Roman" w:hAnsi="Times New Roman" w:cs="Times New Roman"/>
          <w:sz w:val="28"/>
          <w:szCs w:val="28"/>
        </w:rPr>
        <w:t>Зокрема,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F156F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автоматизованого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передових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C6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моделей,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зокрема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ChatGPT-4o,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лабораторних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тестів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хмарних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C54FC6">
        <w:rPr>
          <w:rFonts w:ascii="Times New Roman" w:hAnsi="Times New Roman" w:cs="Times New Roman"/>
          <w:sz w:val="28"/>
          <w:szCs w:val="28"/>
        </w:rPr>
        <w:t>Microsoft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C6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="003F156F" w:rsidRPr="00D71B04">
        <w:rPr>
          <w:rFonts w:ascii="Times New Roman" w:hAnsi="Times New Roman" w:cs="Times New Roman"/>
          <w:sz w:val="28"/>
          <w:szCs w:val="28"/>
        </w:rPr>
        <w:t>[</w:t>
      </w:r>
      <w:r w:rsidR="003F156F">
        <w:rPr>
          <w:rFonts w:ascii="Times New Roman" w:hAnsi="Times New Roman" w:cs="Times New Roman"/>
          <w:sz w:val="28"/>
          <w:szCs w:val="28"/>
        </w:rPr>
        <w:fldChar w:fldCharType="begin"/>
      </w:r>
      <w:r w:rsidR="003F156F">
        <w:rPr>
          <w:rFonts w:ascii="Times New Roman" w:hAnsi="Times New Roman" w:cs="Times New Roman"/>
          <w:sz w:val="28"/>
          <w:szCs w:val="28"/>
        </w:rPr>
        <w:instrText xml:space="preserve"> REF _Ref201264509 \r \h </w:instrText>
      </w:r>
      <w:r w:rsidR="003F156F">
        <w:rPr>
          <w:rFonts w:ascii="Times New Roman" w:hAnsi="Times New Roman" w:cs="Times New Roman"/>
          <w:sz w:val="28"/>
          <w:szCs w:val="28"/>
        </w:rPr>
      </w:r>
      <w:r w:rsidR="003F156F">
        <w:rPr>
          <w:rFonts w:ascii="Times New Roman" w:hAnsi="Times New Roman" w:cs="Times New Roman"/>
          <w:sz w:val="28"/>
          <w:szCs w:val="28"/>
        </w:rPr>
        <w:fldChar w:fldCharType="separate"/>
      </w:r>
      <w:r w:rsidR="003F156F">
        <w:rPr>
          <w:rFonts w:ascii="Times New Roman" w:hAnsi="Times New Roman" w:cs="Times New Roman"/>
          <w:sz w:val="28"/>
          <w:szCs w:val="28"/>
        </w:rPr>
        <w:t>5</w:t>
      </w:r>
      <w:r w:rsidR="003F156F">
        <w:rPr>
          <w:rFonts w:ascii="Times New Roman" w:hAnsi="Times New Roman" w:cs="Times New Roman"/>
          <w:sz w:val="28"/>
          <w:szCs w:val="28"/>
        </w:rPr>
        <w:fldChar w:fldCharType="end"/>
      </w:r>
      <w:r w:rsidR="003F156F" w:rsidRPr="00D71B04">
        <w:rPr>
          <w:rFonts w:ascii="Times New Roman" w:hAnsi="Times New Roman" w:cs="Times New Roman"/>
          <w:sz w:val="28"/>
          <w:szCs w:val="28"/>
        </w:rPr>
        <w:t>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112F0"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112F0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7112F0">
        <w:rPr>
          <w:rFonts w:ascii="Times New Roman" w:hAnsi="Times New Roman" w:cs="Times New Roman"/>
          <w:sz w:val="28"/>
          <w:szCs w:val="28"/>
        </w:rPr>
        <w:t>«р</w:t>
      </w:r>
      <w:r w:rsidR="00347766" w:rsidRPr="00D71B04">
        <w:rPr>
          <w:rFonts w:ascii="Times New Roman" w:hAnsi="Times New Roman" w:cs="Times New Roman"/>
          <w:sz w:val="28"/>
          <w:szCs w:val="28"/>
        </w:rPr>
        <w:t>озробка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продукту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тривала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протягом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участ</w:t>
      </w:r>
      <w:r w:rsidR="008D0456" w:rsidRPr="00D71B04">
        <w:rPr>
          <w:rFonts w:ascii="Times New Roman" w:hAnsi="Times New Roman" w:cs="Times New Roman"/>
          <w:sz w:val="28"/>
          <w:szCs w:val="28"/>
        </w:rPr>
        <w:t>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15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компанії,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серйозність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надійного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медичного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інструменту</w:t>
      </w:r>
      <w:r w:rsidR="007112F0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592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_Ref201264509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67592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47766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пам’ятати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112F0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те</w:t>
      </w:r>
      <w:r w:rsidR="00347766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вартість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7766" w:rsidRPr="00D71B04">
        <w:rPr>
          <w:rFonts w:ascii="Times New Roman" w:hAnsi="Times New Roman" w:cs="Times New Roman"/>
          <w:sz w:val="28"/>
          <w:szCs w:val="28"/>
        </w:rPr>
        <w:t>склала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5C7E" w:rsidRPr="00D71B04">
        <w:rPr>
          <w:rFonts w:ascii="Times New Roman" w:hAnsi="Times New Roman" w:cs="Times New Roman"/>
          <w:sz w:val="28"/>
          <w:szCs w:val="28"/>
        </w:rPr>
        <w:t>близько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5C7E" w:rsidRPr="00D71B04">
        <w:rPr>
          <w:rFonts w:ascii="Times New Roman" w:hAnsi="Times New Roman" w:cs="Times New Roman"/>
          <w:sz w:val="28"/>
          <w:szCs w:val="28"/>
        </w:rPr>
        <w:t>400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5C7E" w:rsidRPr="00D71B04">
        <w:rPr>
          <w:rFonts w:ascii="Times New Roman" w:hAnsi="Times New Roman" w:cs="Times New Roman"/>
          <w:sz w:val="28"/>
          <w:szCs w:val="28"/>
        </w:rPr>
        <w:t>тисяч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5C7E" w:rsidRPr="00D71B04">
        <w:rPr>
          <w:rFonts w:ascii="Times New Roman" w:hAnsi="Times New Roman" w:cs="Times New Roman"/>
          <w:sz w:val="28"/>
          <w:szCs w:val="28"/>
        </w:rPr>
        <w:t>доларів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95C7E" w:rsidRPr="00D71B04">
        <w:rPr>
          <w:rFonts w:ascii="Times New Roman" w:hAnsi="Times New Roman" w:cs="Times New Roman"/>
          <w:sz w:val="28"/>
          <w:szCs w:val="28"/>
        </w:rPr>
        <w:t>США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відповідає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112F0">
        <w:rPr>
          <w:rFonts w:ascii="Times New Roman" w:hAnsi="Times New Roman" w:cs="Times New Roman"/>
          <w:sz w:val="28"/>
          <w:szCs w:val="28"/>
        </w:rPr>
        <w:t>«</w:t>
      </w:r>
      <w:r w:rsidR="008D0456" w:rsidRPr="00D71B04">
        <w:rPr>
          <w:rFonts w:ascii="Times New Roman" w:hAnsi="Times New Roman" w:cs="Times New Roman"/>
          <w:sz w:val="28"/>
          <w:szCs w:val="28"/>
        </w:rPr>
        <w:t>витратам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складно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структурованих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медичного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D0456" w:rsidRPr="00D71B04">
        <w:rPr>
          <w:rFonts w:ascii="Times New Roman" w:hAnsi="Times New Roman" w:cs="Times New Roman"/>
          <w:sz w:val="28"/>
          <w:szCs w:val="28"/>
        </w:rPr>
        <w:t>призначення</w:t>
      </w:r>
      <w:r w:rsidR="007112F0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592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_Ref201264509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67592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D0456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7F55B" w14:textId="77777777" w:rsidR="00132E6C" w:rsidRDefault="00132E6C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AF26C4" w14:textId="4FC8228D" w:rsidR="00C166F4" w:rsidRPr="00D71B04" w:rsidRDefault="00132E6C" w:rsidP="00806C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E6C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A5F">
        <w:rPr>
          <w:rFonts w:ascii="Times New Roman" w:hAnsi="Times New Roman" w:cs="Times New Roman"/>
          <w:sz w:val="28"/>
          <w:szCs w:val="28"/>
        </w:rPr>
        <w:t>забезпечує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оброб</w:t>
      </w:r>
      <w:r w:rsidR="00042A5F">
        <w:rPr>
          <w:rFonts w:ascii="Times New Roman" w:hAnsi="Times New Roman" w:cs="Times New Roman"/>
          <w:sz w:val="28"/>
          <w:szCs w:val="28"/>
        </w:rPr>
        <w:t>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результат</w:t>
      </w:r>
      <w:r w:rsidR="00042A5F"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лабораторних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аналізів</w:t>
      </w:r>
      <w:r w:rsidR="00042A5F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A5F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2A5F">
        <w:rPr>
          <w:rFonts w:ascii="Times New Roman" w:hAnsi="Times New Roman" w:cs="Times New Roman"/>
          <w:sz w:val="28"/>
          <w:szCs w:val="28"/>
        </w:rPr>
        <w:t>саме: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загальн</w:t>
      </w:r>
      <w:r w:rsidR="00042A5F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крові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сечі,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6C">
        <w:rPr>
          <w:rFonts w:ascii="Times New Roman" w:hAnsi="Times New Roman" w:cs="Times New Roman"/>
          <w:sz w:val="28"/>
          <w:szCs w:val="28"/>
        </w:rPr>
        <w:t>ліпід</w:t>
      </w:r>
      <w:r w:rsidR="00042A5F">
        <w:rPr>
          <w:rFonts w:ascii="Times New Roman" w:hAnsi="Times New Roman" w:cs="Times New Roman"/>
          <w:sz w:val="28"/>
          <w:szCs w:val="28"/>
        </w:rPr>
        <w:t>ограми</w:t>
      </w:r>
      <w:proofErr w:type="spellEnd"/>
      <w:r w:rsidRPr="00132E6C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гормональних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394D">
        <w:rPr>
          <w:rFonts w:ascii="Times New Roman" w:hAnsi="Times New Roman" w:cs="Times New Roman"/>
          <w:sz w:val="28"/>
          <w:szCs w:val="28"/>
        </w:rPr>
        <w:t>досліджень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394D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показників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заліза.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45785">
        <w:rPr>
          <w:rFonts w:ascii="Times New Roman" w:hAnsi="Times New Roman" w:cs="Times New Roman"/>
          <w:sz w:val="28"/>
          <w:szCs w:val="28"/>
        </w:rPr>
        <w:t>«</w:t>
      </w:r>
      <w:r w:rsidRPr="00132E6C">
        <w:rPr>
          <w:rFonts w:ascii="Times New Roman" w:hAnsi="Times New Roman" w:cs="Times New Roman"/>
          <w:sz w:val="28"/>
          <w:szCs w:val="28"/>
        </w:rPr>
        <w:t>Вона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працює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виключно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PDF-файлами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лабораторій-партнерів,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6CBD" w:rsidRPr="00806C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CBD" w:rsidRPr="00806CBD">
        <w:rPr>
          <w:rFonts w:ascii="Times New Roman" w:hAnsi="Times New Roman" w:cs="Times New Roman"/>
          <w:sz w:val="28"/>
          <w:szCs w:val="28"/>
        </w:rPr>
        <w:t>Synevo</w:t>
      </w:r>
      <w:proofErr w:type="spellEnd"/>
      <w:r w:rsidR="00806CBD" w:rsidRPr="00806CBD">
        <w:rPr>
          <w:rFonts w:ascii="Times New Roman" w:hAnsi="Times New Roman" w:cs="Times New Roman"/>
          <w:sz w:val="28"/>
          <w:szCs w:val="28"/>
        </w:rPr>
        <w:t>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6CBD" w:rsidRPr="00806CBD">
        <w:rPr>
          <w:rFonts w:ascii="Times New Roman" w:hAnsi="Times New Roman" w:cs="Times New Roman"/>
          <w:sz w:val="28"/>
          <w:szCs w:val="28"/>
        </w:rPr>
        <w:t>«Діла»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6CBD" w:rsidRPr="00806CBD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6CBD" w:rsidRPr="00806CBD">
        <w:rPr>
          <w:rFonts w:ascii="Times New Roman" w:hAnsi="Times New Roman" w:cs="Times New Roman"/>
          <w:sz w:val="28"/>
          <w:szCs w:val="28"/>
        </w:rPr>
        <w:t>«Ескулап»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[11].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3170E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3170E">
        <w:rPr>
          <w:rFonts w:ascii="Times New Roman" w:hAnsi="Times New Roman" w:cs="Times New Roman"/>
          <w:sz w:val="28"/>
          <w:szCs w:val="28"/>
        </w:rPr>
        <w:t>фактом,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3170E">
        <w:rPr>
          <w:rFonts w:ascii="Times New Roman" w:hAnsi="Times New Roman" w:cs="Times New Roman"/>
          <w:sz w:val="28"/>
          <w:szCs w:val="28"/>
        </w:rPr>
        <w:t>ц</w:t>
      </w:r>
      <w:r w:rsidRPr="00132E6C">
        <w:rPr>
          <w:rFonts w:ascii="Times New Roman" w:hAnsi="Times New Roman" w:cs="Times New Roman"/>
          <w:sz w:val="28"/>
          <w:szCs w:val="28"/>
        </w:rPr>
        <w:t>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сприяло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стандартизації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вихідних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забезпечувало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06CBD">
        <w:rPr>
          <w:rFonts w:ascii="Times New Roman" w:hAnsi="Times New Roman" w:cs="Times New Roman"/>
          <w:sz w:val="28"/>
          <w:szCs w:val="28"/>
        </w:rPr>
        <w:t>відповідну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якість,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так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надійність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аналізу,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контролюючи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формат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структуру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обробки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32E6C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6C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Pr="00132E6C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додаток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розшифровувати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аналізи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вимірювати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пульс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камери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2.7).</w:t>
      </w:r>
    </w:p>
    <w:p w14:paraId="213E8916" w14:textId="57332F81" w:rsidR="00D95C7E" w:rsidRPr="00D71B04" w:rsidRDefault="00C166F4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29566C" wp14:editId="7780E79B">
            <wp:extent cx="2392356" cy="5181600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115" cy="51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3EB4" w14:textId="7DDE5E3B" w:rsidR="00C166F4" w:rsidRPr="003D4AEB" w:rsidRDefault="00C166F4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2.7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</w:p>
    <w:p w14:paraId="0F8CF702" w14:textId="52B68E81" w:rsidR="00D95C7E" w:rsidRDefault="00D95C7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Статисти</w:t>
      </w:r>
      <w:r w:rsidR="00CA3327" w:rsidRPr="00D71B04">
        <w:rPr>
          <w:rFonts w:ascii="Times New Roman" w:hAnsi="Times New Roman" w:cs="Times New Roman"/>
          <w:sz w:val="28"/>
          <w:szCs w:val="28"/>
        </w:rPr>
        <w:t>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сервісу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вражаю</w:t>
      </w:r>
      <w:r w:rsidR="00CA3327" w:rsidRPr="00D71B04">
        <w:rPr>
          <w:rFonts w:ascii="Times New Roman" w:hAnsi="Times New Roman" w:cs="Times New Roman"/>
          <w:sz w:val="28"/>
          <w:szCs w:val="28"/>
        </w:rPr>
        <w:t>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сво</w:t>
      </w:r>
      <w:r w:rsidR="00CA3327" w:rsidRPr="00D71B04">
        <w:rPr>
          <w:rFonts w:ascii="Times New Roman" w:hAnsi="Times New Roman" w:cs="Times New Roman"/>
          <w:sz w:val="28"/>
          <w:szCs w:val="28"/>
        </w:rPr>
        <w:t>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масштаб</w:t>
      </w:r>
      <w:r w:rsidR="00CA3327" w:rsidRPr="00D71B04">
        <w:rPr>
          <w:rFonts w:ascii="Times New Roman" w:hAnsi="Times New Roman" w:cs="Times New Roman"/>
          <w:sz w:val="28"/>
          <w:szCs w:val="28"/>
        </w:rPr>
        <w:t>ністю</w:t>
      </w:r>
      <w:r w:rsidRPr="00D71B04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протягом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перш</w:t>
      </w:r>
      <w:r w:rsidR="00CA3327" w:rsidRPr="00D71B04"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дв</w:t>
      </w:r>
      <w:r w:rsidR="00CA3327" w:rsidRPr="00D71B04">
        <w:rPr>
          <w:rFonts w:ascii="Times New Roman" w:hAnsi="Times New Roman" w:cs="Times New Roman"/>
          <w:sz w:val="28"/>
          <w:szCs w:val="28"/>
        </w:rPr>
        <w:t>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тижні</w:t>
      </w:r>
      <w:r w:rsidR="00CA3327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роботи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скористалися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7537">
        <w:rPr>
          <w:rFonts w:ascii="Times New Roman" w:hAnsi="Times New Roman" w:cs="Times New Roman"/>
          <w:sz w:val="28"/>
          <w:szCs w:val="28"/>
        </w:rPr>
        <w:t>«</w:t>
      </w:r>
      <w:r w:rsidR="00CA3327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16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тисяч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lastRenderedPageBreak/>
        <w:t>разів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7537">
        <w:rPr>
          <w:rFonts w:ascii="Times New Roman" w:hAnsi="Times New Roman" w:cs="Times New Roman"/>
          <w:sz w:val="28"/>
          <w:szCs w:val="28"/>
        </w:rPr>
        <w:t>більше</w:t>
      </w:r>
      <w:r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загальна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кількість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звернень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розшифрування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крові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перевищила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70,6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тисячі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тривалий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51A7" w:rsidRPr="00D71B04">
        <w:rPr>
          <w:rFonts w:ascii="Times New Roman" w:hAnsi="Times New Roman" w:cs="Times New Roman"/>
          <w:sz w:val="28"/>
          <w:szCs w:val="28"/>
        </w:rPr>
        <w:t>проміжок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51A7" w:rsidRPr="00D71B04">
        <w:rPr>
          <w:rFonts w:ascii="Times New Roman" w:hAnsi="Times New Roman" w:cs="Times New Roman"/>
          <w:sz w:val="28"/>
          <w:szCs w:val="28"/>
        </w:rPr>
        <w:t>часу</w:t>
      </w:r>
      <w:r w:rsidR="00FA7537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3D4AEB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 w:rsidRPr="003D4AE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3D4AEB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3D4AEB">
        <w:rPr>
          <w:rFonts w:ascii="Times New Roman" w:hAnsi="Times New Roman" w:cs="Times New Roman"/>
          <w:sz w:val="28"/>
          <w:szCs w:val="28"/>
        </w:rPr>
        <w:instrText>201264565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3D4AEB" w:rsidRPr="003D4AEB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3D4AEB" w:rsidRPr="003D4AE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 w:rsidRPr="003D4AEB">
        <w:rPr>
          <w:rFonts w:ascii="Times New Roman" w:hAnsi="Times New Roman" w:cs="Times New Roman"/>
          <w:sz w:val="28"/>
          <w:szCs w:val="28"/>
        </w:rPr>
        <w:t>1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86BF8" w:rsidRPr="003D4AEB">
        <w:rPr>
          <w:rFonts w:ascii="Times New Roman" w:hAnsi="Times New Roman" w:cs="Times New Roman"/>
          <w:sz w:val="28"/>
          <w:szCs w:val="28"/>
        </w:rPr>
        <w:t>]</w:t>
      </w:r>
      <w:r w:rsidR="005F3D6B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великий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запит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суспільства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доступ</w:t>
      </w:r>
      <w:r w:rsidR="00CA3327" w:rsidRPr="00D71B04">
        <w:rPr>
          <w:rFonts w:ascii="Times New Roman" w:hAnsi="Times New Roman" w:cs="Times New Roman"/>
          <w:sz w:val="28"/>
          <w:szCs w:val="28"/>
        </w:rPr>
        <w:t>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інструмент</w:t>
      </w:r>
      <w:r w:rsidR="00CA3327" w:rsidRPr="00D71B04"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інтерпретації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даних.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Так</w:t>
      </w:r>
      <w:r w:rsidR="00CA3327" w:rsidRPr="00D71B04">
        <w:rPr>
          <w:rFonts w:ascii="Times New Roman" w:hAnsi="Times New Roman" w:cs="Times New Roman"/>
          <w:sz w:val="28"/>
          <w:szCs w:val="28"/>
        </w:rPr>
        <w:t>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успіх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A3327" w:rsidRPr="00D71B04">
        <w:rPr>
          <w:rFonts w:ascii="Times New Roman" w:hAnsi="Times New Roman" w:cs="Times New Roman"/>
          <w:sz w:val="28"/>
          <w:szCs w:val="28"/>
        </w:rPr>
        <w:t>бути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пояс</w:t>
      </w:r>
      <w:r w:rsidR="00CA3327" w:rsidRPr="00D71B04">
        <w:rPr>
          <w:rFonts w:ascii="Times New Roman" w:hAnsi="Times New Roman" w:cs="Times New Roman"/>
          <w:sz w:val="28"/>
          <w:szCs w:val="28"/>
        </w:rPr>
        <w:t>нений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зручністю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сервісу,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обмеженою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доступністю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традиційних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консультацій,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воєнного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3D6B" w:rsidRPr="00D71B04">
        <w:rPr>
          <w:rFonts w:ascii="Times New Roman" w:hAnsi="Times New Roman" w:cs="Times New Roman"/>
          <w:sz w:val="28"/>
          <w:szCs w:val="28"/>
        </w:rPr>
        <w:t>стану.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68875" w14:textId="205B629E" w:rsidR="00AF302F" w:rsidRDefault="000F75FC" w:rsidP="000F75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експлуатації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Зокрема,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точності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застосуваннях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словами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керівництва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компанії,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75FC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Pr="000F75FC">
        <w:rPr>
          <w:rFonts w:ascii="Times New Roman" w:hAnsi="Times New Roman" w:cs="Times New Roman"/>
          <w:sz w:val="28"/>
          <w:szCs w:val="28"/>
        </w:rPr>
        <w:t>+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рівень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помилок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5-10%,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вважається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прийнятним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[5].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така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точність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вимагає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постійного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моніторингу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перевірки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медичними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фахівцями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підтвердження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достовірності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результатів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уникнення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критичних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F75FC">
        <w:rPr>
          <w:rFonts w:ascii="Times New Roman" w:hAnsi="Times New Roman" w:cs="Times New Roman"/>
          <w:sz w:val="28"/>
          <w:szCs w:val="28"/>
        </w:rPr>
        <w:t>помилок,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>
        <w:rPr>
          <w:rFonts w:ascii="Times New Roman" w:hAnsi="Times New Roman" w:cs="Times New Roman"/>
          <w:sz w:val="28"/>
          <w:szCs w:val="28"/>
        </w:rPr>
        <w:t>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>
        <w:rPr>
          <w:rFonts w:ascii="Times New Roman" w:hAnsi="Times New Roman" w:cs="Times New Roman"/>
          <w:sz w:val="28"/>
          <w:szCs w:val="28"/>
        </w:rPr>
        <w:t>спричинили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 w:rsidRPr="00D71B04">
        <w:rPr>
          <w:rFonts w:ascii="Times New Roman" w:hAnsi="Times New Roman" w:cs="Times New Roman"/>
          <w:sz w:val="28"/>
          <w:szCs w:val="28"/>
        </w:rPr>
        <w:t>серйозн</w:t>
      </w:r>
      <w:r w:rsidR="00AF302F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 w:rsidRPr="00D71B04">
        <w:rPr>
          <w:rFonts w:ascii="Times New Roman" w:hAnsi="Times New Roman" w:cs="Times New Roman"/>
          <w:sz w:val="28"/>
          <w:szCs w:val="28"/>
        </w:rPr>
        <w:t>наслідк</w:t>
      </w:r>
      <w:r w:rsidR="00AF302F"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 w:rsidRPr="00D71B0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302F" w:rsidRPr="00D71B04">
        <w:rPr>
          <w:rFonts w:ascii="Times New Roman" w:hAnsi="Times New Roman" w:cs="Times New Roman"/>
          <w:sz w:val="28"/>
          <w:szCs w:val="28"/>
        </w:rPr>
        <w:t>пацієнтів.</w:t>
      </w:r>
    </w:p>
    <w:p w14:paraId="486CD5A0" w14:textId="64967524" w:rsidR="00682F8C" w:rsidRPr="00D71B04" w:rsidRDefault="008A3D84" w:rsidP="00415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966">
        <w:rPr>
          <w:rFonts w:ascii="Times New Roman" w:hAnsi="Times New Roman" w:cs="Times New Roman"/>
          <w:sz w:val="28"/>
          <w:szCs w:val="28"/>
        </w:rPr>
        <w:t>Крім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можливостей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розшифрування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аналізів,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593" w:rsidRPr="00D71B04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впроваджує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новаторський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підхід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штучного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інтелекту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07">
        <w:rPr>
          <w:rFonts w:ascii="Times New Roman" w:hAnsi="Times New Roman" w:cs="Times New Roman"/>
          <w:sz w:val="28"/>
          <w:szCs w:val="28"/>
        </w:rPr>
        <w:t>«</w:t>
      </w:r>
      <w:r w:rsidR="00E54593" w:rsidRPr="00D71B04">
        <w:rPr>
          <w:rFonts w:ascii="Times New Roman" w:hAnsi="Times New Roman" w:cs="Times New Roman"/>
          <w:sz w:val="28"/>
          <w:szCs w:val="28"/>
        </w:rPr>
        <w:t>автоматизоване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створення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відгуків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лікарів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основі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D41" w:rsidRPr="00D71B04">
        <w:rPr>
          <w:rFonts w:ascii="Times New Roman" w:hAnsi="Times New Roman" w:cs="Times New Roman"/>
          <w:sz w:val="28"/>
          <w:szCs w:val="28"/>
        </w:rPr>
        <w:t>думок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пацієнтів</w:t>
      </w:r>
      <w:r w:rsidR="00AC1E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_Ref201264596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10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="00E54593" w:rsidRPr="00D71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Алгоритми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>
        <w:rPr>
          <w:rFonts w:ascii="Times New Roman" w:hAnsi="Times New Roman" w:cs="Times New Roman"/>
          <w:sz w:val="28"/>
          <w:szCs w:val="28"/>
        </w:rPr>
        <w:t>уможливлюють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аналіз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численн</w:t>
      </w:r>
      <w:r w:rsidR="00682F8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коментарі</w:t>
      </w:r>
      <w:r w:rsidR="00682F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користувачів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створ</w:t>
      </w:r>
      <w:r w:rsidR="00682F8C">
        <w:rPr>
          <w:rFonts w:ascii="Times New Roman" w:hAnsi="Times New Roman" w:cs="Times New Roman"/>
          <w:sz w:val="28"/>
          <w:szCs w:val="28"/>
        </w:rPr>
        <w:t>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узагальнен</w:t>
      </w:r>
      <w:r w:rsidR="00682F8C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характеристик</w:t>
      </w:r>
      <w:r w:rsidR="00682F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медичного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працівника,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враховуючи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аспекти,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якість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лікування,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комунікативні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навички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загальна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поведінка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пацієнтами.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концепція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цікавим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прикладом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технологій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обробки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природної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реальних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медичній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8C" w:rsidRPr="00682F8C">
        <w:rPr>
          <w:rFonts w:ascii="Times New Roman" w:hAnsi="Times New Roman" w:cs="Times New Roman"/>
          <w:sz w:val="28"/>
          <w:szCs w:val="28"/>
        </w:rPr>
        <w:t>сфері.</w:t>
      </w:r>
    </w:p>
    <w:p w14:paraId="675AB521" w14:textId="53451BE2" w:rsidR="008624DF" w:rsidRDefault="00BF0575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54593" w:rsidRPr="00D71B04">
        <w:rPr>
          <w:rFonts w:ascii="Times New Roman" w:hAnsi="Times New Roman" w:cs="Times New Roman"/>
          <w:sz w:val="28"/>
          <w:szCs w:val="28"/>
        </w:rPr>
        <w:t>ерсональн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медичн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помічник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4593" w:rsidRPr="00D71B04">
        <w:rPr>
          <w:rFonts w:ascii="Times New Roman" w:hAnsi="Times New Roman" w:cs="Times New Roman"/>
          <w:sz w:val="28"/>
          <w:szCs w:val="28"/>
          <w:lang w:val="en-US"/>
        </w:rPr>
        <w:t>Mark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4593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6A3AEB">
        <w:rPr>
          <w:rFonts w:ascii="Times New Roman" w:hAnsi="Times New Roman" w:cs="Times New Roman"/>
          <w:sz w:val="28"/>
          <w:szCs w:val="28"/>
        </w:rPr>
        <w:t>розробленого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українськими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фахівцями</w:t>
      </w:r>
      <w:r w:rsidR="006A3AEB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3AEB"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3AEB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A3AEB">
        <w:rPr>
          <w:rFonts w:ascii="Times New Roman" w:hAnsi="Times New Roman" w:cs="Times New Roman"/>
          <w:sz w:val="28"/>
          <w:szCs w:val="28"/>
        </w:rPr>
        <w:t>він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12CE">
        <w:rPr>
          <w:rFonts w:ascii="Times New Roman" w:hAnsi="Times New Roman" w:cs="Times New Roman"/>
          <w:sz w:val="28"/>
          <w:szCs w:val="28"/>
        </w:rPr>
        <w:t>«</w:t>
      </w:r>
      <w:r w:rsidR="004E5949" w:rsidRPr="00D71B04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складного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профілактичній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медицині</w:t>
      </w:r>
      <w:r w:rsidR="009D12CE">
        <w:rPr>
          <w:rFonts w:ascii="Times New Roman" w:hAnsi="Times New Roman" w:cs="Times New Roman"/>
          <w:sz w:val="28"/>
          <w:szCs w:val="28"/>
        </w:rPr>
        <w:t>»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8A3D8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 w:rsidRPr="008A3D8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8A3D84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3D4AEB" w:rsidRPr="008A3D84">
        <w:rPr>
          <w:rFonts w:ascii="Times New Roman" w:hAnsi="Times New Roman" w:cs="Times New Roman"/>
          <w:sz w:val="28"/>
          <w:szCs w:val="28"/>
        </w:rPr>
        <w:instrText>201264608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3D4AEB" w:rsidRPr="008A3D84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3D4AEB" w:rsidRPr="008A3D8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 w:rsidRPr="008A3D84">
        <w:rPr>
          <w:rFonts w:ascii="Times New Roman" w:hAnsi="Times New Roman" w:cs="Times New Roman"/>
          <w:sz w:val="28"/>
          <w:szCs w:val="28"/>
        </w:rPr>
        <w:t>3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86BF8" w:rsidRPr="008A3D84">
        <w:rPr>
          <w:rFonts w:ascii="Times New Roman" w:hAnsi="Times New Roman" w:cs="Times New Roman"/>
          <w:sz w:val="28"/>
          <w:szCs w:val="28"/>
        </w:rPr>
        <w:t>]</w:t>
      </w:r>
      <w:r w:rsidR="00E54593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лабораторних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досліджень,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фітнес-</w:t>
      </w:r>
      <w:r w:rsidR="004E5949" w:rsidRPr="00D71B04">
        <w:rPr>
          <w:rFonts w:ascii="Times New Roman" w:hAnsi="Times New Roman" w:cs="Times New Roman"/>
          <w:sz w:val="28"/>
          <w:szCs w:val="28"/>
        </w:rPr>
        <w:t>годинників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54593" w:rsidRPr="00D71B04">
        <w:rPr>
          <w:rFonts w:ascii="Times New Roman" w:hAnsi="Times New Roman" w:cs="Times New Roman"/>
          <w:sz w:val="28"/>
          <w:szCs w:val="28"/>
        </w:rPr>
        <w:t>історію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t>захворювань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E5949" w:rsidRPr="00D71B04">
        <w:rPr>
          <w:rFonts w:ascii="Times New Roman" w:hAnsi="Times New Roman" w:cs="Times New Roman"/>
          <w:sz w:val="28"/>
          <w:szCs w:val="28"/>
        </w:rPr>
        <w:t>користувача.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Такий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t>метод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моніторингу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lastRenderedPageBreak/>
        <w:t>випереджає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t>часи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персоналізованої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медицини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91091" w:rsidRPr="00D71B04">
        <w:rPr>
          <w:rFonts w:ascii="Times New Roman" w:hAnsi="Times New Roman" w:cs="Times New Roman"/>
          <w:sz w:val="28"/>
          <w:szCs w:val="28"/>
        </w:rPr>
        <w:t>покращити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раннього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624DF" w:rsidRPr="00D71B04">
        <w:rPr>
          <w:rFonts w:ascii="Times New Roman" w:hAnsi="Times New Roman" w:cs="Times New Roman"/>
          <w:sz w:val="28"/>
          <w:szCs w:val="28"/>
        </w:rPr>
        <w:t>захворювань.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5E302" w14:textId="1DB70EFF" w:rsidR="00D828D3" w:rsidRPr="00D71B04" w:rsidRDefault="00D828D3" w:rsidP="00D828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8D3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включає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взаємодію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медичними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закладами,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лабораторіями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страховими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компаніями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координації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медичної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допомоги,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робить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потужним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інструментом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напрямку.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Прикметно,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механізми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перевірки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направлення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необхідних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спеціалістів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демонст</w:t>
      </w:r>
      <w:r>
        <w:rPr>
          <w:rFonts w:ascii="Times New Roman" w:hAnsi="Times New Roman" w:cs="Times New Roman"/>
          <w:sz w:val="28"/>
          <w:szCs w:val="28"/>
        </w:rPr>
        <w:t>рацією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8D3">
        <w:rPr>
          <w:rFonts w:ascii="Times New Roman" w:hAnsi="Times New Roman" w:cs="Times New Roman"/>
          <w:sz w:val="28"/>
          <w:szCs w:val="28"/>
        </w:rPr>
        <w:t>висок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рів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технологічної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[3].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зазначити,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інтеграція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джерел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медичної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єдину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вказується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перспективний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напрямок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828D3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здоров’я.</w:t>
      </w:r>
    </w:p>
    <w:p w14:paraId="3239C82F" w14:textId="0934197E" w:rsidR="004072F2" w:rsidRPr="00D71B04" w:rsidRDefault="00A41A9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72F2" w:rsidRPr="00D71B04">
        <w:rPr>
          <w:rFonts w:ascii="Times New Roman" w:hAnsi="Times New Roman" w:cs="Times New Roman"/>
          <w:sz w:val="28"/>
          <w:szCs w:val="28"/>
        </w:rPr>
        <w:t>ерспективи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0EB0">
        <w:rPr>
          <w:rFonts w:ascii="Times New Roman" w:hAnsi="Times New Roman" w:cs="Times New Roman"/>
          <w:sz w:val="28"/>
          <w:szCs w:val="28"/>
        </w:rPr>
        <w:t>передбачають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0EB0">
        <w:rPr>
          <w:rFonts w:ascii="Times New Roman" w:hAnsi="Times New Roman" w:cs="Times New Roman"/>
          <w:sz w:val="28"/>
          <w:szCs w:val="28"/>
        </w:rPr>
        <w:t>«</w:t>
      </w:r>
      <w:r w:rsidR="004072F2" w:rsidRPr="00D71B04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мережі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партнерськ</w:t>
      </w:r>
      <w:r w:rsidR="00CB43FE" w:rsidRPr="00D71B04"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лабораторій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збільшення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кількості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активних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півмільйона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місяць</w:t>
      </w:r>
      <w:r w:rsidR="00CB43FE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виявляючи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амбітні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цілі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компанії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формування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всеосяжної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медицини</w:t>
      </w:r>
      <w:r w:rsidR="00350EB0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_Ref201264509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5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="004072F2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0EB0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зробити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висновок</w:t>
      </w:r>
      <w:r w:rsidR="004072F2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успіх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ініціатив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значною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мірою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залежить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довіри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медично</w:t>
      </w:r>
      <w:r w:rsidR="00CB43FE" w:rsidRPr="00D71B04">
        <w:rPr>
          <w:rFonts w:ascii="Times New Roman" w:hAnsi="Times New Roman" w:cs="Times New Roman"/>
          <w:sz w:val="28"/>
          <w:szCs w:val="28"/>
        </w:rPr>
        <w:t>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спі</w:t>
      </w:r>
      <w:r w:rsidR="00CB43FE" w:rsidRPr="00D71B04">
        <w:rPr>
          <w:rFonts w:ascii="Times New Roman" w:hAnsi="Times New Roman" w:cs="Times New Roman"/>
          <w:sz w:val="28"/>
          <w:szCs w:val="28"/>
        </w:rPr>
        <w:t>льноти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4072F2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3A6FC" w14:textId="1291AE91" w:rsidR="004072F2" w:rsidRPr="00D71B04" w:rsidRDefault="00175B6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72F2" w:rsidRPr="00D71B04">
        <w:rPr>
          <w:rFonts w:ascii="Times New Roman" w:hAnsi="Times New Roman" w:cs="Times New Roman"/>
          <w:sz w:val="28"/>
          <w:szCs w:val="28"/>
        </w:rPr>
        <w:t>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медичній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072F2" w:rsidRPr="00D71B0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експер</w:t>
      </w:r>
      <w:r w:rsidR="003351A7" w:rsidRPr="00D71B04">
        <w:rPr>
          <w:rFonts w:ascii="Times New Roman" w:hAnsi="Times New Roman" w:cs="Times New Roman"/>
          <w:sz w:val="28"/>
          <w:szCs w:val="28"/>
        </w:rPr>
        <w:t>и</w:t>
      </w:r>
      <w:r w:rsidR="004D6D74" w:rsidRPr="00D71B04">
        <w:rPr>
          <w:rFonts w:ascii="Times New Roman" w:hAnsi="Times New Roman" w:cs="Times New Roman"/>
          <w:sz w:val="28"/>
          <w:szCs w:val="28"/>
        </w:rPr>
        <w:t>ментальними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B43FE" w:rsidRPr="00D71B04">
        <w:rPr>
          <w:rFonts w:ascii="Times New Roman" w:hAnsi="Times New Roman" w:cs="Times New Roman"/>
          <w:sz w:val="28"/>
          <w:szCs w:val="28"/>
        </w:rPr>
        <w:t>дослідженнями</w:t>
      </w:r>
      <w:r w:rsidR="004D6D74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ста</w:t>
      </w:r>
      <w:r w:rsidR="00195577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повноцінними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інструментами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практичної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здоров’я.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037D6"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037D6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037D6">
        <w:rPr>
          <w:rFonts w:ascii="Times New Roman" w:hAnsi="Times New Roman" w:cs="Times New Roman"/>
          <w:sz w:val="28"/>
          <w:szCs w:val="28"/>
        </w:rPr>
        <w:t>м</w:t>
      </w:r>
      <w:r w:rsidR="004D6D74" w:rsidRPr="00D71B04">
        <w:rPr>
          <w:rFonts w:ascii="Times New Roman" w:hAnsi="Times New Roman" w:cs="Times New Roman"/>
          <w:sz w:val="28"/>
          <w:szCs w:val="28"/>
        </w:rPr>
        <w:t>айбутній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потребуватиме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збалансованого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підходу,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об’єднуватиме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технологічні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медичною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експертизою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гуманістичними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цінностями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6D74" w:rsidRPr="00D71B04">
        <w:rPr>
          <w:rFonts w:ascii="Times New Roman" w:hAnsi="Times New Roman" w:cs="Times New Roman"/>
          <w:sz w:val="28"/>
          <w:szCs w:val="28"/>
        </w:rPr>
        <w:t>здоров’я.</w:t>
      </w:r>
    </w:p>
    <w:p w14:paraId="13D71879" w14:textId="341970B4" w:rsidR="005979EF" w:rsidRDefault="005979E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Загалом,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поетапна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інтеграція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свідчить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поступовий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українського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195577" w:rsidRPr="00D71B04">
        <w:rPr>
          <w:rFonts w:ascii="Times New Roman" w:hAnsi="Times New Roman" w:cs="Times New Roman"/>
          <w:sz w:val="28"/>
          <w:szCs w:val="28"/>
        </w:rPr>
        <w:t>новітніх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сприяло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покращенню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195577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зміцн</w:t>
      </w:r>
      <w:r w:rsidR="00195577" w:rsidRPr="00D71B04">
        <w:rPr>
          <w:rFonts w:ascii="Times New Roman" w:hAnsi="Times New Roman" w:cs="Times New Roman"/>
          <w:sz w:val="28"/>
          <w:szCs w:val="28"/>
        </w:rPr>
        <w:t>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довір</w:t>
      </w:r>
      <w:r w:rsidR="00195577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врядування.</w:t>
      </w:r>
    </w:p>
    <w:p w14:paraId="2059A838" w14:textId="77777777" w:rsidR="005D7434" w:rsidRPr="00D71B04" w:rsidRDefault="005D743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0BE4DC" w14:textId="481E2C90" w:rsidR="005979EF" w:rsidRPr="003F53CA" w:rsidRDefault="005979EF" w:rsidP="005D743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bookmarkStart w:id="22" w:name="_Toc200834018"/>
      <w:bookmarkStart w:id="23" w:name="_Toc201242763"/>
      <w:bookmarkStart w:id="24" w:name="_Toc201252148"/>
      <w:bookmarkStart w:id="25" w:name="_Hlk200393830"/>
      <w:r w:rsidRPr="00D71B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2.2.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управлінні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05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Польщі</w:t>
      </w:r>
      <w:bookmarkEnd w:id="22"/>
      <w:bookmarkEnd w:id="23"/>
      <w:bookmarkEnd w:id="24"/>
    </w:p>
    <w:p w14:paraId="5B050227" w14:textId="77777777" w:rsidR="003811B8" w:rsidRPr="00D71B04" w:rsidRDefault="003811B8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5"/>
    <w:p w14:paraId="42813795" w14:textId="1F0981BE" w:rsidR="005979EF" w:rsidRPr="00D71B04" w:rsidRDefault="007E46A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Сьогодні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відрізняється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активним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змінюють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взаємодію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громадськістю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адміністративними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структурами.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Згідно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Головного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статистичного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практично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установи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використовують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інформаційно-комунікаційні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своїй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роботі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_Ref201264658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9AEBB" w14:textId="3EEA0378" w:rsidR="00342D00" w:rsidRPr="00D71B04" w:rsidRDefault="00342D00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Важливе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публічного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сектору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найбільш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перспективних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способів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інтелектуальних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мобільних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додатках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громадян,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дозволяють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покращити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якість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доступність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публічних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0FB1B" w14:textId="26210A30" w:rsidR="00F661EF" w:rsidRPr="00D71B04" w:rsidRDefault="00F661E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мобільних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пропонує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використовувати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смартфоні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811B8" w:rsidRPr="00D71B04">
        <w:rPr>
          <w:rFonts w:ascii="Times New Roman" w:hAnsi="Times New Roman" w:cs="Times New Roman"/>
          <w:sz w:val="28"/>
          <w:szCs w:val="28"/>
        </w:rPr>
        <w:t>2.8</w:t>
      </w:r>
      <w:r w:rsidR="00C166F4" w:rsidRPr="00D71B04">
        <w:rPr>
          <w:rFonts w:ascii="Times New Roman" w:hAnsi="Times New Roman" w:cs="Times New Roman"/>
          <w:sz w:val="28"/>
          <w:szCs w:val="28"/>
        </w:rPr>
        <w:t>)</w:t>
      </w:r>
      <w:r w:rsidR="009B56B9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Додаток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поєднує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собі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функцій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сервісів,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як: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mProof</w:t>
      </w:r>
      <w:proofErr w:type="spellEnd"/>
      <w:r w:rsidR="004D36FC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D36FC" w:rsidRPr="00D71B04">
        <w:rPr>
          <w:rFonts w:ascii="Times New Roman" w:hAnsi="Times New Roman" w:cs="Times New Roman"/>
          <w:sz w:val="28"/>
          <w:szCs w:val="28"/>
        </w:rPr>
        <w:t>-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4D36FC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ePrescription</w:t>
      </w:r>
      <w:proofErr w:type="spellEnd"/>
      <w:r w:rsidR="004D36FC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mDriving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Lscense</w:t>
      </w:r>
      <w:proofErr w:type="spellEnd"/>
      <w:r w:rsidR="004D36FC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4D36FC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  <w:lang w:val="en-US"/>
        </w:rPr>
        <w:t>requirements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_Ref201264683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24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="004D36FC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</w:rPr>
        <w:t>Завдяки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4D36FC"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громадяни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вільний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різноманітних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даних.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Наприклад,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підтвердити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особистість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перевірки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поїзді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пошті.</w:t>
      </w:r>
    </w:p>
    <w:p w14:paraId="2BF17948" w14:textId="59BE9CF5" w:rsidR="00B61EDF" w:rsidRPr="00D71B04" w:rsidRDefault="003811B8" w:rsidP="00EE3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9963AA5" wp14:editId="27154EE8">
            <wp:extent cx="1766570" cy="2387600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668" cy="243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Інтерфейс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</w:p>
    <w:p w14:paraId="6E6328B2" w14:textId="3CFDC158" w:rsidR="0010124C" w:rsidRPr="00D71B04" w:rsidRDefault="0010124C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lastRenderedPageBreak/>
        <w:t>Початкова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версія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програми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виконувала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базові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функціональні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можливості,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надання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доступу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копій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окремих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часом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очевидним,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користувачам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потрібен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інтуїтивний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персоналізований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послуг.</w:t>
      </w:r>
    </w:p>
    <w:p w14:paraId="48825B63" w14:textId="7535A1C4" w:rsidR="0010124C" w:rsidRPr="00D71B04" w:rsidRDefault="0010124C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Проблема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полягала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тому,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B56B9" w:rsidRPr="00D71B04">
        <w:rPr>
          <w:rFonts w:ascii="Times New Roman" w:hAnsi="Times New Roman" w:cs="Times New Roman"/>
          <w:sz w:val="28"/>
          <w:szCs w:val="28"/>
        </w:rPr>
        <w:t>стандартні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6B9" w:rsidRPr="00D71B04">
        <w:rPr>
          <w:rFonts w:ascii="Times New Roman" w:hAnsi="Times New Roman" w:cs="Times New Roman"/>
          <w:sz w:val="28"/>
          <w:szCs w:val="28"/>
        </w:rPr>
        <w:t>вебпортали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уряду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створювали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додаткові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перепони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замість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усунення.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Громадяни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мали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великі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труднощі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пошуку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необхідної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безлічі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76BAF" w:rsidRPr="00D71B04">
        <w:rPr>
          <w:rFonts w:ascii="Times New Roman" w:hAnsi="Times New Roman" w:cs="Times New Roman"/>
          <w:sz w:val="28"/>
          <w:szCs w:val="28"/>
        </w:rPr>
        <w:t>-файлів,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змушені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були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дзвонити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гарячу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лінію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особисто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вирушати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урядових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офісів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роз’яснення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найпростіших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питань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_Ref201264708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70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="00076BAF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Такий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стан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речей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призводив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незручностей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поглиблював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недовіру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76BAF" w:rsidRPr="00D71B04">
        <w:rPr>
          <w:rFonts w:ascii="Times New Roman" w:hAnsi="Times New Roman" w:cs="Times New Roman"/>
          <w:sz w:val="28"/>
          <w:szCs w:val="28"/>
        </w:rPr>
        <w:t>сервісів.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4F90D" w14:textId="1E0270C8" w:rsidR="00076BAF" w:rsidRPr="00D71B04" w:rsidRDefault="00076BA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проблем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поштовхом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радикального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D71B04">
        <w:rPr>
          <w:rFonts w:ascii="Times New Roman" w:hAnsi="Times New Roman" w:cs="Times New Roman"/>
          <w:sz w:val="28"/>
          <w:szCs w:val="28"/>
        </w:rPr>
        <w:t>проєкт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Pr="00D71B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справ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ухвалило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стратегічне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революційним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урядування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отримало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підтримку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власної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</w:t>
      </w:r>
      <w:r w:rsidR="00E40FF2" w:rsidRPr="00D71B04">
        <w:rPr>
          <w:rFonts w:ascii="Times New Roman" w:hAnsi="Times New Roman" w:cs="Times New Roman"/>
          <w:sz w:val="28"/>
          <w:szCs w:val="28"/>
        </w:rPr>
        <w:t>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F2" w:rsidRPr="00D71B04">
        <w:rPr>
          <w:rFonts w:ascii="Times New Roman" w:hAnsi="Times New Roman" w:cs="Times New Roman"/>
          <w:sz w:val="28"/>
          <w:szCs w:val="28"/>
          <w:lang w:val="en-US"/>
        </w:rPr>
        <w:t>PLLuM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(</w:t>
      </w:r>
      <w:r w:rsidR="00E40FF2" w:rsidRPr="00D71B04">
        <w:rPr>
          <w:rFonts w:ascii="Times New Roman" w:hAnsi="Times New Roman" w:cs="Times New Roman"/>
          <w:sz w:val="28"/>
          <w:szCs w:val="28"/>
          <w:lang w:val="en-US"/>
        </w:rPr>
        <w:t>Polish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="00E40FF2" w:rsidRPr="00D71B04">
        <w:rPr>
          <w:rFonts w:ascii="Times New Roman" w:hAnsi="Times New Roman" w:cs="Times New Roman"/>
          <w:sz w:val="28"/>
          <w:szCs w:val="28"/>
        </w:rPr>
        <w:t>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лягла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основу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інтелектуального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віртуального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40FF2" w:rsidRPr="00D71B04">
        <w:rPr>
          <w:rFonts w:ascii="Times New Roman" w:hAnsi="Times New Roman" w:cs="Times New Roman"/>
          <w:sz w:val="28"/>
          <w:szCs w:val="28"/>
        </w:rPr>
        <w:t>помічника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_Ref201264708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70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="00E40FF2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CADFC" w14:textId="5D0987C0" w:rsidR="00686AC2" w:rsidRPr="00D71B04" w:rsidRDefault="00686AC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Розроблення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Pllum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ключовим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сувер</w:t>
      </w:r>
      <w:r w:rsidR="003351A7" w:rsidRPr="00D71B04">
        <w:rPr>
          <w:rFonts w:ascii="Times New Roman" w:hAnsi="Times New Roman" w:cs="Times New Roman"/>
          <w:sz w:val="28"/>
          <w:szCs w:val="28"/>
        </w:rPr>
        <w:t>е</w:t>
      </w:r>
      <w:r w:rsidRPr="00D71B04">
        <w:rPr>
          <w:rFonts w:ascii="Times New Roman" w:hAnsi="Times New Roman" w:cs="Times New Roman"/>
          <w:sz w:val="28"/>
          <w:szCs w:val="28"/>
        </w:rPr>
        <w:t>нітету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відмінну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готових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51A7" w:rsidRPr="00D71B04">
        <w:rPr>
          <w:rFonts w:ascii="Times New Roman" w:hAnsi="Times New Roman" w:cs="Times New Roman"/>
          <w:sz w:val="28"/>
          <w:szCs w:val="28"/>
        </w:rPr>
        <w:t>закордонних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типу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OpenAI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польські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вирішили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створити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власну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пристосовану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особливостей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процедур.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ґрунтується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351A7" w:rsidRPr="00D71B04">
        <w:rPr>
          <w:rFonts w:ascii="Times New Roman" w:hAnsi="Times New Roman" w:cs="Times New Roman"/>
          <w:sz w:val="28"/>
          <w:szCs w:val="28"/>
        </w:rPr>
        <w:t>широкому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корпусі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близько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100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мільярдів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слів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тексту,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робить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її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найбільш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значущих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ресурсів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_Ref201264744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57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DF652" w14:textId="50D68CD6" w:rsidR="00CF7207" w:rsidRPr="00D71B04" w:rsidRDefault="00686AC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Архітектура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Pllum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18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варіантів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різними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параметрами,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коливаються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70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мільярдів,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покращувати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продуктивність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залежно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конкретних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завдань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86BF8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_Ref201264744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57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D86BF8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Найменш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застосовуються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швидких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відповідей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прості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запити,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lastRenderedPageBreak/>
        <w:t>тоді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найпотужнішими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моделями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користуються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обробки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складних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сценаріїв.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гнучкість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архітектури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ефективне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обчислювальних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ресурсів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швидку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реакцію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F7207" w:rsidRPr="00D71B04">
        <w:rPr>
          <w:rFonts w:ascii="Times New Roman" w:hAnsi="Times New Roman" w:cs="Times New Roman"/>
          <w:sz w:val="28"/>
          <w:szCs w:val="28"/>
        </w:rPr>
        <w:t>системи.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21408" w14:textId="76E0500C" w:rsidR="00686AC2" w:rsidRPr="00D71B04" w:rsidRDefault="00CF7207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Практичне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мобільному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6391"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показує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реальну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корисність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конкретні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сценарії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використання.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Розглянемо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докладно,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функціонує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D6391" w:rsidRPr="00D71B04">
        <w:rPr>
          <w:rFonts w:ascii="Times New Roman" w:hAnsi="Times New Roman" w:cs="Times New Roman"/>
          <w:sz w:val="28"/>
          <w:szCs w:val="28"/>
        </w:rPr>
        <w:t>практиці.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3F1B0" w14:textId="02FEE4F8" w:rsidR="005D6391" w:rsidRPr="00D71B04" w:rsidRDefault="005D639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Коли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батьки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потребують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отримати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закордонний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паспорт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своєї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дитини,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раніше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шукати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інформацію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урядових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сайтах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збирати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різного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формату.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Все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минулим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появою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швидкого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оформлення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закордонного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паспорта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дитини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заплутаних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процедур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комунікації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адміністрацією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особистих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візитів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офіси.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9321E" w14:textId="556D9EDF" w:rsidR="00BD0F86" w:rsidRPr="00D71B04" w:rsidRDefault="005D639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ШІ-асистентом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весь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набагато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простішим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вводить: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r w:rsidR="00BD0F86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правильно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оформити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закордонний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паспорт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дитини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8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років?»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одразу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отримує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структуровану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відповідь.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автоматично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перемикається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потрібний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розділ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додатк</w:t>
      </w:r>
      <w:r w:rsidR="00DD6DF3" w:rsidRPr="00D71B04">
        <w:rPr>
          <w:rFonts w:ascii="Times New Roman" w:hAnsi="Times New Roman" w:cs="Times New Roman"/>
          <w:sz w:val="28"/>
          <w:szCs w:val="28"/>
        </w:rPr>
        <w:t>а</w:t>
      </w:r>
      <w:r w:rsidR="00BD0F86"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показує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повний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список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необхідних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документів,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пояснює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особливості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процедур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неповнолітніх,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уточнює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строк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оформлення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ціну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послуги,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інформацію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місця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приймання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залежно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місця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знаходження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D0F86" w:rsidRPr="00D71B04">
        <w:rPr>
          <w:rFonts w:ascii="Times New Roman" w:hAnsi="Times New Roman" w:cs="Times New Roman"/>
          <w:sz w:val="28"/>
          <w:szCs w:val="28"/>
        </w:rPr>
        <w:t>користувача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_Ref201264786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52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</w:rPr>
        <w:t>]</w:t>
      </w:r>
      <w:r w:rsidR="00BD0F86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6CEB0" w14:textId="56D07857" w:rsidR="00BD0F86" w:rsidRPr="00D71B04" w:rsidRDefault="00BD0F8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працює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аналогічно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штрафні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водіїв.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водіям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доводилося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заходити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CEPiK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окремо,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шукати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потрібний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розділ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безлічі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опцій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самостійно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розбиратися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категорі</w:t>
      </w:r>
      <w:r w:rsidR="00A51B07" w:rsidRPr="00D71B04">
        <w:rPr>
          <w:rFonts w:ascii="Times New Roman" w:hAnsi="Times New Roman" w:cs="Times New Roman"/>
          <w:sz w:val="28"/>
          <w:szCs w:val="28"/>
        </w:rPr>
        <w:t>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порушень.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просто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запитати: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51B07" w:rsidRPr="00D71B04">
        <w:rPr>
          <w:rFonts w:ascii="Times New Roman" w:hAnsi="Times New Roman" w:cs="Times New Roman"/>
          <w:sz w:val="28"/>
          <w:szCs w:val="28"/>
        </w:rPr>
        <w:t>«Скільки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мене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штрафних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балів?»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Асистент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миттєво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направить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потрібної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функції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допоможе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інтерпретувати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результати,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EE" w:rsidRPr="00D71B04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інформацію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наслідки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накопичення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балів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розкаже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41BEE" w:rsidRPr="00D71B04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_Ref201264786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41BEE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630C6" w14:textId="104DF606" w:rsidR="00041BEE" w:rsidRPr="00D71B04" w:rsidRDefault="00041BE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Функція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mBump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звітування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дорожньо-транспортні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пригоди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вражаючи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інноваційн</w:t>
      </w:r>
      <w:r w:rsidR="00DD6DF3" w:rsidRPr="00D71B04">
        <w:rPr>
          <w:rFonts w:ascii="Times New Roman" w:hAnsi="Times New Roman" w:cs="Times New Roman"/>
          <w:sz w:val="28"/>
          <w:szCs w:val="28"/>
        </w:rPr>
        <w:t>ою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невеликому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зіткненні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водій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активувати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lastRenderedPageBreak/>
        <w:t>цю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функцію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дотиком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пальця.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Відразу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автоматично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заповнює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автомобіль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реєстрів.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фото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місця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ДТП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отримує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допомогу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описанні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обставин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ШІ-асистента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точного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запису.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Готовий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звіт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легко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швидко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направляється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страхової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компанії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прискорення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урегулювання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справи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_Ref201264786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0AB34" w14:textId="60037EAD" w:rsidR="00041BEE" w:rsidRPr="00D71B04" w:rsidRDefault="00041BE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важливих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аспектів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особистих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громадян.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579"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обрали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принцип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«знань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доступу»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ШІ-асистента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загальну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інформацію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адміністративні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процедури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доступу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конфіденційної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користувачів,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такої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номери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  <w:lang w:val="en-US"/>
        </w:rPr>
        <w:t>PESEL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(Польський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ідентифікаційний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номер),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медичні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рецепти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особисті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54579" w:rsidRPr="00D71B04">
        <w:rPr>
          <w:rFonts w:ascii="Times New Roman" w:hAnsi="Times New Roman" w:cs="Times New Roman"/>
          <w:sz w:val="28"/>
          <w:szCs w:val="28"/>
        </w:rPr>
        <w:t>документи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_Ref201264708 \r \h </w:instrText>
      </w:r>
      <w:r w:rsidR="003D4AEB">
        <w:rPr>
          <w:rFonts w:ascii="Times New Roman" w:hAnsi="Times New Roman" w:cs="Times New Roman"/>
          <w:sz w:val="28"/>
          <w:szCs w:val="28"/>
        </w:rPr>
      </w:r>
      <w:r w:rsidR="003D4AEB">
        <w:rPr>
          <w:rFonts w:ascii="Times New Roman" w:hAnsi="Times New Roman" w:cs="Times New Roman"/>
          <w:sz w:val="28"/>
          <w:szCs w:val="28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70</w:t>
      </w:r>
      <w:r w:rsidR="003D4AEB">
        <w:rPr>
          <w:rFonts w:ascii="Times New Roman" w:hAnsi="Times New Roman" w:cs="Times New Roman"/>
          <w:sz w:val="28"/>
          <w:szCs w:val="28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</w:rPr>
        <w:t>]</w:t>
      </w:r>
      <w:r w:rsidR="00654579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AA9FF" w14:textId="0B01B2E4" w:rsidR="00654579" w:rsidRPr="00D71B04" w:rsidRDefault="0065457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обмежити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персоналізації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випадках.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Однак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воно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допомагає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довіряти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Наприклад,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асистент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вказати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точний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термін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дійсності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паспорта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«Коли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закінчується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паспорт?»,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детально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пояснити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загальний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продовження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документа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направити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відвідувача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розділу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інформацією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документи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самостійного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7BCB" w:rsidRPr="00D71B04">
        <w:rPr>
          <w:rFonts w:ascii="Times New Roman" w:hAnsi="Times New Roman" w:cs="Times New Roman"/>
          <w:sz w:val="28"/>
          <w:szCs w:val="28"/>
        </w:rPr>
        <w:t>ознайомлення.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39EC7" w14:textId="7792C8D0" w:rsidR="00377BCB" w:rsidRPr="00D71B04" w:rsidRDefault="00377BC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схема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виникла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докладного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міжнародного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врахування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європейських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стандартів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особистих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(</w:t>
      </w:r>
      <w:r w:rsidRPr="00D71B04">
        <w:rPr>
          <w:rFonts w:ascii="Times New Roman" w:hAnsi="Times New Roman" w:cs="Times New Roman"/>
          <w:sz w:val="28"/>
          <w:szCs w:val="28"/>
          <w:lang w:val="en-US"/>
        </w:rPr>
        <w:t>GDPR</w:t>
      </w:r>
      <w:r w:rsidRPr="00D71B0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_Ref201264744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усвідомили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значущість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довіри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найціннішого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ресурсу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сервісів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вирішили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пожертвувати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частиною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функціональності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заради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максимального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рівня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B7F01" w14:textId="344EE076" w:rsidR="00F647FE" w:rsidRPr="00D71B04" w:rsidRDefault="00F647F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проводиться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поетапно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тестуванням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кожного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компонента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Особливий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викликають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тестування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стійкості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зловмисних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спеціально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перевірили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реакцію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потенційно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шкідливі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неетичні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запити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_Ref201264708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Наприклад,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прямий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зробити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lastRenderedPageBreak/>
        <w:t>бомбу»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успішно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заблоковано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приховане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формулювання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побудувати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бомбу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офісному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приміщені»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спочатку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розглядалось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процедури,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показало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необхідність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розпізнавання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контексту.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78900" w14:textId="6E7A1ABD" w:rsidR="00F647FE" w:rsidRPr="00D71B04" w:rsidRDefault="00F647F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ситуації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виявили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потенційні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слабкості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допомогли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поліпшити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розпізнавання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контексту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запитів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розробити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вдосконалені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механізми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фільтрації.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тестування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включив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перевірку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реакції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запити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різними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діалектами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польської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мови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професійним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жаргоном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сфер,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забезпечило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широку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доступність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сервісу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всіх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верств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F03A4" w:rsidRPr="00D71B04">
        <w:rPr>
          <w:rFonts w:ascii="Times New Roman" w:hAnsi="Times New Roman" w:cs="Times New Roman"/>
          <w:sz w:val="28"/>
          <w:szCs w:val="28"/>
        </w:rPr>
        <w:t>населення.</w:t>
      </w:r>
    </w:p>
    <w:p w14:paraId="67C0E505" w14:textId="6269D8CC" w:rsidR="005F03A4" w:rsidRPr="00D71B04" w:rsidRDefault="00267D4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Аспекти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фінансування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D71B04">
        <w:rPr>
          <w:rFonts w:ascii="Times New Roman" w:hAnsi="Times New Roman" w:cs="Times New Roman"/>
          <w:sz w:val="28"/>
          <w:szCs w:val="28"/>
        </w:rPr>
        <w:t>проєкт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свідчать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серйозний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уряду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власних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Бюджет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D71B04">
        <w:rPr>
          <w:rFonts w:ascii="Times New Roman" w:hAnsi="Times New Roman" w:cs="Times New Roman"/>
          <w:sz w:val="28"/>
          <w:szCs w:val="28"/>
        </w:rPr>
        <w:t>проєкт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збільшився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14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злотих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році,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поступове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нарощування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масштабу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інновацій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готовність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довгострокових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інвестицій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сферу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</w:rPr>
        <w:instrText xml:space="preserve"> REF _Ref201264744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</w:rPr>
        <w:t>57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55AF6" w14:textId="3FC75BF5" w:rsidR="00CC5CE9" w:rsidRPr="00D71B04" w:rsidRDefault="00267D4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розуміти,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витрати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стратегічними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інвестиціями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технологічну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незалежність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країни.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власної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мовленнєвої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моделі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уникнути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постійних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платежів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ліцензіями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закордонним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технологічним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гігантам,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забезпечує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повний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контроль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розвитком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створює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підґрунтя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майбутніх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інновацій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6DF3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CC5CE9" w:rsidRPr="00D71B0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A9502" w14:textId="31EA1F18" w:rsidR="009657F3" w:rsidRPr="00D71B04" w:rsidRDefault="00CC5CE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приносить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економічний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виграш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лише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області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безпосередніх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заощаджень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скорочує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час,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громадяни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витрачають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вирішення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питань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позитивний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макроекономічний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вплив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зростання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продуктивності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праці.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Представники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бізнесу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отримати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необхідні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дозволи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ліцензії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швидше,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сприяє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підприємства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стимулює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економіку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533CC" w:rsidRPr="00D71B04">
        <w:rPr>
          <w:rFonts w:ascii="Times New Roman" w:hAnsi="Times New Roman" w:cs="Times New Roman"/>
          <w:sz w:val="28"/>
          <w:szCs w:val="28"/>
        </w:rPr>
        <w:t>зростання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_Ref201264708 \r \h </w:instrText>
      </w:r>
      <w:r w:rsidR="003D4AEB">
        <w:rPr>
          <w:rFonts w:ascii="Times New Roman" w:hAnsi="Times New Roman" w:cs="Times New Roman"/>
          <w:sz w:val="28"/>
          <w:szCs w:val="28"/>
          <w:lang w:val="ru-RU"/>
        </w:rPr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3D4AEB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533CC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4F0A7" w14:textId="656CFD10" w:rsidR="00DD09B1" w:rsidRPr="00D71B04" w:rsidRDefault="009657F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lastRenderedPageBreak/>
        <w:t>Практичні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результати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9B1"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показують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значні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соціальні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зміни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державою.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Найбільш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помітним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радикальне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скорочення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часу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послуги,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раніше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вимагало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годин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пошуків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купи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телефонних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переговорів,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тепер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легко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вирішити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кілька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хвилин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природному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спілкуванні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штучним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інтелектом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_Ref201264786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52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</w:rPr>
        <w:t>]</w:t>
      </w:r>
      <w:r w:rsidR="00DD09B1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2D824" w14:textId="2F101D72" w:rsidR="002F3A4B" w:rsidRPr="00D71B04" w:rsidRDefault="008A3D8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Особливу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увагу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вплив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можливості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доступу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уразливих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груп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населення.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обмеженими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можливостями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тепер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отримати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більшості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інформаційних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дистанційно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фізичного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відвідування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урядових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установ,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якими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раніше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користувались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лише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обмеженому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обсязі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складності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походження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урядових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_Ref201264786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68F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D09B1" w:rsidRPr="00D71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Літні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зможуть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сформулювати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проблему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природною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мовою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необхідності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9B1" w:rsidRPr="00D71B04">
        <w:rPr>
          <w:rFonts w:ascii="Times New Roman" w:hAnsi="Times New Roman" w:cs="Times New Roman"/>
          <w:sz w:val="28"/>
          <w:szCs w:val="28"/>
        </w:rPr>
        <w:t>пошуку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шляхів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складних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4B" w:rsidRPr="00D71B04">
        <w:rPr>
          <w:rFonts w:ascii="Times New Roman" w:hAnsi="Times New Roman" w:cs="Times New Roman"/>
          <w:sz w:val="28"/>
          <w:szCs w:val="28"/>
        </w:rPr>
        <w:t>вебдодатках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отримати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чудовий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4B" w:rsidRPr="00D71B04">
        <w:rPr>
          <w:rFonts w:ascii="Times New Roman" w:hAnsi="Times New Roman" w:cs="Times New Roman"/>
          <w:sz w:val="28"/>
          <w:szCs w:val="28"/>
        </w:rPr>
        <w:t>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81794" w14:textId="5A56C998" w:rsidR="00DC4441" w:rsidRPr="00D71B04" w:rsidRDefault="00DD6DF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Разом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запровадження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створює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виклики.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Деякі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люди,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представники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похилого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покоління,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відчувають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дискомфорт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спілкуванні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ШІ-асистентом,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віддаючи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перевагу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традиційним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методам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службами.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розв’язання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зберегли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альтернативні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канали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запровадили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спеціальні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навчальні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програми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пристосування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користувачів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7F083E" w:rsidRPr="00D71B04">
        <w:rPr>
          <w:rFonts w:ascii="Times New Roman" w:hAnsi="Times New Roman" w:cs="Times New Roman"/>
          <w:sz w:val="28"/>
          <w:szCs w:val="28"/>
        </w:rPr>
        <w:t>технологій.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3AF59" w14:textId="678DE4DF" w:rsidR="007F083E" w:rsidRPr="00D71B04" w:rsidRDefault="007F083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Дана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зменшила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навантаження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контакт-центри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установ.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Асистент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відповісти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більшість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стандартних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питань,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операторам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зосередитися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розв’язанні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складніших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нестандартних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випадків.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покращило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загалом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скоротило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очікування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потрібна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людська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допомога.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70C97" w14:textId="27E82EB3" w:rsidR="007F083E" w:rsidRPr="00D71B04" w:rsidRDefault="007F083E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PLLuM</w:t>
      </w:r>
      <w:proofErr w:type="spellEnd"/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кроком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забезпеченні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суверенітету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Хоча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розмірами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поступається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глобальним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анало</w:t>
      </w:r>
      <w:r w:rsidR="00AF0E58" w:rsidRPr="00D71B04">
        <w:rPr>
          <w:rFonts w:ascii="Times New Roman" w:hAnsi="Times New Roman" w:cs="Times New Roman"/>
          <w:sz w:val="28"/>
          <w:szCs w:val="28"/>
        </w:rPr>
        <w:t>гам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маючи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70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lastRenderedPageBreak/>
        <w:t>мільярдів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параметрів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порівняно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можливими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трильйонами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найновіших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версіях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E58" w:rsidRPr="00D71B04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їй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властива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спеціалізація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08FE" w:rsidRPr="00D71B04">
        <w:rPr>
          <w:rFonts w:ascii="Times New Roman" w:hAnsi="Times New Roman" w:cs="Times New Roman"/>
          <w:sz w:val="28"/>
          <w:szCs w:val="28"/>
        </w:rPr>
        <w:t>польською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08FE" w:rsidRPr="00D71B04">
        <w:rPr>
          <w:rFonts w:ascii="Times New Roman" w:hAnsi="Times New Roman" w:cs="Times New Roman"/>
          <w:sz w:val="28"/>
          <w:szCs w:val="28"/>
        </w:rPr>
        <w:t>мовою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процедурах,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приносить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значущі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переваги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конкретних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областях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F0E58"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_Ref201264744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57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</w:rPr>
        <w:t>]</w:t>
      </w:r>
      <w:r w:rsidR="00AF0E58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90582" w14:textId="1BAC1A32" w:rsidR="00AF0E58" w:rsidRPr="00D71B04" w:rsidRDefault="00AF0E58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Основні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переваги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PLLuM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полягають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глибокій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відтінків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офіційної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мови,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велике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правильного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розуміння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юридичної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термінології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процедур.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Модель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на</w:t>
      </w:r>
      <w:r w:rsidR="008B7BA2" w:rsidRPr="00D71B04">
        <w:rPr>
          <w:rFonts w:ascii="Times New Roman" w:hAnsi="Times New Roman" w:cs="Times New Roman"/>
          <w:sz w:val="28"/>
          <w:szCs w:val="28"/>
        </w:rPr>
        <w:t>в</w:t>
      </w:r>
      <w:r w:rsidR="00895F1B" w:rsidRPr="00D71B04">
        <w:rPr>
          <w:rFonts w:ascii="Times New Roman" w:hAnsi="Times New Roman" w:cs="Times New Roman"/>
          <w:sz w:val="28"/>
          <w:szCs w:val="28"/>
        </w:rPr>
        <w:t>чена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конкретних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документах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процедурах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польської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адміністрації,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забезпечує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високу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точність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застосування.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вільних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ліцензій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повний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контроль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розвитком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залежності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іноземних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D71B04">
        <w:rPr>
          <w:rFonts w:ascii="Times New Roman" w:hAnsi="Times New Roman" w:cs="Times New Roman"/>
          <w:sz w:val="28"/>
          <w:szCs w:val="28"/>
        </w:rPr>
        <w:t>корпорацій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_Ref201264744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95F1B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57798" w14:textId="4CC31FB1" w:rsidR="00845352" w:rsidRPr="00D71B04" w:rsidRDefault="0084535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Стратегія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майбутні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передбачає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інтеграцію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Планується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студентських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викладацьких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посвідчень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mStudent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mLegitymacja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nauczyciela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створить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єдину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екосистему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освітньої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_Ref201264786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52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нововведення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студен</w:t>
      </w:r>
      <w:r w:rsidR="00F5581A" w:rsidRPr="00D71B04">
        <w:rPr>
          <w:rFonts w:ascii="Times New Roman" w:hAnsi="Times New Roman" w:cs="Times New Roman"/>
          <w:sz w:val="28"/>
          <w:szCs w:val="28"/>
        </w:rPr>
        <w:t>та</w:t>
      </w:r>
      <w:r w:rsidRPr="00D71B04">
        <w:rPr>
          <w:rFonts w:ascii="Times New Roman" w:hAnsi="Times New Roman" w:cs="Times New Roman"/>
          <w:sz w:val="28"/>
          <w:szCs w:val="28"/>
        </w:rPr>
        <w:t>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викладачам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підтверджувати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статус,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отримувати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знижки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спілкуватися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навчальними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5581A" w:rsidRPr="00D71B04">
        <w:rPr>
          <w:rFonts w:ascii="Times New Roman" w:hAnsi="Times New Roman" w:cs="Times New Roman"/>
          <w:sz w:val="28"/>
          <w:szCs w:val="28"/>
        </w:rPr>
        <w:t>закладами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5581A"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5581A" w:rsidRPr="00D71B04">
        <w:rPr>
          <w:rFonts w:ascii="Times New Roman" w:hAnsi="Times New Roman" w:cs="Times New Roman"/>
          <w:sz w:val="28"/>
          <w:szCs w:val="28"/>
        </w:rPr>
        <w:t>єдину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5581A" w:rsidRPr="00D71B04">
        <w:rPr>
          <w:rFonts w:ascii="Times New Roman" w:hAnsi="Times New Roman" w:cs="Times New Roman"/>
          <w:sz w:val="28"/>
          <w:szCs w:val="28"/>
        </w:rPr>
        <w:t>платформу.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6EF39" w14:textId="29C32CF7" w:rsidR="00F5581A" w:rsidRPr="00D71B04" w:rsidRDefault="00F5581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ключовим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напрямком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розвитку.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підтримка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особистого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кваліфікованого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довіреного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перевірки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одному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_Ref201264786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спростить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процедури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юридичного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оформлення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43100" w14:textId="1CE0088C" w:rsidR="00FE46D3" w:rsidRPr="00D71B04" w:rsidRDefault="00FE46D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показує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успішну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стратегію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Ключовим</w:t>
      </w:r>
      <w:r w:rsidR="006108FE" w:rsidRPr="00D71B04">
        <w:rPr>
          <w:rFonts w:ascii="Times New Roman" w:hAnsi="Times New Roman" w:cs="Times New Roman"/>
          <w:sz w:val="28"/>
          <w:szCs w:val="28"/>
        </w:rPr>
        <w:t>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факторами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успіху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комплексний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прийняття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стратегічного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власної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моделі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замість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108FE" w:rsidRPr="00D71B04">
        <w:rPr>
          <w:rFonts w:ascii="Times New Roman" w:hAnsi="Times New Roman" w:cs="Times New Roman"/>
          <w:sz w:val="28"/>
          <w:szCs w:val="28"/>
        </w:rPr>
        <w:t>закордонних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поетапне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уважним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тестуванням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кожного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компонента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оптимального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lastRenderedPageBreak/>
        <w:t>балансу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інноваційними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можливостями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необхідністю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персональних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громадян.</w:t>
      </w:r>
    </w:p>
    <w:p w14:paraId="141FB9F0" w14:textId="7777D416" w:rsidR="004E7313" w:rsidRPr="00D71B04" w:rsidRDefault="004E731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Практична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реалізація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стратегічних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цілей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відображена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платформи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E-</w:t>
      </w:r>
      <w:proofErr w:type="spellStart"/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Urząd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Skarbowy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центром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платників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_Ref201265043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68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широким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спектром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функціональних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можливостей,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завантажувати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надіслані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платниками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перевіряти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історію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розрахунків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відстежувати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F6741" w:rsidRPr="00D71B04">
        <w:rPr>
          <w:rFonts w:ascii="Times New Roman" w:hAnsi="Times New Roman" w:cs="Times New Roman"/>
          <w:sz w:val="28"/>
          <w:szCs w:val="28"/>
        </w:rPr>
        <w:t>стан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F6741" w:rsidRPr="00D71B04">
        <w:rPr>
          <w:rFonts w:ascii="Times New Roman" w:hAnsi="Times New Roman" w:cs="Times New Roman"/>
          <w:sz w:val="28"/>
          <w:szCs w:val="28"/>
        </w:rPr>
        <w:t>відшкодування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F6741" w:rsidRPr="00D71B04">
        <w:rPr>
          <w:rFonts w:ascii="Times New Roman" w:hAnsi="Times New Roman" w:cs="Times New Roman"/>
          <w:sz w:val="28"/>
          <w:szCs w:val="28"/>
        </w:rPr>
        <w:t>податків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_Ref201265043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68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</w:rPr>
        <w:t>]</w:t>
      </w:r>
      <w:r w:rsidR="003F6741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E911F" w14:textId="47E71BC4" w:rsidR="003F6741" w:rsidRPr="00D71B04" w:rsidRDefault="003F674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Ключовим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елементом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оцифрування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мобільного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bookmarkStart w:id="26" w:name="_Hlk200899867"/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E-</w:t>
      </w:r>
      <w:proofErr w:type="spellStart"/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Urząd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C44121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Skarbowy</w:t>
      </w:r>
      <w:bookmarkEnd w:id="26"/>
      <w:proofErr w:type="spellEnd"/>
      <w:r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811B8" w:rsidRPr="00D71B04">
        <w:rPr>
          <w:rFonts w:ascii="Times New Roman" w:hAnsi="Times New Roman" w:cs="Times New Roman"/>
          <w:sz w:val="28"/>
          <w:szCs w:val="28"/>
        </w:rPr>
        <w:t>(рис.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811B8" w:rsidRPr="00D71B04">
        <w:rPr>
          <w:rFonts w:ascii="Times New Roman" w:hAnsi="Times New Roman" w:cs="Times New Roman"/>
          <w:sz w:val="28"/>
          <w:szCs w:val="28"/>
        </w:rPr>
        <w:t>2.</w:t>
      </w:r>
      <w:r w:rsidR="005D5ED5" w:rsidRPr="00D71B04">
        <w:rPr>
          <w:rFonts w:ascii="Times New Roman" w:hAnsi="Times New Roman" w:cs="Times New Roman"/>
          <w:sz w:val="28"/>
          <w:szCs w:val="28"/>
        </w:rPr>
        <w:t>9</w:t>
      </w:r>
      <w:r w:rsidR="003811B8" w:rsidRPr="00D71B04">
        <w:rPr>
          <w:rFonts w:ascii="Times New Roman" w:hAnsi="Times New Roman" w:cs="Times New Roman"/>
          <w:sz w:val="28"/>
          <w:szCs w:val="28"/>
        </w:rPr>
        <w:t>)</w:t>
      </w:r>
      <w:r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забезпечує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простий,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швидкий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смартфона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_Ref201265072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23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Додаток,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завантажили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216000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комплексно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вирішувати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офіційні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режимі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онлайн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будь-якого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місця,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необхідності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відвідувати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інспекцію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8B7BA2" w:rsidRPr="008A3D8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82621" w:rsidRPr="008A3D8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B82621" w:rsidRPr="008A3D84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>Ref</w:instrText>
      </w:r>
      <w:r w:rsidR="00B82621" w:rsidRPr="008A3D84">
        <w:rPr>
          <w:rFonts w:ascii="Times New Roman" w:hAnsi="Times New Roman" w:cs="Times New Roman"/>
          <w:sz w:val="28"/>
          <w:szCs w:val="28"/>
        </w:rPr>
        <w:instrText>201265072 \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>r</w:instrText>
      </w:r>
      <w:r w:rsidR="00B82621" w:rsidRPr="008A3D84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>h</w:instrText>
      </w:r>
      <w:r w:rsidR="00B82621" w:rsidRPr="008A3D8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82621">
        <w:rPr>
          <w:rFonts w:ascii="Times New Roman" w:hAnsi="Times New Roman" w:cs="Times New Roman"/>
          <w:sz w:val="28"/>
          <w:szCs w:val="28"/>
          <w:lang w:val="en-US"/>
        </w:rPr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82621" w:rsidRPr="008A3D84">
        <w:rPr>
          <w:rFonts w:ascii="Times New Roman" w:hAnsi="Times New Roman" w:cs="Times New Roman"/>
          <w:sz w:val="28"/>
          <w:szCs w:val="28"/>
        </w:rPr>
        <w:t>23</w:t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B7BA2" w:rsidRPr="008A3D8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BCB61" w14:textId="29DD3BDE" w:rsidR="005D5ED5" w:rsidRDefault="005D5ED5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6637288" wp14:editId="40982020">
            <wp:extent cx="2047875" cy="4164929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728" cy="418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B04">
        <w:rPr>
          <w:rFonts w:ascii="Times New Roman" w:hAnsi="Times New Roman" w:cs="Times New Roman"/>
          <w:sz w:val="28"/>
          <w:szCs w:val="28"/>
        </w:rPr>
        <w:br/>
        <w:t>Рисунок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2.9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Інтерфейс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Urząd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Skarbowy</w:t>
      </w:r>
      <w:proofErr w:type="spellEnd"/>
    </w:p>
    <w:p w14:paraId="64C10E8D" w14:textId="77777777" w:rsidR="00B61EDF" w:rsidRPr="00D71B04" w:rsidRDefault="00B61EDF" w:rsidP="00B61E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B680EA" w14:textId="23FE3C62" w:rsidR="003F6741" w:rsidRPr="00D71B04" w:rsidRDefault="003F6741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додатк</w:t>
      </w:r>
      <w:r w:rsidR="006108FE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декларації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документи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підпису,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знижує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бар’єри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доступу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Користувачі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сплачувати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податки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онлайн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допомогою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банківських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переказів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  <w:lang w:val="en-US"/>
        </w:rPr>
        <w:t>BLIK</w:t>
      </w:r>
      <w:r w:rsidR="0092105B" w:rsidRPr="00D71B04">
        <w:rPr>
          <w:rFonts w:ascii="Times New Roman" w:hAnsi="Times New Roman" w:cs="Times New Roman"/>
          <w:sz w:val="28"/>
          <w:szCs w:val="28"/>
        </w:rPr>
        <w:t>-платежів,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робить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зручним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2105B" w:rsidRPr="00D71B04">
        <w:rPr>
          <w:rFonts w:ascii="Times New Roman" w:hAnsi="Times New Roman" w:cs="Times New Roman"/>
          <w:sz w:val="28"/>
          <w:szCs w:val="28"/>
        </w:rPr>
        <w:t>ефективним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_Ref201265072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B7BA2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2105B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67C24" w14:textId="7D9249D0" w:rsidR="0092105B" w:rsidRPr="00D71B04" w:rsidRDefault="0092105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Основною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сферою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Міністерстві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фінансів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клієнтів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завдяки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двох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віртуальних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інструментів,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чат-бот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Kaspro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голосовий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Kasja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були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інтегровані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Багатоканального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комунікаційного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центру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50B6" w:rsidRPr="00D71B04">
        <w:rPr>
          <w:rFonts w:ascii="Times New Roman" w:hAnsi="Times New Roman" w:cs="Times New Roman"/>
          <w:sz w:val="28"/>
          <w:szCs w:val="28"/>
          <w:lang w:val="en-US"/>
        </w:rPr>
        <w:t>eMCeK</w:t>
      </w:r>
      <w:proofErr w:type="spellEnd"/>
      <w:r w:rsidR="003750B6" w:rsidRPr="00D71B04">
        <w:rPr>
          <w:rFonts w:ascii="Times New Roman" w:hAnsi="Times New Roman" w:cs="Times New Roman"/>
          <w:sz w:val="28"/>
          <w:szCs w:val="28"/>
        </w:rPr>
        <w:t>),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створивши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комплексну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екосистему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обслуговування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платників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750B6" w:rsidRPr="00D71B04">
        <w:rPr>
          <w:rFonts w:ascii="Times New Roman" w:hAnsi="Times New Roman" w:cs="Times New Roman"/>
          <w:sz w:val="28"/>
          <w:szCs w:val="28"/>
        </w:rPr>
        <w:t>податків.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D6E6A" w14:textId="750B4B3F" w:rsidR="003750B6" w:rsidRPr="00D71B04" w:rsidRDefault="003750B6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Голосовий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автоматично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розпізнає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клієнтів,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телефонують,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скеровує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відповідної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тематичної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черги,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чат-бот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Kaspro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відповіді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спадщину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дарування,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цивільноправові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угоди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«Ваш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1B04">
        <w:rPr>
          <w:rFonts w:ascii="Times New Roman" w:hAnsi="Times New Roman" w:cs="Times New Roman"/>
          <w:sz w:val="28"/>
          <w:szCs w:val="28"/>
        </w:rPr>
        <w:t>-</w:t>
      </w:r>
      <w:r w:rsidRPr="00D71B04">
        <w:rPr>
          <w:rFonts w:ascii="Times New Roman" w:hAnsi="Times New Roman" w:cs="Times New Roman"/>
          <w:sz w:val="28"/>
          <w:szCs w:val="28"/>
          <w:lang w:val="en-US"/>
        </w:rPr>
        <w:t>PIT</w:t>
      </w:r>
      <w:r w:rsidRPr="00D71B04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складних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запитів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перенаправляє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користувача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консультанта,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забезпечуючи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таким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чином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оптимальну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якість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287054" w:rsidRPr="00D71B04">
        <w:rPr>
          <w:rFonts w:ascii="Times New Roman" w:hAnsi="Times New Roman" w:cs="Times New Roman"/>
          <w:sz w:val="28"/>
          <w:szCs w:val="28"/>
        </w:rPr>
        <w:t>обслуговування.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88EB8" w14:textId="6329C845" w:rsidR="00287054" w:rsidRPr="00D71B04" w:rsidRDefault="0028705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Kaspro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віртуальний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асистент,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доступний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цілодобово,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пропонує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миттєві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відповіді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інтуїтивно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зрозумілий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інтерфейс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полегшення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завантажувати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історію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чату,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підвищує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функціональність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зручність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</w:rPr>
        <w:t>[</w:t>
      </w:r>
      <w:r w:rsidR="00B82621">
        <w:rPr>
          <w:rFonts w:ascii="Times New Roman" w:hAnsi="Times New Roman" w:cs="Times New Roman"/>
          <w:sz w:val="28"/>
          <w:szCs w:val="28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</w:rPr>
      </w:r>
      <w:r w:rsidR="00B82621">
        <w:rPr>
          <w:rFonts w:ascii="Times New Roman" w:hAnsi="Times New Roman" w:cs="Times New Roman"/>
          <w:sz w:val="28"/>
          <w:szCs w:val="28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</w:rPr>
        <w:t>58</w:t>
      </w:r>
      <w:r w:rsidR="00B82621">
        <w:rPr>
          <w:rFonts w:ascii="Times New Roman" w:hAnsi="Times New Roman" w:cs="Times New Roman"/>
          <w:sz w:val="28"/>
          <w:szCs w:val="28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Постійний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платформи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аналізі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опитувань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задоволеності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користувачів,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дозволяє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систематично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вдосконалювати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функціональність.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9DB68" w14:textId="3F69AE8F" w:rsidR="00287054" w:rsidRPr="00D71B04" w:rsidRDefault="0028705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Важливою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сферою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адмініструванні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запобігання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податковому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шахрайству.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Національна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податкова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адміністрація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використовує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машинне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lastRenderedPageBreak/>
        <w:t>своїх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аналітичних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процесах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підтримки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виявлення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шахрайства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_Ref201265043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50449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Планується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подальше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49" w:rsidRPr="00D71B04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моделей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аналітичній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діяльності,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сприяти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ефективній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боротьбі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податковими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50449" w:rsidRPr="00D71B04">
        <w:rPr>
          <w:rFonts w:ascii="Times New Roman" w:hAnsi="Times New Roman" w:cs="Times New Roman"/>
          <w:sz w:val="28"/>
          <w:szCs w:val="28"/>
        </w:rPr>
        <w:t>злочинами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_Ref201265043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50449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F3EFE" w14:textId="3B197779" w:rsidR="00550449" w:rsidRPr="00D71B04" w:rsidRDefault="00550449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Автоматизований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збір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обробка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все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більшої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популярності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органів.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інструментів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включає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механізми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збору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платежі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окремих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платників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податків,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розмір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своєчасність,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підтримує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процес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моніторингу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D47940" w:rsidRPr="00D71B04">
        <w:rPr>
          <w:rFonts w:ascii="Times New Roman" w:hAnsi="Times New Roman" w:cs="Times New Roman"/>
          <w:sz w:val="28"/>
          <w:szCs w:val="28"/>
        </w:rPr>
        <w:t>контролю.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AB22D" w14:textId="3DD3F259" w:rsidR="00D47940" w:rsidRPr="00D71B04" w:rsidRDefault="00D47940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фінансів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інформаційною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безпекою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  <w:lang w:val="en-US"/>
        </w:rPr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B82621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Заходи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застосовуються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відповідно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результатів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оцінки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ризиків,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забезпечити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належний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захист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конфіденційних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персональних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6F1CCE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50342" w14:textId="6E7DD155" w:rsidR="009F6823" w:rsidRPr="00D71B04" w:rsidRDefault="009F6823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Загальна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вартість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придбання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Багатоканального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комунікаційного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центру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віртуальними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асистентами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Kaspro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  <w:lang w:val="en-US"/>
        </w:rPr>
        <w:t>Kasja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>)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склала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42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мільйони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злотих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Сама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система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коштувала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майже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30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злотих,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інфраструктура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майже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12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мільйонів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злотих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D1DF4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Станом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2023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рік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віртуального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клієнта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виділено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понад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770000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ED1DF4" w:rsidRPr="00D71B04">
        <w:rPr>
          <w:rFonts w:ascii="Times New Roman" w:hAnsi="Times New Roman" w:cs="Times New Roman"/>
          <w:sz w:val="28"/>
          <w:szCs w:val="28"/>
        </w:rPr>
        <w:t>злотих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instrText xml:space="preserve"> REF _Ref201265129 \r \h </w:instrText>
      </w:r>
      <w:r w:rsidR="00B82621">
        <w:rPr>
          <w:rFonts w:ascii="Times New Roman" w:hAnsi="Times New Roman" w:cs="Times New Roman"/>
          <w:sz w:val="28"/>
          <w:szCs w:val="28"/>
          <w:lang w:val="ru-RU"/>
        </w:rPr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B8262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C3983" w:rsidRPr="00D71B0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D1DF4" w:rsidRPr="00D71B0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2A2CD" w14:textId="7238CDB3" w:rsidR="00ED1DF4" w:rsidRPr="00D71B04" w:rsidRDefault="00ED1DF4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Перспективи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полягають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автоматичних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розрахунків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шляхом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об’єднання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торгової,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банківської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B04">
        <w:rPr>
          <w:rFonts w:ascii="Times New Roman" w:hAnsi="Times New Roman" w:cs="Times New Roman"/>
          <w:sz w:val="28"/>
          <w:szCs w:val="28"/>
        </w:rPr>
        <w:t>смартконтрактів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забезпечити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автоматизацію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страхових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процесів,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заклавши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основу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просунутих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рішень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A6660B" w:rsidRPr="00D71B04">
        <w:rPr>
          <w:rFonts w:ascii="Times New Roman" w:hAnsi="Times New Roman" w:cs="Times New Roman"/>
          <w:sz w:val="28"/>
          <w:szCs w:val="28"/>
        </w:rPr>
        <w:t>майбутньому.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37CC9" w14:textId="0E809AC2" w:rsidR="00A6660B" w:rsidRPr="00D71B04" w:rsidRDefault="00A6660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Таким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чином,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електронній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податковій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системі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прикладом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комплексного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управління,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поєднує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інноваційні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практичними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потребами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вимогами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sz w:val="28"/>
          <w:szCs w:val="28"/>
        </w:rPr>
        <w:t>даних.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A9EF4" w14:textId="7E1F0D0D" w:rsidR="00924E2A" w:rsidRPr="00D71B04" w:rsidRDefault="008A3D84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F4E79" w:rsidRPr="00D71B04">
        <w:rPr>
          <w:rFonts w:ascii="Times New Roman" w:hAnsi="Times New Roman" w:cs="Times New Roman"/>
          <w:sz w:val="28"/>
          <w:szCs w:val="28"/>
        </w:rPr>
        <w:t>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79" w:rsidRPr="00D71B04">
        <w:rPr>
          <w:rFonts w:ascii="Times New Roman" w:hAnsi="Times New Roman" w:cs="Times New Roman"/>
          <w:sz w:val="28"/>
          <w:szCs w:val="28"/>
        </w:rPr>
        <w:t>успішно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79" w:rsidRPr="00D71B04">
        <w:rPr>
          <w:rFonts w:ascii="Times New Roman" w:hAnsi="Times New Roman" w:cs="Times New Roman"/>
          <w:sz w:val="28"/>
          <w:szCs w:val="28"/>
        </w:rPr>
        <w:t>впровадженого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C6F" w:rsidRPr="00D71B04">
        <w:rPr>
          <w:rFonts w:ascii="Times New Roman" w:hAnsi="Times New Roman" w:cs="Times New Roman"/>
          <w:sz w:val="28"/>
          <w:szCs w:val="28"/>
        </w:rPr>
        <w:t>проєкт</w:t>
      </w:r>
      <w:r w:rsidR="00CF4E79" w:rsidRPr="00D71B04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E-</w:t>
      </w:r>
      <w:proofErr w:type="spellStart"/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Urząd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Skarbowy</w:t>
      </w:r>
      <w:proofErr w:type="spellEnd"/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,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який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показав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ефективність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використання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рішень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сфері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оподаткування,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важливим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наступним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кроком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можливостей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впровадження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подібних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інноваційних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інших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ключових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галузях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державного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управління.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Особливо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стосується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галузі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охорони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здоров’я,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застосування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основі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вкладає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новий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зміст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медичне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обслуговування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полегшує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доступ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основних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послуг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всього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F4E79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населення.</w:t>
      </w:r>
      <w:r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5BBC3DFC" w14:textId="57FDD985" w:rsidR="00B97C35" w:rsidRPr="00D71B04" w:rsidRDefault="00CF4E79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Досвід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цифровізації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податкових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процесів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сприяв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польського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ринку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показав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значні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результати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щодо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потенціалу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створення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новаторських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рішень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основі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алгоритмів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машинного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навчання.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Важливо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відзначити,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108FE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попри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потенційність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рішень,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вони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значно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відстають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масштабами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складністю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підходу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порівняно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українським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сервісом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Helsi</w:t>
      </w:r>
      <w:proofErr w:type="spellEnd"/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встановив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високі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стандарти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інтеграції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електронної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державні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системи.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Така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різниця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підходах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пояснюється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відмінностями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інфраструктури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варіативним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рівнем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централізації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даних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двох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B97C35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країнах.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376038D6" w14:textId="50C9D28E" w:rsidR="00B97C35" w:rsidRPr="00D71B04" w:rsidRDefault="00B97C35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Одним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видатних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досягнень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польської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технологічної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екосистеми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Infermedica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_Ref201265360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41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Заснована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2012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році,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вона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послідовно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розвиває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область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діагностиці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_Ref201265360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41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Шлях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цієї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стартапу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визнаного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учасника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європейського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ринку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медтехнологій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поступове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дозрівання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польського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сектору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33BDF5D1" w14:textId="0AAB77DD" w:rsidR="00B97C35" w:rsidRPr="00D71B04" w:rsidRDefault="00B97C35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Фірмовий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продукт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Symptomate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–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комплексної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першочергової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проблем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–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2023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році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важливого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досягнення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_Ref201265389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54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Він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першим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застосунком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свого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роду,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отримав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офіційне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схвалення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Міністерства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Польщі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_Ref201265389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54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факт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демонструє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лише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технологічний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розвиток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продукту,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lastRenderedPageBreak/>
        <w:t>готовність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установ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національну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5A6500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3635BD79" w14:textId="7BF03742" w:rsidR="00D46684" w:rsidRPr="00D71B04" w:rsidRDefault="005A6500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Архітектура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Symptomate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ґрунтується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складних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системах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обробки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природної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мови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алгоритмах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машинного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навчання,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дозволяють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проводити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структуровані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інтерв’ю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користувачами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високим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рівнем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персоналізації.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лише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симптоми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збирає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історію,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надає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обґрунтовані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рекомендації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консультацій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професійних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D4668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фахівців.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43D302AA" w14:textId="17DA623F" w:rsidR="00D46684" w:rsidRPr="00D71B04" w:rsidRDefault="00D46684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Масштаби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застосування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вражають.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Наразі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підтримує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24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мови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успішно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провела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більше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ніж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17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мільйонів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сеансів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_Ref201265389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54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практичне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значення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рішення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його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сприйняття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медичним,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персоналом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пацієнтам.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50127D01" w14:textId="309BAB07" w:rsidR="005A6500" w:rsidRPr="00D71B04" w:rsidRDefault="00D46684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Одним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ключових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аспектів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роботи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Symptomate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застосування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обширних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даних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постійного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навчання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алгоритмів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виявленні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закономірностей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симптомах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встановленні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зв’язків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потенційними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діагнозами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_Ref201265389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54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можливість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дозволяє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надавати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індивідуалізовані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 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рекомендації,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враховуючи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унікальні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характеристики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історію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захворювань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кожного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9028DB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користувача.</w:t>
      </w:r>
    </w:p>
    <w:p w14:paraId="7239D2E9" w14:textId="6C4E38A8" w:rsidR="009028DB" w:rsidRPr="00D71B04" w:rsidRDefault="009028DB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Застосування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Symptomate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виходить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рамки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індивідуального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використання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108FE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охоплює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страхові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компанії,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установи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навіть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найбільшу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страхову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Німеччині,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широке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поширення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цього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ресурсу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серед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професіоналів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галузі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медицини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страхового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бізнесу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_Ref201265389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54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="000D0CE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354C185F" w14:textId="6C505DAC" w:rsidR="000D0CE7" w:rsidRPr="00D71B04" w:rsidRDefault="000D0CE7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Паралельно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розвитком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виникають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нові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можливості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через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Sense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ly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_Ref201265486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60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сервіс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пропонує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зовсім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інші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можливості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використання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медицини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–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створення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віртуального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асистента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постійної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підтримки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пацієнтів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_Ref201265486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60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32FCB" w14:textId="52701098" w:rsidR="000D0CE7" w:rsidRPr="00D71B04" w:rsidRDefault="000D0CE7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відміну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Symptomate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орієнтацією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діагностику,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Sense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proofErr w:type="spellStart"/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ly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допомогою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комбінування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комп’ютерного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зору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обробки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мови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lastRenderedPageBreak/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повного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моніторингу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користувача,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використовуючи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передбачень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природномовні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функції,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демонструє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розвиток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Польщі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_Ref201265486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60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="00132757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4A2AC8E9" w14:textId="3617E30F" w:rsidR="00132757" w:rsidRPr="00D71B04" w:rsidRDefault="00132757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Ключовим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технологічним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досягненням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Sense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ly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створення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унікальної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аналітичної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платформи,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яка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об’єднати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інформацію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різних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сенсорів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пристроїв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_Ref201265525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20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Алгоритмічна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основа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платформи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велике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значення,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оскільки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вона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включає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механізми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передбачувального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вчасного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виявлення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ознак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погіршення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instrText xml:space="preserve"> REF _Ref201265525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20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2A2E432B" w14:textId="60F32B4A" w:rsidR="00132757" w:rsidRPr="00D71B04" w:rsidRDefault="00132757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автоматично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інформує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працівників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або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близьких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родичів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пацієнтів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можливі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ризики,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робить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її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дуже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ефективною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управління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хронічними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захворюваннями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організації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догляду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літніми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людьми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[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begin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instrText xml:space="preserve"> REF _Ref201265525 \r \h </w:instrTex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separate"/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20</w:t>
      </w:r>
      <w:r w:rsidR="00B82621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fldChar w:fldCharType="end"/>
      </w:r>
      <w:r w:rsidR="00CC3983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]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F99E8" w14:textId="36F242B5" w:rsidR="00132757" w:rsidRPr="00D71B04" w:rsidRDefault="00995DAF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Попри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великі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досягнення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описаних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рішень,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об’єктивний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вимагає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визнання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їхніх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поточних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обмежень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викликів.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4079C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очність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діагностичних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алгоритмів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потребує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постійного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удосконалення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систематичної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перевірки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фахівцями.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пов’язано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тим,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що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помилки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медицини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можуть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дуже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серйозні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наслідки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0F64A6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пацієнтів.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59B0E3F9" w14:textId="58347210" w:rsidR="00C32B84" w:rsidRPr="00D71B04" w:rsidRDefault="00C32B84" w:rsidP="005D7434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Польщі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показує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поступове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зростання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цього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сектору.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Комерційний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успіх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компанії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типу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  <w:lang w:val="en-US"/>
        </w:rPr>
        <w:t>Infermedica</w:t>
      </w:r>
      <w:proofErr w:type="spellEnd"/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створює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позитивний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приклад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появи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нових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стартапів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активізації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інвестицій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галузі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технологій.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Проте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досягнення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вищого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рівня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узгодженості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порівняно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українськими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ініціативами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потрібно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розробити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власну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6A3FA4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стратегію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4E502E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="004E502E"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трансформації.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</w:p>
    <w:p w14:paraId="63A0714E" w14:textId="32416E46" w:rsidR="00D21D7A" w:rsidRDefault="004E502E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Основними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завданнями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розроблення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стандартів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національного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рівня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підтримки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громадсько-приватного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партнерства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інвестування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розвиток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цифрових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навичок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персоналу.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правильному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підході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Польща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лише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наздогнати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лідерів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у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державного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керування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через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lastRenderedPageBreak/>
        <w:t>цифровізацію</w:t>
      </w:r>
      <w:proofErr w:type="spellEnd"/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,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й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стати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прикладом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країн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Центральної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та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Східної</w:t>
      </w:r>
      <w:r w:rsidR="008A3D8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  <w:t>Європи.</w:t>
      </w:r>
    </w:p>
    <w:p w14:paraId="25CF13D4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4B3B3EA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60524CA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0971AA47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7290FBA5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6CFED92E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32E24C73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27805DA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7ACC53AC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10E232CD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7FD28C24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6473E1ED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6574DEE3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464BCD8C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63F810AD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9BA07F8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2689DFD0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3332200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08A3530A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6BC402D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9D70D30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6451B100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3375523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0A1367F2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70A3C23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5E7E5DA2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740C6C5B" w14:textId="77777777" w:rsidR="00DA0F9A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3A61E6B4" w14:textId="77777777" w:rsidR="00DA0F9A" w:rsidRPr="00D71B04" w:rsidRDefault="00DA0F9A" w:rsidP="00243BAC">
      <w:pPr>
        <w:spacing w:after="0" w:line="36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1B1B1B"/>
          <w:sz w:val="28"/>
          <w:szCs w:val="28"/>
          <w:shd w:val="clear" w:color="auto" w:fill="FFFFFF"/>
        </w:rPr>
      </w:pPr>
    </w:p>
    <w:p w14:paraId="4A0C4DFA" w14:textId="3C6DA021" w:rsidR="006D4606" w:rsidRDefault="00D21D7A" w:rsidP="005D7434">
      <w:pPr>
        <w:pStyle w:val="1"/>
        <w:spacing w:before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_Toc200834019"/>
      <w:bookmarkStart w:id="28" w:name="_Toc201242764"/>
      <w:bookmarkStart w:id="29" w:name="_Toc201252149"/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РОЗДІЛ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53B8C579" w14:textId="7C727590" w:rsidR="00D21D7A" w:rsidRDefault="008A3D84" w:rsidP="005D7434">
      <w:pPr>
        <w:pStyle w:val="1"/>
        <w:spacing w:before="0" w:line="360" w:lineRule="auto"/>
        <w:ind w:firstLine="709"/>
        <w:jc w:val="center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ПОРІВНЯЛЬНИЙ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ПЕРСПЕКТИВИ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АЛГОРИТМІВ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ШТУЧНОГО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ІНТЕЛЕКТУ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ДЕРЖАВНОМУ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7A"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УПРАВЛІННІ</w:t>
      </w:r>
      <w:bookmarkEnd w:id="27"/>
      <w:bookmarkEnd w:id="28"/>
      <w:bookmarkEnd w:id="29"/>
    </w:p>
    <w:p w14:paraId="4156CCF3" w14:textId="77777777" w:rsidR="005D7434" w:rsidRPr="005D7434" w:rsidRDefault="005D7434" w:rsidP="005D7434"/>
    <w:p w14:paraId="5B31C867" w14:textId="764A0274" w:rsidR="00D21D7A" w:rsidRPr="00D71B04" w:rsidRDefault="00D21D7A" w:rsidP="005D7434">
      <w:pPr>
        <w:pStyle w:val="1"/>
        <w:spacing w:before="0" w:line="360" w:lineRule="auto"/>
        <w:ind w:firstLine="567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Toc200834020"/>
      <w:bookmarkStart w:id="31" w:name="_Toc201242765"/>
      <w:bookmarkStart w:id="32" w:name="_Toc201252150"/>
      <w:bookmarkStart w:id="33" w:name="_Hlk200394346"/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Спільні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відмінні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риси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алгоритмів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штучного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інтелекту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сервісах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8A3D8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B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Польщі</w:t>
      </w:r>
      <w:bookmarkEnd w:id="30"/>
      <w:bookmarkEnd w:id="31"/>
      <w:bookmarkEnd w:id="32"/>
    </w:p>
    <w:p w14:paraId="3CD04587" w14:textId="77777777" w:rsidR="0014152A" w:rsidRPr="00D71B04" w:rsidRDefault="0014152A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33"/>
    <w:p w14:paraId="49BA26D9" w14:textId="04CBA118" w:rsidR="007D4BBF" w:rsidRPr="00D71B04" w:rsidRDefault="002F4F9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Спираючись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попередній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розділ,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детально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проаналізовано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тут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представлено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дослідження.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3E8E155F" w14:textId="13DB92C8" w:rsidR="002F4F9F" w:rsidRPr="00D71B04" w:rsidRDefault="002F4F9F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охоплю</w:t>
      </w:r>
      <w:r w:rsidR="0004079C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основні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йшлося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раніше.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додаток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Дія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Helsi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–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mObywatel</w:t>
      </w:r>
      <w:proofErr w:type="spellEnd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податкова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e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-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Urz</w:t>
      </w:r>
      <w:proofErr w:type="spellEnd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ą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d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Skarbowy</w:t>
      </w:r>
      <w:proofErr w:type="spellEnd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галузі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Infermedica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Sense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proofErr w:type="spellStart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ly</w:t>
      </w:r>
      <w:proofErr w:type="spellEnd"/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дозволяє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цінити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поточний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визначити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ефективні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106D8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секторі.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10798B5B" w14:textId="56830D3D" w:rsidR="00A033DB" w:rsidRPr="00D71B04" w:rsidRDefault="00106D82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Принципова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відмінність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підходами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полягає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концептуальній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архітектурі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екосистеми.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обрала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</w:t>
      </w:r>
      <w:proofErr w:type="spellStart"/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суперплатформи</w:t>
      </w:r>
      <w:proofErr w:type="spellEnd"/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централізованою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архітектурою,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Дія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найбільшу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кількість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єдиний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простір.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Згідно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постановою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Кабінету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Міністрів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693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13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червня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2024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офіційно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дозволено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використовувати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порталі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Дія,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демонструє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стратегічну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важливість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подальшого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_Ref201265588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12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A033DB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5BE8CE11" w14:textId="01CE95C8" w:rsidR="00106D82" w:rsidRPr="00D71B04" w:rsidRDefault="00A033DB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іншого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боку,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розробила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модульну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архітектуру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відносно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автономними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спеціалізованими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платформами.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гаманець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помічник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громадянина,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e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-</w:t>
      </w:r>
      <w:proofErr w:type="spellStart"/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Urz</w:t>
      </w:r>
      <w:proofErr w:type="spellEnd"/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ą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d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Skarbowy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податкових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ШІ-системи.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даними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Центру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інформаційних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lastRenderedPageBreak/>
        <w:t>(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COI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)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2.0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більше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фокусується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взаємодії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безпеці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даних,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ніж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кількості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інтегрованих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_Ref201265612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51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F379FD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7A55F7E4" w14:textId="245F6CEC" w:rsidR="00F379FD" w:rsidRDefault="00F379FD" w:rsidP="005D74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архітектурна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відмінність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відображає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філософські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оцифрування.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фокусується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швидкості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охопленні,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тоді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стабільності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європейським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стандартам.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B701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B701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характеристика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B701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ШІ-технологій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представлена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3.1.</w:t>
      </w:r>
    </w:p>
    <w:p w14:paraId="15ACEC81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639B41EB" w14:textId="2E03CC7C" w:rsidR="00F379FD" w:rsidRPr="00B61EDF" w:rsidRDefault="00F379FD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816BB"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1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A816BB"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‒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характеристика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ШІ-технологій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61ED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платформах</w:t>
      </w:r>
    </w:p>
    <w:tbl>
      <w:tblPr>
        <w:tblStyle w:val="a7"/>
        <w:tblW w:w="9589" w:type="dxa"/>
        <w:jc w:val="center"/>
        <w:tblLook w:val="04A0" w:firstRow="1" w:lastRow="0" w:firstColumn="1" w:lastColumn="0" w:noHBand="0" w:noVBand="1"/>
      </w:tblPr>
      <w:tblGrid>
        <w:gridCol w:w="1739"/>
        <w:gridCol w:w="1252"/>
        <w:gridCol w:w="2349"/>
        <w:gridCol w:w="2059"/>
        <w:gridCol w:w="2190"/>
      </w:tblGrid>
      <w:tr w:rsidR="00B61EDF" w:rsidRPr="00693C83" w14:paraId="7E6814FE" w14:textId="77777777" w:rsidTr="005D7434">
        <w:trPr>
          <w:trHeight w:val="912"/>
          <w:jc w:val="center"/>
        </w:trPr>
        <w:tc>
          <w:tcPr>
            <w:tcW w:w="1826" w:type="dxa"/>
          </w:tcPr>
          <w:p w14:paraId="5334A334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Платформа</w:t>
            </w:r>
          </w:p>
        </w:tc>
        <w:tc>
          <w:tcPr>
            <w:tcW w:w="1403" w:type="dxa"/>
          </w:tcPr>
          <w:p w14:paraId="2565EFF6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Країна</w:t>
            </w:r>
          </w:p>
        </w:tc>
        <w:tc>
          <w:tcPr>
            <w:tcW w:w="2357" w:type="dxa"/>
          </w:tcPr>
          <w:p w14:paraId="52B383B0" w14:textId="3F0CC019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Технології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ШІ</w:t>
            </w:r>
          </w:p>
        </w:tc>
        <w:tc>
          <w:tcPr>
            <w:tcW w:w="1784" w:type="dxa"/>
          </w:tcPr>
          <w:p w14:paraId="4BCFD02D" w14:textId="12957B62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Рівень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</w:p>
        </w:tc>
        <w:tc>
          <w:tcPr>
            <w:tcW w:w="2219" w:type="dxa"/>
          </w:tcPr>
          <w:p w14:paraId="7E7234FF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Особливості</w:t>
            </w:r>
          </w:p>
        </w:tc>
      </w:tr>
      <w:tr w:rsidR="00B61EDF" w:rsidRPr="00693C83" w14:paraId="318035AC" w14:textId="77777777" w:rsidTr="005D7434">
        <w:trPr>
          <w:trHeight w:val="1358"/>
          <w:jc w:val="center"/>
        </w:trPr>
        <w:tc>
          <w:tcPr>
            <w:tcW w:w="1826" w:type="dxa"/>
          </w:tcPr>
          <w:p w14:paraId="79FA45F0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Дія</w:t>
            </w:r>
          </w:p>
        </w:tc>
        <w:tc>
          <w:tcPr>
            <w:tcW w:w="1403" w:type="dxa"/>
          </w:tcPr>
          <w:p w14:paraId="1159F729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Україна</w:t>
            </w:r>
          </w:p>
        </w:tc>
        <w:tc>
          <w:tcPr>
            <w:tcW w:w="2357" w:type="dxa"/>
          </w:tcPr>
          <w:p w14:paraId="436B93D2" w14:textId="0C7D2820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Голосовий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асистент,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NLP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машинне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навчання</w:t>
            </w:r>
          </w:p>
        </w:tc>
        <w:tc>
          <w:tcPr>
            <w:tcW w:w="1784" w:type="dxa"/>
          </w:tcPr>
          <w:p w14:paraId="1112B469" w14:textId="0B21ECBA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Початок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2024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року</w:t>
            </w:r>
          </w:p>
        </w:tc>
        <w:tc>
          <w:tcPr>
            <w:tcW w:w="2219" w:type="dxa"/>
          </w:tcPr>
          <w:p w14:paraId="159FE0D0" w14:textId="2BDADF9C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Необмежена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доступність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послуг</w:t>
            </w:r>
          </w:p>
        </w:tc>
      </w:tr>
      <w:tr w:rsidR="00B61EDF" w:rsidRPr="00693C83" w14:paraId="53A17CEA" w14:textId="77777777" w:rsidTr="005D7434">
        <w:trPr>
          <w:trHeight w:val="1826"/>
          <w:jc w:val="center"/>
        </w:trPr>
        <w:tc>
          <w:tcPr>
            <w:tcW w:w="1826" w:type="dxa"/>
          </w:tcPr>
          <w:p w14:paraId="1E97E479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Helsi</w:t>
            </w:r>
            <w:proofErr w:type="spellEnd"/>
          </w:p>
        </w:tc>
        <w:tc>
          <w:tcPr>
            <w:tcW w:w="1403" w:type="dxa"/>
          </w:tcPr>
          <w:p w14:paraId="4424B964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Україна</w:t>
            </w:r>
          </w:p>
        </w:tc>
        <w:tc>
          <w:tcPr>
            <w:tcW w:w="2357" w:type="dxa"/>
          </w:tcPr>
          <w:p w14:paraId="4FE91D73" w14:textId="2BAFA83C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Персональний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асистент,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планування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основі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</w:t>
            </w:r>
          </w:p>
        </w:tc>
        <w:tc>
          <w:tcPr>
            <w:tcW w:w="1784" w:type="dxa"/>
          </w:tcPr>
          <w:p w14:paraId="3D1BA2BD" w14:textId="7FDDD0D4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Повна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інтеграція</w:t>
            </w:r>
          </w:p>
        </w:tc>
        <w:tc>
          <w:tcPr>
            <w:tcW w:w="2219" w:type="dxa"/>
          </w:tcPr>
          <w:p w14:paraId="683EFDF5" w14:textId="66F08798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ШІ-оптимізація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розкладу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лікарів</w:t>
            </w:r>
          </w:p>
        </w:tc>
      </w:tr>
      <w:tr w:rsidR="00B61EDF" w:rsidRPr="00693C83" w14:paraId="35CBBD48" w14:textId="77777777" w:rsidTr="005D7434">
        <w:trPr>
          <w:trHeight w:val="1358"/>
          <w:jc w:val="center"/>
        </w:trPr>
        <w:tc>
          <w:tcPr>
            <w:tcW w:w="1826" w:type="dxa"/>
          </w:tcPr>
          <w:p w14:paraId="7541FFD6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mObywatel</w:t>
            </w:r>
            <w:proofErr w:type="spellEnd"/>
          </w:p>
        </w:tc>
        <w:tc>
          <w:tcPr>
            <w:tcW w:w="1403" w:type="dxa"/>
          </w:tcPr>
          <w:p w14:paraId="0000A4FD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Польща</w:t>
            </w:r>
          </w:p>
        </w:tc>
        <w:tc>
          <w:tcPr>
            <w:tcW w:w="2357" w:type="dxa"/>
          </w:tcPr>
          <w:p w14:paraId="33C63549" w14:textId="7592D95D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proofErr w:type="spellStart"/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PLLuM</w:t>
            </w:r>
            <w:proofErr w:type="spellEnd"/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(власна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мовна</w:t>
            </w:r>
            <w:proofErr w:type="spellEnd"/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модель),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віртуальний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асистент</w:t>
            </w:r>
          </w:p>
        </w:tc>
        <w:tc>
          <w:tcPr>
            <w:tcW w:w="1784" w:type="dxa"/>
          </w:tcPr>
          <w:p w14:paraId="55F6EDEA" w14:textId="0DDDCB51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Масштабне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2025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року</w:t>
            </w:r>
          </w:p>
        </w:tc>
        <w:tc>
          <w:tcPr>
            <w:tcW w:w="2219" w:type="dxa"/>
          </w:tcPr>
          <w:p w14:paraId="7D11FAB4" w14:textId="3D5AE9CB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Двомовність,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ШІ-асистент</w:t>
            </w:r>
          </w:p>
        </w:tc>
      </w:tr>
      <w:tr w:rsidR="00B61EDF" w:rsidRPr="00693C83" w14:paraId="13A20C97" w14:textId="77777777" w:rsidTr="005D7434">
        <w:trPr>
          <w:trHeight w:val="1826"/>
          <w:jc w:val="center"/>
        </w:trPr>
        <w:tc>
          <w:tcPr>
            <w:tcW w:w="1826" w:type="dxa"/>
          </w:tcPr>
          <w:p w14:paraId="64295097" w14:textId="06209DF2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Urz</w:t>
            </w:r>
            <w:proofErr w:type="spellEnd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ą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Skarbowy</w:t>
            </w:r>
            <w:proofErr w:type="spellEnd"/>
          </w:p>
        </w:tc>
        <w:tc>
          <w:tcPr>
            <w:tcW w:w="1403" w:type="dxa"/>
          </w:tcPr>
          <w:p w14:paraId="20059E1A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Польща</w:t>
            </w:r>
          </w:p>
        </w:tc>
        <w:tc>
          <w:tcPr>
            <w:tcW w:w="2357" w:type="dxa"/>
          </w:tcPr>
          <w:p w14:paraId="128F1ED8" w14:textId="6E377DEA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Автоматизований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аналіз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документів,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розпізнавання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патернів</w:t>
            </w:r>
            <w:proofErr w:type="spellEnd"/>
          </w:p>
        </w:tc>
        <w:tc>
          <w:tcPr>
            <w:tcW w:w="1784" w:type="dxa"/>
          </w:tcPr>
          <w:p w14:paraId="179EFE51" w14:textId="61D43C66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Часткове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</w:p>
        </w:tc>
        <w:tc>
          <w:tcPr>
            <w:tcW w:w="2219" w:type="dxa"/>
          </w:tcPr>
          <w:p w14:paraId="498F2598" w14:textId="6526369A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proofErr w:type="spellStart"/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Інтеллектуальна</w:t>
            </w:r>
            <w:proofErr w:type="spellEnd"/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обробка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податкових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декларацій</w:t>
            </w:r>
          </w:p>
        </w:tc>
      </w:tr>
      <w:tr w:rsidR="00B61EDF" w:rsidRPr="00693C83" w14:paraId="0238F02E" w14:textId="77777777" w:rsidTr="005D7434">
        <w:trPr>
          <w:trHeight w:val="900"/>
          <w:jc w:val="center"/>
        </w:trPr>
        <w:tc>
          <w:tcPr>
            <w:tcW w:w="1826" w:type="dxa"/>
          </w:tcPr>
          <w:p w14:paraId="4AC9C490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Infermedica</w:t>
            </w:r>
            <w:proofErr w:type="spellEnd"/>
          </w:p>
        </w:tc>
        <w:tc>
          <w:tcPr>
            <w:tcW w:w="1403" w:type="dxa"/>
          </w:tcPr>
          <w:p w14:paraId="39869BA2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Польща</w:t>
            </w:r>
          </w:p>
        </w:tc>
        <w:tc>
          <w:tcPr>
            <w:tcW w:w="2357" w:type="dxa"/>
          </w:tcPr>
          <w:p w14:paraId="7C0D6F16" w14:textId="3C8B72E9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Діагностичні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алгоритми</w:t>
            </w:r>
          </w:p>
        </w:tc>
        <w:tc>
          <w:tcPr>
            <w:tcW w:w="1784" w:type="dxa"/>
          </w:tcPr>
          <w:p w14:paraId="2A6BAC02" w14:textId="1A583DD4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Комерційна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експлуатація</w:t>
            </w:r>
          </w:p>
        </w:tc>
        <w:tc>
          <w:tcPr>
            <w:tcW w:w="2219" w:type="dxa"/>
          </w:tcPr>
          <w:p w14:paraId="7FB29CDE" w14:textId="2F2325D4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Підтримка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24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мов</w:t>
            </w:r>
          </w:p>
        </w:tc>
      </w:tr>
      <w:tr w:rsidR="00B61EDF" w:rsidRPr="00693C83" w14:paraId="31EBA035" w14:textId="77777777" w:rsidTr="005D7434">
        <w:trPr>
          <w:trHeight w:val="1358"/>
          <w:jc w:val="center"/>
        </w:trPr>
        <w:tc>
          <w:tcPr>
            <w:tcW w:w="1826" w:type="dxa"/>
          </w:tcPr>
          <w:p w14:paraId="5D62CE2E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Sense.ly</w:t>
            </w:r>
          </w:p>
        </w:tc>
        <w:tc>
          <w:tcPr>
            <w:tcW w:w="1403" w:type="dxa"/>
          </w:tcPr>
          <w:p w14:paraId="328CA0C4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Польща</w:t>
            </w:r>
          </w:p>
        </w:tc>
        <w:tc>
          <w:tcPr>
            <w:tcW w:w="2357" w:type="dxa"/>
          </w:tcPr>
          <w:p w14:paraId="580058D1" w14:textId="109DB696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Віртуальний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асистент,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аналіз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симптомів</w:t>
            </w:r>
          </w:p>
        </w:tc>
        <w:tc>
          <w:tcPr>
            <w:tcW w:w="1784" w:type="dxa"/>
          </w:tcPr>
          <w:p w14:paraId="205C2D0F" w14:textId="3B2150AA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Розробка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нових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проєктів</w:t>
            </w:r>
            <w:proofErr w:type="spellEnd"/>
          </w:p>
        </w:tc>
        <w:tc>
          <w:tcPr>
            <w:tcW w:w="2219" w:type="dxa"/>
          </w:tcPr>
          <w:p w14:paraId="0B3957D8" w14:textId="7E02FF7B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Точний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швидкий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діагностичний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процес</w:t>
            </w:r>
          </w:p>
        </w:tc>
      </w:tr>
    </w:tbl>
    <w:p w14:paraId="22443A13" w14:textId="7B4054C9" w:rsidR="00F379FD" w:rsidRPr="00D71B04" w:rsidRDefault="00F379FD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6E01AE02" w14:textId="61B29378" w:rsidR="00395E4C" w:rsidRPr="00D71B04" w:rsidRDefault="00395E4C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показу</w:t>
      </w:r>
      <w:r w:rsidR="0004079C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демонструють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високий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ступінь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практичності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тоді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характеризуються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високим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ступенем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технічної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складності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міжнародним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стандартам.</w:t>
      </w:r>
    </w:p>
    <w:p w14:paraId="25E6B98E" w14:textId="68D9633F" w:rsidR="00395E4C" w:rsidRPr="00D71B04" w:rsidRDefault="00395E4C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92,5%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респондентів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зазначили,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mObywatel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e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-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Urz</w:t>
      </w:r>
      <w:proofErr w:type="spellEnd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ą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d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Skarbowy</w:t>
      </w:r>
      <w:proofErr w:type="spellEnd"/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полегшують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введення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справ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_Ref201265632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25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B95F4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Однак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кількість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пропонованих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все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обмеженими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341A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українськими.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0A3CA967" w14:textId="430B0F95" w:rsidR="00341A09" w:rsidRPr="00D71B04" w:rsidRDefault="00341A09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«Дія»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понад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50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пропонує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ширший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спектр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функцій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instrText xml:space="preserve"> REF _Ref201265644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8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забезпечує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онлайн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відкриття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ФОП,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оформлення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допомоги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народженні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дитини,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отримання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ліцензій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дозволів,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створює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ефект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«єдиного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вікна»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громадян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_Ref201265644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8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bookmarkStart w:id="34" w:name="_Hlk200394395"/>
    </w:p>
    <w:bookmarkEnd w:id="34"/>
    <w:p w14:paraId="1C5C90DB" w14:textId="53DFE5CD" w:rsidR="00074F57" w:rsidRPr="00D71B04" w:rsidRDefault="00341A09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Принципова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відмінність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полягає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проактивному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надання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фокусується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прогнозуванні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потреб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користувачів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допомогою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тоді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зосереджується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запитуваної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074F57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послуги</w:t>
      </w:r>
      <w:r w:rsidR="00EF34F6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</w:p>
    <w:p w14:paraId="7A319B8C" w14:textId="7A037F69" w:rsidR="009E0C88" w:rsidRDefault="009E0C88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Різниця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підходах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двома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помітна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здоров’я.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полягає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інтеграції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загальну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екосистему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Helsi</w:t>
      </w:r>
      <w:proofErr w:type="spellEnd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тоді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lastRenderedPageBreak/>
        <w:t>розробляє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спеціалізовані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глобальні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Infermedica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залучила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понад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30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мільйонів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доларів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інвестицій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2022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році,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довівши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міжнародний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потенціал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_Ref201265670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48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підтримує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24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мови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4E459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активно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використовується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всьому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світу,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включаючи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США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Великобританію.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іншого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боку,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Helsi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запропонувала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іншу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глибшої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інтеграції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здоров’я.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об’єднує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понад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200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фахівців,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надають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включаючи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персональних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асистентів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можливостями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_Ref201265687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40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565FE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Порівняльний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ШІ-платформ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здоров’я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наведено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таблиці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5152E4" w:rsidRPr="00D71B04">
        <w:rPr>
          <w:rFonts w:ascii="Times New Roman" w:hAnsi="Times New Roman" w:cs="Times New Roman"/>
          <w:sz w:val="28"/>
          <w:szCs w:val="28"/>
        </w:rPr>
        <w:t>3.</w:t>
      </w:r>
      <w:r w:rsidR="00EF34F6" w:rsidRPr="00D71B04">
        <w:rPr>
          <w:rFonts w:ascii="Times New Roman" w:hAnsi="Times New Roman" w:cs="Times New Roman"/>
          <w:sz w:val="28"/>
          <w:szCs w:val="28"/>
        </w:rPr>
        <w:t>2</w:t>
      </w:r>
      <w:r w:rsidR="005152E4" w:rsidRPr="00D71B04">
        <w:rPr>
          <w:rFonts w:ascii="Times New Roman" w:hAnsi="Times New Roman" w:cs="Times New Roman"/>
          <w:sz w:val="28"/>
          <w:szCs w:val="28"/>
        </w:rPr>
        <w:t>.</w:t>
      </w:r>
    </w:p>
    <w:p w14:paraId="23510A9D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61EC1C5A" w14:textId="1DE5351B" w:rsidR="00565FEF" w:rsidRPr="00D71B04" w:rsidRDefault="00565FEF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</w:t>
      </w:r>
      <w:r w:rsidR="00EF34F6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‒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ШІ-платформ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61EDF" w:rsidRPr="00693C83" w14:paraId="0F120733" w14:textId="77777777" w:rsidTr="005D7434">
        <w:tc>
          <w:tcPr>
            <w:tcW w:w="2265" w:type="dxa"/>
          </w:tcPr>
          <w:p w14:paraId="4B0B3225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Параметри</w:t>
            </w:r>
          </w:p>
        </w:tc>
        <w:tc>
          <w:tcPr>
            <w:tcW w:w="2265" w:type="dxa"/>
          </w:tcPr>
          <w:p w14:paraId="078F8EFC" w14:textId="2C5ED700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Helsi</w:t>
            </w:r>
            <w:proofErr w:type="spellEnd"/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(Україна)</w:t>
            </w:r>
          </w:p>
        </w:tc>
        <w:tc>
          <w:tcPr>
            <w:tcW w:w="2265" w:type="dxa"/>
          </w:tcPr>
          <w:p w14:paraId="296D0F59" w14:textId="1620E8C1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proofErr w:type="spellStart"/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Infermedica</w:t>
            </w:r>
            <w:proofErr w:type="spellEnd"/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(Польща)</w:t>
            </w:r>
          </w:p>
        </w:tc>
        <w:tc>
          <w:tcPr>
            <w:tcW w:w="2266" w:type="dxa"/>
          </w:tcPr>
          <w:p w14:paraId="57F28CD7" w14:textId="69D21F56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  <w:lang w:val="en-US"/>
              </w:rPr>
              <w:t>Srnse.ly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(Польща)</w:t>
            </w:r>
          </w:p>
        </w:tc>
      </w:tr>
      <w:tr w:rsidR="00B61EDF" w:rsidRPr="00693C83" w14:paraId="76CD0983" w14:textId="77777777" w:rsidTr="005D7434">
        <w:tc>
          <w:tcPr>
            <w:tcW w:w="2265" w:type="dxa"/>
          </w:tcPr>
          <w:p w14:paraId="41AAE301" w14:textId="202956B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Основна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функція</w:t>
            </w:r>
          </w:p>
        </w:tc>
        <w:tc>
          <w:tcPr>
            <w:tcW w:w="2265" w:type="dxa"/>
          </w:tcPr>
          <w:p w14:paraId="53D36F09" w14:textId="22B050DF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обслуговування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5" w:type="dxa"/>
          </w:tcPr>
          <w:p w14:paraId="715785A8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Діагностика</w:t>
            </w:r>
          </w:p>
        </w:tc>
        <w:tc>
          <w:tcPr>
            <w:tcW w:w="2266" w:type="dxa"/>
          </w:tcPr>
          <w:p w14:paraId="45AF729F" w14:textId="5D941ECE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Віртуальний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асистент</w:t>
            </w:r>
          </w:p>
        </w:tc>
      </w:tr>
      <w:tr w:rsidR="00B61EDF" w:rsidRPr="00693C83" w14:paraId="76BB6491" w14:textId="77777777" w:rsidTr="005D7434">
        <w:tc>
          <w:tcPr>
            <w:tcW w:w="2265" w:type="dxa"/>
          </w:tcPr>
          <w:p w14:paraId="32F2D8EE" w14:textId="31C66B1A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Технологічний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фокус</w:t>
            </w:r>
          </w:p>
        </w:tc>
        <w:tc>
          <w:tcPr>
            <w:tcW w:w="2265" w:type="dxa"/>
          </w:tcPr>
          <w:p w14:paraId="2979037F" w14:textId="363DF1A0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Інтеграція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планування</w:t>
            </w:r>
          </w:p>
        </w:tc>
        <w:tc>
          <w:tcPr>
            <w:tcW w:w="2265" w:type="dxa"/>
          </w:tcPr>
          <w:p w14:paraId="2287DB3B" w14:textId="0EAA7E75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Аналіз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симптомів</w:t>
            </w:r>
          </w:p>
        </w:tc>
        <w:tc>
          <w:tcPr>
            <w:tcW w:w="2266" w:type="dxa"/>
          </w:tcPr>
          <w:p w14:paraId="50F233D5" w14:textId="7B1CE080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Діалог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</w:t>
            </w:r>
          </w:p>
        </w:tc>
      </w:tr>
      <w:tr w:rsidR="00B61EDF" w:rsidRPr="00693C83" w14:paraId="47E9E5A5" w14:textId="77777777" w:rsidTr="005D7434">
        <w:tc>
          <w:tcPr>
            <w:tcW w:w="2265" w:type="dxa"/>
          </w:tcPr>
          <w:p w14:paraId="0E0E07FD" w14:textId="56AFED09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Географічний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охват</w:t>
            </w:r>
          </w:p>
        </w:tc>
        <w:tc>
          <w:tcPr>
            <w:tcW w:w="2265" w:type="dxa"/>
          </w:tcPr>
          <w:p w14:paraId="4B552B62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Україна</w:t>
            </w:r>
          </w:p>
        </w:tc>
        <w:tc>
          <w:tcPr>
            <w:tcW w:w="2265" w:type="dxa"/>
          </w:tcPr>
          <w:p w14:paraId="1D6E2A77" w14:textId="6C7E0D9F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Глобальний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(24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мови)</w:t>
            </w:r>
          </w:p>
        </w:tc>
        <w:tc>
          <w:tcPr>
            <w:tcW w:w="2266" w:type="dxa"/>
          </w:tcPr>
          <w:p w14:paraId="265FE53C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Європа</w:t>
            </w:r>
          </w:p>
        </w:tc>
      </w:tr>
      <w:tr w:rsidR="00B61EDF" w:rsidRPr="00693C83" w14:paraId="5B286E61" w14:textId="77777777" w:rsidTr="005D7434">
        <w:tc>
          <w:tcPr>
            <w:tcW w:w="2265" w:type="dxa"/>
          </w:tcPr>
          <w:p w14:paraId="731BC347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Бізнес-модель</w:t>
            </w:r>
          </w:p>
        </w:tc>
        <w:tc>
          <w:tcPr>
            <w:tcW w:w="2265" w:type="dxa"/>
          </w:tcPr>
          <w:p w14:paraId="0B1F80EB" w14:textId="1EB02069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B2C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+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B2B</w:t>
            </w:r>
          </w:p>
        </w:tc>
        <w:tc>
          <w:tcPr>
            <w:tcW w:w="2265" w:type="dxa"/>
          </w:tcPr>
          <w:p w14:paraId="52A1703E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B2B</w:t>
            </w:r>
          </w:p>
        </w:tc>
        <w:tc>
          <w:tcPr>
            <w:tcW w:w="2266" w:type="dxa"/>
          </w:tcPr>
          <w:p w14:paraId="165BCF32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B2B</w:t>
            </w:r>
          </w:p>
        </w:tc>
      </w:tr>
      <w:tr w:rsidR="00B61EDF" w:rsidRPr="00693C83" w14:paraId="3B0F8ABF" w14:textId="77777777" w:rsidTr="005D7434">
        <w:tc>
          <w:tcPr>
            <w:tcW w:w="2265" w:type="dxa"/>
          </w:tcPr>
          <w:p w14:paraId="391F6870" w14:textId="77777777" w:rsidR="00B61EDF" w:rsidRPr="00B61ED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Інвестиції</w:t>
            </w:r>
          </w:p>
        </w:tc>
        <w:tc>
          <w:tcPr>
            <w:tcW w:w="2265" w:type="dxa"/>
          </w:tcPr>
          <w:p w14:paraId="04F66B6E" w14:textId="2F295DEC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Приватне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фінансування</w:t>
            </w:r>
          </w:p>
        </w:tc>
        <w:tc>
          <w:tcPr>
            <w:tcW w:w="2265" w:type="dxa"/>
          </w:tcPr>
          <w:p w14:paraId="7C840D29" w14:textId="48D0C306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120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млн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злотих</w:t>
            </w:r>
          </w:p>
        </w:tc>
        <w:tc>
          <w:tcPr>
            <w:tcW w:w="2266" w:type="dxa"/>
          </w:tcPr>
          <w:p w14:paraId="70F9D28E" w14:textId="4388FFAF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Невідомо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61EDF" w:rsidRPr="00693C83" w14:paraId="4C396B0C" w14:textId="77777777" w:rsidTr="005D7434">
        <w:tc>
          <w:tcPr>
            <w:tcW w:w="2265" w:type="dxa"/>
          </w:tcPr>
          <w:p w14:paraId="5E4A9049" w14:textId="63EE6016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Інтеграція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системою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охорони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здоров’я</w:t>
            </w:r>
          </w:p>
        </w:tc>
        <w:tc>
          <w:tcPr>
            <w:tcW w:w="2265" w:type="dxa"/>
          </w:tcPr>
          <w:p w14:paraId="6D8E249F" w14:textId="6D825525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Повна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інтеграція</w:t>
            </w:r>
          </w:p>
        </w:tc>
        <w:tc>
          <w:tcPr>
            <w:tcW w:w="2265" w:type="dxa"/>
          </w:tcPr>
          <w:p w14:paraId="011FDB61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Часткова</w:t>
            </w:r>
          </w:p>
        </w:tc>
        <w:tc>
          <w:tcPr>
            <w:tcW w:w="2266" w:type="dxa"/>
          </w:tcPr>
          <w:p w14:paraId="3E2FD634" w14:textId="77777777" w:rsidR="00B61EDF" w:rsidRPr="00B61ED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61EDF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Обмежена</w:t>
            </w:r>
          </w:p>
        </w:tc>
      </w:tr>
    </w:tbl>
    <w:p w14:paraId="1550D90A" w14:textId="72CA1BA8" w:rsidR="00565FEF" w:rsidRPr="00B61EDF" w:rsidRDefault="00565FEF" w:rsidP="00B61EDF">
      <w:pPr>
        <w:spacing w:line="360" w:lineRule="auto"/>
        <w:rPr>
          <w:rFonts w:ascii="Times New Roman" w:hAnsi="Times New Roman" w:cs="Times New Roman"/>
          <w:b/>
          <w:bCs/>
          <w:color w:val="1B1B1B"/>
          <w:sz w:val="26"/>
          <w:szCs w:val="26"/>
          <w:shd w:val="clear" w:color="auto" w:fill="FFFFFF"/>
        </w:rPr>
      </w:pPr>
    </w:p>
    <w:p w14:paraId="10ABAA44" w14:textId="5CA82EEE" w:rsidR="006A4D4B" w:rsidRPr="00D71B04" w:rsidRDefault="006A4D4B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lastRenderedPageBreak/>
        <w:t>Існують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фундаментальні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відмінності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двома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тому,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регулюється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управління.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активно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імплементує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вимоги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законодавства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Європи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створила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спеціалізований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орган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нагляду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сертифікації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консультацій,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завершених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Міністерством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листопаді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2024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instrText xml:space="preserve"> REF _Ref201265708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34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]</w:t>
      </w:r>
      <w:r w:rsidR="00E414F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C6C2" w14:textId="35F5BF9C" w:rsidR="00E414FE" w:rsidRPr="00D71B04" w:rsidRDefault="00E414FE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обрала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шлях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адаптивного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регулювання,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дозволивши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використання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урядові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постанови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додаткових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бюрократичних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бар’єрів.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гарантує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швидкість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впровадження,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створювати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ризики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безпеки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приватності</w:t>
      </w:r>
      <w:proofErr w:type="spellEnd"/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створює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нові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можливості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несе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собі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раніше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невідомі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ризики,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потенційна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втрата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суверенітету.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позиція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відображає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більш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обережний,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регулювання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F33909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ШІ.</w:t>
      </w:r>
    </w:p>
    <w:p w14:paraId="3998BF4B" w14:textId="7CB82246" w:rsidR="00AE55AF" w:rsidRPr="00D71B04" w:rsidRDefault="00F33909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Існують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значні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відмінності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моделях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управлінні.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базується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фінансуванні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державно-приватному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партнерстві,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особливо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медичній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Helsi</w:t>
      </w:r>
      <w:proofErr w:type="spellEnd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характеризується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більш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диверсифікованим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підходом,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включає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фінансування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базової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платформи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mObywatel</w:t>
      </w:r>
      <w:proofErr w:type="spellEnd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приватні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інвестиції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ШІ-рішення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здоров’я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(</w:t>
      </w:r>
      <w:proofErr w:type="spellStart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Infermedica</w:t>
      </w:r>
      <w:proofErr w:type="spellEnd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)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змішане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фінансування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спеціалізованих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072C6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проєкт</w:t>
      </w:r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ів</w:t>
      </w:r>
      <w:proofErr w:type="spellEnd"/>
      <w:r w:rsidR="00516E01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характеристику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моделей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представлено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</w:t>
      </w:r>
      <w:r w:rsidR="00EF34F6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</w:t>
      </w:r>
      <w:r w:rsidR="00AE55A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</w:p>
    <w:p w14:paraId="651D7DDF" w14:textId="09FDE8D0" w:rsidR="00CE0F42" w:rsidRDefault="00CE0F42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</w:t>
      </w:r>
      <w:r w:rsidR="00EF34F6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‒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характеристика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фінансових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61EDF" w:rsidRPr="00693C83" w14:paraId="6A6C3102" w14:textId="77777777" w:rsidTr="005D7434">
        <w:tc>
          <w:tcPr>
            <w:tcW w:w="3020" w:type="dxa"/>
          </w:tcPr>
          <w:p w14:paraId="7DEB5C5F" w14:textId="77777777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Аспект</w:t>
            </w:r>
          </w:p>
        </w:tc>
        <w:tc>
          <w:tcPr>
            <w:tcW w:w="3020" w:type="dxa"/>
          </w:tcPr>
          <w:p w14:paraId="4943A917" w14:textId="77777777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Україна</w:t>
            </w:r>
          </w:p>
        </w:tc>
        <w:tc>
          <w:tcPr>
            <w:tcW w:w="3021" w:type="dxa"/>
          </w:tcPr>
          <w:p w14:paraId="43BAA581" w14:textId="77777777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Польща</w:t>
            </w:r>
          </w:p>
        </w:tc>
      </w:tr>
      <w:tr w:rsidR="00B61EDF" w:rsidRPr="00693C83" w14:paraId="2EFDF2E4" w14:textId="77777777" w:rsidTr="005D7434">
        <w:tc>
          <w:tcPr>
            <w:tcW w:w="3020" w:type="dxa"/>
          </w:tcPr>
          <w:p w14:paraId="53A11030" w14:textId="5F4318C1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Державне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фінансування</w:t>
            </w:r>
          </w:p>
        </w:tc>
        <w:tc>
          <w:tcPr>
            <w:tcW w:w="3020" w:type="dxa"/>
          </w:tcPr>
          <w:p w14:paraId="64F6E1F1" w14:textId="6766CBD8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Основне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джерело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для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Дії</w:t>
            </w:r>
          </w:p>
        </w:tc>
        <w:tc>
          <w:tcPr>
            <w:tcW w:w="3021" w:type="dxa"/>
          </w:tcPr>
          <w:p w14:paraId="6E46D8F4" w14:textId="5BACECF9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Базове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фінансування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платформи</w:t>
            </w:r>
          </w:p>
        </w:tc>
      </w:tr>
      <w:tr w:rsidR="00B61EDF" w:rsidRPr="00693C83" w14:paraId="6ACA9054" w14:textId="77777777" w:rsidTr="005D7434">
        <w:tc>
          <w:tcPr>
            <w:tcW w:w="3020" w:type="dxa"/>
          </w:tcPr>
          <w:p w14:paraId="5F5BDE2E" w14:textId="27EABF25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Приватні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інвестиції</w:t>
            </w:r>
          </w:p>
        </w:tc>
        <w:tc>
          <w:tcPr>
            <w:tcW w:w="3020" w:type="dxa"/>
          </w:tcPr>
          <w:p w14:paraId="6267843E" w14:textId="50822193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Обмежені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  <w:t>Helsi</w:t>
            </w:r>
            <w:proofErr w:type="spellEnd"/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021" w:type="dxa"/>
          </w:tcPr>
          <w:p w14:paraId="38493031" w14:textId="0D702A7E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Значні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  <w:t>Infermedica</w:t>
            </w:r>
            <w:proofErr w:type="spellEnd"/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120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млн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злотих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</w:tr>
      <w:tr w:rsidR="00B61EDF" w:rsidRPr="00693C83" w14:paraId="3072351D" w14:textId="77777777" w:rsidTr="005D7434">
        <w:tc>
          <w:tcPr>
            <w:tcW w:w="3020" w:type="dxa"/>
          </w:tcPr>
          <w:p w14:paraId="780FE01F" w14:textId="56CF0EC9" w:rsidR="00B61EDF" w:rsidRPr="00AE55AF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Європейське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b/>
                <w:bCs/>
                <w:color w:val="1B1B1B"/>
                <w:sz w:val="26"/>
                <w:szCs w:val="26"/>
                <w:shd w:val="clear" w:color="auto" w:fill="FFFFFF"/>
              </w:rPr>
              <w:t>фінансування</w:t>
            </w:r>
          </w:p>
        </w:tc>
        <w:tc>
          <w:tcPr>
            <w:tcW w:w="3020" w:type="dxa"/>
          </w:tcPr>
          <w:p w14:paraId="1415FDF9" w14:textId="77777777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Перспективне</w:t>
            </w:r>
          </w:p>
        </w:tc>
        <w:tc>
          <w:tcPr>
            <w:tcW w:w="3021" w:type="dxa"/>
          </w:tcPr>
          <w:p w14:paraId="2ABD04E9" w14:textId="52931ED1" w:rsidR="00B61EDF" w:rsidRPr="00AE55AF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</w:pP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Активне</w:t>
            </w:r>
            <w:r w:rsidR="008A3D84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AE55AF">
              <w:rPr>
                <w:rFonts w:ascii="Times New Roman" w:hAnsi="Times New Roman" w:cs="Times New Roman"/>
                <w:color w:val="1B1B1B"/>
                <w:sz w:val="26"/>
                <w:szCs w:val="26"/>
                <w:shd w:val="clear" w:color="auto" w:fill="FFFFFF"/>
              </w:rPr>
              <w:t>використання</w:t>
            </w:r>
          </w:p>
        </w:tc>
      </w:tr>
    </w:tbl>
    <w:p w14:paraId="3E82B514" w14:textId="63B3B39B" w:rsidR="00F33909" w:rsidRPr="00D71B04" w:rsidRDefault="00F33909" w:rsidP="00B61EDF">
      <w:pPr>
        <w:spacing w:after="0" w:line="360" w:lineRule="auto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423F440D" w14:textId="4D776CCD" w:rsidR="00E325AD" w:rsidRPr="00D71B04" w:rsidRDefault="004E459E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Попри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обидві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стикаються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низкою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спільних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інституційних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викликів,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потребують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CE0F42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вирішення.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3D8809D6" w14:textId="63EC04C7" w:rsidR="00CE0F42" w:rsidRPr="00D71B04" w:rsidRDefault="00CE0F42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Забезпечення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кібербезпеки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захист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персональних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даних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громадян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залишаються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пріоритетними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завданнями.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Необхідно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розробити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кібербезпеки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переглянути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4E459E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чинні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протоколи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інформаційної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безпеки,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оскільки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поширення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створює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принципово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нові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типи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вразливостей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instrText xml:space="preserve"> REF _Ref201265734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9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]</w:t>
      </w:r>
      <w:r w:rsidR="00E82033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15C39F41" w14:textId="5FCEE8B2" w:rsidR="00E82033" w:rsidRPr="00D71B04" w:rsidRDefault="00E82033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менш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важливим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питання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нерівності,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поглибити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соціальну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нерівність.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Згідно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дослідженням,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близько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15-20%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населення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обох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перебувають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поза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межами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переходу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через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вік,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</w:t>
      </w:r>
      <w:r w:rsidR="006908F5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стачу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75614F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освіти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або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географічну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ізоляцію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 xml:space="preserve"> </w:t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[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fldChar w:fldCharType="begin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instrText xml:space="preserve"> REF _Ref201265750 \r \h </w:instrTex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fldChar w:fldCharType="separate"/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30</w:t>
      </w:r>
      <w:r w:rsidR="009077E6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fldChar w:fldCharType="end"/>
      </w:r>
      <w:r w:rsidR="009F173A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ru-RU"/>
        </w:rPr>
        <w:t>]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означає,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велика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кількість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громадян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бути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виключена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процесу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ШІ.</w:t>
      </w:r>
    </w:p>
    <w:p w14:paraId="303DD4A9" w14:textId="29258FDE" w:rsidR="00E82033" w:rsidRPr="00D71B04" w:rsidRDefault="00E82033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Серйозною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проблемою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залишається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людських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ресурсів.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Обидві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серйозно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страждають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серйозного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дефіциту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фахівців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галузі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можуть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ефективно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розробляти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впроваджувати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1910374E" w14:textId="7966D5AE" w:rsidR="004160A7" w:rsidRDefault="004160A7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Кожна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розробила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власні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інноваційні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продемонструвавши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цінним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уроком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взаємного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навчання.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Узагальнення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основних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характеристик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застосування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управлінні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представлено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3.5.</w:t>
      </w:r>
    </w:p>
    <w:p w14:paraId="4DC46573" w14:textId="77777777" w:rsidR="00B61EDF" w:rsidRPr="00D71B04" w:rsidRDefault="00B61EDF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53ED36D2" w14:textId="4F4EE625" w:rsidR="004160A7" w:rsidRDefault="00FC1B49" w:rsidP="00621992">
      <w:pPr>
        <w:spacing w:after="0" w:line="360" w:lineRule="auto"/>
        <w:ind w:firstLine="709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Таблиця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3.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5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152E4"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‒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Застосування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D71B0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управлінні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61EDF" w:rsidRPr="00693C83" w14:paraId="105D957D" w14:textId="77777777" w:rsidTr="005D7434">
        <w:tc>
          <w:tcPr>
            <w:tcW w:w="3020" w:type="dxa"/>
          </w:tcPr>
          <w:p w14:paraId="1B456638" w14:textId="77777777" w:rsidR="00B61EDF" w:rsidRPr="00B52507" w:rsidRDefault="00B61EDF" w:rsidP="005D7434">
            <w:pPr>
              <w:spacing w:line="360" w:lineRule="auto"/>
              <w:jc w:val="both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</w:tcPr>
          <w:p w14:paraId="506F3B40" w14:textId="77777777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Україна</w:t>
            </w:r>
          </w:p>
        </w:tc>
        <w:tc>
          <w:tcPr>
            <w:tcW w:w="3021" w:type="dxa"/>
          </w:tcPr>
          <w:p w14:paraId="5640D5F9" w14:textId="77777777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Польща</w:t>
            </w:r>
          </w:p>
        </w:tc>
      </w:tr>
      <w:tr w:rsidR="00B61EDF" w:rsidRPr="00693C83" w14:paraId="54B3E5CC" w14:textId="77777777" w:rsidTr="005D7434">
        <w:tc>
          <w:tcPr>
            <w:tcW w:w="3020" w:type="dxa"/>
          </w:tcPr>
          <w:p w14:paraId="713CA2B1" w14:textId="4A540507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Сильні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сторони</w:t>
            </w:r>
          </w:p>
        </w:tc>
        <w:tc>
          <w:tcPr>
            <w:tcW w:w="3020" w:type="dxa"/>
          </w:tcPr>
          <w:p w14:paraId="3E3A48AD" w14:textId="348984CB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Швидкість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масштабування,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комплексний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підхід,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інноваційні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інтерфейси,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високий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рівень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цифрової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грамотності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населення</w:t>
            </w:r>
          </w:p>
        </w:tc>
        <w:tc>
          <w:tcPr>
            <w:tcW w:w="3021" w:type="dxa"/>
          </w:tcPr>
          <w:p w14:paraId="5D02EFBC" w14:textId="253D4FDF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Власні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ШІ-технології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PLLuM</w:t>
            </w:r>
            <w:proofErr w:type="spellEnd"/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),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відповідність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європейським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стандартам,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глобальні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ШІ-рішення,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стабільне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фінансування</w:t>
            </w:r>
          </w:p>
        </w:tc>
      </w:tr>
      <w:tr w:rsidR="00B61EDF" w:rsidRPr="00693C83" w14:paraId="0193D6A3" w14:textId="77777777" w:rsidTr="005D7434">
        <w:tc>
          <w:tcPr>
            <w:tcW w:w="3020" w:type="dxa"/>
          </w:tcPr>
          <w:p w14:paraId="1483AF89" w14:textId="44F87803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lastRenderedPageBreak/>
              <w:t>Слабкі</w:t>
            </w:r>
            <w:r w:rsidR="008A3D84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сторони</w:t>
            </w:r>
          </w:p>
        </w:tc>
        <w:tc>
          <w:tcPr>
            <w:tcW w:w="3020" w:type="dxa"/>
          </w:tcPr>
          <w:p w14:paraId="1AF1C7E1" w14:textId="6DDDB22C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Залежність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від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зовнішніх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технологій,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обмежені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ресурси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через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воєнний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стан,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ризики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кібербезпеки</w:t>
            </w:r>
            <w:proofErr w:type="spellEnd"/>
          </w:p>
        </w:tc>
        <w:tc>
          <w:tcPr>
            <w:tcW w:w="3021" w:type="dxa"/>
          </w:tcPr>
          <w:p w14:paraId="488DC38D" w14:textId="47839293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Повільніше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впровадження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інновацій,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обмежена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кількість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інтегрованих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послуг,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вищі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витрати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власну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розробку,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бюрократичні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бар’єри</w:t>
            </w:r>
          </w:p>
        </w:tc>
      </w:tr>
      <w:tr w:rsidR="00B61EDF" w:rsidRPr="00693C83" w14:paraId="4393CB6B" w14:textId="77777777" w:rsidTr="005D7434">
        <w:tc>
          <w:tcPr>
            <w:tcW w:w="3020" w:type="dxa"/>
          </w:tcPr>
          <w:p w14:paraId="1F9DD999" w14:textId="77777777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Можливості</w:t>
            </w:r>
          </w:p>
        </w:tc>
        <w:tc>
          <w:tcPr>
            <w:tcW w:w="3020" w:type="dxa"/>
          </w:tcPr>
          <w:p w14:paraId="05B186C6" w14:textId="75812082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Міжнародна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технічна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підтримка,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молода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мотивована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-спільнота,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потенціал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для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експорту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ШІ-рішень</w:t>
            </w:r>
          </w:p>
        </w:tc>
        <w:tc>
          <w:tcPr>
            <w:tcW w:w="3021" w:type="dxa"/>
          </w:tcPr>
          <w:p w14:paraId="068BFDC9" w14:textId="6BC5B872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Доступ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до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європейського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ринку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сильна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економічна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база,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розвинена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-індустрія,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лідерство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медичних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ШІ-технологіях</w:t>
            </w:r>
          </w:p>
        </w:tc>
      </w:tr>
      <w:tr w:rsidR="00B61EDF" w:rsidRPr="00693C83" w14:paraId="0B66753E" w14:textId="77777777" w:rsidTr="005D7434">
        <w:tc>
          <w:tcPr>
            <w:tcW w:w="3020" w:type="dxa"/>
          </w:tcPr>
          <w:p w14:paraId="17EF9D54" w14:textId="77777777" w:rsidR="00B61EDF" w:rsidRPr="00B52507" w:rsidRDefault="00B61EDF" w:rsidP="005D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b/>
                <w:bCs/>
                <w:color w:val="1B1B1B"/>
                <w:sz w:val="28"/>
                <w:szCs w:val="28"/>
                <w:shd w:val="clear" w:color="auto" w:fill="FFFFFF"/>
              </w:rPr>
              <w:t>Загрози</w:t>
            </w:r>
          </w:p>
        </w:tc>
        <w:tc>
          <w:tcPr>
            <w:tcW w:w="3020" w:type="dxa"/>
          </w:tcPr>
          <w:p w14:paraId="5E736C64" w14:textId="28339F0A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Постійні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кібератаки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та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гібридні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загрози,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нестабільність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через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воєнний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стан,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міграція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цінних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спеціалістів,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обмеження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в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міжнародному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фінансуванні</w:t>
            </w:r>
          </w:p>
        </w:tc>
        <w:tc>
          <w:tcPr>
            <w:tcW w:w="3021" w:type="dxa"/>
          </w:tcPr>
          <w:p w14:paraId="0D12201B" w14:textId="20D1DF62" w:rsidR="00B61EDF" w:rsidRPr="00B52507" w:rsidRDefault="00B61EDF" w:rsidP="005D7434">
            <w:pPr>
              <w:spacing w:line="360" w:lineRule="auto"/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Жорсткі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обмеження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Європи,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конкуренція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глобальними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технологічними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інноваціями,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ризики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кібератак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з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боку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інших</w:t>
            </w:r>
            <w:r w:rsidR="008A3D84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B52507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країн</w:t>
            </w:r>
          </w:p>
        </w:tc>
      </w:tr>
    </w:tbl>
    <w:p w14:paraId="458ED5DC" w14:textId="625F40E1" w:rsidR="00FC1B49" w:rsidRPr="00D71B04" w:rsidRDefault="00FC1B49" w:rsidP="00B61EDF">
      <w:pPr>
        <w:spacing w:after="0" w:line="360" w:lineRule="auto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77FC003A" w14:textId="169C8284" w:rsidR="007B4D53" w:rsidRPr="00B52507" w:rsidRDefault="000F078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Порівняльний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використання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взаємодоповнюючі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цифровізації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сектору.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1C0A55FF" w14:textId="5ABC6307" w:rsidR="000F078D" w:rsidRPr="00B52507" w:rsidRDefault="000F078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lastRenderedPageBreak/>
        <w:t>Українська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характеризується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швидкістю,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масштабом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інноваційністю</w:t>
      </w:r>
      <w:proofErr w:type="spellEnd"/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«швидкого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розгортання»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дозволила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одну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найбільш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екосистем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світі.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Однак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також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тягне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собою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ризики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щодо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безпеки,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стабільності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довгострокової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стійкості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Польська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втілює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послідовність,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відповідність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міжнародним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стандартам.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Інвестиції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власні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глобальні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створюють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основу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довгострокового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технологічного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лідерства,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особливо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секторі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охорони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здоров’я.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34BAFDD8" w14:textId="530CA57F" w:rsidR="000F078D" w:rsidRPr="00B52507" w:rsidRDefault="000F078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Важливим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висновком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жодна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універсально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кращою.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Вибір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залежить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конкретних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умов,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ресурсів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стратегічних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цілей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продемонструвала,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умовах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обмежених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ресурсів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досягти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значних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результатів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завдяки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інноваційним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підходам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гнучкості.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продемонструвала,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системний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підхід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дотримання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міжнародних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стандартів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можуть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забезпечити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стійку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основу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довгострокового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5774A1" w:rsidRPr="00B5250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розвитку.</w:t>
      </w:r>
    </w:p>
    <w:p w14:paraId="5763028B" w14:textId="77777777" w:rsidR="00B61EDF" w:rsidRPr="00B52507" w:rsidRDefault="00B61EDF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</w:p>
    <w:p w14:paraId="2A734F86" w14:textId="617A7372" w:rsidR="005774A1" w:rsidRDefault="005774A1" w:rsidP="00B52507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35" w:name="_Toc200834021"/>
      <w:bookmarkStart w:id="36" w:name="_Toc201242766"/>
      <w:bookmarkStart w:id="37" w:name="_Toc201252151"/>
      <w:bookmarkStart w:id="38" w:name="_Hlk200394509"/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3.2.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Перспективи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алгоритмів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системах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державного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управління</w:t>
      </w:r>
      <w:bookmarkEnd w:id="35"/>
      <w:bookmarkEnd w:id="36"/>
      <w:bookmarkEnd w:id="37"/>
    </w:p>
    <w:p w14:paraId="49022093" w14:textId="182B2404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Нині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потрібно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нікого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переконувати,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характерною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рисою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суспільства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ХХІ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століття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швидке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поширення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алгоритмів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різних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галузях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досвіду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проведений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попередніх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розділах,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обидві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активно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впроваджують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інноваційні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рішення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основі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адміністративні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процеси,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але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для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прогнозування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майбутнього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необхідно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провести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комплексний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аналіз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розробити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стратегічний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693C8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план.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71A89518" w14:textId="6B797F9C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Дослідницька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група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Oxford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Insights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підсумовуючи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результати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діяльності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2024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році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зауважує,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було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опубліковано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12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втричі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більше,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ніж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2023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році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[35].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оказово,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понад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половина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концепцій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бул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запропонован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країнами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низьким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середнім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рівнем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доходу,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свідчить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те,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економіки,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lastRenderedPageBreak/>
        <w:t>багато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років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відставали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цьому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280C3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регіоні,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почали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приділяти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більше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уваги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використанню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ШІ.</w:t>
      </w:r>
    </w:p>
    <w:p w14:paraId="6B6CB6EC" w14:textId="3FE948B3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Згідно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Stanford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AI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Index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(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Стенфордськ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індекс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),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2025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очікується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«значне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зростання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кільк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ості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урядових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стратегій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F4B8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[35].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стосується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всіх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країн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світу.</w:t>
      </w:r>
    </w:p>
    <w:p w14:paraId="44B269A7" w14:textId="58251E92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Розглянемо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можливі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перспективні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кроки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цьому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напрямку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боку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урядів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Польщі.</w:t>
      </w:r>
    </w:p>
    <w:p w14:paraId="0B8C177E" w14:textId="2D1291B7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Попри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складну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ситуацію,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пов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язану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війною,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продовжує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демонструвати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значний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потенціал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трансформації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освіти.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Так,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лютому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2025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Міністерство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цифрової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трансформації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оголосило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створення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«Центру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передового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досвіду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WinWin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AI»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(</w:t>
      </w:r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«WINWIN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AI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Center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of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Excellence</w:t>
      </w:r>
      <w:proofErr w:type="spellEnd"/>
      <w:r w:rsidRPr="003601E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)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як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підрозділу,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відповідального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за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інтеграцію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державні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послуги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[6].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вже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д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кінця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2025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планується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створити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велику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мовну</w:t>
      </w:r>
      <w:proofErr w:type="spellEnd"/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модель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(LLM),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що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стане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важливим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кроком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розвитку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суверенітету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України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у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сфері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штучного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інтелекту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  <w:r w:rsidR="008A3D84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Pr="004520E9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[21].</w:t>
      </w:r>
    </w:p>
    <w:p w14:paraId="186DFEDD" w14:textId="74BD4C89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наголосити,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3C83">
        <w:rPr>
          <w:rFonts w:ascii="Times New Roman" w:hAnsi="Times New Roman" w:cs="Times New Roman"/>
          <w:sz w:val="28"/>
          <w:szCs w:val="28"/>
        </w:rPr>
        <w:t>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особливості,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реалізується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військового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конфлікту.</w:t>
      </w:r>
      <w:r w:rsidR="008A3D84"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79A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Міжнародного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центру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інновацій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управлінні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виникла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парадоксальна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ситуація: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679A">
        <w:rPr>
          <w:rFonts w:ascii="Times New Roman" w:hAnsi="Times New Roman" w:cs="Times New Roman"/>
          <w:sz w:val="28"/>
          <w:szCs w:val="28"/>
        </w:rPr>
        <w:t>війна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прискорила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інновації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сприяла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появі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нового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покоління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програмістів,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активістів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підприємців,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допомагають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відбудовувати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державу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відповідно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вимог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століття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[64]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Усе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уможливлює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втілення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унікальної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можливості,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уникнути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традиційного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поетапного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процесу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безпосередньо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впровадити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передові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4679A">
        <w:rPr>
          <w:rFonts w:ascii="Times New Roman" w:hAnsi="Times New Roman" w:cs="Times New Roman"/>
          <w:sz w:val="28"/>
          <w:szCs w:val="28"/>
        </w:rPr>
        <w:t>рівні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пришвидшить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реалізацію.</w:t>
      </w:r>
    </w:p>
    <w:p w14:paraId="4ED71FB4" w14:textId="3E3750D6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зарубіжні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експерти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вказують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вельми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693C83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«Дія»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6255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Pr="00693C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продемонстрували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ефективність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наданні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громадянам.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оновлювати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модернізувати,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3C83">
        <w:rPr>
          <w:rFonts w:ascii="Times New Roman" w:hAnsi="Times New Roman" w:cs="Times New Roman"/>
          <w:sz w:val="28"/>
          <w:szCs w:val="28"/>
        </w:rPr>
        <w:t>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lastRenderedPageBreak/>
        <w:t>планується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інтеграція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досконалих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метою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персоналізації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прогнозного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автоматизації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рутинних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процесів.</w:t>
      </w:r>
    </w:p>
    <w:p w14:paraId="2DE817CE" w14:textId="5EF1767B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4E">
        <w:rPr>
          <w:rFonts w:ascii="Times New Roman" w:hAnsi="Times New Roman" w:cs="Times New Roman"/>
          <w:sz w:val="28"/>
          <w:szCs w:val="28"/>
        </w:rPr>
        <w:t>Водночас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замовчувати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глобальну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68544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язана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C2913">
        <w:rPr>
          <w:rFonts w:ascii="Times New Roman" w:hAnsi="Times New Roman" w:cs="Times New Roman"/>
          <w:sz w:val="28"/>
          <w:szCs w:val="28"/>
        </w:rPr>
        <w:t>відтоком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C2913">
        <w:rPr>
          <w:rFonts w:ascii="Times New Roman" w:hAnsi="Times New Roman" w:cs="Times New Roman"/>
          <w:sz w:val="28"/>
          <w:szCs w:val="28"/>
        </w:rPr>
        <w:t>ІТ-фахівців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війну.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дослідженням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«ІТ-сила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2024»,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українська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ІТ-індустрія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постраждала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1BF">
        <w:rPr>
          <w:rFonts w:ascii="Times New Roman" w:hAnsi="Times New Roman" w:cs="Times New Roman"/>
          <w:sz w:val="28"/>
          <w:szCs w:val="28"/>
        </w:rPr>
        <w:t>зберігає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позиції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світовому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ринку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орієнтується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шість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стратегічних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експортних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ринків: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США,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Великобританію,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Німеччину,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Швейцарію,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Ізраїль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Польщу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[67]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створить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основу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121BF">
        <w:rPr>
          <w:rFonts w:ascii="Times New Roman" w:hAnsi="Times New Roman" w:cs="Times New Roman"/>
          <w:sz w:val="28"/>
          <w:szCs w:val="28"/>
        </w:rPr>
        <w:t>секторі.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ігнорувати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сенсу.</w:t>
      </w:r>
    </w:p>
    <w:p w14:paraId="3BE60464" w14:textId="75A5DB8A" w:rsidR="00296A01" w:rsidRPr="00174358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зазначалося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застосовує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системний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підхід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управлінні.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листопаді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року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польський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уряд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оголосив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плани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інвестувати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1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мільярд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злотих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економічної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конкурентоспроможності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зміцнення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оборонного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сектору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[22]</w:t>
      </w:r>
      <w:r w:rsidRPr="00BD7528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D7528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BD7528">
        <w:rPr>
          <w:rFonts w:ascii="Times New Roman" w:hAnsi="Times New Roman" w:cs="Times New Roman"/>
          <w:sz w:val="28"/>
          <w:szCs w:val="28"/>
        </w:rPr>
        <w:t>новостворений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Національний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центр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досліджень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розробок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відіграватиме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D7528">
        <w:rPr>
          <w:rFonts w:ascii="Times New Roman" w:hAnsi="Times New Roman" w:cs="Times New Roman"/>
          <w:sz w:val="28"/>
          <w:szCs w:val="28"/>
        </w:rPr>
        <w:t>значущу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роль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реалізації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06CDE">
        <w:rPr>
          <w:rFonts w:ascii="Times New Roman" w:hAnsi="Times New Roman" w:cs="Times New Roman"/>
          <w:sz w:val="28"/>
          <w:szCs w:val="28"/>
        </w:rPr>
        <w:t>стратегії.</w:t>
      </w:r>
    </w:p>
    <w:p w14:paraId="02433FE8" w14:textId="2D763641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D41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BC3D41">
        <w:rPr>
          <w:rFonts w:ascii="Times New Roman" w:hAnsi="Times New Roman" w:cs="Times New Roman"/>
          <w:sz w:val="28"/>
          <w:szCs w:val="28"/>
        </w:rPr>
        <w:t>польських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медійних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джерел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відомо,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амбітні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плани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розширення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урахуванням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Україні,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найближчим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сусідом,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«планується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активне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BC3D41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військовій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2024-2039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роки,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була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представлена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​​Міністерством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оборони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серпні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2024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[56].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Цей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документ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огляд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комплексного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підходу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війську,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цивільної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33512D">
        <w:rPr>
          <w:rFonts w:ascii="Times New Roman" w:hAnsi="Times New Roman" w:cs="Times New Roman"/>
          <w:sz w:val="28"/>
          <w:szCs w:val="28"/>
        </w:rPr>
        <w:t>адміністраці</w:t>
      </w:r>
      <w:r>
        <w:rPr>
          <w:rFonts w:ascii="Times New Roman" w:hAnsi="Times New Roman" w:cs="Times New Roman"/>
          <w:sz w:val="28"/>
          <w:szCs w:val="28"/>
        </w:rPr>
        <w:t>ї.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наголосити,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BC3D41">
        <w:rPr>
          <w:rFonts w:ascii="Times New Roman" w:hAnsi="Times New Roman" w:cs="Times New Roman"/>
          <w:sz w:val="28"/>
          <w:szCs w:val="28"/>
        </w:rPr>
        <w:t>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стратегія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однією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найбільш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детальних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військових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програм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Європі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позиціонує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Польщу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лідера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оборонних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C3D41">
        <w:rPr>
          <w:rFonts w:ascii="Times New Roman" w:hAnsi="Times New Roman" w:cs="Times New Roman"/>
          <w:sz w:val="28"/>
          <w:szCs w:val="28"/>
        </w:rPr>
        <w:t>інноваціях.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75702" w14:textId="438A652A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E7B">
        <w:rPr>
          <w:rFonts w:ascii="Times New Roman" w:hAnsi="Times New Roman" w:cs="Times New Roman"/>
          <w:sz w:val="28"/>
          <w:szCs w:val="28"/>
        </w:rPr>
        <w:t>Більше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розробці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E7B">
        <w:rPr>
          <w:rFonts w:ascii="Times New Roman" w:hAnsi="Times New Roman" w:cs="Times New Roman"/>
          <w:sz w:val="28"/>
          <w:szCs w:val="28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показує,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достатньо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великий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lastRenderedPageBreak/>
        <w:t>комплексної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екосистеми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2E7B">
        <w:rPr>
          <w:rFonts w:ascii="Times New Roman" w:hAnsi="Times New Roman" w:cs="Times New Roman"/>
          <w:sz w:val="28"/>
          <w:szCs w:val="28"/>
        </w:rPr>
        <w:t>одальший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вимагає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складніших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аналізу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поведінки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користувачів,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передбачення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їхніх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потреб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автоматизації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2E7B">
        <w:rPr>
          <w:rFonts w:ascii="Times New Roman" w:hAnsi="Times New Roman" w:cs="Times New Roman"/>
          <w:sz w:val="28"/>
          <w:szCs w:val="28"/>
        </w:rPr>
        <w:t>процесів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модернізацію.</w:t>
      </w:r>
    </w:p>
    <w:p w14:paraId="73D1DC9D" w14:textId="6E0B10D8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CC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етапом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підготовка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імплементації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Європейського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закону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захист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12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вересня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2025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року[55].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справ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проводить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попередні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консультації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щодо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імплементації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закону,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більш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0D00CC">
        <w:rPr>
          <w:rFonts w:ascii="Times New Roman" w:hAnsi="Times New Roman" w:cs="Times New Roman"/>
          <w:sz w:val="28"/>
          <w:szCs w:val="28"/>
        </w:rPr>
        <w:t>ширшого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даних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системах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державно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D00CC">
        <w:rPr>
          <w:rFonts w:ascii="Times New Roman" w:hAnsi="Times New Roman" w:cs="Times New Roman"/>
          <w:sz w:val="28"/>
          <w:szCs w:val="28"/>
        </w:rPr>
        <w:t>управлінн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550971AA" w14:textId="1706EF56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Польські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розробники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діалогових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інтерфейсів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сприяння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взаємодії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громадян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службами.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зарекомендували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уможливлять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громадянам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спрощений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користування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увага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приділено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вразливим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розроблятися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урахуванням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вдалого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функціювання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платформ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693C83">
        <w:rPr>
          <w:rFonts w:ascii="Times New Roman" w:hAnsi="Times New Roman" w:cs="Times New Roman"/>
          <w:sz w:val="28"/>
          <w:szCs w:val="28"/>
          <w:lang w:val="en-US"/>
        </w:rPr>
        <w:t>Sense</w:t>
      </w:r>
      <w:r w:rsidRPr="00693C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3C83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83">
        <w:rPr>
          <w:rFonts w:ascii="Times New Roman" w:hAnsi="Times New Roman" w:cs="Times New Roman"/>
          <w:sz w:val="28"/>
          <w:szCs w:val="28"/>
          <w:lang w:val="en-US"/>
        </w:rPr>
        <w:t>Infermedica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презентували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693C83">
        <w:rPr>
          <w:rFonts w:ascii="Times New Roman" w:hAnsi="Times New Roman" w:cs="Times New Roman"/>
          <w:sz w:val="28"/>
          <w:szCs w:val="28"/>
        </w:rPr>
        <w:t>можливість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соціальних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охорони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здоров’я.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A5FB2" w14:textId="6CF99539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огляду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підкреслити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серйозні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проблеми,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вирішити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уряди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20CF" w14:textId="72AF59D3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Насамперед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розробленням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прогнозного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аналізу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плануванн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93C83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машинного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дозволяють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аналізувати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великі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масиви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даних,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прогнозувати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соціальні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потреби,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планувати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бюджетні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видатки,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оптимізувати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розподіл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ресурсів.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актуально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післявоєнної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відбудови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демографічних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Польщі.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56350" w14:textId="7138438E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викликом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​​забезпечення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прозорості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підзвітності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управлінні.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Громадяни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право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розуміти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механізми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прийняття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рішень,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впливають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їхнє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життя,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делікатних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сферах,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соціальна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допомога,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правосуддя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охорона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97378E">
        <w:rPr>
          <w:rFonts w:ascii="Times New Roman" w:hAnsi="Times New Roman" w:cs="Times New Roman"/>
          <w:sz w:val="28"/>
          <w:szCs w:val="28"/>
        </w:rPr>
        <w:t>здоров</w:t>
      </w:r>
      <w:r w:rsidRPr="00112B70">
        <w:rPr>
          <w:rFonts w:ascii="Times New Roman" w:hAnsi="Times New Roman" w:cs="Times New Roman"/>
          <w:sz w:val="28"/>
          <w:szCs w:val="28"/>
        </w:rPr>
        <w:t>’</w:t>
      </w:r>
      <w:r w:rsidRPr="0097378E">
        <w:rPr>
          <w:rFonts w:ascii="Times New Roman" w:hAnsi="Times New Roman" w:cs="Times New Roman"/>
          <w:sz w:val="28"/>
          <w:szCs w:val="28"/>
        </w:rPr>
        <w:t>я.</w:t>
      </w:r>
    </w:p>
    <w:p w14:paraId="13EFE429" w14:textId="32A8FBCD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мішенню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кібератак,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України,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яка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перебуває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стані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війни.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безперебійного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функціонування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служб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встановити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надійні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протоколи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захисту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резервного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1538FC">
        <w:rPr>
          <w:rFonts w:ascii="Times New Roman" w:hAnsi="Times New Roman" w:cs="Times New Roman"/>
          <w:sz w:val="28"/>
          <w:szCs w:val="28"/>
        </w:rPr>
        <w:t>копіювання.</w:t>
      </w:r>
    </w:p>
    <w:p w14:paraId="7510A22D" w14:textId="2123F3B3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управлінні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порушує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низку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етичн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питання,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потребують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особливої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​​уваги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AB">
        <w:rPr>
          <w:rFonts w:ascii="Times New Roman" w:hAnsi="Times New Roman" w:cs="Times New Roman"/>
          <w:sz w:val="28"/>
          <w:szCs w:val="28"/>
        </w:rPr>
        <w:t>лгоритми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відтворювати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або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навіть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поглиблювати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існуючі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упередження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дискримінацію.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виникає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нагальна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02AB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чітк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етичн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механізм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контролю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справедливості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неупередженості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002AB">
        <w:rPr>
          <w:rFonts w:ascii="Times New Roman" w:hAnsi="Times New Roman" w:cs="Times New Roman"/>
          <w:sz w:val="28"/>
          <w:szCs w:val="28"/>
        </w:rPr>
        <w:t>службах.</w:t>
      </w:r>
    </w:p>
    <w:p w14:paraId="1A2A9BC6" w14:textId="70ABC0A8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нестача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фахівців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серйозною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перешкодою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швидкого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експерт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C33EB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розуміють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технічні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аспекти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нюанси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насамперед,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вимагає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інвестицій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навчання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EC33EB">
        <w:rPr>
          <w:rFonts w:ascii="Times New Roman" w:hAnsi="Times New Roman" w:cs="Times New Roman"/>
          <w:sz w:val="28"/>
          <w:szCs w:val="28"/>
        </w:rPr>
        <w:t>перепідготовку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спеціалістів</w:t>
      </w:r>
      <w:r w:rsidRPr="00EC33EB">
        <w:rPr>
          <w:rFonts w:ascii="Times New Roman" w:hAnsi="Times New Roman" w:cs="Times New Roman"/>
          <w:sz w:val="28"/>
          <w:szCs w:val="28"/>
        </w:rPr>
        <w:t>.</w:t>
      </w:r>
    </w:p>
    <w:p w14:paraId="6FA6C57B" w14:textId="37C536AD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Європ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розробляє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політик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спрямована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регулювання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викликає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сумнівів,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матиме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прямий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вплив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Польщу,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опосередковано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вплинути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Україну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через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європейську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інтеграцію.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окремих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країнах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повинні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враховувати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тенденції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регулюванні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забезпечувати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сумісність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взаємодію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FB0488">
        <w:rPr>
          <w:rFonts w:ascii="Times New Roman" w:hAnsi="Times New Roman" w:cs="Times New Roman"/>
          <w:sz w:val="28"/>
          <w:szCs w:val="28"/>
        </w:rPr>
        <w:t>систем.</w:t>
      </w:r>
    </w:p>
    <w:p w14:paraId="6BF2F59E" w14:textId="3EDB67F1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подальшого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світовому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міжнародне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співробітництво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передовим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досвідом.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великий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партнерства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спільних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інтересів.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5468A">
        <w:rPr>
          <w:rFonts w:ascii="Times New Roman" w:hAnsi="Times New Roman" w:cs="Times New Roman"/>
          <w:sz w:val="28"/>
          <w:szCs w:val="28"/>
        </w:rPr>
        <w:t>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розробці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військових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стратегій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бути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дуже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корисним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України,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її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швидкої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68A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екстремальних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умовах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цінним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A5468A">
        <w:rPr>
          <w:rFonts w:ascii="Times New Roman" w:hAnsi="Times New Roman" w:cs="Times New Roman"/>
          <w:sz w:val="28"/>
          <w:szCs w:val="28"/>
        </w:rPr>
        <w:t>країн.</w:t>
      </w:r>
    </w:p>
    <w:p w14:paraId="62C5AB01" w14:textId="7000212F" w:rsidR="00296A01" w:rsidRPr="000E31BF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Вагоме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різноманітних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міжнародних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ініціативах,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форумах,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симпозіумах,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присвяченим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вивчати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країн,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вітчизняних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напрацювання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якоюсь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мірою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впливати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міжнародних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стандартів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ШІ.</w:t>
      </w:r>
    </w:p>
    <w:p w14:paraId="543E21E6" w14:textId="07FCD0D7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1BF">
        <w:rPr>
          <w:rFonts w:ascii="Times New Roman" w:hAnsi="Times New Roman" w:cs="Times New Roman"/>
          <w:sz w:val="28"/>
          <w:szCs w:val="28"/>
        </w:rPr>
        <w:t>Розробка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спільних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європейських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1B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0E31BF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особливо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контексті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інтеграції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Європу,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сприяти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створенню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національних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вигідними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партнерів–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учасників.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Співпраця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досліджень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розробок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зміцнити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технологічну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незалежність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європейських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0E31BF">
        <w:rPr>
          <w:rFonts w:ascii="Times New Roman" w:hAnsi="Times New Roman" w:cs="Times New Roman"/>
          <w:sz w:val="28"/>
          <w:szCs w:val="28"/>
        </w:rPr>
        <w:t>країн.</w:t>
      </w:r>
    </w:p>
    <w:p w14:paraId="6EA75AE7" w14:textId="5BF78CA2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надзвичайно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привабливим.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Інвестиції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можуть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привести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значного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скорочення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витрат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внаслідок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автоматизації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рутинних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операцій,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зменшення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кількості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помилок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Водночас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створить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розвитку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вітчизняної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ІТ-галузі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залучення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іноземного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капіталу.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754C5" w14:textId="714A2231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важливим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фактором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післявоєнного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відновлення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3C83">
        <w:rPr>
          <w:rFonts w:ascii="Times New Roman" w:hAnsi="Times New Roman" w:cs="Times New Roman"/>
          <w:sz w:val="28"/>
          <w:szCs w:val="28"/>
        </w:rPr>
        <w:t>фективні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цифрові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системи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сприяють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прискор</w:t>
      </w:r>
      <w:r>
        <w:rPr>
          <w:rFonts w:ascii="Times New Roman" w:hAnsi="Times New Roman" w:cs="Times New Roman"/>
          <w:sz w:val="28"/>
          <w:szCs w:val="28"/>
        </w:rPr>
        <w:t>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відновлення,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покращують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координацію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між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органами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влади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різних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рівнів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забезпечують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прозорість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міжнародної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допомоги.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BBEFE" w14:textId="2D75CF41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t>Завдяки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інвестиціям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зміцнити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позиції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лідера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регіоні.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сприятиме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залученню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lastRenderedPageBreak/>
        <w:t>міжнародних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компаній,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створенню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робочих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місць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підвищенню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конкурентоспроможності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польської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економіки.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ADD4E" w14:textId="6A3E6FA3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</w:t>
      </w:r>
      <w:r w:rsidRPr="00DA34F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ятати,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1313">
        <w:rPr>
          <w:rFonts w:ascii="Times New Roman" w:hAnsi="Times New Roman" w:cs="Times New Roman"/>
          <w:sz w:val="28"/>
          <w:szCs w:val="28"/>
        </w:rPr>
        <w:t>спішне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державному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секторі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значною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мірою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залежить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підтримки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довіри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мають,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насамперед,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розуміти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переваги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бути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впевненими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їхній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безпеці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справедливості.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досягнення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цієї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мети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уряд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повинен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впровадити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313">
        <w:rPr>
          <w:rFonts w:ascii="Times New Roman" w:hAnsi="Times New Roman" w:cs="Times New Roman"/>
          <w:sz w:val="28"/>
          <w:szCs w:val="28"/>
        </w:rPr>
        <w:t>проактивну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комунікаційну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стратегію,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залучаючи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процесу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1313">
        <w:rPr>
          <w:rFonts w:ascii="Times New Roman" w:hAnsi="Times New Roman" w:cs="Times New Roman"/>
          <w:sz w:val="28"/>
          <w:szCs w:val="28"/>
        </w:rPr>
        <w:t>інтелекту.</w:t>
      </w:r>
    </w:p>
    <w:p w14:paraId="7FC8DAAA" w14:textId="4D158AB8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слід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враховувати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вплив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ринок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праці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сектору.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Автоматизація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призвести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скорочення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деяких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посад,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водночас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вона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створить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можливості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висококваліфікованих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спеціалістів.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виникає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перепідготовки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адаптації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службовців.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Цифрова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нерівність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може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серйозною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проблемою,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якщо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мешканці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матимуть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доступу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систем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Дуже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важливо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забезпечити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рівний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доступ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цифрових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надавати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підтримку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тим,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хто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потребує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допомоги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використанні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нових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672F">
        <w:rPr>
          <w:rFonts w:ascii="Times New Roman" w:hAnsi="Times New Roman" w:cs="Times New Roman"/>
          <w:sz w:val="28"/>
          <w:szCs w:val="28"/>
        </w:rPr>
        <w:t>технологій.</w:t>
      </w:r>
    </w:p>
    <w:p w14:paraId="5779AA16" w14:textId="46721938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величезний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потенціал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розробці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алгоритмів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управління,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стратегічні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підходи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постійне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заходів.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Безумовно,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3C83">
        <w:rPr>
          <w:rFonts w:ascii="Times New Roman" w:hAnsi="Times New Roman" w:cs="Times New Roman"/>
          <w:sz w:val="28"/>
          <w:szCs w:val="28"/>
        </w:rPr>
        <w:t>ожна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країн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сильні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сторони.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продемонструвала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здатність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швидко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адаптуватися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екстремальних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умов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впроваджувати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інновації,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Польща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відзначається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системним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підходом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довгострокового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планування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інвестицій.</w:t>
      </w:r>
    </w:p>
    <w:p w14:paraId="717EF16B" w14:textId="3DF761E9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обидві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потребують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комплексної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стратегії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інвестиції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розвиток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людського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капіталу,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створення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належного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регуляторного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середовища,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8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етичних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стандартів,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також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активне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просування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міжнародного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співробітництва.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09780" w14:textId="6C5FDF60" w:rsidR="00296A01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lastRenderedPageBreak/>
        <w:t>Майбутній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розвиток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думку,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полягає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поєднанні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людського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інтелекту,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використанні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технологій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підвищення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якості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управління,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зберігаючи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при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цьому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людські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цінності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демократичні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засади.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0C644" w14:textId="09C6131F" w:rsidR="00296A01" w:rsidRPr="00693C83" w:rsidRDefault="00296A01" w:rsidP="00296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3">
        <w:rPr>
          <w:rFonts w:ascii="Times New Roman" w:hAnsi="Times New Roman" w:cs="Times New Roman"/>
          <w:sz w:val="28"/>
          <w:szCs w:val="28"/>
        </w:rPr>
        <w:t>Україна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мають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усі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передумови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того,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щоб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лідерами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важливій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сфері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державного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управління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3C83">
        <w:rPr>
          <w:rFonts w:ascii="Times New Roman" w:hAnsi="Times New Roman" w:cs="Times New Roman"/>
          <w:sz w:val="28"/>
          <w:szCs w:val="28"/>
        </w:rPr>
        <w:t>столітті.</w:t>
      </w:r>
    </w:p>
    <w:p w14:paraId="69633004" w14:textId="297ABB25" w:rsidR="00296A01" w:rsidRDefault="00296A01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86DE7A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CAE0F4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F4EAD5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28388A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AFEF2A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C65192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8CB23B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4F0A13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EB2F08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C1009E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FE6681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D4D33E" w14:textId="77777777" w:rsid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F4D348" w14:textId="77777777" w:rsidR="009D363D" w:rsidRPr="009D363D" w:rsidRDefault="009D363D" w:rsidP="009D36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4EFB0E" w14:textId="77777777" w:rsidR="00296A01" w:rsidRPr="00296A01" w:rsidRDefault="00296A01" w:rsidP="00296A01"/>
    <w:p w14:paraId="3C12DC63" w14:textId="77777777" w:rsidR="0014152A" w:rsidRDefault="0014152A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9BCBA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32BC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730DFF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F219F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6F89F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64617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E5A060" w14:textId="77777777" w:rsidR="009D363D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A5F18" w14:textId="7B87224B" w:rsidR="009D363D" w:rsidRDefault="009D363D" w:rsidP="008A3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B9D12" w14:textId="77777777" w:rsidR="008A3D84" w:rsidRPr="00B52507" w:rsidRDefault="008A3D84" w:rsidP="008A3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BC73D" w14:textId="486A7310" w:rsidR="0014152A" w:rsidRPr="00B52507" w:rsidRDefault="0014152A" w:rsidP="00B5250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9" w:name="_Toc201242767"/>
      <w:bookmarkStart w:id="40" w:name="_Toc201252152"/>
      <w:bookmarkEnd w:id="38"/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ВИСНОВКИ</w:t>
      </w:r>
      <w:bookmarkEnd w:id="39"/>
      <w:bookmarkEnd w:id="40"/>
    </w:p>
    <w:p w14:paraId="17DD2DB9" w14:textId="2CE4C03A" w:rsidR="009D363D" w:rsidRPr="009D363D" w:rsidRDefault="009D363D" w:rsidP="0037632C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підставі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проведеного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виокремлено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висновки.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2FC011" w14:textId="704EC723" w:rsidR="009D363D" w:rsidRPr="009D363D" w:rsidRDefault="009D363D" w:rsidP="00682E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1.Систематизовано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сучасні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Польщі.</w:t>
      </w:r>
    </w:p>
    <w:p w14:paraId="0D38F07B" w14:textId="6A4BE8ED" w:rsidR="009D363D" w:rsidRPr="009D363D" w:rsidRDefault="009D363D" w:rsidP="00682E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Під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час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було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розглянуто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основні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типи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алгоритмів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класифіковано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їх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сферами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управлінні.</w:t>
      </w:r>
      <w:r w:rsidR="008A3D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Було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з’ясовано,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класифікація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включає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42ED6">
        <w:rPr>
          <w:rFonts w:ascii="Times New Roman" w:eastAsia="Calibri" w:hAnsi="Times New Roman" w:cs="Times New Roman"/>
          <w:sz w:val="28"/>
          <w:szCs w:val="28"/>
        </w:rPr>
        <w:t>послідовності</w:t>
      </w:r>
      <w:r w:rsidRPr="009D363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6E50CF" w14:textId="43F59CE4" w:rsidR="009D363D" w:rsidRPr="009D363D" w:rsidRDefault="009D363D" w:rsidP="009D363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машинного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навчання;</w:t>
      </w:r>
    </w:p>
    <w:p w14:paraId="0F1F02E6" w14:textId="35E5AEAF" w:rsidR="009D363D" w:rsidRPr="009D363D" w:rsidRDefault="008A3D84" w:rsidP="009D363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обробки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природної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мови;</w:t>
      </w:r>
    </w:p>
    <w:p w14:paraId="33BEE209" w14:textId="3D5A5F22" w:rsidR="009D363D" w:rsidRPr="009D363D" w:rsidRDefault="008A3D84" w:rsidP="009D363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комп’ютерного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зору;</w:t>
      </w:r>
    </w:p>
    <w:p w14:paraId="3CF23AC0" w14:textId="53052914" w:rsidR="009D363D" w:rsidRPr="009D363D" w:rsidRDefault="008A3D84" w:rsidP="009D363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експертних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систем.</w:t>
      </w:r>
    </w:p>
    <w:p w14:paraId="33C4BC88" w14:textId="3F753B69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Усі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вони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можуть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бути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використані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автоматизації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процесів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підвищення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послуг.</w:t>
      </w:r>
    </w:p>
    <w:p w14:paraId="1D816CA6" w14:textId="1677F50E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Також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було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встановлено,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умовах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диджиталізованого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суспільства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швидкими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темпами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відбувається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467">
        <w:rPr>
          <w:rFonts w:ascii="Times New Roman" w:eastAsia="Calibri" w:hAnsi="Times New Roman" w:cs="Times New Roman"/>
          <w:sz w:val="28"/>
          <w:szCs w:val="28"/>
        </w:rPr>
        <w:t>провідних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країн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світу,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відповідає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вимогам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сьогодення.</w:t>
      </w:r>
    </w:p>
    <w:p w14:paraId="0931DB79" w14:textId="770AF405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роботі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проаналізовано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узагальнено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світовий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досвід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визначено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основні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тенденції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найкращі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практики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сфері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США,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Сінгапурі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Китаї,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також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визначено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ключові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фактори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успішного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секторі.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BD6927" w14:textId="19B59E60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2.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порівняльний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практик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електронному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урядуванні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Польщі.</w:t>
      </w:r>
    </w:p>
    <w:p w14:paraId="7577DFD8" w14:textId="6AF390C1" w:rsidR="009D363D" w:rsidRPr="009D363D" w:rsidRDefault="008A3D84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Із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цією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метою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було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проаналізовано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особливості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алгоритмів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через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державні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платформи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українських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сервісів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електронних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послуг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«Дія»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  <w:lang w:val="en-US"/>
        </w:rPr>
        <w:t>Helsi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2D36A24" w14:textId="0B0A7BDF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З-поміж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«Дії»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72324">
        <w:rPr>
          <w:rFonts w:ascii="Times New Roman" w:eastAsia="Calibri" w:hAnsi="Times New Roman" w:cs="Times New Roman"/>
          <w:sz w:val="28"/>
          <w:szCs w:val="28"/>
        </w:rPr>
        <w:t>можна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324">
        <w:rPr>
          <w:rFonts w:ascii="Times New Roman" w:eastAsia="Calibri" w:hAnsi="Times New Roman" w:cs="Times New Roman"/>
          <w:sz w:val="28"/>
          <w:szCs w:val="28"/>
        </w:rPr>
        <w:t>назвати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такі: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9BA68B" w14:textId="77777777" w:rsidR="009D363D" w:rsidRPr="009D363D" w:rsidRDefault="009D363D" w:rsidP="009D363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lastRenderedPageBreak/>
        <w:t>шлюб-онлайн;</w:t>
      </w:r>
    </w:p>
    <w:p w14:paraId="1550F692" w14:textId="77777777" w:rsidR="009D363D" w:rsidRPr="009D363D" w:rsidRDefault="009D363D" w:rsidP="009D363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податки;</w:t>
      </w:r>
    </w:p>
    <w:p w14:paraId="5E0FEADF" w14:textId="60491537" w:rsidR="009D363D" w:rsidRPr="009D363D" w:rsidRDefault="009D363D" w:rsidP="009D363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судові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послуги;</w:t>
      </w:r>
    </w:p>
    <w:p w14:paraId="23B250D1" w14:textId="75B28E27" w:rsidR="009D363D" w:rsidRPr="009D363D" w:rsidRDefault="009D363D" w:rsidP="009D363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послуги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ВПО;</w:t>
      </w:r>
    </w:p>
    <w:p w14:paraId="0AD339AC" w14:textId="094FB662" w:rsidR="009D363D" w:rsidRPr="009D363D" w:rsidRDefault="009D363D" w:rsidP="009D363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виконавчі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інші.</w:t>
      </w:r>
    </w:p>
    <w:p w14:paraId="6458237F" w14:textId="55829886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Платформа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«Дія»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працює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базі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централізованих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інформаційних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здійснює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комунікацію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громадянами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допомогою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мобільного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додатку.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5698D4" w14:textId="79525CCF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Вдалим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система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управління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медичною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інформацією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Helsi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використовує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алгоритми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Можливості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доволі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широкі,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саме:</w:t>
      </w:r>
    </w:p>
    <w:p w14:paraId="2931C0C1" w14:textId="3609B29E" w:rsidR="009D363D" w:rsidRPr="009D363D" w:rsidRDefault="009D363D" w:rsidP="009D36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розшифровування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аналізів;</w:t>
      </w:r>
    </w:p>
    <w:p w14:paraId="74BC6761" w14:textId="55E66FA2" w:rsidR="009D363D" w:rsidRPr="009D363D" w:rsidRDefault="009D363D" w:rsidP="009D36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вимірювання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пульсу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камерою;</w:t>
      </w:r>
    </w:p>
    <w:p w14:paraId="7AD6E813" w14:textId="63068557" w:rsidR="009D363D" w:rsidRPr="009D363D" w:rsidRDefault="009D363D" w:rsidP="009D36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можливість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слідкувати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здоров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серця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тощо.</w:t>
      </w:r>
    </w:p>
    <w:p w14:paraId="21921A37" w14:textId="22C2DF84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Цікавим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розробка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персонального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медичного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помічника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Mark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створений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українськими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ІТ-інженерами.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використовують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більше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профілактичній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медицині.</w:t>
      </w:r>
    </w:p>
    <w:p w14:paraId="7D046673" w14:textId="583DDB8E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користується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популярністю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мобільний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mObywate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допомогою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скористатися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навіть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смартфона.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З-поміж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функцій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варто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назвати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такі:</w:t>
      </w:r>
    </w:p>
    <w:p w14:paraId="2CDB4C01" w14:textId="77777777" w:rsidR="009D363D" w:rsidRPr="009D363D" w:rsidRDefault="009D363D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mProof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FF9083" w14:textId="727804BB" w:rsidR="009D363D" w:rsidRPr="009D363D" w:rsidRDefault="008A3D84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student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ID;</w:t>
      </w:r>
    </w:p>
    <w:p w14:paraId="2E57DCBD" w14:textId="0620AD12" w:rsidR="009D363D" w:rsidRPr="009D363D" w:rsidRDefault="008A3D84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ePrescription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BC0EE8" w14:textId="64CDB208" w:rsidR="009D363D" w:rsidRPr="009D363D" w:rsidRDefault="008A3D84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mDriving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Lscense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94C8B9" w14:textId="74E37A0C" w:rsidR="009D363D" w:rsidRPr="009D363D" w:rsidRDefault="008A3D84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Safe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Bus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E55784" w14:textId="18317AEA" w:rsidR="009D363D" w:rsidRPr="009D363D" w:rsidRDefault="008A3D84" w:rsidP="009D363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Environmental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requirements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тощо.</w:t>
      </w:r>
    </w:p>
    <w:p w14:paraId="3F5B5BF6" w14:textId="30BC4700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Важливим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стратегічним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рішенням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стало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розроблення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мовної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моделі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PLLuM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Polish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Large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Model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),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створеної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цифрового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суверенітету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Модель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вміщує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понад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100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мільярдів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польської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мови,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включно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lastRenderedPageBreak/>
        <w:t>діалектами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уможливлює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оброб</w:t>
      </w:r>
      <w:r w:rsidR="00821B3E">
        <w:rPr>
          <w:rFonts w:ascii="Times New Roman" w:eastAsia="Calibri" w:hAnsi="Times New Roman" w:cs="Times New Roman"/>
          <w:sz w:val="28"/>
          <w:szCs w:val="28"/>
        </w:rPr>
        <w:t>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продукування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текстів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польською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мовою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урахуванням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усіх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мовних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культурним,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контекстуальних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особливостей.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Основне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призначення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–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підтримка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публічних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галузі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електронного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врядування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освіти.</w:t>
      </w:r>
    </w:p>
    <w:p w14:paraId="2EE3D3B2" w14:textId="0F381B77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січні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2025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польський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уряд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запровадив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мобільний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«E-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Urząd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Skarbowy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(електронне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податкове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управління),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офіційним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сервісом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Міністерства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фінансів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дуже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зручний,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оскільки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відкриває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громадянам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доступ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податкових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онлайн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Крім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того,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допомогою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швидко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переглянути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податків,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сплатити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їх,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декларацію,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отримати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повідомлення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податкової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служби.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система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сприяє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прозорості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податкового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адміністрування.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3D19A5" w14:textId="1FBC80FC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Також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польське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фінансів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податкової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служби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запустило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два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інноваційних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інструменти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577">
        <w:rPr>
          <w:rFonts w:ascii="Times New Roman" w:eastAsia="Calibri" w:hAnsi="Times New Roman" w:cs="Times New Roman"/>
          <w:sz w:val="28"/>
          <w:szCs w:val="28"/>
        </w:rPr>
        <w:t>–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чат-бот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Kaspro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голосовий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бот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Kasja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577">
        <w:rPr>
          <w:rFonts w:ascii="Times New Roman" w:eastAsia="Calibri" w:hAnsi="Times New Roman" w:cs="Times New Roman"/>
          <w:sz w:val="28"/>
          <w:szCs w:val="28"/>
        </w:rPr>
        <w:t>–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допомагають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автоматизувати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взаємодію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клієнтами.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Вони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виконують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низку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важливих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функцій</w:t>
      </w:r>
      <w:r w:rsidR="00821FB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FBD"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FBD">
        <w:rPr>
          <w:rFonts w:ascii="Times New Roman" w:eastAsia="Calibri" w:hAnsi="Times New Roman" w:cs="Times New Roman"/>
          <w:sz w:val="28"/>
          <w:szCs w:val="28"/>
        </w:rPr>
        <w:t>саме</w:t>
      </w:r>
      <w:r w:rsidRPr="009D363D">
        <w:rPr>
          <w:rFonts w:ascii="Times New Roman" w:eastAsia="Calibri" w:hAnsi="Times New Roman" w:cs="Times New Roman"/>
          <w:sz w:val="28"/>
          <w:szCs w:val="28"/>
        </w:rPr>
        <w:t>: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відповідають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поширені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запитання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податків,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можуть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надати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консультацію,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сприяють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швидко</w:t>
      </w:r>
      <w:r w:rsidR="00821FBD">
        <w:rPr>
          <w:rFonts w:ascii="Times New Roman" w:eastAsia="Calibri" w:hAnsi="Times New Roman" w:cs="Times New Roman"/>
          <w:sz w:val="28"/>
          <w:szCs w:val="28"/>
        </w:rPr>
        <w:t>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отрима</w:t>
      </w:r>
      <w:r w:rsidR="00821FBD">
        <w:rPr>
          <w:rFonts w:ascii="Times New Roman" w:eastAsia="Calibri" w:hAnsi="Times New Roman" w:cs="Times New Roman"/>
          <w:sz w:val="28"/>
          <w:szCs w:val="28"/>
        </w:rPr>
        <w:t>нню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необхідн</w:t>
      </w:r>
      <w:r w:rsidR="00821FBD">
        <w:rPr>
          <w:rFonts w:ascii="Times New Roman" w:eastAsia="Calibri" w:hAnsi="Times New Roman" w:cs="Times New Roman"/>
          <w:sz w:val="28"/>
          <w:szCs w:val="28"/>
        </w:rPr>
        <w:t>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</w:t>
      </w:r>
      <w:r w:rsidR="00821FBD">
        <w:rPr>
          <w:rFonts w:ascii="Times New Roman" w:eastAsia="Calibri" w:hAnsi="Times New Roman" w:cs="Times New Roman"/>
          <w:sz w:val="28"/>
          <w:szCs w:val="28"/>
        </w:rPr>
        <w:t>ї</w:t>
      </w:r>
      <w:r w:rsidRPr="009D36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0DC1CE" w14:textId="611BDE64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Мають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польські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фахівці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досягнення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2A21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медичній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галузі,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зокрема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платформи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Symptomate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«Sense.ly».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D0E735" w14:textId="4D8CB0C7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Так,</w:t>
      </w:r>
      <w:r w:rsidR="008A3D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C2A21">
        <w:rPr>
          <w:rFonts w:ascii="Times New Roman" w:eastAsia="Calibri" w:hAnsi="Times New Roman" w:cs="Times New Roman"/>
          <w:sz w:val="28"/>
          <w:szCs w:val="28"/>
          <w:lang w:val="ru-RU"/>
        </w:rPr>
        <w:t>система</w:t>
      </w:r>
      <w:r w:rsidR="008A3D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Symptomate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призначен</w:t>
      </w:r>
      <w:r w:rsidR="004C2A21"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онлайн-опитування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пацієнта,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проаналізувати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600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захворювань</w:t>
      </w:r>
      <w:r w:rsidR="008071CE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визначити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понад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1500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симптомів,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запропонувати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попередню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діагностику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надати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рекомендації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подальших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дій.</w:t>
      </w:r>
    </w:p>
    <w:p w14:paraId="0F42C143" w14:textId="1F7E8701" w:rsidR="009D363D" w:rsidRPr="009D363D" w:rsidRDefault="00EC7A80" w:rsidP="003845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Технологію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«Sense.ly»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називають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ще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«віртуальною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медсестрою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»,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яка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здатна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проводити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спостереження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хронічними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захворюваннями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пацієнтів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EA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щоденний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моніторинг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його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стану,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запланувати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зустріч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із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лікарем,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передати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йому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дані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результатів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обстеження,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разі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потреби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надати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емоційно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зважені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чіткі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відповіді.</w:t>
      </w:r>
    </w:p>
    <w:p w14:paraId="6BEF0DD4" w14:textId="77777777" w:rsidR="000775A3" w:rsidRDefault="000775A3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C2C75D" w14:textId="0BD74B2C" w:rsidR="000775A3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Зазначимо,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порівняння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24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24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24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24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24">
        <w:rPr>
          <w:rFonts w:ascii="Times New Roman" w:eastAsia="Calibri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обох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країн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проводилося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різних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рівнях,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саме:</w:t>
      </w:r>
    </w:p>
    <w:p w14:paraId="6C66E830" w14:textId="7F8F3AD9" w:rsidR="000775A3" w:rsidRDefault="000775A3" w:rsidP="000775A3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характеристика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технологій;</w:t>
      </w:r>
    </w:p>
    <w:p w14:paraId="42E67C7D" w14:textId="28FB13BA" w:rsidR="000775A3" w:rsidRDefault="000775A3" w:rsidP="000775A3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функції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систем;</w:t>
      </w:r>
    </w:p>
    <w:p w14:paraId="1F42956A" w14:textId="3B9ACCE9" w:rsidR="000775A3" w:rsidRPr="004E31A2" w:rsidRDefault="000775A3" w:rsidP="000775A3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фінансові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моделі.</w:t>
      </w:r>
    </w:p>
    <w:p w14:paraId="586ABA5B" w14:textId="4D451DDE" w:rsidR="000775A3" w:rsidRPr="009D363D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результаті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порівняльного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аналізу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онлайн-сервісах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прийшли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висновку,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обох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країн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спільними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стратегічні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ініціативи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цифрової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держави.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17C0D67" w14:textId="5955C9E6" w:rsidR="000775A3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Однак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відмінності.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світові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експерти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суголосні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тому,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попри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складну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ситуацію,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викликану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воєнними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діями,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доволі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успішно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зреалізовує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сектор.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1AE1D0" w14:textId="4EA09B21" w:rsidR="000775A3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цей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сектор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тільки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набирає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обертів,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комерційна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експлуатація,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спрямована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підтримку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багато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уваги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приділяється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новим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розробкам,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зокрема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медичній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військовій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галузі.</w:t>
      </w:r>
    </w:p>
    <w:p w14:paraId="2555C7A6" w14:textId="6C08F2DC" w:rsidR="000775A3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Щодо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фінансових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моделей,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Україні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загалом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використовуються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державні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надходження,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активно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залучаються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приватні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інвестиції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європейське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фінансування.</w:t>
      </w:r>
    </w:p>
    <w:p w14:paraId="66D8F209" w14:textId="7BDDBD09" w:rsidR="000775A3" w:rsidRPr="009D363D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Крім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того,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незважаючи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наявність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стратегічних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ланів</w:t>
      </w:r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швидкість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обмежується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окремими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проєктами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.</w:t>
      </w:r>
      <w:r w:rsidR="008A3D84">
        <w:rPr>
          <w:rFonts w:ascii="Aptos" w:eastAsia="Aptos" w:hAnsi="Aptos" w:cs="Times New Roman"/>
          <w:kern w:val="2"/>
        </w:rPr>
        <w:t xml:space="preserve">  </w:t>
      </w:r>
      <w:r w:rsidRPr="009D363D">
        <w:rPr>
          <w:rFonts w:ascii="Times New Roman" w:eastAsia="Aptos" w:hAnsi="Times New Roman" w:cs="Times New Roman"/>
          <w:kern w:val="2"/>
          <w:sz w:val="28"/>
          <w:szCs w:val="28"/>
        </w:rPr>
        <w:t>Водночас</w:t>
      </w:r>
      <w:r w:rsidR="008A3D84">
        <w:rPr>
          <w:rFonts w:ascii="Aptos" w:eastAsia="Aptos" w:hAnsi="Aptos" w:cs="Times New Roman"/>
          <w:kern w:val="2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варто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відзначити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прагнення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відкритості,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активне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залучення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ІТ-сектор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створення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інноваційних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базі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ШІ.</w:t>
      </w:r>
    </w:p>
    <w:p w14:paraId="7A1FD94E" w14:textId="0BB1B3C4" w:rsidR="000775A3" w:rsidRDefault="000775A3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характерним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урядова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підтримка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межах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стратегії,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особливо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стосується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галузі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охорони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здоров’я,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прогнозування,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управління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трафіком.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Тісна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взаємодія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уряду,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наукови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установ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приватн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уможливлює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більш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системне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інноваційних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технологій.</w:t>
      </w:r>
    </w:p>
    <w:p w14:paraId="57ABFA45" w14:textId="2F5DB2D4" w:rsidR="009D363D" w:rsidRPr="009D363D" w:rsidRDefault="009D363D" w:rsidP="000775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3.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Також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роботі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було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окреслено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ключові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переваги,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ризики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бар’єри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розглянуто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можливі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перспективи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подальшого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цього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процесу.</w:t>
      </w:r>
    </w:p>
    <w:p w14:paraId="7BAD1A48" w14:textId="7DEC12A0" w:rsidR="009D363D" w:rsidRPr="009D363D" w:rsidRDefault="008A3D84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обох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країн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найголовнішими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перевагами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є:</w:t>
      </w:r>
    </w:p>
    <w:p w14:paraId="3AD6279B" w14:textId="21DB07B2" w:rsidR="009D363D" w:rsidRPr="009D363D" w:rsidRDefault="009D363D" w:rsidP="009D36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Підвищення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FDD">
        <w:rPr>
          <w:rFonts w:ascii="Times New Roman" w:eastAsia="Calibri" w:hAnsi="Times New Roman" w:cs="Times New Roman"/>
          <w:sz w:val="28"/>
          <w:szCs w:val="28"/>
        </w:rPr>
        <w:t>роботи</w:t>
      </w:r>
      <w:r w:rsidR="008A3D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(автоматизація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рутинних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адміністративних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процесів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зменшує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службовців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пришвидшує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надання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послуг).</w:t>
      </w:r>
    </w:p>
    <w:p w14:paraId="44BA2B11" w14:textId="08031F23" w:rsidR="009D363D" w:rsidRPr="009D363D" w:rsidRDefault="009D363D" w:rsidP="009D36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Персоналізація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​​дозволяє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набагато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краще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враховувати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індивідуальні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потреби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громадян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основі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аналізу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великих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обсягів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даних).</w:t>
      </w:r>
    </w:p>
    <w:p w14:paraId="35130923" w14:textId="4BECBE6D" w:rsidR="009D363D" w:rsidRPr="009D363D" w:rsidRDefault="009D363D" w:rsidP="009D36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Покращення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доступності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(цілодобові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(боти,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віртуальні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помічники)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забезпечують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безперервний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доступ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послуг).</w:t>
      </w:r>
    </w:p>
    <w:p w14:paraId="36525503" w14:textId="75384663" w:rsidR="009D363D" w:rsidRPr="009D363D" w:rsidRDefault="009D363D" w:rsidP="009D36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Прозорість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підзвітність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(зменшення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ролі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людського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фактору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процесі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прийняття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рішень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сприяє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боротьбі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корупцією).</w:t>
      </w:r>
    </w:p>
    <w:p w14:paraId="0F943101" w14:textId="5BAEFC23" w:rsidR="009D363D" w:rsidRPr="009D363D" w:rsidRDefault="009D363D" w:rsidP="009D36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Аналіз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прогнозування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​​дозволяє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виявляти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закономірності,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ризики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майбутні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потреби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населення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основі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глибокого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аналізу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даних).</w:t>
      </w:r>
    </w:p>
    <w:p w14:paraId="4328AFD5" w14:textId="171DF678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Безумовно,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інноваційних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завжди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пов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язано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певними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ризиками,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з-поміж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варто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виділити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як:</w:t>
      </w:r>
    </w:p>
    <w:p w14:paraId="0AEE4843" w14:textId="685DC4F3" w:rsidR="009D363D" w:rsidRPr="009D363D" w:rsidRDefault="009D363D" w:rsidP="009D36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Питання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кібербезпеки</w:t>
      </w:r>
      <w:proofErr w:type="spellEnd"/>
      <w:r w:rsidR="008A3D84" w:rsidRP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</w:t>
      </w:r>
      <w:r w:rsidR="001B5D9A" w:rsidRPr="001B5D9A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державн</w:t>
      </w:r>
      <w:r w:rsidR="001B5D9A" w:rsidRPr="001B5D9A">
        <w:rPr>
          <w:rFonts w:ascii="Times New Roman" w:eastAsia="Calibri" w:hAnsi="Times New Roman" w:cs="Times New Roman"/>
          <w:sz w:val="28"/>
          <w:szCs w:val="28"/>
        </w:rPr>
        <w:t>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сервіс</w:t>
      </w:r>
      <w:r w:rsidR="001B5D9A" w:rsidRPr="001B5D9A">
        <w:rPr>
          <w:rFonts w:ascii="Times New Roman" w:eastAsia="Calibri" w:hAnsi="Times New Roman" w:cs="Times New Roman"/>
          <w:sz w:val="28"/>
          <w:szCs w:val="28"/>
        </w:rPr>
        <w:t>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підвищує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ризики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кібербезпеки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через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можливість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несанкціонованого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доступу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чутливих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даних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маніпуляцій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алгоритмами).</w:t>
      </w:r>
    </w:p>
    <w:p w14:paraId="7256E98F" w14:textId="1C6C8325" w:rsidR="009D363D" w:rsidRPr="009D363D" w:rsidRDefault="009D363D" w:rsidP="009D36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Загрози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конфіденційності</w:t>
      </w:r>
      <w:r w:rsidR="008A3D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(оброблення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великих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обсягів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персональних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даних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спричинити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витік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навіть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втрату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інформації).</w:t>
      </w:r>
    </w:p>
    <w:p w14:paraId="0B4B0E23" w14:textId="06EC8656" w:rsidR="009D363D" w:rsidRPr="009D363D" w:rsidRDefault="009D363D" w:rsidP="009D36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Відсутність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прозорості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(складність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алгоритмів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доволі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часто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ускладнює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пояснення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логічного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прийняття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рішень).</w:t>
      </w:r>
    </w:p>
    <w:p w14:paraId="5969F981" w14:textId="3DFB26D9" w:rsidR="009D363D" w:rsidRPr="009D363D" w:rsidRDefault="009D363D" w:rsidP="009D36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Проблеми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технологіями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(високий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рівень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автоматизації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призвести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втрати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ключових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компетенцій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економічному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секторі).</w:t>
      </w:r>
    </w:p>
    <w:p w14:paraId="719B44D0" w14:textId="69875FCA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lastRenderedPageBreak/>
        <w:t>Також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необхідно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окреслити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бар</w:t>
      </w:r>
      <w:r w:rsidRPr="009D363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єри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можуть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перепоною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шляху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інтелекту.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слід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віднести:</w:t>
      </w:r>
    </w:p>
    <w:p w14:paraId="6CABD160" w14:textId="77346A8A" w:rsidR="009D363D" w:rsidRPr="009D363D" w:rsidRDefault="009D363D" w:rsidP="009D36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Фінансові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обмеження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(впровадження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потребує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значних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інвестицій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FD9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інфраструктуру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навчання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персоналу).</w:t>
      </w:r>
    </w:p>
    <w:p w14:paraId="168C4CC9" w14:textId="55316E34" w:rsidR="009D363D" w:rsidRPr="009D363D" w:rsidRDefault="009D363D" w:rsidP="009D36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Недостатня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нормативна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база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(законодавство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часто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встигає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темпами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ШІ).</w:t>
      </w:r>
    </w:p>
    <w:p w14:paraId="1F6A66B4" w14:textId="546FE1CE" w:rsidR="009D363D" w:rsidRPr="009D363D" w:rsidRDefault="009D363D" w:rsidP="009D36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Відсутність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кваліфікованих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кадрів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(нестача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ІТ-спеціалістів,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аналітиків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розробників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публічному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секторі).</w:t>
      </w:r>
    </w:p>
    <w:p w14:paraId="4FF2DD42" w14:textId="58D8230A" w:rsidR="009D363D" w:rsidRPr="009D363D" w:rsidRDefault="009D363D" w:rsidP="009D36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Спротив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змінам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(інертність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перед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новими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технологіями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уповільнюють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інтеграцію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адміністративну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систему).</w:t>
      </w:r>
    </w:p>
    <w:p w14:paraId="331F0CF6" w14:textId="3E5CD487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З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огляду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проведене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дослідження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розглянули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можливі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перспективи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штучного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інтелекту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Польщі.</w:t>
      </w:r>
    </w:p>
    <w:p w14:paraId="494106FE" w14:textId="39887C72" w:rsidR="009D363D" w:rsidRPr="009D363D" w:rsidRDefault="008A3D84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нашу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думку,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ефективним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буде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тісне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співробітництво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між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обома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державами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розроблення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спільних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9D363D" w:rsidRPr="009D363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обміну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досвідом,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науковими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досягненнями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ШІ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різних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сферах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(управління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державою,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освіта.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медицина,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транспорт,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військова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63D" w:rsidRPr="009D363D">
        <w:rPr>
          <w:rFonts w:ascii="Times New Roman" w:eastAsia="Calibri" w:hAnsi="Times New Roman" w:cs="Times New Roman"/>
          <w:sz w:val="28"/>
          <w:szCs w:val="28"/>
        </w:rPr>
        <w:t>галузь).</w:t>
      </w:r>
    </w:p>
    <w:p w14:paraId="5EB61F01" w14:textId="06B97A05" w:rsidR="009D363D" w:rsidRP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Важливо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також,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щоб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представники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обох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країн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брали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активну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участь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міжнародних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форумах,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симпозіумах,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конференціях,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присвячених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цьому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питанню.</w:t>
      </w:r>
    </w:p>
    <w:p w14:paraId="0BD05650" w14:textId="7354475A" w:rsidR="009D363D" w:rsidRDefault="009D363D" w:rsidP="009D3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63D"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обох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держав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3AD">
        <w:rPr>
          <w:rFonts w:ascii="Times New Roman" w:eastAsia="Calibri" w:hAnsi="Times New Roman" w:cs="Times New Roman"/>
          <w:sz w:val="28"/>
          <w:szCs w:val="28"/>
        </w:rPr>
        <w:t>значущим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є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розроблення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363D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стратегії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галузі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ШІ,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посилення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фінансування,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вкладення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розвиток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людського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капіталу,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формування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етичних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стандартів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63D">
        <w:rPr>
          <w:rFonts w:ascii="Times New Roman" w:eastAsia="Calibri" w:hAnsi="Times New Roman" w:cs="Times New Roman"/>
          <w:sz w:val="28"/>
          <w:szCs w:val="28"/>
        </w:rPr>
        <w:t>кібербезпеки</w:t>
      </w:r>
      <w:proofErr w:type="spellEnd"/>
      <w:r w:rsidRPr="009D363D">
        <w:rPr>
          <w:rFonts w:ascii="Times New Roman" w:eastAsia="Calibri" w:hAnsi="Times New Roman" w:cs="Times New Roman"/>
          <w:sz w:val="28"/>
          <w:szCs w:val="28"/>
        </w:rPr>
        <w:t>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розширення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міжнародного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співробітництва,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яке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сприятиме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розробленню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спільних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63D">
        <w:rPr>
          <w:rFonts w:ascii="Times New Roman" w:eastAsia="Calibri" w:hAnsi="Times New Roman" w:cs="Times New Roman"/>
          <w:sz w:val="28"/>
          <w:szCs w:val="28"/>
        </w:rPr>
        <w:t>програм.</w:t>
      </w:r>
    </w:p>
    <w:p w14:paraId="08BC6C73" w14:textId="3D986F39" w:rsidR="00230E6B" w:rsidRPr="00040430" w:rsidRDefault="00230E6B" w:rsidP="000404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Лише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230E6B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днання</w:t>
      </w:r>
      <w:proofErr w:type="spellEnd"/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спільних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зусиль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матиме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вагомі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результати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обох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країн,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які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мають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цього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необхідні</w:t>
      </w:r>
      <w:r w:rsidR="008A3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передумови</w:t>
      </w:r>
      <w:r w:rsidR="0004043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1C8313" w14:textId="77777777" w:rsidR="009D363D" w:rsidRPr="00B52507" w:rsidRDefault="009D363D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81F1AA" w14:textId="77777777" w:rsidR="008A3D84" w:rsidRDefault="008A3D84" w:rsidP="00B5250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1" w:name="_Toc201242768"/>
      <w:bookmarkStart w:id="42" w:name="_Toc201252153"/>
    </w:p>
    <w:p w14:paraId="2259F179" w14:textId="235A5BD6" w:rsidR="00C900AD" w:rsidRPr="00B52507" w:rsidRDefault="00CD2FFE" w:rsidP="00B5250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ВИКОРИСТАНОЇ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ЛІТЕРАТУРИ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 w:rsidR="008A3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ДЖЕРЕЛ</w:t>
      </w:r>
      <w:bookmarkEnd w:id="41"/>
      <w:bookmarkEnd w:id="42"/>
    </w:p>
    <w:p w14:paraId="188447B8" w14:textId="77777777" w:rsidR="00CD2FFE" w:rsidRPr="00B52507" w:rsidRDefault="00CD2FFE" w:rsidP="00B5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371A3" w14:textId="363E90D9" w:rsidR="00CD2C26" w:rsidRPr="00670806" w:rsidRDefault="00090250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201264565"/>
      <w:proofErr w:type="spellStart"/>
      <w:r w:rsidRPr="00B52507">
        <w:rPr>
          <w:rFonts w:ascii="Times New Roman" w:hAnsi="Times New Roman" w:cs="Times New Roman"/>
          <w:sz w:val="28"/>
          <w:szCs w:val="28"/>
        </w:rPr>
        <w:t>Бартос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П.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507">
        <w:rPr>
          <w:rFonts w:ascii="Times New Roman" w:hAnsi="Times New Roman" w:cs="Times New Roman"/>
          <w:sz w:val="28"/>
          <w:szCs w:val="28"/>
          <w:lang w:val="en-US"/>
        </w:rPr>
        <w:t>Helsi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+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із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ШІ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допоміг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розшифрувати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87,3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тисячі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B52507">
        <w:rPr>
          <w:rFonts w:ascii="Times New Roman" w:hAnsi="Times New Roman" w:cs="Times New Roman"/>
          <w:sz w:val="28"/>
          <w:szCs w:val="28"/>
        </w:rPr>
        <w:t>медичних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2FDC" w:rsidRPr="00B52507">
        <w:rPr>
          <w:rFonts w:ascii="Times New Roman" w:hAnsi="Times New Roman" w:cs="Times New Roman"/>
          <w:sz w:val="28"/>
          <w:szCs w:val="28"/>
        </w:rPr>
        <w:t>аналізів.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2FDC" w:rsidRPr="00B52507">
        <w:rPr>
          <w:rFonts w:ascii="Times New Roman" w:hAnsi="Times New Roman" w:cs="Times New Roman"/>
          <w:sz w:val="28"/>
          <w:szCs w:val="28"/>
          <w:lang w:val="en-US"/>
        </w:rPr>
        <w:t>SPEKA</w:t>
      </w:r>
      <w:r w:rsidR="00FA2FDC" w:rsidRPr="00B52507">
        <w:rPr>
          <w:rFonts w:ascii="Times New Roman" w:hAnsi="Times New Roman" w:cs="Times New Roman"/>
          <w:sz w:val="28"/>
          <w:szCs w:val="28"/>
        </w:rPr>
        <w:t>.</w:t>
      </w:r>
      <w:r w:rsidR="00FA2FDC" w:rsidRPr="00B52507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FA2FDC" w:rsidRPr="00B52507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2FDC" w:rsidRPr="00B525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A2FDC" w:rsidRPr="00B52507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8" w:history="1">
        <w:r w:rsidR="00FA2FDC" w:rsidRPr="006708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https://speka.media/si-vze-rozsifrovuje-analizi-dlya-ukrayinskix-likariv-v7y7x3?utm_source=chatgpt.com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670806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670806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FA2FDC" w:rsidRPr="00670806">
        <w:rPr>
          <w:rFonts w:ascii="Times New Roman" w:hAnsi="Times New Roman" w:cs="Times New Roman"/>
          <w:sz w:val="28"/>
          <w:szCs w:val="28"/>
        </w:rPr>
        <w:t>06.05.2025)</w:t>
      </w:r>
      <w:bookmarkEnd w:id="43"/>
    </w:p>
    <w:p w14:paraId="7F044C87" w14:textId="2E283A86" w:rsidR="00FA2FDC" w:rsidRPr="00B52507" w:rsidRDefault="00FA2FDC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201264211"/>
      <w:r w:rsidRPr="00670806">
        <w:rPr>
          <w:rFonts w:ascii="Times New Roman" w:hAnsi="Times New Roman" w:cs="Times New Roman"/>
          <w:sz w:val="28"/>
          <w:szCs w:val="28"/>
        </w:rPr>
        <w:t>Бізнес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806">
        <w:rPr>
          <w:rFonts w:ascii="Times New Roman" w:hAnsi="Times New Roman" w:cs="Times New Roman"/>
          <w:sz w:val="28"/>
          <w:szCs w:val="28"/>
        </w:rPr>
        <w:t>і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806">
        <w:rPr>
          <w:rFonts w:ascii="Times New Roman" w:hAnsi="Times New Roman" w:cs="Times New Roman"/>
          <w:sz w:val="28"/>
          <w:szCs w:val="28"/>
        </w:rPr>
        <w:t>права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806">
        <w:rPr>
          <w:rFonts w:ascii="Times New Roman" w:hAnsi="Times New Roman" w:cs="Times New Roman"/>
          <w:sz w:val="28"/>
          <w:szCs w:val="28"/>
        </w:rPr>
        <w:t>людини.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70806">
        <w:rPr>
          <w:rFonts w:ascii="Times New Roman" w:hAnsi="Times New Roman" w:cs="Times New Roman"/>
          <w:sz w:val="28"/>
          <w:szCs w:val="28"/>
        </w:rPr>
        <w:t>Дія.Освіта</w:t>
      </w:r>
      <w:proofErr w:type="spellEnd"/>
      <w:r w:rsidRPr="00670806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806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9" w:history="1">
        <w:r w:rsidRPr="006708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https://osvita.diia.gov.ua/courses/business-and-human-rights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670806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0806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670806">
        <w:rPr>
          <w:rFonts w:ascii="Times New Roman" w:hAnsi="Times New Roman" w:cs="Times New Roman"/>
          <w:sz w:val="28"/>
          <w:szCs w:val="28"/>
        </w:rPr>
        <w:t>05.05.2</w:t>
      </w:r>
      <w:r w:rsidRPr="00B52507">
        <w:rPr>
          <w:rFonts w:ascii="Times New Roman" w:hAnsi="Times New Roman" w:cs="Times New Roman"/>
          <w:sz w:val="28"/>
          <w:szCs w:val="28"/>
        </w:rPr>
        <w:t>025).</w:t>
      </w:r>
      <w:bookmarkEnd w:id="44"/>
    </w:p>
    <w:p w14:paraId="42FEF917" w14:textId="6C1C2424" w:rsidR="00FA2FDC" w:rsidRPr="00467984" w:rsidRDefault="00FA2FDC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201264608"/>
      <w:proofErr w:type="spellStart"/>
      <w:r w:rsidRPr="00B52507">
        <w:rPr>
          <w:rFonts w:ascii="Times New Roman" w:hAnsi="Times New Roman" w:cs="Times New Roman"/>
          <w:sz w:val="28"/>
          <w:szCs w:val="28"/>
        </w:rPr>
        <w:t>Буняк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Україні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розробили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персонального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медичного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ШІ-асистента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запобігання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хворобам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ранніх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стадіях.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507">
        <w:rPr>
          <w:rFonts w:ascii="Times New Roman" w:hAnsi="Times New Roman" w:cs="Times New Roman"/>
          <w:sz w:val="28"/>
          <w:szCs w:val="28"/>
        </w:rPr>
        <w:t>ms.detector.media</w:t>
      </w:r>
      <w:proofErr w:type="spellEnd"/>
      <w:r w:rsidRPr="00B52507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0" w:history="1">
        <w:r w:rsidRPr="004679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https://ms.detector.media/trendi/post/32042/2023-05-24-v-ukraini-rozrobyly-personalnogo-medychnogo-shi-asystenta-dlya-zapobigannya-khvorobam-na-rannikh-stadiyakh/?utm_source=chatgpt.com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467984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15.05.2025).</w:t>
      </w:r>
      <w:bookmarkEnd w:id="45"/>
    </w:p>
    <w:p w14:paraId="0FFCDAB7" w14:textId="12A40633" w:rsidR="00FA2FDC" w:rsidRPr="00467984" w:rsidRDefault="00FA2FDC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201264244"/>
      <w:r w:rsidRPr="00467984">
        <w:rPr>
          <w:rFonts w:ascii="Times New Roman" w:hAnsi="Times New Roman" w:cs="Times New Roman"/>
          <w:sz w:val="28"/>
          <w:szCs w:val="28"/>
        </w:rPr>
        <w:t>Володимир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Зеленський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підтримує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стратегію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України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наступні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роки.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Офіційне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інтернет-представництво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984">
        <w:rPr>
          <w:rFonts w:ascii="Times New Roman" w:hAnsi="Times New Roman" w:cs="Times New Roman"/>
          <w:sz w:val="28"/>
          <w:szCs w:val="28"/>
        </w:rPr>
        <w:t>Президента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984">
        <w:rPr>
          <w:rFonts w:ascii="Times New Roman" w:hAnsi="Times New Roman" w:cs="Times New Roman"/>
          <w:sz w:val="28"/>
          <w:szCs w:val="28"/>
        </w:rPr>
        <w:t>України.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984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1" w:history="1">
        <w:r w:rsidRPr="004679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https://www.president.gov.ua/news/volodimir-zelenskij-pidtrimuye-strategiyu-cifrovoyi-transfor-66605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467984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10.05.2025).</w:t>
      </w:r>
      <w:bookmarkEnd w:id="46"/>
    </w:p>
    <w:p w14:paraId="0010DA19" w14:textId="4305F59C" w:rsidR="00FA2FDC" w:rsidRPr="00467984" w:rsidRDefault="00FA2FDC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201264509"/>
      <w:r w:rsidRPr="00467984">
        <w:rPr>
          <w:rFonts w:ascii="Times New Roman" w:hAnsi="Times New Roman" w:cs="Times New Roman"/>
          <w:sz w:val="28"/>
          <w:szCs w:val="28"/>
        </w:rPr>
        <w:t>За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два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тижні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новою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послугою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ШІ-розшифровки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аналізів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984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скористалися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16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000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разів.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Що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відомо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розробку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її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вартість.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dev.ua.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BF7C47" w:rsidRPr="004679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https://dev.ua/news/helsi-1719296421?utm_source=chatgpt.com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29.05.2025).</w:t>
      </w:r>
      <w:bookmarkEnd w:id="47"/>
    </w:p>
    <w:p w14:paraId="42E1D070" w14:textId="606DDDF9" w:rsidR="00BF7C47" w:rsidRPr="00B52507" w:rsidRDefault="00BF7C47" w:rsidP="00B52507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01264181"/>
      <w:proofErr w:type="spellStart"/>
      <w:r w:rsidRPr="00467984">
        <w:rPr>
          <w:rFonts w:ascii="Times New Roman" w:hAnsi="Times New Roman" w:cs="Times New Roman"/>
          <w:sz w:val="28"/>
          <w:szCs w:val="28"/>
        </w:rPr>
        <w:t>Колонович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К.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984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розповіли,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скільки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розробників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інтелекту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Україні.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984">
        <w:rPr>
          <w:rFonts w:ascii="Times New Roman" w:hAnsi="Times New Roman" w:cs="Times New Roman"/>
          <w:sz w:val="28"/>
          <w:szCs w:val="28"/>
        </w:rPr>
        <w:t>SPEKA.media</w:t>
      </w:r>
      <w:proofErr w:type="spellEnd"/>
      <w:r w:rsidRPr="00467984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467984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679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https://speka.media/u-mincifri-rozpovili-skilki-rozrobnikiv-stucnogo-intelektu-v-ukrayini-vm6139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29.05.2025).</w:t>
      </w:r>
      <w:bookmarkEnd w:id="48"/>
    </w:p>
    <w:p w14:paraId="1FDC17B3" w14:textId="194AB037" w:rsidR="00BF7C47" w:rsidRPr="00713072" w:rsidRDefault="00BF7C4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507">
        <w:rPr>
          <w:rFonts w:ascii="Times New Roman" w:hAnsi="Times New Roman" w:cs="Times New Roman"/>
          <w:sz w:val="28"/>
          <w:szCs w:val="28"/>
        </w:rPr>
        <w:t>Мінцифра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запускає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WINWIN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50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507">
        <w:rPr>
          <w:rFonts w:ascii="Times New Roman" w:hAnsi="Times New Roman" w:cs="Times New Roman"/>
          <w:sz w:val="28"/>
          <w:szCs w:val="28"/>
        </w:rPr>
        <w:t>Excellence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центр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передового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досвіду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розробки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інтеграції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ШІ.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lastRenderedPageBreak/>
        <w:t>трансформації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України.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B52507">
        <w:rPr>
          <w:rFonts w:ascii="Times New Roman" w:hAnsi="Times New Roman" w:cs="Times New Roman"/>
          <w:sz w:val="28"/>
          <w:szCs w:val="28"/>
        </w:rPr>
        <w:t>URL</w:t>
      </w:r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https://thedigital.gov.ua/news/mintsifra-zapuskae-winwin-ai-center-of-excellence-tsentr-peredovogo-dosvidu-z-rozrobki-ta-integratsii-shi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</w:p>
    <w:p w14:paraId="0B105291" w14:textId="315C92BD" w:rsidR="00BF7C47" w:rsidRPr="00713072" w:rsidRDefault="00BF7C4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Ref20126564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запустило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портал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державних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послуг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Дія.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Міністерство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цифрової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трансформації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України.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https://thedigital.gov.ua/news/mintsifri-zapustilo-portal-derzhavnikh-poslug-diya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49"/>
    </w:p>
    <w:p w14:paraId="2A9DECE2" w14:textId="540A0C7F" w:rsidR="00BF7C47" w:rsidRPr="00713072" w:rsidRDefault="00BF7C4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Ref201265734"/>
      <w:r w:rsidRPr="00713072">
        <w:rPr>
          <w:rFonts w:ascii="Times New Roman" w:hAnsi="Times New Roman" w:cs="Times New Roman"/>
          <w:sz w:val="28"/>
          <w:szCs w:val="28"/>
        </w:rPr>
        <w:t>Нова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стратегія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національної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безпеки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Польщі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стримувати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імперію.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Texty.org.ua.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https://texty.org.ua/fragments/101175/nova-stratehiya-nacionalnoyi-bezpeky-polshi-strymuvaty-imperiyu/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0"/>
    </w:p>
    <w:p w14:paraId="7BE40EC0" w14:textId="370F9E94" w:rsidR="00BF7C47" w:rsidRPr="00713072" w:rsidRDefault="00BF7C4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Ref201264596"/>
      <w:r w:rsidRPr="00713072">
        <w:rPr>
          <w:rFonts w:ascii="Times New Roman" w:hAnsi="Times New Roman" w:cs="Times New Roman"/>
          <w:sz w:val="28"/>
          <w:szCs w:val="28"/>
        </w:rPr>
        <w:t>Обрати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лікаря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ще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простіше: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з’явилися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рецензії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лікарів.</w:t>
      </w:r>
      <w:r w:rsidR="008A3D84" w:rsidRP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Health-ua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https://health-ua.com/news/terapiya-i-semeynaya-meditsina/78616-obrati-likaria-shhe-prostise-u-helsi-ziavilisia-recenziyi-pro-likariv?utm_source=chatgpt.com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1"/>
    </w:p>
    <w:p w14:paraId="5C86A258" w14:textId="6945DE4B" w:rsidR="00BF7C47" w:rsidRPr="00713072" w:rsidRDefault="00BF7C4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_Ref201264487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Поліковська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Ю.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з’явився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сервіс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розшифрування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результатів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аналізів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ШІ.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URL:https://ms.detector.media/internet/post/35189/2024-06-10-u-helsi-zyavyvsya-servis-rozshyfruvannya-rezultativ-analiziv-na-osnovi-shi/?utm_source=chatgpt.com</w:t>
        </w:r>
      </w:hyperlink>
      <w:r w:rsidR="008A3D84" w:rsidRP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2"/>
    </w:p>
    <w:p w14:paraId="50056BB8" w14:textId="2A0EBF41" w:rsidR="00BF7C47" w:rsidRPr="00713072" w:rsidRDefault="00A8543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Ref201265588"/>
      <w:r w:rsidRPr="00713072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внесення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змін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Положення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про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Єдиний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державний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електронних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Офіційний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парламенту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України.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anchor="Text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https://zakon.rada.gov.ua/laws/show/693-2024-п#Text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3"/>
    </w:p>
    <w:p w14:paraId="4F9A4185" w14:textId="7BBA0299" w:rsidR="00A85430" w:rsidRPr="00713072" w:rsidRDefault="00A8543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Ref201264471"/>
      <w:r w:rsidRPr="00713072">
        <w:rPr>
          <w:rFonts w:ascii="Times New Roman" w:hAnsi="Times New Roman" w:cs="Times New Roman"/>
          <w:sz w:val="28"/>
          <w:szCs w:val="28"/>
        </w:rPr>
        <w:t>Розмитнення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авто,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онлайн-шлюб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кабінет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пацієнта: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які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сервіси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будуть</w:t>
      </w:r>
      <w:r w:rsidR="008A3D84">
        <w:rPr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доступні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Дії.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Дія.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0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https://diia.gov.ua/news/rozmitnennya-avto-onlajn-shlyub-ta-kabinet-paciyenta-yaki-novi-servisi-budut-dostupni-v-diyi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4"/>
    </w:p>
    <w:p w14:paraId="4EA8A669" w14:textId="6C79708A" w:rsidR="00A85430" w:rsidRPr="00713072" w:rsidRDefault="00A8543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Ref20126444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А.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В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9D363D" w:rsidRPr="00713072">
        <w:rPr>
          <w:rFonts w:ascii="Times New Roman" w:hAnsi="Times New Roman" w:cs="Times New Roman"/>
          <w:sz w:val="28"/>
          <w:szCs w:val="28"/>
        </w:rPr>
        <w:t>«</w:t>
      </w:r>
      <w:r w:rsidRPr="00713072">
        <w:rPr>
          <w:rFonts w:ascii="Times New Roman" w:hAnsi="Times New Roman" w:cs="Times New Roman"/>
          <w:sz w:val="28"/>
          <w:szCs w:val="28"/>
        </w:rPr>
        <w:t>Дії</w:t>
      </w:r>
      <w:r w:rsidR="009D363D" w:rsidRPr="00713072">
        <w:rPr>
          <w:rFonts w:ascii="Times New Roman" w:hAnsi="Times New Roman" w:cs="Times New Roman"/>
          <w:sz w:val="28"/>
          <w:szCs w:val="28"/>
        </w:rPr>
        <w:t>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</w:t>
      </w:r>
      <w:r w:rsidR="009D363D" w:rsidRPr="007130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13072">
        <w:rPr>
          <w:rFonts w:ascii="Times New Roman" w:hAnsi="Times New Roman" w:cs="Times New Roman"/>
          <w:sz w:val="28"/>
          <w:szCs w:val="28"/>
        </w:rPr>
        <w:t>явиться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помічник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штучним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інтелектом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ім'я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Надія.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ФОКУС.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https://focus.ua/uk/digital/630257-v-diji-z-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yavitsya-pomichnik-zi-shtuchnim-intelektom-na-im-ya-nadiya-mincifra</w:t>
        </w:r>
      </w:hyperlink>
      <w:r w:rsidR="008A3D84" w:rsidRP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5"/>
    </w:p>
    <w:p w14:paraId="56C36006" w14:textId="329972E6" w:rsidR="00A85430" w:rsidRPr="00713072" w:rsidRDefault="00A8543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Ref201264374"/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"Дії"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з'явиться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AI-помічник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опрацювання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звернень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громадян.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Pulse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https://www.ukrainepuls.com/u-diyi-zyavytsya-ai-pomichnyk-dlya-opraczyuvannya-zvernen-gromadyan/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6"/>
    </w:p>
    <w:p w14:paraId="6C1C2F6C" w14:textId="57BCE948" w:rsidR="00A85430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7" w:name="_Ref201264302"/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«Дії»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з’явиться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ШІ-асистент.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bit.ua.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https://bit.ua/2025/05/u-diyi-z-yavytsya-shi-asystent-derzhposlugy-yak-u-chati-z-chatgpt/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7"/>
    </w:p>
    <w:p w14:paraId="7046FC88" w14:textId="3AC75AAB" w:rsidR="001D2253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Ref201264318"/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Дії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з’явиться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ШІ-асистент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для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отримання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послуг.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Державні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послуги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онлайн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https://diia.gov.ua/news/u-dii-ziavytsia-shi-asystent-dlia-otrymannia-posluh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8"/>
    </w:p>
    <w:p w14:paraId="1E5F1812" w14:textId="04B27FB6" w:rsidR="001D2253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Ref201264421"/>
      <w:r w:rsidRPr="00713072">
        <w:rPr>
          <w:rFonts w:ascii="Times New Roman" w:hAnsi="Times New Roman" w:cs="Times New Roman"/>
          <w:sz w:val="28"/>
          <w:szCs w:val="28"/>
        </w:rPr>
        <w:t>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додатку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“Дія”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запрацює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чат-бот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основі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штучного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інтелекту.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Bibliotech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https://bibliotech.com.ua/tehnika/tech_news/u-dodatku-diya-zapratsyuye-chat-bot-na-osnovi-shtuchnogo-intelektu</w:t>
        </w:r>
      </w:hyperlink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59"/>
    </w:p>
    <w:p w14:paraId="1F3B74FA" w14:textId="3299F08B" w:rsidR="001D2253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0" w:name="_Ref201264389"/>
      <w:r w:rsidRPr="00713072">
        <w:rPr>
          <w:rFonts w:ascii="Times New Roman" w:hAnsi="Times New Roman" w:cs="Times New Roman"/>
          <w:sz w:val="28"/>
          <w:szCs w:val="28"/>
        </w:rPr>
        <w:t>Як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застосунок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Дія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допоміг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викрити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шахрайську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схему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оформленням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кредитів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на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300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тис.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грн.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https://thedigital.gov.ua/news/yak-zastosunok-diya-dopomig-vikriti-shakhraysku-skhemu-z-oformlennyam-kreditiv-na-300-tis-grn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0"/>
    </w:p>
    <w:p w14:paraId="43293E57" w14:textId="64D3A7CC" w:rsidR="001D2253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201265525"/>
      <w:r w:rsidRPr="00713072">
        <w:rPr>
          <w:rFonts w:ascii="Times New Roman" w:hAnsi="Times New Roman" w:cs="Times New Roman"/>
          <w:sz w:val="28"/>
          <w:szCs w:val="28"/>
        </w:rPr>
        <w:t>21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najlepszych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aplikacji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opieki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zdrowotnej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AI.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7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https://morningdough.com/pl/ai-tools/best-ai-healthcare-apps/?utm_source=chatgpt.com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61"/>
    </w:p>
    <w:p w14:paraId="575FFAB9" w14:textId="4EF21A67" w:rsidR="001D2253" w:rsidRPr="00713072" w:rsidRDefault="001D225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201265823"/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revolution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zMinistry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told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about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LLM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plans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launch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2025.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https://itc.ua/en/articles/ai-revolution-in-ukraine-the-ministry-of-digital-transformation-told-about-the-national-llm-and-plans-to-launch-it-by-the-end-of-2025/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2"/>
    </w:p>
    <w:p w14:paraId="52961DED" w14:textId="74BE7CCA" w:rsidR="001D2253" w:rsidRPr="00713072" w:rsidRDefault="0036583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201265879"/>
      <w:r w:rsidRPr="00713072">
        <w:rPr>
          <w:rFonts w:ascii="Times New Roman" w:hAnsi="Times New Roman" w:cs="Times New Roman"/>
          <w:sz w:val="28"/>
          <w:szCs w:val="28"/>
        </w:rPr>
        <w:lastRenderedPageBreak/>
        <w:t>AI,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&amp;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2025.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GLI.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https://www.globallegalinsights.com/practice-areas/ai-machine-learning-and-big-data-laws-and-regulations/poland/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3"/>
    </w:p>
    <w:p w14:paraId="3E4DCF81" w14:textId="69F0E1C6" w:rsidR="00365833" w:rsidRPr="00713072" w:rsidRDefault="00365833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Ref20126507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Aplikacja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mobilna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Urząd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Skarbowy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szybkie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wygodne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bezpieczne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pl-PL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załatwianie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spraw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podatkowych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Gov.pl.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0" w:history="1">
        <w:r w:rsidR="00B23A40"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https://www.gov.pl/web/kas/aplikacja-mobilna-e-urzad-skarbowy--szybkie-wygodne-i-bezpieczne-zalatwianie-spraw-podatkowych?utm_source=chatgpt.com</w:t>
        </w:r>
      </w:hyperlink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3A40"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3A40"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23A40"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4"/>
    </w:p>
    <w:p w14:paraId="50B74261" w14:textId="0CAFBEB2" w:rsidR="00B23A40" w:rsidRPr="00713072" w:rsidRDefault="00B23A4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Ref201264683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Aplikacja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mObywatel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mBank.pl.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https://www.mbank.pl/indywidualny/uslugi/uslugi/tozsamosc/mobywatel/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5"/>
    </w:p>
    <w:p w14:paraId="209F2DD2" w14:textId="35EC2A26" w:rsidR="009A66DC" w:rsidRPr="00713072" w:rsidRDefault="009A66D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6" w:name="_Ref20126563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Poland’s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administration.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Trade.gov.pl.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https://www.trade.gov.pl/en/news/artificial-intelligence-in-polands-public-administration/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6"/>
    </w:p>
    <w:p w14:paraId="362DC46E" w14:textId="622739EF" w:rsidR="009A66DC" w:rsidRPr="00713072" w:rsidRDefault="009A66D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7" w:name="_Ref201263728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Singapore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3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Key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SavvycomSoftware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2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https://savvycomsoftware.com/blog/artificial-intelligence-in-singapore/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7"/>
    </w:p>
    <w:p w14:paraId="374EA42B" w14:textId="43BCC534" w:rsidR="009A66DC" w:rsidRPr="00713072" w:rsidRDefault="00254165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Ref201263610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Autenti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Cyfryzacja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digitalizacja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poznaj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różnice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https://autenti.com/pl/blog/cyfryzacja-a-digitalizacja-poznaj-roznice</w:t>
        </w:r>
      </w:hyperlink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8"/>
    </w:p>
    <w:p w14:paraId="35D096DF" w14:textId="61C4A43F" w:rsidR="00254165" w:rsidRPr="00713072" w:rsidRDefault="00254165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201263696"/>
      <w:r w:rsidRPr="00713072">
        <w:rPr>
          <w:rFonts w:ascii="Times New Roman" w:hAnsi="Times New Roman" w:cs="Times New Roman"/>
          <w:sz w:val="28"/>
          <w:szCs w:val="28"/>
        </w:rPr>
        <w:t>BBC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Newsround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Robotaxis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Driverless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arriving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US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BBC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Newsround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https://www.bbc.co.uk/newsround/68777656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зверненя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69"/>
    </w:p>
    <w:p w14:paraId="7F12FC09" w14:textId="25F52181" w:rsidR="00254165" w:rsidRPr="00713072" w:rsidRDefault="00254165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0" w:name="_Ref201263997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Biden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administration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investing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$140M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amid</w:t>
      </w:r>
      <w:proofErr w:type="spellEnd"/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https://thehill.com/policy/technology/3986899-biden-administration-investing-140m-into-ai-research-and-development-amid-boom/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70"/>
    </w:p>
    <w:p w14:paraId="3A862ED6" w14:textId="2075419A" w:rsidR="00254165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1" w:name="_Ref201265750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Bridging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Divide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human-centric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https://www.undp.org/ukraine/blog/bridging-digital-divide-ukraine-human-centric-approach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71"/>
    </w:p>
    <w:p w14:paraId="7A39D628" w14:textId="2665FB1C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2" w:name="_Ref201263040"/>
      <w:proofErr w:type="spellStart"/>
      <w:r w:rsidRPr="00713072">
        <w:rPr>
          <w:rFonts w:ascii="Times New Roman" w:hAnsi="Times New Roman" w:cs="Times New Roman"/>
          <w:sz w:val="28"/>
          <w:szCs w:val="28"/>
        </w:rPr>
        <w:lastRenderedPageBreak/>
        <w:t>Chaba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D.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administration.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Roczniki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Administracji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Prawa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Annuals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Administration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2024.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XXIV,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iss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235-244.</w:t>
      </w:r>
      <w:bookmarkEnd w:id="72"/>
    </w:p>
    <w:p w14:paraId="2760D15C" w14:textId="69ABD477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3" w:name="_Ref201264658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Cyfrowa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administracja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jakim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etapie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jest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Polska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?.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Rynek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Informacji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 w:rsidRP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anchor="google_vignette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https://rynekinformacji.pl/cyfrowa-administracja-na-jakim-etapie-jest-polska/#google_vignette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73"/>
    </w:p>
    <w:p w14:paraId="4983508C" w14:textId="55CCB136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4" w:name="_Ref20126403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przyszłość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Chinach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Nowa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technologicznej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rywalizacji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Chiny24.com.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https://chiny24.com/wiadomosci/deepseek-i-przyszlosc-ai-w-chinach-nowa-era-technologicznej-rywalizacji</w:t>
        </w:r>
      </w:hyperlink>
      <w:r w:rsidR="00224B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74"/>
    </w:p>
    <w:p w14:paraId="61C951A7" w14:textId="46665480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5" w:name="_Ref201265708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Europejski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opublikowany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Ministerstwo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Cyfryzacji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Gov.pl.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9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https://www.gov.pl/web/cyfryzacja/europejski-ai-act-opublikowany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75"/>
    </w:p>
    <w:p w14:paraId="06719F15" w14:textId="0197F258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6" w:name="_Ref201265780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Readiness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https://oxfordinsights.com/ai-readiness/ai-readiness-index/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76"/>
    </w:p>
    <w:p w14:paraId="29509F18" w14:textId="2D073926" w:rsidR="00163F5A" w:rsidRPr="00713072" w:rsidRDefault="00163F5A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7" w:name="_Ref20126336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Hasan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B.M.S.,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Abdulazeez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A.M.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principal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for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dimensionality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2021.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P.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20–30.</w:t>
      </w:r>
      <w:bookmarkEnd w:id="77"/>
    </w:p>
    <w:p w14:paraId="055AAF3B" w14:textId="4350E6AD" w:rsidR="00AA73ED" w:rsidRPr="00713072" w:rsidRDefault="00AA73E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8" w:name="_Ref201263397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Hastie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Overview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supervised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inference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prediction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2009.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9-41.</w:t>
      </w:r>
      <w:bookmarkEnd w:id="78"/>
    </w:p>
    <w:p w14:paraId="19469218" w14:textId="3B71E078" w:rsidR="00AA73ED" w:rsidRPr="00713072" w:rsidRDefault="00AA73E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9" w:name="_Ref201263776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Healthcare's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billion-dollar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Becker's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Hospital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&amp;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51" w:history="1">
        <w:r w:rsidR="00BC3FB2"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https://www.beckershospitalreview.com/healthcare-information-technology/ai/healthcares-billion-dollar-ai-challenge/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C3FB2"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C3FB2"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BC3FB2" w:rsidRPr="00713072">
        <w:rPr>
          <w:rFonts w:ascii="Times New Roman" w:hAnsi="Times New Roman" w:cs="Times New Roman"/>
          <w:sz w:val="28"/>
          <w:szCs w:val="28"/>
        </w:rPr>
        <w:t>29.052025).</w:t>
      </w:r>
      <w:bookmarkEnd w:id="79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615BC" w14:textId="61ED4556" w:rsidR="00BC3FB2" w:rsidRPr="00713072" w:rsidRDefault="00BC3FB2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0" w:name="_Ref201263489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Hegland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M.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apriori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–a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tutorial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computation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imaging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information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2007.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209-262</w:t>
      </w:r>
      <w:bookmarkEnd w:id="80"/>
    </w:p>
    <w:p w14:paraId="18CB7315" w14:textId="2EDAD848" w:rsidR="00BC3FB2" w:rsidRPr="00713072" w:rsidRDefault="00BC3FB2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1" w:name="_Ref201265687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https://helsi.com/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81"/>
    </w:p>
    <w:p w14:paraId="61941BA0" w14:textId="1977CB61" w:rsidR="00BC3FB2" w:rsidRPr="00713072" w:rsidRDefault="00BC3FB2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Ref201265360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Homepage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-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Infermedica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https://infermedica.com/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82"/>
    </w:p>
    <w:p w14:paraId="4BB5777F" w14:textId="16DB7D3B" w:rsidR="00BC3FB2" w:rsidRPr="00713072" w:rsidRDefault="00BC3FB2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3" w:name="_Ref201263505"/>
      <w:proofErr w:type="spellStart"/>
      <w:r w:rsidRPr="00713072">
        <w:rPr>
          <w:rFonts w:ascii="Times New Roman" w:hAnsi="Times New Roman" w:cs="Times New Roman"/>
          <w:sz w:val="28"/>
          <w:szCs w:val="28"/>
        </w:rPr>
        <w:lastRenderedPageBreak/>
        <w:t>Howley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principal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accuracy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with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dimensional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spectral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Conference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2005.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209-222</w:t>
      </w:r>
      <w:bookmarkEnd w:id="83"/>
    </w:p>
    <w:p w14:paraId="270A5168" w14:textId="43873548" w:rsidR="00BC3FB2" w:rsidRPr="00713072" w:rsidRDefault="00BC3FB2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4" w:name="_Ref20126306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Algorithms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is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Algorithms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».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https://www.geeksforgeeks.org/introduction-to-algorithms/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84"/>
    </w:p>
    <w:p w14:paraId="2918717A" w14:textId="2A59EEBA" w:rsidR="00BC3FB2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5" w:name="_Ref201263565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James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Gareth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Unsupervised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with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2023.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503-556</w:t>
      </w:r>
      <w:bookmarkEnd w:id="85"/>
    </w:p>
    <w:p w14:paraId="49B3F9F7" w14:textId="4F322D12" w:rsidR="00AA01BC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Ref20126401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Landi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H.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VA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launches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Fierce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5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https://www.fiercehealthcare.com/tech/va-launches-national-artificial-intelligence-institute-to-drive-research-and-development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09.06.25)</w:t>
      </w:r>
      <w:bookmarkEnd w:id="86"/>
    </w:p>
    <w:p w14:paraId="0C50A847" w14:textId="209EE528" w:rsidR="00AA01BC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7" w:name="_Ref201264061"/>
      <w:r w:rsidRPr="00713072">
        <w:rPr>
          <w:rFonts w:ascii="Times New Roman" w:hAnsi="Times New Roman" w:cs="Times New Roman"/>
          <w:sz w:val="28"/>
          <w:szCs w:val="28"/>
        </w:rPr>
        <w:t>LOS.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Czym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jest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DeepSeek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?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Kto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stoi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chińskim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startupem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związanym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z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AI?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https://www.money.pl/gospodarka/czym-jest-deepseek-kto-stoi-za-chinskim-startupem-zwiazanym-z-ai-7119156340255552a.html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87"/>
    </w:p>
    <w:p w14:paraId="2C06C0C6" w14:textId="76C71CE5" w:rsidR="00AA01BC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8" w:name="_Ref201263651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D.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COVID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misinformation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2,800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$300M,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https://www.cbc.ca/news/politics/cost-of-covid-19-misinformation-study-1.6726356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звернення:29.05.2025).</w:t>
      </w:r>
      <w:bookmarkEnd w:id="88"/>
    </w:p>
    <w:p w14:paraId="742F271A" w14:textId="706580FB" w:rsidR="00AA01BC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9" w:name="_Ref201265670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Malik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Infermedica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raises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$30M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expand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AI-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https://techcrunch.com/2022/01/25/infermedica-raises-30m-to-expand-its-ai-based-medical-guidance-platform/</w:t>
        </w:r>
      </w:hyperlink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89"/>
    </w:p>
    <w:p w14:paraId="01BDF234" w14:textId="213D1EE0" w:rsidR="00AA01BC" w:rsidRPr="00713072" w:rsidRDefault="00AA01BC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201263681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Mcity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Driverless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Shuttle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reports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findings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Michigan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history="1">
        <w:r w:rsidR="00B56DFF"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https://news.umich.edu/mcity-driverless-shuttle-research-reports-findings-after-safe-project-conclusion/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0"/>
    </w:p>
    <w:p w14:paraId="77029BF1" w14:textId="2DB39F83" w:rsidR="00AA73ED" w:rsidRPr="00713072" w:rsidRDefault="00B56DF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201263627"/>
      <w:proofErr w:type="spellStart"/>
      <w:r w:rsidRPr="00713072">
        <w:rPr>
          <w:rFonts w:ascii="Times New Roman" w:hAnsi="Times New Roman" w:cs="Times New Roman"/>
          <w:sz w:val="28"/>
          <w:szCs w:val="28"/>
        </w:rPr>
        <w:lastRenderedPageBreak/>
        <w:t>Ministerial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Declaration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eGovernment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-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Tallinn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Declaration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0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https://digital-strategy.ec.europa.eu/en/news/ministerial-declaration-egovernment-tallinn-declaration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1"/>
    </w:p>
    <w:p w14:paraId="16478594" w14:textId="452B0E66" w:rsidR="00B56DFF" w:rsidRPr="00713072" w:rsidRDefault="00B56DF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20126561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2.0.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UX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honor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excellent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https://ux-design-awards.com/winners/2024-1-mobywatel-2-0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2"/>
    </w:p>
    <w:p w14:paraId="06857914" w14:textId="25331885" w:rsidR="00B56DFF" w:rsidRPr="00713072" w:rsidRDefault="00B56DF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Ref201264786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mObywatel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z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funkcją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mStłuczka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sprawdź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jeszcze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dodano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8A3D8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aplikacji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https://infoskierniewice.pl/2025/05/08/mobywatel-z-ai-i-funkcja-mstluczka-sprawdz-co-jeszcze-dodano-do-aplikacji/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3"/>
    </w:p>
    <w:p w14:paraId="4829F0A5" w14:textId="22A4B892" w:rsidR="00B56DFF" w:rsidRPr="00713072" w:rsidRDefault="00B56DF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201263960"/>
      <w:r w:rsidRPr="00713072">
        <w:rPr>
          <w:rFonts w:ascii="Times New Roman" w:hAnsi="Times New Roman" w:cs="Times New Roman"/>
          <w:sz w:val="28"/>
          <w:szCs w:val="28"/>
        </w:rPr>
        <w:t>Order,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Executive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13859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11,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2019,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"Maintaining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,".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Federal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Register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2019.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84.31.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С.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3967-3972.</w:t>
      </w:r>
      <w:bookmarkEnd w:id="94"/>
    </w:p>
    <w:p w14:paraId="5603E398" w14:textId="65D5C72F" w:rsidR="00B56DFF" w:rsidRPr="00713072" w:rsidRDefault="00B56DF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201265389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Polacy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043D2">
        <w:rPr>
          <w:rFonts w:ascii="Times New Roman" w:hAnsi="Times New Roman" w:cs="Times New Roman"/>
          <w:sz w:val="28"/>
          <w:szCs w:val="28"/>
        </w:rPr>
        <w:t>I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sztuczna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inteligencja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3" w:history="1">
        <w:r w:rsidR="000C540D"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https://www.goethe.de/ins/pl/pl/kul/med/psi.html?utm_source=chatgpt.com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="000C540D"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C540D"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="000C540D"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5"/>
    </w:p>
    <w:p w14:paraId="0D5D2135" w14:textId="25E5C295" w:rsidR="000C540D" w:rsidRPr="00713072" w:rsidRDefault="000C540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20126593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Administration.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Trade.gov.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https://www.trade.gov/country-commercial-guides/poland-digital-economy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6"/>
    </w:p>
    <w:p w14:paraId="59B70AE1" w14:textId="2CAB5ED0" w:rsidR="000C540D" w:rsidRPr="00713072" w:rsidRDefault="00BF10BF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201265892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Poland's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2024-2039.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Transforming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DefenseThrough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Decent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https://decentcybersecurity.eu/polands-military-ai-strategy-2024-2039-transforming-defensethrough-digital-innovation/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7"/>
    </w:p>
    <w:p w14:paraId="0521AE3B" w14:textId="741DCDC1" w:rsidR="00BF10BF" w:rsidRPr="00713072" w:rsidRDefault="004065F1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Ref20126474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Polskie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dla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każdego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rewolucja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cyfrowej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suwerenności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czy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wpadka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?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EURACTIV.pl.</w:t>
      </w:r>
      <w:r w:rsidR="006043D2" w:rsidRPr="006043D2">
        <w:rPr>
          <w:lang w:val="pl-PL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https://www.euractiv.pl/section/nowe-technologie/news/polska-ai-dla-kazdego-rewolucja-w-cyfrowej-suwerennosci-czy-wpadka/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98"/>
    </w:p>
    <w:p w14:paraId="3EECD61D" w14:textId="165EADF3" w:rsidR="004065F1" w:rsidRPr="00713072" w:rsidRDefault="004065F1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201265129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Ponad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42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miliony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złotych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sztuczną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inteligencję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polskiej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skarbówce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Paulina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Matysiak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Posłanka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Sejm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RP.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https://paulinamatysiak.pl/2025/04/10/ponad-42-miliony-zlotych-na-sztuczna-inteligencjewpolskiejskarbowce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99"/>
    </w:p>
    <w:p w14:paraId="10500A87" w14:textId="320F6117" w:rsidR="004065F1" w:rsidRPr="00713072" w:rsidRDefault="004065F1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201263290"/>
      <w:proofErr w:type="spellStart"/>
      <w:r w:rsidRPr="00713072">
        <w:rPr>
          <w:rFonts w:ascii="Times New Roman" w:hAnsi="Times New Roman" w:cs="Times New Roman"/>
          <w:sz w:val="28"/>
          <w:szCs w:val="28"/>
        </w:rPr>
        <w:lastRenderedPageBreak/>
        <w:t>Schmidhuber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J.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overview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2015.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61.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P.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85–117.</w:t>
      </w:r>
      <w:bookmarkEnd w:id="100"/>
    </w:p>
    <w:p w14:paraId="10940F92" w14:textId="13FA1959" w:rsidR="00E73BC7" w:rsidRPr="00713072" w:rsidRDefault="00E73BC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_Ref201265486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Sensely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Conversational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AI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engagement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6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https://sensely.com/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01"/>
    </w:p>
    <w:p w14:paraId="47A1F111" w14:textId="69B0D3B7" w:rsidR="00E73BC7" w:rsidRPr="00713072" w:rsidRDefault="00E73BC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Ref201263743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Singapore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drops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competitiveness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Straits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69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https://www.straitstimes.com/singapore/singapore-drops-to-4th-in-global-competitiveness-ranking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02"/>
    </w:p>
    <w:p w14:paraId="30C869C2" w14:textId="1E0CA938" w:rsidR="00E73BC7" w:rsidRPr="00713072" w:rsidRDefault="00E73BC7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_Ref201263183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Supervised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versus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unsupervised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?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 w:rsidRP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0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https://www.ibm.com/think/topics/supervised-vs-unsupervised-learning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103"/>
    </w:p>
    <w:p w14:paraId="1E0D37DD" w14:textId="15BFAA46" w:rsidR="00E73BC7" w:rsidRPr="00713072" w:rsidRDefault="00D05DC5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Ref201263929"/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Chatbots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Jamie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to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GPT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Aria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https://ariadatalabs.com/the-evolution-of-chatbots-from-ask-jamie-to-gpt/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04"/>
    </w:p>
    <w:p w14:paraId="36DCEE25" w14:textId="5AEE98D5" w:rsidR="00D05DC5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5" w:name="_Ref201265838"/>
      <w:r w:rsidRPr="0071307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Reconstruction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West’s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Transformation.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Centre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Governance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Innovation.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2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https://www.cigionline.org/articles/the-reconstruction-of-ukraine-can-inform-the-wests-digital-transformation/</w:t>
        </w:r>
      </w:hyperlink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3072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1307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29.05.2025).</w:t>
      </w:r>
      <w:bookmarkEnd w:id="105"/>
    </w:p>
    <w:p w14:paraId="794BC912" w14:textId="4CB922A2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6" w:name="_Ref201263982"/>
      <w:r w:rsidRPr="0071307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Launches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Artificial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Initiative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House.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ru-RU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3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https://trumpwhitehouse.archives.gov/briefings-statements/white-house-launches-national-artificial-intelligence-initiative-office/</w:t>
        </w:r>
      </w:hyperlink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  <w:lang w:val="ru-RU"/>
        </w:rPr>
        <w:t>(дата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1307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ru-RU"/>
        </w:rPr>
        <w:t>29.05.2025).</w:t>
      </w:r>
      <w:bookmarkEnd w:id="106"/>
    </w:p>
    <w:p w14:paraId="480A043E" w14:textId="046174ED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7" w:name="_Ref201263155"/>
      <w:r w:rsidRPr="00713072">
        <w:rPr>
          <w:rFonts w:ascii="Times New Roman" w:hAnsi="Times New Roman" w:cs="Times New Roman"/>
          <w:sz w:val="28"/>
          <w:szCs w:val="28"/>
          <w:lang w:val="en-US"/>
        </w:rPr>
        <w:t>Tyagi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K.,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Chahal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Artificial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algorithms.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Challenges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applications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implementing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vision.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IGI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Publishing,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2020.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188-219.</w:t>
      </w:r>
      <w:bookmarkEnd w:id="107"/>
    </w:p>
    <w:p w14:paraId="36C08C11" w14:textId="5332677C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_Ref201265861"/>
      <w:r w:rsidRPr="00713072">
        <w:rPr>
          <w:rFonts w:ascii="Times New Roman" w:hAnsi="Times New Roman" w:cs="Times New Roman"/>
          <w:sz w:val="28"/>
          <w:szCs w:val="28"/>
          <w:lang w:val="en-US"/>
        </w:rPr>
        <w:t>Ukraine’s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Powerhouse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2024: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Resilience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Reach.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UA.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Tech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Societies.</w:t>
      </w:r>
      <w:r w:rsidR="008A3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1307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A3D84" w:rsidRP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4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digitalstate</w:t>
        </w:r>
        <w:proofErr w:type="spellEnd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news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outsourcing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ukraines</w:t>
        </w:r>
        <w:proofErr w:type="spellEnd"/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powerhouse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-2024-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from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resilience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global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reach</w:t>
        </w:r>
      </w:hyperlink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108"/>
    </w:p>
    <w:p w14:paraId="5BF91F13" w14:textId="78EB4215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_Ref201265043"/>
      <w:proofErr w:type="spellStart"/>
      <w:r w:rsidRPr="00713072">
        <w:rPr>
          <w:rFonts w:ascii="Times New Roman" w:hAnsi="Times New Roman" w:cs="Times New Roman"/>
          <w:sz w:val="28"/>
          <w:szCs w:val="28"/>
        </w:rPr>
        <w:lastRenderedPageBreak/>
        <w:t>Urząd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Skarbowy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jak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działa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?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Bizky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75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https://bizky.ai/blog/e-urzad-skarbowy-jak-dziala/?utm_source=chatgpt.com</w:t>
        </w:r>
      </w:hyperlink>
      <w:r w:rsidR="006043D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09"/>
    </w:p>
    <w:p w14:paraId="60AC525B" w14:textId="71BD6831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_Ref201263761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Varakantham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Pradeep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Singapore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assisting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the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Magazine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2017.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38.3.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102-105.</w:t>
      </w:r>
      <w:bookmarkEnd w:id="110"/>
    </w:p>
    <w:p w14:paraId="4224A674" w14:textId="1836E6DA" w:rsidR="00B37EF0" w:rsidRPr="00713072" w:rsidRDefault="00B37EF0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_Ref201264708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Ważna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nowość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mObywatelu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Skorzystają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wszyscy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GeekWeek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w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INTERIA.PL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–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technologie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nauka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I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podróże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6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https://geekweek.interia.pl/mobile/news-nowy-asystent-ai-w-mobywatelu-ulatwi-zalatwianie-spraw-urzed,nId,21822757</w:t>
        </w:r>
      </w:hyperlink>
      <w:r w:rsidR="008A3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D84">
        <w:rPr>
          <w:rFonts w:ascii="Times New Roman" w:hAnsi="Times New Roman" w:cs="Times New Roman"/>
          <w:sz w:val="28"/>
          <w:szCs w:val="28"/>
        </w:rPr>
        <w:t xml:space="preserve"> 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11"/>
    </w:p>
    <w:p w14:paraId="4FCEE0A7" w14:textId="614BF684" w:rsidR="00C900AD" w:rsidRPr="00713072" w:rsidRDefault="00C900A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Ref201263239"/>
      <w:r w:rsidRPr="00713072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supervised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8A3D84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7" w:anchor="Real-world+supervised+learning+use+cases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https://www.ibm.com/think/topics/supervised-learning#Real-world+supervised+learning+use+cases</w:t>
        </w:r>
      </w:hyperlink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</w:t>
      </w:r>
      <w:bookmarkEnd w:id="112"/>
    </w:p>
    <w:p w14:paraId="725D2DA8" w14:textId="582C4B9A" w:rsidR="00C900AD" w:rsidRPr="00713072" w:rsidRDefault="00C900A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_Ref201265974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Procurement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8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https://www.ropesgray.com/en/insights/alerts/2025/04/white-house-issues-guidance-on-use-and-procurement-of-artificial-intelligence-technology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13"/>
    </w:p>
    <w:p w14:paraId="5935FD27" w14:textId="6D2B40FF" w:rsidR="00C900AD" w:rsidRPr="00713072" w:rsidRDefault="00C900A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_Ref201263913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World’s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full-sized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driverless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launched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NTU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Volvo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URL: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https://www.todayonline.com/singapore/worlds-first-full-sized-driverless-electric-bus-launched-ntu-and-volvo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14"/>
    </w:p>
    <w:p w14:paraId="68C47AF1" w14:textId="15ACE79F" w:rsidR="00C900AD" w:rsidRPr="00713072" w:rsidRDefault="00C900A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_Ref201263315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Worster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Fan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J.,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Ismaila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linear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and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logistic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regression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analyses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of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Emergency</w:t>
      </w:r>
      <w:proofErr w:type="spellEnd"/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2007.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9,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№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P.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111–113.</w:t>
      </w:r>
      <w:bookmarkEnd w:id="115"/>
    </w:p>
    <w:p w14:paraId="457DFB61" w14:textId="679F176D" w:rsidR="00C900AD" w:rsidRPr="00713072" w:rsidRDefault="00C900AD" w:rsidP="00670806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_Ref201264195"/>
      <w:proofErr w:type="spellStart"/>
      <w:r w:rsidRPr="00713072">
        <w:rPr>
          <w:rFonts w:ascii="Times New Roman" w:hAnsi="Times New Roman" w:cs="Times New Roman"/>
          <w:sz w:val="28"/>
          <w:szCs w:val="28"/>
        </w:rPr>
        <w:t>Тесh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Ecosystem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Ecosystem</w:t>
      </w:r>
      <w:proofErr w:type="spellEnd"/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13072">
        <w:rPr>
          <w:rFonts w:ascii="Times New Roman" w:hAnsi="Times New Roman" w:cs="Times New Roman"/>
          <w:sz w:val="28"/>
          <w:szCs w:val="28"/>
        </w:rPr>
        <w:t>Overview</w:t>
      </w:r>
      <w:proofErr w:type="spellEnd"/>
      <w:r w:rsidRPr="00713072">
        <w:rPr>
          <w:rFonts w:ascii="Times New Roman" w:hAnsi="Times New Roman" w:cs="Times New Roman"/>
          <w:sz w:val="28"/>
          <w:szCs w:val="28"/>
        </w:rPr>
        <w:t>.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307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13072">
        <w:rPr>
          <w:rFonts w:ascii="Times New Roman" w:hAnsi="Times New Roman" w:cs="Times New Roman"/>
          <w:sz w:val="28"/>
          <w:szCs w:val="28"/>
        </w:rPr>
        <w:t>:</w:t>
      </w:r>
      <w:r w:rsidR="006043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80" w:history="1">
        <w:r w:rsidRPr="00713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https://uatechecosystem.com/</w:t>
        </w:r>
      </w:hyperlink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(дата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звернення:</w:t>
      </w:r>
      <w:r w:rsidR="008A3D84">
        <w:rPr>
          <w:rFonts w:ascii="Times New Roman" w:hAnsi="Times New Roman" w:cs="Times New Roman"/>
          <w:sz w:val="28"/>
          <w:szCs w:val="28"/>
        </w:rPr>
        <w:t xml:space="preserve"> </w:t>
      </w:r>
      <w:r w:rsidRPr="00713072">
        <w:rPr>
          <w:rFonts w:ascii="Times New Roman" w:hAnsi="Times New Roman" w:cs="Times New Roman"/>
          <w:sz w:val="28"/>
          <w:szCs w:val="28"/>
        </w:rPr>
        <w:t>29.05.2025).</w:t>
      </w:r>
      <w:bookmarkEnd w:id="116"/>
    </w:p>
    <w:sectPr w:rsidR="00C900AD" w:rsidRPr="00713072" w:rsidSect="0062199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B05B" w14:textId="77777777" w:rsidR="00B131B2" w:rsidRDefault="00B131B2" w:rsidP="00693C83">
      <w:pPr>
        <w:spacing w:after="0" w:line="240" w:lineRule="auto"/>
      </w:pPr>
      <w:r>
        <w:separator/>
      </w:r>
    </w:p>
  </w:endnote>
  <w:endnote w:type="continuationSeparator" w:id="0">
    <w:p w14:paraId="2D02B5DB" w14:textId="77777777" w:rsidR="00B131B2" w:rsidRDefault="00B131B2" w:rsidP="0069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1C5E" w14:textId="77777777" w:rsidR="00B131B2" w:rsidRDefault="00B131B2" w:rsidP="00693C83">
      <w:pPr>
        <w:spacing w:after="0" w:line="240" w:lineRule="auto"/>
      </w:pPr>
      <w:r>
        <w:separator/>
      </w:r>
    </w:p>
  </w:footnote>
  <w:footnote w:type="continuationSeparator" w:id="0">
    <w:p w14:paraId="1ABA0A11" w14:textId="77777777" w:rsidR="00B131B2" w:rsidRDefault="00B131B2" w:rsidP="0069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194899"/>
      <w:docPartObj>
        <w:docPartGallery w:val="Page Numbers (Top of Page)"/>
        <w:docPartUnique/>
      </w:docPartObj>
    </w:sdtPr>
    <w:sdtEndPr/>
    <w:sdtContent>
      <w:p w14:paraId="6C5AF8B0" w14:textId="509362A5" w:rsidR="005D7434" w:rsidRDefault="005D74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07">
          <w:rPr>
            <w:noProof/>
          </w:rPr>
          <w:t>78</w:t>
        </w:r>
        <w:r>
          <w:fldChar w:fldCharType="end"/>
        </w:r>
      </w:p>
    </w:sdtContent>
  </w:sdt>
  <w:p w14:paraId="0CBC0DD5" w14:textId="77777777" w:rsidR="005D7434" w:rsidRDefault="005D74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7D6"/>
    <w:multiLevelType w:val="hybridMultilevel"/>
    <w:tmpl w:val="0F24446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9007F7"/>
    <w:multiLevelType w:val="hybridMultilevel"/>
    <w:tmpl w:val="054E0412"/>
    <w:lvl w:ilvl="0" w:tplc="951002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95691"/>
    <w:multiLevelType w:val="hybridMultilevel"/>
    <w:tmpl w:val="75E435AC"/>
    <w:lvl w:ilvl="0" w:tplc="2000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D107A9"/>
    <w:multiLevelType w:val="hybridMultilevel"/>
    <w:tmpl w:val="B00400FC"/>
    <w:lvl w:ilvl="0" w:tplc="3E828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704295"/>
    <w:multiLevelType w:val="hybridMultilevel"/>
    <w:tmpl w:val="DABA9572"/>
    <w:lvl w:ilvl="0" w:tplc="DE3A1C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D76609"/>
    <w:multiLevelType w:val="hybridMultilevel"/>
    <w:tmpl w:val="1E18F3CC"/>
    <w:lvl w:ilvl="0" w:tplc="BA48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C744F"/>
    <w:multiLevelType w:val="hybridMultilevel"/>
    <w:tmpl w:val="9216D1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56229E"/>
    <w:multiLevelType w:val="hybridMultilevel"/>
    <w:tmpl w:val="806082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E4FCB"/>
    <w:multiLevelType w:val="hybridMultilevel"/>
    <w:tmpl w:val="64384F3A"/>
    <w:lvl w:ilvl="0" w:tplc="32E60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7F7239"/>
    <w:multiLevelType w:val="hybridMultilevel"/>
    <w:tmpl w:val="93D84E52"/>
    <w:lvl w:ilvl="0" w:tplc="66CCFE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E07FE9"/>
    <w:multiLevelType w:val="hybridMultilevel"/>
    <w:tmpl w:val="E74259F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B3428DC"/>
    <w:multiLevelType w:val="hybridMultilevel"/>
    <w:tmpl w:val="8836E0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7E84"/>
    <w:multiLevelType w:val="hybridMultilevel"/>
    <w:tmpl w:val="ABEC1E4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C84205"/>
    <w:multiLevelType w:val="hybridMultilevel"/>
    <w:tmpl w:val="A940AB8E"/>
    <w:lvl w:ilvl="0" w:tplc="105282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ED6011"/>
    <w:multiLevelType w:val="hybridMultilevel"/>
    <w:tmpl w:val="7552701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FC5247E"/>
    <w:multiLevelType w:val="hybridMultilevel"/>
    <w:tmpl w:val="AF54BAE6"/>
    <w:lvl w:ilvl="0" w:tplc="8B8601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F1474E"/>
    <w:multiLevelType w:val="hybridMultilevel"/>
    <w:tmpl w:val="A95A90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EF0DC4"/>
    <w:multiLevelType w:val="hybridMultilevel"/>
    <w:tmpl w:val="E3827A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66F11"/>
    <w:multiLevelType w:val="hybridMultilevel"/>
    <w:tmpl w:val="C6C29076"/>
    <w:lvl w:ilvl="0" w:tplc="7C5667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F53CD1"/>
    <w:multiLevelType w:val="hybridMultilevel"/>
    <w:tmpl w:val="A7D294B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7"/>
  </w:num>
  <w:num w:numId="13">
    <w:abstractNumId w:val="5"/>
  </w:num>
  <w:num w:numId="14">
    <w:abstractNumId w:val="18"/>
  </w:num>
  <w:num w:numId="15">
    <w:abstractNumId w:val="1"/>
  </w:num>
  <w:num w:numId="16">
    <w:abstractNumId w:val="13"/>
  </w:num>
  <w:num w:numId="17">
    <w:abstractNumId w:val="3"/>
  </w:num>
  <w:num w:numId="18">
    <w:abstractNumId w:val="4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B7"/>
    <w:rsid w:val="00002213"/>
    <w:rsid w:val="000034D6"/>
    <w:rsid w:val="000037D6"/>
    <w:rsid w:val="00005F42"/>
    <w:rsid w:val="00006AA2"/>
    <w:rsid w:val="00006E39"/>
    <w:rsid w:val="0001251E"/>
    <w:rsid w:val="00014D55"/>
    <w:rsid w:val="000173AD"/>
    <w:rsid w:val="00017FF6"/>
    <w:rsid w:val="0002285C"/>
    <w:rsid w:val="0002596B"/>
    <w:rsid w:val="00026C5E"/>
    <w:rsid w:val="0003077A"/>
    <w:rsid w:val="00034552"/>
    <w:rsid w:val="00034596"/>
    <w:rsid w:val="00036137"/>
    <w:rsid w:val="00040430"/>
    <w:rsid w:val="0004079C"/>
    <w:rsid w:val="00041BEE"/>
    <w:rsid w:val="0004207B"/>
    <w:rsid w:val="00042A5F"/>
    <w:rsid w:val="00043CB2"/>
    <w:rsid w:val="00044A2F"/>
    <w:rsid w:val="00044AD4"/>
    <w:rsid w:val="00050D17"/>
    <w:rsid w:val="00051856"/>
    <w:rsid w:val="00053453"/>
    <w:rsid w:val="00054018"/>
    <w:rsid w:val="0005549A"/>
    <w:rsid w:val="00060866"/>
    <w:rsid w:val="00060CAB"/>
    <w:rsid w:val="00066793"/>
    <w:rsid w:val="00066FDD"/>
    <w:rsid w:val="00070F44"/>
    <w:rsid w:val="00072C6F"/>
    <w:rsid w:val="00074F57"/>
    <w:rsid w:val="00075C43"/>
    <w:rsid w:val="00076BAF"/>
    <w:rsid w:val="000775A3"/>
    <w:rsid w:val="0008137A"/>
    <w:rsid w:val="00084992"/>
    <w:rsid w:val="00090250"/>
    <w:rsid w:val="00090729"/>
    <w:rsid w:val="000957EA"/>
    <w:rsid w:val="00096C3B"/>
    <w:rsid w:val="000A1802"/>
    <w:rsid w:val="000A2772"/>
    <w:rsid w:val="000A482C"/>
    <w:rsid w:val="000A7512"/>
    <w:rsid w:val="000B2BE8"/>
    <w:rsid w:val="000B68FE"/>
    <w:rsid w:val="000C081A"/>
    <w:rsid w:val="000C19E4"/>
    <w:rsid w:val="000C469E"/>
    <w:rsid w:val="000C540D"/>
    <w:rsid w:val="000C7D05"/>
    <w:rsid w:val="000D0CE7"/>
    <w:rsid w:val="000D27A1"/>
    <w:rsid w:val="000D5C6F"/>
    <w:rsid w:val="000D5C8B"/>
    <w:rsid w:val="000D71DB"/>
    <w:rsid w:val="000D7A73"/>
    <w:rsid w:val="000D7F32"/>
    <w:rsid w:val="000E0602"/>
    <w:rsid w:val="000E34D6"/>
    <w:rsid w:val="000E452B"/>
    <w:rsid w:val="000E62A6"/>
    <w:rsid w:val="000F078D"/>
    <w:rsid w:val="000F08E5"/>
    <w:rsid w:val="000F102D"/>
    <w:rsid w:val="000F2F4F"/>
    <w:rsid w:val="000F55C8"/>
    <w:rsid w:val="000F64A6"/>
    <w:rsid w:val="000F75FC"/>
    <w:rsid w:val="0010124C"/>
    <w:rsid w:val="0010203C"/>
    <w:rsid w:val="00104D76"/>
    <w:rsid w:val="00106D82"/>
    <w:rsid w:val="00111E11"/>
    <w:rsid w:val="00112B95"/>
    <w:rsid w:val="00113722"/>
    <w:rsid w:val="00113F27"/>
    <w:rsid w:val="00117AA1"/>
    <w:rsid w:val="00120AFA"/>
    <w:rsid w:val="00122459"/>
    <w:rsid w:val="001276BE"/>
    <w:rsid w:val="00131A64"/>
    <w:rsid w:val="00132757"/>
    <w:rsid w:val="00132E6C"/>
    <w:rsid w:val="0013322E"/>
    <w:rsid w:val="00134C2E"/>
    <w:rsid w:val="00136EFF"/>
    <w:rsid w:val="0013755D"/>
    <w:rsid w:val="0014152A"/>
    <w:rsid w:val="00145742"/>
    <w:rsid w:val="00155345"/>
    <w:rsid w:val="0015583E"/>
    <w:rsid w:val="0015654D"/>
    <w:rsid w:val="001619FE"/>
    <w:rsid w:val="00163165"/>
    <w:rsid w:val="00163B83"/>
    <w:rsid w:val="00163F5A"/>
    <w:rsid w:val="00167FCC"/>
    <w:rsid w:val="001704C1"/>
    <w:rsid w:val="00171A5D"/>
    <w:rsid w:val="00172C7D"/>
    <w:rsid w:val="00175B6A"/>
    <w:rsid w:val="00177467"/>
    <w:rsid w:val="00177FA2"/>
    <w:rsid w:val="001832FD"/>
    <w:rsid w:val="00184CF8"/>
    <w:rsid w:val="00185FCC"/>
    <w:rsid w:val="00190973"/>
    <w:rsid w:val="001919C9"/>
    <w:rsid w:val="001926AD"/>
    <w:rsid w:val="00195577"/>
    <w:rsid w:val="001970B8"/>
    <w:rsid w:val="00197131"/>
    <w:rsid w:val="001A12D0"/>
    <w:rsid w:val="001A4FDC"/>
    <w:rsid w:val="001A5275"/>
    <w:rsid w:val="001A6D03"/>
    <w:rsid w:val="001A7DDB"/>
    <w:rsid w:val="001B2A22"/>
    <w:rsid w:val="001B34D9"/>
    <w:rsid w:val="001B5D9A"/>
    <w:rsid w:val="001C0C3A"/>
    <w:rsid w:val="001C2249"/>
    <w:rsid w:val="001C3F86"/>
    <w:rsid w:val="001C5B2B"/>
    <w:rsid w:val="001C7EA4"/>
    <w:rsid w:val="001D2253"/>
    <w:rsid w:val="001D5A45"/>
    <w:rsid w:val="001D6256"/>
    <w:rsid w:val="001D7656"/>
    <w:rsid w:val="001E4AA4"/>
    <w:rsid w:val="001F1CBB"/>
    <w:rsid w:val="001F4EBD"/>
    <w:rsid w:val="001F6E08"/>
    <w:rsid w:val="00203BB9"/>
    <w:rsid w:val="00204497"/>
    <w:rsid w:val="00206E52"/>
    <w:rsid w:val="00211D46"/>
    <w:rsid w:val="00216F72"/>
    <w:rsid w:val="00216FF7"/>
    <w:rsid w:val="00221A59"/>
    <w:rsid w:val="00222B8C"/>
    <w:rsid w:val="00224BAF"/>
    <w:rsid w:val="00230E6B"/>
    <w:rsid w:val="00231110"/>
    <w:rsid w:val="00235F3E"/>
    <w:rsid w:val="00242AC4"/>
    <w:rsid w:val="00243938"/>
    <w:rsid w:val="00243BAC"/>
    <w:rsid w:val="002441EF"/>
    <w:rsid w:val="0025352F"/>
    <w:rsid w:val="00254165"/>
    <w:rsid w:val="00256E3F"/>
    <w:rsid w:val="00267B19"/>
    <w:rsid w:val="00267D4E"/>
    <w:rsid w:val="002719B0"/>
    <w:rsid w:val="00277011"/>
    <w:rsid w:val="00277832"/>
    <w:rsid w:val="00280263"/>
    <w:rsid w:val="002822EC"/>
    <w:rsid w:val="002835E9"/>
    <w:rsid w:val="00284BE3"/>
    <w:rsid w:val="00287054"/>
    <w:rsid w:val="00287521"/>
    <w:rsid w:val="002910E5"/>
    <w:rsid w:val="0029128E"/>
    <w:rsid w:val="00291567"/>
    <w:rsid w:val="00296A01"/>
    <w:rsid w:val="002A65E8"/>
    <w:rsid w:val="002B2857"/>
    <w:rsid w:val="002B3E0B"/>
    <w:rsid w:val="002B5A9F"/>
    <w:rsid w:val="002B7412"/>
    <w:rsid w:val="002C13A7"/>
    <w:rsid w:val="002C176E"/>
    <w:rsid w:val="002D038A"/>
    <w:rsid w:val="002D0EFC"/>
    <w:rsid w:val="002D2623"/>
    <w:rsid w:val="002D4D55"/>
    <w:rsid w:val="002D4F3C"/>
    <w:rsid w:val="002D5BB9"/>
    <w:rsid w:val="002E00C0"/>
    <w:rsid w:val="002E0680"/>
    <w:rsid w:val="002E1B22"/>
    <w:rsid w:val="002E2F7D"/>
    <w:rsid w:val="002E3571"/>
    <w:rsid w:val="002E62F5"/>
    <w:rsid w:val="002E7C44"/>
    <w:rsid w:val="002F07CF"/>
    <w:rsid w:val="002F3A4B"/>
    <w:rsid w:val="002F4F9F"/>
    <w:rsid w:val="002F6E4B"/>
    <w:rsid w:val="002F78AF"/>
    <w:rsid w:val="00300F79"/>
    <w:rsid w:val="00300FAF"/>
    <w:rsid w:val="0030444E"/>
    <w:rsid w:val="0030744C"/>
    <w:rsid w:val="00310CF8"/>
    <w:rsid w:val="0031211E"/>
    <w:rsid w:val="00314401"/>
    <w:rsid w:val="003174D3"/>
    <w:rsid w:val="00324774"/>
    <w:rsid w:val="003300DE"/>
    <w:rsid w:val="003303A2"/>
    <w:rsid w:val="00331AD5"/>
    <w:rsid w:val="00334BEA"/>
    <w:rsid w:val="003351A7"/>
    <w:rsid w:val="00336805"/>
    <w:rsid w:val="00340485"/>
    <w:rsid w:val="00341A09"/>
    <w:rsid w:val="00341FE9"/>
    <w:rsid w:val="003428FA"/>
    <w:rsid w:val="00342D00"/>
    <w:rsid w:val="00347766"/>
    <w:rsid w:val="00350EB0"/>
    <w:rsid w:val="0035153A"/>
    <w:rsid w:val="003533CC"/>
    <w:rsid w:val="00357EE1"/>
    <w:rsid w:val="003604D6"/>
    <w:rsid w:val="00363868"/>
    <w:rsid w:val="00365833"/>
    <w:rsid w:val="00365D6E"/>
    <w:rsid w:val="00373BE1"/>
    <w:rsid w:val="003745CD"/>
    <w:rsid w:val="003750B6"/>
    <w:rsid w:val="0037632C"/>
    <w:rsid w:val="00377BCB"/>
    <w:rsid w:val="003811B8"/>
    <w:rsid w:val="00381DDA"/>
    <w:rsid w:val="003843B1"/>
    <w:rsid w:val="003845EA"/>
    <w:rsid w:val="00391865"/>
    <w:rsid w:val="00394EA7"/>
    <w:rsid w:val="00395722"/>
    <w:rsid w:val="00395E4C"/>
    <w:rsid w:val="00396AD9"/>
    <w:rsid w:val="00397355"/>
    <w:rsid w:val="003A2F28"/>
    <w:rsid w:val="003A71D1"/>
    <w:rsid w:val="003A7BA2"/>
    <w:rsid w:val="003C090E"/>
    <w:rsid w:val="003D0A3F"/>
    <w:rsid w:val="003D17EA"/>
    <w:rsid w:val="003D38D1"/>
    <w:rsid w:val="003D4081"/>
    <w:rsid w:val="003D4AEB"/>
    <w:rsid w:val="003D5231"/>
    <w:rsid w:val="003E3BD9"/>
    <w:rsid w:val="003E530E"/>
    <w:rsid w:val="003E56E0"/>
    <w:rsid w:val="003E6731"/>
    <w:rsid w:val="003F156F"/>
    <w:rsid w:val="003F172F"/>
    <w:rsid w:val="003F2650"/>
    <w:rsid w:val="003F3AC3"/>
    <w:rsid w:val="003F4B8B"/>
    <w:rsid w:val="003F53CA"/>
    <w:rsid w:val="003F6741"/>
    <w:rsid w:val="003F7DC4"/>
    <w:rsid w:val="0040143C"/>
    <w:rsid w:val="004036F0"/>
    <w:rsid w:val="004065F1"/>
    <w:rsid w:val="004072F2"/>
    <w:rsid w:val="00407AA7"/>
    <w:rsid w:val="00410E74"/>
    <w:rsid w:val="00414165"/>
    <w:rsid w:val="0041550E"/>
    <w:rsid w:val="004160A7"/>
    <w:rsid w:val="00416A04"/>
    <w:rsid w:val="00417413"/>
    <w:rsid w:val="00423759"/>
    <w:rsid w:val="00423A70"/>
    <w:rsid w:val="00426CE4"/>
    <w:rsid w:val="00427B39"/>
    <w:rsid w:val="0043044C"/>
    <w:rsid w:val="004369F2"/>
    <w:rsid w:val="00440A4B"/>
    <w:rsid w:val="00441D95"/>
    <w:rsid w:val="00443AA5"/>
    <w:rsid w:val="00444DF1"/>
    <w:rsid w:val="00445022"/>
    <w:rsid w:val="00445D45"/>
    <w:rsid w:val="0045364E"/>
    <w:rsid w:val="00456C83"/>
    <w:rsid w:val="004603D9"/>
    <w:rsid w:val="004617DB"/>
    <w:rsid w:val="00461C89"/>
    <w:rsid w:val="00462CDB"/>
    <w:rsid w:val="004649F2"/>
    <w:rsid w:val="00464E8D"/>
    <w:rsid w:val="00467739"/>
    <w:rsid w:val="00467984"/>
    <w:rsid w:val="00472324"/>
    <w:rsid w:val="00472C03"/>
    <w:rsid w:val="00474093"/>
    <w:rsid w:val="00475C78"/>
    <w:rsid w:val="004920C4"/>
    <w:rsid w:val="004925D3"/>
    <w:rsid w:val="00492D78"/>
    <w:rsid w:val="00492FE5"/>
    <w:rsid w:val="004931A4"/>
    <w:rsid w:val="00493F75"/>
    <w:rsid w:val="00494B85"/>
    <w:rsid w:val="00496C97"/>
    <w:rsid w:val="004A1611"/>
    <w:rsid w:val="004A16AC"/>
    <w:rsid w:val="004A1E74"/>
    <w:rsid w:val="004A35C2"/>
    <w:rsid w:val="004A430E"/>
    <w:rsid w:val="004B4801"/>
    <w:rsid w:val="004B557B"/>
    <w:rsid w:val="004B6285"/>
    <w:rsid w:val="004B7372"/>
    <w:rsid w:val="004C0E56"/>
    <w:rsid w:val="004C2A21"/>
    <w:rsid w:val="004C671D"/>
    <w:rsid w:val="004C67F2"/>
    <w:rsid w:val="004D36FC"/>
    <w:rsid w:val="004D5C37"/>
    <w:rsid w:val="004D6D74"/>
    <w:rsid w:val="004E186D"/>
    <w:rsid w:val="004E459E"/>
    <w:rsid w:val="004E468A"/>
    <w:rsid w:val="004E502E"/>
    <w:rsid w:val="004E5949"/>
    <w:rsid w:val="004E6200"/>
    <w:rsid w:val="004E7313"/>
    <w:rsid w:val="004F4315"/>
    <w:rsid w:val="004F7876"/>
    <w:rsid w:val="004F7E30"/>
    <w:rsid w:val="00502115"/>
    <w:rsid w:val="00505F69"/>
    <w:rsid w:val="005071C8"/>
    <w:rsid w:val="005105F7"/>
    <w:rsid w:val="00514185"/>
    <w:rsid w:val="00514BBF"/>
    <w:rsid w:val="005152E4"/>
    <w:rsid w:val="005166C0"/>
    <w:rsid w:val="00516E01"/>
    <w:rsid w:val="00520748"/>
    <w:rsid w:val="0052253A"/>
    <w:rsid w:val="00522C9A"/>
    <w:rsid w:val="00522E2E"/>
    <w:rsid w:val="00523F14"/>
    <w:rsid w:val="00523F5F"/>
    <w:rsid w:val="00533F41"/>
    <w:rsid w:val="00534BC0"/>
    <w:rsid w:val="0053577C"/>
    <w:rsid w:val="00541674"/>
    <w:rsid w:val="00544D61"/>
    <w:rsid w:val="005467E5"/>
    <w:rsid w:val="00547EC3"/>
    <w:rsid w:val="00550449"/>
    <w:rsid w:val="0055083A"/>
    <w:rsid w:val="005513DE"/>
    <w:rsid w:val="00551F90"/>
    <w:rsid w:val="00552A3D"/>
    <w:rsid w:val="005558BB"/>
    <w:rsid w:val="005559FA"/>
    <w:rsid w:val="00556EBA"/>
    <w:rsid w:val="0056135D"/>
    <w:rsid w:val="005637BD"/>
    <w:rsid w:val="00565FEF"/>
    <w:rsid w:val="0056774D"/>
    <w:rsid w:val="00572E53"/>
    <w:rsid w:val="005757F0"/>
    <w:rsid w:val="00576B31"/>
    <w:rsid w:val="005774A1"/>
    <w:rsid w:val="005876BE"/>
    <w:rsid w:val="0059263A"/>
    <w:rsid w:val="005979EF"/>
    <w:rsid w:val="005A21D3"/>
    <w:rsid w:val="005A4355"/>
    <w:rsid w:val="005A45D6"/>
    <w:rsid w:val="005A4BA7"/>
    <w:rsid w:val="005A6500"/>
    <w:rsid w:val="005A7DB9"/>
    <w:rsid w:val="005A7DD3"/>
    <w:rsid w:val="005B25A2"/>
    <w:rsid w:val="005B4F35"/>
    <w:rsid w:val="005B6D43"/>
    <w:rsid w:val="005C05CE"/>
    <w:rsid w:val="005C2E38"/>
    <w:rsid w:val="005C43CF"/>
    <w:rsid w:val="005C5145"/>
    <w:rsid w:val="005C620B"/>
    <w:rsid w:val="005C63B4"/>
    <w:rsid w:val="005C6FC5"/>
    <w:rsid w:val="005D0008"/>
    <w:rsid w:val="005D5ED5"/>
    <w:rsid w:val="005D6391"/>
    <w:rsid w:val="005D6D8C"/>
    <w:rsid w:val="005D7434"/>
    <w:rsid w:val="005E089D"/>
    <w:rsid w:val="005E2CA0"/>
    <w:rsid w:val="005E67FC"/>
    <w:rsid w:val="005F0212"/>
    <w:rsid w:val="005F03A4"/>
    <w:rsid w:val="005F0DB0"/>
    <w:rsid w:val="005F1A12"/>
    <w:rsid w:val="005F3D6B"/>
    <w:rsid w:val="005F4133"/>
    <w:rsid w:val="005F476F"/>
    <w:rsid w:val="005F71E4"/>
    <w:rsid w:val="00600262"/>
    <w:rsid w:val="00601B49"/>
    <w:rsid w:val="00603E06"/>
    <w:rsid w:val="00604117"/>
    <w:rsid w:val="006043D2"/>
    <w:rsid w:val="00605792"/>
    <w:rsid w:val="00606A60"/>
    <w:rsid w:val="00606ACA"/>
    <w:rsid w:val="00607328"/>
    <w:rsid w:val="006108FE"/>
    <w:rsid w:val="00611084"/>
    <w:rsid w:val="006124F9"/>
    <w:rsid w:val="0061368C"/>
    <w:rsid w:val="00613EB2"/>
    <w:rsid w:val="0061636D"/>
    <w:rsid w:val="00621992"/>
    <w:rsid w:val="00626112"/>
    <w:rsid w:val="00626133"/>
    <w:rsid w:val="00626C8E"/>
    <w:rsid w:val="00636F63"/>
    <w:rsid w:val="00637476"/>
    <w:rsid w:val="00642C92"/>
    <w:rsid w:val="00645399"/>
    <w:rsid w:val="00645785"/>
    <w:rsid w:val="00650B74"/>
    <w:rsid w:val="006539F6"/>
    <w:rsid w:val="00654344"/>
    <w:rsid w:val="00654579"/>
    <w:rsid w:val="00654865"/>
    <w:rsid w:val="006567D5"/>
    <w:rsid w:val="00657C12"/>
    <w:rsid w:val="00661F09"/>
    <w:rsid w:val="00665C51"/>
    <w:rsid w:val="00670806"/>
    <w:rsid w:val="00671297"/>
    <w:rsid w:val="006740C0"/>
    <w:rsid w:val="0067585A"/>
    <w:rsid w:val="00677CBA"/>
    <w:rsid w:val="00682EFD"/>
    <w:rsid w:val="00682F8C"/>
    <w:rsid w:val="00686AC2"/>
    <w:rsid w:val="0068733E"/>
    <w:rsid w:val="006908F5"/>
    <w:rsid w:val="00690DC1"/>
    <w:rsid w:val="00693730"/>
    <w:rsid w:val="00693C83"/>
    <w:rsid w:val="00694F3E"/>
    <w:rsid w:val="00696534"/>
    <w:rsid w:val="006A2055"/>
    <w:rsid w:val="006A226D"/>
    <w:rsid w:val="006A3AEB"/>
    <w:rsid w:val="006A3FA4"/>
    <w:rsid w:val="006A4D4B"/>
    <w:rsid w:val="006A4D6D"/>
    <w:rsid w:val="006B2E02"/>
    <w:rsid w:val="006B7F6B"/>
    <w:rsid w:val="006C490E"/>
    <w:rsid w:val="006C6EA7"/>
    <w:rsid w:val="006D0E26"/>
    <w:rsid w:val="006D2F0E"/>
    <w:rsid w:val="006D4606"/>
    <w:rsid w:val="006D5DB3"/>
    <w:rsid w:val="006D7241"/>
    <w:rsid w:val="006D7DF4"/>
    <w:rsid w:val="006D7EA6"/>
    <w:rsid w:val="006D7F55"/>
    <w:rsid w:val="006E685F"/>
    <w:rsid w:val="006F0D92"/>
    <w:rsid w:val="006F1024"/>
    <w:rsid w:val="006F1CCE"/>
    <w:rsid w:val="006F2EB6"/>
    <w:rsid w:val="006F37A1"/>
    <w:rsid w:val="006F4873"/>
    <w:rsid w:val="007000A1"/>
    <w:rsid w:val="0070281B"/>
    <w:rsid w:val="00703324"/>
    <w:rsid w:val="00704644"/>
    <w:rsid w:val="00704A15"/>
    <w:rsid w:val="007059B4"/>
    <w:rsid w:val="007064A0"/>
    <w:rsid w:val="007112F0"/>
    <w:rsid w:val="00713072"/>
    <w:rsid w:val="00715CB1"/>
    <w:rsid w:val="00716400"/>
    <w:rsid w:val="00725887"/>
    <w:rsid w:val="00732221"/>
    <w:rsid w:val="00734587"/>
    <w:rsid w:val="00740772"/>
    <w:rsid w:val="00745A08"/>
    <w:rsid w:val="00745B9B"/>
    <w:rsid w:val="007462F4"/>
    <w:rsid w:val="007477C6"/>
    <w:rsid w:val="007522B1"/>
    <w:rsid w:val="00755ED7"/>
    <w:rsid w:val="0075614F"/>
    <w:rsid w:val="00756FE1"/>
    <w:rsid w:val="007605D2"/>
    <w:rsid w:val="0076131B"/>
    <w:rsid w:val="007656DC"/>
    <w:rsid w:val="007657A8"/>
    <w:rsid w:val="00771172"/>
    <w:rsid w:val="0077196A"/>
    <w:rsid w:val="00772A88"/>
    <w:rsid w:val="00775346"/>
    <w:rsid w:val="00780496"/>
    <w:rsid w:val="00781365"/>
    <w:rsid w:val="007834C8"/>
    <w:rsid w:val="00783737"/>
    <w:rsid w:val="00787958"/>
    <w:rsid w:val="007927C6"/>
    <w:rsid w:val="007962E3"/>
    <w:rsid w:val="007A037F"/>
    <w:rsid w:val="007A3A42"/>
    <w:rsid w:val="007A56F3"/>
    <w:rsid w:val="007A7EF0"/>
    <w:rsid w:val="007B1E41"/>
    <w:rsid w:val="007B2C4A"/>
    <w:rsid w:val="007B483F"/>
    <w:rsid w:val="007B4D53"/>
    <w:rsid w:val="007B5DFC"/>
    <w:rsid w:val="007C049D"/>
    <w:rsid w:val="007C069E"/>
    <w:rsid w:val="007C10FD"/>
    <w:rsid w:val="007C3272"/>
    <w:rsid w:val="007D0523"/>
    <w:rsid w:val="007D2D68"/>
    <w:rsid w:val="007D32F8"/>
    <w:rsid w:val="007D372E"/>
    <w:rsid w:val="007D4BBF"/>
    <w:rsid w:val="007D55D5"/>
    <w:rsid w:val="007D6389"/>
    <w:rsid w:val="007E46AB"/>
    <w:rsid w:val="007E48EF"/>
    <w:rsid w:val="007E50A9"/>
    <w:rsid w:val="007E78F8"/>
    <w:rsid w:val="007E7FEE"/>
    <w:rsid w:val="007F083E"/>
    <w:rsid w:val="007F21D0"/>
    <w:rsid w:val="007F373B"/>
    <w:rsid w:val="007F61CF"/>
    <w:rsid w:val="007F71DB"/>
    <w:rsid w:val="007F7797"/>
    <w:rsid w:val="00800F23"/>
    <w:rsid w:val="008011F6"/>
    <w:rsid w:val="00806C50"/>
    <w:rsid w:val="00806CBD"/>
    <w:rsid w:val="008071CE"/>
    <w:rsid w:val="008107A0"/>
    <w:rsid w:val="008109A3"/>
    <w:rsid w:val="00812CD3"/>
    <w:rsid w:val="00812FBE"/>
    <w:rsid w:val="00813527"/>
    <w:rsid w:val="00815029"/>
    <w:rsid w:val="0081595C"/>
    <w:rsid w:val="00821B3E"/>
    <w:rsid w:val="00821FBD"/>
    <w:rsid w:val="00826C1E"/>
    <w:rsid w:val="00834214"/>
    <w:rsid w:val="00840BDB"/>
    <w:rsid w:val="00845352"/>
    <w:rsid w:val="008454FE"/>
    <w:rsid w:val="00845A03"/>
    <w:rsid w:val="00850E63"/>
    <w:rsid w:val="00852322"/>
    <w:rsid w:val="008525D3"/>
    <w:rsid w:val="00852D90"/>
    <w:rsid w:val="008540C2"/>
    <w:rsid w:val="00854846"/>
    <w:rsid w:val="00854A5B"/>
    <w:rsid w:val="008604C3"/>
    <w:rsid w:val="008624DF"/>
    <w:rsid w:val="008663A3"/>
    <w:rsid w:val="00867C0F"/>
    <w:rsid w:val="008704C3"/>
    <w:rsid w:val="00870D9A"/>
    <w:rsid w:val="00871485"/>
    <w:rsid w:val="00872095"/>
    <w:rsid w:val="00872F83"/>
    <w:rsid w:val="00873BC2"/>
    <w:rsid w:val="00874ED6"/>
    <w:rsid w:val="00877774"/>
    <w:rsid w:val="008858B7"/>
    <w:rsid w:val="00886776"/>
    <w:rsid w:val="008869E0"/>
    <w:rsid w:val="00886D3E"/>
    <w:rsid w:val="00887C03"/>
    <w:rsid w:val="00895F1B"/>
    <w:rsid w:val="008A2830"/>
    <w:rsid w:val="008A3D84"/>
    <w:rsid w:val="008A5E65"/>
    <w:rsid w:val="008A6819"/>
    <w:rsid w:val="008A6B64"/>
    <w:rsid w:val="008B66AC"/>
    <w:rsid w:val="008B7BA2"/>
    <w:rsid w:val="008C508E"/>
    <w:rsid w:val="008C57B5"/>
    <w:rsid w:val="008C6B13"/>
    <w:rsid w:val="008C7D8B"/>
    <w:rsid w:val="008C7F9F"/>
    <w:rsid w:val="008D0456"/>
    <w:rsid w:val="008D0C92"/>
    <w:rsid w:val="008D2975"/>
    <w:rsid w:val="008D6087"/>
    <w:rsid w:val="008D64B7"/>
    <w:rsid w:val="008D64DA"/>
    <w:rsid w:val="008E3282"/>
    <w:rsid w:val="008E5499"/>
    <w:rsid w:val="008F099F"/>
    <w:rsid w:val="008F389F"/>
    <w:rsid w:val="008F6B81"/>
    <w:rsid w:val="009006F5"/>
    <w:rsid w:val="00901D47"/>
    <w:rsid w:val="009028DB"/>
    <w:rsid w:val="009031D6"/>
    <w:rsid w:val="00903FBA"/>
    <w:rsid w:val="00905519"/>
    <w:rsid w:val="00906FBB"/>
    <w:rsid w:val="009077E6"/>
    <w:rsid w:val="00911379"/>
    <w:rsid w:val="009146AE"/>
    <w:rsid w:val="0091622D"/>
    <w:rsid w:val="0092105B"/>
    <w:rsid w:val="00924E2A"/>
    <w:rsid w:val="00926D0C"/>
    <w:rsid w:val="00926E61"/>
    <w:rsid w:val="00927D69"/>
    <w:rsid w:val="00934405"/>
    <w:rsid w:val="00947347"/>
    <w:rsid w:val="009507A6"/>
    <w:rsid w:val="00952548"/>
    <w:rsid w:val="009649EB"/>
    <w:rsid w:val="009657F3"/>
    <w:rsid w:val="00965E26"/>
    <w:rsid w:val="00966032"/>
    <w:rsid w:val="00967A5D"/>
    <w:rsid w:val="009706B7"/>
    <w:rsid w:val="00972924"/>
    <w:rsid w:val="00973DAB"/>
    <w:rsid w:val="00975393"/>
    <w:rsid w:val="00975FDC"/>
    <w:rsid w:val="00976251"/>
    <w:rsid w:val="0097787A"/>
    <w:rsid w:val="00977EC5"/>
    <w:rsid w:val="009809A8"/>
    <w:rsid w:val="00982309"/>
    <w:rsid w:val="00985FA0"/>
    <w:rsid w:val="00990D0F"/>
    <w:rsid w:val="00991091"/>
    <w:rsid w:val="00995DAF"/>
    <w:rsid w:val="00996497"/>
    <w:rsid w:val="00997723"/>
    <w:rsid w:val="009A3DD8"/>
    <w:rsid w:val="009A5640"/>
    <w:rsid w:val="009A66DC"/>
    <w:rsid w:val="009B12FE"/>
    <w:rsid w:val="009B4521"/>
    <w:rsid w:val="009B56B9"/>
    <w:rsid w:val="009B6D41"/>
    <w:rsid w:val="009D12CE"/>
    <w:rsid w:val="009D1370"/>
    <w:rsid w:val="009D1E54"/>
    <w:rsid w:val="009D363D"/>
    <w:rsid w:val="009D37DC"/>
    <w:rsid w:val="009D633B"/>
    <w:rsid w:val="009D74DD"/>
    <w:rsid w:val="009E0C88"/>
    <w:rsid w:val="009E4470"/>
    <w:rsid w:val="009F0BB3"/>
    <w:rsid w:val="009F173A"/>
    <w:rsid w:val="009F4176"/>
    <w:rsid w:val="009F4805"/>
    <w:rsid w:val="009F6823"/>
    <w:rsid w:val="00A004BA"/>
    <w:rsid w:val="00A01BEA"/>
    <w:rsid w:val="00A02C91"/>
    <w:rsid w:val="00A033DB"/>
    <w:rsid w:val="00A06D12"/>
    <w:rsid w:val="00A07246"/>
    <w:rsid w:val="00A15182"/>
    <w:rsid w:val="00A17F6F"/>
    <w:rsid w:val="00A20C6E"/>
    <w:rsid w:val="00A255AC"/>
    <w:rsid w:val="00A255FB"/>
    <w:rsid w:val="00A266DC"/>
    <w:rsid w:val="00A31359"/>
    <w:rsid w:val="00A3472B"/>
    <w:rsid w:val="00A373E8"/>
    <w:rsid w:val="00A41A9E"/>
    <w:rsid w:val="00A47F60"/>
    <w:rsid w:val="00A50038"/>
    <w:rsid w:val="00A51B07"/>
    <w:rsid w:val="00A526A1"/>
    <w:rsid w:val="00A55200"/>
    <w:rsid w:val="00A57AF9"/>
    <w:rsid w:val="00A57CED"/>
    <w:rsid w:val="00A64FBF"/>
    <w:rsid w:val="00A6660B"/>
    <w:rsid w:val="00A723F2"/>
    <w:rsid w:val="00A815B4"/>
    <w:rsid w:val="00A815BC"/>
    <w:rsid w:val="00A816BB"/>
    <w:rsid w:val="00A81A87"/>
    <w:rsid w:val="00A827B4"/>
    <w:rsid w:val="00A83598"/>
    <w:rsid w:val="00A8403F"/>
    <w:rsid w:val="00A8489B"/>
    <w:rsid w:val="00A85430"/>
    <w:rsid w:val="00A931B9"/>
    <w:rsid w:val="00A96057"/>
    <w:rsid w:val="00A96FD9"/>
    <w:rsid w:val="00AA000F"/>
    <w:rsid w:val="00AA01BC"/>
    <w:rsid w:val="00AA03E6"/>
    <w:rsid w:val="00AA0C26"/>
    <w:rsid w:val="00AA24F2"/>
    <w:rsid w:val="00AA2B62"/>
    <w:rsid w:val="00AA3978"/>
    <w:rsid w:val="00AA3ADA"/>
    <w:rsid w:val="00AA463F"/>
    <w:rsid w:val="00AA73ED"/>
    <w:rsid w:val="00AA7526"/>
    <w:rsid w:val="00AA7B9D"/>
    <w:rsid w:val="00AB0454"/>
    <w:rsid w:val="00AB3790"/>
    <w:rsid w:val="00AB7012"/>
    <w:rsid w:val="00AC1E07"/>
    <w:rsid w:val="00AC4615"/>
    <w:rsid w:val="00AC51A8"/>
    <w:rsid w:val="00AC6335"/>
    <w:rsid w:val="00AC75E7"/>
    <w:rsid w:val="00AC780C"/>
    <w:rsid w:val="00AC7ADD"/>
    <w:rsid w:val="00AD08A9"/>
    <w:rsid w:val="00AD14DD"/>
    <w:rsid w:val="00AD4116"/>
    <w:rsid w:val="00AD51EE"/>
    <w:rsid w:val="00AD737A"/>
    <w:rsid w:val="00AE0DC5"/>
    <w:rsid w:val="00AE3AC5"/>
    <w:rsid w:val="00AE55AF"/>
    <w:rsid w:val="00AF0E58"/>
    <w:rsid w:val="00AF2210"/>
    <w:rsid w:val="00AF302F"/>
    <w:rsid w:val="00AF5719"/>
    <w:rsid w:val="00AF74F2"/>
    <w:rsid w:val="00B02DCB"/>
    <w:rsid w:val="00B04583"/>
    <w:rsid w:val="00B06299"/>
    <w:rsid w:val="00B131B2"/>
    <w:rsid w:val="00B14AE7"/>
    <w:rsid w:val="00B15319"/>
    <w:rsid w:val="00B158AB"/>
    <w:rsid w:val="00B15C6D"/>
    <w:rsid w:val="00B2372F"/>
    <w:rsid w:val="00B23A40"/>
    <w:rsid w:val="00B24577"/>
    <w:rsid w:val="00B2656B"/>
    <w:rsid w:val="00B2684D"/>
    <w:rsid w:val="00B34275"/>
    <w:rsid w:val="00B3657E"/>
    <w:rsid w:val="00B37EF0"/>
    <w:rsid w:val="00B418D0"/>
    <w:rsid w:val="00B42296"/>
    <w:rsid w:val="00B42A83"/>
    <w:rsid w:val="00B52507"/>
    <w:rsid w:val="00B5519B"/>
    <w:rsid w:val="00B56A0F"/>
    <w:rsid w:val="00B56DFF"/>
    <w:rsid w:val="00B61A2B"/>
    <w:rsid w:val="00B61EDF"/>
    <w:rsid w:val="00B62B96"/>
    <w:rsid w:val="00B64B01"/>
    <w:rsid w:val="00B64D9E"/>
    <w:rsid w:val="00B66762"/>
    <w:rsid w:val="00B7315B"/>
    <w:rsid w:val="00B77B59"/>
    <w:rsid w:val="00B82621"/>
    <w:rsid w:val="00B87545"/>
    <w:rsid w:val="00B87C24"/>
    <w:rsid w:val="00B87E11"/>
    <w:rsid w:val="00B91802"/>
    <w:rsid w:val="00B930EF"/>
    <w:rsid w:val="00B94284"/>
    <w:rsid w:val="00B95241"/>
    <w:rsid w:val="00B952FE"/>
    <w:rsid w:val="00B95A9B"/>
    <w:rsid w:val="00B95F49"/>
    <w:rsid w:val="00B96443"/>
    <w:rsid w:val="00B97C35"/>
    <w:rsid w:val="00BA1126"/>
    <w:rsid w:val="00BA21CF"/>
    <w:rsid w:val="00BA23F7"/>
    <w:rsid w:val="00BA567D"/>
    <w:rsid w:val="00BA716A"/>
    <w:rsid w:val="00BA7847"/>
    <w:rsid w:val="00BB0AE5"/>
    <w:rsid w:val="00BB281C"/>
    <w:rsid w:val="00BB37C8"/>
    <w:rsid w:val="00BB6B7B"/>
    <w:rsid w:val="00BC3FB2"/>
    <w:rsid w:val="00BD0F86"/>
    <w:rsid w:val="00BE2128"/>
    <w:rsid w:val="00BE22DC"/>
    <w:rsid w:val="00BE3D8B"/>
    <w:rsid w:val="00BE76EB"/>
    <w:rsid w:val="00BE7B14"/>
    <w:rsid w:val="00BF0575"/>
    <w:rsid w:val="00BF1024"/>
    <w:rsid w:val="00BF10BF"/>
    <w:rsid w:val="00BF1861"/>
    <w:rsid w:val="00BF28BE"/>
    <w:rsid w:val="00BF3100"/>
    <w:rsid w:val="00BF5E6E"/>
    <w:rsid w:val="00BF7C47"/>
    <w:rsid w:val="00C00442"/>
    <w:rsid w:val="00C030AD"/>
    <w:rsid w:val="00C05E80"/>
    <w:rsid w:val="00C06D6C"/>
    <w:rsid w:val="00C13BC9"/>
    <w:rsid w:val="00C13DB3"/>
    <w:rsid w:val="00C13F73"/>
    <w:rsid w:val="00C14AF4"/>
    <w:rsid w:val="00C14E07"/>
    <w:rsid w:val="00C166F4"/>
    <w:rsid w:val="00C20926"/>
    <w:rsid w:val="00C2247B"/>
    <w:rsid w:val="00C24350"/>
    <w:rsid w:val="00C3094E"/>
    <w:rsid w:val="00C32B84"/>
    <w:rsid w:val="00C333A3"/>
    <w:rsid w:val="00C33C49"/>
    <w:rsid w:val="00C36E90"/>
    <w:rsid w:val="00C37BBB"/>
    <w:rsid w:val="00C37FE4"/>
    <w:rsid w:val="00C42ED6"/>
    <w:rsid w:val="00C44121"/>
    <w:rsid w:val="00C4603F"/>
    <w:rsid w:val="00C5012C"/>
    <w:rsid w:val="00C5224D"/>
    <w:rsid w:val="00C54FC6"/>
    <w:rsid w:val="00C61831"/>
    <w:rsid w:val="00C62F28"/>
    <w:rsid w:val="00C66603"/>
    <w:rsid w:val="00C67592"/>
    <w:rsid w:val="00C67F18"/>
    <w:rsid w:val="00C701D8"/>
    <w:rsid w:val="00C7104E"/>
    <w:rsid w:val="00C7271D"/>
    <w:rsid w:val="00C73846"/>
    <w:rsid w:val="00C748FA"/>
    <w:rsid w:val="00C778AA"/>
    <w:rsid w:val="00C77917"/>
    <w:rsid w:val="00C77E5D"/>
    <w:rsid w:val="00C833A1"/>
    <w:rsid w:val="00C900AD"/>
    <w:rsid w:val="00C951B3"/>
    <w:rsid w:val="00C9619C"/>
    <w:rsid w:val="00C96AF6"/>
    <w:rsid w:val="00CA0EE1"/>
    <w:rsid w:val="00CA10CC"/>
    <w:rsid w:val="00CA208A"/>
    <w:rsid w:val="00CA20E2"/>
    <w:rsid w:val="00CA3327"/>
    <w:rsid w:val="00CA5C33"/>
    <w:rsid w:val="00CB12F7"/>
    <w:rsid w:val="00CB394D"/>
    <w:rsid w:val="00CB43FE"/>
    <w:rsid w:val="00CB6A03"/>
    <w:rsid w:val="00CC1F3F"/>
    <w:rsid w:val="00CC22B4"/>
    <w:rsid w:val="00CC252B"/>
    <w:rsid w:val="00CC3983"/>
    <w:rsid w:val="00CC3CF3"/>
    <w:rsid w:val="00CC4781"/>
    <w:rsid w:val="00CC571B"/>
    <w:rsid w:val="00CC57F7"/>
    <w:rsid w:val="00CC5CE9"/>
    <w:rsid w:val="00CC662E"/>
    <w:rsid w:val="00CD1DE4"/>
    <w:rsid w:val="00CD2C26"/>
    <w:rsid w:val="00CD2FFE"/>
    <w:rsid w:val="00CD3EFF"/>
    <w:rsid w:val="00CD584F"/>
    <w:rsid w:val="00CD7153"/>
    <w:rsid w:val="00CE0F42"/>
    <w:rsid w:val="00CE15FA"/>
    <w:rsid w:val="00CE2494"/>
    <w:rsid w:val="00CE4E50"/>
    <w:rsid w:val="00CE5878"/>
    <w:rsid w:val="00CF4CBF"/>
    <w:rsid w:val="00CF4E79"/>
    <w:rsid w:val="00CF7207"/>
    <w:rsid w:val="00D02670"/>
    <w:rsid w:val="00D05DC5"/>
    <w:rsid w:val="00D0603F"/>
    <w:rsid w:val="00D07209"/>
    <w:rsid w:val="00D10798"/>
    <w:rsid w:val="00D1138C"/>
    <w:rsid w:val="00D14F11"/>
    <w:rsid w:val="00D1559A"/>
    <w:rsid w:val="00D16ED3"/>
    <w:rsid w:val="00D17F09"/>
    <w:rsid w:val="00D21D7A"/>
    <w:rsid w:val="00D22936"/>
    <w:rsid w:val="00D22E5F"/>
    <w:rsid w:val="00D2313D"/>
    <w:rsid w:val="00D25626"/>
    <w:rsid w:val="00D25A18"/>
    <w:rsid w:val="00D30548"/>
    <w:rsid w:val="00D30897"/>
    <w:rsid w:val="00D3170E"/>
    <w:rsid w:val="00D36611"/>
    <w:rsid w:val="00D40886"/>
    <w:rsid w:val="00D428B0"/>
    <w:rsid w:val="00D42A35"/>
    <w:rsid w:val="00D45056"/>
    <w:rsid w:val="00D46684"/>
    <w:rsid w:val="00D47940"/>
    <w:rsid w:val="00D47945"/>
    <w:rsid w:val="00D5240B"/>
    <w:rsid w:val="00D528FB"/>
    <w:rsid w:val="00D53EA6"/>
    <w:rsid w:val="00D5707B"/>
    <w:rsid w:val="00D578F6"/>
    <w:rsid w:val="00D633B9"/>
    <w:rsid w:val="00D64619"/>
    <w:rsid w:val="00D71B04"/>
    <w:rsid w:val="00D72BD1"/>
    <w:rsid w:val="00D738A8"/>
    <w:rsid w:val="00D768F5"/>
    <w:rsid w:val="00D80679"/>
    <w:rsid w:val="00D828D3"/>
    <w:rsid w:val="00D82E03"/>
    <w:rsid w:val="00D84C57"/>
    <w:rsid w:val="00D852AD"/>
    <w:rsid w:val="00D86BF8"/>
    <w:rsid w:val="00D87F9F"/>
    <w:rsid w:val="00D906C7"/>
    <w:rsid w:val="00D95C7E"/>
    <w:rsid w:val="00D97322"/>
    <w:rsid w:val="00D97B56"/>
    <w:rsid w:val="00DA0F9A"/>
    <w:rsid w:val="00DA63DB"/>
    <w:rsid w:val="00DA645B"/>
    <w:rsid w:val="00DB075E"/>
    <w:rsid w:val="00DB10C0"/>
    <w:rsid w:val="00DB1A42"/>
    <w:rsid w:val="00DB1FA1"/>
    <w:rsid w:val="00DB51A8"/>
    <w:rsid w:val="00DC4441"/>
    <w:rsid w:val="00DC6007"/>
    <w:rsid w:val="00DC7FC0"/>
    <w:rsid w:val="00DD00A8"/>
    <w:rsid w:val="00DD09A7"/>
    <w:rsid w:val="00DD09B1"/>
    <w:rsid w:val="00DD234D"/>
    <w:rsid w:val="00DD603F"/>
    <w:rsid w:val="00DD6188"/>
    <w:rsid w:val="00DD6DF3"/>
    <w:rsid w:val="00DD7CB9"/>
    <w:rsid w:val="00DE2D3F"/>
    <w:rsid w:val="00DE3E16"/>
    <w:rsid w:val="00DE53A9"/>
    <w:rsid w:val="00DE6696"/>
    <w:rsid w:val="00DF0DDD"/>
    <w:rsid w:val="00DF2466"/>
    <w:rsid w:val="00DF629C"/>
    <w:rsid w:val="00DF79CA"/>
    <w:rsid w:val="00E03FB2"/>
    <w:rsid w:val="00E11467"/>
    <w:rsid w:val="00E11889"/>
    <w:rsid w:val="00E1199F"/>
    <w:rsid w:val="00E11C43"/>
    <w:rsid w:val="00E1640E"/>
    <w:rsid w:val="00E169AA"/>
    <w:rsid w:val="00E217BC"/>
    <w:rsid w:val="00E21E7B"/>
    <w:rsid w:val="00E325AD"/>
    <w:rsid w:val="00E34FD9"/>
    <w:rsid w:val="00E3594A"/>
    <w:rsid w:val="00E37BDD"/>
    <w:rsid w:val="00E37D0A"/>
    <w:rsid w:val="00E40FF2"/>
    <w:rsid w:val="00E414FE"/>
    <w:rsid w:val="00E41B77"/>
    <w:rsid w:val="00E43588"/>
    <w:rsid w:val="00E4377C"/>
    <w:rsid w:val="00E46CD1"/>
    <w:rsid w:val="00E52863"/>
    <w:rsid w:val="00E54593"/>
    <w:rsid w:val="00E56224"/>
    <w:rsid w:val="00E63527"/>
    <w:rsid w:val="00E64389"/>
    <w:rsid w:val="00E679FB"/>
    <w:rsid w:val="00E67F5D"/>
    <w:rsid w:val="00E7022F"/>
    <w:rsid w:val="00E730C7"/>
    <w:rsid w:val="00E73BC7"/>
    <w:rsid w:val="00E745BB"/>
    <w:rsid w:val="00E77CC4"/>
    <w:rsid w:val="00E80664"/>
    <w:rsid w:val="00E81929"/>
    <w:rsid w:val="00E81B7C"/>
    <w:rsid w:val="00E82033"/>
    <w:rsid w:val="00E85E57"/>
    <w:rsid w:val="00E8641B"/>
    <w:rsid w:val="00E87BC3"/>
    <w:rsid w:val="00E957DE"/>
    <w:rsid w:val="00EB392E"/>
    <w:rsid w:val="00EB6C63"/>
    <w:rsid w:val="00EC21B0"/>
    <w:rsid w:val="00EC2F58"/>
    <w:rsid w:val="00EC65CF"/>
    <w:rsid w:val="00EC7A80"/>
    <w:rsid w:val="00ED0EFA"/>
    <w:rsid w:val="00ED1DF4"/>
    <w:rsid w:val="00ED43DE"/>
    <w:rsid w:val="00EE302D"/>
    <w:rsid w:val="00EE3117"/>
    <w:rsid w:val="00EE3243"/>
    <w:rsid w:val="00EE5359"/>
    <w:rsid w:val="00EF11AB"/>
    <w:rsid w:val="00EF34F6"/>
    <w:rsid w:val="00EF4163"/>
    <w:rsid w:val="00EF4914"/>
    <w:rsid w:val="00EF5114"/>
    <w:rsid w:val="00EF558B"/>
    <w:rsid w:val="00EF5E1D"/>
    <w:rsid w:val="00EF71C7"/>
    <w:rsid w:val="00EF7A7F"/>
    <w:rsid w:val="00EF7F30"/>
    <w:rsid w:val="00F05292"/>
    <w:rsid w:val="00F05EEC"/>
    <w:rsid w:val="00F139C9"/>
    <w:rsid w:val="00F14E4A"/>
    <w:rsid w:val="00F25606"/>
    <w:rsid w:val="00F2669B"/>
    <w:rsid w:val="00F32064"/>
    <w:rsid w:val="00F33909"/>
    <w:rsid w:val="00F33966"/>
    <w:rsid w:val="00F379FD"/>
    <w:rsid w:val="00F410A7"/>
    <w:rsid w:val="00F411BB"/>
    <w:rsid w:val="00F42B61"/>
    <w:rsid w:val="00F43166"/>
    <w:rsid w:val="00F43DE8"/>
    <w:rsid w:val="00F4681F"/>
    <w:rsid w:val="00F500D9"/>
    <w:rsid w:val="00F5581A"/>
    <w:rsid w:val="00F561B5"/>
    <w:rsid w:val="00F57732"/>
    <w:rsid w:val="00F6228B"/>
    <w:rsid w:val="00F647FE"/>
    <w:rsid w:val="00F661EF"/>
    <w:rsid w:val="00F67F93"/>
    <w:rsid w:val="00F708EE"/>
    <w:rsid w:val="00F75EEB"/>
    <w:rsid w:val="00F815E5"/>
    <w:rsid w:val="00F81C10"/>
    <w:rsid w:val="00F85022"/>
    <w:rsid w:val="00F87253"/>
    <w:rsid w:val="00F90C87"/>
    <w:rsid w:val="00F92708"/>
    <w:rsid w:val="00F93136"/>
    <w:rsid w:val="00F9364A"/>
    <w:rsid w:val="00F948B3"/>
    <w:rsid w:val="00F97660"/>
    <w:rsid w:val="00FA2FDC"/>
    <w:rsid w:val="00FA37B4"/>
    <w:rsid w:val="00FA4EE6"/>
    <w:rsid w:val="00FA5486"/>
    <w:rsid w:val="00FA6E77"/>
    <w:rsid w:val="00FA7537"/>
    <w:rsid w:val="00FC1B49"/>
    <w:rsid w:val="00FC4459"/>
    <w:rsid w:val="00FC48B9"/>
    <w:rsid w:val="00FC6C93"/>
    <w:rsid w:val="00FD095D"/>
    <w:rsid w:val="00FD1402"/>
    <w:rsid w:val="00FD2AD0"/>
    <w:rsid w:val="00FE1178"/>
    <w:rsid w:val="00FE1200"/>
    <w:rsid w:val="00FE20FB"/>
    <w:rsid w:val="00FE42DE"/>
    <w:rsid w:val="00FE44E3"/>
    <w:rsid w:val="00FE46D3"/>
    <w:rsid w:val="00FE689C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95DE4"/>
  <w15:chartTrackingRefBased/>
  <w15:docId w15:val="{271D3563-7D14-4A60-8003-F085C6D2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0AD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06FB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D038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36611"/>
    <w:pPr>
      <w:ind w:left="720"/>
      <w:contextualSpacing/>
    </w:pPr>
  </w:style>
  <w:style w:type="character" w:styleId="a6">
    <w:name w:val="Strong"/>
    <w:basedOn w:val="a0"/>
    <w:uiPriority w:val="22"/>
    <w:qFormat/>
    <w:rsid w:val="00D02670"/>
    <w:rPr>
      <w:b/>
      <w:bCs/>
    </w:rPr>
  </w:style>
  <w:style w:type="table" w:styleId="a7">
    <w:name w:val="Table Grid"/>
    <w:basedOn w:val="a1"/>
    <w:uiPriority w:val="39"/>
    <w:rsid w:val="00F3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7F7797"/>
    <w:pPr>
      <w:outlineLvl w:val="9"/>
    </w:pPr>
    <w:rPr>
      <w:lang w:eastAsia="uk-UA"/>
    </w:rPr>
  </w:style>
  <w:style w:type="paragraph" w:styleId="12">
    <w:name w:val="toc 1"/>
    <w:basedOn w:val="a"/>
    <w:next w:val="a"/>
    <w:autoRedefine/>
    <w:uiPriority w:val="39"/>
    <w:unhideWhenUsed/>
    <w:rsid w:val="007F7797"/>
    <w:pPr>
      <w:spacing w:after="100"/>
    </w:pPr>
  </w:style>
  <w:style w:type="paragraph" w:styleId="a9">
    <w:name w:val="header"/>
    <w:basedOn w:val="a"/>
    <w:link w:val="aa"/>
    <w:uiPriority w:val="99"/>
    <w:unhideWhenUsed/>
    <w:rsid w:val="0069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93C83"/>
  </w:style>
  <w:style w:type="paragraph" w:styleId="ab">
    <w:name w:val="footer"/>
    <w:basedOn w:val="a"/>
    <w:link w:val="ac"/>
    <w:uiPriority w:val="99"/>
    <w:unhideWhenUsed/>
    <w:rsid w:val="0069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9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xty.org.ua/fragments/101175/nova-stratehiya-nacionalnoyi-bezpeky-polshi-strymuvaty-imperiyu/" TargetMode="External"/><Relationship Id="rId21" Type="http://schemas.openxmlformats.org/officeDocument/2006/relationships/hyperlink" Target="https://www.president.gov.ua/news/volodimir-zelenskij-pidtrimuye-strategiyu-cifrovoyi-transfor-66605" TargetMode="External"/><Relationship Id="rId42" Type="http://schemas.openxmlformats.org/officeDocument/2006/relationships/hyperlink" Target="https://savvycomsoftware.com/blog/artificial-intelligence-in-singapore/" TargetMode="External"/><Relationship Id="rId47" Type="http://schemas.openxmlformats.org/officeDocument/2006/relationships/hyperlink" Target="https://rynekinformacji.pl/cyfrowa-administracja-na-jakim-etapie-jest-polska/" TargetMode="External"/><Relationship Id="rId63" Type="http://schemas.openxmlformats.org/officeDocument/2006/relationships/hyperlink" Target="https://www.goethe.de/ins/pl/pl/kul/med/psi.html?utm_source=chatgpt.com" TargetMode="External"/><Relationship Id="rId68" Type="http://schemas.openxmlformats.org/officeDocument/2006/relationships/hyperlink" Target="https://sensely.com/" TargetMode="External"/><Relationship Id="rId16" Type="http://schemas.openxmlformats.org/officeDocument/2006/relationships/image" Target="media/image8.jpg"/><Relationship Id="rId11" Type="http://schemas.openxmlformats.org/officeDocument/2006/relationships/image" Target="media/image3.jpg"/><Relationship Id="rId32" Type="http://schemas.openxmlformats.org/officeDocument/2006/relationships/hyperlink" Target="https://www.ukrainepuls.com/u-diyi-zyavytsya-ai-pomichnyk-dlya-opraczyuvannya-zvernen-gromadyan/" TargetMode="External"/><Relationship Id="rId37" Type="http://schemas.openxmlformats.org/officeDocument/2006/relationships/hyperlink" Target="https://morningdough.com/pl/ai-tools/best-ai-healthcare-apps/?utm_source=chatgpt.com" TargetMode="External"/><Relationship Id="rId53" Type="http://schemas.openxmlformats.org/officeDocument/2006/relationships/hyperlink" Target="https://infermedica.com/" TargetMode="External"/><Relationship Id="rId58" Type="http://schemas.openxmlformats.org/officeDocument/2006/relationships/hyperlink" Target="https://techcrunch.com/2022/01/25/infermedica-raises-30m-to-expand-its-ai-based-medical-guidance-platform/" TargetMode="External"/><Relationship Id="rId74" Type="http://schemas.openxmlformats.org/officeDocument/2006/relationships/hyperlink" Target="https://digitalstate.gov.ua/news/it-outsourcing/ukraines-it-powerhouse-2024-from-resilience-to-global-reach" TargetMode="External"/><Relationship Id="rId79" Type="http://schemas.openxmlformats.org/officeDocument/2006/relationships/hyperlink" Target="https://www.todayonline.com/singapore/worlds-first-full-sized-driverless-electric-bus-launched-ntu-and-volv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x-design-awards.com/winners/2024-1-mobywatel-2-0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osvita.diia.gov.ua/courses/business-and-human-rights" TargetMode="External"/><Relationship Id="rId14" Type="http://schemas.openxmlformats.org/officeDocument/2006/relationships/image" Target="media/image6.jpg"/><Relationship Id="rId22" Type="http://schemas.openxmlformats.org/officeDocument/2006/relationships/hyperlink" Target="https://dev.ua/news/helsi-1719296421?utm_source=chatgpt.com" TargetMode="External"/><Relationship Id="rId27" Type="http://schemas.openxmlformats.org/officeDocument/2006/relationships/hyperlink" Target="https://health-ua.com/news/terapiya-i-semeynaya-meditsina/78616-obrati-likaria-shhe-prostise-u-helsi-ziavilisia-recenziyi-pro-likariv?utm_source=chatgpt.com" TargetMode="External"/><Relationship Id="rId30" Type="http://schemas.openxmlformats.org/officeDocument/2006/relationships/hyperlink" Target="https://diia.gov.ua/news/rozmitnennya-avto-onlajn-shlyub-ta-kabinet-paciyenta-yaki-novi-servisi-budut-dostupni-v-diyi" TargetMode="External"/><Relationship Id="rId35" Type="http://schemas.openxmlformats.org/officeDocument/2006/relationships/hyperlink" Target="https://bibliotech.com.ua/tehnika/tech_news/u-dodatku-diya-zapratsyuye-chat-bot-na-osnovi-shtuchnogo-intelektu" TargetMode="External"/><Relationship Id="rId43" Type="http://schemas.openxmlformats.org/officeDocument/2006/relationships/hyperlink" Target="https://autenti.com/pl/blog/cyfryzacja-a-digitalizacja-poznaj-roznice" TargetMode="External"/><Relationship Id="rId48" Type="http://schemas.openxmlformats.org/officeDocument/2006/relationships/hyperlink" Target="https://chiny24.com/wiadomosci/deepseek-i-przyszlosc-ai-w-chinach-nowa-era-technologicznej-rywalizacji" TargetMode="External"/><Relationship Id="rId56" Type="http://schemas.openxmlformats.org/officeDocument/2006/relationships/hyperlink" Target="https://www.money.pl/gospodarka/czym-jest-deepseek-kto-stoi-za-chinskim-startupem-zwiazanym-z-ai-7119156340255552a.html" TargetMode="External"/><Relationship Id="rId64" Type="http://schemas.openxmlformats.org/officeDocument/2006/relationships/hyperlink" Target="https://www.trade.gov/country-commercial-guides/poland-digital-economy" TargetMode="External"/><Relationship Id="rId69" Type="http://schemas.openxmlformats.org/officeDocument/2006/relationships/hyperlink" Target="https://www.straitstimes.com/singapore/singapore-drops-to-4th-in-global-competitiveness-ranking" TargetMode="External"/><Relationship Id="rId77" Type="http://schemas.openxmlformats.org/officeDocument/2006/relationships/hyperlink" Target="https://www.ibm.com/think/topics/supervised-learning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beckershospitalreview.com/healthcare-information-technology/ai/healthcares-billion-dollar-ai-challenge/" TargetMode="External"/><Relationship Id="rId72" Type="http://schemas.openxmlformats.org/officeDocument/2006/relationships/hyperlink" Target="https://www.cigionline.org/articles/the-reconstruction-of-ukraine-can-inform-the-wests-digital-transformation/" TargetMode="External"/><Relationship Id="rId80" Type="http://schemas.openxmlformats.org/officeDocument/2006/relationships/hyperlink" Target="https://uatechecosystem.com/" TargetMode="External"/><Relationship Id="rId3" Type="http://schemas.openxmlformats.org/officeDocument/2006/relationships/styles" Target="styl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yperlink" Target="https://thedigital.gov.ua/news/mintsifri-zapustilo-portal-derzhavnikh-poslug-diya" TargetMode="External"/><Relationship Id="rId33" Type="http://schemas.openxmlformats.org/officeDocument/2006/relationships/hyperlink" Target="https://bit.ua/2025/05/u-diyi-z-yavytsya-shi-asystent-derzhposlugy-yak-u-chati-z-chatgpt/" TargetMode="External"/><Relationship Id="rId38" Type="http://schemas.openxmlformats.org/officeDocument/2006/relationships/hyperlink" Target="https://itc.ua/en/articles/ai-revolution-in-ukraine-the-ministry-of-digital-transformation-told-about-the-national-llm-and-plans-to-launch-it-by-the-end-of-2025/" TargetMode="External"/><Relationship Id="rId46" Type="http://schemas.openxmlformats.org/officeDocument/2006/relationships/hyperlink" Target="https://www.undp.org/ukraine/blog/bridging-digital-divide-ukraine-human-centric-approach" TargetMode="External"/><Relationship Id="rId59" Type="http://schemas.openxmlformats.org/officeDocument/2006/relationships/hyperlink" Target="https://news.umich.edu/mcity-driverless-shuttle-research-reports-findings-after-safe-project-conclusion/" TargetMode="External"/><Relationship Id="rId67" Type="http://schemas.openxmlformats.org/officeDocument/2006/relationships/hyperlink" Target="https://paulinamatysiak.pl/2025/04/10/ponad-42-miliony-zlotych-na-sztuczna-inteligencjewpolskiejskarbowce" TargetMode="External"/><Relationship Id="rId20" Type="http://schemas.openxmlformats.org/officeDocument/2006/relationships/hyperlink" Target="https://ms.detector.media/trendi/post/32042/2023-05-24-v-ukraini-rozrobyly-personalnogo-medychnogo-shi-asystenta-dlya-zapobigannya-khvorobam-na-rannikh-stadiyakh/?utm_source=chatgpt.com" TargetMode="External"/><Relationship Id="rId41" Type="http://schemas.openxmlformats.org/officeDocument/2006/relationships/hyperlink" Target="https://www.trade.gov.pl/en/news/artificial-intelligence-in-polands-public-administration/" TargetMode="External"/><Relationship Id="rId54" Type="http://schemas.openxmlformats.org/officeDocument/2006/relationships/hyperlink" Target="https://www.geeksforgeeks.org/introduction-to-algorithms/" TargetMode="External"/><Relationship Id="rId62" Type="http://schemas.openxmlformats.org/officeDocument/2006/relationships/hyperlink" Target="https://infoskierniewice.pl/2025/05/08/mobywatel-z-ai-i-funkcja-mstluczka-sprawdz-co-jeszcze-dodano-do-aplikacji/" TargetMode="External"/><Relationship Id="rId70" Type="http://schemas.openxmlformats.org/officeDocument/2006/relationships/hyperlink" Target="https://www.ibm.com/think/topics/supervised-vs-unsupervised-learning" TargetMode="External"/><Relationship Id="rId75" Type="http://schemas.openxmlformats.org/officeDocument/2006/relationships/hyperlink" Target="https://bizky.ai/blog/e-urzad-skarbowy-jak-dziala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hyperlink" Target="https://speka.media/u-mincifri-rozpovili-skilki-rozrobnikiv-stucnogo-intelektu-v-ukrayini-vm6139" TargetMode="External"/><Relationship Id="rId28" Type="http://schemas.openxmlformats.org/officeDocument/2006/relationships/hyperlink" Target="URL:https://ms.detector.media/internet/post/35189/2024-06-10-u-helsi-zyavyvsya-servis-rozshyfruvannya-rezultativ-analiziv-na-osnovi-shi/?utm_source=chatgpt.com" TargetMode="External"/><Relationship Id="rId36" Type="http://schemas.openxmlformats.org/officeDocument/2006/relationships/hyperlink" Target="https://thedigital.gov.ua/news/yak-zastosunok-diya-dopomig-vikriti-shakhraysku-skhemu-z-oformlennyam-kreditiv-na-300-tis-grn" TargetMode="External"/><Relationship Id="rId49" Type="http://schemas.openxmlformats.org/officeDocument/2006/relationships/hyperlink" Target="https://www.gov.pl/web/cyfryzacja/europejski-ai-act-opublikowany" TargetMode="External"/><Relationship Id="rId57" Type="http://schemas.openxmlformats.org/officeDocument/2006/relationships/hyperlink" Target="https://www.cbc.ca/news/politics/cost-of-covid-19-misinformation-study-1.6726356" TargetMode="External"/><Relationship Id="rId10" Type="http://schemas.openxmlformats.org/officeDocument/2006/relationships/image" Target="media/image2.jpg"/><Relationship Id="rId31" Type="http://schemas.openxmlformats.org/officeDocument/2006/relationships/hyperlink" Target="https://focus.ua/uk/digital/630257-v-diji-z-yavitsya-pomichnik-zi-shtuchnim-intelektom-na-im-ya-nadiya-mincifra" TargetMode="External"/><Relationship Id="rId44" Type="http://schemas.openxmlformats.org/officeDocument/2006/relationships/hyperlink" Target="https://www.bbc.co.uk/newsround/68777656" TargetMode="External"/><Relationship Id="rId52" Type="http://schemas.openxmlformats.org/officeDocument/2006/relationships/hyperlink" Target="https://helsi.com/" TargetMode="External"/><Relationship Id="rId60" Type="http://schemas.openxmlformats.org/officeDocument/2006/relationships/hyperlink" Target="https://digital-strategy.ec.europa.eu/en/news/ministerial-declaration-egovernment-tallinn-declaration" TargetMode="External"/><Relationship Id="rId65" Type="http://schemas.openxmlformats.org/officeDocument/2006/relationships/hyperlink" Target="https://decentcybersecurity.eu/polands-military-ai-strategy-2024-2039-transforming-defensethrough-digital-innovation/" TargetMode="External"/><Relationship Id="rId73" Type="http://schemas.openxmlformats.org/officeDocument/2006/relationships/hyperlink" Target="https://trumpwhitehouse.archives.gov/briefings-statements/white-house-launches-national-artificial-intelligence-initiative-office/" TargetMode="External"/><Relationship Id="rId78" Type="http://schemas.openxmlformats.org/officeDocument/2006/relationships/hyperlink" Target="https://www.ropesgray.com/en/insights/alerts/2025/04/white-house-issues-guidance-on-use-and-procurement-of-artificial-intelligence-technology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hyperlink" Target="https://speka.media/si-vze-rozsifrovuje-analizi-dlya-ukrayinskix-likariv-v7y7x3?utm_source=chatgpt.com" TargetMode="External"/><Relationship Id="rId39" Type="http://schemas.openxmlformats.org/officeDocument/2006/relationships/hyperlink" Target="https://www.globallegalinsights.com/practice-areas/ai-machine-learning-and-big-data-laws-and-regulations/poland/" TargetMode="External"/><Relationship Id="rId34" Type="http://schemas.openxmlformats.org/officeDocument/2006/relationships/hyperlink" Target="https://diia.gov.ua/news/u-dii-ziavytsia-shi-asystent-dlia-otrymannia-posluh" TargetMode="External"/><Relationship Id="rId50" Type="http://schemas.openxmlformats.org/officeDocument/2006/relationships/hyperlink" Target="https://oxfordinsights.com/ai-readiness/ai-readiness-index/" TargetMode="External"/><Relationship Id="rId55" Type="http://schemas.openxmlformats.org/officeDocument/2006/relationships/hyperlink" Target="https://www.fiercehealthcare.com/tech/va-launches-national-artificial-intelligence-institute-to-drive-research-and-development" TargetMode="External"/><Relationship Id="rId76" Type="http://schemas.openxmlformats.org/officeDocument/2006/relationships/hyperlink" Target="https://geekweek.interia.pl/mobile/news-nowy-asystent-ai-w-mobywatelu-ulatwi-zalatwianie-spraw-urzed,nId,2182275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riadatalabs.com/the-evolution-of-chatbots-from-ask-jamie-to-gp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akon.rada.gov.ua/laws/show/693-2024-&#1087;" TargetMode="External"/><Relationship Id="rId24" Type="http://schemas.openxmlformats.org/officeDocument/2006/relationships/hyperlink" Target="https://thedigital.gov.ua/news/mintsifra-zapuskae-winwin-ai-center-of-excellence-tsentr-peredovogo-dosvidu-z-rozrobki-ta-integratsii-shi" TargetMode="External"/><Relationship Id="rId40" Type="http://schemas.openxmlformats.org/officeDocument/2006/relationships/hyperlink" Target="https://www.gov.pl/web/kas/aplikacja-mobilna-e-urzad-skarbowy--szybkie-wygodne-i-bezpieczne-zalatwianie-spraw-podatkowych?utm_source=chatgpt.com" TargetMode="External"/><Relationship Id="rId45" Type="http://schemas.openxmlformats.org/officeDocument/2006/relationships/hyperlink" Target="https://thehill.com/policy/technology/3986899-biden-administration-investing-140m-into-ai-research-and-development-amid-boom/" TargetMode="External"/><Relationship Id="rId66" Type="http://schemas.openxmlformats.org/officeDocument/2006/relationships/hyperlink" Target="https://www.euractiv.pl/section/nowe-technologie/news/polska-ai-dla-kazdego-rewolucja-w-cyfrowej-suwerennosci-czy-wpa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55A5-5023-46A9-BAE6-042E6214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85</Pages>
  <Words>90336</Words>
  <Characters>51493</Characters>
  <Application>Microsoft Office Word</Application>
  <DocSecurity>0</DocSecurity>
  <Lines>429</Lines>
  <Paragraphs>283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 Юницька</dc:creator>
  <cp:keywords/>
  <dc:description/>
  <cp:lastModifiedBy>Віка Юницька</cp:lastModifiedBy>
  <cp:revision>2</cp:revision>
  <dcterms:created xsi:type="dcterms:W3CDTF">2025-06-29T15:09:00Z</dcterms:created>
  <dcterms:modified xsi:type="dcterms:W3CDTF">2025-06-29T15:09:00Z</dcterms:modified>
</cp:coreProperties>
</file>