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006CEE">
        <w:rPr>
          <w:rFonts w:ascii="Times New Roman" w:hAnsi="Times New Roman" w:cs="Times New Roman"/>
          <w:b/>
          <w:color w:val="000000"/>
          <w:sz w:val="28"/>
          <w:szCs w:val="28"/>
        </w:rPr>
        <w:t>МІНІСТЕРСТВО ОСВІТИ І НАУКИ УКРАЇНИ</w:t>
      </w:r>
    </w:p>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006CEE">
        <w:rPr>
          <w:rFonts w:ascii="Times New Roman" w:hAnsi="Times New Roman" w:cs="Times New Roman"/>
          <w:b/>
          <w:color w:val="000000"/>
          <w:sz w:val="28"/>
          <w:szCs w:val="28"/>
        </w:rPr>
        <w:t>НАЦІОНАЛЬНИЙ УНІВЕРСИТЕТ</w:t>
      </w:r>
    </w:p>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006CEE">
        <w:rPr>
          <w:rFonts w:ascii="Times New Roman" w:hAnsi="Times New Roman" w:cs="Times New Roman"/>
          <w:b/>
          <w:color w:val="000000"/>
          <w:sz w:val="28"/>
          <w:szCs w:val="28"/>
        </w:rPr>
        <w:t>«ПОЛТАВСЬКА ПОЛІТЕХНІКА ІМЕНІ ЮРІЯ КОНДРАТЮКА»</w:t>
      </w:r>
    </w:p>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006CEE">
        <w:rPr>
          <w:rFonts w:ascii="Times New Roman" w:hAnsi="Times New Roman" w:cs="Times New Roman"/>
          <w:b/>
          <w:color w:val="000000"/>
          <w:sz w:val="28"/>
          <w:szCs w:val="28"/>
        </w:rPr>
        <w:t>Факультет філології, психології та педагогіки</w:t>
      </w:r>
    </w:p>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006CEE">
        <w:rPr>
          <w:rFonts w:ascii="Times New Roman" w:hAnsi="Times New Roman" w:cs="Times New Roman"/>
          <w:b/>
          <w:color w:val="000000"/>
          <w:sz w:val="28"/>
          <w:szCs w:val="28"/>
        </w:rPr>
        <w:t>Кафедра загального мовознавства та іноземних мов</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ascii="Times New Roman" w:hAnsi="Times New Roman" w:cs="Times New Roman"/>
          <w:color w:val="000000"/>
          <w:sz w:val="28"/>
          <w:szCs w:val="28"/>
        </w:rPr>
      </w:pP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r w:rsidRPr="0026505B">
        <w:rPr>
          <w:rFonts w:ascii="Times New Roman" w:hAnsi="Times New Roman" w:cs="Times New Roman"/>
          <w:color w:val="000000"/>
          <w:sz w:val="28"/>
          <w:szCs w:val="28"/>
        </w:rPr>
        <w:t xml:space="preserve">Рекомендовано до захисту </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r w:rsidRPr="0026505B">
        <w:rPr>
          <w:rFonts w:ascii="Times New Roman" w:hAnsi="Times New Roman" w:cs="Times New Roman"/>
          <w:color w:val="000000"/>
          <w:sz w:val="28"/>
          <w:szCs w:val="28"/>
        </w:rPr>
        <w:t xml:space="preserve">Протокол засідання кафедри № </w:t>
      </w:r>
      <w:r w:rsidRPr="0026505B">
        <w:rPr>
          <w:rFonts w:ascii="Times New Roman" w:hAnsi="Times New Roman" w:cs="Times New Roman"/>
          <w:color w:val="000000"/>
          <w:sz w:val="28"/>
          <w:szCs w:val="28"/>
          <w:u w:val="single"/>
        </w:rPr>
        <w:t>12</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r w:rsidRPr="0026505B">
        <w:rPr>
          <w:rFonts w:ascii="Times New Roman" w:hAnsi="Times New Roman" w:cs="Times New Roman"/>
          <w:color w:val="000000"/>
          <w:sz w:val="28"/>
          <w:szCs w:val="28"/>
        </w:rPr>
        <w:t>від «</w:t>
      </w:r>
      <w:r w:rsidRPr="0026505B">
        <w:rPr>
          <w:rFonts w:ascii="Times New Roman" w:hAnsi="Times New Roman" w:cs="Times New Roman"/>
          <w:color w:val="000000"/>
          <w:sz w:val="28"/>
          <w:szCs w:val="28"/>
          <w:u w:val="single"/>
        </w:rPr>
        <w:t>18</w:t>
      </w:r>
      <w:r w:rsidRPr="0026505B">
        <w:rPr>
          <w:rFonts w:ascii="Times New Roman" w:hAnsi="Times New Roman" w:cs="Times New Roman"/>
          <w:color w:val="000000"/>
          <w:sz w:val="28"/>
          <w:szCs w:val="28"/>
        </w:rPr>
        <w:t xml:space="preserve">» </w:t>
      </w:r>
      <w:r>
        <w:rPr>
          <w:rFonts w:ascii="Times New Roman" w:hAnsi="Times New Roman" w:cs="Times New Roman"/>
          <w:iCs/>
          <w:color w:val="000000"/>
          <w:sz w:val="28"/>
          <w:szCs w:val="28"/>
          <w:u w:val="single"/>
        </w:rPr>
        <w:t>червня</w:t>
      </w:r>
      <w:r w:rsidRPr="0026505B">
        <w:rPr>
          <w:rFonts w:ascii="Times New Roman" w:hAnsi="Times New Roman" w:cs="Times New Roman"/>
          <w:color w:val="000000"/>
          <w:sz w:val="28"/>
          <w:szCs w:val="28"/>
        </w:rPr>
        <w:t xml:space="preserve"> 2024 р.</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r w:rsidRPr="0026505B">
        <w:rPr>
          <w:rFonts w:ascii="Times New Roman" w:hAnsi="Times New Roman" w:cs="Times New Roman"/>
          <w:color w:val="000000"/>
          <w:sz w:val="28"/>
          <w:szCs w:val="28"/>
        </w:rPr>
        <w:t xml:space="preserve">Завідувач кафедри </w:t>
      </w:r>
      <w:r w:rsidRPr="0026505B">
        <w:rPr>
          <w:rFonts w:ascii="Times New Roman" w:hAnsi="Times New Roman" w:cs="Times New Roman"/>
          <w:color w:val="000000"/>
          <w:sz w:val="28"/>
          <w:szCs w:val="28"/>
          <w:u w:val="single"/>
        </w:rPr>
        <w:t>Болотнікова А. П.</w:t>
      </w:r>
      <w:r w:rsidRPr="0026505B">
        <w:rPr>
          <w:rFonts w:ascii="Times New Roman" w:hAnsi="Times New Roman" w:cs="Times New Roman"/>
          <w:color w:val="000000"/>
          <w:sz w:val="28"/>
          <w:szCs w:val="28"/>
        </w:rPr>
        <w:t xml:space="preserve"> </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16"/>
          <w:szCs w:val="16"/>
        </w:rPr>
      </w:pPr>
      <w:r w:rsidRPr="0026505B">
        <w:rPr>
          <w:rFonts w:ascii="Times New Roman" w:hAnsi="Times New Roman" w:cs="Times New Roman"/>
          <w:color w:val="000000"/>
          <w:sz w:val="26"/>
          <w:szCs w:val="26"/>
        </w:rPr>
        <w:t xml:space="preserve">     </w:t>
      </w:r>
      <w:r w:rsidRPr="0026505B">
        <w:rPr>
          <w:rFonts w:ascii="Times New Roman" w:hAnsi="Times New Roman" w:cs="Times New Roman"/>
          <w:color w:val="000000"/>
          <w:sz w:val="26"/>
          <w:szCs w:val="26"/>
        </w:rPr>
        <w:tab/>
      </w:r>
      <w:r w:rsidRPr="0026505B">
        <w:rPr>
          <w:rFonts w:ascii="Times New Roman" w:hAnsi="Times New Roman" w:cs="Times New Roman"/>
          <w:color w:val="000000"/>
          <w:sz w:val="26"/>
          <w:szCs w:val="26"/>
        </w:rPr>
        <w:tab/>
      </w:r>
      <w:r w:rsidRPr="0026505B">
        <w:rPr>
          <w:rFonts w:ascii="Times New Roman" w:hAnsi="Times New Roman" w:cs="Times New Roman"/>
          <w:color w:val="000000"/>
          <w:sz w:val="26"/>
          <w:szCs w:val="26"/>
        </w:rPr>
        <w:tab/>
      </w:r>
      <w:r w:rsidRPr="0026505B">
        <w:rPr>
          <w:rFonts w:ascii="Times New Roman" w:hAnsi="Times New Roman" w:cs="Times New Roman"/>
          <w:color w:val="000000"/>
          <w:sz w:val="26"/>
          <w:szCs w:val="26"/>
        </w:rPr>
        <w:tab/>
      </w:r>
      <w:r w:rsidRPr="0026505B">
        <w:rPr>
          <w:rFonts w:ascii="Times New Roman" w:hAnsi="Times New Roman" w:cs="Times New Roman"/>
          <w:color w:val="000000"/>
          <w:sz w:val="26"/>
          <w:szCs w:val="26"/>
        </w:rPr>
        <w:tab/>
      </w:r>
      <w:r w:rsidRPr="0026505B">
        <w:rPr>
          <w:rFonts w:ascii="Times New Roman" w:hAnsi="Times New Roman" w:cs="Times New Roman"/>
          <w:color w:val="000000"/>
          <w:sz w:val="16"/>
          <w:szCs w:val="16"/>
        </w:rPr>
        <w:t xml:space="preserve">(прізвище та ініціали) </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28"/>
          <w:szCs w:val="28"/>
        </w:rPr>
      </w:pPr>
      <w:r w:rsidRPr="0026505B">
        <w:rPr>
          <w:rFonts w:ascii="Times New Roman" w:hAnsi="Times New Roman" w:cs="Times New Roman"/>
          <w:color w:val="000000"/>
          <w:sz w:val="28"/>
          <w:szCs w:val="28"/>
        </w:rPr>
        <w:t>_______________________________</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contextualSpacing/>
        <w:rPr>
          <w:rFonts w:ascii="Times New Roman" w:hAnsi="Times New Roman" w:cs="Times New Roman"/>
          <w:color w:val="000000"/>
          <w:sz w:val="16"/>
          <w:szCs w:val="16"/>
        </w:rPr>
      </w:pPr>
      <w:r w:rsidRPr="0026505B">
        <w:rPr>
          <w:rFonts w:ascii="Times New Roman" w:hAnsi="Times New Roman" w:cs="Times New Roman"/>
          <w:color w:val="000000"/>
          <w:sz w:val="16"/>
          <w:szCs w:val="16"/>
        </w:rPr>
        <w:tab/>
      </w:r>
      <w:r w:rsidRPr="0026505B">
        <w:rPr>
          <w:rFonts w:ascii="Times New Roman" w:hAnsi="Times New Roman" w:cs="Times New Roman"/>
          <w:color w:val="000000"/>
          <w:sz w:val="16"/>
          <w:szCs w:val="16"/>
        </w:rPr>
        <w:tab/>
      </w:r>
      <w:r w:rsidRPr="0026505B">
        <w:rPr>
          <w:rFonts w:ascii="Times New Roman" w:hAnsi="Times New Roman" w:cs="Times New Roman"/>
          <w:color w:val="000000"/>
          <w:sz w:val="16"/>
          <w:szCs w:val="16"/>
        </w:rPr>
        <w:tab/>
      </w:r>
      <w:r w:rsidRPr="0026505B">
        <w:rPr>
          <w:rFonts w:ascii="Times New Roman" w:hAnsi="Times New Roman" w:cs="Times New Roman"/>
          <w:color w:val="000000"/>
          <w:sz w:val="16"/>
          <w:szCs w:val="16"/>
        </w:rPr>
        <w:tab/>
        <w:t>(підпис)</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ascii="Times New Roman" w:hAnsi="Times New Roman" w:cs="Times New Roman"/>
          <w:color w:val="000000"/>
          <w:sz w:val="26"/>
          <w:szCs w:val="26"/>
        </w:rPr>
      </w:pP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ascii="Times New Roman" w:hAnsi="Times New Roman" w:cs="Times New Roman"/>
          <w:color w:val="000000"/>
          <w:sz w:val="26"/>
          <w:szCs w:val="26"/>
        </w:rPr>
      </w:pP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bCs/>
          <w:color w:val="000000"/>
          <w:sz w:val="26"/>
          <w:szCs w:val="26"/>
        </w:rPr>
      </w:pPr>
      <w:r w:rsidRPr="0026505B">
        <w:rPr>
          <w:rFonts w:ascii="Times New Roman" w:hAnsi="Times New Roman" w:cs="Times New Roman"/>
          <w:b/>
          <w:bCs/>
          <w:color w:val="000000"/>
          <w:sz w:val="26"/>
          <w:szCs w:val="26"/>
        </w:rPr>
        <w:t>КВАЛІФІКАЦІЙНА РОБОТА</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bCs/>
          <w:color w:val="000000"/>
          <w:sz w:val="26"/>
          <w:szCs w:val="26"/>
        </w:rPr>
      </w:pPr>
      <w:r w:rsidRPr="0026505B">
        <w:rPr>
          <w:rFonts w:ascii="Times New Roman" w:hAnsi="Times New Roman" w:cs="Times New Roman"/>
          <w:b/>
          <w:bCs/>
          <w:color w:val="000000"/>
          <w:sz w:val="26"/>
          <w:szCs w:val="26"/>
        </w:rPr>
        <w:t>на здобуття освітнього ступеня «Бакалавр»</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color w:val="000000"/>
          <w:sz w:val="26"/>
          <w:szCs w:val="26"/>
        </w:rPr>
      </w:pPr>
      <w:r w:rsidRPr="0026505B">
        <w:rPr>
          <w:rFonts w:ascii="Times New Roman" w:hAnsi="Times New Roman" w:cs="Times New Roman"/>
          <w:color w:val="000000"/>
          <w:sz w:val="26"/>
          <w:szCs w:val="26"/>
        </w:rPr>
        <w:t>спеціальності 014 «Середня освіта»,</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спеціалізації </w:t>
      </w:r>
      <w:r w:rsidRPr="0026505B">
        <w:rPr>
          <w:rFonts w:ascii="Times New Roman" w:hAnsi="Times New Roman" w:cs="Times New Roman"/>
          <w:color w:val="000000"/>
          <w:sz w:val="26"/>
          <w:szCs w:val="26"/>
        </w:rPr>
        <w:t>014.021</w:t>
      </w:r>
      <w:r>
        <w:rPr>
          <w:rFonts w:ascii="Times New Roman" w:hAnsi="Times New Roman" w:cs="Times New Roman"/>
          <w:color w:val="000000"/>
          <w:sz w:val="26"/>
          <w:szCs w:val="26"/>
        </w:rPr>
        <w:t xml:space="preserve"> «Англійська мова і література»</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color w:val="000000"/>
          <w:sz w:val="26"/>
          <w:szCs w:val="26"/>
        </w:rPr>
      </w:pPr>
    </w:p>
    <w:p w:rsidR="00095A61" w:rsidRPr="002D39A7" w:rsidRDefault="00095A61" w:rsidP="00095A61">
      <w:pPr>
        <w:spacing w:line="240" w:lineRule="auto"/>
        <w:contextualSpacing/>
        <w:jc w:val="center"/>
        <w:rPr>
          <w:rFonts w:ascii="Times New Roman" w:eastAsia="Times New Roman" w:hAnsi="Times New Roman" w:cs="Times New Roman"/>
          <w:b/>
          <w:color w:val="000000"/>
          <w:sz w:val="28"/>
          <w:szCs w:val="28"/>
        </w:rPr>
      </w:pPr>
      <w:r w:rsidRPr="002D39A7">
        <w:rPr>
          <w:rFonts w:ascii="Times New Roman" w:eastAsia="Times New Roman" w:hAnsi="Times New Roman" w:cs="Times New Roman"/>
          <w:b/>
          <w:color w:val="000000"/>
          <w:sz w:val="28"/>
          <w:szCs w:val="28"/>
        </w:rPr>
        <w:t xml:space="preserve">ВИВЧЕННЯ АНГЛІЙСЬКОЇ ПРОФЕСІЙНОЇ ЛЕКСИКИ У ВІЙСЬКОВИХ КОЛЕДЖАХ УКРАЇНИ: </w:t>
      </w:r>
    </w:p>
    <w:p w:rsidR="00095A61" w:rsidRPr="002D39A7"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center"/>
        <w:rPr>
          <w:rFonts w:ascii="Times New Roman" w:hAnsi="Times New Roman" w:cs="Times New Roman"/>
          <w:b/>
          <w:color w:val="000000"/>
          <w:sz w:val="28"/>
          <w:szCs w:val="28"/>
        </w:rPr>
      </w:pPr>
      <w:r w:rsidRPr="002D39A7">
        <w:rPr>
          <w:rFonts w:ascii="Times New Roman" w:eastAsia="Times New Roman" w:hAnsi="Times New Roman" w:cs="Times New Roman"/>
          <w:b/>
          <w:color w:val="000000"/>
          <w:sz w:val="28"/>
          <w:szCs w:val="28"/>
        </w:rPr>
        <w:t>НОВІТНІ ОНЛАЙН-ІНСТРУМЕНТИ</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ascii="Times New Roman" w:hAnsi="Times New Roman" w:cs="Times New Roman"/>
          <w:color w:val="000000"/>
          <w:sz w:val="26"/>
          <w:szCs w:val="26"/>
        </w:rPr>
      </w:pP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b/>
          <w:bCs/>
          <w:color w:val="000000"/>
          <w:sz w:val="26"/>
          <w:szCs w:val="26"/>
        </w:rPr>
      </w:pPr>
      <w:r w:rsidRPr="0026505B">
        <w:rPr>
          <w:rFonts w:ascii="Times New Roman" w:hAnsi="Times New Roman" w:cs="Times New Roman"/>
          <w:b/>
          <w:bCs/>
          <w:color w:val="000000"/>
          <w:sz w:val="26"/>
          <w:szCs w:val="26"/>
        </w:rPr>
        <w:t>Виконавець:</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rPr>
      </w:pPr>
      <w:r w:rsidRPr="0026505B">
        <w:rPr>
          <w:rFonts w:ascii="Times New Roman" w:hAnsi="Times New Roman" w:cs="Times New Roman"/>
          <w:color w:val="000000"/>
          <w:sz w:val="26"/>
          <w:szCs w:val="26"/>
        </w:rPr>
        <w:t xml:space="preserve">Студентка </w:t>
      </w:r>
      <w:r w:rsidRPr="006E1448">
        <w:rPr>
          <w:rFonts w:ascii="Times New Roman" w:hAnsi="Times New Roman" w:cs="Times New Roman"/>
          <w:color w:val="000000"/>
          <w:sz w:val="26"/>
          <w:szCs w:val="26"/>
          <w:u w:val="single"/>
        </w:rPr>
        <w:t>4</w:t>
      </w:r>
      <w:r w:rsidRPr="0026505B">
        <w:rPr>
          <w:rFonts w:ascii="Times New Roman" w:hAnsi="Times New Roman" w:cs="Times New Roman"/>
          <w:color w:val="000000"/>
          <w:sz w:val="26"/>
          <w:szCs w:val="26"/>
        </w:rPr>
        <w:t xml:space="preserve"> курсу, групи </w:t>
      </w:r>
      <w:r w:rsidRPr="006E1448">
        <w:rPr>
          <w:rFonts w:ascii="Times New Roman" w:hAnsi="Times New Roman" w:cs="Times New Roman"/>
          <w:color w:val="000000"/>
          <w:sz w:val="26"/>
          <w:szCs w:val="26"/>
          <w:u w:val="single"/>
        </w:rPr>
        <w:t>401-ГО</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Ніколенко Юлія Романівна</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16"/>
          <w:szCs w:val="16"/>
        </w:rPr>
      </w:pPr>
      <w:r w:rsidRPr="0026505B">
        <w:rPr>
          <w:rFonts w:ascii="Times New Roman" w:hAnsi="Times New Roman" w:cs="Times New Roman"/>
          <w:color w:val="000000"/>
          <w:sz w:val="26"/>
          <w:szCs w:val="26"/>
        </w:rPr>
        <w:t xml:space="preserve">      </w:t>
      </w:r>
      <w:r w:rsidRPr="0026505B">
        <w:rPr>
          <w:rFonts w:ascii="Times New Roman" w:hAnsi="Times New Roman" w:cs="Times New Roman"/>
          <w:color w:val="000000"/>
          <w:sz w:val="16"/>
          <w:szCs w:val="16"/>
        </w:rPr>
        <w:t xml:space="preserve"> (прізвище, імʼя, по батькові)</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b/>
          <w:bCs/>
          <w:color w:val="000000"/>
          <w:sz w:val="26"/>
          <w:szCs w:val="26"/>
        </w:rPr>
      </w:pPr>
      <w:r w:rsidRPr="0026505B">
        <w:rPr>
          <w:rFonts w:ascii="Times New Roman" w:hAnsi="Times New Roman" w:cs="Times New Roman"/>
          <w:b/>
          <w:bCs/>
          <w:color w:val="000000"/>
          <w:sz w:val="26"/>
          <w:szCs w:val="26"/>
        </w:rPr>
        <w:t>Керівник роботи:</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Галаур Світлана Петрівна</w:t>
      </w:r>
      <w:r w:rsidRPr="0026505B">
        <w:rPr>
          <w:rFonts w:ascii="Times New Roman" w:hAnsi="Times New Roman" w:cs="Times New Roman"/>
          <w:color w:val="000000"/>
          <w:sz w:val="26"/>
          <w:szCs w:val="26"/>
          <w:u w:val="single"/>
        </w:rPr>
        <w:t xml:space="preserve">, </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u w:val="single"/>
        </w:rPr>
      </w:pPr>
      <w:r w:rsidRPr="0026505B">
        <w:rPr>
          <w:rFonts w:ascii="Times New Roman" w:hAnsi="Times New Roman" w:cs="Times New Roman"/>
          <w:color w:val="000000"/>
          <w:sz w:val="26"/>
          <w:szCs w:val="26"/>
          <w:u w:val="single"/>
        </w:rPr>
        <w:t>к. </w:t>
      </w:r>
      <w:r>
        <w:rPr>
          <w:rFonts w:ascii="Times New Roman" w:hAnsi="Times New Roman" w:cs="Times New Roman"/>
          <w:color w:val="000000"/>
          <w:sz w:val="26"/>
          <w:szCs w:val="26"/>
          <w:u w:val="single"/>
        </w:rPr>
        <w:t>філолог.</w:t>
      </w:r>
      <w:r w:rsidRPr="0026505B">
        <w:rPr>
          <w:rFonts w:ascii="Times New Roman" w:hAnsi="Times New Roman" w:cs="Times New Roman"/>
          <w:color w:val="000000"/>
          <w:sz w:val="26"/>
          <w:szCs w:val="26"/>
          <w:u w:val="single"/>
        </w:rPr>
        <w:t> н., доцент</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16"/>
          <w:szCs w:val="16"/>
        </w:rPr>
      </w:pPr>
      <w:r w:rsidRPr="0026505B">
        <w:rPr>
          <w:rFonts w:ascii="Times New Roman" w:hAnsi="Times New Roman" w:cs="Times New Roman"/>
          <w:color w:val="000000"/>
          <w:sz w:val="16"/>
          <w:szCs w:val="16"/>
        </w:rPr>
        <w:t>(прізвище, імʼя, по батькові, науковий ступінь, вчене звання)</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b/>
          <w:bCs/>
          <w:color w:val="000000"/>
          <w:sz w:val="26"/>
          <w:szCs w:val="26"/>
        </w:rPr>
      </w:pPr>
      <w:r w:rsidRPr="0026505B">
        <w:rPr>
          <w:rFonts w:ascii="Times New Roman" w:hAnsi="Times New Roman" w:cs="Times New Roman"/>
          <w:b/>
          <w:bCs/>
          <w:color w:val="000000"/>
          <w:sz w:val="26"/>
          <w:szCs w:val="26"/>
        </w:rPr>
        <w:t>Рецензент:</w:t>
      </w:r>
    </w:p>
    <w:p w:rsidR="00095A61" w:rsidRPr="00FC1403"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rPr>
      </w:pPr>
      <w:r w:rsidRPr="00FC1403">
        <w:rPr>
          <w:rFonts w:ascii="Times New Roman" w:hAnsi="Times New Roman" w:cs="Times New Roman"/>
          <w:color w:val="000000"/>
          <w:sz w:val="26"/>
          <w:szCs w:val="26"/>
          <w:u w:val="single"/>
        </w:rPr>
        <w:t>Халіман Оксана Володимирівна</w:t>
      </w:r>
      <w:r w:rsidRPr="00FC1403">
        <w:rPr>
          <w:rFonts w:ascii="Times New Roman" w:hAnsi="Times New Roman" w:cs="Times New Roman"/>
          <w:color w:val="000000"/>
          <w:sz w:val="26"/>
          <w:szCs w:val="26"/>
        </w:rPr>
        <w:t>,</w:t>
      </w:r>
    </w:p>
    <w:p w:rsidR="00095A61" w:rsidRPr="00FC1403"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u w:val="single"/>
        </w:rPr>
      </w:pPr>
      <w:r w:rsidRPr="00FC1403">
        <w:rPr>
          <w:rFonts w:ascii="Times New Roman" w:hAnsi="Times New Roman" w:cs="Times New Roman"/>
          <w:color w:val="000000"/>
          <w:sz w:val="26"/>
          <w:szCs w:val="26"/>
          <w:u w:val="single"/>
        </w:rPr>
        <w:t xml:space="preserve">д. філолог. н., викладач </w:t>
      </w:r>
    </w:p>
    <w:p w:rsidR="00095A61" w:rsidRPr="00FC1403" w:rsidRDefault="00095A61" w:rsidP="00095A61">
      <w:pPr>
        <w:tabs>
          <w:tab w:val="left" w:pos="4820"/>
        </w:tabs>
        <w:spacing w:line="240" w:lineRule="auto"/>
        <w:ind w:left="4962"/>
        <w:contextualSpacing/>
        <w:jc w:val="both"/>
        <w:rPr>
          <w:rFonts w:ascii="Times New Roman" w:eastAsia="Times New Roman" w:hAnsi="Times New Roman" w:cs="Times New Roman"/>
          <w:sz w:val="26"/>
          <w:szCs w:val="26"/>
          <w:u w:val="single"/>
        </w:rPr>
      </w:pPr>
      <w:r w:rsidRPr="00FC1403">
        <w:rPr>
          <w:rFonts w:ascii="Times New Roman" w:hAnsi="Times New Roman" w:cs="Times New Roman"/>
          <w:color w:val="000000"/>
          <w:sz w:val="26"/>
          <w:szCs w:val="26"/>
          <w:u w:val="single"/>
        </w:rPr>
        <w:t>Відокремленого структурного підрозділу </w:t>
      </w:r>
      <w:r w:rsidRPr="00FC1403">
        <w:rPr>
          <w:rFonts w:ascii="Times New Roman" w:eastAsia="Times New Roman" w:hAnsi="Times New Roman" w:cs="Times New Roman"/>
          <w:sz w:val="26"/>
          <w:szCs w:val="26"/>
          <w:u w:val="single"/>
        </w:rPr>
        <w:t>«Полтавський фаховий коледж Національного юридичного університету імені Ярослава Мудрого»</w:t>
      </w:r>
    </w:p>
    <w:p w:rsidR="00095A61" w:rsidRPr="00FC1403"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962"/>
        <w:contextualSpacing/>
        <w:rPr>
          <w:rFonts w:ascii="Times New Roman" w:hAnsi="Times New Roman" w:cs="Times New Roman"/>
          <w:color w:val="000000"/>
          <w:vertAlign w:val="superscript"/>
        </w:rPr>
      </w:pPr>
      <w:r w:rsidRPr="00FC1403">
        <w:rPr>
          <w:rFonts w:ascii="Times New Roman" w:hAnsi="Times New Roman" w:cs="Times New Roman"/>
          <w:color w:val="000000"/>
          <w:vertAlign w:val="superscript"/>
        </w:rPr>
        <w:t>(прізвище, імʼя, по батькові, науковий ступінь, вчене звання)</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rPr>
          <w:rFonts w:ascii="Times New Roman" w:hAnsi="Times New Roman" w:cs="Times New Roman"/>
          <w:color w:val="000000"/>
          <w:sz w:val="26"/>
          <w:szCs w:val="26"/>
        </w:rPr>
      </w:pPr>
    </w:p>
    <w:p w:rsidR="00095A61" w:rsidRPr="00006CEE"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b/>
          <w:color w:val="000000"/>
          <w:sz w:val="26"/>
          <w:szCs w:val="26"/>
        </w:rPr>
      </w:pPr>
      <w:r w:rsidRPr="00006CEE">
        <w:rPr>
          <w:rFonts w:ascii="Times New Roman" w:hAnsi="Times New Roman" w:cs="Times New Roman"/>
          <w:b/>
          <w:color w:val="000000"/>
          <w:sz w:val="26"/>
          <w:szCs w:val="26"/>
        </w:rPr>
        <w:t>Підсумкова оцінка:</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rPr>
      </w:pPr>
      <w:r w:rsidRPr="0026505B">
        <w:rPr>
          <w:rFonts w:ascii="Times New Roman" w:hAnsi="Times New Roman" w:cs="Times New Roman"/>
          <w:color w:val="000000"/>
          <w:sz w:val="26"/>
          <w:szCs w:val="26"/>
        </w:rPr>
        <w:t xml:space="preserve">за національною шкалою: </w:t>
      </w:r>
      <w:r w:rsidRPr="0026505B">
        <w:rPr>
          <w:rFonts w:ascii="Times New Roman" w:hAnsi="Times New Roman" w:cs="Times New Roman"/>
          <w:i/>
          <w:iCs/>
          <w:color w:val="000000"/>
          <w:sz w:val="26"/>
          <w:szCs w:val="26"/>
        </w:rPr>
        <w:t>____</w:t>
      </w:r>
      <w:r>
        <w:rPr>
          <w:rFonts w:ascii="Times New Roman" w:hAnsi="Times New Roman" w:cs="Times New Roman"/>
          <w:i/>
          <w:iCs/>
          <w:color w:val="000000"/>
          <w:sz w:val="26"/>
          <w:szCs w:val="26"/>
        </w:rPr>
        <w:t>__</w:t>
      </w:r>
      <w:r w:rsidRPr="0026505B">
        <w:rPr>
          <w:rFonts w:ascii="Times New Roman" w:hAnsi="Times New Roman" w:cs="Times New Roman"/>
          <w:i/>
          <w:iCs/>
          <w:color w:val="000000"/>
          <w:sz w:val="26"/>
          <w:szCs w:val="26"/>
        </w:rPr>
        <w:t>__</w:t>
      </w:r>
    </w:p>
    <w:p w:rsidR="00095A61" w:rsidRPr="0026505B"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rPr>
      </w:pPr>
      <w:r w:rsidRPr="0026505B">
        <w:rPr>
          <w:rFonts w:ascii="Times New Roman" w:hAnsi="Times New Roman" w:cs="Times New Roman"/>
          <w:color w:val="000000"/>
          <w:sz w:val="26"/>
          <w:szCs w:val="26"/>
        </w:rPr>
        <w:t xml:space="preserve">кількість балів: </w:t>
      </w:r>
      <w:r w:rsidRPr="0026505B">
        <w:rPr>
          <w:rFonts w:ascii="Times New Roman" w:hAnsi="Times New Roman" w:cs="Times New Roman"/>
          <w:i/>
          <w:iCs/>
          <w:color w:val="000000"/>
          <w:sz w:val="26"/>
          <w:szCs w:val="26"/>
        </w:rPr>
        <w:t>_________</w:t>
      </w:r>
      <w:r>
        <w:rPr>
          <w:rFonts w:ascii="Times New Roman" w:hAnsi="Times New Roman" w:cs="Times New Roman"/>
          <w:i/>
          <w:iCs/>
          <w:color w:val="000000"/>
          <w:sz w:val="26"/>
          <w:szCs w:val="26"/>
        </w:rPr>
        <w:t>_____</w:t>
      </w:r>
      <w:r w:rsidRPr="0026505B">
        <w:rPr>
          <w:rFonts w:ascii="Times New Roman" w:hAnsi="Times New Roman" w:cs="Times New Roman"/>
          <w:i/>
          <w:iCs/>
          <w:color w:val="000000"/>
          <w:sz w:val="26"/>
          <w:szCs w:val="26"/>
        </w:rPr>
        <w:t>___</w:t>
      </w:r>
    </w:p>
    <w:p w:rsidR="00095A61" w:rsidRPr="00970A1D" w:rsidRDefault="00095A61" w:rsidP="0009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962"/>
        <w:contextualSpacing/>
        <w:rPr>
          <w:rFonts w:ascii="Times New Roman" w:hAnsi="Times New Roman" w:cs="Times New Roman"/>
          <w:color w:val="000000"/>
          <w:sz w:val="26"/>
          <w:szCs w:val="26"/>
        </w:rPr>
      </w:pPr>
      <w:r w:rsidRPr="0026505B">
        <w:rPr>
          <w:rFonts w:ascii="Times New Roman" w:hAnsi="Times New Roman" w:cs="Times New Roman"/>
          <w:color w:val="000000"/>
          <w:sz w:val="26"/>
          <w:szCs w:val="26"/>
        </w:rPr>
        <w:t xml:space="preserve">Підпис керівника </w:t>
      </w:r>
      <w:r w:rsidRPr="0026505B">
        <w:rPr>
          <w:rFonts w:ascii="Times New Roman" w:hAnsi="Times New Roman" w:cs="Times New Roman"/>
          <w:i/>
          <w:iCs/>
          <w:color w:val="000000"/>
          <w:sz w:val="26"/>
          <w:szCs w:val="26"/>
        </w:rPr>
        <w:t>____</w:t>
      </w:r>
      <w:r>
        <w:rPr>
          <w:rFonts w:ascii="Times New Roman" w:hAnsi="Times New Roman" w:cs="Times New Roman"/>
          <w:i/>
          <w:iCs/>
          <w:color w:val="000000"/>
          <w:sz w:val="26"/>
          <w:szCs w:val="26"/>
        </w:rPr>
        <w:t>_______</w:t>
      </w:r>
      <w:r w:rsidRPr="0026505B">
        <w:rPr>
          <w:rFonts w:ascii="Times New Roman" w:hAnsi="Times New Roman" w:cs="Times New Roman"/>
          <w:i/>
          <w:iCs/>
          <w:color w:val="000000"/>
          <w:sz w:val="26"/>
          <w:szCs w:val="26"/>
        </w:rPr>
        <w:t>____</w:t>
      </w:r>
    </w:p>
    <w:p w:rsidR="00095A61" w:rsidRDefault="00095A61" w:rsidP="00095A61">
      <w:pPr>
        <w:spacing w:line="240" w:lineRule="auto"/>
        <w:contextualSpacing/>
        <w:jc w:val="center"/>
        <w:rPr>
          <w:rFonts w:ascii="Times New Roman" w:hAnsi="Times New Roman" w:cs="Times New Roman"/>
          <w:b/>
          <w:color w:val="000000"/>
          <w:sz w:val="26"/>
          <w:szCs w:val="26"/>
        </w:rPr>
      </w:pPr>
    </w:p>
    <w:p w:rsidR="00095A61" w:rsidRDefault="00095A61" w:rsidP="00095A61">
      <w:pPr>
        <w:spacing w:line="240" w:lineRule="auto"/>
        <w:contextualSpacing/>
        <w:jc w:val="center"/>
        <w:rPr>
          <w:rFonts w:ascii="Times New Roman" w:hAnsi="Times New Roman" w:cs="Times New Roman"/>
          <w:b/>
          <w:color w:val="000000"/>
          <w:sz w:val="26"/>
          <w:szCs w:val="26"/>
        </w:rPr>
      </w:pPr>
      <w:r w:rsidRPr="00006CEE">
        <w:rPr>
          <w:rFonts w:ascii="Times New Roman" w:hAnsi="Times New Roman" w:cs="Times New Roman"/>
          <w:b/>
          <w:color w:val="000000"/>
          <w:sz w:val="26"/>
          <w:szCs w:val="26"/>
        </w:rPr>
        <w:t>Полтава 2024</w:t>
      </w:r>
    </w:p>
    <w:p w:rsidR="006779D0" w:rsidRDefault="000A3D5E" w:rsidP="000A3D5E">
      <w:pPr>
        <w:rPr>
          <w:rFonts w:ascii="Times New Roman" w:eastAsia="Times New Roman" w:hAnsi="Times New Roman" w:cs="Times New Roman"/>
          <w:b/>
          <w:sz w:val="28"/>
          <w:szCs w:val="28"/>
        </w:rPr>
      </w:pPr>
      <w:bookmarkStart w:id="0" w:name="_GoBack"/>
      <w:bookmarkEnd w:id="0"/>
      <w:r>
        <w:br w:type="page"/>
      </w:r>
      <w:r>
        <w:rPr>
          <w:rFonts w:ascii="Times New Roman" w:eastAsia="Times New Roman" w:hAnsi="Times New Roman" w:cs="Times New Roman"/>
          <w:b/>
          <w:color w:val="000000"/>
          <w:sz w:val="28"/>
          <w:szCs w:val="28"/>
        </w:rPr>
        <w:lastRenderedPageBreak/>
        <w:t>РЕФЕРАТ</w:t>
      </w:r>
    </w:p>
    <w:p w:rsidR="006779D0" w:rsidRDefault="000A3D5E">
      <w:pPr>
        <w:spacing w:line="240" w:lineRule="auto"/>
        <w:ind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БР: 64 с., 12 рис., 1 додаток, 43 джерела. </w:t>
      </w:r>
    </w:p>
    <w:p w:rsidR="006779D0" w:rsidRDefault="006779D0">
      <w:pPr>
        <w:spacing w:after="0" w:line="240" w:lineRule="auto"/>
        <w:ind w:firstLine="720"/>
        <w:jc w:val="both"/>
        <w:rPr>
          <w:rFonts w:ascii="Times New Roman" w:eastAsia="Times New Roman" w:hAnsi="Times New Roman" w:cs="Times New Roman"/>
          <w:sz w:val="28"/>
          <w:szCs w:val="28"/>
        </w:rPr>
      </w:pP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підготовки кваліфікованих військовослужбовців, які володіють англійською мовою, набуває особливої актуальності у зв’язку із повномасштабним вторгненням росії в Україну. Для військових знання інтернаціональної мови важливе задля здійснення ефективної комунікації, обміну досвідом, швидкого навчання за кордоном та взаємодії із західною зброєю. Необхідно розвивати не лише мовленнєві навички, але й професійно орієнтовану військову лексику. Обмежені ресурси та матеріали з військової англійської зумовлюють вибір теми бакалаврського дослідження «Вивчення англійської професійної лексики у військових коледжах України: новітні онлайн-інструменти».</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дослідження є проаналізувати традиційні підходи до вивчення англійської мілітарної лексики у військових коледжах України та запропонувати новітні перспективні онлайн-інструменти.</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різноманітні підходи до вивчення професійної лексики у військових коледжах.</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Методами дослідження було обрано загальнонаукові – як емпіричні (спостереження, опис), так і теоретичні (аналіз, класифікація) та частковолінгвістичні – семантико-стилістичний, дискурсивний аналізи. </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роботі розглянуто проблематику вивчення англійської військової професійної лексики, перспективність застосування новітніх онлайн-інструментів – різноманітних платформ та сайтів – під час занять у військових коледжах.</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складається зі вступу, трьох розділів, висновків, списку використаних джерел та додатка. Повний обсяг роботи – 64 сторінок, з них 53 сторінки основного тексту. У роботі подано 12 рисунків, використано 43 джерел та наявний 1 Додаток.</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розглянуто стан проблеми вивчення мілітарної лексики майбутніми військовослужбовцями, зокрема законодавчу базу, структурно-функціональну модель опанування професійною лексикою, а також структурування та способи утворення англійської професійної лексики.</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другому та третьому практичних  розділах проаналізовано традиційний аудіолінгвальний метод вивчення мілітарних лексем і його застосування в підручниках, а також перевірено ефективність новітніх онлайн-інструментів для вивчення англійської професійної лексики у військових коледжах України. Подано зразки створення та впровадження таких інструментів, зафіксовано їх ефективність.</w:t>
      </w:r>
    </w:p>
    <w:p w:rsidR="006779D0" w:rsidRDefault="000A3D5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Ключові слова</w:t>
      </w:r>
      <w:r>
        <w:rPr>
          <w:rFonts w:ascii="Times New Roman" w:eastAsia="Times New Roman" w:hAnsi="Times New Roman" w:cs="Times New Roman"/>
          <w:sz w:val="28"/>
          <w:szCs w:val="28"/>
        </w:rPr>
        <w:t>: методика навчання англійської мови, мілітарна лексика, деривація військових термінів, традиційні та нетрадиційні методи навчання іноземної мови, онлайн-інструменти, платформи Miro, Wordwall, ISLCollective, вебсайт TED-Ed.</w:t>
      </w:r>
    </w:p>
    <w:p w:rsidR="006779D0" w:rsidRDefault="006779D0">
      <w:pPr>
        <w:spacing w:line="240" w:lineRule="auto"/>
        <w:ind w:firstLine="720"/>
        <w:jc w:val="both"/>
        <w:rPr>
          <w:rFonts w:ascii="Times New Roman" w:eastAsia="Times New Roman" w:hAnsi="Times New Roman" w:cs="Times New Roman"/>
          <w:color w:val="000000"/>
          <w:sz w:val="28"/>
          <w:szCs w:val="28"/>
        </w:rPr>
      </w:pPr>
    </w:p>
    <w:p w:rsidR="006779D0" w:rsidRDefault="000A3D5E">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tbl>
      <w:tblPr>
        <w:tblStyle w:val="a5"/>
        <w:tblW w:w="9344" w:type="dxa"/>
        <w:tblInd w:w="0" w:type="dxa"/>
        <w:tblLayout w:type="fixed"/>
        <w:tblLook w:val="0400" w:firstRow="0" w:lastRow="0" w:firstColumn="0" w:lastColumn="0" w:noHBand="0" w:noVBand="1"/>
      </w:tblPr>
      <w:tblGrid>
        <w:gridCol w:w="8642"/>
        <w:gridCol w:w="702"/>
      </w:tblGrid>
      <w:tr w:rsidR="006779D0">
        <w:tc>
          <w:tcPr>
            <w:tcW w:w="8642" w:type="dxa"/>
          </w:tcPr>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Реферат</w:t>
            </w:r>
            <w:r>
              <w:rPr>
                <w:rFonts w:ascii="Times New Roman" w:eastAsia="Times New Roman" w:hAnsi="Times New Roman" w:cs="Times New Roman"/>
                <w:sz w:val="28"/>
                <w:szCs w:val="28"/>
              </w:rPr>
              <w:t>…………………………………………………………………….</w:t>
            </w:r>
          </w:p>
        </w:tc>
        <w:tc>
          <w:tcPr>
            <w:tcW w:w="702" w:type="dxa"/>
          </w:tcPr>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6779D0">
        <w:tc>
          <w:tcPr>
            <w:tcW w:w="8642" w:type="dxa"/>
          </w:tcPr>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ВСТУП</w:t>
            </w:r>
            <w:r>
              <w:rPr>
                <w:rFonts w:ascii="Times New Roman" w:eastAsia="Times New Roman" w:hAnsi="Times New Roman" w:cs="Times New Roman"/>
                <w:sz w:val="28"/>
                <w:szCs w:val="28"/>
              </w:rPr>
              <w:t>……………………………………………………………………..</w:t>
            </w:r>
          </w:p>
        </w:tc>
        <w:tc>
          <w:tcPr>
            <w:tcW w:w="702" w:type="dxa"/>
          </w:tcPr>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779D0">
        <w:tc>
          <w:tcPr>
            <w:tcW w:w="8642" w:type="dxa"/>
          </w:tcPr>
          <w:p w:rsidR="006779D0" w:rsidRDefault="000A3D5E">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1. ОСОБЛИВОСТІ ВИВЧЕННЯ АНГЛІЙСЬКОЇ МОВИ У ВІЙСЬКОВИХ КОЛЕДЖАХ УКРАЇНИ</w:t>
            </w:r>
            <w:r>
              <w:rPr>
                <w:rFonts w:ascii="Times New Roman" w:eastAsia="Times New Roman" w:hAnsi="Times New Roman" w:cs="Times New Roman"/>
                <w:sz w:val="28"/>
                <w:szCs w:val="28"/>
              </w:rPr>
              <w:t>……………………………</w:t>
            </w:r>
          </w:p>
          <w:p w:rsidR="006779D0" w:rsidRDefault="000A3D5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Законодавча база для вивчення англійської професійної лексики у військових коледжах України…………………………………………</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Військова термінологія як основний обʼєкт уваги на заняттях з англійської мови ……………………………………………….…………</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Специфіка та утворення військових лексичних одиниць в англійській мові.…………………………………………………………</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 Абревіатури та акроніми як специфічні військові терміни в англійській мові…….…...…………...…….…...………...…….…...……</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 Ідіоми та сленгізми………….…...…...…….…...……...………</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w:t>
            </w:r>
          </w:p>
        </w:tc>
        <w:tc>
          <w:tcPr>
            <w:tcW w:w="702" w:type="dxa"/>
          </w:tcPr>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6779D0">
        <w:tc>
          <w:tcPr>
            <w:tcW w:w="8642" w:type="dxa"/>
          </w:tcPr>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2. ТРАДИЦІЙНІ ТА СУЧАСНІ МЕТОДИ ВИВЧЕННЯ АНГЛІЙСЬКОЇ МОВИ</w:t>
            </w:r>
            <w:r>
              <w:rPr>
                <w:rFonts w:ascii="Times New Roman" w:eastAsia="Times New Roman" w:hAnsi="Times New Roman" w:cs="Times New Roman"/>
                <w:sz w:val="28"/>
                <w:szCs w:val="28"/>
              </w:rPr>
              <w:t xml:space="preserve"> .…………………………………….……..……</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Аудіолінгвальний метод як один з методів навчання військовослужбовців ХХ століття………………………………………</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Аналіз підручників професійної серії Сampaign English for the Military…….…………………………………….……..……….…………</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Використання інтерактивних засобів та онлайн-ресурсів для забезпечення мовної підготовки майбутніх військовослужбовців …….</w:t>
            </w:r>
          </w:p>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w:t>
            </w:r>
          </w:p>
        </w:tc>
        <w:tc>
          <w:tcPr>
            <w:tcW w:w="702" w:type="dxa"/>
          </w:tcPr>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6779D0">
        <w:tc>
          <w:tcPr>
            <w:tcW w:w="8642" w:type="dxa"/>
          </w:tcPr>
          <w:p w:rsidR="006779D0" w:rsidRDefault="000A3D5E">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3. НОВІТНІ ОНЛАЙН-РЕСУРСИ ТА ЇХНЯ ЕФЕКТИВНІСТЬ У ВИВЧЕННІ АНГЛІЙСЬКОЇ МОВИ У ВІЙСЬКОВИХ ЗАКЛАДАХ……………………………………………</w:t>
            </w:r>
          </w:p>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Використання платформи ISLCollective для розвитку навичок аудіювання…………………………………………………………………</w:t>
            </w:r>
          </w:p>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 Сайт TED-Ed та його освітні можливості…………………………</w:t>
            </w:r>
          </w:p>
          <w:p w:rsidR="006779D0" w:rsidRDefault="000A3D5E">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3.3. Гейміфікація на занятті з вивчення військової англійської за допомогою онлайн-платформи Wordwall………………………………</w:t>
            </w:r>
          </w:p>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 Проведення занять за допомогою онлайн-платформи Miro .……...</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 Створення методичних матеріалів за допомогою онлайн-платформи Miro…………………………………………………</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w:t>
            </w:r>
          </w:p>
          <w:p w:rsidR="006779D0" w:rsidRDefault="000A3D5E">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ЗАГАЛЬНІ ВИСНОВКИ</w:t>
            </w:r>
            <w:r>
              <w:rPr>
                <w:rFonts w:ascii="Times New Roman" w:eastAsia="Times New Roman" w:hAnsi="Times New Roman" w:cs="Times New Roman"/>
                <w:sz w:val="28"/>
                <w:szCs w:val="28"/>
              </w:rPr>
              <w:t>………………………………………………..</w:t>
            </w:r>
          </w:p>
          <w:p w:rsidR="006779D0" w:rsidRDefault="000A3D5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Summary</w:t>
            </w:r>
            <w:r>
              <w:rPr>
                <w:rFonts w:ascii="Times New Roman" w:eastAsia="Times New Roman" w:hAnsi="Times New Roman" w:cs="Times New Roman"/>
                <w:sz w:val="28"/>
                <w:szCs w:val="28"/>
              </w:rPr>
              <w:t>………………………………………………........................</w:t>
            </w:r>
          </w:p>
          <w:p w:rsidR="006779D0" w:rsidRDefault="000A3D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ВИКОРИСТАНИХ ДЖЕРЕЛ</w:t>
            </w:r>
            <w:r>
              <w:rPr>
                <w:rFonts w:ascii="Times New Roman" w:eastAsia="Times New Roman" w:hAnsi="Times New Roman" w:cs="Times New Roman"/>
                <w:sz w:val="28"/>
                <w:szCs w:val="28"/>
              </w:rPr>
              <w:t xml:space="preserve"> ……………………………..</w:t>
            </w:r>
          </w:p>
          <w:p w:rsidR="006779D0" w:rsidRDefault="000A3D5E">
            <w:pP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ДОДАТОК</w:t>
            </w:r>
            <w:r>
              <w:rPr>
                <w:rFonts w:ascii="Times New Roman" w:eastAsia="Times New Roman" w:hAnsi="Times New Roman" w:cs="Times New Roman"/>
                <w:sz w:val="28"/>
                <w:szCs w:val="28"/>
              </w:rPr>
              <w:t>…………………………………………………………………</w:t>
            </w:r>
          </w:p>
        </w:tc>
        <w:tc>
          <w:tcPr>
            <w:tcW w:w="702" w:type="dxa"/>
          </w:tcPr>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p w:rsidR="006779D0" w:rsidRDefault="006779D0">
            <w:pPr>
              <w:rPr>
                <w:rFonts w:ascii="Times New Roman" w:eastAsia="Times New Roman" w:hAnsi="Times New Roman" w:cs="Times New Roman"/>
                <w:sz w:val="28"/>
                <w:szCs w:val="28"/>
              </w:rPr>
            </w:pPr>
          </w:p>
          <w:p w:rsidR="006779D0" w:rsidRDefault="000A3D5E">
            <w:pP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r>
    </w:tbl>
    <w:p w:rsidR="006779D0" w:rsidRDefault="006779D0">
      <w:pPr>
        <w:spacing w:after="0" w:line="360" w:lineRule="auto"/>
        <w:rPr>
          <w:rFonts w:ascii="Times New Roman" w:eastAsia="Times New Roman" w:hAnsi="Times New Roman" w:cs="Times New Roman"/>
          <w:sz w:val="28"/>
          <w:szCs w:val="28"/>
        </w:rPr>
      </w:pPr>
    </w:p>
    <w:p w:rsidR="006779D0" w:rsidRDefault="000A3D5E">
      <w:pPr>
        <w:spacing w:line="360" w:lineRule="auto"/>
        <w:rPr>
          <w:rFonts w:ascii="Times New Roman" w:eastAsia="Times New Roman" w:hAnsi="Times New Roman" w:cs="Times New Roman"/>
          <w:b/>
          <w:color w:val="000000"/>
          <w:sz w:val="28"/>
          <w:szCs w:val="28"/>
        </w:rPr>
      </w:pPr>
      <w:r>
        <w:br w:type="page"/>
      </w:r>
    </w:p>
    <w:p w:rsidR="006779D0" w:rsidRDefault="000A3D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дослідження.</w:t>
      </w:r>
      <w:r>
        <w:rPr>
          <w:rFonts w:ascii="Times New Roman" w:eastAsia="Times New Roman" w:hAnsi="Times New Roman" w:cs="Times New Roman"/>
          <w:sz w:val="28"/>
          <w:szCs w:val="28"/>
        </w:rPr>
        <w:t xml:space="preserve"> Сьогодні формування мовних компетентностей у майбутніх військовослужбовців та держслужбовців відіграє значну роль через воєнний стан та військову агресію російської федерації проти України, адже здійснення ефективної комунікації з міжнародними партнерами та іншими державами вимагає високого рівня володіння англійською мовою. Досягнення такого рівня володіння мови професійного спрямування вимагає вивчення спеціалізованої англійської професійної лексики, яка відображає конкретні аспекти військової сфери та державного управління.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мовних навичок є важливим з погляду безпеки та ефективного виконання службових обов'язків. Розуміння та вміння використовувати спеціалізовану, вузькоспрямовану лексику в англійській мові дасть змогу майбутнім посадовцям ефективно спілкуватися в міжнародному середовищі та виконувати професійні обов'язки на високому рівні. Така підготовка також сприятиме зміцненню обороноздатності країни та національної безпеки. Крім того, варто зазначити, що вдосконалення мовних компетентностей у майбутніх військовослужбовців та державних службовців сприятиме підвищенню престижу України на міжнародній арені та забезпечить успішне впровадження стратегічних міжнародних співробітництв та договорів. Ураховується також роль англійської мови як мови міжнародного спілкування, що стає особливо важливою в контексті змін у світовому політичному та військовому середовищі. Тому дослідження з питань формування мовних навичок у цільовій аудиторії військових та державних структур має особливе значення та може вважатися акиуальним.</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w:t>
      </w:r>
      <w:r>
        <w:rPr>
          <w:rFonts w:ascii="Times New Roman" w:eastAsia="Times New Roman" w:hAnsi="Times New Roman" w:cs="Times New Roman"/>
          <w:sz w:val="28"/>
          <w:szCs w:val="28"/>
        </w:rPr>
        <w:t xml:space="preserve"> – проаналізувати традиційні підходи до вивчення англійської мілітарної лексики у військових коледжах України та запропонувати новітні перспективні онлайн-інструменти.</w:t>
      </w:r>
    </w:p>
    <w:p w:rsidR="006779D0" w:rsidRDefault="000A3D5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Поставлена мета передбачає розв’язання таких</w:t>
      </w:r>
      <w:r>
        <w:rPr>
          <w:rFonts w:ascii="Times New Roman" w:eastAsia="Times New Roman" w:hAnsi="Times New Roman" w:cs="Times New Roman"/>
          <w:b/>
          <w:sz w:val="28"/>
          <w:szCs w:val="28"/>
        </w:rPr>
        <w:t xml:space="preserve"> завдань:</w:t>
      </w:r>
    </w:p>
    <w:p w:rsidR="006779D0" w:rsidRDefault="000A3D5E">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опрацювати законодавчу базу України, що визначає умови студіювання англійської професійної лексики в Україні;</w:t>
      </w:r>
    </w:p>
    <w:p w:rsidR="006779D0" w:rsidRDefault="000A3D5E">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з’ясувати поняття військової термінології як домінантного об’єкта уваги в процесі підготовки майбутніх військовослужбовців; ранжувати мілітарні терміни за способами їх деривації; визначити труднощі, які можуть постати перед курсантами під час занять з англійської мови;</w:t>
      </w:r>
    </w:p>
    <w:p w:rsidR="006779D0" w:rsidRDefault="000A3D5E">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ефективність аудіолінгвального методу як традиційного для вивчення мілітарних лексем, зокрема і застосування його в серії підручників для майбутніх військовослужбовців;</w:t>
      </w:r>
    </w:p>
    <w:p w:rsidR="006779D0" w:rsidRDefault="000A3D5E">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репрезентувати сучасні методи вивчення військових термінів із застосуванням онлайн-інструментів, зокрема платформ, сайтів, елементів гейміфікації.</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w:t>
      </w:r>
      <w:r>
        <w:rPr>
          <w:rFonts w:ascii="Times New Roman" w:eastAsia="Times New Roman" w:hAnsi="Times New Roman" w:cs="Times New Roman"/>
          <w:sz w:val="28"/>
          <w:szCs w:val="28"/>
        </w:rPr>
        <w:t>– різноманітні підходи до вивчення професійної лексики у військових коледжах.</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дослідження – </w:t>
      </w:r>
      <w:r>
        <w:rPr>
          <w:rFonts w:ascii="Times New Roman" w:eastAsia="Times New Roman" w:hAnsi="Times New Roman" w:cs="Times New Roman"/>
          <w:sz w:val="28"/>
          <w:szCs w:val="28"/>
        </w:rPr>
        <w:t>сучасні онлайн-інструменти студіювання мілітарних одиниць, зорієнтовані на гнучке засвоєння інформації та адаптивне використання її в обраній професійній сфері.</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Методами дослідження</w:t>
      </w:r>
      <w:r>
        <w:rPr>
          <w:rFonts w:ascii="Times New Roman" w:eastAsia="Times New Roman" w:hAnsi="Times New Roman" w:cs="Times New Roman"/>
          <w:sz w:val="28"/>
          <w:szCs w:val="28"/>
        </w:rPr>
        <w:t xml:space="preserve"> було обрано </w:t>
      </w:r>
      <w:r>
        <w:rPr>
          <w:rFonts w:ascii="Times New Roman" w:eastAsia="Times New Roman" w:hAnsi="Times New Roman" w:cs="Times New Roman"/>
          <w:i/>
          <w:sz w:val="28"/>
          <w:szCs w:val="28"/>
        </w:rPr>
        <w:t>загальнонаукові</w:t>
      </w:r>
      <w:r>
        <w:rPr>
          <w:rFonts w:ascii="Times New Roman" w:eastAsia="Times New Roman" w:hAnsi="Times New Roman" w:cs="Times New Roman"/>
          <w:sz w:val="28"/>
          <w:szCs w:val="28"/>
        </w:rPr>
        <w:t xml:space="preserve"> – як емпіричні (спостереження, опис), так і теоретичні (аналіз, класифікація) та </w:t>
      </w:r>
      <w:r>
        <w:rPr>
          <w:rFonts w:ascii="Times New Roman" w:eastAsia="Times New Roman" w:hAnsi="Times New Roman" w:cs="Times New Roman"/>
          <w:i/>
          <w:sz w:val="28"/>
          <w:szCs w:val="28"/>
        </w:rPr>
        <w:t>частковолінгвістичні</w:t>
      </w:r>
      <w:r>
        <w:rPr>
          <w:rFonts w:ascii="Times New Roman" w:eastAsia="Times New Roman" w:hAnsi="Times New Roman" w:cs="Times New Roman"/>
          <w:sz w:val="28"/>
          <w:szCs w:val="28"/>
        </w:rPr>
        <w:t xml:space="preserve"> – семантико-стилістичний, дискурсивний аналізи. </w:t>
      </w:r>
    </w:p>
    <w:p w:rsidR="006779D0" w:rsidRDefault="000A3D5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Наукова новизна роботи </w:t>
      </w:r>
      <w:r>
        <w:rPr>
          <w:rFonts w:ascii="Times New Roman" w:eastAsia="Times New Roman" w:hAnsi="Times New Roman" w:cs="Times New Roman"/>
          <w:sz w:val="28"/>
          <w:szCs w:val="28"/>
        </w:rPr>
        <w:t>полягає в спробі продемонструвати конкретні новітні онлайн-інструменти для вивчення професійної лексики на заняттях з курсантами. Запропоновано авторські матеріали для проведення заняття з майбутніми військовими на платформі Miro з теми «Військове спорядження».</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Практичне значення </w:t>
      </w:r>
      <w:r>
        <w:rPr>
          <w:rFonts w:ascii="Times New Roman" w:eastAsia="Times New Roman" w:hAnsi="Times New Roman" w:cs="Times New Roman"/>
          <w:sz w:val="28"/>
          <w:szCs w:val="28"/>
        </w:rPr>
        <w:t>одержаних результатів зумовлене можливістю активного використання їх в навчальному процесі у військових коледжах України. Поради в дослідженні стануть у пригоді всім викладачам, які прагнуть до інтерактивних, візуальних занять, багатоаспектної організації матеріалів та генерування робочих просторів з безліччю освітніх переваг.</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Апробація. </w:t>
      </w:r>
      <w:r>
        <w:rPr>
          <w:rFonts w:ascii="Times New Roman" w:eastAsia="Times New Roman" w:hAnsi="Times New Roman" w:cs="Times New Roman"/>
          <w:sz w:val="28"/>
          <w:szCs w:val="28"/>
        </w:rPr>
        <w:t xml:space="preserve">Робота була апробована на 76-ій науковій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(14-23 травня 2024 року), доповідь на тему «Законодавча база для вивчення англійської професійної лексики у військових коледжах України» була визнана найкращою на секційному засіданні та виголошена на підсумковому засіданні. За результатами конференції опубліковано тези: </w:t>
      </w:r>
      <w:r>
        <w:rPr>
          <w:rFonts w:ascii="Times New Roman" w:eastAsia="Times New Roman" w:hAnsi="Times New Roman" w:cs="Times New Roman"/>
          <w:b/>
          <w:sz w:val="28"/>
          <w:szCs w:val="28"/>
        </w:rPr>
        <w:t>Ніколенко Ю.Р.</w:t>
      </w:r>
      <w:r>
        <w:rPr>
          <w:rFonts w:ascii="Times New Roman" w:eastAsia="Times New Roman" w:hAnsi="Times New Roman" w:cs="Times New Roman"/>
          <w:sz w:val="28"/>
          <w:szCs w:val="28"/>
        </w:rPr>
        <w:t xml:space="preserve"> Законодавча база для вивчення англійської професійної лексики у військових коледжах України. </w:t>
      </w:r>
      <w:r>
        <w:rPr>
          <w:rFonts w:ascii="Times New Roman" w:eastAsia="Times New Roman" w:hAnsi="Times New Roman" w:cs="Times New Roman"/>
          <w:i/>
          <w:sz w:val="28"/>
          <w:szCs w:val="28"/>
        </w:rPr>
        <w:t>Збірник матеріалів 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w:t>
      </w:r>
      <w:r>
        <w:rPr>
          <w:rFonts w:ascii="Times New Roman" w:eastAsia="Times New Roman" w:hAnsi="Times New Roman" w:cs="Times New Roman"/>
          <w:sz w:val="28"/>
          <w:szCs w:val="28"/>
        </w:rPr>
        <w:t xml:space="preserve"> Полтава: Національний університет імені Юрія Кондратюка, 2024. Том 1 (Полтава, 14 травня – 23 травня 2024 року). С. 439-441.</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роботи. </w:t>
      </w:r>
      <w:r>
        <w:rPr>
          <w:rFonts w:ascii="Times New Roman" w:eastAsia="Times New Roman" w:hAnsi="Times New Roman" w:cs="Times New Roman"/>
          <w:sz w:val="28"/>
          <w:szCs w:val="28"/>
        </w:rPr>
        <w:t>Робота складається зі вступу, трьох розділів, висновків до кожного з них, загальних висновків, резюме (українською та англійською мовами), списку використаних джерел (43 позиції) та додатка. Загальний обсяг роботи становить 64 сторінки, із них 53 – основного тексту. У роботі вміщено 12 рисунків.</w:t>
      </w:r>
    </w:p>
    <w:p w:rsidR="006779D0" w:rsidRDefault="006779D0">
      <w:pPr>
        <w:spacing w:after="0" w:line="360" w:lineRule="auto"/>
        <w:ind w:firstLine="709"/>
        <w:jc w:val="both"/>
        <w:rPr>
          <w:rFonts w:ascii="Times New Roman" w:eastAsia="Times New Roman" w:hAnsi="Times New Roman" w:cs="Times New Roman"/>
          <w:b/>
          <w:color w:val="FF0000"/>
          <w:sz w:val="28"/>
          <w:szCs w:val="28"/>
        </w:rPr>
      </w:pPr>
    </w:p>
    <w:p w:rsidR="006779D0" w:rsidRDefault="000A3D5E">
      <w:pPr>
        <w:spacing w:line="360" w:lineRule="auto"/>
        <w:rPr>
          <w:rFonts w:ascii="Times New Roman" w:eastAsia="Times New Roman" w:hAnsi="Times New Roman" w:cs="Times New Roman"/>
          <w:sz w:val="28"/>
          <w:szCs w:val="28"/>
        </w:rPr>
      </w:pPr>
      <w:r>
        <w:br w:type="page"/>
      </w: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w:t>
      </w:r>
    </w:p>
    <w:p w:rsidR="006779D0" w:rsidRDefault="006779D0">
      <w:pPr>
        <w:spacing w:after="0" w:line="360" w:lineRule="auto"/>
        <w:jc w:val="center"/>
        <w:rPr>
          <w:rFonts w:ascii="Times New Roman" w:eastAsia="Times New Roman" w:hAnsi="Times New Roman" w:cs="Times New Roman"/>
          <w:b/>
          <w:sz w:val="28"/>
          <w:szCs w:val="28"/>
        </w:rPr>
      </w:pP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ОСОБЛИВОСТІ ВИВЧЕННЯ АНГЛІЙСЬКОЇ МОВИ У ВІЙСЬКОВИХ КОЛЕДЖАХ УКРАЇНИ</w:t>
      </w:r>
    </w:p>
    <w:p w:rsidR="006779D0" w:rsidRDefault="006779D0">
      <w:pPr>
        <w:spacing w:after="0" w:line="360" w:lineRule="auto"/>
        <w:jc w:val="center"/>
        <w:rPr>
          <w:rFonts w:ascii="Times New Roman" w:eastAsia="Times New Roman" w:hAnsi="Times New Roman" w:cs="Times New Roman"/>
          <w:b/>
          <w:sz w:val="28"/>
          <w:szCs w:val="28"/>
        </w:rPr>
      </w:pPr>
    </w:p>
    <w:p w:rsidR="006779D0" w:rsidRDefault="000A3D5E">
      <w:pPr>
        <w:numPr>
          <w:ilvl w:val="1"/>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Законодавча база для вивчення англійської професійної лексики у військових коледжах України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військових реаліях, з якими стикається українське суспільство внаслідок прояву агресії російської федерації проти нашої держави, кадровий попит на висококваліфікованих військовослужбовців в Україні зростає з кожним днем. Професійному військовому необхідно не лише мати знання та навички із різнопланових наук та дисциплін, таких, як: тактико-спеціальна підготовка, топографія, тактична медицина, основи політичних і правових знань, вогнева підготовка та безлічі інших напрямків військової справи, але й володіти іноземними мовами.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Унаслідок глобалізації виняткового значення набуває англійська мова, яка використовується як уніфікований засіб комунікації із представниками та партнерами на міжнародній арені. Водночас постає питання розвитку мовленнєвих навичок у</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майбутніх державних службовців та військовослужбовців, які беруть безпосередню участь у розв’язанні військово-політичних конфліктів. Задля набуття високого рівня володіння спеціалізованої мови з’являється необхідність вивчати професійну лексику, яка вживається у військовій сфері та в процесі державного управління.</w:t>
      </w:r>
    </w:p>
    <w:p w:rsidR="006779D0" w:rsidRDefault="000A3D5E">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У результаті від 22 листопада 2023 року набуває чинності Постанова Верховної Ради України «Про прийняття за основу проекту Закону України про застосування англійської мови в Україні» [19], що надає англійській мові офіційного статусу інтернаціональної мови.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Статті 3 останнього документу, маємо чітко окреслений перелік осіб, які повинні володіти англійською мовою, зокрема:</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особи, що претендують на зайняття посад держслужби категорії А; </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що претендують на зайняття посад держслужби категорії Б і В, перелік яких встановлює Кабмін України; </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голови місцевих держадміністрацій, їхні перші заступники та заступники;</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військовослужбовці офіцерського складу, які проходять військову службу за контрактом, перелік яких встановлюється Кабінетом Міністрів України;</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поліцейські середнього та вищого класу Національної поліції; ті, що обіймають посади начальницького складу інших правоохоронних органів, посади начальницького складу служби цивільного захисту, перелік яких встановлюється Кабінетом Міністрів України;</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прокурори;</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 що обіймають посади в податкових та митних органах, перелік яких встановлюється Кабінетом Міністрів України;</w:t>
      </w:r>
    </w:p>
    <w:p w:rsidR="006779D0" w:rsidRDefault="000A3D5E">
      <w:pPr>
        <w:numPr>
          <w:ilvl w:val="0"/>
          <w:numId w:val="5"/>
        </w:numPr>
        <w:spacing w:after="0" w:line="36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керівники суб'єктів господарювання державного сектору економіки, перелік яких встановлюється Кабінетом Міністрів України [Там само, c. 3].</w:t>
      </w:r>
    </w:p>
    <w:p w:rsidR="006779D0" w:rsidRDefault="000A3D5E">
      <w:pPr>
        <w:spacing w:after="0" w:line="36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ab/>
        <w:t xml:space="preserve">Важливо уточнити, що 4 червня 2024 року Верховна Рада України прийняла у другому читанні та в цілому Закон України «Про застосування англійської мови в Україні», який був доопрацьований до другого читання Комітетом з питань гуманітарної та інформаційної політики [8].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Зазначимо, що Стаття 4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Вимоги…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декларує вимоги для вказаних вище осіб, що базуються на рекомендаціях Ради Європи з мовної освіти, в основу яких</w:t>
      </w:r>
      <w:r>
        <w:rPr>
          <w:rFonts w:ascii="Times New Roman" w:eastAsia="Times New Roman" w:hAnsi="Times New Roman" w:cs="Times New Roman"/>
          <w:sz w:val="30"/>
          <w:szCs w:val="30"/>
        </w:rPr>
        <w:t>, як ми вже зафіксували раніше,</w:t>
      </w:r>
      <w:r>
        <w:rPr>
          <w:rFonts w:ascii="Times New Roman" w:eastAsia="Times New Roman" w:hAnsi="Times New Roman" w:cs="Times New Roman"/>
          <w:sz w:val="28"/>
          <w:szCs w:val="28"/>
        </w:rPr>
        <w:t xml:space="preserve"> покладено міжнародну систему оцінювання CEFR та Північноатлантичний договір STANAG-6001 [14].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 мовленнєвим стандартом, що спеціально створений задля визначення рівня володіння англійською мовою є договір STANAG (Standartization Agreement, Стандарт НАТО), що являє собою міжнародний </w:t>
      </w:r>
      <w:r>
        <w:rPr>
          <w:rFonts w:ascii="Times New Roman" w:eastAsia="Times New Roman" w:hAnsi="Times New Roman" w:cs="Times New Roman"/>
          <w:sz w:val="28"/>
          <w:szCs w:val="28"/>
        </w:rPr>
        <w:lastRenderedPageBreak/>
        <w:t xml:space="preserve">договір та діє в країнах-членах НАТО та країнах-партнерах [34]. Одна з угод цього договору, а саме STANAG-6001, стосується стандартів володіння іноземною мовою для військовослужбовців. За стандартом STANAG проводиться тестування з чотирьох видів мовленнєвої діяльності, а саме: Listening, Speaking, Reading, Writing, видається сертифікат відповідного рівня. В Україні іспит проводиться відповідно до наказу Міністра оборони України. STANAG-6001окреслює 6 Language proficiency levels: </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0: відсутність практичного вміння</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1: виживання</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2: функціональний</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3: професійний </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4: експертний </w:t>
      </w:r>
    </w:p>
    <w:p w:rsidR="006779D0" w:rsidRDefault="000A3D5E">
      <w:pPr>
        <w:numPr>
          <w:ilvl w:val="0"/>
          <w:numId w:val="6"/>
        </w:num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5: рівень високоосвіченого носія мови [Там само, с.19].</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 зазначити, що вимоги міжнародного договору STANAG-6001 стали основою таких керівних документів з організації мовної підготовки у Збройних Силах України, як</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«Основні засади мовної підготовки особового складу в системі Міністерства оборони України» [15] та «Дорожня карта вдосконалення мовної підготовки у Збройних Силах України (на 2021-2025 роки)» [10].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«Основних засадах…»</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наголошується, що володіння іноземними мовами особовим складом у системі Міністрества оборони України є важливим фактором реформування та розвитку Збройних Сил України, упровадження євроатлантичних стандартів і досягнення взаємосумісності зі збройними силами країн-членів і партнерів НАТО, участі у багатонаціональних операціях, навчання, інших заходах міжнародного оборонного співробітництва [15, с.1].</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«Дорожня карта вдосконалення…» акцентує увагу, що особливо важливого значення набуває опанування особовим складом англійської мови, що є одним з чинників досягнення взаємосумісності з НАТО [10, с.1].</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Науковці вважають, що основна мета вивчення іноземної мови у військових навчальних закладах, які не спеціалізуються на вивченні іноземних мов, є формування у курсантів комунікативної компетенції, адже це сприяє їхньому впевненому володінню мовою як у професійній, так і у повсякденно-побутовій сферах [33, с.322]. </w:t>
      </w:r>
    </w:p>
    <w:p w:rsidR="006779D0" w:rsidRDefault="000A3D5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законодавча база для </w:t>
      </w:r>
      <w:r>
        <w:rPr>
          <w:rFonts w:ascii="Times New Roman" w:eastAsia="Times New Roman" w:hAnsi="Times New Roman" w:cs="Times New Roman"/>
          <w:sz w:val="28"/>
          <w:szCs w:val="28"/>
        </w:rPr>
        <w:t xml:space="preserve">студіювання </w:t>
      </w:r>
      <w:r>
        <w:rPr>
          <w:rFonts w:ascii="Times New Roman" w:eastAsia="Times New Roman" w:hAnsi="Times New Roman" w:cs="Times New Roman"/>
          <w:color w:val="000000"/>
          <w:sz w:val="28"/>
          <w:szCs w:val="28"/>
        </w:rPr>
        <w:t xml:space="preserve">англійської </w:t>
      </w:r>
      <w:r>
        <w:rPr>
          <w:rFonts w:ascii="Times New Roman" w:eastAsia="Times New Roman" w:hAnsi="Times New Roman" w:cs="Times New Roman"/>
          <w:sz w:val="28"/>
          <w:szCs w:val="28"/>
        </w:rPr>
        <w:t xml:space="preserve">мілітарної </w:t>
      </w:r>
      <w:r>
        <w:rPr>
          <w:rFonts w:ascii="Times New Roman" w:eastAsia="Times New Roman" w:hAnsi="Times New Roman" w:cs="Times New Roman"/>
          <w:color w:val="000000"/>
          <w:sz w:val="28"/>
          <w:szCs w:val="28"/>
        </w:rPr>
        <w:t>лексики різноманітна й репрезентова</w:t>
      </w:r>
      <w:r>
        <w:rPr>
          <w:rFonts w:ascii="Times New Roman" w:eastAsia="Times New Roman" w:hAnsi="Times New Roman" w:cs="Times New Roman"/>
          <w:sz w:val="28"/>
          <w:szCs w:val="28"/>
        </w:rPr>
        <w:t>на</w:t>
      </w:r>
      <w:r>
        <w:rPr>
          <w:rFonts w:ascii="Times New Roman" w:eastAsia="Times New Roman" w:hAnsi="Times New Roman" w:cs="Times New Roman"/>
          <w:color w:val="000000"/>
          <w:sz w:val="28"/>
          <w:szCs w:val="28"/>
        </w:rPr>
        <w:t xml:space="preserve"> передовсім </w:t>
      </w:r>
      <w:r>
        <w:rPr>
          <w:rFonts w:ascii="Times New Roman" w:eastAsia="Times New Roman" w:hAnsi="Times New Roman" w:cs="Times New Roman"/>
          <w:sz w:val="28"/>
          <w:szCs w:val="28"/>
        </w:rPr>
        <w:t>Законом</w:t>
      </w:r>
      <w:r>
        <w:rPr>
          <w:rFonts w:ascii="Times New Roman" w:eastAsia="Times New Roman" w:hAnsi="Times New Roman" w:cs="Times New Roman"/>
          <w:color w:val="000000"/>
          <w:sz w:val="28"/>
          <w:szCs w:val="28"/>
        </w:rPr>
        <w:t xml:space="preserve"> Верховної Ради України «Про прийняття за основу проекту Закону України про застосування англійської мови в Україні» від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червня</w:t>
      </w:r>
      <w:r>
        <w:rPr>
          <w:rFonts w:ascii="Times New Roman" w:eastAsia="Times New Roman" w:hAnsi="Times New Roman" w:cs="Times New Roman"/>
          <w:color w:val="000000"/>
          <w:sz w:val="28"/>
          <w:szCs w:val="28"/>
        </w:rPr>
        <w:t xml:space="preserve"> 202</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року та міжнародним договором STANAG (Standartization Agreement, Стандарт НАТО).</w:t>
      </w:r>
    </w:p>
    <w:p w:rsidR="006779D0" w:rsidRDefault="006779D0">
      <w:pPr>
        <w:spacing w:after="0" w:line="360" w:lineRule="auto"/>
        <w:ind w:firstLine="709"/>
        <w:jc w:val="both"/>
        <w:rPr>
          <w:rFonts w:ascii="Times New Roman" w:eastAsia="Times New Roman" w:hAnsi="Times New Roman" w:cs="Times New Roman"/>
          <w:color w:val="000000"/>
          <w:sz w:val="28"/>
          <w:szCs w:val="28"/>
          <w:highlight w:val="yellow"/>
        </w:rPr>
      </w:pPr>
    </w:p>
    <w:p w:rsidR="006779D0" w:rsidRDefault="000A3D5E">
      <w:pPr>
        <w:numPr>
          <w:ilvl w:val="1"/>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Військова термінологія як основний обʼєкт уваги на заняттях з англійської мови</w:t>
      </w:r>
    </w:p>
    <w:p w:rsidR="006779D0" w:rsidRDefault="000A3D5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Військова термінологія є ключовим компонентом у підготовці майбутніх військовослужбовців в процесі вивчення іноземної мови, адже точне використання спеціалізованої лексики забезпечує ефективність професійної комунікації та виконання завдань. Володіння вузькоспрямованою лексикою дає змогу військовослужбовцям правильно інтерпретувати накази, оперативно реагувати на зміни в бойовій обстановці та точно передавати інформацію між різними підрозділами. Мілітарна мова є специфічною і вимагає від тих, хто її використовує, високого рівня підготовки та розуміння.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є те, що англійська мова є міжнародною мовою військового спілкування в НАТО, до членство якого прагне Україна. Знання і застосування англійської мови дозволяє не лише наблизитися до вступу в Північноатлантичний альянс, але вже зараз допомагає українським військовослужбовцям брати участь у міжнародних навчаннях, що сприяє ефективній комунікації з іноземними колегами та взаємообміну досвідом.</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Військові технології постійно розвиваються, з’являються передові види озброєнь. Із цього випливає необхідність адаптуватися до сучасних умов ведення війни. Варто зазначити, що в більшості іноземного озброєння та </w:t>
      </w:r>
      <w:r>
        <w:rPr>
          <w:rFonts w:ascii="Times New Roman" w:eastAsia="Times New Roman" w:hAnsi="Times New Roman" w:cs="Times New Roman"/>
          <w:sz w:val="28"/>
          <w:szCs w:val="28"/>
        </w:rPr>
        <w:lastRenderedPageBreak/>
        <w:t xml:space="preserve">техніки як основна мова інтерфейсу використовується саме англійська мова, знання якої допомагає пришвидшити використання до автоматичного рівня. Знання актуальної термінології дає змогу військовослужбовцям бути в курсі новітніх розробок для ведення війни та пристосовуватися до них, що підвищує їхню ефективність та готовність до виконання завдань у будь-яких умовах.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тому на заняттях з військової англійської значна увага приділяється вивченню та практичному застосуванню мілітарної термінології. Викладачам необхідно використовувати різноманітні методи</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залучати інтерактивні засоби навчання задля поповнення і закріплення словникового запасу курсантів, переносячи необхідні лексеми з пасивного вокабуляру до активного для практичного використання.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військова термінологія є не лише інструментом міжнародної комунікації, але й важливим елементом професійної підготовки, який забезпечує ефективність, точність, швидкість та безпеку виконання військових завдань.</w:t>
      </w:r>
    </w:p>
    <w:p w:rsidR="006779D0" w:rsidRDefault="006779D0">
      <w:pPr>
        <w:spacing w:after="0" w:line="360" w:lineRule="auto"/>
        <w:ind w:firstLine="720"/>
        <w:jc w:val="both"/>
        <w:rPr>
          <w:rFonts w:ascii="Times New Roman" w:eastAsia="Times New Roman" w:hAnsi="Times New Roman" w:cs="Times New Roman"/>
          <w:sz w:val="28"/>
          <w:szCs w:val="28"/>
        </w:rPr>
      </w:pPr>
    </w:p>
    <w:p w:rsidR="006779D0" w:rsidRDefault="000A3D5E">
      <w:pPr>
        <w:numPr>
          <w:ilvl w:val="2"/>
          <w:numId w:val="3"/>
        </w:numPr>
        <w:pBdr>
          <w:top w:val="nil"/>
          <w:left w:val="nil"/>
          <w:bottom w:val="nil"/>
          <w:right w:val="nil"/>
          <w:between w:val="nil"/>
        </w:pBdr>
        <w:spacing w:line="360" w:lineRule="auto"/>
        <w:ind w:left="12" w:firstLine="69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Специфіка та утворення військових лексичних одиниць в англійській мові</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Військова лексика є специфічною, професійно-орієнтовною групою мовних одиниць, що репрезентує поняття, безпосередньо пов’язані з військовою справою, засобами ведення збройної боротьби. Ю. В. Байло зазначає, що військова лексика містить: військову термінологію (terminology), військову лексику на рівні побуту і повсякденного життя (vocabulary), аббревіації та акроніми (abbreviations and acronyms), сленгізми (slang). Слід зазначити, що для успішного засвоєння і використання військової англійської необхідно розуміти культурні особливості інших держав та народів (cultural peculiarities) [3, с.63].</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Л. Л. Нелюбіним, склад сучасної військової лексики є не перманентним, адже він постійно доповнюється новими поняттями і виразами, а також виключає із вжитку застарілі [13, с. 14 – 15].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 погляду словотвору, військові лексеми формуються за типовими для англійської мови способами словотворення, які передбачають розгляд морфологічних аспектів. Розглянемо основні способи деривації військових лексем.</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Конверсія </w:t>
      </w:r>
      <w:r>
        <w:rPr>
          <w:rFonts w:ascii="Times New Roman" w:eastAsia="Times New Roman" w:hAnsi="Times New Roman" w:cs="Times New Roman"/>
          <w:sz w:val="28"/>
          <w:szCs w:val="28"/>
        </w:rPr>
        <w:t xml:space="preserve">є розповсюдженим засобом словотворення, при якому вже наявні в мові слова набувають значень інших частин мови, при цьому не змінюючи своєї вихідної форми. Відомо, що саме конверсія є одним з ключових методів утворення дієслів (зазвичай утворюються від іменників). Шляхом конверсії з </w:t>
      </w:r>
      <w:r>
        <w:rPr>
          <w:rFonts w:ascii="Times New Roman" w:eastAsia="Times New Roman" w:hAnsi="Times New Roman" w:cs="Times New Roman"/>
          <w:i/>
          <w:sz w:val="28"/>
          <w:szCs w:val="28"/>
        </w:rPr>
        <w:t>ambush (n)</w:t>
      </w:r>
      <w:r>
        <w:rPr>
          <w:rFonts w:ascii="Times New Roman" w:eastAsia="Times New Roman" w:hAnsi="Times New Roman" w:cs="Times New Roman"/>
          <w:sz w:val="28"/>
          <w:szCs w:val="28"/>
        </w:rPr>
        <w:t xml:space="preserve">, що означає «засідка» бере своє походження </w:t>
      </w:r>
      <w:r>
        <w:rPr>
          <w:rFonts w:ascii="Times New Roman" w:eastAsia="Times New Roman" w:hAnsi="Times New Roman" w:cs="Times New Roman"/>
          <w:i/>
          <w:sz w:val="28"/>
          <w:szCs w:val="28"/>
        </w:rPr>
        <w:t>to ambush</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 «влаштовувати засідку». За таким же принципом було утворено наступні дієслова: </w:t>
      </w:r>
      <w:r>
        <w:rPr>
          <w:rFonts w:ascii="Times New Roman" w:eastAsia="Times New Roman" w:hAnsi="Times New Roman" w:cs="Times New Roman"/>
          <w:i/>
          <w:sz w:val="28"/>
          <w:szCs w:val="28"/>
        </w:rPr>
        <w:t>to assault (v)</w:t>
      </w:r>
      <w:r>
        <w:rPr>
          <w:rFonts w:ascii="Times New Roman" w:eastAsia="Times New Roman" w:hAnsi="Times New Roman" w:cs="Times New Roman"/>
          <w:sz w:val="28"/>
          <w:szCs w:val="28"/>
        </w:rPr>
        <w:t xml:space="preserve"> – «штурмувати» (від </w:t>
      </w:r>
      <w:r>
        <w:rPr>
          <w:rFonts w:ascii="Times New Roman" w:eastAsia="Times New Roman" w:hAnsi="Times New Roman" w:cs="Times New Roman"/>
          <w:i/>
          <w:sz w:val="28"/>
          <w:szCs w:val="28"/>
        </w:rPr>
        <w:t>assault (n)</w:t>
      </w:r>
      <w:r>
        <w:rPr>
          <w:rFonts w:ascii="Times New Roman" w:eastAsia="Times New Roman" w:hAnsi="Times New Roman" w:cs="Times New Roman"/>
          <w:sz w:val="28"/>
          <w:szCs w:val="28"/>
        </w:rPr>
        <w:t xml:space="preserve"> – «атака», «напад», «штурм»); </w:t>
      </w:r>
      <w:r>
        <w:rPr>
          <w:rFonts w:ascii="Times New Roman" w:eastAsia="Times New Roman" w:hAnsi="Times New Roman" w:cs="Times New Roman"/>
          <w:i/>
          <w:sz w:val="28"/>
          <w:szCs w:val="28"/>
        </w:rPr>
        <w:t>to flank (v)</w:t>
      </w:r>
      <w:r>
        <w:rPr>
          <w:rFonts w:ascii="Times New Roman" w:eastAsia="Times New Roman" w:hAnsi="Times New Roman" w:cs="Times New Roman"/>
          <w:sz w:val="28"/>
          <w:szCs w:val="28"/>
        </w:rPr>
        <w:t xml:space="preserve"> – «атакувати з флангу» (від </w:t>
      </w:r>
      <w:r>
        <w:rPr>
          <w:rFonts w:ascii="Times New Roman" w:eastAsia="Times New Roman" w:hAnsi="Times New Roman" w:cs="Times New Roman"/>
          <w:i/>
          <w:sz w:val="28"/>
          <w:szCs w:val="28"/>
        </w:rPr>
        <w:t>flank (n)</w:t>
      </w:r>
      <w:r>
        <w:rPr>
          <w:rFonts w:ascii="Times New Roman" w:eastAsia="Times New Roman" w:hAnsi="Times New Roman" w:cs="Times New Roman"/>
          <w:sz w:val="28"/>
          <w:szCs w:val="28"/>
        </w:rPr>
        <w:t xml:space="preserve"> – «фланг»); </w:t>
      </w:r>
      <w:r>
        <w:rPr>
          <w:rFonts w:ascii="Times New Roman" w:eastAsia="Times New Roman" w:hAnsi="Times New Roman" w:cs="Times New Roman"/>
          <w:i/>
          <w:sz w:val="28"/>
          <w:szCs w:val="28"/>
        </w:rPr>
        <w:t>to mine (v)</w:t>
      </w:r>
      <w:r>
        <w:rPr>
          <w:rFonts w:ascii="Times New Roman" w:eastAsia="Times New Roman" w:hAnsi="Times New Roman" w:cs="Times New Roman"/>
          <w:sz w:val="28"/>
          <w:szCs w:val="28"/>
        </w:rPr>
        <w:t xml:space="preserve"> – «підривати», «закладати міни» (від </w:t>
      </w:r>
      <w:r>
        <w:rPr>
          <w:rFonts w:ascii="Times New Roman" w:eastAsia="Times New Roman" w:hAnsi="Times New Roman" w:cs="Times New Roman"/>
          <w:i/>
          <w:sz w:val="28"/>
          <w:szCs w:val="28"/>
        </w:rPr>
        <w:t>mine (n)</w:t>
      </w:r>
      <w:r>
        <w:rPr>
          <w:rFonts w:ascii="Times New Roman" w:eastAsia="Times New Roman" w:hAnsi="Times New Roman" w:cs="Times New Roman"/>
          <w:sz w:val="28"/>
          <w:szCs w:val="28"/>
        </w:rPr>
        <w:t xml:space="preserve"> – «міна»); </w:t>
      </w:r>
      <w:r>
        <w:rPr>
          <w:rFonts w:ascii="Times New Roman" w:eastAsia="Times New Roman" w:hAnsi="Times New Roman" w:cs="Times New Roman"/>
          <w:i/>
          <w:sz w:val="28"/>
          <w:szCs w:val="28"/>
        </w:rPr>
        <w:t>to rally (v)</w:t>
      </w:r>
      <w:r>
        <w:rPr>
          <w:rFonts w:ascii="Times New Roman" w:eastAsia="Times New Roman" w:hAnsi="Times New Roman" w:cs="Times New Roman"/>
          <w:sz w:val="28"/>
          <w:szCs w:val="28"/>
        </w:rPr>
        <w:t xml:space="preserve"> – «збиратися», «підкріплювати» (від </w:t>
      </w:r>
      <w:r>
        <w:rPr>
          <w:rFonts w:ascii="Times New Roman" w:eastAsia="Times New Roman" w:hAnsi="Times New Roman" w:cs="Times New Roman"/>
          <w:i/>
          <w:sz w:val="28"/>
          <w:szCs w:val="28"/>
        </w:rPr>
        <w:t>rally (n)</w:t>
      </w:r>
      <w:r>
        <w:rPr>
          <w:rFonts w:ascii="Times New Roman" w:eastAsia="Times New Roman" w:hAnsi="Times New Roman" w:cs="Times New Roman"/>
          <w:sz w:val="28"/>
          <w:szCs w:val="28"/>
        </w:rPr>
        <w:t xml:space="preserve"> – «збори» або «підкріплення»); </w:t>
      </w:r>
      <w:r>
        <w:rPr>
          <w:rFonts w:ascii="Times New Roman" w:eastAsia="Times New Roman" w:hAnsi="Times New Roman" w:cs="Times New Roman"/>
          <w:i/>
          <w:sz w:val="28"/>
          <w:szCs w:val="28"/>
        </w:rPr>
        <w:t xml:space="preserve">to rifle (v) </w:t>
      </w:r>
      <w:r>
        <w:rPr>
          <w:rFonts w:ascii="Times New Roman" w:eastAsia="Times New Roman" w:hAnsi="Times New Roman" w:cs="Times New Roman"/>
          <w:sz w:val="28"/>
          <w:szCs w:val="28"/>
        </w:rPr>
        <w:t xml:space="preserve">– «стріляти з гвинтівки», «нарізати» (від </w:t>
      </w:r>
      <w:r>
        <w:rPr>
          <w:rFonts w:ascii="Times New Roman" w:eastAsia="Times New Roman" w:hAnsi="Times New Roman" w:cs="Times New Roman"/>
          <w:i/>
          <w:sz w:val="28"/>
          <w:szCs w:val="28"/>
        </w:rPr>
        <w:t>rifle (n)</w:t>
      </w:r>
      <w:r>
        <w:rPr>
          <w:rFonts w:ascii="Times New Roman" w:eastAsia="Times New Roman" w:hAnsi="Times New Roman" w:cs="Times New Roman"/>
          <w:sz w:val="28"/>
          <w:szCs w:val="28"/>
        </w:rPr>
        <w:t xml:space="preserve"> – «гвинтівка», «нарізна вогнепальна зброя»); </w:t>
      </w:r>
      <w:r>
        <w:rPr>
          <w:rFonts w:ascii="Times New Roman" w:eastAsia="Times New Roman" w:hAnsi="Times New Roman" w:cs="Times New Roman"/>
          <w:i/>
          <w:sz w:val="28"/>
          <w:szCs w:val="28"/>
        </w:rPr>
        <w:t>to scout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 «розвідати» (від </w:t>
      </w:r>
      <w:r>
        <w:rPr>
          <w:rFonts w:ascii="Times New Roman" w:eastAsia="Times New Roman" w:hAnsi="Times New Roman" w:cs="Times New Roman"/>
          <w:i/>
          <w:sz w:val="28"/>
          <w:szCs w:val="28"/>
        </w:rPr>
        <w:t>scout (n)</w:t>
      </w:r>
      <w:r>
        <w:rPr>
          <w:rFonts w:ascii="Times New Roman" w:eastAsia="Times New Roman" w:hAnsi="Times New Roman" w:cs="Times New Roman"/>
          <w:sz w:val="28"/>
          <w:szCs w:val="28"/>
        </w:rPr>
        <w:t xml:space="preserve"> – «розвідник»); </w:t>
      </w:r>
      <w:r>
        <w:rPr>
          <w:rFonts w:ascii="Times New Roman" w:eastAsia="Times New Roman" w:hAnsi="Times New Roman" w:cs="Times New Roman"/>
          <w:i/>
          <w:sz w:val="28"/>
          <w:szCs w:val="28"/>
        </w:rPr>
        <w:t>to shell (v)</w:t>
      </w:r>
      <w:r>
        <w:rPr>
          <w:rFonts w:ascii="Times New Roman" w:eastAsia="Times New Roman" w:hAnsi="Times New Roman" w:cs="Times New Roman"/>
          <w:sz w:val="28"/>
          <w:szCs w:val="28"/>
        </w:rPr>
        <w:t xml:space="preserve"> – «обстрілювати» (від </w:t>
      </w:r>
      <w:r>
        <w:rPr>
          <w:rFonts w:ascii="Times New Roman" w:eastAsia="Times New Roman" w:hAnsi="Times New Roman" w:cs="Times New Roman"/>
          <w:i/>
          <w:sz w:val="28"/>
          <w:szCs w:val="28"/>
        </w:rPr>
        <w:t xml:space="preserve">shell (n) </w:t>
      </w:r>
      <w:r>
        <w:rPr>
          <w:rFonts w:ascii="Times New Roman" w:eastAsia="Times New Roman" w:hAnsi="Times New Roman" w:cs="Times New Roman"/>
          <w:sz w:val="28"/>
          <w:szCs w:val="28"/>
        </w:rPr>
        <w:t>– «снаряд»).</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w:t>
      </w:r>
      <w:r>
        <w:rPr>
          <w:rFonts w:ascii="Times New Roman" w:eastAsia="Times New Roman" w:hAnsi="Times New Roman" w:cs="Times New Roman"/>
          <w:i/>
          <w:sz w:val="28"/>
          <w:szCs w:val="28"/>
        </w:rPr>
        <w:t>блендінгу (контамінації слів)</w:t>
      </w:r>
      <w:r>
        <w:rPr>
          <w:rFonts w:ascii="Times New Roman" w:eastAsia="Times New Roman" w:hAnsi="Times New Roman" w:cs="Times New Roman"/>
          <w:sz w:val="28"/>
          <w:szCs w:val="28"/>
        </w:rPr>
        <w:t xml:space="preserve"> утворилися такі поняття, як:</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i/>
          <w:sz w:val="28"/>
          <w:szCs w:val="28"/>
        </w:rPr>
        <w:t>footmarch</w:t>
      </w:r>
      <w:r>
        <w:rPr>
          <w:rFonts w:ascii="Times New Roman" w:eastAsia="Times New Roman" w:hAnsi="Times New Roman" w:cs="Times New Roman"/>
          <w:sz w:val="28"/>
          <w:szCs w:val="28"/>
        </w:rPr>
        <w:t xml:space="preserve"> – «марш-кидок», «піший марш» (</w:t>
      </w:r>
      <w:r>
        <w:rPr>
          <w:rFonts w:ascii="Times New Roman" w:eastAsia="Times New Roman" w:hAnsi="Times New Roman" w:cs="Times New Roman"/>
          <w:i/>
          <w:sz w:val="28"/>
          <w:szCs w:val="28"/>
        </w:rPr>
        <w:t>foot (n) and march (n)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foxhole</w:t>
      </w:r>
      <w:r>
        <w:rPr>
          <w:rFonts w:ascii="Times New Roman" w:eastAsia="Times New Roman" w:hAnsi="Times New Roman" w:cs="Times New Roman"/>
          <w:sz w:val="28"/>
          <w:szCs w:val="28"/>
        </w:rPr>
        <w:t xml:space="preserve"> – «окоп» (</w:t>
      </w:r>
      <w:r>
        <w:rPr>
          <w:rFonts w:ascii="Times New Roman" w:eastAsia="Times New Roman" w:hAnsi="Times New Roman" w:cs="Times New Roman"/>
          <w:i/>
          <w:sz w:val="28"/>
          <w:szCs w:val="28"/>
        </w:rPr>
        <w:t>fox (n)</w:t>
      </w:r>
      <w:r>
        <w:rPr>
          <w:rFonts w:ascii="Times New Roman" w:eastAsia="Times New Roman" w:hAnsi="Times New Roman" w:cs="Times New Roman"/>
          <w:sz w:val="28"/>
          <w:szCs w:val="28"/>
        </w:rPr>
        <w:t xml:space="preserve"> and</w:t>
      </w:r>
      <w:r>
        <w:rPr>
          <w:rFonts w:ascii="Times New Roman" w:eastAsia="Times New Roman" w:hAnsi="Times New Roman" w:cs="Times New Roman"/>
          <w:i/>
          <w:sz w:val="28"/>
          <w:szCs w:val="28"/>
        </w:rPr>
        <w:t xml:space="preserve"> hole (n)</w:t>
      </w:r>
      <w:r>
        <w:rPr>
          <w:rFonts w:ascii="Times New Roman" w:eastAsia="Times New Roman" w:hAnsi="Times New Roman" w:cs="Times New Roman"/>
          <w:sz w:val="28"/>
          <w:szCs w:val="28"/>
        </w:rPr>
        <w:t xml:space="preserve">, дослівно «лисяча нора” ); </w:t>
      </w:r>
      <w:r>
        <w:rPr>
          <w:rFonts w:ascii="Times New Roman" w:eastAsia="Times New Roman" w:hAnsi="Times New Roman" w:cs="Times New Roman"/>
          <w:i/>
          <w:sz w:val="28"/>
          <w:szCs w:val="28"/>
        </w:rPr>
        <w:t>gunfire</w:t>
      </w:r>
      <w:r>
        <w:rPr>
          <w:rFonts w:ascii="Times New Roman" w:eastAsia="Times New Roman" w:hAnsi="Times New Roman" w:cs="Times New Roman"/>
          <w:sz w:val="28"/>
          <w:szCs w:val="28"/>
        </w:rPr>
        <w:t xml:space="preserve"> – «гарматний вогонь» (</w:t>
      </w:r>
      <w:r>
        <w:rPr>
          <w:rFonts w:ascii="Times New Roman" w:eastAsia="Times New Roman" w:hAnsi="Times New Roman" w:cs="Times New Roman"/>
          <w:i/>
          <w:sz w:val="28"/>
          <w:szCs w:val="28"/>
        </w:rPr>
        <w:t xml:space="preserve"> gun (n) and fire (n)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gunpowder</w:t>
      </w:r>
      <w:r>
        <w:rPr>
          <w:rFonts w:ascii="Times New Roman" w:eastAsia="Times New Roman" w:hAnsi="Times New Roman" w:cs="Times New Roman"/>
          <w:sz w:val="28"/>
          <w:szCs w:val="28"/>
        </w:rPr>
        <w:t xml:space="preserve"> – «порох» (</w:t>
      </w:r>
      <w:r>
        <w:rPr>
          <w:rFonts w:ascii="Times New Roman" w:eastAsia="Times New Roman" w:hAnsi="Times New Roman" w:cs="Times New Roman"/>
          <w:i/>
          <w:sz w:val="28"/>
          <w:szCs w:val="28"/>
        </w:rPr>
        <w:t>gun (n) and powder (n)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voluntold</w:t>
      </w:r>
      <w:r>
        <w:rPr>
          <w:rFonts w:ascii="Times New Roman" w:eastAsia="Times New Roman" w:hAnsi="Times New Roman" w:cs="Times New Roman"/>
          <w:sz w:val="28"/>
          <w:szCs w:val="28"/>
        </w:rPr>
        <w:t xml:space="preserve"> – «добровільно-примусово»</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to volunteer and to told</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walkie-talkie</w:t>
      </w:r>
      <w:r>
        <w:rPr>
          <w:rFonts w:ascii="Times New Roman" w:eastAsia="Times New Roman" w:hAnsi="Times New Roman" w:cs="Times New Roman"/>
          <w:sz w:val="28"/>
          <w:szCs w:val="28"/>
        </w:rPr>
        <w:t xml:space="preserve"> – «портативна радіостанція» (</w:t>
      </w:r>
      <w:r>
        <w:rPr>
          <w:rFonts w:ascii="Times New Roman" w:eastAsia="Times New Roman" w:hAnsi="Times New Roman" w:cs="Times New Roman"/>
          <w:i/>
          <w:sz w:val="28"/>
          <w:szCs w:val="28"/>
        </w:rPr>
        <w:t>to walk and to talk</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warhead –</w:t>
      </w:r>
      <w:r>
        <w:rPr>
          <w:rFonts w:ascii="Times New Roman" w:eastAsia="Times New Roman" w:hAnsi="Times New Roman" w:cs="Times New Roman"/>
          <w:sz w:val="28"/>
          <w:szCs w:val="28"/>
        </w:rPr>
        <w:t xml:space="preserve"> «боєголовка» (</w:t>
      </w:r>
      <w:r>
        <w:rPr>
          <w:rFonts w:ascii="Times New Roman" w:eastAsia="Times New Roman" w:hAnsi="Times New Roman" w:cs="Times New Roman"/>
          <w:i/>
          <w:sz w:val="28"/>
          <w:szCs w:val="28"/>
        </w:rPr>
        <w:t>war (n) and head (n)</w:t>
      </w:r>
      <w:r>
        <w:rPr>
          <w:rFonts w:ascii="Times New Roman" w:eastAsia="Times New Roman" w:hAnsi="Times New Roman" w:cs="Times New Roman"/>
          <w:sz w:val="28"/>
          <w:szCs w:val="28"/>
        </w:rPr>
        <w:t xml:space="preserve">).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Утворення слів в англійській можливе за допомогою </w:t>
      </w:r>
      <w:r>
        <w:rPr>
          <w:rFonts w:ascii="Times New Roman" w:eastAsia="Times New Roman" w:hAnsi="Times New Roman" w:cs="Times New Roman"/>
          <w:i/>
          <w:sz w:val="28"/>
          <w:szCs w:val="28"/>
        </w:rPr>
        <w:t>афіксації</w:t>
      </w:r>
      <w:r>
        <w:rPr>
          <w:rFonts w:ascii="Times New Roman" w:eastAsia="Times New Roman" w:hAnsi="Times New Roman" w:cs="Times New Roman"/>
          <w:sz w:val="28"/>
          <w:szCs w:val="28"/>
        </w:rPr>
        <w:t xml:space="preserve">. Афіксація – це словотвірний метод, що дає змогу змінювати складові частини мови та надавати додаткові значення словам за допомогою афіксів (префіксів та суфіксів), які додаються до початку або кінця слова до основ різних частин мови.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Шляхом префіксації як одного з видів афіксації виникли такі слова і терміни, як: </w:t>
      </w:r>
      <w:r>
        <w:rPr>
          <w:rFonts w:ascii="Times New Roman" w:eastAsia="Times New Roman" w:hAnsi="Times New Roman" w:cs="Times New Roman"/>
          <w:i/>
          <w:sz w:val="28"/>
          <w:szCs w:val="28"/>
        </w:rPr>
        <w:t xml:space="preserve">anti-aircraft </w:t>
      </w:r>
      <w:r>
        <w:rPr>
          <w:rFonts w:ascii="Times New Roman" w:eastAsia="Times New Roman" w:hAnsi="Times New Roman" w:cs="Times New Roman"/>
          <w:sz w:val="28"/>
          <w:szCs w:val="28"/>
        </w:rPr>
        <w:t xml:space="preserve">– «зенітний», «протиповітряний»; </w:t>
      </w:r>
      <w:r>
        <w:rPr>
          <w:rFonts w:ascii="Times New Roman" w:eastAsia="Times New Roman" w:hAnsi="Times New Roman" w:cs="Times New Roman"/>
          <w:i/>
          <w:sz w:val="28"/>
          <w:szCs w:val="28"/>
        </w:rPr>
        <w:t>anti-personnel</w:t>
      </w:r>
      <w:r>
        <w:rPr>
          <w:rFonts w:ascii="Times New Roman" w:eastAsia="Times New Roman" w:hAnsi="Times New Roman" w:cs="Times New Roman"/>
          <w:sz w:val="28"/>
          <w:szCs w:val="28"/>
        </w:rPr>
        <w:t xml:space="preserve"> – «протипіхотний», «для ураження живої сили»; </w:t>
      </w:r>
      <w:r>
        <w:rPr>
          <w:rFonts w:ascii="Times New Roman" w:eastAsia="Times New Roman" w:hAnsi="Times New Roman" w:cs="Times New Roman"/>
          <w:i/>
          <w:sz w:val="28"/>
          <w:szCs w:val="28"/>
        </w:rPr>
        <w:t>anti-tank</w:t>
      </w:r>
      <w:r>
        <w:rPr>
          <w:rFonts w:ascii="Times New Roman" w:eastAsia="Times New Roman" w:hAnsi="Times New Roman" w:cs="Times New Roman"/>
          <w:sz w:val="28"/>
          <w:szCs w:val="28"/>
        </w:rPr>
        <w:t xml:space="preserve"> – «протитанковий»; </w:t>
      </w:r>
      <w:r>
        <w:rPr>
          <w:rFonts w:ascii="Times New Roman" w:eastAsia="Times New Roman" w:hAnsi="Times New Roman" w:cs="Times New Roman"/>
          <w:i/>
          <w:sz w:val="28"/>
          <w:szCs w:val="28"/>
        </w:rPr>
        <w:t>to debrief</w:t>
      </w:r>
      <w:r>
        <w:rPr>
          <w:rFonts w:ascii="Times New Roman" w:eastAsia="Times New Roman" w:hAnsi="Times New Roman" w:cs="Times New Roman"/>
          <w:sz w:val="28"/>
          <w:szCs w:val="28"/>
        </w:rPr>
        <w:t xml:space="preserve"> – «проводити опитування», «давати вказівки після виконання завдання»; </w:t>
      </w:r>
      <w:r>
        <w:rPr>
          <w:rFonts w:ascii="Times New Roman" w:eastAsia="Times New Roman" w:hAnsi="Times New Roman" w:cs="Times New Roman"/>
          <w:i/>
          <w:sz w:val="28"/>
          <w:szCs w:val="28"/>
        </w:rPr>
        <w:t>deminer</w:t>
      </w:r>
      <w:r>
        <w:rPr>
          <w:rFonts w:ascii="Times New Roman" w:eastAsia="Times New Roman" w:hAnsi="Times New Roman" w:cs="Times New Roman"/>
          <w:sz w:val="28"/>
          <w:szCs w:val="28"/>
        </w:rPr>
        <w:t xml:space="preserve"> – «сапер», «фахівець з розмінування»; </w:t>
      </w:r>
      <w:r>
        <w:rPr>
          <w:rFonts w:ascii="Times New Roman" w:eastAsia="Times New Roman" w:hAnsi="Times New Roman" w:cs="Times New Roman"/>
          <w:i/>
          <w:sz w:val="28"/>
          <w:szCs w:val="28"/>
        </w:rPr>
        <w:t>outgun</w:t>
      </w:r>
      <w:r>
        <w:rPr>
          <w:rFonts w:ascii="Times New Roman" w:eastAsia="Times New Roman" w:hAnsi="Times New Roman" w:cs="Times New Roman"/>
          <w:sz w:val="28"/>
          <w:szCs w:val="28"/>
        </w:rPr>
        <w:t xml:space="preserve"> – «переважати за вогневою міццю»; </w:t>
      </w:r>
      <w:r>
        <w:rPr>
          <w:rFonts w:ascii="Times New Roman" w:eastAsia="Times New Roman" w:hAnsi="Times New Roman" w:cs="Times New Roman"/>
          <w:i/>
          <w:sz w:val="28"/>
          <w:szCs w:val="28"/>
        </w:rPr>
        <w:t>to</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unarm </w:t>
      </w:r>
      <w:r>
        <w:rPr>
          <w:rFonts w:ascii="Times New Roman" w:eastAsia="Times New Roman" w:hAnsi="Times New Roman" w:cs="Times New Roman"/>
          <w:sz w:val="28"/>
          <w:szCs w:val="28"/>
        </w:rPr>
        <w:t xml:space="preserve">– «розброїти».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Використовуючи суфіксацію, утворилися лексеми: </w:t>
      </w:r>
      <w:r>
        <w:rPr>
          <w:rFonts w:ascii="Times New Roman" w:eastAsia="Times New Roman" w:hAnsi="Times New Roman" w:cs="Times New Roman"/>
          <w:i/>
          <w:sz w:val="28"/>
          <w:szCs w:val="28"/>
        </w:rPr>
        <w:t xml:space="preserve">bunker </w:t>
      </w:r>
      <w:r>
        <w:rPr>
          <w:rFonts w:ascii="Times New Roman" w:eastAsia="Times New Roman" w:hAnsi="Times New Roman" w:cs="Times New Roman"/>
          <w:sz w:val="28"/>
          <w:szCs w:val="28"/>
        </w:rPr>
        <w:t xml:space="preserve">– «бліндаж із міцним укриттям», «закрита оборонна споруда», «бункер»; </w:t>
      </w:r>
      <w:r>
        <w:rPr>
          <w:rFonts w:ascii="Times New Roman" w:eastAsia="Times New Roman" w:hAnsi="Times New Roman" w:cs="Times New Roman"/>
          <w:i/>
          <w:sz w:val="28"/>
          <w:szCs w:val="28"/>
        </w:rPr>
        <w:t xml:space="preserve">detonating </w:t>
      </w:r>
      <w:r>
        <w:rPr>
          <w:rFonts w:ascii="Times New Roman" w:eastAsia="Times New Roman" w:hAnsi="Times New Roman" w:cs="Times New Roman"/>
          <w:sz w:val="28"/>
          <w:szCs w:val="28"/>
        </w:rPr>
        <w:t xml:space="preserve">– «детонуючий»; </w:t>
      </w:r>
      <w:r>
        <w:rPr>
          <w:rFonts w:ascii="Times New Roman" w:eastAsia="Times New Roman" w:hAnsi="Times New Roman" w:cs="Times New Roman"/>
          <w:i/>
          <w:sz w:val="28"/>
          <w:szCs w:val="28"/>
        </w:rPr>
        <w:t>silencer</w:t>
      </w:r>
      <w:r>
        <w:rPr>
          <w:rFonts w:ascii="Times New Roman" w:eastAsia="Times New Roman" w:hAnsi="Times New Roman" w:cs="Times New Roman"/>
          <w:sz w:val="28"/>
          <w:szCs w:val="28"/>
        </w:rPr>
        <w:t xml:space="preserve"> – «глушитель» (від</w:t>
      </w:r>
      <w:r>
        <w:rPr>
          <w:rFonts w:ascii="Times New Roman" w:eastAsia="Times New Roman" w:hAnsi="Times New Roman" w:cs="Times New Roman"/>
          <w:i/>
          <w:sz w:val="28"/>
          <w:szCs w:val="28"/>
        </w:rPr>
        <w:t xml:space="preserve"> англ. silence </w:t>
      </w:r>
      <w:r>
        <w:rPr>
          <w:rFonts w:ascii="Times New Roman" w:eastAsia="Times New Roman" w:hAnsi="Times New Roman" w:cs="Times New Roman"/>
          <w:sz w:val="28"/>
          <w:szCs w:val="28"/>
        </w:rPr>
        <w:t>– «тиша»).</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за допомогою такого мовного засобу, як </w:t>
      </w:r>
      <w:r>
        <w:rPr>
          <w:rFonts w:ascii="Times New Roman" w:eastAsia="Times New Roman" w:hAnsi="Times New Roman" w:cs="Times New Roman"/>
          <w:i/>
          <w:sz w:val="28"/>
          <w:szCs w:val="28"/>
        </w:rPr>
        <w:t>clipping</w:t>
      </w:r>
      <w:r>
        <w:rPr>
          <w:rFonts w:ascii="Times New Roman" w:eastAsia="Times New Roman" w:hAnsi="Times New Roman" w:cs="Times New Roman"/>
          <w:sz w:val="28"/>
          <w:szCs w:val="28"/>
        </w:rPr>
        <w:t xml:space="preserve"> (усічення або навмисне упущення частини морфемного складу лексичної одиниці), можна утворити безліч скорочень:</w:t>
      </w:r>
      <w:r>
        <w:rPr>
          <w:rFonts w:ascii="Times New Roman" w:eastAsia="Times New Roman" w:hAnsi="Times New Roman" w:cs="Times New Roman"/>
          <w:i/>
          <w:sz w:val="28"/>
          <w:szCs w:val="28"/>
        </w:rPr>
        <w:t xml:space="preserve"> ammo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ammunition </w:t>
      </w:r>
      <w:r>
        <w:rPr>
          <w:rFonts w:ascii="Times New Roman" w:eastAsia="Times New Roman" w:hAnsi="Times New Roman" w:cs="Times New Roman"/>
          <w:sz w:val="28"/>
          <w:szCs w:val="28"/>
        </w:rPr>
        <w:t>( «боєзапас», «боєкомплект», «набої»);</w:t>
      </w:r>
      <w:r>
        <w:rPr>
          <w:rFonts w:ascii="Times New Roman" w:eastAsia="Times New Roman" w:hAnsi="Times New Roman" w:cs="Times New Roman"/>
          <w:i/>
          <w:sz w:val="28"/>
          <w:szCs w:val="28"/>
        </w:rPr>
        <w:t xml:space="preserve"> arty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artillery </w:t>
      </w:r>
      <w:r>
        <w:rPr>
          <w:rFonts w:ascii="Times New Roman" w:eastAsia="Times New Roman" w:hAnsi="Times New Roman" w:cs="Times New Roman"/>
          <w:sz w:val="28"/>
          <w:szCs w:val="28"/>
        </w:rPr>
        <w:t xml:space="preserve">(сленгове «арта»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«артилерія»); </w:t>
      </w:r>
      <w:r>
        <w:rPr>
          <w:rFonts w:ascii="Times New Roman" w:eastAsia="Times New Roman" w:hAnsi="Times New Roman" w:cs="Times New Roman"/>
          <w:i/>
          <w:sz w:val="28"/>
          <w:szCs w:val="28"/>
        </w:rPr>
        <w:t xml:space="preserve">camo – camouflage </w:t>
      </w:r>
      <w:r>
        <w:rPr>
          <w:rFonts w:ascii="Times New Roman" w:eastAsia="Times New Roman" w:hAnsi="Times New Roman" w:cs="Times New Roman"/>
          <w:sz w:val="28"/>
          <w:szCs w:val="28"/>
        </w:rPr>
        <w:t xml:space="preserve">«камуфляж»; </w:t>
      </w:r>
      <w:r>
        <w:rPr>
          <w:rFonts w:ascii="Times New Roman" w:eastAsia="Times New Roman" w:hAnsi="Times New Roman" w:cs="Times New Roman"/>
          <w:i/>
          <w:sz w:val="28"/>
          <w:szCs w:val="28"/>
        </w:rPr>
        <w:t>civvy –</w:t>
      </w:r>
      <w:r>
        <w:rPr>
          <w:rFonts w:ascii="Times New Roman" w:eastAsia="Times New Roman" w:hAnsi="Times New Roman" w:cs="Times New Roman"/>
          <w:sz w:val="28"/>
          <w:szCs w:val="28"/>
        </w:rPr>
        <w:t xml:space="preserve"> цивільний (неформальне скорочення від «civilian»); </w:t>
      </w:r>
      <w:r>
        <w:rPr>
          <w:rFonts w:ascii="Times New Roman" w:eastAsia="Times New Roman" w:hAnsi="Times New Roman" w:cs="Times New Roman"/>
          <w:i/>
          <w:sz w:val="28"/>
          <w:szCs w:val="28"/>
        </w:rPr>
        <w:t xml:space="preserve">comms – communications </w:t>
      </w:r>
      <w:r>
        <w:rPr>
          <w:rFonts w:ascii="Times New Roman" w:eastAsia="Times New Roman" w:hAnsi="Times New Roman" w:cs="Times New Roman"/>
          <w:sz w:val="28"/>
          <w:szCs w:val="28"/>
        </w:rPr>
        <w:t xml:space="preserve">«система зв’язку»; </w:t>
      </w:r>
      <w:r>
        <w:rPr>
          <w:rFonts w:ascii="Times New Roman" w:eastAsia="Times New Roman" w:hAnsi="Times New Roman" w:cs="Times New Roman"/>
          <w:i/>
          <w:sz w:val="28"/>
          <w:szCs w:val="28"/>
        </w:rPr>
        <w:t>equip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equipment</w:t>
      </w:r>
      <w:r>
        <w:rPr>
          <w:rFonts w:ascii="Times New Roman" w:eastAsia="Times New Roman" w:hAnsi="Times New Roman" w:cs="Times New Roman"/>
          <w:sz w:val="28"/>
          <w:szCs w:val="28"/>
        </w:rPr>
        <w:t xml:space="preserve"> («апаратура», «матеріальна частина», «обладнання»; «спорядження»); </w:t>
      </w:r>
      <w:r>
        <w:rPr>
          <w:rFonts w:ascii="Times New Roman" w:eastAsia="Times New Roman" w:hAnsi="Times New Roman" w:cs="Times New Roman"/>
          <w:i/>
          <w:sz w:val="28"/>
          <w:szCs w:val="28"/>
        </w:rPr>
        <w:t xml:space="preserve">intel – intelligence </w:t>
      </w:r>
      <w:r>
        <w:rPr>
          <w:rFonts w:ascii="Times New Roman" w:eastAsia="Times New Roman" w:hAnsi="Times New Roman" w:cs="Times New Roman"/>
          <w:sz w:val="28"/>
          <w:szCs w:val="28"/>
        </w:rPr>
        <w:t xml:space="preserve">«розвідка»; </w:t>
      </w:r>
      <w:r>
        <w:rPr>
          <w:rFonts w:ascii="Times New Roman" w:eastAsia="Times New Roman" w:hAnsi="Times New Roman" w:cs="Times New Roman"/>
          <w:i/>
          <w:sz w:val="28"/>
          <w:szCs w:val="28"/>
        </w:rPr>
        <w:t>log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logistics </w:t>
      </w:r>
      <w:r>
        <w:rPr>
          <w:rFonts w:ascii="Times New Roman" w:eastAsia="Times New Roman" w:hAnsi="Times New Roman" w:cs="Times New Roman"/>
          <w:sz w:val="28"/>
          <w:szCs w:val="28"/>
        </w:rPr>
        <w:t xml:space="preserve">– «матеріально-технічне забезпечення» (МТЗ); </w:t>
      </w:r>
      <w:r>
        <w:rPr>
          <w:rFonts w:ascii="Times New Roman" w:eastAsia="Times New Roman" w:hAnsi="Times New Roman" w:cs="Times New Roman"/>
          <w:i/>
          <w:sz w:val="28"/>
          <w:szCs w:val="28"/>
        </w:rPr>
        <w:t>recon/ recce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reconnaissance –</w:t>
      </w:r>
      <w:r>
        <w:rPr>
          <w:rFonts w:ascii="Times New Roman" w:eastAsia="Times New Roman" w:hAnsi="Times New Roman" w:cs="Times New Roman"/>
          <w:sz w:val="28"/>
          <w:szCs w:val="28"/>
        </w:rPr>
        <w:t xml:space="preserve"> «розвідка»; </w:t>
      </w:r>
      <w:r>
        <w:rPr>
          <w:rFonts w:ascii="Times New Roman" w:eastAsia="Times New Roman" w:hAnsi="Times New Roman" w:cs="Times New Roman"/>
          <w:i/>
          <w:sz w:val="28"/>
          <w:szCs w:val="28"/>
        </w:rPr>
        <w:t>proj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projectile –</w:t>
      </w:r>
      <w:r>
        <w:rPr>
          <w:rFonts w:ascii="Times New Roman" w:eastAsia="Times New Roman" w:hAnsi="Times New Roman" w:cs="Times New Roman"/>
          <w:sz w:val="28"/>
          <w:szCs w:val="28"/>
        </w:rPr>
        <w:t xml:space="preserve"> («куля»,«реактивна граната», «снаряд»);</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військовій лексиці розповсюдженним явищем є </w:t>
      </w:r>
      <w:r>
        <w:rPr>
          <w:rFonts w:ascii="Times New Roman" w:eastAsia="Times New Roman" w:hAnsi="Times New Roman" w:cs="Times New Roman"/>
          <w:i/>
          <w:sz w:val="28"/>
          <w:szCs w:val="28"/>
        </w:rPr>
        <w:t>зміна значень лексем</w:t>
      </w:r>
      <w:r>
        <w:rPr>
          <w:rFonts w:ascii="Times New Roman" w:eastAsia="Times New Roman" w:hAnsi="Times New Roman" w:cs="Times New Roman"/>
          <w:sz w:val="28"/>
          <w:szCs w:val="28"/>
        </w:rPr>
        <w:t xml:space="preserve">: слово </w:t>
      </w:r>
      <w:r>
        <w:rPr>
          <w:rFonts w:ascii="Times New Roman" w:eastAsia="Times New Roman" w:hAnsi="Times New Roman" w:cs="Times New Roman"/>
          <w:i/>
          <w:sz w:val="28"/>
          <w:szCs w:val="28"/>
        </w:rPr>
        <w:t xml:space="preserve">actor </w:t>
      </w:r>
      <w:r>
        <w:rPr>
          <w:rFonts w:ascii="Times New Roman" w:eastAsia="Times New Roman" w:hAnsi="Times New Roman" w:cs="Times New Roman"/>
          <w:sz w:val="28"/>
          <w:szCs w:val="28"/>
        </w:rPr>
        <w:t>втрачає своє первинне значення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і</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означає «суб’єкт»; стройову команду </w:t>
      </w:r>
      <w:r>
        <w:rPr>
          <w:rFonts w:ascii="Times New Roman" w:eastAsia="Times New Roman" w:hAnsi="Times New Roman" w:cs="Times New Roman"/>
          <w:i/>
          <w:sz w:val="28"/>
          <w:szCs w:val="28"/>
        </w:rPr>
        <w:t>ATTENTION</w:t>
      </w:r>
      <w:r>
        <w:rPr>
          <w:rFonts w:ascii="Times New Roman" w:eastAsia="Times New Roman" w:hAnsi="Times New Roman" w:cs="Times New Roman"/>
          <w:sz w:val="28"/>
          <w:szCs w:val="28"/>
        </w:rPr>
        <w:t>! необхідно диференціювати як «</w:t>
      </w:r>
      <w:r>
        <w:rPr>
          <w:rFonts w:ascii="Times New Roman" w:eastAsia="Times New Roman" w:hAnsi="Times New Roman" w:cs="Times New Roman"/>
          <w:i/>
          <w:sz w:val="28"/>
          <w:szCs w:val="28"/>
        </w:rPr>
        <w:t>СТРУНКО!</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to be sensitive to political consideration </w:t>
      </w:r>
      <w:r>
        <w:rPr>
          <w:rFonts w:ascii="Times New Roman" w:eastAsia="Times New Roman" w:hAnsi="Times New Roman" w:cs="Times New Roman"/>
          <w:sz w:val="28"/>
          <w:szCs w:val="28"/>
        </w:rPr>
        <w:t xml:space="preserve">– «бути залежним від політичних міркувань»; </w:t>
      </w:r>
      <w:r>
        <w:rPr>
          <w:rFonts w:ascii="Times New Roman" w:eastAsia="Times New Roman" w:hAnsi="Times New Roman" w:cs="Times New Roman"/>
          <w:i/>
          <w:sz w:val="28"/>
          <w:szCs w:val="28"/>
        </w:rPr>
        <w:t>bird</w:t>
      </w:r>
      <w:r>
        <w:rPr>
          <w:rFonts w:ascii="Times New Roman" w:eastAsia="Times New Roman" w:hAnsi="Times New Roman" w:cs="Times New Roman"/>
          <w:sz w:val="28"/>
          <w:szCs w:val="28"/>
        </w:rPr>
        <w:t xml:space="preserve"> – «гелікоптер», дослівно «пташка»; </w:t>
      </w:r>
      <w:r>
        <w:rPr>
          <w:rFonts w:ascii="Times New Roman" w:eastAsia="Times New Roman" w:hAnsi="Times New Roman" w:cs="Times New Roman"/>
          <w:i/>
          <w:sz w:val="28"/>
          <w:szCs w:val="28"/>
        </w:rPr>
        <w:t xml:space="preserve">case </w:t>
      </w:r>
      <w:r>
        <w:rPr>
          <w:rFonts w:ascii="Times New Roman" w:eastAsia="Times New Roman" w:hAnsi="Times New Roman" w:cs="Times New Roman"/>
          <w:sz w:val="28"/>
          <w:szCs w:val="28"/>
        </w:rPr>
        <w:t xml:space="preserve">тепер означає «гільза»; </w:t>
      </w:r>
      <w:r>
        <w:rPr>
          <w:rFonts w:ascii="Times New Roman" w:eastAsia="Times New Roman" w:hAnsi="Times New Roman" w:cs="Times New Roman"/>
          <w:i/>
          <w:sz w:val="28"/>
          <w:szCs w:val="28"/>
        </w:rPr>
        <w:t>chamber</w:t>
      </w:r>
      <w:r>
        <w:rPr>
          <w:rFonts w:ascii="Times New Roman" w:eastAsia="Times New Roman" w:hAnsi="Times New Roman" w:cs="Times New Roman"/>
          <w:sz w:val="28"/>
          <w:szCs w:val="28"/>
        </w:rPr>
        <w:t xml:space="preserve"> вживається для позначення «набійника», а не «кімнати»; </w:t>
      </w:r>
      <w:r>
        <w:rPr>
          <w:rFonts w:ascii="Times New Roman" w:eastAsia="Times New Roman" w:hAnsi="Times New Roman" w:cs="Times New Roman"/>
          <w:i/>
          <w:sz w:val="28"/>
          <w:szCs w:val="28"/>
        </w:rPr>
        <w:t xml:space="preserve">to cushion the shock </w:t>
      </w:r>
      <w:r>
        <w:rPr>
          <w:rFonts w:ascii="Times New Roman" w:eastAsia="Times New Roman" w:hAnsi="Times New Roman" w:cs="Times New Roman"/>
          <w:sz w:val="28"/>
          <w:szCs w:val="28"/>
        </w:rPr>
        <w:t xml:space="preserve">– «пом’якшувати віддачу» (від </w:t>
      </w:r>
      <w:r>
        <w:rPr>
          <w:rFonts w:ascii="Times New Roman" w:eastAsia="Times New Roman" w:hAnsi="Times New Roman" w:cs="Times New Roman"/>
          <w:i/>
          <w:sz w:val="28"/>
          <w:szCs w:val="28"/>
        </w:rPr>
        <w:t>англ.</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cushion (n) </w:t>
      </w:r>
      <w:r>
        <w:rPr>
          <w:rFonts w:ascii="Times New Roman" w:eastAsia="Times New Roman" w:hAnsi="Times New Roman" w:cs="Times New Roman"/>
          <w:sz w:val="28"/>
          <w:szCs w:val="28"/>
        </w:rPr>
        <w:t xml:space="preserve">– «подушка»); </w:t>
      </w:r>
      <w:r>
        <w:rPr>
          <w:rFonts w:ascii="Times New Roman" w:eastAsia="Times New Roman" w:hAnsi="Times New Roman" w:cs="Times New Roman"/>
          <w:i/>
          <w:sz w:val="28"/>
          <w:szCs w:val="28"/>
        </w:rPr>
        <w:t xml:space="preserve">exchange system </w:t>
      </w:r>
      <w:r>
        <w:rPr>
          <w:rFonts w:ascii="Times New Roman" w:eastAsia="Times New Roman" w:hAnsi="Times New Roman" w:cs="Times New Roman"/>
          <w:sz w:val="28"/>
          <w:szCs w:val="28"/>
        </w:rPr>
        <w:t xml:space="preserve">– «система магазинів воєнторгу»; </w:t>
      </w:r>
      <w:r>
        <w:rPr>
          <w:rFonts w:ascii="Times New Roman" w:eastAsia="Times New Roman" w:hAnsi="Times New Roman" w:cs="Times New Roman"/>
          <w:i/>
          <w:sz w:val="28"/>
          <w:szCs w:val="28"/>
        </w:rPr>
        <w:t xml:space="preserve">to feed sth </w:t>
      </w:r>
      <w:r>
        <w:rPr>
          <w:rFonts w:ascii="Times New Roman" w:eastAsia="Times New Roman" w:hAnsi="Times New Roman" w:cs="Times New Roman"/>
          <w:sz w:val="28"/>
          <w:szCs w:val="28"/>
        </w:rPr>
        <w:t xml:space="preserve">має значення «подавати», наприклад </w:t>
      </w:r>
      <w:r>
        <w:rPr>
          <w:rFonts w:ascii="Times New Roman" w:eastAsia="Times New Roman" w:hAnsi="Times New Roman" w:cs="Times New Roman"/>
          <w:i/>
          <w:sz w:val="28"/>
          <w:szCs w:val="28"/>
        </w:rPr>
        <w:t xml:space="preserve">to feed ammo into a machine gun </w:t>
      </w:r>
      <w:r>
        <w:rPr>
          <w:rFonts w:ascii="Times New Roman" w:eastAsia="Times New Roman" w:hAnsi="Times New Roman" w:cs="Times New Roman"/>
          <w:sz w:val="28"/>
          <w:szCs w:val="28"/>
        </w:rPr>
        <w:t xml:space="preserve">– «подавати набої до кулемету»; </w:t>
      </w:r>
      <w:r>
        <w:rPr>
          <w:rFonts w:ascii="Times New Roman" w:eastAsia="Times New Roman" w:hAnsi="Times New Roman" w:cs="Times New Roman"/>
          <w:i/>
          <w:sz w:val="28"/>
          <w:szCs w:val="28"/>
        </w:rPr>
        <w:t xml:space="preserve">party </w:t>
      </w:r>
      <w:r>
        <w:rPr>
          <w:rFonts w:ascii="Times New Roman" w:eastAsia="Times New Roman" w:hAnsi="Times New Roman" w:cs="Times New Roman"/>
          <w:sz w:val="28"/>
          <w:szCs w:val="28"/>
        </w:rPr>
        <w:t xml:space="preserve">– «абонент»; </w:t>
      </w:r>
      <w:r>
        <w:rPr>
          <w:rFonts w:ascii="Times New Roman" w:eastAsia="Times New Roman" w:hAnsi="Times New Roman" w:cs="Times New Roman"/>
          <w:i/>
          <w:sz w:val="28"/>
          <w:szCs w:val="28"/>
        </w:rPr>
        <w:t xml:space="preserve">piece </w:t>
      </w:r>
      <w:r>
        <w:rPr>
          <w:rFonts w:ascii="Times New Roman" w:eastAsia="Times New Roman" w:hAnsi="Times New Roman" w:cs="Times New Roman"/>
          <w:sz w:val="28"/>
          <w:szCs w:val="28"/>
        </w:rPr>
        <w:t xml:space="preserve">– «гармата»; </w:t>
      </w:r>
      <w:r>
        <w:rPr>
          <w:rFonts w:ascii="Times New Roman" w:eastAsia="Times New Roman" w:hAnsi="Times New Roman" w:cs="Times New Roman"/>
          <w:i/>
          <w:sz w:val="28"/>
          <w:szCs w:val="28"/>
        </w:rPr>
        <w:t xml:space="preserve">trigger </w:t>
      </w:r>
      <w:r>
        <w:rPr>
          <w:rFonts w:ascii="Times New Roman" w:eastAsia="Times New Roman" w:hAnsi="Times New Roman" w:cs="Times New Roman"/>
          <w:sz w:val="28"/>
          <w:szCs w:val="28"/>
        </w:rPr>
        <w:t>використовують в значенні «спусковий гачок», а не «тригер».</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Слід зафіксувати існування такого явища, як розширення значення лексем та виразів: </w:t>
      </w:r>
      <w:r>
        <w:rPr>
          <w:rFonts w:ascii="Times New Roman" w:eastAsia="Times New Roman" w:hAnsi="Times New Roman" w:cs="Times New Roman"/>
          <w:i/>
          <w:sz w:val="28"/>
          <w:szCs w:val="28"/>
        </w:rPr>
        <w:t xml:space="preserve">to adopt sth </w:t>
      </w:r>
      <w:r>
        <w:rPr>
          <w:rFonts w:ascii="Times New Roman" w:eastAsia="Times New Roman" w:hAnsi="Times New Roman" w:cs="Times New Roman"/>
          <w:sz w:val="28"/>
          <w:szCs w:val="28"/>
        </w:rPr>
        <w:t xml:space="preserve">– «брати на озброєння»; </w:t>
      </w:r>
      <w:r>
        <w:rPr>
          <w:rFonts w:ascii="Times New Roman" w:eastAsia="Times New Roman" w:hAnsi="Times New Roman" w:cs="Times New Roman"/>
          <w:i/>
          <w:sz w:val="28"/>
          <w:szCs w:val="28"/>
        </w:rPr>
        <w:t xml:space="preserve">to carry on </w:t>
      </w:r>
      <w:r>
        <w:rPr>
          <w:rFonts w:ascii="Times New Roman" w:eastAsia="Times New Roman" w:hAnsi="Times New Roman" w:cs="Times New Roman"/>
          <w:sz w:val="28"/>
          <w:szCs w:val="28"/>
        </w:rPr>
        <w:t xml:space="preserve">– «виконувати», «здійснювати»; </w:t>
      </w:r>
      <w:r>
        <w:rPr>
          <w:rFonts w:ascii="Times New Roman" w:eastAsia="Times New Roman" w:hAnsi="Times New Roman" w:cs="Times New Roman"/>
          <w:i/>
          <w:sz w:val="28"/>
          <w:szCs w:val="28"/>
        </w:rPr>
        <w:t xml:space="preserve">to depress sth – </w:t>
      </w:r>
      <w:r>
        <w:rPr>
          <w:rFonts w:ascii="Times New Roman" w:eastAsia="Times New Roman" w:hAnsi="Times New Roman" w:cs="Times New Roman"/>
          <w:sz w:val="28"/>
          <w:szCs w:val="28"/>
        </w:rPr>
        <w:t xml:space="preserve">«натискати». Вираз </w:t>
      </w:r>
      <w:r>
        <w:rPr>
          <w:rFonts w:ascii="Times New Roman" w:eastAsia="Times New Roman" w:hAnsi="Times New Roman" w:cs="Times New Roman"/>
          <w:i/>
          <w:sz w:val="28"/>
          <w:szCs w:val="28"/>
        </w:rPr>
        <w:t xml:space="preserve">to face </w:t>
      </w:r>
      <w:r>
        <w:rPr>
          <w:rFonts w:ascii="Times New Roman" w:eastAsia="Times New Roman" w:hAnsi="Times New Roman" w:cs="Times New Roman"/>
          <w:sz w:val="28"/>
          <w:szCs w:val="28"/>
        </w:rPr>
        <w:t xml:space="preserve">має значення не лише «стикатися з чимось», «не лякатися», але й «виконувати повороти». Так </w:t>
      </w:r>
      <w:r>
        <w:rPr>
          <w:rFonts w:ascii="Times New Roman" w:eastAsia="Times New Roman" w:hAnsi="Times New Roman" w:cs="Times New Roman"/>
          <w:i/>
          <w:sz w:val="28"/>
          <w:szCs w:val="28"/>
        </w:rPr>
        <w:t xml:space="preserve">to face in halt </w:t>
      </w:r>
      <w:r>
        <w:rPr>
          <w:rFonts w:ascii="Times New Roman" w:eastAsia="Times New Roman" w:hAnsi="Times New Roman" w:cs="Times New Roman"/>
          <w:sz w:val="28"/>
          <w:szCs w:val="28"/>
        </w:rPr>
        <w:t>означає «виконувати повороти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на місці». Лексема </w:t>
      </w:r>
      <w:r>
        <w:rPr>
          <w:rFonts w:ascii="Times New Roman" w:eastAsia="Times New Roman" w:hAnsi="Times New Roman" w:cs="Times New Roman"/>
          <w:i/>
          <w:sz w:val="28"/>
          <w:szCs w:val="28"/>
        </w:rPr>
        <w:t xml:space="preserve">legend </w:t>
      </w:r>
      <w:r>
        <w:rPr>
          <w:rFonts w:ascii="Times New Roman" w:eastAsia="Times New Roman" w:hAnsi="Times New Roman" w:cs="Times New Roman"/>
          <w:sz w:val="28"/>
          <w:szCs w:val="28"/>
        </w:rPr>
        <w:t>диференціюється як</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«легенда карти», «умовні позначення»; </w:t>
      </w:r>
      <w:r>
        <w:rPr>
          <w:rFonts w:ascii="Times New Roman" w:eastAsia="Times New Roman" w:hAnsi="Times New Roman" w:cs="Times New Roman"/>
          <w:i/>
          <w:sz w:val="28"/>
          <w:szCs w:val="28"/>
        </w:rPr>
        <w:t xml:space="preserve">round </w:t>
      </w:r>
      <w:r>
        <w:rPr>
          <w:rFonts w:ascii="Times New Roman" w:eastAsia="Times New Roman" w:hAnsi="Times New Roman" w:cs="Times New Roman"/>
          <w:sz w:val="28"/>
          <w:szCs w:val="28"/>
        </w:rPr>
        <w:t xml:space="preserve">– «набій», «патрон»; слово </w:t>
      </w:r>
      <w:r>
        <w:rPr>
          <w:rFonts w:ascii="Times New Roman" w:eastAsia="Times New Roman" w:hAnsi="Times New Roman" w:cs="Times New Roman"/>
          <w:i/>
          <w:sz w:val="28"/>
          <w:szCs w:val="28"/>
        </w:rPr>
        <w:t xml:space="preserve">tank </w:t>
      </w:r>
      <w:r>
        <w:rPr>
          <w:rFonts w:ascii="Times New Roman" w:eastAsia="Times New Roman" w:hAnsi="Times New Roman" w:cs="Times New Roman"/>
          <w:sz w:val="28"/>
          <w:szCs w:val="28"/>
        </w:rPr>
        <w:t xml:space="preserve">означає не тільки «танк», але використовується в контексті – «бак», «резервуар».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і в інших сферах діяльності, у військовому середовищі присутні </w:t>
      </w:r>
      <w:r>
        <w:rPr>
          <w:rFonts w:ascii="Times New Roman" w:eastAsia="Times New Roman" w:hAnsi="Times New Roman" w:cs="Times New Roman"/>
          <w:i/>
          <w:sz w:val="28"/>
          <w:szCs w:val="28"/>
        </w:rPr>
        <w:t>запозичення</w:t>
      </w:r>
      <w:r>
        <w:rPr>
          <w:rFonts w:ascii="Times New Roman" w:eastAsia="Times New Roman" w:hAnsi="Times New Roman" w:cs="Times New Roman"/>
          <w:sz w:val="28"/>
          <w:szCs w:val="28"/>
        </w:rPr>
        <w:t xml:space="preserve"> з інших мов. Багато іншомовних слів і виразів прийшли в англійську з французької мови: </w:t>
      </w:r>
      <w:r>
        <w:rPr>
          <w:rFonts w:ascii="Times New Roman" w:eastAsia="Times New Roman" w:hAnsi="Times New Roman" w:cs="Times New Roman"/>
          <w:i/>
          <w:sz w:val="28"/>
          <w:szCs w:val="28"/>
        </w:rPr>
        <w:t xml:space="preserve">coup de grace </w:t>
      </w:r>
      <w:r>
        <w:rPr>
          <w:rFonts w:ascii="Times New Roman" w:eastAsia="Times New Roman" w:hAnsi="Times New Roman" w:cs="Times New Roman"/>
          <w:sz w:val="28"/>
          <w:szCs w:val="28"/>
        </w:rPr>
        <w:t>від франц. «</w:t>
      </w:r>
      <w:r>
        <w:rPr>
          <w:rFonts w:ascii="Times New Roman" w:eastAsia="Times New Roman" w:hAnsi="Times New Roman" w:cs="Times New Roman"/>
          <w:i/>
          <w:sz w:val="28"/>
          <w:szCs w:val="28"/>
        </w:rPr>
        <w:t>coup</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grâce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буквально «удар милосердя», це завершальний удар, який завдають задля припинення мук важко пораненої людини. Має французьке коріння і </w:t>
      </w:r>
      <w:r>
        <w:rPr>
          <w:rFonts w:ascii="Times New Roman" w:eastAsia="Times New Roman" w:hAnsi="Times New Roman" w:cs="Times New Roman"/>
          <w:i/>
          <w:sz w:val="28"/>
          <w:szCs w:val="28"/>
        </w:rPr>
        <w:t xml:space="preserve">coups d’etat, </w:t>
      </w:r>
      <w:r>
        <w:rPr>
          <w:rFonts w:ascii="Times New Roman" w:eastAsia="Times New Roman" w:hAnsi="Times New Roman" w:cs="Times New Roman"/>
          <w:sz w:val="28"/>
          <w:szCs w:val="28"/>
        </w:rPr>
        <w:t xml:space="preserve">який трактується англійською як </w:t>
      </w:r>
      <w:r>
        <w:rPr>
          <w:rFonts w:ascii="Times New Roman" w:eastAsia="Times New Roman" w:hAnsi="Times New Roman" w:cs="Times New Roman"/>
          <w:i/>
          <w:sz w:val="28"/>
          <w:szCs w:val="28"/>
        </w:rPr>
        <w:t xml:space="preserve">stroke of the state </w:t>
      </w:r>
      <w:r>
        <w:rPr>
          <w:rFonts w:ascii="Times New Roman" w:eastAsia="Times New Roman" w:hAnsi="Times New Roman" w:cs="Times New Roman"/>
          <w:sz w:val="28"/>
          <w:szCs w:val="28"/>
        </w:rPr>
        <w:t xml:space="preserve">і має значення «державний переворот». Вираз </w:t>
      </w:r>
      <w:r>
        <w:rPr>
          <w:rFonts w:ascii="Times New Roman" w:eastAsia="Times New Roman" w:hAnsi="Times New Roman" w:cs="Times New Roman"/>
          <w:i/>
          <w:sz w:val="28"/>
          <w:szCs w:val="28"/>
        </w:rPr>
        <w:t>esprit de corps</w:t>
      </w:r>
      <w:r>
        <w:rPr>
          <w:rFonts w:ascii="Times New Roman" w:eastAsia="Times New Roman" w:hAnsi="Times New Roman" w:cs="Times New Roman"/>
          <w:sz w:val="28"/>
          <w:szCs w:val="28"/>
        </w:rPr>
        <w:t xml:space="preserve">, який означає «честь мундиру» дослівно англійською перекладається як </w:t>
      </w:r>
      <w:r>
        <w:rPr>
          <w:rFonts w:ascii="Times New Roman" w:eastAsia="Times New Roman" w:hAnsi="Times New Roman" w:cs="Times New Roman"/>
          <w:i/>
          <w:sz w:val="28"/>
          <w:szCs w:val="28"/>
        </w:rPr>
        <w:t>the spirit of the body</w:t>
      </w:r>
      <w:r>
        <w:rPr>
          <w:rFonts w:ascii="Times New Roman" w:eastAsia="Times New Roman" w:hAnsi="Times New Roman" w:cs="Times New Roman"/>
          <w:sz w:val="28"/>
          <w:szCs w:val="28"/>
        </w:rPr>
        <w:t xml:space="preserve">; лексема </w:t>
      </w:r>
      <w:r>
        <w:rPr>
          <w:rFonts w:ascii="Times New Roman" w:eastAsia="Times New Roman" w:hAnsi="Times New Roman" w:cs="Times New Roman"/>
          <w:i/>
          <w:sz w:val="28"/>
          <w:szCs w:val="28"/>
        </w:rPr>
        <w:t xml:space="preserve">maneuver </w:t>
      </w:r>
      <w:r>
        <w:rPr>
          <w:rFonts w:ascii="Times New Roman" w:eastAsia="Times New Roman" w:hAnsi="Times New Roman" w:cs="Times New Roman"/>
          <w:sz w:val="28"/>
          <w:szCs w:val="28"/>
        </w:rPr>
        <w:t xml:space="preserve">– «маневр» походить від </w:t>
      </w:r>
      <w:r>
        <w:rPr>
          <w:rFonts w:ascii="Times New Roman" w:eastAsia="Times New Roman" w:hAnsi="Times New Roman" w:cs="Times New Roman"/>
          <w:i/>
          <w:sz w:val="28"/>
          <w:szCs w:val="28"/>
        </w:rPr>
        <w:t>франц.</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manoeuvre</w:t>
      </w:r>
      <w:r>
        <w:rPr>
          <w:rFonts w:ascii="Times New Roman" w:eastAsia="Times New Roman" w:hAnsi="Times New Roman" w:cs="Times New Roman"/>
          <w:sz w:val="28"/>
          <w:szCs w:val="28"/>
        </w:rPr>
        <w:t xml:space="preserve">, а </w:t>
      </w:r>
      <w:r>
        <w:rPr>
          <w:rFonts w:ascii="Times New Roman" w:eastAsia="Times New Roman" w:hAnsi="Times New Roman" w:cs="Times New Roman"/>
          <w:i/>
          <w:sz w:val="28"/>
          <w:szCs w:val="28"/>
        </w:rPr>
        <w:t xml:space="preserve">saboutage </w:t>
      </w:r>
      <w:r>
        <w:rPr>
          <w:rFonts w:ascii="Times New Roman" w:eastAsia="Times New Roman" w:hAnsi="Times New Roman" w:cs="Times New Roman"/>
          <w:sz w:val="28"/>
          <w:szCs w:val="28"/>
        </w:rPr>
        <w:t xml:space="preserve">і </w:t>
      </w:r>
      <w:r>
        <w:rPr>
          <w:rFonts w:ascii="Times New Roman" w:eastAsia="Times New Roman" w:hAnsi="Times New Roman" w:cs="Times New Roman"/>
          <w:i/>
          <w:sz w:val="28"/>
          <w:szCs w:val="28"/>
        </w:rPr>
        <w:t xml:space="preserve">saboutageur </w:t>
      </w:r>
      <w:r>
        <w:rPr>
          <w:rFonts w:ascii="Times New Roman" w:eastAsia="Times New Roman" w:hAnsi="Times New Roman" w:cs="Times New Roman"/>
          <w:sz w:val="28"/>
          <w:szCs w:val="28"/>
        </w:rPr>
        <w:t>– «диверсія» і «диверсант».</w:t>
      </w:r>
      <w:r>
        <w:rPr>
          <w:rFonts w:ascii="Times New Roman" w:eastAsia="Times New Roman" w:hAnsi="Times New Roman" w:cs="Times New Roman"/>
          <w:i/>
          <w:sz w:val="28"/>
          <w:szCs w:val="28"/>
        </w:rPr>
        <w:t xml:space="preserve">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Німецька мова також має вплив на військову термінологію в англійській мові. Такий термін, як </w:t>
      </w:r>
      <w:r>
        <w:rPr>
          <w:rFonts w:ascii="Times New Roman" w:eastAsia="Times New Roman" w:hAnsi="Times New Roman" w:cs="Times New Roman"/>
          <w:i/>
          <w:sz w:val="28"/>
          <w:szCs w:val="28"/>
        </w:rPr>
        <w:t xml:space="preserve">Blitzkrieg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нім. </w:t>
      </w:r>
      <w:r>
        <w:rPr>
          <w:rFonts w:ascii="Times New Roman" w:eastAsia="Times New Roman" w:hAnsi="Times New Roman" w:cs="Times New Roman"/>
          <w:sz w:val="28"/>
          <w:szCs w:val="28"/>
        </w:rPr>
        <w:t xml:space="preserve">«блискавична війна») з’явився під час Другої світової війни; </w:t>
      </w:r>
      <w:r>
        <w:rPr>
          <w:rFonts w:ascii="Times New Roman" w:eastAsia="Times New Roman" w:hAnsi="Times New Roman" w:cs="Times New Roman"/>
          <w:i/>
          <w:sz w:val="28"/>
          <w:szCs w:val="28"/>
        </w:rPr>
        <w:t>flak</w:t>
      </w:r>
      <w:r>
        <w:rPr>
          <w:rFonts w:ascii="Times New Roman" w:eastAsia="Times New Roman" w:hAnsi="Times New Roman" w:cs="Times New Roman"/>
          <w:sz w:val="28"/>
          <w:szCs w:val="28"/>
        </w:rPr>
        <w:t xml:space="preserve"> – «зенітна артилерія»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від нім. Flak, </w:t>
      </w:r>
      <w:r>
        <w:rPr>
          <w:rFonts w:ascii="Times New Roman" w:eastAsia="Times New Roman" w:hAnsi="Times New Roman" w:cs="Times New Roman"/>
          <w:sz w:val="28"/>
          <w:szCs w:val="28"/>
        </w:rPr>
        <w:t xml:space="preserve">скорочення від </w:t>
      </w:r>
      <w:r>
        <w:rPr>
          <w:rFonts w:ascii="Times New Roman" w:eastAsia="Times New Roman" w:hAnsi="Times New Roman" w:cs="Times New Roman"/>
          <w:i/>
          <w:sz w:val="28"/>
          <w:szCs w:val="28"/>
        </w:rPr>
        <w:t>Flugabwehrkanone</w:t>
      </w:r>
      <w:r>
        <w:rPr>
          <w:rFonts w:ascii="Times New Roman" w:eastAsia="Times New Roman" w:hAnsi="Times New Roman" w:cs="Times New Roman"/>
          <w:sz w:val="28"/>
          <w:szCs w:val="28"/>
        </w:rPr>
        <w:t xml:space="preserve">, що означає «зенітна гармата»), </w:t>
      </w:r>
      <w:r>
        <w:rPr>
          <w:rFonts w:ascii="Times New Roman" w:eastAsia="Times New Roman" w:hAnsi="Times New Roman" w:cs="Times New Roman"/>
          <w:i/>
          <w:sz w:val="28"/>
          <w:szCs w:val="28"/>
        </w:rPr>
        <w:t>howitzer</w:t>
      </w:r>
      <w:r>
        <w:rPr>
          <w:rFonts w:ascii="Times New Roman" w:eastAsia="Times New Roman" w:hAnsi="Times New Roman" w:cs="Times New Roman"/>
          <w:sz w:val="28"/>
          <w:szCs w:val="28"/>
        </w:rPr>
        <w:t xml:space="preserve"> – «гаубиця» походить від </w:t>
      </w:r>
      <w:r>
        <w:rPr>
          <w:rFonts w:ascii="Times New Roman" w:eastAsia="Times New Roman" w:hAnsi="Times New Roman" w:cs="Times New Roman"/>
          <w:i/>
          <w:sz w:val="28"/>
          <w:szCs w:val="28"/>
        </w:rPr>
        <w:t>нім. Haubitze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найпоширенішими способами утворення військових термінів, на які варто зважити, готуючи заняття з англійської мови для курсантів, є: конверсія, блендінг, афіксація, усічення, розширення значення лексем, запозичення з інших мов.</w:t>
      </w:r>
    </w:p>
    <w:p w:rsidR="006779D0" w:rsidRDefault="000A3D5E">
      <w:pPr>
        <w:rPr>
          <w:rFonts w:ascii="Times New Roman" w:eastAsia="Times New Roman" w:hAnsi="Times New Roman" w:cs="Times New Roman"/>
          <w:sz w:val="28"/>
          <w:szCs w:val="28"/>
        </w:rPr>
      </w:pPr>
      <w:r>
        <w:br w:type="page"/>
      </w:r>
    </w:p>
    <w:p w:rsidR="006779D0" w:rsidRDefault="006779D0">
      <w:pPr>
        <w:spacing w:after="0" w:line="360" w:lineRule="auto"/>
        <w:ind w:firstLine="709"/>
        <w:jc w:val="both"/>
        <w:rPr>
          <w:rFonts w:ascii="Times New Roman" w:eastAsia="Times New Roman" w:hAnsi="Times New Roman" w:cs="Times New Roman"/>
          <w:sz w:val="28"/>
          <w:szCs w:val="28"/>
        </w:rPr>
      </w:pPr>
    </w:p>
    <w:p w:rsidR="006779D0" w:rsidRDefault="000A3D5E">
      <w:pPr>
        <w:numPr>
          <w:ilvl w:val="2"/>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Абревіатури та акроніми як специфічні військові терміни в англійській мові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Специфічними військовими одиницями англійської мови є військові абревіатури та акроніми, наприклад:</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i/>
          <w:sz w:val="28"/>
          <w:szCs w:val="28"/>
        </w:rPr>
        <w:t xml:space="preserve">AD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air defense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«ППО»; </w:t>
      </w:r>
      <w:r>
        <w:rPr>
          <w:rFonts w:ascii="Times New Roman" w:eastAsia="Times New Roman" w:hAnsi="Times New Roman" w:cs="Times New Roman"/>
          <w:i/>
          <w:sz w:val="28"/>
          <w:szCs w:val="28"/>
        </w:rPr>
        <w:t xml:space="preserve">APC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armored personnel carrier</w:t>
      </w:r>
      <w:r>
        <w:rPr>
          <w:rFonts w:ascii="Times New Roman" w:eastAsia="Times New Roman" w:hAnsi="Times New Roman" w:cs="Times New Roman"/>
          <w:sz w:val="28"/>
          <w:szCs w:val="28"/>
        </w:rPr>
        <w:t xml:space="preserve">) – «БТР»; </w:t>
      </w:r>
      <w:r>
        <w:rPr>
          <w:rFonts w:ascii="Times New Roman" w:eastAsia="Times New Roman" w:hAnsi="Times New Roman" w:cs="Times New Roman"/>
          <w:i/>
          <w:sz w:val="28"/>
          <w:szCs w:val="28"/>
        </w:rPr>
        <w:t xml:space="preserve">CIMIC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civil-military cooperation</w:t>
      </w:r>
      <w:r>
        <w:rPr>
          <w:rFonts w:ascii="Times New Roman" w:eastAsia="Times New Roman" w:hAnsi="Times New Roman" w:cs="Times New Roman"/>
          <w:sz w:val="28"/>
          <w:szCs w:val="28"/>
        </w:rPr>
        <w:t xml:space="preserve">) – «цивільно-військове співробітництво»; </w:t>
      </w:r>
      <w:r>
        <w:rPr>
          <w:rFonts w:ascii="Times New Roman" w:eastAsia="Times New Roman" w:hAnsi="Times New Roman" w:cs="Times New Roman"/>
          <w:i/>
          <w:sz w:val="28"/>
          <w:szCs w:val="28"/>
        </w:rPr>
        <w:t xml:space="preserve">DOW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died of wounds</w:t>
      </w:r>
      <w:r>
        <w:rPr>
          <w:rFonts w:ascii="Times New Roman" w:eastAsia="Times New Roman" w:hAnsi="Times New Roman" w:cs="Times New Roman"/>
          <w:sz w:val="28"/>
          <w:szCs w:val="28"/>
        </w:rPr>
        <w:t xml:space="preserve">) – «помер від поранення»; </w:t>
      </w:r>
      <w:r>
        <w:rPr>
          <w:rFonts w:ascii="Times New Roman" w:eastAsia="Times New Roman" w:hAnsi="Times New Roman" w:cs="Times New Roman"/>
          <w:i/>
          <w:sz w:val="28"/>
          <w:szCs w:val="28"/>
        </w:rPr>
        <w:t xml:space="preserve">FPV kamikaze drone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first-person view</w:t>
      </w:r>
      <w:r>
        <w:rPr>
          <w:rFonts w:ascii="Times New Roman" w:eastAsia="Times New Roman" w:hAnsi="Times New Roman" w:cs="Times New Roman"/>
          <w:sz w:val="28"/>
          <w:szCs w:val="28"/>
        </w:rPr>
        <w:t xml:space="preserve">) – «дрон-камікадзе із керуванням від першої особи»); </w:t>
      </w:r>
      <w:r>
        <w:rPr>
          <w:rFonts w:ascii="Times New Roman" w:eastAsia="Times New Roman" w:hAnsi="Times New Roman" w:cs="Times New Roman"/>
          <w:i/>
          <w:sz w:val="28"/>
          <w:szCs w:val="28"/>
        </w:rPr>
        <w:t>IFV</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infantry fighting vehicle</w:t>
      </w:r>
      <w:r>
        <w:rPr>
          <w:rFonts w:ascii="Times New Roman" w:eastAsia="Times New Roman" w:hAnsi="Times New Roman" w:cs="Times New Roman"/>
          <w:sz w:val="28"/>
          <w:szCs w:val="28"/>
        </w:rPr>
        <w:t xml:space="preserve">) – «БМП»; </w:t>
      </w:r>
      <w:r>
        <w:rPr>
          <w:rFonts w:ascii="Times New Roman" w:eastAsia="Times New Roman" w:hAnsi="Times New Roman" w:cs="Times New Roman"/>
          <w:i/>
          <w:sz w:val="28"/>
          <w:szCs w:val="28"/>
        </w:rPr>
        <w:t xml:space="preserve">KIA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killed in action</w:t>
      </w:r>
      <w:r>
        <w:rPr>
          <w:rFonts w:ascii="Times New Roman" w:eastAsia="Times New Roman" w:hAnsi="Times New Roman" w:cs="Times New Roman"/>
          <w:sz w:val="28"/>
          <w:szCs w:val="28"/>
        </w:rPr>
        <w:t xml:space="preserve">) – «вбитий в бою»; </w:t>
      </w:r>
      <w:r>
        <w:rPr>
          <w:rFonts w:ascii="Times New Roman" w:eastAsia="Times New Roman" w:hAnsi="Times New Roman" w:cs="Times New Roman"/>
          <w:i/>
          <w:sz w:val="28"/>
          <w:szCs w:val="28"/>
        </w:rPr>
        <w:t xml:space="preserve">MRE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meal ready to eat</w:t>
      </w:r>
      <w:r>
        <w:rPr>
          <w:rFonts w:ascii="Times New Roman" w:eastAsia="Times New Roman" w:hAnsi="Times New Roman" w:cs="Times New Roman"/>
          <w:sz w:val="28"/>
          <w:szCs w:val="28"/>
        </w:rPr>
        <w:t xml:space="preserve">) – «пайок»; </w:t>
      </w:r>
      <w:r>
        <w:rPr>
          <w:rFonts w:ascii="Times New Roman" w:eastAsia="Times New Roman" w:hAnsi="Times New Roman" w:cs="Times New Roman"/>
          <w:i/>
          <w:sz w:val="28"/>
          <w:szCs w:val="28"/>
        </w:rPr>
        <w:t>NVGs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night-vision goggles</w:t>
      </w:r>
      <w:r>
        <w:rPr>
          <w:rFonts w:ascii="Times New Roman" w:eastAsia="Times New Roman" w:hAnsi="Times New Roman" w:cs="Times New Roman"/>
          <w:sz w:val="28"/>
          <w:szCs w:val="28"/>
        </w:rPr>
        <w:t xml:space="preserve">) – «окуляри нічного бачення»; </w:t>
      </w:r>
      <w:r>
        <w:rPr>
          <w:rFonts w:ascii="Times New Roman" w:eastAsia="Times New Roman" w:hAnsi="Times New Roman" w:cs="Times New Roman"/>
          <w:i/>
          <w:sz w:val="28"/>
          <w:szCs w:val="28"/>
        </w:rPr>
        <w:t xml:space="preserve">POW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prisoner of war</w:t>
      </w:r>
      <w:r>
        <w:rPr>
          <w:rFonts w:ascii="Times New Roman" w:eastAsia="Times New Roman" w:hAnsi="Times New Roman" w:cs="Times New Roman"/>
          <w:sz w:val="28"/>
          <w:szCs w:val="28"/>
        </w:rPr>
        <w:t xml:space="preserve">) – «військовополонений»; </w:t>
      </w:r>
      <w:r>
        <w:rPr>
          <w:rFonts w:ascii="Times New Roman" w:eastAsia="Times New Roman" w:hAnsi="Times New Roman" w:cs="Times New Roman"/>
          <w:i/>
          <w:sz w:val="28"/>
          <w:szCs w:val="28"/>
        </w:rPr>
        <w:t xml:space="preserve">WIA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wounded in action</w:t>
      </w:r>
      <w:r>
        <w:rPr>
          <w:rFonts w:ascii="Times New Roman" w:eastAsia="Times New Roman" w:hAnsi="Times New Roman" w:cs="Times New Roman"/>
          <w:sz w:val="28"/>
          <w:szCs w:val="28"/>
        </w:rPr>
        <w:t>) – «поранений в бою»;</w:t>
      </w:r>
      <w:r>
        <w:rPr>
          <w:rFonts w:ascii="Times New Roman" w:eastAsia="Times New Roman" w:hAnsi="Times New Roman" w:cs="Times New Roman"/>
          <w:i/>
          <w:sz w:val="28"/>
          <w:szCs w:val="28"/>
        </w:rPr>
        <w:t xml:space="preserve"> 2IC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second in command</w:t>
      </w:r>
      <w:r>
        <w:rPr>
          <w:rFonts w:ascii="Times New Roman" w:eastAsia="Times New Roman" w:hAnsi="Times New Roman" w:cs="Times New Roman"/>
          <w:sz w:val="28"/>
          <w:szCs w:val="28"/>
        </w:rPr>
        <w:t>) – «заступник командира».</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таких особливих одиниць може становити для українського курсанта певні труднощі, оскільки в українській мові скорочень набагато менше ніж в англійській, що свідчить про відсутність в рідній мові великої кількості відповідників.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військових скорочень розглядали такі науковці, як Є. Д. Левін, С. В. Карлюк [11], Б. І. Шуневич [21] та інші дослідники. Вони проілюстрували багато цікавого матеріалу про такі одиниці, ми ж додамо, що однією із проблем, з якою стикаються курсанти при вивченні акронімів та абревіації, це вимова скорочень. Вважається, що абревіації прийнято читати і вимовляти побуквенно. Такі абревіатури, як </w:t>
      </w:r>
      <w:r>
        <w:rPr>
          <w:rFonts w:ascii="Times New Roman" w:eastAsia="Times New Roman" w:hAnsi="Times New Roman" w:cs="Times New Roman"/>
          <w:i/>
          <w:sz w:val="28"/>
          <w:szCs w:val="28"/>
        </w:rPr>
        <w:t xml:space="preserve">CIA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Central Intelligence Agency</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«Центральне розвідувальне управління»), </w:t>
      </w:r>
      <w:r>
        <w:rPr>
          <w:rFonts w:ascii="Times New Roman" w:eastAsia="Times New Roman" w:hAnsi="Times New Roman" w:cs="Times New Roman"/>
          <w:i/>
          <w:sz w:val="28"/>
          <w:szCs w:val="28"/>
        </w:rPr>
        <w:t xml:space="preserve">FBI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Federal Bureau of Investigation, </w:t>
      </w:r>
      <w:r>
        <w:rPr>
          <w:rFonts w:ascii="Times New Roman" w:eastAsia="Times New Roman" w:hAnsi="Times New Roman" w:cs="Times New Roman"/>
          <w:sz w:val="28"/>
          <w:szCs w:val="28"/>
        </w:rPr>
        <w:t xml:space="preserve">«Федеральне бюро розслідувань»), </w:t>
      </w:r>
      <w:r>
        <w:rPr>
          <w:rFonts w:ascii="Times New Roman" w:eastAsia="Times New Roman" w:hAnsi="Times New Roman" w:cs="Times New Roman"/>
          <w:i/>
          <w:sz w:val="28"/>
          <w:szCs w:val="28"/>
        </w:rPr>
        <w:t xml:space="preserve">NSA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National Security Agency, </w:t>
      </w:r>
      <w:r>
        <w:rPr>
          <w:rFonts w:ascii="Times New Roman" w:eastAsia="Times New Roman" w:hAnsi="Times New Roman" w:cs="Times New Roman"/>
          <w:sz w:val="28"/>
          <w:szCs w:val="28"/>
        </w:rPr>
        <w:t>«Агентство національної безпеки»)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та низка інших вимовляється згідно з літерами англійського алфавіту.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відміну від абревіацій, акроніми вимовляються і читаються як окремі слова. Як приклад можемо навести такі акроніми, як </w:t>
      </w:r>
      <w:r>
        <w:rPr>
          <w:rFonts w:ascii="Times New Roman" w:eastAsia="Times New Roman" w:hAnsi="Times New Roman" w:cs="Times New Roman"/>
          <w:i/>
          <w:sz w:val="28"/>
          <w:szCs w:val="28"/>
        </w:rPr>
        <w:t xml:space="preserve">laser </w:t>
      </w:r>
      <w:r>
        <w:rPr>
          <w:rFonts w:ascii="Times New Roman" w:eastAsia="Times New Roman" w:hAnsi="Times New Roman" w:cs="Times New Roman"/>
          <w:sz w:val="28"/>
          <w:szCs w:val="28"/>
        </w:rPr>
        <w:t>/ˈleɪ.zər/ (</w:t>
      </w:r>
      <w:r>
        <w:rPr>
          <w:rFonts w:ascii="Times New Roman" w:eastAsia="Times New Roman" w:hAnsi="Times New Roman" w:cs="Times New Roman"/>
          <w:i/>
          <w:sz w:val="28"/>
          <w:szCs w:val="28"/>
        </w:rPr>
        <w:t>light amplification by stimulated emission of radiation</w:t>
      </w:r>
      <w:r>
        <w:rPr>
          <w:rFonts w:ascii="Times New Roman" w:eastAsia="Times New Roman" w:hAnsi="Times New Roman" w:cs="Times New Roman"/>
          <w:sz w:val="28"/>
          <w:szCs w:val="28"/>
        </w:rPr>
        <w:t xml:space="preserve">) – лазер; </w:t>
      </w:r>
      <w:r>
        <w:rPr>
          <w:rFonts w:ascii="Times New Roman" w:eastAsia="Times New Roman" w:hAnsi="Times New Roman" w:cs="Times New Roman"/>
          <w:i/>
          <w:sz w:val="28"/>
          <w:szCs w:val="28"/>
        </w:rPr>
        <w:t>NASA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National </w:t>
      </w:r>
      <w:r>
        <w:rPr>
          <w:rFonts w:ascii="Times New Roman" w:eastAsia="Times New Roman" w:hAnsi="Times New Roman" w:cs="Times New Roman"/>
          <w:i/>
          <w:sz w:val="28"/>
          <w:szCs w:val="28"/>
        </w:rPr>
        <w:lastRenderedPageBreak/>
        <w:t>Aeronautics and Space Administration</w:t>
      </w:r>
      <w:r>
        <w:rPr>
          <w:rFonts w:ascii="Times New Roman" w:eastAsia="Times New Roman" w:hAnsi="Times New Roman" w:cs="Times New Roman"/>
          <w:sz w:val="28"/>
          <w:szCs w:val="28"/>
        </w:rPr>
        <w:t xml:space="preserve">), вимова якого згідно з транскрипцією словника </w:t>
      </w:r>
      <w:r>
        <w:rPr>
          <w:rFonts w:ascii="Times New Roman" w:eastAsia="Times New Roman" w:hAnsi="Times New Roman" w:cs="Times New Roman"/>
          <w:i/>
          <w:sz w:val="28"/>
          <w:szCs w:val="28"/>
        </w:rPr>
        <w:t>Cambridge Dictionary</w:t>
      </w:r>
      <w:r>
        <w:rPr>
          <w:rFonts w:ascii="Times New Roman" w:eastAsia="Times New Roman" w:hAnsi="Times New Roman" w:cs="Times New Roman"/>
          <w:sz w:val="28"/>
          <w:szCs w:val="28"/>
        </w:rPr>
        <w:t xml:space="preserve">, британський варіант буде звучати як /ˈnæs.ə/; </w:t>
      </w:r>
      <w:r>
        <w:rPr>
          <w:rFonts w:ascii="Times New Roman" w:eastAsia="Times New Roman" w:hAnsi="Times New Roman" w:cs="Times New Roman"/>
          <w:i/>
          <w:sz w:val="28"/>
          <w:szCs w:val="28"/>
        </w:rPr>
        <w:t xml:space="preserve">radar </w:t>
      </w:r>
      <w:r>
        <w:rPr>
          <w:rFonts w:ascii="Times New Roman" w:eastAsia="Times New Roman" w:hAnsi="Times New Roman" w:cs="Times New Roman"/>
          <w:sz w:val="28"/>
          <w:szCs w:val="28"/>
        </w:rPr>
        <w:t>– /ˈreɪ.dɑːr/ (</w:t>
      </w:r>
      <w:r>
        <w:rPr>
          <w:rFonts w:ascii="Times New Roman" w:eastAsia="Times New Roman" w:hAnsi="Times New Roman" w:cs="Times New Roman"/>
          <w:i/>
          <w:sz w:val="28"/>
          <w:szCs w:val="28"/>
        </w:rPr>
        <w:t>Radio detection and ranging</w:t>
      </w:r>
      <w:r>
        <w:rPr>
          <w:rFonts w:ascii="Times New Roman" w:eastAsia="Times New Roman" w:hAnsi="Times New Roman" w:cs="Times New Roman"/>
          <w:sz w:val="28"/>
          <w:szCs w:val="28"/>
        </w:rPr>
        <w:t>) [23].</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Військові абревіації та акроніми військової тематики можуть мати безліч значень, що ускладнює вивчення іноземної мови. Так, лише скорочення </w:t>
      </w:r>
      <w:r>
        <w:rPr>
          <w:rFonts w:ascii="Times New Roman" w:eastAsia="Times New Roman" w:hAnsi="Times New Roman" w:cs="Times New Roman"/>
          <w:i/>
          <w:sz w:val="28"/>
          <w:szCs w:val="28"/>
        </w:rPr>
        <w:t>cp</w:t>
      </w:r>
      <w:r>
        <w:rPr>
          <w:rFonts w:ascii="Times New Roman" w:eastAsia="Times New Roman" w:hAnsi="Times New Roman" w:cs="Times New Roman"/>
          <w:sz w:val="28"/>
          <w:szCs w:val="28"/>
        </w:rPr>
        <w:t xml:space="preserve"> має 5 значень: </w:t>
      </w:r>
      <w:r>
        <w:rPr>
          <w:rFonts w:ascii="Times New Roman" w:eastAsia="Times New Roman" w:hAnsi="Times New Roman" w:cs="Times New Roman"/>
          <w:i/>
          <w:sz w:val="28"/>
          <w:szCs w:val="28"/>
        </w:rPr>
        <w:t xml:space="preserve">capabilities package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CP</w:t>
      </w:r>
      <w:r>
        <w:rPr>
          <w:rFonts w:ascii="Times New Roman" w:eastAsia="Times New Roman" w:hAnsi="Times New Roman" w:cs="Times New Roman"/>
          <w:sz w:val="28"/>
          <w:szCs w:val="28"/>
        </w:rPr>
        <w:t>) – «комплекс сил та засобів»;</w:t>
      </w:r>
      <w:r>
        <w:rPr>
          <w:rFonts w:ascii="Times New Roman" w:eastAsia="Times New Roman" w:hAnsi="Times New Roman" w:cs="Times New Roman"/>
          <w:i/>
          <w:sz w:val="28"/>
          <w:szCs w:val="28"/>
        </w:rPr>
        <w:t xml:space="preserve"> center of pressure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CP</w:t>
      </w:r>
      <w:r>
        <w:rPr>
          <w:rFonts w:ascii="Times New Roman" w:eastAsia="Times New Roman" w:hAnsi="Times New Roman" w:cs="Times New Roman"/>
          <w:sz w:val="28"/>
          <w:szCs w:val="28"/>
        </w:rPr>
        <w:t xml:space="preserve">) – «центр тиску»; </w:t>
      </w:r>
      <w:r>
        <w:rPr>
          <w:rFonts w:ascii="Times New Roman" w:eastAsia="Times New Roman" w:hAnsi="Times New Roman" w:cs="Times New Roman"/>
          <w:i/>
          <w:sz w:val="28"/>
          <w:szCs w:val="28"/>
        </w:rPr>
        <w:t xml:space="preserve">command post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CP</w:t>
      </w:r>
      <w:r>
        <w:rPr>
          <w:rFonts w:ascii="Times New Roman" w:eastAsia="Times New Roman" w:hAnsi="Times New Roman" w:cs="Times New Roman"/>
          <w:sz w:val="28"/>
          <w:szCs w:val="28"/>
        </w:rPr>
        <w:t xml:space="preserve">) – «командний пункт»; </w:t>
      </w:r>
      <w:r>
        <w:rPr>
          <w:rFonts w:ascii="Times New Roman" w:eastAsia="Times New Roman" w:hAnsi="Times New Roman" w:cs="Times New Roman"/>
          <w:i/>
          <w:sz w:val="28"/>
          <w:szCs w:val="28"/>
        </w:rPr>
        <w:t xml:space="preserve">contact point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CP</w:t>
      </w:r>
      <w:r>
        <w:rPr>
          <w:rFonts w:ascii="Times New Roman" w:eastAsia="Times New Roman" w:hAnsi="Times New Roman" w:cs="Times New Roman"/>
          <w:sz w:val="28"/>
          <w:szCs w:val="28"/>
        </w:rPr>
        <w:t xml:space="preserve">) – «координатор» або ж «пункт зв'язку».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для курсантів має становити фонетична абетка НАТО.</w:t>
      </w:r>
    </w:p>
    <w:p w:rsidR="006779D0" w:rsidRDefault="000A3D5E">
      <w:pPr>
        <w:spacing w:after="0" w:line="360" w:lineRule="auto"/>
        <w:ind w:firstLine="720"/>
        <w:jc w:val="both"/>
      </w:pPr>
      <w:r>
        <w:rPr>
          <w:rFonts w:ascii="Times New Roman" w:eastAsia="Times New Roman" w:hAnsi="Times New Roman" w:cs="Times New Roman"/>
          <w:i/>
          <w:sz w:val="28"/>
          <w:szCs w:val="28"/>
        </w:rPr>
        <w:t>The (International) Radiotelephony Spelling Alphabet</w:t>
      </w:r>
      <w:r>
        <w:rPr>
          <w:rFonts w:ascii="Times New Roman" w:eastAsia="Times New Roman" w:hAnsi="Times New Roman" w:cs="Times New Roman"/>
          <w:sz w:val="28"/>
          <w:szCs w:val="28"/>
        </w:rPr>
        <w:t xml:space="preserve">, або більш відомий як </w:t>
      </w:r>
      <w:r>
        <w:rPr>
          <w:rFonts w:ascii="Times New Roman" w:eastAsia="Times New Roman" w:hAnsi="Times New Roman" w:cs="Times New Roman"/>
          <w:i/>
          <w:sz w:val="28"/>
          <w:szCs w:val="28"/>
        </w:rPr>
        <w:t>Nato phonetic alphabet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укр. </w:t>
      </w:r>
      <w:r>
        <w:rPr>
          <w:rFonts w:ascii="Times New Roman" w:eastAsia="Times New Roman" w:hAnsi="Times New Roman" w:cs="Times New Roman"/>
          <w:sz w:val="28"/>
          <w:szCs w:val="28"/>
        </w:rPr>
        <w:t>«Фонетичний алфавіт НАТО») [35] – це спнецифічна система кодування, що складається зі спеціально підібраних 26 кодових слів, кожне з яких відповідає літері зі звичайного англійського алфавіту. Створений та послуговується для чіткої та зрозумілої передачі інформації шляхом радіокомунікації. Знання Фонетичної абетки НАТО є обов’язковим для військового Збройних сил країн НАТО та країн-партнерів. Створений щоб поліпшити обмін інформацією, забезпечити точність та чіткість повідомлень, особливо в умовах бойових дій, відсутності зв’язку тощо. Називання слів замість літер допомагає усуненню непорозумінь через літери зі схожим звучанням. На рис.1.1 відображено найсучасніший варіант натівського алфавіту [35].</w:t>
      </w:r>
    </w:p>
    <w:p w:rsidR="006779D0" w:rsidRDefault="006779D0">
      <w:pPr>
        <w:spacing w:after="0" w:line="360" w:lineRule="auto"/>
        <w:ind w:firstLine="720"/>
        <w:jc w:val="both"/>
        <w:rPr>
          <w:rFonts w:ascii="Times New Roman" w:eastAsia="Times New Roman" w:hAnsi="Times New Roman" w:cs="Times New Roman"/>
          <w:sz w:val="28"/>
          <w:szCs w:val="28"/>
          <w:highlight w:val="yellow"/>
        </w:rPr>
      </w:pPr>
    </w:p>
    <w:p w:rsidR="006779D0" w:rsidRDefault="000A3D5E">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4316775" cy="303071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316775" cy="3030715"/>
                    </a:xfrm>
                    <a:prstGeom prst="rect">
                      <a:avLst/>
                    </a:prstGeom>
                    <a:ln/>
                  </pic:spPr>
                </pic:pic>
              </a:graphicData>
            </a:graphic>
          </wp:inline>
        </w:drawing>
      </w:r>
    </w:p>
    <w:p w:rsidR="006779D0" w:rsidRDefault="000A3D5E">
      <w:pPr>
        <w:spacing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1.1. NATO phonetic alphabet, codes and signals</w:t>
      </w:r>
    </w:p>
    <w:p w:rsidR="006779D0" w:rsidRDefault="000A3D5E">
      <w:pPr>
        <w:ind w:firstLine="720"/>
        <w:rPr>
          <w:rFonts w:ascii="Times New Roman" w:eastAsia="Times New Roman" w:hAnsi="Times New Roman" w:cs="Times New Roman"/>
          <w:b/>
          <w:sz w:val="28"/>
          <w:szCs w:val="28"/>
          <w:highlight w:val="red"/>
        </w:rPr>
      </w:pPr>
      <w:r>
        <w:rPr>
          <w:rFonts w:ascii="Times New Roman" w:eastAsia="Times New Roman" w:hAnsi="Times New Roman" w:cs="Times New Roman"/>
          <w:b/>
          <w:sz w:val="28"/>
          <w:szCs w:val="28"/>
        </w:rPr>
        <w:t xml:space="preserve">1.2.3. Ідіоми та сленгізми </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Pr>
          <w:rFonts w:ascii="Times New Roman" w:eastAsia="Times New Roman" w:hAnsi="Times New Roman" w:cs="Times New Roman"/>
          <w:sz w:val="28"/>
          <w:szCs w:val="28"/>
        </w:rPr>
        <w:t>Професійні жаргонізми та сленгізми є невід’ємною частиною комунікації військових на рівні неформального спілкування. Проблематику військових сленгізмів розглядав такий науковець, як В. В. Балабін [5].</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Нові слова та вирази з’являються здебільшого під час виникнення та ведення військових конфліктів. Більшість неформальних виразів в англійській мові виникли під час Першої світової війни, Другої світової війни, Афганської та В’єтнамської війн.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Жаргон є змінним, одні й ті самі поняття можуть відрізнятися залежно від регіону та країни. І хоча військові США, Великої Британії, Канади та Нової Зеландії розмовляють англійською мовою, на їхній сленг впливали різні військові реалії, звичаї та порядки. Також потрібно враховувати і вплив держав, у яких військові проходять службу та воюють. Під час Першої світової війни для позначення типового солдата армії США вживався нікнейм </w:t>
      </w:r>
      <w:r>
        <w:rPr>
          <w:rFonts w:ascii="Times New Roman" w:eastAsia="Times New Roman" w:hAnsi="Times New Roman" w:cs="Times New Roman"/>
          <w:i/>
          <w:sz w:val="28"/>
          <w:szCs w:val="28"/>
        </w:rPr>
        <w:t>Johny</w:t>
      </w:r>
      <w:r>
        <w:rPr>
          <w:rFonts w:ascii="Times New Roman" w:eastAsia="Times New Roman" w:hAnsi="Times New Roman" w:cs="Times New Roman"/>
          <w:sz w:val="28"/>
          <w:szCs w:val="28"/>
        </w:rPr>
        <w:t xml:space="preserve">, пізніше цю лексему трансформували в </w:t>
      </w:r>
      <w:r>
        <w:rPr>
          <w:rFonts w:ascii="Times New Roman" w:eastAsia="Times New Roman" w:hAnsi="Times New Roman" w:cs="Times New Roman"/>
          <w:i/>
          <w:sz w:val="28"/>
          <w:szCs w:val="28"/>
        </w:rPr>
        <w:t xml:space="preserve">Joe </w:t>
      </w:r>
      <w:r>
        <w:rPr>
          <w:rFonts w:ascii="Times New Roman" w:eastAsia="Times New Roman" w:hAnsi="Times New Roman" w:cs="Times New Roman"/>
          <w:sz w:val="28"/>
          <w:szCs w:val="28"/>
        </w:rPr>
        <w:t xml:space="preserve">(від імені вигаданого персонажа </w:t>
      </w:r>
      <w:r>
        <w:rPr>
          <w:rFonts w:ascii="Times New Roman" w:eastAsia="Times New Roman" w:hAnsi="Times New Roman" w:cs="Times New Roman"/>
          <w:i/>
          <w:sz w:val="28"/>
          <w:szCs w:val="28"/>
        </w:rPr>
        <w:t>G.I.Joe</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Government Issue Joe</w:t>
      </w:r>
      <w:r>
        <w:rPr>
          <w:rFonts w:ascii="Times New Roman" w:eastAsia="Times New Roman" w:hAnsi="Times New Roman" w:cs="Times New Roman"/>
          <w:sz w:val="28"/>
          <w:szCs w:val="28"/>
        </w:rPr>
        <w:t xml:space="preserve">). У Британії ж для позначення солдата використовували </w:t>
      </w:r>
      <w:r>
        <w:rPr>
          <w:rFonts w:ascii="Times New Roman" w:eastAsia="Times New Roman" w:hAnsi="Times New Roman" w:cs="Times New Roman"/>
          <w:i/>
          <w:sz w:val="28"/>
          <w:szCs w:val="28"/>
        </w:rPr>
        <w:t>Tom/ Tommy</w:t>
      </w:r>
      <w:r>
        <w:rPr>
          <w:rFonts w:ascii="Times New Roman" w:eastAsia="Times New Roman" w:hAnsi="Times New Roman" w:cs="Times New Roman"/>
          <w:sz w:val="28"/>
          <w:szCs w:val="28"/>
        </w:rPr>
        <w:t xml:space="preserve">, а в Австралії та Новій Зеландії – </w:t>
      </w:r>
      <w:r>
        <w:rPr>
          <w:rFonts w:ascii="Times New Roman" w:eastAsia="Times New Roman" w:hAnsi="Times New Roman" w:cs="Times New Roman"/>
          <w:i/>
          <w:sz w:val="28"/>
          <w:szCs w:val="28"/>
        </w:rPr>
        <w:t xml:space="preserve">troopie </w:t>
      </w:r>
      <w:r>
        <w:rPr>
          <w:rFonts w:ascii="Times New Roman" w:eastAsia="Times New Roman" w:hAnsi="Times New Roman" w:cs="Times New Roman"/>
          <w:sz w:val="28"/>
          <w:szCs w:val="28"/>
        </w:rPr>
        <w:t xml:space="preserve">(від </w:t>
      </w:r>
      <w:r>
        <w:rPr>
          <w:rFonts w:ascii="Times New Roman" w:eastAsia="Times New Roman" w:hAnsi="Times New Roman" w:cs="Times New Roman"/>
          <w:i/>
          <w:sz w:val="28"/>
          <w:szCs w:val="28"/>
        </w:rPr>
        <w:t>англ. troops</w:t>
      </w:r>
      <w:r>
        <w:rPr>
          <w:rFonts w:ascii="Times New Roman" w:eastAsia="Times New Roman" w:hAnsi="Times New Roman" w:cs="Times New Roman"/>
          <w:sz w:val="28"/>
          <w:szCs w:val="28"/>
        </w:rPr>
        <w:t xml:space="preserve"> – «війська»).</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Сленгові поняття можуть утворюватися різними способами: шляхом скорочення або змін назв, запозичення слів із повсякденного цивільного життя, створення нових лексем шляхом асоціацій за схожістю, можлива присутність нецензурної лексики. </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Для сленгізмів характерно мати непряме, переносне значення яке не завжди є зрозумілим. Так, вираз </w:t>
      </w:r>
      <w:r>
        <w:rPr>
          <w:rFonts w:ascii="Times New Roman" w:eastAsia="Times New Roman" w:hAnsi="Times New Roman" w:cs="Times New Roman"/>
          <w:i/>
          <w:sz w:val="28"/>
          <w:szCs w:val="28"/>
        </w:rPr>
        <w:t xml:space="preserve">to canalize the enemy </w:t>
      </w:r>
      <w:r>
        <w:rPr>
          <w:rFonts w:ascii="Times New Roman" w:eastAsia="Times New Roman" w:hAnsi="Times New Roman" w:cs="Times New Roman"/>
          <w:sz w:val="28"/>
          <w:szCs w:val="28"/>
        </w:rPr>
        <w:t>означає «змушувати противника рухатися в напрямку, який є для нього несприятливим» і</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немає нічого спільного з поняттям каналізації.</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орієнтування в просторі та визначення місцезнаходження цілі у тактико-спеціальній підготовці майбутніх військовослужбовців та поліціантів вчать орієнтуватися за умовним годинниковим циферблатом. Такий спосіб орієнтування і комунікації вигаданий вперше американськими пілотами під час Першої світової війни. На </w:t>
      </w:r>
      <w:r>
        <w:rPr>
          <w:rFonts w:ascii="Times New Roman" w:eastAsia="Times New Roman" w:hAnsi="Times New Roman" w:cs="Times New Roman"/>
          <w:i/>
          <w:sz w:val="28"/>
          <w:szCs w:val="28"/>
        </w:rPr>
        <w:t xml:space="preserve">рис.1.2 </w:t>
      </w:r>
      <w:r>
        <w:rPr>
          <w:rFonts w:ascii="Times New Roman" w:eastAsia="Times New Roman" w:hAnsi="Times New Roman" w:cs="Times New Roman"/>
          <w:sz w:val="28"/>
          <w:szCs w:val="28"/>
        </w:rPr>
        <w:t>показано, що необхідно уявити простір навколо себе як розбитий на сектори циферблат, у якому 12-та година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це всі об’єкти, які знаходяться перед особою, 3-тя та 9-та години – це те, що розташовано з боків, то 6-та година вказує на все що позаду [32]. Унаслідок цього в розмовній мові виникли такі поняття як </w:t>
      </w:r>
      <w:r>
        <w:rPr>
          <w:rFonts w:ascii="Times New Roman" w:eastAsia="Times New Roman" w:hAnsi="Times New Roman" w:cs="Times New Roman"/>
          <w:i/>
          <w:sz w:val="28"/>
          <w:szCs w:val="28"/>
        </w:rPr>
        <w:t xml:space="preserve">got your six </w:t>
      </w:r>
      <w:r>
        <w:rPr>
          <w:rFonts w:ascii="Times New Roman" w:eastAsia="Times New Roman" w:hAnsi="Times New Roman" w:cs="Times New Roman"/>
          <w:sz w:val="28"/>
          <w:szCs w:val="28"/>
        </w:rPr>
        <w:t xml:space="preserve">– «я тебе підстраховую», розмовне «Крию!», </w:t>
      </w:r>
      <w:r>
        <w:rPr>
          <w:rFonts w:ascii="Times New Roman" w:eastAsia="Times New Roman" w:hAnsi="Times New Roman" w:cs="Times New Roman"/>
          <w:i/>
          <w:sz w:val="28"/>
          <w:szCs w:val="28"/>
        </w:rPr>
        <w:t xml:space="preserve">watch your six </w:t>
      </w:r>
      <w:r>
        <w:rPr>
          <w:rFonts w:ascii="Times New Roman" w:eastAsia="Times New Roman" w:hAnsi="Times New Roman" w:cs="Times New Roman"/>
          <w:sz w:val="28"/>
          <w:szCs w:val="28"/>
        </w:rPr>
        <w:t>– «слідкуй, що позаду» або ж «будь обережним»</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check your six</w:t>
      </w:r>
      <w:r>
        <w:rPr>
          <w:rFonts w:ascii="Times New Roman" w:eastAsia="Times New Roman" w:hAnsi="Times New Roman" w:cs="Times New Roman"/>
          <w:sz w:val="28"/>
          <w:szCs w:val="28"/>
        </w:rPr>
        <w:t xml:space="preserve"> – «перевір, що позаду тебе». </w:t>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1802602" cy="1812787"/>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802602" cy="1812787"/>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рис.1.2. Позначення системи військового часу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Ідіома </w:t>
      </w:r>
      <w:r>
        <w:rPr>
          <w:rFonts w:ascii="Times New Roman" w:eastAsia="Times New Roman" w:hAnsi="Times New Roman" w:cs="Times New Roman"/>
          <w:i/>
          <w:sz w:val="28"/>
          <w:szCs w:val="28"/>
        </w:rPr>
        <w:t xml:space="preserve">to bite the bullet, </w:t>
      </w:r>
      <w:r>
        <w:rPr>
          <w:rFonts w:ascii="Times New Roman" w:eastAsia="Times New Roman" w:hAnsi="Times New Roman" w:cs="Times New Roman"/>
          <w:sz w:val="28"/>
          <w:szCs w:val="28"/>
        </w:rPr>
        <w:t>яка дослівно перекладається як «кусати кулю», має значення «бути стійким», український еквівалент</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«стиснути зуби». Фраза була вперше використана Редьярдом Кіплінгом у романі «The Light That Failed» 1891 року [27].</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Вираз має історичне походження, коли пацієнт затискав </w:t>
      </w:r>
      <w:r>
        <w:rPr>
          <w:rFonts w:ascii="Times New Roman" w:eastAsia="Times New Roman" w:hAnsi="Times New Roman" w:cs="Times New Roman"/>
          <w:sz w:val="28"/>
          <w:szCs w:val="28"/>
        </w:rPr>
        <w:lastRenderedPageBreak/>
        <w:t xml:space="preserve">кулю зубами для того, щоб впоратися із болем під час операції без використання анестезії.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Деякі мілітарні вирази походять із цивільного життя. Так було утворено </w:t>
      </w:r>
      <w:r>
        <w:rPr>
          <w:rFonts w:ascii="Times New Roman" w:eastAsia="Times New Roman" w:hAnsi="Times New Roman" w:cs="Times New Roman"/>
          <w:i/>
          <w:sz w:val="28"/>
          <w:szCs w:val="28"/>
        </w:rPr>
        <w:t>Gucci kit</w:t>
      </w:r>
      <w:r>
        <w:rPr>
          <w:rFonts w:ascii="Times New Roman" w:eastAsia="Times New Roman" w:hAnsi="Times New Roman" w:cs="Times New Roman"/>
          <w:sz w:val="28"/>
          <w:szCs w:val="28"/>
        </w:rPr>
        <w:t xml:space="preserve">, що означає «спорядження високої, люксової якості». Словосполучення утворилося від назви відомого італійського модного дому </w:t>
      </w:r>
      <w:r>
        <w:rPr>
          <w:rFonts w:ascii="Times New Roman" w:eastAsia="Times New Roman" w:hAnsi="Times New Roman" w:cs="Times New Roman"/>
          <w:i/>
          <w:sz w:val="28"/>
          <w:szCs w:val="28"/>
        </w:rPr>
        <w:t>Gucci</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Nato phonetic alphabet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укр. </w:t>
      </w:r>
      <w:r>
        <w:rPr>
          <w:rFonts w:ascii="Times New Roman" w:eastAsia="Times New Roman" w:hAnsi="Times New Roman" w:cs="Times New Roman"/>
          <w:sz w:val="28"/>
          <w:szCs w:val="28"/>
        </w:rPr>
        <w:t>«Фонетичний алфавіт НАТО») [33], що використовується для передачі інформації у військовій та цивільній радіотелекомунікації. За старою версією літера R мала відповідник «Roger». Таким чином утворився вираз</w:t>
      </w:r>
      <w:r>
        <w:rPr>
          <w:rFonts w:ascii="Times New Roman" w:eastAsia="Times New Roman" w:hAnsi="Times New Roman" w:cs="Times New Roman"/>
          <w:i/>
          <w:sz w:val="28"/>
          <w:szCs w:val="28"/>
        </w:rPr>
        <w:t xml:space="preserve"> Roger (that) </w:t>
      </w:r>
      <w:r>
        <w:rPr>
          <w:rFonts w:ascii="Times New Roman" w:eastAsia="Times New Roman" w:hAnsi="Times New Roman" w:cs="Times New Roman"/>
          <w:sz w:val="28"/>
          <w:szCs w:val="28"/>
        </w:rPr>
        <w:t>– «Так!», «Прийнято!», яке використовується радистами для підвердження, що повідомлення успішно отримано.</w:t>
      </w:r>
    </w:p>
    <w:p w:rsidR="006779D0" w:rsidRDefault="006779D0">
      <w:pPr>
        <w:spacing w:after="0" w:line="360" w:lineRule="auto"/>
        <w:ind w:firstLine="720"/>
        <w:jc w:val="both"/>
        <w:rPr>
          <w:rFonts w:ascii="Times New Roman" w:eastAsia="Times New Roman" w:hAnsi="Times New Roman" w:cs="Times New Roman"/>
          <w:color w:val="FF0000"/>
          <w:sz w:val="28"/>
          <w:szCs w:val="28"/>
          <w:highlight w:val="yellow"/>
        </w:rPr>
      </w:pPr>
    </w:p>
    <w:p w:rsidR="006779D0" w:rsidRDefault="000A3D5E">
      <w:pPr>
        <w:spacing w:after="0" w:line="360" w:lineRule="auto"/>
        <w:ind w:firstLine="720"/>
        <w:jc w:val="both"/>
        <w:rPr>
          <w:rFonts w:ascii="Times New Roman" w:eastAsia="Times New Roman" w:hAnsi="Times New Roman" w:cs="Times New Roman"/>
          <w:b/>
          <w:sz w:val="28"/>
          <w:szCs w:val="28"/>
          <w:highlight w:val="red"/>
        </w:rPr>
      </w:pPr>
      <w:r>
        <w:rPr>
          <w:rFonts w:ascii="Times New Roman" w:eastAsia="Times New Roman" w:hAnsi="Times New Roman" w:cs="Times New Roman"/>
          <w:b/>
          <w:sz w:val="28"/>
          <w:szCs w:val="28"/>
        </w:rPr>
        <w:t xml:space="preserve">Висновки до розділу 1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розділі було розглянуто законодавчу базу та роль англійської мови в Україні, актуальність якої стрімко зростає в усіх сферах людської діяльності, зокрема у війську та держуправлінні. У майбутньому кожен військовослужбовець та держслужбовець зобов’язаний знати англійську мову, адже саме англійська мова є уніфікованою мовою для спілкування членів Північноатлантичного альянсу. Саме тому були згадані та цитовані такі надважливі документи, як Закон України №9432 «Про застосування англійської мови в Україні», «Основні засади мовної підготовки особового складу в системі Міністерства оборони України» та «Дорожня карта вдосконалення мовної підготовки у Збройних Силах України (на 2021-2025 роки)». Проаналізовано фундаментальні міжнародні стандарти STANAG-6001 та CEFR, на яких базуються зазначені вище документи та які сприяють уніфікації та стандартизації мовної підготовки.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Здійснено огляд проблематики вивчення військових лексем та термінології на уроках англійської мови, наголошено на необхідності впровадження спеціалізованого підходу до викладання англійської мови у </w:t>
      </w:r>
      <w:r>
        <w:rPr>
          <w:rFonts w:ascii="Times New Roman" w:eastAsia="Times New Roman" w:hAnsi="Times New Roman" w:cs="Times New Roman"/>
          <w:sz w:val="28"/>
          <w:szCs w:val="28"/>
        </w:rPr>
        <w:lastRenderedPageBreak/>
        <w:t>військових навчальних закладах. Розуміння та правильне використання військової термінології є ключовим для точності виконання наказів та операцій, а також для успішного співробітництва з іноземними колегами.</w:t>
      </w:r>
    </w:p>
    <w:p w:rsidR="006779D0" w:rsidRDefault="000A3D5E">
      <w:pPr>
        <w:spacing w:after="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8"/>
          <w:szCs w:val="28"/>
        </w:rPr>
        <w:t xml:space="preserve">Наведені приклади утворення мілітарних лексем шляхом використання різних мовних засобів. Розгляд таких мовних явищ, як абревіація, акронімія, ідіоми та сленгізми, є важливим для розширення лінгвістичного інструментарію військовослужбовців, що полегшує сприйняття та передачу інформації у швидких та стресових умовах. Окремо згадано фонетичну абетку НАТО не лише як цікаве лінгвістичне явище, але й як робочий метод, яким послуговуються для здійснення та забезпечення чіткої передачі інформації шляхом радіокомунікації. </w:t>
      </w:r>
    </w:p>
    <w:p w:rsidR="006779D0" w:rsidRDefault="000A3D5E">
      <w:pPr>
        <w:spacing w:line="360" w:lineRule="auto"/>
        <w:jc w:val="both"/>
        <w:rPr>
          <w:rFonts w:ascii="Times New Roman" w:eastAsia="Times New Roman" w:hAnsi="Times New Roman" w:cs="Times New Roman"/>
          <w:sz w:val="28"/>
          <w:szCs w:val="28"/>
        </w:rPr>
      </w:pPr>
      <w:r>
        <w:br w:type="page"/>
      </w: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rsidR="006779D0" w:rsidRDefault="006779D0">
      <w:pPr>
        <w:spacing w:after="0" w:line="360" w:lineRule="auto"/>
        <w:jc w:val="center"/>
        <w:rPr>
          <w:rFonts w:ascii="Times New Roman" w:eastAsia="Times New Roman" w:hAnsi="Times New Roman" w:cs="Times New Roman"/>
          <w:b/>
          <w:sz w:val="32"/>
          <w:szCs w:val="32"/>
          <w:highlight w:val="yellow"/>
        </w:rPr>
      </w:pP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ТРАДИЦІЙНІ ТА СУЧАСНІ МЕТОДИ ВИВЧЕННЯ МІЛІТАРНОЇ АНГЛІЙСЬКОЇ МОВИ</w:t>
      </w:r>
    </w:p>
    <w:p w:rsidR="006779D0" w:rsidRDefault="006779D0">
      <w:pPr>
        <w:spacing w:after="0" w:line="360" w:lineRule="auto"/>
        <w:ind w:firstLine="709"/>
        <w:jc w:val="both"/>
        <w:rPr>
          <w:rFonts w:ascii="Times New Roman" w:eastAsia="Times New Roman" w:hAnsi="Times New Roman" w:cs="Times New Roman"/>
          <w:sz w:val="28"/>
          <w:szCs w:val="28"/>
        </w:rPr>
      </w:pP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Натепер у військових коледжах України використовуються традиційні та активно запроваджуються новітні методики вивчення мілітарної англійської мови.</w:t>
      </w:r>
    </w:p>
    <w:p w:rsidR="006779D0" w:rsidRDefault="006779D0">
      <w:pPr>
        <w:spacing w:after="0" w:line="360" w:lineRule="auto"/>
        <w:jc w:val="center"/>
        <w:rPr>
          <w:rFonts w:ascii="Times New Roman" w:eastAsia="Times New Roman" w:hAnsi="Times New Roman" w:cs="Times New Roman"/>
          <w:b/>
          <w:sz w:val="28"/>
          <w:szCs w:val="28"/>
        </w:rPr>
      </w:pPr>
    </w:p>
    <w:p w:rsidR="006779D0" w:rsidRDefault="000A3D5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Аудіолінгвальний метод як один із методів навчання військовослужбовців ХХ століття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Аудіолінгвальний метод – це один з методів вивчення іноземниx мoв, який передбачає використання впродовж заняття слухового каналу сприйняття й багаторазове прослуховування та механічне відтворення за диктором мовних одиниць (фонем, слів, фраз, текстів тощо), що сприяє генеруванню мовних автоматизмів для створення необхідних автоматичних мовленнєвих реакцій на відповідні стимули [9, с.74].</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Аудіолінгвальний метод розробили Чарльз Фріз (1887-1967) і Роберт Ладо (1915) в США під час Другої світової війни (див. про це: [9, с. 75]). Основною метою цього методу передбачалося вивчення іноземної мови американських солдат за короткий термін. Тогочасний солдат мусив знати стандартні мовні конструкції та ситуативно використовувати їх. Розроблений на наукових засадах, аналізований метод має на меті систематично розвивати чотири мовні навички: слухання, говоріння, читання та письмо. Основна ідея його полягала в набутті певних навичок шляхом </w:t>
      </w:r>
      <w:r>
        <w:rPr>
          <w:rFonts w:ascii="Times New Roman" w:eastAsia="Times New Roman" w:hAnsi="Times New Roman" w:cs="Times New Roman"/>
          <w:i/>
          <w:sz w:val="28"/>
          <w:szCs w:val="28"/>
        </w:rPr>
        <w:t>дрилінгу</w:t>
      </w:r>
      <w:r>
        <w:rPr>
          <w:rFonts w:ascii="Times New Roman" w:eastAsia="Times New Roman" w:hAnsi="Times New Roman" w:cs="Times New Roman"/>
          <w:sz w:val="28"/>
          <w:szCs w:val="28"/>
        </w:rPr>
        <w:t xml:space="preserve"> (англ. </w:t>
      </w:r>
      <w:r>
        <w:rPr>
          <w:rFonts w:ascii="Times New Roman" w:eastAsia="Times New Roman" w:hAnsi="Times New Roman" w:cs="Times New Roman"/>
          <w:i/>
          <w:sz w:val="28"/>
          <w:szCs w:val="28"/>
        </w:rPr>
        <w:t xml:space="preserve">drilling), </w:t>
      </w:r>
      <w:r>
        <w:rPr>
          <w:rFonts w:ascii="Times New Roman" w:eastAsia="Times New Roman" w:hAnsi="Times New Roman" w:cs="Times New Roman"/>
          <w:sz w:val="28"/>
          <w:szCs w:val="28"/>
        </w:rPr>
        <w:t xml:space="preserve">тобто багаторазового і систематичного повторення матеріалу, лексичних одиниць та граматичних конструкцій. Перевагами цієї методики вважають: «1) запам’ятовування точних структур з метою досягнення швидкості говоріння; 2) запам’ятовування нових лексичних одиниць у контексті вже готових побудованих понадфразових єдностей; 3) запам’ятовування певних </w:t>
      </w:r>
      <w:r>
        <w:rPr>
          <w:rFonts w:ascii="Times New Roman" w:eastAsia="Times New Roman" w:hAnsi="Times New Roman" w:cs="Times New Roman"/>
          <w:sz w:val="28"/>
          <w:szCs w:val="28"/>
        </w:rPr>
        <w:lastRenderedPageBreak/>
        <w:t>граматичних конструкцій; 4) запам’ятовування інтонаційних моделей базових структур мови, яка вивчається» [7, с. 15].</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Структури для вивчення обираються на основі частотності їх використання. Підбираючи матеріал, також порівнюють рідну мову і мову, що вивчається, для виявлення та подолання можливих труднощів. За умови використання аудіолінгвального методу викладач скеровує правильність дій, корегує вимову та темп мовлення, знаходить та виправляє помилки, контролює весь навчальний процес. За необхідності він дозовано надає додатковий матеріал та вправи, пояснюючи його. Важливо, що викладач поступово збільшує складність завдань. Під час занять комунікація рідною мовою обмежується до мінімуму задля імітації мовного оточення на уроці.</w:t>
      </w:r>
    </w:p>
    <w:p w:rsidR="006779D0" w:rsidRDefault="000A3D5E">
      <w:p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аудіолінгвального методу оперують такими аспектами:</w:t>
      </w:r>
    </w:p>
    <w:p w:rsidR="006779D0" w:rsidRDefault="000A3D5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введення і вивчення слів у ситуаційних моделях, що дає змогу сприймати лексичний матеріал</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невідокремлено від</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контексту;</w:t>
      </w:r>
    </w:p>
    <w:p w:rsidR="006779D0" w:rsidRDefault="000A3D5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організації матеріалу навколо реальних життєвих ситуацій, які відображаються у формі діалогів або сценаріїв;</w:t>
      </w:r>
    </w:p>
    <w:p w:rsidR="006779D0" w:rsidRDefault="000A3D5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невикористання рідної мови під час вивчення лексики задля імітації занурення в мовне середовище; </w:t>
      </w:r>
    </w:p>
    <w:p w:rsidR="006779D0" w:rsidRDefault="000A3D5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комбінування зорового та слухового сприйняття, який підтримується за допомогою використання аудіо та відеозаписів.</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позитивних рис аудіолінгвального методу можна віднести відпрацювання конкретних кліше-моделей для механічного заучування та автоматизації використання вивчених лексем та клішованих граматичних конструкцій, структурність та організованість навчального матеріалу за рівнями складності від найлегшого до найскладнішого.</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Матеріал подається у вигляді діалогів, що відтворює реалії буденного життя, а лексичний матеріал об’єднаний навколо конкретної тематики та підібраних ситуацій. Важливою перевагою є використання техніки, аудіоматеріалів та відеозаписів для наочності та виконання завдань, що розвивають сприйняття інформації </w:t>
      </w:r>
      <w:r>
        <w:rPr>
          <w:rFonts w:ascii="Times New Roman" w:eastAsia="Times New Roman" w:hAnsi="Times New Roman" w:cs="Times New Roman"/>
          <w:sz w:val="28"/>
          <w:szCs w:val="28"/>
        </w:rPr>
        <w:lastRenderedPageBreak/>
        <w:t xml:space="preserve">різними органами. Викладення нової інформації та її багаторазове механічне повторення в кінцевому результаті призводять до відкарбовування навчального матеріалу та використання його у мовленні. Це сприяє вдосконаленню вимови та допомагає подолати мовний барʼєр.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недоліками аудіолінгвального методу можна вважати шаблонність</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використання іноземної мови лише в стандартних клішованих ситуаціях, неможливість застосовувати мову як гнучкий комунікативний інструмент. Варто зазначити, що вивченню граматики за умови аудіолінгвального методу приділяється недостаньо уваги і часу, бо перед студентами не ставиться мета зрозуміти структуру та адаптувати її до ситуації, а лише використовувати шаблонний список фраз. Так винятки й нестандартні граматичні правила можуть призвести до неспроможності донести необхідну інформацію до реципієнта, а також його заплутати.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реаліях ХХІ століття майбутньому українському військовому необхідно мати гнучкі навички адаптації, бути готовим діяти нестандартно, використовувати англійську мову як гнучкий інструмент, а не шаблонний набір лексичних і граматичних конструкцій. Отже, аудіолінгвальний метод є застарілим. Для ефективного вивчення англійської мови може використовуватися в комплексі з усіма іншими методами.</w:t>
      </w:r>
    </w:p>
    <w:p w:rsidR="006779D0" w:rsidRDefault="006779D0">
      <w:pPr>
        <w:spacing w:after="0" w:line="360" w:lineRule="auto"/>
        <w:ind w:firstLine="709"/>
        <w:jc w:val="both"/>
        <w:rPr>
          <w:rFonts w:ascii="Times New Roman" w:eastAsia="Times New Roman" w:hAnsi="Times New Roman" w:cs="Times New Roman"/>
          <w:b/>
          <w:sz w:val="28"/>
          <w:szCs w:val="28"/>
        </w:rPr>
      </w:pPr>
    </w:p>
    <w:p w:rsidR="006779D0" w:rsidRDefault="000A3D5E">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2.2. Аналіз підручників професійної серії </w:t>
      </w:r>
      <w:r>
        <w:rPr>
          <w:rFonts w:ascii="Times New Roman" w:eastAsia="Times New Roman" w:hAnsi="Times New Roman" w:cs="Times New Roman"/>
          <w:b/>
          <w:i/>
          <w:sz w:val="28"/>
          <w:szCs w:val="28"/>
        </w:rPr>
        <w:t xml:space="preserve">Сampaign English for the Military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англійської мови «Campaign English for the Military» (автори: Саймон Меллор-Кларк, Івонн Бейкер де Альтаміранно, Ренді Волден, Нікола Кінг, Чарльз Бойл) [22] є спеціалізованим і професійно зорієнтованим. Він має в основі три рівні і розроблений для військовослужбовців, яких залучають до урегулювання збройних конфліктів, виконання міжнародних стратегічних операцій та проведення навчань.</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Підручники створені на основі аудіолінгвального методу навчання іноземної мови. Підставою для цього твердження можна вважати те, що </w:t>
      </w:r>
      <w:r>
        <w:rPr>
          <w:rFonts w:ascii="Times New Roman" w:eastAsia="Times New Roman" w:hAnsi="Times New Roman" w:cs="Times New Roman"/>
          <w:sz w:val="28"/>
          <w:szCs w:val="28"/>
        </w:rPr>
        <w:lastRenderedPageBreak/>
        <w:t xml:space="preserve">основна частина завдань презентується у вигляді діалогів, які відтворюють ситуації з повсякденного життя і доповнюються аудіоматеріалами. Такий підхід сприяє розвитку навичок сприйняття мови на слух і вдосконаленню вимови.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Аудіолінгвальний метод, використовуваний у підручниках, також підкреслює важливість повторення і практики, що вможливлює краще закріплення матеріалу й забезпечує автоматизацію мовних навичок. Використання аудіоматеріалів дає змогу студентам ознайомитися з різними акцентами та манерами мовлення, що є особливо корисним для підготовки до реальних умов міжнародних операцій. Отже, підручники не лише формують мовні навички, але й моделюють реальні комунікативні ситуації, що робить процес навчання ефективнішим і практичнішим.</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Комплект навчальних матеріалів </w:t>
      </w:r>
      <w:r>
        <w:rPr>
          <w:rFonts w:ascii="Times New Roman" w:eastAsia="Times New Roman" w:hAnsi="Times New Roman" w:cs="Times New Roman"/>
          <w:i/>
          <w:sz w:val="28"/>
          <w:szCs w:val="28"/>
        </w:rPr>
        <w:t>Campaign English for the Military</w:t>
      </w:r>
      <w:r>
        <w:rPr>
          <w:rFonts w:ascii="Times New Roman" w:eastAsia="Times New Roman" w:hAnsi="Times New Roman" w:cs="Times New Roman"/>
          <w:sz w:val="28"/>
          <w:szCs w:val="28"/>
        </w:rPr>
        <w:t xml:space="preserve"> містить: Student’s book, Workbook, Teacher’s book, аудіоматеріали. Серія </w:t>
      </w:r>
      <w:r>
        <w:rPr>
          <w:rFonts w:ascii="Times New Roman" w:eastAsia="Times New Roman" w:hAnsi="Times New Roman" w:cs="Times New Roman"/>
          <w:i/>
          <w:sz w:val="28"/>
          <w:szCs w:val="28"/>
        </w:rPr>
        <w:t>Campaign</w:t>
      </w:r>
      <w:r>
        <w:rPr>
          <w:rFonts w:ascii="Times New Roman" w:eastAsia="Times New Roman" w:hAnsi="Times New Roman" w:cs="Times New Roman"/>
          <w:sz w:val="28"/>
          <w:szCs w:val="28"/>
        </w:rPr>
        <w:t xml:space="preserve"> поділяється за ступенями складності на Level 1, Level 2 та Level 3. Зміст підручника складається з 14 розділів: </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 </w:t>
      </w:r>
      <w:r>
        <w:rPr>
          <w:rFonts w:ascii="Times New Roman" w:eastAsia="Times New Roman" w:hAnsi="Times New Roman" w:cs="Times New Roman"/>
          <w:i/>
          <w:sz w:val="28"/>
          <w:szCs w:val="28"/>
        </w:rPr>
        <w:t>Start point</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2: </w:t>
      </w:r>
      <w:r>
        <w:rPr>
          <w:rFonts w:ascii="Times New Roman" w:eastAsia="Times New Roman" w:hAnsi="Times New Roman" w:cs="Times New Roman"/>
          <w:i/>
          <w:sz w:val="28"/>
          <w:szCs w:val="28"/>
        </w:rPr>
        <w:t>Boot camp</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3: </w:t>
      </w:r>
      <w:r>
        <w:rPr>
          <w:rFonts w:ascii="Times New Roman" w:eastAsia="Times New Roman" w:hAnsi="Times New Roman" w:cs="Times New Roman"/>
          <w:i/>
          <w:sz w:val="28"/>
          <w:szCs w:val="28"/>
        </w:rPr>
        <w:t>To be a soldier</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4: </w:t>
      </w:r>
      <w:r>
        <w:rPr>
          <w:rFonts w:ascii="Times New Roman" w:eastAsia="Times New Roman" w:hAnsi="Times New Roman" w:cs="Times New Roman"/>
          <w:i/>
          <w:sz w:val="28"/>
          <w:szCs w:val="28"/>
        </w:rPr>
        <w:t>Military organisation</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5: </w:t>
      </w:r>
      <w:r>
        <w:rPr>
          <w:rFonts w:ascii="Times New Roman" w:eastAsia="Times New Roman" w:hAnsi="Times New Roman" w:cs="Times New Roman"/>
          <w:i/>
          <w:sz w:val="28"/>
          <w:szCs w:val="28"/>
        </w:rPr>
        <w:t>Sports and fitness</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6: </w:t>
      </w:r>
      <w:r>
        <w:rPr>
          <w:rFonts w:ascii="Times New Roman" w:eastAsia="Times New Roman" w:hAnsi="Times New Roman" w:cs="Times New Roman"/>
          <w:i/>
          <w:sz w:val="28"/>
          <w:szCs w:val="28"/>
        </w:rPr>
        <w:t>A visitor to the base</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7: </w:t>
      </w:r>
      <w:r>
        <w:rPr>
          <w:rFonts w:ascii="Times New Roman" w:eastAsia="Times New Roman" w:hAnsi="Times New Roman" w:cs="Times New Roman"/>
          <w:i/>
          <w:sz w:val="28"/>
          <w:szCs w:val="28"/>
        </w:rPr>
        <w:t>Military technology</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8: </w:t>
      </w:r>
      <w:r>
        <w:rPr>
          <w:rFonts w:ascii="Times New Roman" w:eastAsia="Times New Roman" w:hAnsi="Times New Roman" w:cs="Times New Roman"/>
          <w:i/>
          <w:sz w:val="28"/>
          <w:szCs w:val="28"/>
        </w:rPr>
        <w:t>The NATO school</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9: </w:t>
      </w:r>
      <w:r>
        <w:rPr>
          <w:rFonts w:ascii="Times New Roman" w:eastAsia="Times New Roman" w:hAnsi="Times New Roman" w:cs="Times New Roman"/>
          <w:i/>
          <w:sz w:val="28"/>
          <w:szCs w:val="28"/>
        </w:rPr>
        <w:t>Fit to fight</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10: </w:t>
      </w:r>
      <w:r>
        <w:rPr>
          <w:rFonts w:ascii="Times New Roman" w:eastAsia="Times New Roman" w:hAnsi="Times New Roman" w:cs="Times New Roman"/>
          <w:i/>
          <w:sz w:val="28"/>
          <w:szCs w:val="28"/>
        </w:rPr>
        <w:t>War games</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11: </w:t>
      </w:r>
      <w:r>
        <w:rPr>
          <w:rFonts w:ascii="Times New Roman" w:eastAsia="Times New Roman" w:hAnsi="Times New Roman" w:cs="Times New Roman"/>
          <w:i/>
          <w:sz w:val="28"/>
          <w:szCs w:val="28"/>
        </w:rPr>
        <w:t>Peacekeeping</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12: </w:t>
      </w:r>
      <w:r>
        <w:rPr>
          <w:rFonts w:ascii="Times New Roman" w:eastAsia="Times New Roman" w:hAnsi="Times New Roman" w:cs="Times New Roman"/>
          <w:i/>
          <w:sz w:val="28"/>
          <w:szCs w:val="28"/>
        </w:rPr>
        <w:t>Headquarters</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13: </w:t>
      </w:r>
      <w:r>
        <w:rPr>
          <w:rFonts w:ascii="Times New Roman" w:eastAsia="Times New Roman" w:hAnsi="Times New Roman" w:cs="Times New Roman"/>
          <w:i/>
          <w:sz w:val="28"/>
          <w:szCs w:val="28"/>
        </w:rPr>
        <w:t>Convoy</w:t>
      </w:r>
      <w:r>
        <w:rPr>
          <w:rFonts w:ascii="Times New Roman" w:eastAsia="Times New Roman" w:hAnsi="Times New Roman" w:cs="Times New Roman"/>
          <w:sz w:val="28"/>
          <w:szCs w:val="28"/>
        </w:rPr>
        <w:t>.</w:t>
      </w:r>
    </w:p>
    <w:p w:rsidR="006779D0" w:rsidRDefault="000A3D5E">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Unit 14: </w:t>
      </w:r>
      <w:r>
        <w:rPr>
          <w:rFonts w:ascii="Times New Roman" w:eastAsia="Times New Roman" w:hAnsi="Times New Roman" w:cs="Times New Roman"/>
          <w:i/>
          <w:sz w:val="28"/>
          <w:szCs w:val="28"/>
        </w:rPr>
        <w:t>Patrol</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Розділи мають тематичні назви, які відповідають поданому військовому вокабуляру. Наприклад, у першому розділі «</w:t>
      </w:r>
      <w:r>
        <w:rPr>
          <w:rFonts w:ascii="Times New Roman" w:eastAsia="Times New Roman" w:hAnsi="Times New Roman" w:cs="Times New Roman"/>
          <w:i/>
          <w:sz w:val="28"/>
          <w:szCs w:val="28"/>
        </w:rPr>
        <w:t>Start point</w:t>
      </w:r>
      <w:r>
        <w:rPr>
          <w:rFonts w:ascii="Times New Roman" w:eastAsia="Times New Roman" w:hAnsi="Times New Roman" w:cs="Times New Roman"/>
          <w:sz w:val="28"/>
          <w:szCs w:val="28"/>
        </w:rPr>
        <w:t>» представлено основи військової термінології та комунікації. Розділ «</w:t>
      </w:r>
      <w:r>
        <w:rPr>
          <w:rFonts w:ascii="Times New Roman" w:eastAsia="Times New Roman" w:hAnsi="Times New Roman" w:cs="Times New Roman"/>
          <w:i/>
          <w:sz w:val="28"/>
          <w:szCs w:val="28"/>
        </w:rPr>
        <w:t>Boot camp</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 xml:space="preserve">англ. </w:t>
      </w:r>
      <w:r>
        <w:rPr>
          <w:rFonts w:ascii="Times New Roman" w:eastAsia="Times New Roman" w:hAnsi="Times New Roman" w:cs="Times New Roman"/>
          <w:sz w:val="28"/>
          <w:szCs w:val="28"/>
        </w:rPr>
        <w:t xml:space="preserve">«курс молодого бійця») описує початкову підготовку солдатів; «To be a soldier» зосереджується на щоденних обовʼязках і житті військових.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розділ представлено чотирма основними видами мовленнєвої діяльності: Listening, Speaking, Reading, Writing. В одному розділі подається низка взаємоповʼязаних між собою тем для вивчення та завдань для відпрацювання. Автори вводять необхідні професійні лексичні одиниці для нарощення вокабуляру студентів. Згідно з аудіолінгвальним методом, аудіоматеріали є основою для більшості завдань та використовуються в комбінації з іншими видами мовленнєвої діяльності.</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Перевагою серії «Campaign» є наявність завдань на покращення вимови, які також розвивають навички слухового сприйняття. Крім того, інтеграція завдань на аудіювання та говоріння дає змогу студентам практикувати реальні діалоги, покращуючи їхню здатність спілкуватися в професійних військових контекстах. Завдання на читання та письмо спрямовані на розвиток навичок розуміння текстів і написання документів, що є важливими для виконання службових обов'язків.</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Кожен розділ містить інформацію, яка забезпечує не лише мовну підготовку, але й знайомство з культурними та оперативними аспектами міжнародного військового середовища. </w:t>
      </w:r>
    </w:p>
    <w:p w:rsidR="006779D0" w:rsidRDefault="000A3D5E">
      <w:pPr>
        <w:spacing w:after="0" w:line="360" w:lineRule="auto"/>
        <w:ind w:firstLine="720"/>
        <w:jc w:val="both"/>
        <w:rPr>
          <w:rFonts w:ascii="Times New Roman" w:eastAsia="Times New Roman" w:hAnsi="Times New Roman" w:cs="Times New Roman"/>
          <w:b/>
          <w:i/>
          <w:color w:val="FF0000"/>
          <w:sz w:val="28"/>
          <w:szCs w:val="28"/>
        </w:rPr>
      </w:pPr>
      <w:r>
        <w:rPr>
          <w:rFonts w:ascii="Times New Roman" w:eastAsia="Times New Roman" w:hAnsi="Times New Roman" w:cs="Times New Roman"/>
          <w:sz w:val="28"/>
          <w:szCs w:val="28"/>
        </w:rPr>
        <w:t xml:space="preserve">Підручник «Campaign» містить завдання різних ступенів складності: кожен розділ має чітку диференціацію вправ за рівнями складності. Автори використали літери з NATO phonetic alphabet (укр. Фонетичний алфавіт НАТО) для позначення завдань від найлегших до найскладніших. Найперше код-слово алфавіту Alpha використовується для того, аби зазначити, що в цій частині розділу подано ввідні та ознайомчі завдання; їхня мета - ознайомити з новим матеріалом. Подальші код-слова </w:t>
      </w:r>
      <w:r>
        <w:rPr>
          <w:rFonts w:ascii="Times New Roman" w:eastAsia="Times New Roman" w:hAnsi="Times New Roman" w:cs="Times New Roman"/>
          <w:i/>
          <w:sz w:val="28"/>
          <w:szCs w:val="28"/>
        </w:rPr>
        <w:t>Bravo</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Charlie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Delta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Echo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 xml:space="preserve">Foxtrot </w:t>
      </w:r>
      <w:r>
        <w:rPr>
          <w:rFonts w:ascii="Times New Roman" w:eastAsia="Times New Roman" w:hAnsi="Times New Roman" w:cs="Times New Roman"/>
          <w:sz w:val="28"/>
          <w:szCs w:val="28"/>
        </w:rPr>
        <w:t xml:space="preserve">демонструють поступове ускладнення завдань, забезпечуючи глибше </w:t>
      </w:r>
      <w:r>
        <w:rPr>
          <w:rFonts w:ascii="Times New Roman" w:eastAsia="Times New Roman" w:hAnsi="Times New Roman" w:cs="Times New Roman"/>
          <w:sz w:val="28"/>
          <w:szCs w:val="28"/>
        </w:rPr>
        <w:lastRenderedPageBreak/>
        <w:t xml:space="preserve">розуміння та практику нових навичок. У частині розділу, позначеній код-словом </w:t>
      </w:r>
      <w:r>
        <w:rPr>
          <w:rFonts w:ascii="Times New Roman" w:eastAsia="Times New Roman" w:hAnsi="Times New Roman" w:cs="Times New Roman"/>
          <w:i/>
          <w:sz w:val="28"/>
          <w:szCs w:val="28"/>
        </w:rPr>
        <w:t>Golf</w:t>
      </w:r>
      <w:r>
        <w:rPr>
          <w:rFonts w:ascii="Times New Roman" w:eastAsia="Times New Roman" w:hAnsi="Times New Roman" w:cs="Times New Roman"/>
          <w:sz w:val="28"/>
          <w:szCs w:val="28"/>
        </w:rPr>
        <w:t>, розміщені найскладніші завдання, призначені для закріплення вивченого матеріалу та перевірки загального рівня засвоєння. Так кожен студент має змогу поступово нарощувати свої знання та навички, рухаючись від простого до складного у структурованій та логічній послідовності.</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Student’s Book подані завдання таких типів:</w:t>
      </w:r>
    </w:p>
    <w:p w:rsidR="006779D0" w:rsidRDefault="000A3D5E">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Listening: </w:t>
      </w:r>
      <w:r>
        <w:rPr>
          <w:rFonts w:ascii="Times New Roman" w:eastAsia="Times New Roman" w:hAnsi="Times New Roman" w:cs="Times New Roman"/>
          <w:i/>
          <w:sz w:val="28"/>
          <w:szCs w:val="28"/>
        </w:rPr>
        <w:t>listen and complete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listen and read</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listen and wri</w:t>
      </w:r>
      <w:r>
        <w:rPr>
          <w:rFonts w:ascii="Times New Roman" w:eastAsia="Times New Roman" w:hAnsi="Times New Roman" w:cs="Times New Roman"/>
          <w:sz w:val="28"/>
          <w:szCs w:val="28"/>
        </w:rPr>
        <w:t xml:space="preserve">te, </w:t>
      </w:r>
      <w:r>
        <w:rPr>
          <w:rFonts w:ascii="Times New Roman" w:eastAsia="Times New Roman" w:hAnsi="Times New Roman" w:cs="Times New Roman"/>
          <w:i/>
          <w:sz w:val="28"/>
          <w:szCs w:val="28"/>
        </w:rPr>
        <w:t>listen and complete the conversation</w:t>
      </w:r>
      <w:r>
        <w:rPr>
          <w:rFonts w:ascii="Times New Roman" w:eastAsia="Times New Roman" w:hAnsi="Times New Roman" w:cs="Times New Roman"/>
          <w:sz w:val="28"/>
          <w:szCs w:val="28"/>
        </w:rPr>
        <w:t>.</w:t>
      </w:r>
    </w:p>
    <w:p w:rsidR="006779D0" w:rsidRDefault="000A3D5E">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w:t>
      </w:r>
      <w:r>
        <w:rPr>
          <w:rFonts w:ascii="Times New Roman" w:eastAsia="Times New Roman" w:hAnsi="Times New Roman" w:cs="Times New Roman"/>
          <w:i/>
          <w:sz w:val="28"/>
          <w:szCs w:val="28"/>
        </w:rPr>
        <w:t>listen and repeat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listen and mark the stress</w:t>
      </w:r>
      <w:r>
        <w:rPr>
          <w:rFonts w:ascii="Times New Roman" w:eastAsia="Times New Roman" w:hAnsi="Times New Roman" w:cs="Times New Roman"/>
          <w:sz w:val="28"/>
          <w:szCs w:val="28"/>
        </w:rPr>
        <w:t>.</w:t>
      </w:r>
    </w:p>
    <w:p w:rsidR="006779D0" w:rsidRDefault="000A3D5E">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Grammar: </w:t>
      </w:r>
      <w:r>
        <w:rPr>
          <w:rFonts w:ascii="Times New Roman" w:eastAsia="Times New Roman" w:hAnsi="Times New Roman" w:cs="Times New Roman"/>
          <w:i/>
          <w:sz w:val="28"/>
          <w:szCs w:val="28"/>
        </w:rPr>
        <w:t>study the examples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complete the sentences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complete the conversation</w:t>
      </w:r>
      <w:r>
        <w:rPr>
          <w:rFonts w:ascii="Times New Roman" w:eastAsia="Times New Roman" w:hAnsi="Times New Roman" w:cs="Times New Roman"/>
          <w:sz w:val="28"/>
          <w:szCs w:val="28"/>
        </w:rPr>
        <w:t>.</w:t>
      </w:r>
    </w:p>
    <w:p w:rsidR="006779D0" w:rsidRDefault="000A3D5E">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Speaking: </w:t>
      </w:r>
      <w:r>
        <w:rPr>
          <w:rFonts w:ascii="Times New Roman" w:eastAsia="Times New Roman" w:hAnsi="Times New Roman" w:cs="Times New Roman"/>
          <w:i/>
          <w:sz w:val="28"/>
          <w:szCs w:val="28"/>
        </w:rPr>
        <w:t>work in pairs</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Великим бонусом, на нашу думку, є відповідність підручника принципам логічної послідовності та поступового ускладнення завдань. Якість та доцільність ілюстративного матеріалу (схеми, таблиці, малюнки, фотознімки, символи) допомагають легше засвоїти навчальний матеріал.</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Перевагою підручника також є наявність вправ для покращення та вдосконалення вимови студентів. Підручник може включати різноманітні вправи, спрямовані на вдосконалення англійської вимови, такі як: аудіозаписи для наслідування, робота з фонетичними символами. Завдання такого типу допомагають студентам розвивати якісну та чітку мовленнєву манеру, що є ключовим для успішного спілкування.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Підручник насичений військовою професійною лексикою, але не перевантажує великою кількістю нових лексем, словосполучень і виразів. Це дає змогу студентам зосередитися на вивченні ключових військових термінів та понять без перенапруження.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Матеріал подається зв’язно. Достатньо є помітним плавний перехід між однією активністю та іншою. Підручник забезпечує послідовний розвиток навичок без різких переходів між різними розділами чи темами. М’який перехід від легких завдань до складніших допомагає студентам безперервно </w:t>
      </w:r>
      <w:r>
        <w:rPr>
          <w:rFonts w:ascii="Times New Roman" w:eastAsia="Times New Roman" w:hAnsi="Times New Roman" w:cs="Times New Roman"/>
          <w:sz w:val="28"/>
          <w:szCs w:val="28"/>
        </w:rPr>
        <w:lastRenderedPageBreak/>
        <w:t>розвивати свої вміння та використовувати їх у різних ситуаціях, що підвищує ефективність навчання.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підручнику матеріал впорядкований так, щоб забезпечити поступове ускладнення завдань і тем, що вможливлює для студента поступово підвищувати рівень своїх навичок та знань. Це допомагає зберегти мотивацію студентів та стимулює їх до подальшого вивчення. Взаємозв’язок між вправами та активностями чітко прослідковується, що робить навчальний процес структурованим і логічним.</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аудіоматеріали, які є обов’язковою частиною курсу, підсилюють навчальний процес, забезпечуючи студентам можливість чути правильну вимову та інтонації, а це сприяє кращому засвоєнню матеріалу та підвищує загальний рівень володіння мовою.</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мінусів серії «Campaign» можемо віднести обмежену гнучкість та надмірну стандартизацію</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Чіткий розподіл завдань за рівнями складності може не враховувати індивідуальні відмінності студентів у їхніх знаннях та навичках. Це може спричинити той факт, що деякі студенти будуть відчувати труднощі з виконанням завдань, у той час як інші можуть вважати їх занадто простими. З огляду на сказане, викладачам може бути складно адаптувати матеріал до потреб кожного студента, оскільки підручник пропонує стандартизований підхід до навчання.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Аналізований підручник базований на аудіолінгвальному методі, тож чітко видно, що аудіолінгвальний метод, акцентований на аудіо- та механічному повторенні, може не задовольнити потреби всіх студентів. Застосування цього методу як основного може призвести до неспроможності використання мови як гнучкого інструмента та шаблонності в комунікації, а в майбутньому й до непорозумінь та конфузних ситуацій. Аудіолінгвальний метод краще працює в комплексі з іншими методами, зокрема комунікативним та ін.</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Слід сказати і про те, що монотонність та одноманітність занять та їх постійне використання може призвести до одноманітності, а це негативно впливатиме на мотивацію студентів.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Підручник не надає достатньо можливостей для практики реального спілкування англійською мовою. Комунікативні завдання, які спрямовані на розвиток навичок мовлення, слухання та розуміння на різних рівнях складності, можуть бути обмеженими або відсутніми.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увага приділена й граматиці. Саме структурні аспекти англійської мови висвітлені не повною мірою. Граматичні конструкції та правила подаються коротко, не достатньо розібрані докладно. Як бачимо, такий підхід може надалі спричинити недорозуміння та помилки у використанні мови.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Серія «Campaign» не містить інтерактивних завдань та онлайн-ресурсів, що є важливим для сучасних потреб студентів, які звикли до цифрового навчання. Відсутність інтерактивних елементів може зменшити залученість студентів та їхній інтерес до навчання, що є основним недоліком цієї серії підручників та вимагає розвитку.</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попри той факт, що підручник «Campaign English for the Military» має багато переваг, важливо враховувати і його можливі недоліки для забезпечення ефективного навчання та задоволення потреб усіх студентів.</w:t>
      </w:r>
    </w:p>
    <w:p w:rsidR="006779D0" w:rsidRDefault="006779D0">
      <w:pPr>
        <w:spacing w:after="0" w:line="360" w:lineRule="auto"/>
        <w:rPr>
          <w:rFonts w:ascii="Times New Roman" w:eastAsia="Times New Roman" w:hAnsi="Times New Roman" w:cs="Times New Roman"/>
          <w:sz w:val="28"/>
          <w:szCs w:val="28"/>
        </w:rPr>
      </w:pPr>
    </w:p>
    <w:p w:rsidR="006779D0" w:rsidRDefault="000A3D5E">
      <w:pPr>
        <w:pBdr>
          <w:top w:val="nil"/>
          <w:left w:val="nil"/>
          <w:bottom w:val="nil"/>
          <w:right w:val="nil"/>
          <w:between w:val="nil"/>
        </w:pBdr>
        <w:spacing w:after="0" w:line="360" w:lineRule="auto"/>
        <w:ind w:firstLine="851"/>
        <w:jc w:val="both"/>
        <w:rPr>
          <w:rFonts w:ascii="Times New Roman" w:eastAsia="Times New Roman" w:hAnsi="Times New Roman" w:cs="Times New Roman"/>
          <w:b/>
          <w:sz w:val="28"/>
          <w:szCs w:val="28"/>
          <w:highlight w:val="red"/>
        </w:rPr>
      </w:pPr>
      <w:r>
        <w:rPr>
          <w:rFonts w:ascii="Times New Roman" w:eastAsia="Times New Roman" w:hAnsi="Times New Roman" w:cs="Times New Roman"/>
          <w:b/>
          <w:sz w:val="28"/>
          <w:szCs w:val="28"/>
        </w:rPr>
        <w:t xml:space="preserve">2.3. Використання інтерактивних засобів та онлайн-ресурсів для забезпечення мовної підготовки майбутніх військовослужбовців </w:t>
      </w:r>
    </w:p>
    <w:p w:rsidR="006779D0" w:rsidRDefault="000A3D5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сучасному світі інтерактивні засоби та онлайн-ресурси є невід’ємною частиною освітнього процесу в багатьох навчальних закладах, адже їх використання значно підвищує ефективність навчання (див. про це: [12]). Важливим завданням є поступове розширення та збагачення вокабуляру військовими вузькопрофільними термінами, з якими майбутні офіцери можуть мати справу в професійних реаліях під час комунікації, використання спеціального обладнання та пристроїв тощо. За допомогою залучення </w:t>
      </w:r>
      <w:r>
        <w:rPr>
          <w:rFonts w:ascii="Times New Roman" w:eastAsia="Times New Roman" w:hAnsi="Times New Roman" w:cs="Times New Roman"/>
          <w:sz w:val="28"/>
          <w:szCs w:val="28"/>
        </w:rPr>
        <w:lastRenderedPageBreak/>
        <w:t>сучасних технологій навчання може стати більш динамічним та адаптованим до потреб курсантів.</w:t>
      </w:r>
    </w:p>
    <w:p w:rsidR="006779D0" w:rsidRDefault="000A3D5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труднощі, перед якими постають викладачі, пов’язані із розробкою та включенням навчальних матеріалів, які б не лише відображали військові реалії та занурювали курсантів у специфічний контекст, але й водночас задовольняли та розвивали всі необхідні навички для досягнення рівня вільного володінням англійської мови. Саме тому актуальним є питання залучення інноваційних методів вивчення іноземної мови як способу підвищити мотивацію курсантів до її вивчення. Для цього використовують інтерактивні методи навчання та гейміфікацію.</w:t>
      </w:r>
    </w:p>
    <w:p w:rsidR="006779D0" w:rsidRDefault="000A3D5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Інтерактивні методи навчання – це сукупність педагогічних підходів і стратегій, які спонукають та залучають студентів до активної взаємодії між собою та викладачем, спрямованих на розвиток та набуття необхідних окреслених результатів. Як зазначає О. І. Пометун, інтерактивною формою навчання вважається не тільки організацію пізнавальної діяльності, але й водночас створення комфортних умов для кожного учасника навчального процесу [18].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із найпоширеніших форм інтерактивного навчання, яка задовольняє своєю ефективністю і цікавістю не лише викладачів, а й студентів, є гейміфікація. Цей метод використовують для доповнення можливостей традиційного навчання, допомагаючи більше заглибитися в навчальне середовище. Гейміфікація передбачає впровадження ігрових елементів у навчальний процес, що сприяє підвищенню мотивації учнів, залученню їх до активного навчання та кращому засвоєнню матеріалу[Там само, с. 344].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Гейміфікації приділяли велику увагу як вітчизняні, так і закордонні науковці, зокрема А. Марчевський [26], К. Сален, Е. Циммерман [31], серед вітчизняних дослідників О.В. Саган [20], С.О. Переяславська, О. О. Смагіна [17] та ін.</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таких елементів, як нагороди за виконання завдань, створення навчальних ігор, організація конкурсів та вікторин, інтеграція </w:t>
      </w:r>
      <w:r>
        <w:rPr>
          <w:rFonts w:ascii="Times New Roman" w:eastAsia="Times New Roman" w:hAnsi="Times New Roman" w:cs="Times New Roman"/>
          <w:sz w:val="28"/>
          <w:szCs w:val="28"/>
        </w:rPr>
        <w:lastRenderedPageBreak/>
        <w:t>елементів змагальності та кооперативних завдань призводить до підвищення мотивації у студентів та учнів до навчання. Всі ці підходи сприяють підвищенню залученості учнів, покращенню їхнього розуміння матеріалу та створенню позитивної навчальної атмосфери.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гейміфікація є однією з найефективніших та найсучасніших форм інтерактивного навчання, яка активно використовується для підвищення мотивації та залучення студентів у навчальний процес. Впровадження ігрових елементів у навчання сприяє більш глибокому зануренню учнів у матеріал, підвищенню їхньої активності та покращенню засвоєння знань. Станом на сьогодні, гейміфікація отримала наукове обґрунтування і широко застосовується в студіюванні, демонструючи позитивні результати. Вона перетворює навчання на захопливий та продуктивний процес, що задовольняє як учнів, так і викладачів.</w:t>
      </w:r>
    </w:p>
    <w:p w:rsidR="006779D0" w:rsidRDefault="006779D0">
      <w:pPr>
        <w:spacing w:line="360" w:lineRule="auto"/>
        <w:jc w:val="both"/>
        <w:rPr>
          <w:rFonts w:ascii="Times New Roman" w:eastAsia="Times New Roman" w:hAnsi="Times New Roman" w:cs="Times New Roman"/>
          <w:b/>
          <w:color w:val="FF0000"/>
          <w:sz w:val="28"/>
          <w:szCs w:val="28"/>
          <w:highlight w:val="yellow"/>
        </w:rPr>
      </w:pPr>
    </w:p>
    <w:p w:rsidR="006779D0" w:rsidRDefault="000A3D5E">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розділу 2</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розділі проаналізовано традиційний та новітні методи навчання мілітарної англійської мови. Приділено особливу увагу аудіолінгвальному методу, яким послуговувалися для швидкого навчання американських солдат. Методика передбачала інтенсивне використання аудіоматеріалів та повторень для формування мовних навичок. У процесі аналізу були виокремлені як переваги, так і недоліки цього методу. Наразі використання описуваної методики визнано однозначно застарілим як домінантний підхід для проведення заняття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Досліджено підручник «Campaign English for the Military», який продемонстрував низку переваг, зокрема структурованість матеріалу і спрямованість на специфічні потреби військових, проте і достатньо недоліків, з-поміж основних – повна відсутність інтерактивності та гейміфікації, що є облігаторними компонентами сучасних занять з іноземної мови.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додавання елементів інтерактивності за допомогою онлайн-інструментів є перспективним напрямком в розвитку викладання англійської </w:t>
      </w:r>
      <w:r>
        <w:rPr>
          <w:rFonts w:ascii="Times New Roman" w:eastAsia="Times New Roman" w:hAnsi="Times New Roman" w:cs="Times New Roman"/>
          <w:sz w:val="28"/>
          <w:szCs w:val="28"/>
        </w:rPr>
        <w:lastRenderedPageBreak/>
        <w:t>мови. Використання інтерактивних платформ, мобільних додатків і гейміфікованих завдань може значно покращити навчальний процес, перетворити його на захопливіший та ефективніший.</w:t>
      </w:r>
    </w:p>
    <w:p w:rsidR="006779D0" w:rsidRDefault="000A3D5E">
      <w:pPr>
        <w:spacing w:line="360" w:lineRule="auto"/>
        <w:rPr>
          <w:rFonts w:ascii="Times New Roman" w:eastAsia="Times New Roman" w:hAnsi="Times New Roman" w:cs="Times New Roman"/>
          <w:b/>
          <w:sz w:val="28"/>
          <w:szCs w:val="28"/>
        </w:rPr>
      </w:pPr>
      <w:r>
        <w:br w:type="page"/>
      </w: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w:t>
      </w:r>
    </w:p>
    <w:p w:rsidR="006779D0" w:rsidRDefault="006779D0">
      <w:pPr>
        <w:spacing w:after="0" w:line="360" w:lineRule="auto"/>
        <w:jc w:val="center"/>
        <w:rPr>
          <w:rFonts w:ascii="Times New Roman" w:eastAsia="Times New Roman" w:hAnsi="Times New Roman" w:cs="Times New Roman"/>
          <w:b/>
          <w:sz w:val="28"/>
          <w:szCs w:val="28"/>
          <w:highlight w:val="yellow"/>
        </w:rPr>
      </w:pP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НОВІТНІ ОНЛАЙН-РЕСУРСИ ТА ЇХНЯ ЕФЕКТИВНІСТЬ У ВИВЧЕННІ АНГЛІЙСЬКОЇ МОВИ У ВІЙСЬКОВИХ ЗАКЛАДАХ</w:t>
      </w:r>
    </w:p>
    <w:p w:rsidR="006779D0" w:rsidRDefault="006779D0">
      <w:pPr>
        <w:spacing w:after="0" w:line="360" w:lineRule="auto"/>
        <w:jc w:val="center"/>
        <w:rPr>
          <w:rFonts w:ascii="Times New Roman" w:eastAsia="Times New Roman" w:hAnsi="Times New Roman" w:cs="Times New Roman"/>
          <w:b/>
          <w:sz w:val="28"/>
          <w:szCs w:val="28"/>
        </w:rPr>
      </w:pP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найперспективніші онлайн-ресурси, які слід використовувати під час вивчення мілітарної англійської мови.</w:t>
      </w:r>
    </w:p>
    <w:p w:rsidR="006779D0" w:rsidRDefault="006779D0">
      <w:pPr>
        <w:spacing w:after="0" w:line="360" w:lineRule="auto"/>
        <w:ind w:firstLine="709"/>
        <w:jc w:val="both"/>
        <w:rPr>
          <w:rFonts w:ascii="Times New Roman" w:eastAsia="Times New Roman" w:hAnsi="Times New Roman" w:cs="Times New Roman"/>
          <w:sz w:val="28"/>
          <w:szCs w:val="28"/>
        </w:rPr>
      </w:pP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3.1 Використання платформи ISLCollective для розвитку навичок аудіювання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Інтернет-ресурс ISLCollective [28] – це платформа, що позиціонує себе як ком’юніті викладачів, які діляться власними методичними матеріалами для впровадження різних активностей на заняттях з англійської мови. Сайт ISLCollective пропонує безкоштовний доступ до вже створених іншими викладачами завдань, а також широкий функціонал для створення власних доробок і завантаження їх в спільнодоступну базу.</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платформі представлені різноманітні навчальні матеріали. Існує безліч вже готових до друку робочих аркушів (Worksheets) у різних зручних для друку форматах PDF та Word, які охоплюють широкий спектр тем і рівнів складності. Викладачі можуть знайти матеріали, які відповідають потребам їхніх учнів, незалежно від їхнього віку чи рівня знань.</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сайті ISLCollective існує ціла низка тематичних презентацій PowerPoint, які можна ефективно використовувати для вивчення і пояснення граматичних правил і конструкцій. Так, платформа є зручним інструментом, який пришвидшує підготовку викладача до заняття і водночас допомагає зробити уроки більш інтерактивними та цікавими, сприяючи кращому засвоєнню матеріалу.</w:t>
      </w:r>
    </w:p>
    <w:p w:rsidR="006779D0" w:rsidRDefault="000A3D5E">
      <w:pPr>
        <w:spacing w:after="0" w:line="36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Особливу увагу варто приділити функції Video Lessons, за допомогою якої можна з будь-якого відеоматеріалу, що викладений на YouTube, створити відеозавдання із випливаючими під час перегляду питаннями. Це дає змогу </w:t>
      </w:r>
      <w:r>
        <w:rPr>
          <w:rFonts w:ascii="Times New Roman" w:eastAsia="Times New Roman" w:hAnsi="Times New Roman" w:cs="Times New Roman"/>
          <w:sz w:val="28"/>
          <w:szCs w:val="28"/>
        </w:rPr>
        <w:lastRenderedPageBreak/>
        <w:t>перетворити пасивне переглядання відео на активну навчальну діяльність, яка стимулює критичне мислення та покращує розуміння вивченого матеріалу.</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платформі ISLCollective є також відеоматеріали для вивчення військової англійської мови.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Відеоурок «Military Drills» [29] (</w:t>
      </w:r>
      <w:r>
        <w:rPr>
          <w:rFonts w:ascii="Times New Roman" w:eastAsia="Times New Roman" w:hAnsi="Times New Roman" w:cs="Times New Roman"/>
          <w:i/>
          <w:sz w:val="28"/>
          <w:szCs w:val="28"/>
        </w:rPr>
        <w:t>drill</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стройова пілготовка</w:t>
      </w:r>
      <w:r>
        <w:rPr>
          <w:rFonts w:ascii="Times New Roman" w:eastAsia="Times New Roman" w:hAnsi="Times New Roman" w:cs="Times New Roman"/>
          <w:sz w:val="28"/>
          <w:szCs w:val="28"/>
        </w:rPr>
        <w:t>») містить 10 завдань, які сприяють всебічному розвитку навичок аудіювання та розуміння військової лексики. У ньому висвітлені одні з базових правил стройової підготовки курсантів. Зручність цього відеоуроку полягає в тому, що за допомогою відеоролику можна не лише розвивати аудіонавички та тренувати візуальне сприйняття, але й практикувати англійську мову, виконуючи низку завдань, а також здобувати і розширювати власні знання із такого військового аспекту життя, як стройова підготовка, її стандарти та принцип проведення.</w:t>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560806" cy="225221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560806" cy="2252210"/>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Рис.3.1. Завдання 2 з відеоуроку </w:t>
      </w:r>
      <w:r>
        <w:rPr>
          <w:rFonts w:ascii="Times New Roman" w:eastAsia="Times New Roman" w:hAnsi="Times New Roman" w:cs="Times New Roman"/>
          <w:b/>
          <w:i/>
          <w:sz w:val="28"/>
          <w:szCs w:val="28"/>
        </w:rPr>
        <w:t>Military Drills</w:t>
      </w:r>
      <w:r>
        <w:rPr>
          <w:rFonts w:ascii="Times New Roman" w:eastAsia="Times New Roman" w:hAnsi="Times New Roman" w:cs="Times New Roman"/>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Pr>
          <w:rFonts w:ascii="Times New Roman" w:eastAsia="Times New Roman" w:hAnsi="Times New Roman" w:cs="Times New Roman"/>
          <w:i/>
          <w:sz w:val="28"/>
          <w:szCs w:val="28"/>
        </w:rPr>
        <w:t xml:space="preserve">рис.3.1. </w:t>
      </w:r>
      <w:r>
        <w:rPr>
          <w:rFonts w:ascii="Times New Roman" w:eastAsia="Times New Roman" w:hAnsi="Times New Roman" w:cs="Times New Roman"/>
          <w:sz w:val="28"/>
          <w:szCs w:val="28"/>
        </w:rPr>
        <w:t xml:space="preserve">відображено </w:t>
      </w:r>
      <w:r>
        <w:rPr>
          <w:rFonts w:ascii="Times New Roman" w:eastAsia="Times New Roman" w:hAnsi="Times New Roman" w:cs="Times New Roman"/>
          <w:i/>
          <w:sz w:val="28"/>
          <w:szCs w:val="28"/>
        </w:rPr>
        <w:t>завдання 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Put the words in order</w:t>
      </w:r>
      <w:r>
        <w:rPr>
          <w:rFonts w:ascii="Times New Roman" w:eastAsia="Times New Roman" w:hAnsi="Times New Roman" w:cs="Times New Roman"/>
          <w:sz w:val="28"/>
          <w:szCs w:val="28"/>
        </w:rPr>
        <w:t xml:space="preserve">» метою якого є встановити правильний порядок слів: The first rest position is called parade rest.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у відеоуроці містяться завдання із вибором правильної відповіді, зокрема </w:t>
      </w:r>
      <w:r>
        <w:rPr>
          <w:rFonts w:ascii="Times New Roman" w:eastAsia="Times New Roman" w:hAnsi="Times New Roman" w:cs="Times New Roman"/>
          <w:i/>
          <w:sz w:val="28"/>
          <w:szCs w:val="28"/>
        </w:rPr>
        <w:t>завдання 3</w:t>
      </w:r>
      <w:r>
        <w:rPr>
          <w:rFonts w:ascii="Times New Roman" w:eastAsia="Times New Roman" w:hAnsi="Times New Roman" w:cs="Times New Roman"/>
          <w:sz w:val="28"/>
          <w:szCs w:val="28"/>
        </w:rPr>
        <w:t xml:space="preserve"> «What should be the distance between your right heel and your left heel? Select the right answer.» </w:t>
      </w:r>
      <w:r>
        <w:rPr>
          <w:rFonts w:ascii="Times New Roman" w:eastAsia="Times New Roman" w:hAnsi="Times New Roman" w:cs="Times New Roman"/>
          <w:i/>
          <w:sz w:val="28"/>
          <w:szCs w:val="28"/>
        </w:rPr>
        <w:t xml:space="preserve">(Рис.3.2.), </w:t>
      </w:r>
      <w:r>
        <w:rPr>
          <w:rFonts w:ascii="Times New Roman" w:eastAsia="Times New Roman" w:hAnsi="Times New Roman" w:cs="Times New Roman"/>
          <w:sz w:val="28"/>
          <w:szCs w:val="28"/>
        </w:rPr>
        <w:t xml:space="preserve">і завдання на зразок вставити пропущені слова, зосібна </w:t>
      </w:r>
      <w:r>
        <w:rPr>
          <w:rFonts w:ascii="Times New Roman" w:eastAsia="Times New Roman" w:hAnsi="Times New Roman" w:cs="Times New Roman"/>
          <w:i/>
          <w:sz w:val="28"/>
          <w:szCs w:val="28"/>
        </w:rPr>
        <w:t>завдання 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«Fill the gap. The</w:t>
      </w:r>
      <w:r>
        <w:rPr>
          <w:rFonts w:ascii="Times New Roman" w:eastAsia="Times New Roman" w:hAnsi="Times New Roman" w:cs="Times New Roman"/>
          <w:color w:val="FFC83B"/>
          <w:sz w:val="28"/>
          <w:szCs w:val="28"/>
        </w:rPr>
        <w:t xml:space="preserve"> </w:t>
      </w:r>
      <w:r>
        <w:rPr>
          <w:rFonts w:ascii="Times New Roman" w:eastAsia="Times New Roman" w:hAnsi="Times New Roman" w:cs="Times New Roman"/>
          <w:b/>
          <w:sz w:val="28"/>
          <w:szCs w:val="28"/>
          <w:u w:val="single"/>
        </w:rPr>
        <w:t>right</w:t>
      </w:r>
      <w:r>
        <w:rPr>
          <w:rFonts w:ascii="Times New Roman" w:eastAsia="Times New Roman" w:hAnsi="Times New Roman" w:cs="Times New Roman"/>
          <w:color w:val="6FAD5A"/>
          <w:sz w:val="28"/>
          <w:szCs w:val="28"/>
        </w:rPr>
        <w:t xml:space="preserve"> </w:t>
      </w:r>
      <w:r>
        <w:rPr>
          <w:rFonts w:ascii="Times New Roman" w:eastAsia="Times New Roman" w:hAnsi="Times New Roman" w:cs="Times New Roman"/>
          <w:sz w:val="28"/>
          <w:szCs w:val="28"/>
        </w:rPr>
        <w:t>hand rests on the palm of the</w:t>
      </w:r>
      <w:r>
        <w:rPr>
          <w:rFonts w:ascii="Times New Roman" w:eastAsia="Times New Roman" w:hAnsi="Times New Roman" w:cs="Times New Roman"/>
          <w:color w:val="FFC83B"/>
          <w:sz w:val="28"/>
          <w:szCs w:val="28"/>
        </w:rPr>
        <w:t xml:space="preserve"> </w:t>
      </w:r>
      <w:r>
        <w:rPr>
          <w:rFonts w:ascii="Times New Roman" w:eastAsia="Times New Roman" w:hAnsi="Times New Roman" w:cs="Times New Roman"/>
          <w:b/>
          <w:sz w:val="28"/>
          <w:szCs w:val="28"/>
          <w:u w:val="single"/>
        </w:rPr>
        <w:t>left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hand.» </w:t>
      </w:r>
      <w:r>
        <w:rPr>
          <w:rFonts w:ascii="Times New Roman" w:eastAsia="Times New Roman" w:hAnsi="Times New Roman" w:cs="Times New Roman"/>
          <w:i/>
          <w:sz w:val="28"/>
          <w:szCs w:val="28"/>
        </w:rPr>
        <w:t>(Рис.3.3.)</w:t>
      </w:r>
      <w:r>
        <w:rPr>
          <w:rFonts w:ascii="Times New Roman" w:eastAsia="Times New Roman" w:hAnsi="Times New Roman" w:cs="Times New Roman"/>
          <w:sz w:val="28"/>
          <w:szCs w:val="28"/>
        </w:rPr>
        <w:t>.</w:t>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3569490" cy="209383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3569490" cy="2093835"/>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Рис.3.2. Завдання 3 з відеоуроку Military Drills</w:t>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450428" cy="2157732"/>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450428" cy="2157732"/>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Рис.3.3. Завдання 5 з відеоуроку Military Drills</w:t>
      </w:r>
    </w:p>
    <w:p w:rsidR="006779D0" w:rsidRDefault="000A3D5E">
      <w:pPr>
        <w:spacing w:after="0" w:line="360" w:lineRule="auto"/>
        <w:ind w:firstLine="720"/>
        <w:jc w:val="both"/>
        <w:rPr>
          <w:rFonts w:ascii="Times New Roman" w:eastAsia="Times New Roman" w:hAnsi="Times New Roman" w:cs="Times New Roman"/>
          <w:b/>
          <w:sz w:val="28"/>
          <w:szCs w:val="28"/>
          <w:shd w:val="clear" w:color="auto" w:fill="FF9900"/>
        </w:rPr>
      </w:pPr>
      <w:r>
        <w:rPr>
          <w:rFonts w:ascii="Times New Roman" w:eastAsia="Times New Roman" w:hAnsi="Times New Roman" w:cs="Times New Roman"/>
          <w:sz w:val="28"/>
          <w:szCs w:val="28"/>
        </w:rPr>
        <w:t xml:space="preserve">У відеоролику Military Drills розглядаються такі лексеми та стройові вирази: </w:t>
      </w:r>
      <w:r>
        <w:rPr>
          <w:rFonts w:ascii="Times New Roman" w:eastAsia="Times New Roman" w:hAnsi="Times New Roman" w:cs="Times New Roman"/>
          <w:i/>
          <w:sz w:val="28"/>
          <w:szCs w:val="28"/>
        </w:rPr>
        <w:t>parade rest</w:t>
      </w:r>
      <w:r>
        <w:rPr>
          <w:rFonts w:ascii="Times New Roman" w:eastAsia="Times New Roman" w:hAnsi="Times New Roman" w:cs="Times New Roman"/>
          <w:sz w:val="28"/>
          <w:szCs w:val="28"/>
        </w:rPr>
        <w:t xml:space="preserve"> – «парадне ВІЛЬНО», </w:t>
      </w:r>
      <w:r>
        <w:rPr>
          <w:rFonts w:ascii="Times New Roman" w:eastAsia="Times New Roman" w:hAnsi="Times New Roman" w:cs="Times New Roman"/>
          <w:i/>
          <w:sz w:val="28"/>
          <w:szCs w:val="28"/>
        </w:rPr>
        <w:t>immobile</w:t>
      </w:r>
      <w:r>
        <w:rPr>
          <w:rFonts w:ascii="Times New Roman" w:eastAsia="Times New Roman" w:hAnsi="Times New Roman" w:cs="Times New Roman"/>
          <w:sz w:val="28"/>
          <w:szCs w:val="28"/>
        </w:rPr>
        <w:t xml:space="preserve"> – «нерухомий», </w:t>
      </w:r>
      <w:r>
        <w:rPr>
          <w:rFonts w:ascii="Times New Roman" w:eastAsia="Times New Roman" w:hAnsi="Times New Roman" w:cs="Times New Roman"/>
          <w:i/>
          <w:sz w:val="28"/>
          <w:szCs w:val="28"/>
        </w:rPr>
        <w:t>At ease!</w:t>
      </w:r>
      <w:r>
        <w:rPr>
          <w:rFonts w:ascii="Times New Roman" w:eastAsia="Times New Roman" w:hAnsi="Times New Roman" w:cs="Times New Roman"/>
          <w:sz w:val="28"/>
          <w:szCs w:val="28"/>
        </w:rPr>
        <w:t xml:space="preserve"> – «вільно», </w:t>
      </w:r>
      <w:r>
        <w:rPr>
          <w:rFonts w:ascii="Times New Roman" w:eastAsia="Times New Roman" w:hAnsi="Times New Roman" w:cs="Times New Roman"/>
          <w:i/>
          <w:sz w:val="28"/>
          <w:szCs w:val="28"/>
        </w:rPr>
        <w:t>parade</w:t>
      </w:r>
      <w:r>
        <w:rPr>
          <w:rFonts w:ascii="Times New Roman" w:eastAsia="Times New Roman" w:hAnsi="Times New Roman" w:cs="Times New Roman"/>
          <w:sz w:val="28"/>
          <w:szCs w:val="28"/>
        </w:rPr>
        <w:t xml:space="preserve"> – «парад».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основних переваг цієї інтернет-платформи можемо віднести широкий вибір навчальних матеріалів. Користувачі мають безкоштовний доступ до великої кількості готових завдань, робочих аркушів, презентацій та відеоуроків, що дає змогу економити час на підготовку до занять. Не менш важливою перевагою є те, що платформа створює можливість для обміну досвідом та ідеями між викладачами, що сприяє взаємному навчанню та вдосконаленню методичних підходів.</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Необхідно зазначити, що доробки доступні у форматах PDF, Word, та PowerPoint, а це зручно для різних потреб викладачів. У такий спосіб </w:t>
      </w:r>
      <w:r>
        <w:rPr>
          <w:rFonts w:ascii="Times New Roman" w:eastAsia="Times New Roman" w:hAnsi="Times New Roman" w:cs="Times New Roman"/>
          <w:sz w:val="28"/>
          <w:szCs w:val="28"/>
        </w:rPr>
        <w:lastRenderedPageBreak/>
        <w:t>ISLCollective надає змогу використовувати роздатковий матеріал не лише онлайн, але й на очних уроках.</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Інтерактивність та інноваційність ресурсу полягає в можливості створювати інтерактивні відеозавдання з випливаючими під час перегляду питаннями, які перетворюють пасивне переглядання відео на активну навчальну діяльність і додають елементи гейміфікації заняттю. Варто зазначити також інтуїтивно зрозумілий інтерфейс, який вможливлює швидко знаходити необхідні матеріали та завантажувати їх для використання.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платформа ISLCollective є потужним інструментом, який допомагає викладачам підвищувати якість навчального процесу, роблячи його більш інтерактивним, ефективним та цікавим. Використання цього ресурсу сприяє розвитку мовних навичок учнів та забезпечує успішне вивчення англійської мови.</w:t>
      </w:r>
    </w:p>
    <w:p w:rsidR="006779D0" w:rsidRDefault="006779D0">
      <w:pPr>
        <w:spacing w:after="0" w:line="360" w:lineRule="auto"/>
        <w:jc w:val="both"/>
        <w:rPr>
          <w:rFonts w:ascii="Times New Roman" w:eastAsia="Times New Roman" w:hAnsi="Times New Roman" w:cs="Times New Roman"/>
          <w:b/>
          <w:sz w:val="28"/>
          <w:szCs w:val="28"/>
        </w:rPr>
      </w:pPr>
    </w:p>
    <w:p w:rsidR="006779D0" w:rsidRDefault="000A3D5E">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Сайт TED-Ed та його освітні можливості</w:t>
      </w:r>
    </w:p>
    <w:p w:rsidR="006779D0" w:rsidRDefault="000A3D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TED-Ed </w:t>
      </w:r>
      <w:r>
        <w:rPr>
          <w:rFonts w:ascii="Times New Roman" w:eastAsia="Times New Roman" w:hAnsi="Times New Roman" w:cs="Times New Roman"/>
          <w:sz w:val="28"/>
          <w:szCs w:val="28"/>
        </w:rPr>
        <w:t>[37] – це освітній онлайн-простір, на якому представлені відеоуроки та лекції з різних тем, мета яких полягає не лише в розширенні знань в певній галузі чи сфері, але й вивчення англійської мови шляхом переглядання англомовного контенту. Варто зазначити, що на платформі відеоролики розподілені не лише тематично, але й за рівнем складності та віком, що вибудовує цей ресурс як універсальний інструмент для вивчення англійської мови. Цікаво, що є корисна функція ввімкнення субтитрів.</w:t>
      </w:r>
    </w:p>
    <w:p w:rsidR="006779D0" w:rsidRDefault="000A3D5E">
      <w:pPr>
        <w:rPr>
          <w:rFonts w:ascii="Times New Roman" w:eastAsia="Times New Roman" w:hAnsi="Times New Roman" w:cs="Times New Roman"/>
          <w:sz w:val="28"/>
          <w:szCs w:val="28"/>
        </w:rPr>
      </w:pPr>
      <w:r>
        <w:br w:type="page"/>
      </w:r>
    </w:p>
    <w:p w:rsidR="006779D0" w:rsidRDefault="006779D0">
      <w:pPr>
        <w:spacing w:line="360" w:lineRule="auto"/>
        <w:jc w:val="both"/>
        <w:rPr>
          <w:rFonts w:ascii="Times New Roman" w:eastAsia="Times New Roman" w:hAnsi="Times New Roman" w:cs="Times New Roman"/>
          <w:sz w:val="28"/>
          <w:szCs w:val="28"/>
        </w:rPr>
      </w:pPr>
    </w:p>
    <w:p w:rsidR="006779D0" w:rsidRDefault="000A3D5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200680" cy="2019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00680" cy="2019300"/>
                    </a:xfrm>
                    <a:prstGeom prst="rect">
                      <a:avLst/>
                    </a:prstGeom>
                    <a:ln/>
                  </pic:spPr>
                </pic:pic>
              </a:graphicData>
            </a:graphic>
          </wp:inline>
        </w:drawing>
      </w:r>
    </w:p>
    <w:p w:rsidR="006779D0" w:rsidRDefault="000A3D5E">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Рис.3.4. Відеоролик на платформі TED-Ed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Gravitas Plus | Explained: The Russia-Ukraine crisis</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w:t>
      </w:r>
      <w:r>
        <w:rPr>
          <w:rFonts w:ascii="Times New Roman" w:eastAsia="Times New Roman" w:hAnsi="Times New Roman" w:cs="Times New Roman"/>
          <w:b/>
          <w:sz w:val="28"/>
          <w:szCs w:val="28"/>
        </w:rPr>
        <w:t xml:space="preserve">TED-Ed </w:t>
      </w:r>
      <w:r>
        <w:rPr>
          <w:rFonts w:ascii="Times New Roman" w:eastAsia="Times New Roman" w:hAnsi="Times New Roman" w:cs="Times New Roman"/>
          <w:sz w:val="28"/>
          <w:szCs w:val="28"/>
        </w:rPr>
        <w:t>також наявні ролики, що пов’язані із військовою англійською мовою. Так, у вільному доступі наявний відеоматеріал про історію російсько-українського конфлікту «</w:t>
      </w:r>
      <w:r>
        <w:rPr>
          <w:rFonts w:ascii="Times New Roman" w:eastAsia="Times New Roman" w:hAnsi="Times New Roman" w:cs="Times New Roman"/>
          <w:i/>
          <w:sz w:val="28"/>
          <w:szCs w:val="28"/>
        </w:rPr>
        <w:t>Gravitas Plus | Explained: The Russia-Ukraine crisis</w:t>
      </w:r>
      <w:r>
        <w:rPr>
          <w:rFonts w:ascii="Times New Roman" w:eastAsia="Times New Roman" w:hAnsi="Times New Roman" w:cs="Times New Roman"/>
          <w:sz w:val="28"/>
          <w:szCs w:val="28"/>
        </w:rPr>
        <w:t xml:space="preserve">» [38], який зображено на </w:t>
      </w:r>
      <w:r>
        <w:rPr>
          <w:rFonts w:ascii="Times New Roman" w:eastAsia="Times New Roman" w:hAnsi="Times New Roman" w:cs="Times New Roman"/>
          <w:i/>
          <w:sz w:val="28"/>
          <w:szCs w:val="28"/>
        </w:rPr>
        <w:t>рис.3.4.</w:t>
      </w:r>
      <w:r>
        <w:rPr>
          <w:rFonts w:ascii="Times New Roman" w:eastAsia="Times New Roman" w:hAnsi="Times New Roman" w:cs="Times New Roman"/>
          <w:sz w:val="28"/>
          <w:szCs w:val="28"/>
        </w:rPr>
        <w:t>. У ролику англійською мовою коротко розповідається про події минулого та сьогодення. Відео висвітлює ключові моменти історії, включаючи радянську епоху, розпад СРСР, незалежність України та події останніх десятиліть, передовсім анексію Криму та війну в Україні.</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освітній ролик зорієнтований на анімацію для кращого розуміння подій та їхнього впливу на поточну геополітичну ситуацію. Використання цього відео може допомогти учням розвивати навички аудіювання, оскільки він є доступним англійською мовою із субтитрами, що сприяє кращому розумінню матеріалу і вдосконаленню навичок сприйняття на слух.</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проглянутому відеоматеріалі представлені такі військові та військово-політичні лексеми, як: </w:t>
      </w:r>
      <w:r>
        <w:rPr>
          <w:rFonts w:ascii="Times New Roman" w:eastAsia="Times New Roman" w:hAnsi="Times New Roman" w:cs="Times New Roman"/>
          <w:i/>
          <w:sz w:val="28"/>
          <w:szCs w:val="28"/>
        </w:rPr>
        <w:t>to annex</w:t>
      </w:r>
      <w:r>
        <w:rPr>
          <w:rFonts w:ascii="Times New Roman" w:eastAsia="Times New Roman" w:hAnsi="Times New Roman" w:cs="Times New Roman"/>
          <w:sz w:val="28"/>
          <w:szCs w:val="28"/>
        </w:rPr>
        <w:t xml:space="preserve"> – «анексувати»; </w:t>
      </w:r>
      <w:r>
        <w:rPr>
          <w:rFonts w:ascii="Times New Roman" w:eastAsia="Times New Roman" w:hAnsi="Times New Roman" w:cs="Times New Roman"/>
          <w:i/>
          <w:sz w:val="28"/>
          <w:szCs w:val="28"/>
        </w:rPr>
        <w:t>to be ousted from power</w:t>
      </w:r>
      <w:r>
        <w:rPr>
          <w:rFonts w:ascii="Times New Roman" w:eastAsia="Times New Roman" w:hAnsi="Times New Roman" w:cs="Times New Roman"/>
          <w:sz w:val="28"/>
          <w:szCs w:val="28"/>
        </w:rPr>
        <w:t xml:space="preserve"> – «бути відстороненим від влади»; </w:t>
      </w:r>
      <w:r>
        <w:rPr>
          <w:rFonts w:ascii="Times New Roman" w:eastAsia="Times New Roman" w:hAnsi="Times New Roman" w:cs="Times New Roman"/>
          <w:i/>
          <w:sz w:val="28"/>
          <w:szCs w:val="28"/>
        </w:rPr>
        <w:t>ceasefire</w:t>
      </w:r>
      <w:r>
        <w:rPr>
          <w:rFonts w:ascii="Times New Roman" w:eastAsia="Times New Roman" w:hAnsi="Times New Roman" w:cs="Times New Roman"/>
          <w:sz w:val="28"/>
          <w:szCs w:val="28"/>
        </w:rPr>
        <w:t xml:space="preserve"> – «припинення вогню»; </w:t>
      </w:r>
      <w:r>
        <w:rPr>
          <w:rFonts w:ascii="Times New Roman" w:eastAsia="Times New Roman" w:hAnsi="Times New Roman" w:cs="Times New Roman"/>
          <w:i/>
          <w:sz w:val="28"/>
          <w:szCs w:val="28"/>
        </w:rPr>
        <w:t>cold war</w:t>
      </w:r>
      <w:r>
        <w:rPr>
          <w:rFonts w:ascii="Times New Roman" w:eastAsia="Times New Roman" w:hAnsi="Times New Roman" w:cs="Times New Roman"/>
          <w:sz w:val="28"/>
          <w:szCs w:val="28"/>
        </w:rPr>
        <w:t xml:space="preserve"> – «холодна війна»;</w:t>
      </w:r>
      <w:r>
        <w:rPr>
          <w:rFonts w:ascii="Times New Roman" w:eastAsia="Times New Roman" w:hAnsi="Times New Roman" w:cs="Times New Roman"/>
          <w:i/>
          <w:sz w:val="28"/>
          <w:szCs w:val="28"/>
        </w:rPr>
        <w:t xml:space="preserve"> to collapse</w:t>
      </w:r>
      <w:r>
        <w:rPr>
          <w:rFonts w:ascii="Times New Roman" w:eastAsia="Times New Roman" w:hAnsi="Times New Roman" w:cs="Times New Roman"/>
          <w:sz w:val="28"/>
          <w:szCs w:val="28"/>
        </w:rPr>
        <w:t xml:space="preserve"> – «розпадатися»; </w:t>
      </w:r>
      <w:r>
        <w:rPr>
          <w:rFonts w:ascii="Times New Roman" w:eastAsia="Times New Roman" w:hAnsi="Times New Roman" w:cs="Times New Roman"/>
          <w:i/>
          <w:sz w:val="28"/>
          <w:szCs w:val="28"/>
        </w:rPr>
        <w:t>defence industries</w:t>
      </w:r>
      <w:r>
        <w:rPr>
          <w:rFonts w:ascii="Times New Roman" w:eastAsia="Times New Roman" w:hAnsi="Times New Roman" w:cs="Times New Roman"/>
          <w:sz w:val="28"/>
          <w:szCs w:val="28"/>
        </w:rPr>
        <w:t xml:space="preserve"> – «оборонна промисловість»;</w:t>
      </w:r>
      <w:r>
        <w:rPr>
          <w:rFonts w:ascii="Times New Roman" w:eastAsia="Times New Roman" w:hAnsi="Times New Roman" w:cs="Times New Roman"/>
          <w:i/>
          <w:sz w:val="28"/>
          <w:szCs w:val="28"/>
        </w:rPr>
        <w:t xml:space="preserve"> hostile</w:t>
      </w:r>
      <w:r>
        <w:rPr>
          <w:rFonts w:ascii="Times New Roman" w:eastAsia="Times New Roman" w:hAnsi="Times New Roman" w:cs="Times New Roman"/>
          <w:sz w:val="28"/>
          <w:szCs w:val="28"/>
        </w:rPr>
        <w:t xml:space="preserve"> – «ворог»; </w:t>
      </w:r>
      <w:r>
        <w:rPr>
          <w:rFonts w:ascii="Times New Roman" w:eastAsia="Times New Roman" w:hAnsi="Times New Roman" w:cs="Times New Roman"/>
          <w:i/>
          <w:sz w:val="28"/>
          <w:szCs w:val="28"/>
        </w:rPr>
        <w:t>intercontinental ballistic missile</w:t>
      </w:r>
      <w:r>
        <w:rPr>
          <w:rFonts w:ascii="Times New Roman" w:eastAsia="Times New Roman" w:hAnsi="Times New Roman" w:cs="Times New Roman"/>
          <w:sz w:val="28"/>
          <w:szCs w:val="28"/>
        </w:rPr>
        <w:t xml:space="preserve"> – «міжконтинентальна балістична ракета»; </w:t>
      </w:r>
      <w:r>
        <w:rPr>
          <w:rFonts w:ascii="Times New Roman" w:eastAsia="Times New Roman" w:hAnsi="Times New Roman" w:cs="Times New Roman"/>
          <w:i/>
          <w:sz w:val="28"/>
          <w:szCs w:val="28"/>
        </w:rPr>
        <w:t>to invade</w:t>
      </w:r>
      <w:r>
        <w:rPr>
          <w:rFonts w:ascii="Times New Roman" w:eastAsia="Times New Roman" w:hAnsi="Times New Roman" w:cs="Times New Roman"/>
          <w:sz w:val="28"/>
          <w:szCs w:val="28"/>
        </w:rPr>
        <w:t xml:space="preserve"> – «захоплювати, </w:t>
      </w:r>
      <w:r>
        <w:rPr>
          <w:rFonts w:ascii="Times New Roman" w:eastAsia="Times New Roman" w:hAnsi="Times New Roman" w:cs="Times New Roman"/>
          <w:sz w:val="28"/>
          <w:szCs w:val="28"/>
        </w:rPr>
        <w:lastRenderedPageBreak/>
        <w:t xml:space="preserve">окуповувати»; </w:t>
      </w:r>
      <w:r>
        <w:rPr>
          <w:rFonts w:ascii="Times New Roman" w:eastAsia="Times New Roman" w:hAnsi="Times New Roman" w:cs="Times New Roman"/>
          <w:i/>
          <w:sz w:val="28"/>
          <w:szCs w:val="28"/>
        </w:rPr>
        <w:t>military base</w:t>
      </w:r>
      <w:r>
        <w:rPr>
          <w:rFonts w:ascii="Times New Roman" w:eastAsia="Times New Roman" w:hAnsi="Times New Roman" w:cs="Times New Roman"/>
          <w:sz w:val="28"/>
          <w:szCs w:val="28"/>
        </w:rPr>
        <w:t xml:space="preserve"> – «військова база»; </w:t>
      </w:r>
      <w:r>
        <w:rPr>
          <w:rFonts w:ascii="Times New Roman" w:eastAsia="Times New Roman" w:hAnsi="Times New Roman" w:cs="Times New Roman"/>
          <w:i/>
          <w:sz w:val="28"/>
          <w:szCs w:val="28"/>
        </w:rPr>
        <w:t>nuclear arsenal</w:t>
      </w:r>
      <w:r>
        <w:rPr>
          <w:rFonts w:ascii="Times New Roman" w:eastAsia="Times New Roman" w:hAnsi="Times New Roman" w:cs="Times New Roman"/>
          <w:sz w:val="28"/>
          <w:szCs w:val="28"/>
        </w:rPr>
        <w:t xml:space="preserve"> – «ядерний арсенал»; </w:t>
      </w:r>
      <w:r>
        <w:rPr>
          <w:rFonts w:ascii="Times New Roman" w:eastAsia="Times New Roman" w:hAnsi="Times New Roman" w:cs="Times New Roman"/>
          <w:i/>
          <w:sz w:val="28"/>
          <w:szCs w:val="28"/>
        </w:rPr>
        <w:t>nuclear-tipped cruise missiles</w:t>
      </w:r>
      <w:r>
        <w:rPr>
          <w:rFonts w:ascii="Times New Roman" w:eastAsia="Times New Roman" w:hAnsi="Times New Roman" w:cs="Times New Roman"/>
          <w:sz w:val="28"/>
          <w:szCs w:val="28"/>
        </w:rPr>
        <w:t xml:space="preserve"> – «крилаті ракети з ядерними боєголовками»; </w:t>
      </w:r>
      <w:r>
        <w:rPr>
          <w:rFonts w:ascii="Times New Roman" w:eastAsia="Times New Roman" w:hAnsi="Times New Roman" w:cs="Times New Roman"/>
          <w:i/>
          <w:sz w:val="28"/>
          <w:szCs w:val="28"/>
        </w:rPr>
        <w:t>nuclear warheads</w:t>
      </w:r>
      <w:r>
        <w:rPr>
          <w:rFonts w:ascii="Times New Roman" w:eastAsia="Times New Roman" w:hAnsi="Times New Roman" w:cs="Times New Roman"/>
          <w:sz w:val="28"/>
          <w:szCs w:val="28"/>
        </w:rPr>
        <w:t xml:space="preserve"> – «ядерні боєголовки»; </w:t>
      </w:r>
      <w:r>
        <w:rPr>
          <w:rFonts w:ascii="Times New Roman" w:eastAsia="Times New Roman" w:hAnsi="Times New Roman" w:cs="Times New Roman"/>
          <w:i/>
          <w:sz w:val="28"/>
          <w:szCs w:val="28"/>
        </w:rPr>
        <w:t>to rule</w:t>
      </w:r>
      <w:r>
        <w:rPr>
          <w:rFonts w:ascii="Times New Roman" w:eastAsia="Times New Roman" w:hAnsi="Times New Roman" w:cs="Times New Roman"/>
          <w:sz w:val="28"/>
          <w:szCs w:val="28"/>
        </w:rPr>
        <w:t xml:space="preserve"> – «правити»; </w:t>
      </w:r>
      <w:r>
        <w:rPr>
          <w:rFonts w:ascii="Times New Roman" w:eastAsia="Times New Roman" w:hAnsi="Times New Roman" w:cs="Times New Roman"/>
          <w:i/>
          <w:sz w:val="28"/>
          <w:szCs w:val="28"/>
        </w:rPr>
        <w:t>to shoot down</w:t>
      </w:r>
      <w:r>
        <w:rPr>
          <w:rFonts w:ascii="Times New Roman" w:eastAsia="Times New Roman" w:hAnsi="Times New Roman" w:cs="Times New Roman"/>
          <w:sz w:val="28"/>
          <w:szCs w:val="28"/>
        </w:rPr>
        <w:t xml:space="preserve"> – «збити»; </w:t>
      </w:r>
      <w:r>
        <w:rPr>
          <w:rFonts w:ascii="Times New Roman" w:eastAsia="Times New Roman" w:hAnsi="Times New Roman" w:cs="Times New Roman"/>
          <w:i/>
          <w:sz w:val="28"/>
          <w:szCs w:val="28"/>
        </w:rPr>
        <w:t>sovereignty</w:t>
      </w:r>
      <w:r>
        <w:rPr>
          <w:rFonts w:ascii="Times New Roman" w:eastAsia="Times New Roman" w:hAnsi="Times New Roman" w:cs="Times New Roman"/>
          <w:sz w:val="28"/>
          <w:szCs w:val="28"/>
        </w:rPr>
        <w:t xml:space="preserve"> – «суверенітет»; </w:t>
      </w:r>
      <w:r>
        <w:rPr>
          <w:rFonts w:ascii="Times New Roman" w:eastAsia="Times New Roman" w:hAnsi="Times New Roman" w:cs="Times New Roman"/>
          <w:i/>
          <w:sz w:val="28"/>
          <w:szCs w:val="28"/>
        </w:rPr>
        <w:t xml:space="preserve">to stage a civil resistance </w:t>
      </w:r>
      <w:r>
        <w:rPr>
          <w:rFonts w:ascii="Times New Roman" w:eastAsia="Times New Roman" w:hAnsi="Times New Roman" w:cs="Times New Roman"/>
          <w:sz w:val="28"/>
          <w:szCs w:val="28"/>
        </w:rPr>
        <w:t xml:space="preserve">– «чинити громадянський спротив»; </w:t>
      </w:r>
      <w:r>
        <w:rPr>
          <w:rFonts w:ascii="Times New Roman" w:eastAsia="Times New Roman" w:hAnsi="Times New Roman" w:cs="Times New Roman"/>
          <w:i/>
          <w:sz w:val="28"/>
          <w:szCs w:val="28"/>
        </w:rPr>
        <w:t>strategic bombers</w:t>
      </w:r>
      <w:r>
        <w:rPr>
          <w:rFonts w:ascii="Times New Roman" w:eastAsia="Times New Roman" w:hAnsi="Times New Roman" w:cs="Times New Roman"/>
          <w:sz w:val="28"/>
          <w:szCs w:val="28"/>
        </w:rPr>
        <w:t xml:space="preserve"> – «стратегічні бомбардувальники»; </w:t>
      </w:r>
      <w:r>
        <w:rPr>
          <w:rFonts w:ascii="Times New Roman" w:eastAsia="Times New Roman" w:hAnsi="Times New Roman" w:cs="Times New Roman"/>
          <w:i/>
          <w:sz w:val="28"/>
          <w:szCs w:val="28"/>
        </w:rPr>
        <w:t>tactical nuclear weapons</w:t>
      </w:r>
      <w:r>
        <w:rPr>
          <w:rFonts w:ascii="Times New Roman" w:eastAsia="Times New Roman" w:hAnsi="Times New Roman" w:cs="Times New Roman"/>
          <w:sz w:val="28"/>
          <w:szCs w:val="28"/>
        </w:rPr>
        <w:t xml:space="preserve"> – «тактична ядерна зброя»; </w:t>
      </w:r>
      <w:r>
        <w:rPr>
          <w:rFonts w:ascii="Times New Roman" w:eastAsia="Times New Roman" w:hAnsi="Times New Roman" w:cs="Times New Roman"/>
          <w:i/>
          <w:sz w:val="28"/>
          <w:szCs w:val="28"/>
        </w:rPr>
        <w:t>to take up arms</w:t>
      </w:r>
      <w:r>
        <w:rPr>
          <w:rFonts w:ascii="Times New Roman" w:eastAsia="Times New Roman" w:hAnsi="Times New Roman" w:cs="Times New Roman"/>
          <w:sz w:val="28"/>
          <w:szCs w:val="28"/>
        </w:rPr>
        <w:t xml:space="preserve"> – «взяти до рук зброю»; </w:t>
      </w:r>
      <w:r>
        <w:rPr>
          <w:rFonts w:ascii="Times New Roman" w:eastAsia="Times New Roman" w:hAnsi="Times New Roman" w:cs="Times New Roman"/>
          <w:i/>
          <w:sz w:val="28"/>
          <w:szCs w:val="28"/>
        </w:rPr>
        <w:t>troops</w:t>
      </w:r>
      <w:r>
        <w:rPr>
          <w:rFonts w:ascii="Times New Roman" w:eastAsia="Times New Roman" w:hAnsi="Times New Roman" w:cs="Times New Roman"/>
          <w:sz w:val="28"/>
          <w:szCs w:val="28"/>
        </w:rPr>
        <w:t xml:space="preserve"> – «війська»; </w:t>
      </w:r>
      <w:r>
        <w:rPr>
          <w:rFonts w:ascii="Times New Roman" w:eastAsia="Times New Roman" w:hAnsi="Times New Roman" w:cs="Times New Roman"/>
          <w:i/>
          <w:sz w:val="28"/>
          <w:szCs w:val="28"/>
        </w:rPr>
        <w:t>withdrawal</w:t>
      </w:r>
      <w:r>
        <w:rPr>
          <w:rFonts w:ascii="Times New Roman" w:eastAsia="Times New Roman" w:hAnsi="Times New Roman" w:cs="Times New Roman"/>
          <w:sz w:val="28"/>
          <w:szCs w:val="28"/>
        </w:rPr>
        <w:t xml:space="preserve"> – «відхід».</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сайт є корисним та ефективним для вивчення мілітарного різновиду сучасної англійської мови.</w:t>
      </w:r>
    </w:p>
    <w:p w:rsidR="006779D0" w:rsidRDefault="006779D0">
      <w:pPr>
        <w:rPr>
          <w:rFonts w:ascii="Times New Roman" w:eastAsia="Times New Roman" w:hAnsi="Times New Roman" w:cs="Times New Roman"/>
          <w:b/>
          <w:sz w:val="28"/>
          <w:szCs w:val="28"/>
        </w:rPr>
      </w:pPr>
    </w:p>
    <w:p w:rsidR="006779D0" w:rsidRDefault="000A3D5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Гейміфікація на занятті з вивчення військової англійської за допомогою онлайн-платформи Wordwall</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Інтенсивний розвиток технологій та їх залучення майже в усіх сферах людської діяльності спричинило ряд змін також і в методиці викладання іноземних мов. У реаліях сьогодення необхідно не лише вміти швидко засвоювати інформацію, але й адаптовано використовувати її як основу для подальшого саморозвитку в обраній професійній сфері.</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Онлайн-платформа Wordwall [41] є одним із ефективних інструментів для впровадження гейміфікації на заняттях з військової англійської мови. Wordwall дає змогу створювати різноманітні інтерактивні завдання, зокрема вікторини, кросворди, ігри на відповідність, що сприяють активному залученню студентів до навчального процесу. Викладачі можуть адаптувати завдання відповідно до специфічних потреб своїх учнів та навчальних цілей.</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онлайн-ресурсу Wordwall можна створювати завдання таких ігрових форм: флеш-картки, </w:t>
      </w:r>
      <w:r>
        <w:rPr>
          <w:rFonts w:ascii="Times New Roman" w:eastAsia="Times New Roman" w:hAnsi="Times New Roman" w:cs="Times New Roman"/>
          <w:i/>
          <w:sz w:val="28"/>
          <w:szCs w:val="28"/>
        </w:rPr>
        <w:t>anagram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complete the sentence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find the match</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flip tiles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gameshow quiz</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group sort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hangman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labelled diagram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matching</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matching pairs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open the box</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quiz</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speaking cards</w:t>
      </w:r>
      <w:r>
        <w:rPr>
          <w:rFonts w:ascii="Times New Roman" w:eastAsia="Times New Roman" w:hAnsi="Times New Roman" w:cs="Times New Roman"/>
          <w:sz w:val="28"/>
          <w:szCs w:val="28"/>
        </w:rPr>
        <w:t xml:space="preserve"> (картки для обговорення), </w:t>
      </w:r>
      <w:r>
        <w:rPr>
          <w:rFonts w:ascii="Times New Roman" w:eastAsia="Times New Roman" w:hAnsi="Times New Roman" w:cs="Times New Roman"/>
          <w:i/>
          <w:sz w:val="28"/>
          <w:szCs w:val="28"/>
        </w:rPr>
        <w:t>spin the wheel</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unjumble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whack-a-mole </w:t>
      </w:r>
      <w:r>
        <w:rPr>
          <w:rFonts w:ascii="Times New Roman" w:eastAsia="Times New Roman" w:hAnsi="Times New Roman" w:cs="Times New Roman"/>
          <w:sz w:val="28"/>
          <w:szCs w:val="28"/>
        </w:rPr>
        <w:t xml:space="preserve">і </w:t>
      </w:r>
      <w:r>
        <w:rPr>
          <w:rFonts w:ascii="Times New Roman" w:eastAsia="Times New Roman" w:hAnsi="Times New Roman" w:cs="Times New Roman"/>
          <w:i/>
          <w:sz w:val="28"/>
          <w:szCs w:val="28"/>
        </w:rPr>
        <w:t>wordsearch</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хоча не всі форми навчальних ігор є доступними, більшість з них є абсолютно безкоштовними. Також варто зазначити, що за допомогою сайту </w:t>
      </w:r>
      <w:r>
        <w:rPr>
          <w:rFonts w:ascii="Times New Roman" w:eastAsia="Times New Roman" w:hAnsi="Times New Roman" w:cs="Times New Roman"/>
          <w:sz w:val="28"/>
          <w:szCs w:val="28"/>
        </w:rPr>
        <w:lastRenderedPageBreak/>
        <w:t>можна не лише створювати власні ігри, але й користуватися вже розробленими колегами завданнями.</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Гейміфікація може бути застосована на уроках військової англійської мови задля викликання зацікавленості та підвищення мотивації у курсантів. Так, на інтернет-платформі Wordwall можна знайти завдання для вивчення мілітарної англійської.</w:t>
      </w:r>
    </w:p>
    <w:p w:rsidR="006779D0" w:rsidRDefault="000A3D5E">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Як приклад можна розглянути гру на зразок </w:t>
      </w:r>
      <w:r>
        <w:rPr>
          <w:rFonts w:ascii="Times New Roman" w:eastAsia="Times New Roman" w:hAnsi="Times New Roman" w:cs="Times New Roman"/>
          <w:i/>
          <w:sz w:val="28"/>
          <w:szCs w:val="28"/>
        </w:rPr>
        <w:t>labelled diagram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Military backpack</w:t>
      </w:r>
      <w:r>
        <w:rPr>
          <w:rFonts w:ascii="Times New Roman" w:eastAsia="Times New Roman" w:hAnsi="Times New Roman" w:cs="Times New Roman"/>
          <w:sz w:val="28"/>
          <w:szCs w:val="28"/>
        </w:rPr>
        <w:t xml:space="preserve">» [42], у якій необхідно зіставити назви предметів із предметами, що представленні на зображенні. У цьому завданні відображені всі основні речі, що мають бути у військовому рюкзаку та спрощувати рутину, а саме: </w:t>
      </w:r>
      <w:r>
        <w:rPr>
          <w:rFonts w:ascii="Times New Roman" w:eastAsia="Times New Roman" w:hAnsi="Times New Roman" w:cs="Times New Roman"/>
          <w:i/>
          <w:sz w:val="28"/>
          <w:szCs w:val="28"/>
        </w:rPr>
        <w:t>an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axe</w:t>
      </w:r>
      <w:r>
        <w:rPr>
          <w:rFonts w:ascii="Times New Roman" w:eastAsia="Times New Roman" w:hAnsi="Times New Roman" w:cs="Times New Roman"/>
          <w:sz w:val="28"/>
          <w:szCs w:val="28"/>
        </w:rPr>
        <w:t xml:space="preserve"> – «сокира», </w:t>
      </w:r>
      <w:r>
        <w:rPr>
          <w:rFonts w:ascii="Times New Roman" w:eastAsia="Times New Roman" w:hAnsi="Times New Roman" w:cs="Times New Roman"/>
          <w:i/>
          <w:sz w:val="28"/>
          <w:szCs w:val="28"/>
        </w:rPr>
        <w:t>a backpack</w:t>
      </w:r>
      <w:r>
        <w:rPr>
          <w:rFonts w:ascii="Times New Roman" w:eastAsia="Times New Roman" w:hAnsi="Times New Roman" w:cs="Times New Roman"/>
          <w:sz w:val="28"/>
          <w:szCs w:val="28"/>
        </w:rPr>
        <w:t xml:space="preserve"> – «рюкзак»,</w:t>
      </w:r>
      <w:r>
        <w:rPr>
          <w:rFonts w:ascii="Times New Roman" w:eastAsia="Times New Roman" w:hAnsi="Times New Roman" w:cs="Times New Roman"/>
          <w:i/>
          <w:sz w:val="28"/>
          <w:szCs w:val="28"/>
        </w:rPr>
        <w:t xml:space="preserve"> a cauldron</w:t>
      </w:r>
      <w:r>
        <w:rPr>
          <w:rFonts w:ascii="Times New Roman" w:eastAsia="Times New Roman" w:hAnsi="Times New Roman" w:cs="Times New Roman"/>
          <w:sz w:val="28"/>
          <w:szCs w:val="28"/>
        </w:rPr>
        <w:t xml:space="preserve"> – «казан»,</w:t>
      </w:r>
      <w:r>
        <w:rPr>
          <w:rFonts w:ascii="Times New Roman" w:eastAsia="Times New Roman" w:hAnsi="Times New Roman" w:cs="Times New Roman"/>
          <w:i/>
          <w:sz w:val="28"/>
          <w:szCs w:val="28"/>
        </w:rPr>
        <w:t xml:space="preserve"> a chair</w:t>
      </w:r>
      <w:r>
        <w:rPr>
          <w:rFonts w:ascii="Times New Roman" w:eastAsia="Times New Roman" w:hAnsi="Times New Roman" w:cs="Times New Roman"/>
          <w:sz w:val="28"/>
          <w:szCs w:val="28"/>
        </w:rPr>
        <w:t xml:space="preserve"> – «стільчик»,</w:t>
      </w:r>
      <w:r>
        <w:rPr>
          <w:rFonts w:ascii="Times New Roman" w:eastAsia="Times New Roman" w:hAnsi="Times New Roman" w:cs="Times New Roman"/>
          <w:i/>
          <w:sz w:val="28"/>
          <w:szCs w:val="28"/>
        </w:rPr>
        <w:t xml:space="preserve"> a compass</w:t>
      </w:r>
      <w:r>
        <w:rPr>
          <w:rFonts w:ascii="Times New Roman" w:eastAsia="Times New Roman" w:hAnsi="Times New Roman" w:cs="Times New Roman"/>
          <w:sz w:val="28"/>
          <w:szCs w:val="28"/>
        </w:rPr>
        <w:t xml:space="preserve"> – «компас»,</w:t>
      </w:r>
      <w:r>
        <w:rPr>
          <w:rFonts w:ascii="Times New Roman" w:eastAsia="Times New Roman" w:hAnsi="Times New Roman" w:cs="Times New Roman"/>
          <w:i/>
          <w:sz w:val="28"/>
          <w:szCs w:val="28"/>
        </w:rPr>
        <w:t xml:space="preserve"> an energy bar</w:t>
      </w:r>
      <w:r>
        <w:rPr>
          <w:rFonts w:ascii="Times New Roman" w:eastAsia="Times New Roman" w:hAnsi="Times New Roman" w:cs="Times New Roman"/>
          <w:sz w:val="28"/>
          <w:szCs w:val="28"/>
        </w:rPr>
        <w:t xml:space="preserve"> – «енергетичний батончик»,</w:t>
      </w:r>
      <w:r>
        <w:rPr>
          <w:rFonts w:ascii="Times New Roman" w:eastAsia="Times New Roman" w:hAnsi="Times New Roman" w:cs="Times New Roman"/>
          <w:i/>
          <w:sz w:val="28"/>
          <w:szCs w:val="28"/>
        </w:rPr>
        <w:t xml:space="preserve"> a first aid kit</w:t>
      </w:r>
      <w:r>
        <w:rPr>
          <w:rFonts w:ascii="Times New Roman" w:eastAsia="Times New Roman" w:hAnsi="Times New Roman" w:cs="Times New Roman"/>
          <w:sz w:val="28"/>
          <w:szCs w:val="28"/>
        </w:rPr>
        <w:t xml:space="preserve"> – «аптечка для надання першої медичної допомоги»,</w:t>
      </w:r>
      <w:r>
        <w:rPr>
          <w:rFonts w:ascii="Times New Roman" w:eastAsia="Times New Roman" w:hAnsi="Times New Roman" w:cs="Times New Roman"/>
          <w:i/>
          <w:sz w:val="28"/>
          <w:szCs w:val="28"/>
        </w:rPr>
        <w:t xml:space="preserve"> a gas burner</w:t>
      </w:r>
      <w:r>
        <w:rPr>
          <w:rFonts w:ascii="Times New Roman" w:eastAsia="Times New Roman" w:hAnsi="Times New Roman" w:cs="Times New Roman"/>
          <w:sz w:val="28"/>
          <w:szCs w:val="28"/>
        </w:rPr>
        <w:t xml:space="preserve"> – «газова горілка»,</w:t>
      </w:r>
      <w:r>
        <w:rPr>
          <w:rFonts w:ascii="Times New Roman" w:eastAsia="Times New Roman" w:hAnsi="Times New Roman" w:cs="Times New Roman"/>
          <w:i/>
          <w:sz w:val="28"/>
          <w:szCs w:val="28"/>
        </w:rPr>
        <w:t xml:space="preserve"> a knife</w:t>
      </w:r>
      <w:r>
        <w:rPr>
          <w:rFonts w:ascii="Times New Roman" w:eastAsia="Times New Roman" w:hAnsi="Times New Roman" w:cs="Times New Roman"/>
          <w:sz w:val="28"/>
          <w:szCs w:val="28"/>
        </w:rPr>
        <w:t xml:space="preserve"> – «ніж»,</w:t>
      </w:r>
      <w:r>
        <w:rPr>
          <w:rFonts w:ascii="Times New Roman" w:eastAsia="Times New Roman" w:hAnsi="Times New Roman" w:cs="Times New Roman"/>
          <w:i/>
          <w:sz w:val="28"/>
          <w:szCs w:val="28"/>
        </w:rPr>
        <w:t xml:space="preserve"> a lighter</w:t>
      </w:r>
      <w:r>
        <w:rPr>
          <w:rFonts w:ascii="Times New Roman" w:eastAsia="Times New Roman" w:hAnsi="Times New Roman" w:cs="Times New Roman"/>
          <w:sz w:val="28"/>
          <w:szCs w:val="28"/>
        </w:rPr>
        <w:t xml:space="preserve"> – «запальничка»,</w:t>
      </w:r>
      <w:r>
        <w:rPr>
          <w:rFonts w:ascii="Times New Roman" w:eastAsia="Times New Roman" w:hAnsi="Times New Roman" w:cs="Times New Roman"/>
          <w:i/>
          <w:sz w:val="28"/>
          <w:szCs w:val="28"/>
        </w:rPr>
        <w:t xml:space="preserve"> a metal mug</w:t>
      </w:r>
      <w:r>
        <w:rPr>
          <w:rFonts w:ascii="Times New Roman" w:eastAsia="Times New Roman" w:hAnsi="Times New Roman" w:cs="Times New Roman"/>
          <w:sz w:val="28"/>
          <w:szCs w:val="28"/>
        </w:rPr>
        <w:t xml:space="preserve"> – «металева кружка», </w:t>
      </w:r>
      <w:r>
        <w:rPr>
          <w:rFonts w:ascii="Times New Roman" w:eastAsia="Times New Roman" w:hAnsi="Times New Roman" w:cs="Times New Roman"/>
          <w:i/>
          <w:sz w:val="28"/>
          <w:szCs w:val="28"/>
        </w:rPr>
        <w:t>a power bank</w:t>
      </w:r>
      <w:r>
        <w:rPr>
          <w:rFonts w:ascii="Times New Roman" w:eastAsia="Times New Roman" w:hAnsi="Times New Roman" w:cs="Times New Roman"/>
          <w:sz w:val="28"/>
          <w:szCs w:val="28"/>
        </w:rPr>
        <w:t xml:space="preserve"> – «павербанк», </w:t>
      </w:r>
      <w:r>
        <w:rPr>
          <w:rFonts w:ascii="Times New Roman" w:eastAsia="Times New Roman" w:hAnsi="Times New Roman" w:cs="Times New Roman"/>
          <w:i/>
          <w:sz w:val="28"/>
          <w:szCs w:val="28"/>
        </w:rPr>
        <w:t>a shovel</w:t>
      </w:r>
      <w:r>
        <w:rPr>
          <w:rFonts w:ascii="Times New Roman" w:eastAsia="Times New Roman" w:hAnsi="Times New Roman" w:cs="Times New Roman"/>
          <w:sz w:val="28"/>
          <w:szCs w:val="28"/>
        </w:rPr>
        <w:t xml:space="preserve"> – «лопата»,</w:t>
      </w:r>
      <w:r>
        <w:rPr>
          <w:rFonts w:ascii="Times New Roman" w:eastAsia="Times New Roman" w:hAnsi="Times New Roman" w:cs="Times New Roman"/>
          <w:i/>
          <w:sz w:val="28"/>
          <w:szCs w:val="28"/>
        </w:rPr>
        <w:t xml:space="preserve"> a sleeping bag</w:t>
      </w:r>
      <w:r>
        <w:rPr>
          <w:rFonts w:ascii="Times New Roman" w:eastAsia="Times New Roman" w:hAnsi="Times New Roman" w:cs="Times New Roman"/>
          <w:sz w:val="28"/>
          <w:szCs w:val="28"/>
        </w:rPr>
        <w:t xml:space="preserve"> – «спальний мішок»,</w:t>
      </w:r>
      <w:r>
        <w:rPr>
          <w:rFonts w:ascii="Times New Roman" w:eastAsia="Times New Roman" w:hAnsi="Times New Roman" w:cs="Times New Roman"/>
          <w:i/>
          <w:sz w:val="28"/>
          <w:szCs w:val="28"/>
        </w:rPr>
        <w:t xml:space="preserve"> a sleeping pad</w:t>
      </w:r>
      <w:r>
        <w:rPr>
          <w:rFonts w:ascii="Times New Roman" w:eastAsia="Times New Roman" w:hAnsi="Times New Roman" w:cs="Times New Roman"/>
          <w:sz w:val="28"/>
          <w:szCs w:val="28"/>
        </w:rPr>
        <w:t xml:space="preserve"> – «спальна подушка»,</w:t>
      </w:r>
      <w:r>
        <w:rPr>
          <w:rFonts w:ascii="Times New Roman" w:eastAsia="Times New Roman" w:hAnsi="Times New Roman" w:cs="Times New Roman"/>
          <w:i/>
          <w:sz w:val="28"/>
          <w:szCs w:val="28"/>
        </w:rPr>
        <w:t xml:space="preserve"> a tent</w:t>
      </w:r>
      <w:r>
        <w:rPr>
          <w:rFonts w:ascii="Times New Roman" w:eastAsia="Times New Roman" w:hAnsi="Times New Roman" w:cs="Times New Roman"/>
          <w:sz w:val="28"/>
          <w:szCs w:val="28"/>
        </w:rPr>
        <w:t xml:space="preserve"> – «намет», </w:t>
      </w:r>
      <w:r>
        <w:rPr>
          <w:rFonts w:ascii="Times New Roman" w:eastAsia="Times New Roman" w:hAnsi="Times New Roman" w:cs="Times New Roman"/>
          <w:i/>
          <w:sz w:val="28"/>
          <w:szCs w:val="28"/>
        </w:rPr>
        <w:t>a thermos</w:t>
      </w:r>
      <w:r>
        <w:rPr>
          <w:rFonts w:ascii="Times New Roman" w:eastAsia="Times New Roman" w:hAnsi="Times New Roman" w:cs="Times New Roman"/>
          <w:sz w:val="28"/>
          <w:szCs w:val="28"/>
        </w:rPr>
        <w:t xml:space="preserve"> – «термос», </w:t>
      </w:r>
      <w:r>
        <w:rPr>
          <w:rFonts w:ascii="Times New Roman" w:eastAsia="Times New Roman" w:hAnsi="Times New Roman" w:cs="Times New Roman"/>
          <w:i/>
          <w:sz w:val="28"/>
          <w:szCs w:val="28"/>
        </w:rPr>
        <w:t>tinned food</w:t>
      </w:r>
      <w:r>
        <w:rPr>
          <w:rFonts w:ascii="Times New Roman" w:eastAsia="Times New Roman" w:hAnsi="Times New Roman" w:cs="Times New Roman"/>
          <w:sz w:val="28"/>
          <w:szCs w:val="28"/>
        </w:rPr>
        <w:t xml:space="preserve"> – «консерви»,</w:t>
      </w:r>
      <w:r>
        <w:rPr>
          <w:rFonts w:ascii="Times New Roman" w:eastAsia="Times New Roman" w:hAnsi="Times New Roman" w:cs="Times New Roman"/>
          <w:i/>
          <w:sz w:val="28"/>
          <w:szCs w:val="28"/>
        </w:rPr>
        <w:t xml:space="preserve"> a toilet paper</w:t>
      </w:r>
      <w:r>
        <w:rPr>
          <w:rFonts w:ascii="Times New Roman" w:eastAsia="Times New Roman" w:hAnsi="Times New Roman" w:cs="Times New Roman"/>
          <w:sz w:val="28"/>
          <w:szCs w:val="28"/>
        </w:rPr>
        <w:t xml:space="preserve"> – «туалетний папір»,</w:t>
      </w:r>
      <w:r>
        <w:rPr>
          <w:rFonts w:ascii="Times New Roman" w:eastAsia="Times New Roman" w:hAnsi="Times New Roman" w:cs="Times New Roman"/>
          <w:i/>
          <w:sz w:val="28"/>
          <w:szCs w:val="28"/>
        </w:rPr>
        <w:t xml:space="preserve"> a torch</w:t>
      </w:r>
      <w:r>
        <w:rPr>
          <w:rFonts w:ascii="Times New Roman" w:eastAsia="Times New Roman" w:hAnsi="Times New Roman" w:cs="Times New Roman"/>
          <w:sz w:val="28"/>
          <w:szCs w:val="28"/>
        </w:rPr>
        <w:t xml:space="preserve"> – «ліхтарик». </w:t>
      </w:r>
    </w:p>
    <w:p w:rsidR="006779D0" w:rsidRDefault="006779D0">
      <w:pPr>
        <w:spacing w:after="0" w:line="360" w:lineRule="auto"/>
        <w:jc w:val="both"/>
        <w:rPr>
          <w:rFonts w:ascii="Times New Roman" w:eastAsia="Times New Roman" w:hAnsi="Times New Roman" w:cs="Times New Roman"/>
          <w:i/>
          <w:sz w:val="28"/>
          <w:szCs w:val="28"/>
        </w:rPr>
      </w:pP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74290" cy="203118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874290" cy="2031181"/>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Рис.3.5. Завдання labelled diagram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Military backpack</w:t>
      </w:r>
      <w:r>
        <w:rPr>
          <w:rFonts w:ascii="Times New Roman" w:eastAsia="Times New Roman" w:hAnsi="Times New Roman" w:cs="Times New Roman"/>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взірця </w:t>
      </w:r>
      <w:r>
        <w:rPr>
          <w:rFonts w:ascii="Times New Roman" w:eastAsia="Times New Roman" w:hAnsi="Times New Roman" w:cs="Times New Roman"/>
          <w:i/>
          <w:sz w:val="28"/>
          <w:szCs w:val="28"/>
        </w:rPr>
        <w:t xml:space="preserve">find the match «Military professions» </w:t>
      </w:r>
      <w:r>
        <w:rPr>
          <w:rFonts w:ascii="Times New Roman" w:eastAsia="Times New Roman" w:hAnsi="Times New Roman" w:cs="Times New Roman"/>
          <w:sz w:val="28"/>
          <w:szCs w:val="28"/>
        </w:rPr>
        <w:t xml:space="preserve">[43] має не лише часовий ліміт виконання, але й дає змогу допуститися лише трьох помилок. У завданні необхідно підібрати необхідну професію до зображення. Серед </w:t>
      </w:r>
      <w:r>
        <w:rPr>
          <w:rFonts w:ascii="Times New Roman" w:eastAsia="Times New Roman" w:hAnsi="Times New Roman" w:cs="Times New Roman"/>
          <w:sz w:val="28"/>
          <w:szCs w:val="28"/>
        </w:rPr>
        <w:lastRenderedPageBreak/>
        <w:t xml:space="preserve">представлених професій у списку маємо такі: </w:t>
      </w:r>
      <w:r>
        <w:rPr>
          <w:rFonts w:ascii="Times New Roman" w:eastAsia="Times New Roman" w:hAnsi="Times New Roman" w:cs="Times New Roman"/>
          <w:i/>
          <w:sz w:val="28"/>
          <w:szCs w:val="28"/>
        </w:rPr>
        <w:t>an airborne soldier</w:t>
      </w:r>
      <w:r>
        <w:rPr>
          <w:rFonts w:ascii="Times New Roman" w:eastAsia="Times New Roman" w:hAnsi="Times New Roman" w:cs="Times New Roman"/>
          <w:sz w:val="28"/>
          <w:szCs w:val="28"/>
        </w:rPr>
        <w:t xml:space="preserve"> – «десантник», </w:t>
      </w:r>
      <w:r>
        <w:rPr>
          <w:rFonts w:ascii="Times New Roman" w:eastAsia="Times New Roman" w:hAnsi="Times New Roman" w:cs="Times New Roman"/>
          <w:i/>
          <w:sz w:val="28"/>
          <w:szCs w:val="28"/>
        </w:rPr>
        <w:t>an artilleryman</w:t>
      </w:r>
      <w:r>
        <w:rPr>
          <w:rFonts w:ascii="Times New Roman" w:eastAsia="Times New Roman" w:hAnsi="Times New Roman" w:cs="Times New Roman"/>
          <w:sz w:val="28"/>
          <w:szCs w:val="28"/>
        </w:rPr>
        <w:t xml:space="preserve"> – «артилерист», </w:t>
      </w:r>
      <w:r>
        <w:rPr>
          <w:rFonts w:ascii="Times New Roman" w:eastAsia="Times New Roman" w:hAnsi="Times New Roman" w:cs="Times New Roman"/>
          <w:i/>
          <w:sz w:val="28"/>
          <w:szCs w:val="28"/>
        </w:rPr>
        <w:t>an infantryman</w:t>
      </w:r>
      <w:r>
        <w:rPr>
          <w:rFonts w:ascii="Times New Roman" w:eastAsia="Times New Roman" w:hAnsi="Times New Roman" w:cs="Times New Roman"/>
          <w:sz w:val="28"/>
          <w:szCs w:val="28"/>
        </w:rPr>
        <w:t xml:space="preserve"> – «піхотинець»,</w:t>
      </w:r>
      <w:r>
        <w:rPr>
          <w:rFonts w:ascii="Times New Roman" w:eastAsia="Times New Roman" w:hAnsi="Times New Roman" w:cs="Times New Roman"/>
          <w:i/>
          <w:sz w:val="28"/>
          <w:szCs w:val="28"/>
        </w:rPr>
        <w:t xml:space="preserve"> a marine</w:t>
      </w:r>
      <w:r>
        <w:rPr>
          <w:rFonts w:ascii="Times New Roman" w:eastAsia="Times New Roman" w:hAnsi="Times New Roman" w:cs="Times New Roman"/>
          <w:sz w:val="28"/>
          <w:szCs w:val="28"/>
        </w:rPr>
        <w:t xml:space="preserve"> – «морський піхотинець»,</w:t>
      </w:r>
      <w:r>
        <w:rPr>
          <w:rFonts w:ascii="Times New Roman" w:eastAsia="Times New Roman" w:hAnsi="Times New Roman" w:cs="Times New Roman"/>
          <w:i/>
          <w:sz w:val="28"/>
          <w:szCs w:val="28"/>
        </w:rPr>
        <w:t xml:space="preserve"> a medical officer</w:t>
      </w:r>
      <w:r>
        <w:rPr>
          <w:rFonts w:ascii="Times New Roman" w:eastAsia="Times New Roman" w:hAnsi="Times New Roman" w:cs="Times New Roman"/>
          <w:sz w:val="28"/>
          <w:szCs w:val="28"/>
        </w:rPr>
        <w:t xml:space="preserve"> – «військовий медик», </w:t>
      </w:r>
      <w:r>
        <w:rPr>
          <w:rFonts w:ascii="Times New Roman" w:eastAsia="Times New Roman" w:hAnsi="Times New Roman" w:cs="Times New Roman"/>
          <w:i/>
          <w:sz w:val="28"/>
          <w:szCs w:val="28"/>
        </w:rPr>
        <w:t>a military engineer</w:t>
      </w:r>
      <w:r>
        <w:rPr>
          <w:rFonts w:ascii="Times New Roman" w:eastAsia="Times New Roman" w:hAnsi="Times New Roman" w:cs="Times New Roman"/>
          <w:sz w:val="28"/>
          <w:szCs w:val="28"/>
        </w:rPr>
        <w:t xml:space="preserve"> – «військовий інженер», </w:t>
      </w:r>
      <w:r>
        <w:rPr>
          <w:rFonts w:ascii="Times New Roman" w:eastAsia="Times New Roman" w:hAnsi="Times New Roman" w:cs="Times New Roman"/>
          <w:i/>
          <w:sz w:val="28"/>
          <w:szCs w:val="28"/>
        </w:rPr>
        <w:t xml:space="preserve">a military interpreter </w:t>
      </w:r>
      <w:r>
        <w:rPr>
          <w:rFonts w:ascii="Times New Roman" w:eastAsia="Times New Roman" w:hAnsi="Times New Roman" w:cs="Times New Roman"/>
          <w:sz w:val="28"/>
          <w:szCs w:val="28"/>
        </w:rPr>
        <w:t xml:space="preserve">– «військовий перекладач», </w:t>
      </w:r>
      <w:r>
        <w:rPr>
          <w:rFonts w:ascii="Times New Roman" w:eastAsia="Times New Roman" w:hAnsi="Times New Roman" w:cs="Times New Roman"/>
          <w:i/>
          <w:sz w:val="28"/>
          <w:szCs w:val="28"/>
        </w:rPr>
        <w:t>a pilot</w:t>
      </w:r>
      <w:r>
        <w:rPr>
          <w:rFonts w:ascii="Times New Roman" w:eastAsia="Times New Roman" w:hAnsi="Times New Roman" w:cs="Times New Roman"/>
          <w:sz w:val="28"/>
          <w:szCs w:val="28"/>
        </w:rPr>
        <w:t xml:space="preserve"> – «пілот». </w:t>
      </w:r>
    </w:p>
    <w:p w:rsidR="006779D0" w:rsidRDefault="006779D0">
      <w:pPr>
        <w:spacing w:after="0" w:line="360" w:lineRule="auto"/>
        <w:ind w:firstLine="720"/>
        <w:jc w:val="both"/>
        <w:rPr>
          <w:rFonts w:ascii="Times New Roman" w:eastAsia="Times New Roman" w:hAnsi="Times New Roman" w:cs="Times New Roman"/>
          <w:sz w:val="28"/>
          <w:szCs w:val="28"/>
        </w:rPr>
      </w:pPr>
    </w:p>
    <w:p w:rsidR="006779D0" w:rsidRDefault="000A3D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398048" cy="1816036"/>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398048" cy="1816036"/>
                    </a:xfrm>
                    <a:prstGeom prst="rect">
                      <a:avLst/>
                    </a:prstGeom>
                    <a:ln/>
                  </pic:spPr>
                </pic:pic>
              </a:graphicData>
            </a:graphic>
          </wp:inline>
        </w:drawing>
      </w:r>
    </w:p>
    <w:p w:rsidR="006779D0" w:rsidRDefault="000A3D5E">
      <w:pPr>
        <w:spacing w:after="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Рис.3.6. Завдання find the match «Military professions»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застосування гейміфікації за допомогою онлайн-платформи Wordwall на заняттях з військової англійської мови є ефективним підходом, що підвищує мотивацію, сприяє кращому засвоєнню матеріалу та робить навчальний процес більш цікавим і продуктивним. Використання таких інноваційних методів навчання відповідає вимогам сучасного освітнього середовища та сприяє розвитку професійних навичок учнів у обраній сфері діяльності.</w:t>
      </w:r>
    </w:p>
    <w:p w:rsidR="006779D0" w:rsidRDefault="006779D0">
      <w:pPr>
        <w:spacing w:after="0" w:line="360" w:lineRule="auto"/>
        <w:ind w:firstLine="720"/>
        <w:jc w:val="both"/>
        <w:rPr>
          <w:rFonts w:ascii="Times New Roman" w:eastAsia="Times New Roman" w:hAnsi="Times New Roman" w:cs="Times New Roman"/>
          <w:sz w:val="28"/>
          <w:szCs w:val="28"/>
        </w:rPr>
      </w:pP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3.4 Проведення занять за допомогою онлайн-платформи Miro</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Платформа Miro [30] є інтерактивним інструментом, який дає змогу викладачам проводити уроки в режимі онлайн, використовуючи широкі можливості для візуалізації та співпраці. Miro виконує функцію інтерактивної дошки, яка надає значно більше можливостей порівняно з традиційною фізичною дошкою.</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перевагою вважається інтерактивність. Викладачі та студенти мають змогу одночасно працювати в спільному віртуальному просторі, використовуючи різні онлайн-функції, які надає платформа. Варто </w:t>
      </w:r>
      <w:r>
        <w:rPr>
          <w:rFonts w:ascii="Times New Roman" w:eastAsia="Times New Roman" w:hAnsi="Times New Roman" w:cs="Times New Roman"/>
          <w:sz w:val="28"/>
          <w:szCs w:val="28"/>
        </w:rPr>
        <w:lastRenderedPageBreak/>
        <w:t>зазначити, що Miro працює в режимі реального часу, що є зручно для виконання спільних групових проектів та дискусій. Учасники мають змогу працювати разом, уносити необхідні правки та коментувати робочий процес безпосередньо на інтерактивній дошці, що пришвидшує зворотній зв’язок та спрощує комунікацію.</w:t>
      </w:r>
    </w:p>
    <w:p w:rsidR="006779D0" w:rsidRDefault="000A3D5E">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Важливим аспектом є візуалізація, що допомагає краще засвоювати інформацію. Платформа дозволяє використовувати різноманітні інструменти для візуалізації інформації, включаючи малювання, додавання зображень, відео, графіків та діаграм. Так матеріал виглядає цікавіше і водночас легше засвоюється.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матеріалів та створення безлічі робочих просторів є ключовими перевагами, які надає Miro викладачам. Можливість створювати різні інтерактивні дошки для окремих тем, уроків та проєктів допомагає зберігати всю інформацію впорядкованою та легко доступною.</w:t>
      </w:r>
    </w:p>
    <w:p w:rsidR="006779D0" w:rsidRDefault="006779D0">
      <w:pPr>
        <w:spacing w:after="0" w:line="360" w:lineRule="auto"/>
        <w:jc w:val="both"/>
        <w:rPr>
          <w:rFonts w:ascii="Times New Roman" w:eastAsia="Times New Roman" w:hAnsi="Times New Roman" w:cs="Times New Roman"/>
          <w:b/>
          <w:sz w:val="28"/>
          <w:szCs w:val="28"/>
        </w:rPr>
      </w:pP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 Створення методичних матеріалів за допомогою онлайн-платформи Miro</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Хоча сфера мілітарної англійської розвивається через широкий попит серед військових та старання викладачів, станом на сьогодні існує недостача вузькоспеціалізованих професійно-орієнтованих матеріалів для проведення занять, які були б не лише логічно структурованими, але ще й цікавими візуально та із можливістю постійного оновлення та осучаснення.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Інтерактивна платформа Miro пропонує можливість створити власні методичні матеріали, які можна зберігати у зручному для друку форматі, а отже, і забезпечує проведення не лише онлайн-занять, але й уможливлює використання доробок під час очного навчання.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Першою перевагою можна вважати наявні та доступні для створення занять вже готові шаблони та структури, що економлять час підготовки, а також спрощують організацію та подачу інформації.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Варто наголосити, що розробка такого контенту полегшується інтуїтивно зрозумілим інтерфейсом. Викладачі можуть створювати методичні матеріали, використовуючи інструменти для малювання, додавання тексту, зображень та інших мультимедійних елементів. Це дозволяє створювати наочні, зрозумілі та інтерактивні завдання.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аудіо- та відеоматеріалів за посиланням може використовуватися не лише для створення завдань для розвитку слухових навичок, які краще спрацьовують за наявності візуального контенту, але й для поширення автентичних статей, роликів на YouTube, посилання на онлайн-словники тощо.</w:t>
      </w:r>
    </w:p>
    <w:p w:rsidR="006779D0" w:rsidRDefault="000A3D5E">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Miro дає змогу легко редагувати та оновлювати матеріали, що забезпечує актуальність інформації та вможливлює швидко вносити зміни у навчальний контент відповідно до потреб курсу або окремих учнів.</w:t>
      </w:r>
    </w:p>
    <w:p w:rsidR="006779D0" w:rsidRDefault="000A3D5E">
      <w:pPr>
        <w:spacing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617631" cy="4306099"/>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617631" cy="4306099"/>
                    </a:xfrm>
                    <a:prstGeom prst="rect">
                      <a:avLst/>
                    </a:prstGeom>
                    <a:ln/>
                  </pic:spPr>
                </pic:pic>
              </a:graphicData>
            </a:graphic>
          </wp:inline>
        </w:drawing>
      </w:r>
    </w:p>
    <w:p w:rsidR="006779D0" w:rsidRDefault="000A3D5E">
      <w:pPr>
        <w:spacing w:after="24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Рис.3.7.</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i/>
          <w:sz w:val="28"/>
          <w:szCs w:val="28"/>
        </w:rPr>
        <w:t>Матеріал для проведення заняття з майбутніми військовими на платформі Miro (авторська редакція)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 практичний внесок у роботу було створено Додаток для уроку з військової англійської (</w:t>
      </w:r>
      <w:r>
        <w:rPr>
          <w:rFonts w:ascii="Times New Roman" w:eastAsia="Times New Roman" w:hAnsi="Times New Roman" w:cs="Times New Roman"/>
          <w:i/>
          <w:sz w:val="28"/>
          <w:szCs w:val="28"/>
        </w:rPr>
        <w:t>рис. 3.7.</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уроку – Військове спорядження.</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 ознайомити курсантів із військовим спорядженням, розширити лексичний запас шляхом ознайомлення з новими лексемами та виведення її з пасивного в активний вокабуляр; розвинути навички читання та говоріння; розглянути граматичну тему </w:t>
      </w:r>
      <w:r>
        <w:rPr>
          <w:rFonts w:ascii="Times New Roman" w:eastAsia="Times New Roman" w:hAnsi="Times New Roman" w:cs="Times New Roman"/>
          <w:i/>
          <w:sz w:val="28"/>
          <w:szCs w:val="28"/>
        </w:rPr>
        <w:t>have got/ has got</w:t>
      </w:r>
      <w:r>
        <w:rPr>
          <w:rFonts w:ascii="Times New Roman" w:eastAsia="Times New Roman" w:hAnsi="Times New Roman" w:cs="Times New Roman"/>
          <w:sz w:val="28"/>
          <w:szCs w:val="28"/>
        </w:rPr>
        <w:t>.</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уроку шляхом використання інтернет-посилання, яке надається на сторінці, курсанти мають змогу не тільки ознайомитися із сленгізмом </w:t>
      </w:r>
      <w:r>
        <w:rPr>
          <w:rFonts w:ascii="Times New Roman" w:eastAsia="Times New Roman" w:hAnsi="Times New Roman" w:cs="Times New Roman"/>
          <w:i/>
          <w:sz w:val="28"/>
          <w:szCs w:val="28"/>
        </w:rPr>
        <w:t>Gucci kit</w:t>
      </w:r>
      <w:r>
        <w:rPr>
          <w:rFonts w:ascii="Times New Roman" w:eastAsia="Times New Roman" w:hAnsi="Times New Roman" w:cs="Times New Roman"/>
          <w:sz w:val="28"/>
          <w:szCs w:val="28"/>
        </w:rPr>
        <w:t xml:space="preserve">, його значенням та прикладом вжитку, який представлений в уроці, але перейти до джерела та використовувати у подальшому Urban Dictionary [40] для постійного поповнення словникового запасу новими жаргонізмами.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w:t>
      </w:r>
      <w:r>
        <w:rPr>
          <w:rFonts w:ascii="Times New Roman" w:eastAsia="Times New Roman" w:hAnsi="Times New Roman" w:cs="Times New Roman"/>
          <w:i/>
          <w:sz w:val="28"/>
          <w:szCs w:val="28"/>
        </w:rPr>
        <w:t>«Boost your vocabulary»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match the words</w:t>
      </w:r>
      <w:r>
        <w:rPr>
          <w:rFonts w:ascii="Times New Roman" w:eastAsia="Times New Roman" w:hAnsi="Times New Roman" w:cs="Times New Roman"/>
          <w:sz w:val="28"/>
          <w:szCs w:val="28"/>
        </w:rPr>
        <w:t xml:space="preserve"> and pictures пропонує студентам диференціювати та зіставити із зображеннями назви такого військового спорядження, як: </w:t>
      </w:r>
      <w:r>
        <w:rPr>
          <w:rFonts w:ascii="Times New Roman" w:eastAsia="Times New Roman" w:hAnsi="Times New Roman" w:cs="Times New Roman"/>
          <w:i/>
          <w:sz w:val="28"/>
          <w:szCs w:val="28"/>
        </w:rPr>
        <w:t>body armour vest</w:t>
      </w:r>
      <w:r>
        <w:rPr>
          <w:rFonts w:ascii="Times New Roman" w:eastAsia="Times New Roman" w:hAnsi="Times New Roman" w:cs="Times New Roman"/>
          <w:sz w:val="28"/>
          <w:szCs w:val="28"/>
        </w:rPr>
        <w:t xml:space="preserve"> – «бронежилет», </w:t>
      </w:r>
      <w:r>
        <w:rPr>
          <w:rFonts w:ascii="Times New Roman" w:eastAsia="Times New Roman" w:hAnsi="Times New Roman" w:cs="Times New Roman"/>
          <w:i/>
          <w:sz w:val="28"/>
          <w:szCs w:val="28"/>
        </w:rPr>
        <w:t>casualty slate card</w:t>
      </w:r>
      <w:r>
        <w:rPr>
          <w:rFonts w:ascii="Times New Roman" w:eastAsia="Times New Roman" w:hAnsi="Times New Roman" w:cs="Times New Roman"/>
          <w:sz w:val="28"/>
          <w:szCs w:val="28"/>
        </w:rPr>
        <w:t xml:space="preserve"> – «картка пораненого», </w:t>
      </w:r>
      <w:r>
        <w:rPr>
          <w:rFonts w:ascii="Times New Roman" w:eastAsia="Times New Roman" w:hAnsi="Times New Roman" w:cs="Times New Roman"/>
          <w:i/>
          <w:sz w:val="28"/>
          <w:szCs w:val="28"/>
        </w:rPr>
        <w:t>combat gloves</w:t>
      </w:r>
      <w:r>
        <w:rPr>
          <w:rFonts w:ascii="Times New Roman" w:eastAsia="Times New Roman" w:hAnsi="Times New Roman" w:cs="Times New Roman"/>
          <w:sz w:val="28"/>
          <w:szCs w:val="28"/>
        </w:rPr>
        <w:t xml:space="preserve"> – «бойові рукавички», </w:t>
      </w:r>
      <w:r>
        <w:rPr>
          <w:rFonts w:ascii="Times New Roman" w:eastAsia="Times New Roman" w:hAnsi="Times New Roman" w:cs="Times New Roman"/>
          <w:i/>
          <w:sz w:val="28"/>
          <w:szCs w:val="28"/>
        </w:rPr>
        <w:t>compass</w:t>
      </w:r>
      <w:r>
        <w:rPr>
          <w:rFonts w:ascii="Times New Roman" w:eastAsia="Times New Roman" w:hAnsi="Times New Roman" w:cs="Times New Roman"/>
          <w:sz w:val="28"/>
          <w:szCs w:val="28"/>
        </w:rPr>
        <w:t xml:space="preserve"> – «компас», </w:t>
      </w:r>
      <w:r>
        <w:rPr>
          <w:rFonts w:ascii="Times New Roman" w:eastAsia="Times New Roman" w:hAnsi="Times New Roman" w:cs="Times New Roman"/>
          <w:i/>
          <w:sz w:val="28"/>
          <w:szCs w:val="28"/>
        </w:rPr>
        <w:t>drop down pouch</w:t>
      </w:r>
      <w:r>
        <w:rPr>
          <w:rFonts w:ascii="Times New Roman" w:eastAsia="Times New Roman" w:hAnsi="Times New Roman" w:cs="Times New Roman"/>
          <w:sz w:val="28"/>
          <w:szCs w:val="28"/>
        </w:rPr>
        <w:t xml:space="preserve"> – «розвантажувальний підсумок», </w:t>
      </w:r>
      <w:r>
        <w:rPr>
          <w:rFonts w:ascii="Times New Roman" w:eastAsia="Times New Roman" w:hAnsi="Times New Roman" w:cs="Times New Roman"/>
          <w:i/>
          <w:sz w:val="28"/>
          <w:szCs w:val="28"/>
        </w:rPr>
        <w:t>dry bag</w:t>
      </w:r>
      <w:r>
        <w:rPr>
          <w:rFonts w:ascii="Times New Roman" w:eastAsia="Times New Roman" w:hAnsi="Times New Roman" w:cs="Times New Roman"/>
          <w:sz w:val="28"/>
          <w:szCs w:val="28"/>
        </w:rPr>
        <w:t xml:space="preserve"> – «водонепроникна сумка», </w:t>
      </w:r>
      <w:r>
        <w:rPr>
          <w:rFonts w:ascii="Times New Roman" w:eastAsia="Times New Roman" w:hAnsi="Times New Roman" w:cs="Times New Roman"/>
          <w:i/>
          <w:sz w:val="28"/>
          <w:szCs w:val="28"/>
        </w:rPr>
        <w:t>ear defender</w:t>
      </w:r>
      <w:r>
        <w:rPr>
          <w:rFonts w:ascii="Times New Roman" w:eastAsia="Times New Roman" w:hAnsi="Times New Roman" w:cs="Times New Roman"/>
          <w:sz w:val="28"/>
          <w:szCs w:val="28"/>
        </w:rPr>
        <w:t xml:space="preserve"> – «протишумові навушники», </w:t>
      </w:r>
      <w:r>
        <w:rPr>
          <w:rFonts w:ascii="Times New Roman" w:eastAsia="Times New Roman" w:hAnsi="Times New Roman" w:cs="Times New Roman"/>
          <w:i/>
          <w:sz w:val="28"/>
          <w:szCs w:val="28"/>
        </w:rPr>
        <w:t>first field dressing (FFD)</w:t>
      </w:r>
      <w:r>
        <w:rPr>
          <w:rFonts w:ascii="Times New Roman" w:eastAsia="Times New Roman" w:hAnsi="Times New Roman" w:cs="Times New Roman"/>
          <w:sz w:val="28"/>
          <w:szCs w:val="28"/>
        </w:rPr>
        <w:t xml:space="preserve"> – «компресійний бандаж для надання першої медичної допомоги», </w:t>
      </w:r>
      <w:r>
        <w:rPr>
          <w:rFonts w:ascii="Times New Roman" w:eastAsia="Times New Roman" w:hAnsi="Times New Roman" w:cs="Times New Roman"/>
          <w:i/>
          <w:sz w:val="28"/>
          <w:szCs w:val="28"/>
        </w:rPr>
        <w:t xml:space="preserve">headtorch </w:t>
      </w:r>
      <w:r>
        <w:rPr>
          <w:rFonts w:ascii="Times New Roman" w:eastAsia="Times New Roman" w:hAnsi="Times New Roman" w:cs="Times New Roman"/>
          <w:sz w:val="28"/>
          <w:szCs w:val="28"/>
        </w:rPr>
        <w:t xml:space="preserve">– «ліхтарик із фіксацією на лобі», helmet – «шолом», </w:t>
      </w:r>
      <w:r>
        <w:rPr>
          <w:rFonts w:ascii="Times New Roman" w:eastAsia="Times New Roman" w:hAnsi="Times New Roman" w:cs="Times New Roman"/>
          <w:i/>
          <w:sz w:val="28"/>
          <w:szCs w:val="28"/>
        </w:rPr>
        <w:t>hydration unit</w:t>
      </w:r>
      <w:r>
        <w:rPr>
          <w:rFonts w:ascii="Times New Roman" w:eastAsia="Times New Roman" w:hAnsi="Times New Roman" w:cs="Times New Roman"/>
          <w:sz w:val="28"/>
          <w:szCs w:val="28"/>
        </w:rPr>
        <w:t xml:space="preserve"> – «система гідратації», </w:t>
      </w:r>
      <w:r>
        <w:rPr>
          <w:rFonts w:ascii="Times New Roman" w:eastAsia="Times New Roman" w:hAnsi="Times New Roman" w:cs="Times New Roman"/>
          <w:i/>
          <w:sz w:val="28"/>
          <w:szCs w:val="28"/>
        </w:rPr>
        <w:t>lightweight belt order system</w:t>
      </w:r>
      <w:r>
        <w:rPr>
          <w:rFonts w:ascii="Times New Roman" w:eastAsia="Times New Roman" w:hAnsi="Times New Roman" w:cs="Times New Roman"/>
          <w:sz w:val="28"/>
          <w:szCs w:val="28"/>
        </w:rPr>
        <w:t xml:space="preserve"> – «полегшений розвантажувальний ремінь» (</w:t>
      </w:r>
      <w:r>
        <w:rPr>
          <w:rFonts w:ascii="Times New Roman" w:eastAsia="Times New Roman" w:hAnsi="Times New Roman" w:cs="Times New Roman"/>
          <w:i/>
          <w:sz w:val="28"/>
          <w:szCs w:val="28"/>
        </w:rPr>
        <w:t xml:space="preserve">сленг. </w:t>
      </w:r>
      <w:r>
        <w:rPr>
          <w:rFonts w:ascii="Times New Roman" w:eastAsia="Times New Roman" w:hAnsi="Times New Roman" w:cs="Times New Roman"/>
          <w:sz w:val="28"/>
          <w:szCs w:val="28"/>
        </w:rPr>
        <w:t xml:space="preserve">«розгрузка»), </w:t>
      </w:r>
      <w:r>
        <w:rPr>
          <w:rFonts w:ascii="Times New Roman" w:eastAsia="Times New Roman" w:hAnsi="Times New Roman" w:cs="Times New Roman"/>
          <w:i/>
          <w:sz w:val="28"/>
          <w:szCs w:val="28"/>
        </w:rPr>
        <w:t>notebook</w:t>
      </w:r>
      <w:r>
        <w:rPr>
          <w:rFonts w:ascii="Times New Roman" w:eastAsia="Times New Roman" w:hAnsi="Times New Roman" w:cs="Times New Roman"/>
          <w:sz w:val="28"/>
          <w:szCs w:val="28"/>
        </w:rPr>
        <w:t xml:space="preserve"> – «блокнот», </w:t>
      </w:r>
      <w:r>
        <w:rPr>
          <w:rFonts w:ascii="Times New Roman" w:eastAsia="Times New Roman" w:hAnsi="Times New Roman" w:cs="Times New Roman"/>
          <w:i/>
          <w:sz w:val="28"/>
          <w:szCs w:val="28"/>
        </w:rPr>
        <w:t>personal role radio (PRR)</w:t>
      </w:r>
      <w:r>
        <w:rPr>
          <w:rFonts w:ascii="Times New Roman" w:eastAsia="Times New Roman" w:hAnsi="Times New Roman" w:cs="Times New Roman"/>
          <w:sz w:val="28"/>
          <w:szCs w:val="28"/>
        </w:rPr>
        <w:t xml:space="preserve"> – «підсумок для індивідуальної рації», </w:t>
      </w:r>
      <w:r>
        <w:rPr>
          <w:rFonts w:ascii="Times New Roman" w:eastAsia="Times New Roman" w:hAnsi="Times New Roman" w:cs="Times New Roman"/>
          <w:i/>
          <w:sz w:val="28"/>
          <w:szCs w:val="28"/>
        </w:rPr>
        <w:t>slate card</w:t>
      </w:r>
      <w:r>
        <w:rPr>
          <w:rFonts w:ascii="Times New Roman" w:eastAsia="Times New Roman" w:hAnsi="Times New Roman" w:cs="Times New Roman"/>
          <w:sz w:val="28"/>
          <w:szCs w:val="28"/>
        </w:rPr>
        <w:t xml:space="preserve"> – «картка звіту», </w:t>
      </w:r>
      <w:r>
        <w:rPr>
          <w:rFonts w:ascii="Times New Roman" w:eastAsia="Times New Roman" w:hAnsi="Times New Roman" w:cs="Times New Roman"/>
          <w:i/>
          <w:sz w:val="28"/>
          <w:szCs w:val="28"/>
        </w:rPr>
        <w:t>tactical light stick</w:t>
      </w:r>
      <w:r>
        <w:rPr>
          <w:rFonts w:ascii="Times New Roman" w:eastAsia="Times New Roman" w:hAnsi="Times New Roman" w:cs="Times New Roman"/>
          <w:sz w:val="28"/>
          <w:szCs w:val="28"/>
        </w:rPr>
        <w:t xml:space="preserve"> – «тактичний хімічний ліхтарик», </w:t>
      </w:r>
      <w:r>
        <w:rPr>
          <w:rFonts w:ascii="Times New Roman" w:eastAsia="Times New Roman" w:hAnsi="Times New Roman" w:cs="Times New Roman"/>
          <w:i/>
          <w:sz w:val="28"/>
          <w:szCs w:val="28"/>
        </w:rPr>
        <w:t xml:space="preserve">tourniquet </w:t>
      </w:r>
      <w:r>
        <w:rPr>
          <w:rFonts w:ascii="Times New Roman" w:eastAsia="Times New Roman" w:hAnsi="Times New Roman" w:cs="Times New Roman"/>
          <w:sz w:val="28"/>
          <w:szCs w:val="28"/>
        </w:rPr>
        <w:t xml:space="preserve">– «турнікет», </w:t>
      </w:r>
      <w:r>
        <w:rPr>
          <w:rFonts w:ascii="Times New Roman" w:eastAsia="Times New Roman" w:hAnsi="Times New Roman" w:cs="Times New Roman"/>
          <w:i/>
          <w:sz w:val="28"/>
          <w:szCs w:val="28"/>
        </w:rPr>
        <w:t>weapon cleaning kit</w:t>
      </w:r>
      <w:r>
        <w:rPr>
          <w:rFonts w:ascii="Times New Roman" w:eastAsia="Times New Roman" w:hAnsi="Times New Roman" w:cs="Times New Roman"/>
          <w:sz w:val="28"/>
          <w:szCs w:val="28"/>
        </w:rPr>
        <w:t xml:space="preserve"> – «набір для чищення зброї».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завданні </w:t>
      </w:r>
      <w:r>
        <w:rPr>
          <w:rFonts w:ascii="Times New Roman" w:eastAsia="Times New Roman" w:hAnsi="Times New Roman" w:cs="Times New Roman"/>
          <w:i/>
          <w:sz w:val="28"/>
          <w:szCs w:val="28"/>
        </w:rPr>
        <w:t>«Speak it up!» Discuss the questions with your partner</w:t>
      </w:r>
      <w:r>
        <w:rPr>
          <w:rFonts w:ascii="Times New Roman" w:eastAsia="Times New Roman" w:hAnsi="Times New Roman" w:cs="Times New Roman"/>
          <w:sz w:val="28"/>
          <w:szCs w:val="28"/>
        </w:rPr>
        <w:t xml:space="preserve"> пропонується обговорення декількох питань, пов’язаних тематично з юнітом; надається можливість вжити нову лексику в розмовній мові для її подальшого закріплення, що є важливим для подолання мовного бар’єру та пристосування </w:t>
      </w:r>
      <w:r>
        <w:rPr>
          <w:rFonts w:ascii="Times New Roman" w:eastAsia="Times New Roman" w:hAnsi="Times New Roman" w:cs="Times New Roman"/>
          <w:sz w:val="28"/>
          <w:szCs w:val="28"/>
        </w:rPr>
        <w:lastRenderedPageBreak/>
        <w:t xml:space="preserve">до використання в комунікації використовувати іноземну мову професійного спрямування. Також цей етап можна застосувати як </w:t>
      </w:r>
      <w:r>
        <w:rPr>
          <w:rFonts w:ascii="Times New Roman" w:eastAsia="Times New Roman" w:hAnsi="Times New Roman" w:cs="Times New Roman"/>
          <w:i/>
          <w:sz w:val="28"/>
          <w:szCs w:val="28"/>
        </w:rPr>
        <w:t>pre-reading</w:t>
      </w:r>
      <w:r>
        <w:rPr>
          <w:rFonts w:ascii="Times New Roman" w:eastAsia="Times New Roman" w:hAnsi="Times New Roman" w:cs="Times New Roman"/>
          <w:sz w:val="28"/>
          <w:szCs w:val="28"/>
        </w:rPr>
        <w:t xml:space="preserve"> до наступної активності.</w:t>
      </w:r>
    </w:p>
    <w:p w:rsidR="006779D0" w:rsidRDefault="000A3D5E">
      <w:pPr>
        <w:spacing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750590" cy="3374937"/>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750590" cy="3374937"/>
                    </a:xfrm>
                    <a:prstGeom prst="rect">
                      <a:avLst/>
                    </a:prstGeom>
                    <a:ln/>
                  </pic:spPr>
                </pic:pic>
              </a:graphicData>
            </a:graphic>
          </wp:inline>
        </w:drawing>
      </w:r>
    </w:p>
    <w:p w:rsidR="006779D0" w:rsidRDefault="000A3D5E">
      <w:pPr>
        <w:spacing w:after="240" w:line="360" w:lineRule="auto"/>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Рис.3.8. Уривок завдання Reading the article (взято з додатку)</w:t>
      </w:r>
    </w:p>
    <w:p w:rsidR="006779D0" w:rsidRDefault="000A3D5E">
      <w:pPr>
        <w:spacing w:after="240" w:line="360" w:lineRule="auto"/>
        <w:ind w:firstLine="720"/>
        <w:jc w:val="both"/>
        <w:rPr>
          <w:rFonts w:ascii="Times New Roman" w:eastAsia="Times New Roman" w:hAnsi="Times New Roman" w:cs="Times New Roman"/>
          <w:color w:val="1A1A1A"/>
          <w:sz w:val="28"/>
          <w:szCs w:val="28"/>
        </w:rPr>
      </w:pPr>
      <w:r>
        <w:rPr>
          <w:rFonts w:ascii="Times New Roman" w:eastAsia="Times New Roman" w:hAnsi="Times New Roman" w:cs="Times New Roman"/>
          <w:sz w:val="28"/>
          <w:szCs w:val="28"/>
        </w:rPr>
        <w:t xml:space="preserve">Для розвитку навичок читання та розуміння тексту подається стаття із шотландської газети </w:t>
      </w:r>
      <w:r>
        <w:rPr>
          <w:rFonts w:ascii="Times New Roman" w:eastAsia="Times New Roman" w:hAnsi="Times New Roman" w:cs="Times New Roman"/>
          <w:color w:val="1A1A1A"/>
          <w:sz w:val="28"/>
          <w:szCs w:val="28"/>
        </w:rPr>
        <w:t xml:space="preserve">The Press and Journal </w:t>
      </w:r>
      <w:r>
        <w:rPr>
          <w:rFonts w:ascii="Times New Roman" w:eastAsia="Times New Roman" w:hAnsi="Times New Roman" w:cs="Times New Roman"/>
          <w:sz w:val="28"/>
          <w:szCs w:val="28"/>
        </w:rPr>
        <w:t>«</w:t>
      </w:r>
      <w:r>
        <w:rPr>
          <w:rFonts w:ascii="Times New Roman" w:eastAsia="Times New Roman" w:hAnsi="Times New Roman" w:cs="Times New Roman"/>
          <w:color w:val="1A1A1A"/>
          <w:sz w:val="28"/>
          <w:szCs w:val="28"/>
        </w:rPr>
        <w:t>North-east military veterans donating essential Army kit to Ukrainian troops on the front line</w:t>
      </w:r>
      <w:r>
        <w:rPr>
          <w:rFonts w:ascii="Times New Roman" w:eastAsia="Times New Roman" w:hAnsi="Times New Roman" w:cs="Times New Roman"/>
          <w:sz w:val="28"/>
          <w:szCs w:val="28"/>
        </w:rPr>
        <w:t>» [39]</w:t>
      </w:r>
      <w:r>
        <w:rPr>
          <w:rFonts w:ascii="Times New Roman" w:eastAsia="Times New Roman" w:hAnsi="Times New Roman" w:cs="Times New Roman"/>
          <w:color w:val="1A1A1A"/>
          <w:sz w:val="28"/>
          <w:szCs w:val="28"/>
        </w:rPr>
        <w:t>.</w:t>
      </w:r>
      <w:r>
        <w:rPr>
          <w:rFonts w:ascii="Times New Roman" w:eastAsia="Times New Roman" w:hAnsi="Times New Roman" w:cs="Times New Roman"/>
          <w:b/>
          <w:color w:val="1A1A1A"/>
          <w:sz w:val="28"/>
          <w:szCs w:val="28"/>
        </w:rPr>
        <w:t xml:space="preserve"> </w:t>
      </w:r>
      <w:r>
        <w:rPr>
          <w:rFonts w:ascii="Times New Roman" w:eastAsia="Times New Roman" w:hAnsi="Times New Roman" w:cs="Times New Roman"/>
          <w:color w:val="1A1A1A"/>
          <w:sz w:val="28"/>
          <w:szCs w:val="28"/>
        </w:rPr>
        <w:t>На рис.3.8. відображено уривок із цієї публікації.</w:t>
      </w:r>
      <w:r>
        <w:rPr>
          <w:rFonts w:ascii="Times New Roman" w:eastAsia="Times New Roman" w:hAnsi="Times New Roman" w:cs="Times New Roman"/>
          <w:b/>
          <w:color w:val="1A1A1A"/>
          <w:sz w:val="28"/>
          <w:szCs w:val="28"/>
        </w:rPr>
        <w:t xml:space="preserve"> </w:t>
      </w:r>
      <w:r>
        <w:rPr>
          <w:rFonts w:ascii="Times New Roman" w:eastAsia="Times New Roman" w:hAnsi="Times New Roman" w:cs="Times New Roman"/>
          <w:color w:val="1A1A1A"/>
          <w:sz w:val="28"/>
          <w:szCs w:val="28"/>
        </w:rPr>
        <w:t xml:space="preserve">У статті йдеться про ініціативу ветеранів війни, а саме про передачу нового якісного спорядження українським військовим. У публіцистичному тексті наявні цікаві лексеми, які вживаються не лише у військовій справі, але й у повсякденному житті. Також як post-reading подається вправа на знання та розуміння тексту True or False,  а також вправа Match the words to the meaning, де використовуються слова, з якими можна було стикнутися в тексті. Пропонується ознайомитися з такими словами та словосполученнями, як: </w:t>
      </w:r>
      <w:r>
        <w:rPr>
          <w:rFonts w:ascii="Times New Roman" w:eastAsia="Times New Roman" w:hAnsi="Times New Roman" w:cs="Times New Roman"/>
          <w:i/>
          <w:color w:val="1A1A1A"/>
          <w:sz w:val="28"/>
          <w:szCs w:val="28"/>
        </w:rPr>
        <w:t>advocate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«захисник»</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atrocious</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«жахливо»,</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to be staggered</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«бути враженим»,</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bomb disposal</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«знешкодження бомб»</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bullet-proof</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«куленепробивний»</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to cry out</w:t>
      </w:r>
      <w:r>
        <w:rPr>
          <w:rFonts w:ascii="Times New Roman" w:eastAsia="Times New Roman" w:hAnsi="Times New Roman" w:cs="Times New Roman"/>
          <w:sz w:val="28"/>
          <w:szCs w:val="28"/>
        </w:rPr>
        <w:t xml:space="preserve"> – «вигукувати»</w:t>
      </w:r>
      <w:r>
        <w:rPr>
          <w:rFonts w:ascii="Times New Roman" w:eastAsia="Times New Roman" w:hAnsi="Times New Roman" w:cs="Times New Roman"/>
          <w:color w:val="1A1A1A"/>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color w:val="1A1A1A"/>
          <w:sz w:val="28"/>
          <w:szCs w:val="28"/>
        </w:rPr>
        <w:t>dispatch</w:t>
      </w:r>
      <w:r>
        <w:rPr>
          <w:rFonts w:ascii="Times New Roman" w:eastAsia="Times New Roman" w:hAnsi="Times New Roman" w:cs="Times New Roman"/>
          <w:sz w:val="28"/>
          <w:szCs w:val="28"/>
        </w:rPr>
        <w:t xml:space="preserve"> – «відправка», </w:t>
      </w:r>
      <w:r>
        <w:rPr>
          <w:rFonts w:ascii="Times New Roman" w:eastAsia="Times New Roman" w:hAnsi="Times New Roman" w:cs="Times New Roman"/>
          <w:i/>
          <w:color w:val="1A1A1A"/>
          <w:sz w:val="28"/>
          <w:szCs w:val="28"/>
        </w:rPr>
        <w:t>dropp off</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«висаджувати»</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to exaggerate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«перебільшувати», </w:t>
      </w:r>
      <w:r>
        <w:rPr>
          <w:rFonts w:ascii="Times New Roman" w:eastAsia="Times New Roman" w:hAnsi="Times New Roman" w:cs="Times New Roman"/>
          <w:i/>
          <w:color w:val="1A1A1A"/>
          <w:sz w:val="28"/>
          <w:szCs w:val="28"/>
        </w:rPr>
        <w:lastRenderedPageBreak/>
        <w:t>former soldier</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«колишній військовий», </w:t>
      </w:r>
      <w:r>
        <w:rPr>
          <w:rFonts w:ascii="Times New Roman" w:eastAsia="Times New Roman" w:hAnsi="Times New Roman" w:cs="Times New Roman"/>
          <w:i/>
          <w:color w:val="1A1A1A"/>
          <w:sz w:val="28"/>
          <w:szCs w:val="28"/>
        </w:rPr>
        <w:t>protective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«захисний»</w:t>
      </w: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i/>
          <w:color w:val="1A1A1A"/>
          <w:sz w:val="28"/>
          <w:szCs w:val="28"/>
        </w:rPr>
        <w:t>scheme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«схема», </w:t>
      </w:r>
      <w:r>
        <w:rPr>
          <w:rFonts w:ascii="Times New Roman" w:eastAsia="Times New Roman" w:hAnsi="Times New Roman" w:cs="Times New Roman"/>
          <w:i/>
          <w:color w:val="1A1A1A"/>
          <w:sz w:val="28"/>
          <w:szCs w:val="28"/>
        </w:rPr>
        <w:t>shed</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«сарай», </w:t>
      </w:r>
      <w:r>
        <w:rPr>
          <w:rFonts w:ascii="Times New Roman" w:eastAsia="Times New Roman" w:hAnsi="Times New Roman" w:cs="Times New Roman"/>
          <w:i/>
          <w:color w:val="1A1A1A"/>
          <w:sz w:val="28"/>
          <w:szCs w:val="28"/>
        </w:rPr>
        <w:t>shortage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«дефіцит», </w:t>
      </w:r>
      <w:r>
        <w:rPr>
          <w:rFonts w:ascii="Times New Roman" w:eastAsia="Times New Roman" w:hAnsi="Times New Roman" w:cs="Times New Roman"/>
          <w:i/>
          <w:color w:val="1A1A1A"/>
          <w:sz w:val="28"/>
          <w:szCs w:val="28"/>
        </w:rPr>
        <w:t>wee messages</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«короткі повідомлення»</w:t>
      </w:r>
      <w:r>
        <w:rPr>
          <w:rFonts w:ascii="Times New Roman" w:eastAsia="Times New Roman" w:hAnsi="Times New Roman" w:cs="Times New Roman"/>
          <w:color w:val="1A1A1A"/>
          <w:sz w:val="28"/>
          <w:szCs w:val="28"/>
        </w:rPr>
        <w:t>.</w:t>
      </w:r>
    </w:p>
    <w:p w:rsidR="006779D0" w:rsidRDefault="000A3D5E">
      <w:pPr>
        <w:spacing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noProof/>
          <w:sz w:val="28"/>
          <w:szCs w:val="28"/>
        </w:rPr>
        <w:drawing>
          <wp:inline distT="114300" distB="114300" distL="114300" distR="114300">
            <wp:extent cx="5143818" cy="5431807"/>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143818" cy="5431807"/>
                    </a:xfrm>
                    <a:prstGeom prst="rect">
                      <a:avLst/>
                    </a:prstGeom>
                    <a:ln/>
                  </pic:spPr>
                </pic:pic>
              </a:graphicData>
            </a:graphic>
          </wp:inline>
        </w:drawing>
      </w:r>
    </w:p>
    <w:p w:rsidR="006779D0" w:rsidRDefault="000A3D5E">
      <w:pPr>
        <w:spacing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Рис.3.9. Пояснення граматики, її використання та приклади (узято з додатку)</w:t>
      </w:r>
    </w:p>
    <w:p w:rsidR="006779D0" w:rsidRDefault="000A3D5E">
      <w:pPr>
        <w:spacing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Наступним етапом є ознайомлення та розгляд граматичної теми have got/ has got, що подана на </w:t>
      </w:r>
      <w:r>
        <w:rPr>
          <w:rFonts w:ascii="Times New Roman" w:eastAsia="Times New Roman" w:hAnsi="Times New Roman" w:cs="Times New Roman"/>
          <w:i/>
          <w:sz w:val="28"/>
          <w:szCs w:val="28"/>
        </w:rPr>
        <w:t>рис.3.9.</w:t>
      </w:r>
      <w:r>
        <w:rPr>
          <w:rFonts w:ascii="Times New Roman" w:eastAsia="Times New Roman" w:hAnsi="Times New Roman" w:cs="Times New Roman"/>
          <w:sz w:val="28"/>
          <w:szCs w:val="28"/>
        </w:rPr>
        <w:t xml:space="preserve">. Спочатку подається правила побудови речень та вживання граматичних конструкцій. Це допомагає освіжити інформацію тим студентам, які вже ознайомлені із цією темою і водночас надолужити прогалини тим, хто стикається із певними граматичними труднощами. </w:t>
      </w:r>
    </w:p>
    <w:p w:rsidR="006779D0" w:rsidRDefault="000A3D5E">
      <w:pPr>
        <w:spacing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4777316" cy="2058035"/>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4777316" cy="2058035"/>
                    </a:xfrm>
                    <a:prstGeom prst="rect">
                      <a:avLst/>
                    </a:prstGeom>
                    <a:ln/>
                  </pic:spPr>
                </pic:pic>
              </a:graphicData>
            </a:graphic>
          </wp:inline>
        </w:drawing>
      </w:r>
    </w:p>
    <w:p w:rsidR="006779D0" w:rsidRDefault="000A3D5E">
      <w:pPr>
        <w:spacing w:after="24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i/>
          <w:sz w:val="28"/>
          <w:szCs w:val="28"/>
        </w:rPr>
        <w:t>Рис.3.10. Зразок граматичної вправи (взято з додатку)</w:t>
      </w:r>
    </w:p>
    <w:p w:rsidR="006779D0" w:rsidRDefault="000A3D5E">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закріплення матеріалу подано вправи таких різновидів: </w:t>
      </w:r>
      <w:r>
        <w:rPr>
          <w:rFonts w:ascii="Times New Roman" w:eastAsia="Times New Roman" w:hAnsi="Times New Roman" w:cs="Times New Roman"/>
          <w:i/>
          <w:sz w:val="28"/>
          <w:szCs w:val="28"/>
        </w:rPr>
        <w:t>fill in the blanks with the correct form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(рис. 3.10)</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rewrite the sentences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correct the mistakes, form questions using have got or has got</w:t>
      </w:r>
      <w:r>
        <w:rPr>
          <w:rFonts w:ascii="Times New Roman" w:eastAsia="Times New Roman" w:hAnsi="Times New Roman" w:cs="Times New Roman"/>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використання Miro для створення методичних матеріалів є ефективним способом підвищення якості навчання та забезпечення зручності для викладачів і студентів, адже іноваційні технології допомагають не лише знаходити і підлаштовувати різноманітний автентичний матеріал під потреби курсантів, але й зацікавлювати і включати в роботу молодь, яка вже не уявляє свого життя без діджиталізації.</w:t>
      </w:r>
    </w:p>
    <w:p w:rsidR="006779D0" w:rsidRDefault="006779D0">
      <w:pPr>
        <w:spacing w:before="240" w:after="240" w:line="360" w:lineRule="auto"/>
        <w:ind w:firstLine="720"/>
        <w:jc w:val="both"/>
        <w:rPr>
          <w:rFonts w:ascii="Times New Roman" w:eastAsia="Times New Roman" w:hAnsi="Times New Roman" w:cs="Times New Roman"/>
          <w:b/>
          <w:sz w:val="28"/>
          <w:szCs w:val="28"/>
        </w:rPr>
      </w:pPr>
    </w:p>
    <w:p w:rsidR="006779D0" w:rsidRDefault="000A3D5E">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Висновки до розділу 3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розділі представлено огляд новітніх онлайн-інструментів, які можуть використовуватися викладачами задля додавання гейміфікації та інтерактивності на занятті. Серед розглянутих інструментів репрезентовано платформи для створення інтерактивних вправ, вікторин та симуляцій, які роблять навчальний процес більш захопливим та ефективним. У такий спосіб можливо не лише урізноманітнити навчальний процес і включити студентів у роботу, але й розвивати всі необхідні навички для опанування та вільного володіння мовою. Важливо вказати, що за допомогою таких онлайн-сервісів </w:t>
      </w:r>
      <w:r>
        <w:rPr>
          <w:rFonts w:ascii="Times New Roman" w:eastAsia="Times New Roman" w:hAnsi="Times New Roman" w:cs="Times New Roman"/>
          <w:sz w:val="28"/>
          <w:szCs w:val="28"/>
        </w:rPr>
        <w:lastRenderedPageBreak/>
        <w:t>викладачі можуть також створювати активності для проведення занять з професійно-орієнтованої мови, адже готового та цікавого матеріалу з військової англійської мови на сьогоднішній час не вистачає.</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Описано власний практично зроблений методичний матеріал (Додаток), який створений за допомогою онлайн-платформи Miro задля демонстрації можливостей онлайн-інструментів. Використовуючи такі ресурси, викладач може створити власний урок майже з нуля, а також вносити зміни та  при нагоді оновлювати матеріал.</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застосування новітніх онлайн-інструментів та гейміфікації в навчальному процесі є перспективним напрямком викладання англійської мови. Використання цих технологій дає змогу створити більш динамічні та інтерактивні заняття, що сприяє кращому засвоєнню матеріалу та розвитку всіх необхідних навичок. Розроблений методичний матеріал на базі платформи Miro є прикладом того, як сучасні технології можуть бути ефективно інтегровані в навчальний процес, підвищуючи його якість та ефективність.</w:t>
      </w:r>
      <w:r>
        <w:br w:type="page"/>
      </w:r>
    </w:p>
    <w:p w:rsidR="006779D0" w:rsidRDefault="000A3D5E">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ЗАГАЛЬНІ ВИСНОВКИ</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особливостей вивчення англійської професійної лексики у військових коледжах України дало змогу зробити такі теоретичні і практичні висновки:</w:t>
      </w:r>
    </w:p>
    <w:p w:rsidR="006779D0" w:rsidRDefault="000A3D5E">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Військова англійська мова є невідʼємним складником професійної підготовки сучасного військовослужбовця в Україні. Ураховуючи геополітичні реалії та інтеграційні процеси з НАТО, знання англійської мови стає критично важливим для забезпечення ефективної комунікації, спільної роботи та виконання спільних завдань з міжнародними партнерами. Упровадження ефективних методик навчання військової англійської мови та регулярне оновлення мовної підготовки відповідно до міжнародних стандартів є необхідною умовою для підвищення боєздатності та професійної компетентності військових кадрів в Україні. Викладання англійської мови на заняттях для майбутніх військовослужбовців має спиратися на чітко визначену законодавчу базу. У період глобалізації та повномасштабного вторгнення росії в Україну виникла нагальна потреба зорієнтувати свою освітню діяльність на Закон про застосування англійської мови в Україні, у якому визначено офіційний статус англійської мови як інтернаціональної в нашій державі, міжнародний договір STANAG, який діє в країнах НАТО й країнах-партнерах та визначає стандарти володіння англійською мовою, керівні документи «Основні засади мовної підготовки особового складу в системі Міністерства оборони України» та «Дорожня карта вдосконалення мовної підготовки у Збройних Силах України (на 2021-2025 роки)». Регулювальні документи передбачають той факт, що майбутні військовослужбовці мають вільно володіти англійською мовою як у професійних, так і побутово-розмовних ситуаціях, що спричинює пошуки методично досконалих підходів до підготовки до занять для курсантів.</w:t>
      </w:r>
    </w:p>
    <w:p w:rsidR="006779D0" w:rsidRDefault="000A3D5E">
      <w:pPr>
        <w:numPr>
          <w:ilvl w:val="0"/>
          <w:numId w:val="2"/>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об’єктом у процесі вивчення спеціально орієнтованої англійської мови є військова термінологія, мілітарна лексика відіграє ключову </w:t>
      </w:r>
      <w:r>
        <w:rPr>
          <w:rFonts w:ascii="Times New Roman" w:eastAsia="Times New Roman" w:hAnsi="Times New Roman" w:cs="Times New Roman"/>
          <w:sz w:val="28"/>
          <w:szCs w:val="28"/>
        </w:rPr>
        <w:lastRenderedPageBreak/>
        <w:t xml:space="preserve">роль у забезпеченні точності та ефективності комунікації у військовій справі. Розширення словникового запасу військовослужбовців є первинним завданням для здійснення якісної мовної підготовки курсантів. Розгляд різноманітних лексем і мовних явищ призводить до подальшого їх вивчення, закріплення та активного використання задля вільного спілкування, координування дій та виконання службових завдань. З метою відмінної мовної підготовки курсантів слід звернути увагу на склад та способи деривації військових термінів, з-поміж останніх варто ознайомити курсантів з конверсією, блендінгом, афіксацією, усіченням або навмисним упущенням частини морфемного складу лексичної одиниці, розширенням, зміною значень лексем, запозиченнями. Такий підхід викладача буде доречним, оскільки дає змогу систематизувати та структурувати матеріал для більш ефективного засвоєння, допомагає курсантам уникнути труднощів, пов’язаних із складністю розуміння та запам’ятовування спеціалізованої термінології, відмінностями в мовних конструкціях та специфікою вживання військових термінів під час комунікації. </w:t>
      </w:r>
    </w:p>
    <w:p w:rsidR="006779D0" w:rsidRDefault="000A3D5E">
      <w:pPr>
        <w:numPr>
          <w:ilvl w:val="0"/>
          <w:numId w:val="2"/>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ефективності аудіолінгвального методу як традиційного для вивчення мілітарних лексем, зокрема і застосування його в серії підручників «Campaign English for the Military», продемонстрував, що як єдиний чи основний такий метод викладання є застарілим. Попри той факт, що в минулому столітті він розлого використовувався завдяки своїй здатності швидко розвивати навички аудіювання та говоріння через механічне засвоєння фраз і конструкцій, останні дослідження та практичні спостереження вказують на його обмеженість в контексті комплексної мовної підготовки. Сучасні підходи до вивчення іноземних мов вимагають включення одночасно різних методів та прийомів, які мають комунікативні, контекстуальні та інтерактивні елементи, що дають змогу курсантам краще засвоювати та використовувати мілітарну лексику в реальних ситуаціях. Зроблено висновок, що для підвищення ефективності мовної підготовки доцільно використовувати </w:t>
      </w:r>
      <w:r>
        <w:rPr>
          <w:rFonts w:ascii="Times New Roman" w:eastAsia="Times New Roman" w:hAnsi="Times New Roman" w:cs="Times New Roman"/>
          <w:sz w:val="28"/>
          <w:szCs w:val="28"/>
        </w:rPr>
        <w:lastRenderedPageBreak/>
        <w:t>комбіновані методики, які б охоплювали не лише аудіолінгвальні, але й інші сучасні підходи до викладання мови.</w:t>
      </w:r>
    </w:p>
    <w:p w:rsidR="006779D0" w:rsidRDefault="000A3D5E">
      <w:pPr>
        <w:numPr>
          <w:ilvl w:val="0"/>
          <w:numId w:val="2"/>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Новітній підхід до вивчення військової англійської мови, безперечно, полягає у важливості застосування онлайн-інструментів. Використання платформ та сайтів уможливлює для курсантів отримання доступу до різноманітних матеріалів та завдань, що сприяють ефективнішому засвоєнню матеріалу. Такі сучасні онлайн-інструменти, як ISLCollective, TED-Ed, Wordwall та Miro зорієнтовані на інтерактивність та застосовуються для додавання елементів гейміфікації навчальному процесу. У роботі представлено власний розроблений методичний матеріал, створений за допомогою онлайн-платформи Miro. Запропонований для широкого загалу методичний інструментарій на базі цієї платформи є зразком того, що сучасні технології можуть бути достатньо ефективно інтегровані в навчальний процес та допомагати викладачам створювати власні дидактичні розробки.</w:t>
      </w:r>
    </w:p>
    <w:p w:rsidR="006779D0" w:rsidRDefault="000A3D5E">
      <w:pPr>
        <w:spacing w:after="24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Насамкінець додамо, що онлайн-інструменти сьогодні володіють великим потенціалом у сфері військової освіти, адже сучасні курсанти звикли до кліпового мислення, а також до залучення інноваційних технологій в усіх сферах життя. З огляду на сказане, розуміємо, що висновки бакалаврської роботи є далеко не вичерпними, вивчення новітнього онлайн-інструментарію та його застосування у сфері освіти майбутніх військових має подальші перспективи.</w:t>
      </w:r>
    </w:p>
    <w:p w:rsidR="006779D0" w:rsidRDefault="000A3D5E">
      <w:pPr>
        <w:spacing w:after="0" w:line="360" w:lineRule="auto"/>
        <w:rPr>
          <w:rFonts w:ascii="Times New Roman" w:eastAsia="Times New Roman" w:hAnsi="Times New Roman" w:cs="Times New Roman"/>
          <w:sz w:val="28"/>
          <w:szCs w:val="28"/>
        </w:rPr>
      </w:pPr>
      <w:r>
        <w:br w:type="page"/>
      </w:r>
    </w:p>
    <w:p w:rsidR="006779D0" w:rsidRDefault="000A3D5E">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SUMMARY</w:t>
      </w:r>
    </w:p>
    <w:p w:rsidR="006779D0" w:rsidRDefault="006779D0">
      <w:pPr>
        <w:spacing w:after="0" w:line="276" w:lineRule="auto"/>
        <w:jc w:val="center"/>
        <w:rPr>
          <w:rFonts w:ascii="Times New Roman" w:eastAsia="Times New Roman" w:hAnsi="Times New Roman" w:cs="Times New Roman"/>
          <w:b/>
          <w:sz w:val="28"/>
          <w:szCs w:val="28"/>
        </w:rPr>
      </w:pP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today's world, it is a necessity to develop knowledge of the military English of modern servicemen and civil servants in Ukraine. Due to geopolitical situation and integration processes with NATO, the language proficiency of English is critical for effective communication, collaboration, and task execution with international partners.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Currently, there is a lack of educational materials for the quality language training of servicemen, which led me to choose the topic of my bachelor's thesis.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purpose of the study is to analyze traditional methods of teaching English military vocabulary in Ukrainian military colleges and to suggest innovative online tools for the improvement process of study.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 of the study is various approaches to teaching professional vocabulary in military colleges.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research methods include primarily scientific methods, covering both empirical approaches and theoretical methods. In addition, linguistic methods, such as semantic and stylistic analysis, as well as discourse analysis, were partially used.</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bachelor's thesis examines innovative online tools, that can be used during English language classes in military colleges in Ukraine.</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research consists of an introduction, three chapters, conclusions, a list of references, and an appendix. The total length of the paper is 52 pages. The paper uses 37 sources.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section describes the legislative bills and documents for learning professional military English in Ukraine and examines the ways of forming military vocabulary and their examples. The second section outlines a comparison of traditional and non-traditional methods of teaching military English, and includes an analysis of the «Campaign English for the Military» series of books. The chapter 3 represents examples of platforms and websites and their usage in a process of military English lessons and creating the didactic materials using the Miro platform.</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study of the peculiarities of teaching English professional vocabulary in military colleges in Ukraine has led to the following theoretical and practical conclusions: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Military English is a crucial part of the professional training of a modern military serviceman in Ukraine. Given the geopolitical situation and integration processes with NATO, knowledge of English is becoming critical to ensure effective communication, joint work and the implementation of common tasks with international partners. Implementation of effective methods of teaching military English and regular updating of language training in accordance with international standards is a prerequisite for increasing the combat capability and professional competence of military personnel in Ukraine.</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Teaching English in the classroom for future military personnel should be based on a clearly defined legal framework. In the period of globalization and Russia's full-scale invasion of Ukraine, there is an urgent need to focus educational activities on the Law on the Use of English in Ukraine, which defines the official status of English as an international language in our country, the international STANAG agreement, which is in force in NATO and partner countries and defines standards of English proficiency, the guidelines «Basic Principles of Language Training of Personnel in the Ministry of Defence of Ukraine» and «Roadmap for Improving Language Training of Personnel in the Ministry of Defence of Ukraine». Regulatory documents stipulate that the future military personnel should be fluent in English in both professional and everyday situations, which leads to the search for methodologically advanced approaches to preparing for classes for cadets.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main object in the process of learning Specific Purposeful English is military terminology, as military vocabulary plays a key role in ensuring the accuracy and efficiency of communication in military affairs. Expanding the vocabulary of military personnel is a primary task for providing high-quality language training for cadets. The consideration of various lexemes and language phenomena leads to their further study, consolidation and active use for free communication, coordination and performance of official tasks. For the purpose of </w:t>
      </w:r>
      <w:r>
        <w:rPr>
          <w:rFonts w:ascii="Times New Roman" w:eastAsia="Times New Roman" w:hAnsi="Times New Roman" w:cs="Times New Roman"/>
          <w:sz w:val="28"/>
          <w:szCs w:val="28"/>
        </w:rPr>
        <w:lastRenderedPageBreak/>
        <w:t>excellent language training of cadets, attention should be paid to the composition and methods of derivation of military terms, among which the latter should be introduced to cadets with conversion, blending, affixation, truncation or deliberate omission of a part of the morphemic composition of a lexical unit, expansion, change of meaning of lexemes, borrowings. Such an approach will be appropriate as it allows systematizing and structuring the material for more effective learning, helps cadets avoid difficulties associated with the complexity of understanding and memorizing specialized terminology, differences in language structures and the specifics of using military terms in communication.</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 analysis of the effectiveness of the audiolingual method as a traditional method of teaching military vocabulary, including its use in the Campaign English for the Military textbook series, has shown that it is outdated as the only or main teaching method. Despite the fact that in the last century it was widely used due to its ability to quickly develop listening and speaking skills through the mechanical acquisition of phrases and structures, recent research and practical observations point to its limitations in the context of comprehensive language training. Modern approaches to learning foreign languages require the inclusion of various methods and techniques that have communicative, contextual and interactive elements that allow cadets to better learn and use military vocabulary in real-life situations. It is concluded that in order to increase the effectiveness of language training, it is advisable to use combined methods that would cover not only audiolingual but also other modern approaches to language teaching.</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latest approach to learning military English is undoubtedly the importance of using online tools. The use of platforms and websites allows cadets to access a variety of materials and tasks that contribute to more effective learning. Modern online tools such as ISLCollective, TED-Ed, Wordwall and Miro are focused on interactivity and are used to add elements of gamification to the learning process. The paper presents our own developed methodological material created using the Miro online platform. The methodological toolkit based on this platform, offered to the general public, is an example of how modern technologies can be </w:t>
      </w:r>
      <w:r>
        <w:rPr>
          <w:rFonts w:ascii="Times New Roman" w:eastAsia="Times New Roman" w:hAnsi="Times New Roman" w:cs="Times New Roman"/>
          <w:sz w:val="28"/>
          <w:szCs w:val="28"/>
        </w:rPr>
        <w:lastRenderedPageBreak/>
        <w:t>effectively integrated into the educational process and help teachers create their own didactic developments.</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Keywords</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methods of teaching English, military vocabulary, derivation of military terms, traditional and non-traditional methods of teaching a foreign language, online tools, platforms Miro, Wordwall, ISLCollective, website TED-Ed.</w:t>
      </w:r>
    </w:p>
    <w:p w:rsidR="006779D0" w:rsidRDefault="000A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779D0" w:rsidRDefault="000A3D5E">
      <w:pPr>
        <w:spacing w:after="0" w:line="276" w:lineRule="auto"/>
        <w:ind w:firstLine="720"/>
        <w:jc w:val="both"/>
        <w:rPr>
          <w:rFonts w:ascii="Times New Roman" w:eastAsia="Times New Roman" w:hAnsi="Times New Roman" w:cs="Times New Roman"/>
          <w:sz w:val="28"/>
          <w:szCs w:val="28"/>
        </w:rPr>
      </w:pPr>
      <w:r>
        <w:br w:type="page"/>
      </w:r>
    </w:p>
    <w:p w:rsidR="006779D0" w:rsidRDefault="000A3D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1. Англо-український військовий словник 52299 гасел / упор. : Ukrop Austria 2024. English-Ukrainian military dictionary. Compiled by Ukrop Austria. Режим доступу: </w:t>
      </w:r>
      <w:hyperlink r:id="rId19">
        <w:r>
          <w:rPr>
            <w:rFonts w:ascii="Times New Roman" w:eastAsia="Times New Roman" w:hAnsi="Times New Roman" w:cs="Times New Roman"/>
            <w:color w:val="0000FF"/>
            <w:sz w:val="28"/>
            <w:szCs w:val="28"/>
            <w:u w:val="single"/>
          </w:rPr>
          <w:t>https://english-military-dictionary.org.ua/</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Антонченко М., Павленко І. Онлайн інструменти як засіб формування цифрової компетентності педагогів. </w:t>
      </w:r>
      <w:r>
        <w:rPr>
          <w:rFonts w:ascii="Times New Roman" w:eastAsia="Times New Roman" w:hAnsi="Times New Roman" w:cs="Times New Roman"/>
          <w:i/>
          <w:sz w:val="28"/>
          <w:szCs w:val="28"/>
        </w:rPr>
        <w:t>Scientific Collection «InterConf».</w:t>
      </w:r>
      <w:r>
        <w:rPr>
          <w:rFonts w:ascii="Times New Roman" w:eastAsia="Times New Roman" w:hAnsi="Times New Roman" w:cs="Times New Roman"/>
          <w:sz w:val="28"/>
          <w:szCs w:val="28"/>
        </w:rPr>
        <w:t xml:space="preserve"> 2022. №. 128. С. 58-64.</w:t>
      </w:r>
    </w:p>
    <w:p w:rsidR="006779D0" w:rsidRDefault="000A3D5E">
      <w:pPr>
        <w:spacing w:after="0" w:line="360" w:lineRule="auto"/>
        <w:ind w:firstLine="709"/>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3. Байло Ю. В. Особливості поняття «військовий термін» (семантичний аспект). </w:t>
      </w:r>
      <w:r>
        <w:rPr>
          <w:rFonts w:ascii="Times New Roman" w:eastAsia="Times New Roman" w:hAnsi="Times New Roman" w:cs="Times New Roman"/>
          <w:i/>
          <w:sz w:val="28"/>
          <w:szCs w:val="28"/>
        </w:rPr>
        <w:t>Наукові записки Ніжинського державного університету ім. Миколи Гоголя.</w:t>
      </w:r>
      <w:r>
        <w:rPr>
          <w:rFonts w:ascii="Times New Roman" w:eastAsia="Times New Roman" w:hAnsi="Times New Roman" w:cs="Times New Roman"/>
          <w:sz w:val="28"/>
          <w:szCs w:val="28"/>
        </w:rPr>
        <w:t xml:space="preserve"> Серія : Філологічні науки. 2013. Кн. 3. С. 62-65. Режим доступу:</w:t>
      </w:r>
      <w:hyperlink r:id="rId20">
        <w:r>
          <w:rPr>
            <w:rFonts w:ascii="Times New Roman" w:eastAsia="Times New Roman" w:hAnsi="Times New Roman" w:cs="Times New Roman"/>
            <w:color w:val="0000FF"/>
            <w:sz w:val="28"/>
            <w:szCs w:val="28"/>
          </w:rPr>
          <w:t xml:space="preserve"> </w:t>
        </w:r>
      </w:hyperlink>
      <w:hyperlink r:id="rId21">
        <w:r>
          <w:rPr>
            <w:rFonts w:ascii="Times New Roman" w:eastAsia="Times New Roman" w:hAnsi="Times New Roman" w:cs="Times New Roman"/>
            <w:color w:val="0000FF"/>
            <w:sz w:val="28"/>
            <w:szCs w:val="28"/>
            <w:u w:val="single"/>
          </w:rPr>
          <w:t>http://nbuv.gov.ua/UJRN/Nzfn_2013_3_13</w:t>
        </w:r>
      </w:hyperlink>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Балабін В. В., Лісовський В. М., Чернишов О.О. Основи військового перекладу (англ. мова): підручник. К.: Логос, 2008. 557 с.</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Балабін В. В. Сучасний американський військовий сленг як проблема перекладу. К.: Логос. 2002. Т. 313. 318с.</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6. Байло Ю. В. Особливості поняття "військовий термін” (семантичний аспект). </w:t>
      </w:r>
      <w:r>
        <w:rPr>
          <w:rFonts w:ascii="Times New Roman" w:eastAsia="Times New Roman" w:hAnsi="Times New Roman" w:cs="Times New Roman"/>
          <w:i/>
          <w:sz w:val="28"/>
          <w:szCs w:val="28"/>
        </w:rPr>
        <w:t>Наукові записки Ніжинського державного університету ім. Миколи Гоголя.</w:t>
      </w:r>
      <w:r>
        <w:rPr>
          <w:rFonts w:ascii="Times New Roman" w:eastAsia="Times New Roman" w:hAnsi="Times New Roman" w:cs="Times New Roman"/>
          <w:sz w:val="28"/>
          <w:szCs w:val="28"/>
        </w:rPr>
        <w:t xml:space="preserve"> Серія : Філологічні науки. 2013. Кн. 3. С. 62-65. - Режим доступу: </w:t>
      </w:r>
      <w:hyperlink r:id="rId22">
        <w:r>
          <w:rPr>
            <w:rFonts w:ascii="Times New Roman" w:eastAsia="Times New Roman" w:hAnsi="Times New Roman" w:cs="Times New Roman"/>
            <w:color w:val="0000FF"/>
            <w:sz w:val="28"/>
            <w:szCs w:val="28"/>
            <w:u w:val="single"/>
          </w:rPr>
          <w:t>http://nbuv.gov.ua/UJRN/Nzfn2013313</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Бунтурі Ю.В., Ніконоров С. І. Дріллінг у вивченні німецької та англійської мов. </w:t>
      </w:r>
      <w:r>
        <w:rPr>
          <w:rFonts w:ascii="Times New Roman" w:eastAsia="Times New Roman" w:hAnsi="Times New Roman" w:cs="Times New Roman"/>
          <w:i/>
          <w:sz w:val="28"/>
          <w:szCs w:val="28"/>
        </w:rPr>
        <w:t>Науковий вісник Міжнародного гуманітарного університету</w:t>
      </w:r>
      <w:r>
        <w:rPr>
          <w:rFonts w:ascii="Times New Roman" w:eastAsia="Times New Roman" w:hAnsi="Times New Roman" w:cs="Times New Roman"/>
          <w:sz w:val="28"/>
          <w:szCs w:val="28"/>
        </w:rPr>
        <w:t>. Сер.: Філологія. 2018. № 33, т.2. С. 15-17.</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8. Про застосування англійської мови в Україні: Закон України від 04.06.2024 р. № 9432: станом на 06 черв. 2024 р.</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 xml:space="preserve">Режим доступу: </w:t>
      </w:r>
      <w:hyperlink r:id="rId23">
        <w:r>
          <w:rPr>
            <w:rFonts w:ascii="Times New Roman" w:eastAsia="Times New Roman" w:hAnsi="Times New Roman" w:cs="Times New Roman"/>
            <w:color w:val="0000FF"/>
            <w:sz w:val="28"/>
            <w:szCs w:val="28"/>
            <w:u w:val="single"/>
          </w:rPr>
          <w:t>https://www.rada.gov.ua/news/razom/250307.html</w:t>
        </w:r>
      </w:hyperlink>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(дата звернення: 05.06.2024).</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Довганич М. До питання застосування аудіолінгвального методу навчання іноземних мов. </w:t>
      </w:r>
      <w:r>
        <w:rPr>
          <w:rFonts w:ascii="Times New Roman" w:eastAsia="Times New Roman" w:hAnsi="Times New Roman" w:cs="Times New Roman"/>
          <w:i/>
          <w:sz w:val="28"/>
          <w:szCs w:val="28"/>
        </w:rPr>
        <w:t>Науковий вісник Ужгородського університету</w:t>
      </w:r>
      <w:r>
        <w:rPr>
          <w:rFonts w:ascii="Times New Roman" w:eastAsia="Times New Roman" w:hAnsi="Times New Roman" w:cs="Times New Roman"/>
          <w:sz w:val="28"/>
          <w:szCs w:val="28"/>
        </w:rPr>
        <w:t>. Серія: Педагогіка. Соціальна робота. 2016. №. 2. С. 74-76.</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lastRenderedPageBreak/>
        <w:t>10. Дорожня карта вдосконалення мовної підготовки у Збройних Силах України (на 2021-2025 роки).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Режим доступу: </w:t>
      </w:r>
      <w:hyperlink r:id="rId24">
        <w:r>
          <w:rPr>
            <w:rFonts w:ascii="Times New Roman" w:eastAsia="Times New Roman" w:hAnsi="Times New Roman" w:cs="Times New Roman"/>
            <w:color w:val="0000FF"/>
            <w:sz w:val="28"/>
            <w:szCs w:val="28"/>
            <w:u w:val="single"/>
          </w:rPr>
          <w:t>https://www.mil.gov.ua/content/education/doroznya_karta_2021.pdf</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Левін Є., Карлюк С. В. Особливості перекладу специфічної військової термінології та військового сленгу з англійської мови. </w:t>
      </w:r>
      <w:r>
        <w:rPr>
          <w:rFonts w:ascii="Times New Roman" w:eastAsia="Times New Roman" w:hAnsi="Times New Roman" w:cs="Times New Roman"/>
          <w:i/>
          <w:sz w:val="28"/>
          <w:szCs w:val="28"/>
        </w:rPr>
        <w:t>Збірник наукових праць Logos</w:t>
      </w:r>
      <w:r>
        <w:rPr>
          <w:rFonts w:ascii="Times New Roman" w:eastAsia="Times New Roman" w:hAnsi="Times New Roman" w:cs="Times New Roman"/>
          <w:sz w:val="28"/>
          <w:szCs w:val="28"/>
        </w:rPr>
        <w:t>. 2020. №. 6. С. 35-38.</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Нежива О. Сучасні цифрові інструменти для викладання іноземної мови. </w:t>
      </w:r>
      <w:r>
        <w:rPr>
          <w:rFonts w:ascii="Times New Roman" w:eastAsia="Times New Roman" w:hAnsi="Times New Roman" w:cs="Times New Roman"/>
          <w:i/>
          <w:sz w:val="28"/>
          <w:szCs w:val="28"/>
        </w:rPr>
        <w:t xml:space="preserve">Іноземна мова у професійній підготовці спеціалістів: проблеми та стратегії: </w:t>
      </w:r>
      <w:r>
        <w:rPr>
          <w:rFonts w:ascii="Times New Roman" w:eastAsia="Times New Roman" w:hAnsi="Times New Roman" w:cs="Times New Roman"/>
          <w:sz w:val="28"/>
          <w:szCs w:val="28"/>
        </w:rPr>
        <w:t>збірник тез доповідей VІ Міжнародної науково-практичної інтернет-конференції Кропивницький: РВВ ЦДПУ ім. В. Винниченка</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2022. С. 159-163.</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Нелюбін Л. Л., А. А. Дормідонтов, А. А. Васильченко. Військовий переклад та його особливості: підручник. К. : Знання, 1981. 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14–15.</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Ніколенко Ю.Р. Законодавча база для вивчення англійської професійної лексики у військових коледжах України. </w:t>
      </w:r>
      <w:r>
        <w:rPr>
          <w:rFonts w:ascii="Times New Roman" w:eastAsia="Times New Roman" w:hAnsi="Times New Roman" w:cs="Times New Roman"/>
          <w:i/>
          <w:sz w:val="28"/>
          <w:szCs w:val="28"/>
        </w:rPr>
        <w:t>Збірник матеріалів 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w:t>
      </w:r>
      <w:r>
        <w:rPr>
          <w:rFonts w:ascii="Times New Roman" w:eastAsia="Times New Roman" w:hAnsi="Times New Roman" w:cs="Times New Roman"/>
          <w:sz w:val="28"/>
          <w:szCs w:val="28"/>
        </w:rPr>
        <w:t xml:space="preserve"> Полтава: Національний університет імені Юрія Кондратюка, 2024. Том 1 (Полтава, 14 травня – 23 травня 2024 року). С. 439-441.</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15. Основні засади мовної підготовки особового складу у системі</w:t>
      </w:r>
      <w:hyperlink r:id="rId25">
        <w:r>
          <w:rPr>
            <w:rFonts w:ascii="Times New Roman" w:eastAsia="Times New Roman" w:hAnsi="Times New Roman" w:cs="Times New Roman"/>
            <w:color w:val="1155CC"/>
            <w:sz w:val="28"/>
            <w:szCs w:val="28"/>
            <w:u w:val="single"/>
          </w:rPr>
          <w:t xml:space="preserve"> </w:t>
        </w:r>
      </w:hyperlink>
      <w:r>
        <w:rPr>
          <w:rFonts w:ascii="Times New Roman" w:eastAsia="Times New Roman" w:hAnsi="Times New Roman" w:cs="Times New Roman"/>
          <w:sz w:val="28"/>
          <w:szCs w:val="28"/>
        </w:rPr>
        <w:t xml:space="preserve">Міністерства оборони України, затверджені Рішенням Міністра оборони України від 08 серпня 2019 року № 1524/з/84. Режим доступу: </w:t>
      </w:r>
      <w:hyperlink r:id="rId26">
        <w:r>
          <w:rPr>
            <w:rFonts w:ascii="Times New Roman" w:eastAsia="Times New Roman" w:hAnsi="Times New Roman" w:cs="Times New Roman"/>
            <w:color w:val="0000FF"/>
            <w:sz w:val="28"/>
            <w:szCs w:val="28"/>
            <w:u w:val="single"/>
          </w:rPr>
          <w:t>https://www.mil.gov.ua/content/education/osnov_zasadu_movnoi_pidgotovku_v_ZSU.zip</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16. Пасічник О.О. Гейміфікація процесу навчання іноземної мови студентів ВНЗ. Педагогічна освіта: теорія і практика : зб. наук. пр. Кам'янець-Поділ. нац. ун-т ім. Івана Огієнка, Ін-т педагогіки НАПН України. Кам'янець-Подільський. 2018. Вип. 24, ч. 2. С. 344-349. </w:t>
      </w:r>
      <w:hyperlink r:id="rId27">
        <w:r>
          <w:rPr>
            <w:rFonts w:ascii="Times New Roman" w:eastAsia="Times New Roman" w:hAnsi="Times New Roman" w:cs="Times New Roman"/>
            <w:color w:val="0000FF"/>
            <w:sz w:val="28"/>
            <w:szCs w:val="28"/>
            <w:u w:val="single"/>
          </w:rPr>
          <w:t>https://elar.khmnu.edu.ua/handle/123456789/6400</w:t>
        </w:r>
      </w:hyperlink>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lastRenderedPageBreak/>
        <w:t xml:space="preserve">17. Переяславська С., Смагіна О. Гейміфікація як сучасний напрям вітчизняної освіти. </w:t>
      </w:r>
      <w:r>
        <w:rPr>
          <w:rFonts w:ascii="Times New Roman" w:eastAsia="Times New Roman" w:hAnsi="Times New Roman" w:cs="Times New Roman"/>
          <w:i/>
          <w:sz w:val="28"/>
          <w:szCs w:val="28"/>
        </w:rPr>
        <w:t>Відкрите освітнє е-середовище сучасного університету</w:t>
      </w:r>
      <w:r>
        <w:rPr>
          <w:rFonts w:ascii="Times New Roman" w:eastAsia="Times New Roman" w:hAnsi="Times New Roman" w:cs="Times New Roman"/>
          <w:sz w:val="28"/>
          <w:szCs w:val="28"/>
        </w:rPr>
        <w:t>. 2019. Спецвипуск. С. 250-260.</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Пометун О. І., Пироженко Л. В. Сучасний урок. Інтерактивні технології навчання. Київ : А.С.К., 2004. 192 с.</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Про прийняття за основу проєкту Закону України про застосування англійської мови в Україні: Постанова Верховної Ради України від 22.11.2023 р. № 9432 : станом на 25 трав. 2024 р.  Режим доступу: </w:t>
      </w:r>
      <w:hyperlink r:id="rId28" w:anchor="Text">
        <w:r>
          <w:rPr>
            <w:rFonts w:ascii="Times New Roman" w:eastAsia="Times New Roman" w:hAnsi="Times New Roman" w:cs="Times New Roman"/>
            <w:color w:val="0000FF"/>
            <w:sz w:val="28"/>
            <w:szCs w:val="28"/>
            <w:u w:val="single"/>
          </w:rPr>
          <w:t>https://zakon.rada.gov.ua/laws/show/3493-IX#Text</w:t>
        </w:r>
      </w:hyperlink>
      <w:r>
        <w:rPr>
          <w:rFonts w:ascii="Times New Roman" w:eastAsia="Times New Roman" w:hAnsi="Times New Roman" w:cs="Times New Roman"/>
          <w:sz w:val="28"/>
          <w:szCs w:val="28"/>
        </w:rPr>
        <w:t xml:space="preserve"> (дата звернення: 25.05.2024).</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Саган О. В. Гейміфікація як сучасний освітній тренд. </w:t>
      </w:r>
      <w:r>
        <w:rPr>
          <w:rFonts w:ascii="Times New Roman" w:eastAsia="Times New Roman" w:hAnsi="Times New Roman" w:cs="Times New Roman"/>
          <w:i/>
          <w:sz w:val="28"/>
          <w:szCs w:val="28"/>
        </w:rPr>
        <w:t>Збірник наукових праць «Педагогічні науки»</w:t>
      </w:r>
      <w:r>
        <w:rPr>
          <w:rFonts w:ascii="Times New Roman" w:eastAsia="Times New Roman" w:hAnsi="Times New Roman" w:cs="Times New Roman"/>
          <w:sz w:val="28"/>
          <w:szCs w:val="28"/>
        </w:rPr>
        <w:t>. 2022. №. 100. С. 12-18.</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Шуневич Б. І. Структура ініціальних абревіатур англійських термінів офіційної документації НАТО. </w:t>
      </w:r>
      <w:r>
        <w:rPr>
          <w:rFonts w:ascii="Times New Roman" w:eastAsia="Times New Roman" w:hAnsi="Times New Roman" w:cs="Times New Roman"/>
          <w:i/>
          <w:sz w:val="28"/>
          <w:szCs w:val="28"/>
        </w:rPr>
        <w:t>Науковий вісник Міжнародного гуманітарного університету.</w:t>
      </w:r>
      <w:r>
        <w:rPr>
          <w:rFonts w:ascii="Times New Roman" w:eastAsia="Times New Roman" w:hAnsi="Times New Roman" w:cs="Times New Roman"/>
          <w:sz w:val="28"/>
          <w:szCs w:val="28"/>
        </w:rPr>
        <w:t xml:space="preserve"> Серія: Філологія. 2017. №. 30 (2). С. 71-74.</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22. Campaign English for the Military (Simon Mellor-Clark, Yvonne Baker de Altamirano, Randy Walden, Nicola King, Charles Boyle). Режим доступу: </w:t>
      </w:r>
      <w:hyperlink r:id="rId29">
        <w:r>
          <w:rPr>
            <w:rFonts w:ascii="Times New Roman" w:eastAsia="Times New Roman" w:hAnsi="Times New Roman" w:cs="Times New Roman"/>
            <w:color w:val="0000FF"/>
            <w:sz w:val="28"/>
            <w:szCs w:val="28"/>
            <w:u w:val="single"/>
          </w:rPr>
          <w:t>https://frenglish.ru/macmillan-campaign.html</w:t>
        </w:r>
      </w:hyperlink>
      <w:r>
        <w:rPr>
          <w:rFonts w:ascii="Times New Roman" w:eastAsia="Times New Roman" w:hAnsi="Times New Roman" w:cs="Times New Roman"/>
          <w:color w:val="0000FF"/>
          <w:sz w:val="28"/>
          <w:szCs w:val="28"/>
        </w:rPr>
        <w:t xml:space="preserve"> </w:t>
      </w:r>
    </w:p>
    <w:p w:rsidR="006779D0" w:rsidRDefault="000A3D5E">
      <w:pPr>
        <w:spacing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23. Cambridge Dictionary. Режим доступу:</w:t>
      </w:r>
      <w:hyperlink r:id="rId30">
        <w:r>
          <w:rPr>
            <w:rFonts w:ascii="Times New Roman" w:eastAsia="Times New Roman" w:hAnsi="Times New Roman" w:cs="Times New Roman"/>
            <w:color w:val="0000FF"/>
            <w:sz w:val="28"/>
            <w:szCs w:val="28"/>
            <w:u w:val="single"/>
          </w:rPr>
          <w:t>https://dictionary.cambridge.org/</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24. Dod Dictionary of Military and Associated Terms. Washington, DC: Joint Chiefs of Staff, 2010. Режим доступу: </w:t>
      </w:r>
      <w:hyperlink r:id="rId31">
        <w:r>
          <w:rPr>
            <w:rFonts w:ascii="Times New Roman" w:eastAsia="Times New Roman" w:hAnsi="Times New Roman" w:cs="Times New Roman"/>
            <w:color w:val="0000FF"/>
            <w:sz w:val="28"/>
            <w:szCs w:val="28"/>
            <w:u w:val="single"/>
          </w:rPr>
          <w:t>https://www.google.com/url?sa=t&amp;source=web&amp;rct=j&amp;opi=89978449&amp;url=https://irp.fas.org/doddir/dod/dictionary.pdf&amp;ved=2ahUKEwirjqC_uoiGAxWL_rsIHfLuB8AQFnoECBkQAQ&amp;usg=AOvVaw1ef2yxYaL2zYT1g33vn0VX</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25. Etymonline – Online Etymology Dictionary Режим доступу: </w:t>
      </w:r>
      <w:hyperlink r:id="rId32">
        <w:r>
          <w:rPr>
            <w:rFonts w:ascii="Times New Roman" w:eastAsia="Times New Roman" w:hAnsi="Times New Roman" w:cs="Times New Roman"/>
            <w:color w:val="0000FF"/>
            <w:sz w:val="28"/>
            <w:szCs w:val="28"/>
            <w:u w:val="single"/>
          </w:rPr>
          <w:t>https://www.etymonline.com/</w:t>
        </w:r>
      </w:hyperlink>
      <w:r>
        <w:rPr>
          <w:rFonts w:ascii="Times New Roman" w:eastAsia="Times New Roman" w:hAnsi="Times New Roman" w:cs="Times New Roman"/>
          <w:color w:val="0000FF"/>
          <w:sz w:val="28"/>
          <w:szCs w:val="28"/>
        </w:rPr>
        <w:t xml:space="preserve"> </w:t>
      </w:r>
    </w:p>
    <w:p w:rsidR="006779D0" w:rsidRDefault="000A3D5E">
      <w:pPr>
        <w:spacing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26. Gamification: A Simple Introduction Andrzej Marczewski. Режим доступу: </w:t>
      </w:r>
      <w:hyperlink r:id="rId33" w:anchor="v=onepage&amp;q&amp;f=false">
        <w:r>
          <w:rPr>
            <w:rFonts w:ascii="Times New Roman" w:eastAsia="Times New Roman" w:hAnsi="Times New Roman" w:cs="Times New Roman"/>
            <w:color w:val="0000FF"/>
            <w:sz w:val="28"/>
            <w:szCs w:val="28"/>
            <w:u w:val="single"/>
          </w:rPr>
          <w:t>https://books.google.com.ua/books?id=IOu9kPjlndYC&amp;printsec=frontcover&amp;hl=ru#v=onepage&amp;q&amp;f=false</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27. Idiom Origins. Режим доступу: </w:t>
      </w:r>
      <w:hyperlink r:id="rId34">
        <w:r>
          <w:rPr>
            <w:rFonts w:ascii="Times New Roman" w:eastAsia="Times New Roman" w:hAnsi="Times New Roman" w:cs="Times New Roman"/>
            <w:color w:val="0000FF"/>
            <w:sz w:val="28"/>
            <w:szCs w:val="28"/>
            <w:u w:val="single"/>
          </w:rPr>
          <w:t>https://idiomorigins.org/origin/bite-the-bullet</w:t>
        </w:r>
      </w:hyperlink>
      <w:r>
        <w:rPr>
          <w:rFonts w:ascii="Times New Roman" w:eastAsia="Times New Roman" w:hAnsi="Times New Roman" w:cs="Times New Roman"/>
          <w:sz w:val="28"/>
          <w:szCs w:val="28"/>
        </w:rPr>
        <w:t xml:space="preserve"> </w:t>
      </w:r>
    </w:p>
    <w:p w:rsidR="006779D0" w:rsidRDefault="000A3D5E">
      <w:pPr>
        <w:pStyle w:val="3"/>
        <w:keepNext w:val="0"/>
        <w:keepLines w:val="0"/>
        <w:spacing w:line="360" w:lineRule="auto"/>
        <w:ind w:firstLine="720"/>
        <w:jc w:val="both"/>
        <w:rPr>
          <w:rFonts w:ascii="Times New Roman" w:eastAsia="Times New Roman" w:hAnsi="Times New Roman" w:cs="Times New Roman"/>
          <w:b w:val="0"/>
          <w:color w:val="0000FF"/>
        </w:rPr>
      </w:pPr>
      <w:bookmarkStart w:id="1" w:name="_30j0zll" w:colFirst="0" w:colLast="0"/>
      <w:bookmarkEnd w:id="1"/>
      <w:r>
        <w:rPr>
          <w:rFonts w:ascii="Times New Roman" w:eastAsia="Times New Roman" w:hAnsi="Times New Roman" w:cs="Times New Roman"/>
          <w:b w:val="0"/>
        </w:rPr>
        <w:t>28. ISL Collective. Режим доступу:</w:t>
      </w:r>
      <w:hyperlink r:id="rId35">
        <w:r>
          <w:rPr>
            <w:rFonts w:ascii="Times New Roman" w:eastAsia="Times New Roman" w:hAnsi="Times New Roman" w:cs="Times New Roman"/>
            <w:b w:val="0"/>
            <w:color w:val="0000FF"/>
            <w:u w:val="single"/>
          </w:rPr>
          <w:t xml:space="preserve"> https://en.islcollective.com/</w:t>
        </w:r>
      </w:hyperlink>
      <w:r>
        <w:rPr>
          <w:rFonts w:ascii="Times New Roman" w:eastAsia="Times New Roman" w:hAnsi="Times New Roman" w:cs="Times New Roman"/>
          <w:b w:val="0"/>
          <w:color w:val="0000FF"/>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29. ISL Collective video «Military Drills». Режим доступу: </w:t>
      </w:r>
      <w:hyperlink r:id="rId36">
        <w:r>
          <w:rPr>
            <w:rFonts w:ascii="Times New Roman" w:eastAsia="Times New Roman" w:hAnsi="Times New Roman" w:cs="Times New Roman"/>
            <w:color w:val="0000FF"/>
            <w:sz w:val="28"/>
            <w:szCs w:val="28"/>
            <w:u w:val="single"/>
          </w:rPr>
          <w:t>https://en.islcollective.com/english-esl-video-lessons/listening-comprehension/basic-listening-focus-on-hearing/jobs-and-work/military-drills/867709</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30. Miro | Best Workspace for Innovation. Режим доступу: </w:t>
      </w:r>
      <w:hyperlink r:id="rId37">
        <w:r>
          <w:rPr>
            <w:rFonts w:ascii="Times New Roman" w:eastAsia="Times New Roman" w:hAnsi="Times New Roman" w:cs="Times New Roman"/>
            <w:color w:val="0000FF"/>
            <w:sz w:val="28"/>
            <w:szCs w:val="28"/>
            <w:u w:val="single"/>
          </w:rPr>
          <w:t>https://miro.com/</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Salen K., Zimmerman E. Rules of Play: Game Design Fundamentals. Cambridge : MIT Press, 2003. 688 p</w:t>
      </w:r>
    </w:p>
    <w:p w:rsidR="006779D0" w:rsidRDefault="000A3D5E">
      <w:pPr>
        <w:pStyle w:val="1"/>
        <w:keepNext w:val="0"/>
        <w:keepLines w:val="0"/>
        <w:spacing w:before="0" w:after="0" w:line="360" w:lineRule="auto"/>
        <w:ind w:firstLine="720"/>
        <w:jc w:val="both"/>
        <w:rPr>
          <w:rFonts w:ascii="Times New Roman" w:eastAsia="Times New Roman" w:hAnsi="Times New Roman" w:cs="Times New Roman"/>
          <w:b w:val="0"/>
          <w:color w:val="0000FF"/>
          <w:sz w:val="28"/>
          <w:szCs w:val="28"/>
        </w:rPr>
      </w:pPr>
      <w:bookmarkStart w:id="2" w:name="_1fob9te" w:colFirst="0" w:colLast="0"/>
      <w:bookmarkEnd w:id="2"/>
      <w:r>
        <w:rPr>
          <w:rFonts w:ascii="Times New Roman" w:eastAsia="Times New Roman" w:hAnsi="Times New Roman" w:cs="Times New Roman"/>
          <w:b w:val="0"/>
          <w:sz w:val="28"/>
          <w:szCs w:val="28"/>
        </w:rPr>
        <w:t xml:space="preserve">32. SAPR Hosts “I GOT YOUR SIX” Challenge Published Nov. 22, 2022 By Tech. Sgt. Richard Mekkri 332d Air Expeditionary Wing. </w:t>
      </w:r>
      <w:r>
        <w:rPr>
          <w:rFonts w:ascii="Times New Roman" w:eastAsia="Times New Roman" w:hAnsi="Times New Roman" w:cs="Times New Roman"/>
          <w:b w:val="0"/>
          <w:i/>
          <w:sz w:val="28"/>
          <w:szCs w:val="28"/>
        </w:rPr>
        <w:t>U.S. Air Forces Central</w:t>
      </w:r>
      <w:r>
        <w:rPr>
          <w:rFonts w:ascii="Times New Roman" w:eastAsia="Times New Roman" w:hAnsi="Times New Roman" w:cs="Times New Roman"/>
          <w:b w:val="0"/>
          <w:sz w:val="28"/>
          <w:szCs w:val="28"/>
        </w:rPr>
        <w:t xml:space="preserve"> website. Режим доступу: </w:t>
      </w:r>
      <w:hyperlink r:id="rId38">
        <w:r>
          <w:rPr>
            <w:rFonts w:ascii="Times New Roman" w:eastAsia="Times New Roman" w:hAnsi="Times New Roman" w:cs="Times New Roman"/>
            <w:b w:val="0"/>
            <w:color w:val="0000FF"/>
            <w:sz w:val="28"/>
            <w:szCs w:val="28"/>
            <w:u w:val="single"/>
          </w:rPr>
          <w:t>https://www.afcent.af.mil/Units/332nd-Air-Expeditionary-Wing/News/Article/3225527/sapr-hosts-i-got-your-six-challenge/</w:t>
        </w:r>
      </w:hyperlink>
      <w:r>
        <w:rPr>
          <w:rFonts w:ascii="Times New Roman" w:eastAsia="Times New Roman" w:hAnsi="Times New Roman" w:cs="Times New Roman"/>
          <w:b w:val="0"/>
          <w:color w:val="0000FF"/>
          <w:sz w:val="28"/>
          <w:szCs w:val="28"/>
        </w:rPr>
        <w:t xml:space="preserve"> </w:t>
      </w:r>
    </w:p>
    <w:p w:rsidR="006779D0" w:rsidRDefault="000A3D5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b w:val="0"/>
          <w:sz w:val="28"/>
          <w:szCs w:val="28"/>
        </w:rPr>
        <w:t xml:space="preserve">33.Serhiienko T., Neklesa O. Using interactive methods in military English teaching //Grail of Science. – 2023. – №. 25. – С. 322-328. Режим доступу: </w:t>
      </w:r>
      <w:hyperlink r:id="rId39">
        <w:r>
          <w:rPr>
            <w:rFonts w:ascii="Times New Roman" w:eastAsia="Times New Roman" w:hAnsi="Times New Roman" w:cs="Times New Roman"/>
            <w:b w:val="0"/>
            <w:color w:val="0000FF"/>
            <w:sz w:val="28"/>
            <w:szCs w:val="28"/>
            <w:u w:val="single"/>
          </w:rPr>
          <w:t>https://archive.journal-grail.science/index.php/2710-3056/article/view/104</w:t>
        </w:r>
      </w:hyperlink>
      <w:hyperlink r:id="rId40">
        <w:r>
          <w:rPr>
            <w:rFonts w:ascii="Times New Roman" w:eastAsia="Times New Roman" w:hAnsi="Times New Roman" w:cs="Times New Roman"/>
            <w:b w:val="0"/>
            <w:color w:val="1155CC"/>
            <w:sz w:val="28"/>
            <w:szCs w:val="28"/>
            <w:u w:val="single"/>
          </w:rPr>
          <w:t>4</w:t>
        </w:r>
      </w:hyperlink>
      <w:r>
        <w:rPr>
          <w:rFonts w:ascii="Times New Roman" w:eastAsia="Times New Roman" w:hAnsi="Times New Roman" w:cs="Times New Roman"/>
          <w:sz w:val="28"/>
          <w:szCs w:val="28"/>
        </w:rPr>
        <w:t xml:space="preserve"> </w:t>
      </w:r>
    </w:p>
    <w:p w:rsidR="006779D0" w:rsidRDefault="000A3D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STANAG 6001 (5-е видання) NATO Standardization office. Brussels, 2014. 56 p. Режим доступу: </w:t>
      </w:r>
      <w:hyperlink r:id="rId41">
        <w:r>
          <w:rPr>
            <w:rFonts w:ascii="Times New Roman" w:eastAsia="Times New Roman" w:hAnsi="Times New Roman" w:cs="Times New Roman"/>
            <w:color w:val="0000FF"/>
            <w:sz w:val="28"/>
            <w:szCs w:val="28"/>
            <w:u w:val="single"/>
          </w:rPr>
          <w:t>https://nuou.org.ua/assets/documents/dodb_stanag_6001.pdf</w:t>
        </w:r>
      </w:hyperlink>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The NATO phonetic alphabet. Режим доступу: </w:t>
      </w:r>
      <w:hyperlink r:id="rId42">
        <w:r>
          <w:rPr>
            <w:rFonts w:ascii="Times New Roman" w:eastAsia="Times New Roman" w:hAnsi="Times New Roman" w:cs="Times New Roman"/>
            <w:color w:val="1155CC"/>
            <w:sz w:val="28"/>
            <w:szCs w:val="28"/>
            <w:u w:val="single"/>
          </w:rPr>
          <w:t>https://www.nato.int/cps/en/natohq/declassified_136216.htm</w:t>
        </w:r>
      </w:hyperlink>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36. The NATO phonetic alphabet, codes and signals (pdf file). Режим доступу:</w:t>
      </w:r>
      <w:r>
        <w:rPr>
          <w:rFonts w:ascii="Times New Roman" w:eastAsia="Times New Roman" w:hAnsi="Times New Roman" w:cs="Times New Roman"/>
          <w:color w:val="0000FF"/>
          <w:sz w:val="28"/>
          <w:szCs w:val="28"/>
        </w:rPr>
        <w:t xml:space="preserve"> </w:t>
      </w:r>
      <w:hyperlink r:id="rId43">
        <w:r>
          <w:rPr>
            <w:rFonts w:ascii="Times New Roman" w:eastAsia="Times New Roman" w:hAnsi="Times New Roman" w:cs="Times New Roman"/>
            <w:color w:val="1155CC"/>
            <w:sz w:val="28"/>
            <w:szCs w:val="28"/>
            <w:u w:val="single"/>
          </w:rPr>
          <w:t>https://www.nato.int/nato_static_fl2014/assets/pdf/pdf_2018_01/20180111_nato-alphabet-sign-signal.pdf</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37. TED-Ed. Режим доступу: </w:t>
      </w:r>
      <w:hyperlink r:id="rId44">
        <w:r>
          <w:rPr>
            <w:rFonts w:ascii="Times New Roman" w:eastAsia="Times New Roman" w:hAnsi="Times New Roman" w:cs="Times New Roman"/>
            <w:color w:val="0000FF"/>
            <w:sz w:val="28"/>
            <w:szCs w:val="28"/>
            <w:u w:val="single"/>
          </w:rPr>
          <w:t>https://ed.ted.com/</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ab/>
        <w:t xml:space="preserve">38. TED-Ed video «The history of the Ukraine-Russia crisis explained». Режим доступу: </w:t>
      </w:r>
      <w:hyperlink r:id="rId45">
        <w:r>
          <w:rPr>
            <w:rFonts w:ascii="Times New Roman" w:eastAsia="Times New Roman" w:hAnsi="Times New Roman" w:cs="Times New Roman"/>
            <w:color w:val="0000FF"/>
            <w:sz w:val="28"/>
            <w:szCs w:val="28"/>
            <w:u w:val="single"/>
          </w:rPr>
          <w:t>https://ed.ted.com/best_of_web/0fbpxdXJ</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lastRenderedPageBreak/>
        <w:t>39.</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1A1A1A"/>
          <w:sz w:val="28"/>
          <w:szCs w:val="28"/>
        </w:rPr>
        <w:t>The Press and Journal</w:t>
      </w:r>
      <w:r>
        <w:rPr>
          <w:rFonts w:ascii="Times New Roman" w:eastAsia="Times New Roman" w:hAnsi="Times New Roman" w:cs="Times New Roman"/>
          <w:sz w:val="28"/>
          <w:szCs w:val="28"/>
        </w:rPr>
        <w:t>»,</w:t>
      </w:r>
      <w:r>
        <w:rPr>
          <w:rFonts w:ascii="Times New Roman" w:eastAsia="Times New Roman" w:hAnsi="Times New Roman" w:cs="Times New Roman"/>
          <w:color w:val="1A1A1A"/>
          <w:sz w:val="28"/>
          <w:szCs w:val="28"/>
        </w:rPr>
        <w:t xml:space="preserve"> article </w:t>
      </w:r>
      <w:r>
        <w:rPr>
          <w:rFonts w:ascii="Times New Roman" w:eastAsia="Times New Roman" w:hAnsi="Times New Roman" w:cs="Times New Roman"/>
          <w:sz w:val="28"/>
          <w:szCs w:val="28"/>
        </w:rPr>
        <w:t xml:space="preserve">«North-east military veterans donating essential Army kit to Ukrainian troops on the front line». Режим доступу: </w:t>
      </w:r>
      <w:hyperlink r:id="rId46">
        <w:r>
          <w:rPr>
            <w:rFonts w:ascii="Times New Roman" w:eastAsia="Times New Roman" w:hAnsi="Times New Roman" w:cs="Times New Roman"/>
            <w:color w:val="0000FF"/>
            <w:sz w:val="28"/>
            <w:szCs w:val="28"/>
            <w:u w:val="single"/>
          </w:rPr>
          <w:t>https://www.pressandjournal.co.uk/fp/news/aberdeen-aberdeenshire/4109471/army-veterans-aberdeenshire-ukraine/</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40. Urban Dictionary.</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 xml:space="preserve">Режим доступу: </w:t>
      </w:r>
      <w:hyperlink r:id="rId47">
        <w:r>
          <w:rPr>
            <w:rFonts w:ascii="Times New Roman" w:eastAsia="Times New Roman" w:hAnsi="Times New Roman" w:cs="Times New Roman"/>
            <w:color w:val="0000FF"/>
            <w:sz w:val="28"/>
            <w:szCs w:val="28"/>
            <w:u w:val="single"/>
          </w:rPr>
          <w:t>https://www.urbandictionary.com/</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41. Wordwall: інтернет-ресурс. Режим доступу:</w:t>
      </w:r>
      <w:hyperlink r:id="rId48">
        <w:r>
          <w:rPr>
            <w:rFonts w:ascii="Times New Roman" w:eastAsia="Times New Roman" w:hAnsi="Times New Roman" w:cs="Times New Roman"/>
            <w:color w:val="0000FF"/>
            <w:sz w:val="28"/>
            <w:szCs w:val="28"/>
            <w:u w:val="single"/>
          </w:rPr>
          <w:t>https://wordwall.net/</w:t>
        </w:r>
      </w:hyperlink>
      <w:r>
        <w:rPr>
          <w:rFonts w:ascii="Times New Roman" w:eastAsia="Times New Roman" w:hAnsi="Times New Roman" w:cs="Times New Roman"/>
          <w:color w:val="0000FF"/>
          <w:sz w:val="28"/>
          <w:szCs w:val="28"/>
        </w:rPr>
        <w:t xml:space="preserve"> </w:t>
      </w:r>
    </w:p>
    <w:p w:rsidR="006779D0" w:rsidRDefault="000A3D5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Wordwall: інтерактивна гра labelled diagram «Military backpack». Режим доступу: </w:t>
      </w:r>
      <w:hyperlink r:id="rId49">
        <w:r>
          <w:rPr>
            <w:rFonts w:ascii="Times New Roman" w:eastAsia="Times New Roman" w:hAnsi="Times New Roman" w:cs="Times New Roman"/>
            <w:color w:val="0000FF"/>
            <w:sz w:val="28"/>
            <w:szCs w:val="28"/>
            <w:u w:val="single"/>
          </w:rPr>
          <w:t>https://wordwall.net/resource/39462425/military-backpack</w:t>
        </w:r>
      </w:hyperlink>
    </w:p>
    <w:p w:rsidR="006779D0" w:rsidRDefault="000A3D5E">
      <w:pPr>
        <w:spacing w:after="0" w:line="360" w:lineRule="auto"/>
        <w:ind w:firstLine="720"/>
        <w:jc w:val="both"/>
        <w:rPr>
          <w:rFonts w:ascii="Times New Roman" w:eastAsia="Times New Roman" w:hAnsi="Times New Roman" w:cs="Times New Roman"/>
          <w:color w:val="0000FF"/>
          <w:sz w:val="28"/>
          <w:szCs w:val="28"/>
        </w:rPr>
      </w:pPr>
      <w:r>
        <w:rPr>
          <w:rFonts w:ascii="Times New Roman" w:eastAsia="Times New Roman" w:hAnsi="Times New Roman" w:cs="Times New Roman"/>
          <w:sz w:val="28"/>
          <w:szCs w:val="28"/>
        </w:rPr>
        <w:t xml:space="preserve">43. Wordwall: інтерактивна гра find the match «Military Professions». Режим доступу: </w:t>
      </w:r>
      <w:hyperlink r:id="rId50">
        <w:r>
          <w:rPr>
            <w:rFonts w:ascii="Times New Roman" w:eastAsia="Times New Roman" w:hAnsi="Times New Roman" w:cs="Times New Roman"/>
            <w:color w:val="0000FF"/>
            <w:sz w:val="28"/>
            <w:szCs w:val="28"/>
            <w:u w:val="single"/>
          </w:rPr>
          <w:t>https://wordwall.net/resource/39352054/military-professions</w:t>
        </w:r>
      </w:hyperlink>
      <w:r>
        <w:rPr>
          <w:rFonts w:ascii="Times New Roman" w:eastAsia="Times New Roman" w:hAnsi="Times New Roman" w:cs="Times New Roman"/>
          <w:color w:val="0000FF"/>
          <w:sz w:val="28"/>
          <w:szCs w:val="28"/>
        </w:rPr>
        <w:t xml:space="preserve"> </w:t>
      </w:r>
    </w:p>
    <w:p w:rsidR="006779D0" w:rsidRDefault="006779D0">
      <w:pPr>
        <w:spacing w:after="0" w:line="360" w:lineRule="auto"/>
        <w:jc w:val="both"/>
        <w:rPr>
          <w:rFonts w:ascii="Times New Roman" w:eastAsia="Times New Roman" w:hAnsi="Times New Roman" w:cs="Times New Roman"/>
          <w:color w:val="0000FF"/>
          <w:sz w:val="28"/>
          <w:szCs w:val="28"/>
          <w:u w:val="single"/>
        </w:rPr>
      </w:pPr>
    </w:p>
    <w:p w:rsidR="006779D0" w:rsidRDefault="000A3D5E">
      <w:pPr>
        <w:spacing w:after="0" w:line="360" w:lineRule="auto"/>
        <w:jc w:val="both"/>
        <w:rPr>
          <w:rFonts w:ascii="Times New Roman" w:eastAsia="Times New Roman" w:hAnsi="Times New Roman" w:cs="Times New Roman"/>
          <w:color w:val="0000FF"/>
          <w:sz w:val="28"/>
          <w:szCs w:val="28"/>
          <w:u w:val="single"/>
        </w:rPr>
      </w:pPr>
      <w:r>
        <w:br w:type="page"/>
      </w:r>
    </w:p>
    <w:p w:rsidR="006779D0" w:rsidRDefault="000A3D5E">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w:t>
      </w:r>
    </w:p>
    <w:p w:rsidR="006779D0" w:rsidRDefault="000A3D5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6319732" cy="8878405"/>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1"/>
                    <a:srcRect/>
                    <a:stretch>
                      <a:fillRect/>
                    </a:stretch>
                  </pic:blipFill>
                  <pic:spPr>
                    <a:xfrm>
                      <a:off x="0" y="0"/>
                      <a:ext cx="6319732" cy="8878405"/>
                    </a:xfrm>
                    <a:prstGeom prst="rect">
                      <a:avLst/>
                    </a:prstGeom>
                    <a:ln/>
                  </pic:spPr>
                </pic:pic>
              </a:graphicData>
            </a:graphic>
          </wp:inline>
        </w:drawing>
      </w:r>
    </w:p>
    <w:p w:rsidR="006779D0" w:rsidRDefault="000A3D5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6438682" cy="9038919"/>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2"/>
                    <a:srcRect/>
                    <a:stretch>
                      <a:fillRect/>
                    </a:stretch>
                  </pic:blipFill>
                  <pic:spPr>
                    <a:xfrm>
                      <a:off x="0" y="0"/>
                      <a:ext cx="6438682" cy="9038919"/>
                    </a:xfrm>
                    <a:prstGeom prst="rect">
                      <a:avLst/>
                    </a:prstGeom>
                    <a:ln/>
                  </pic:spPr>
                </pic:pic>
              </a:graphicData>
            </a:graphic>
          </wp:inline>
        </w:drawing>
      </w:r>
    </w:p>
    <w:p w:rsidR="006779D0" w:rsidRDefault="000A3D5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6399217" cy="9137344"/>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a:stretch>
                      <a:fillRect/>
                    </a:stretch>
                  </pic:blipFill>
                  <pic:spPr>
                    <a:xfrm>
                      <a:off x="0" y="0"/>
                      <a:ext cx="6399217" cy="9137344"/>
                    </a:xfrm>
                    <a:prstGeom prst="rect">
                      <a:avLst/>
                    </a:prstGeom>
                    <a:ln/>
                  </pic:spPr>
                </pic:pic>
              </a:graphicData>
            </a:graphic>
          </wp:inline>
        </w:drawing>
      </w:r>
    </w:p>
    <w:p w:rsidR="006779D0" w:rsidRDefault="000A3D5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6350424" cy="8833602"/>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6350424" cy="8833602"/>
                    </a:xfrm>
                    <a:prstGeom prst="rect">
                      <a:avLst/>
                    </a:prstGeom>
                    <a:ln/>
                  </pic:spPr>
                </pic:pic>
              </a:graphicData>
            </a:graphic>
          </wp:inline>
        </w:drawing>
      </w:r>
    </w:p>
    <w:p w:rsidR="006779D0" w:rsidRDefault="000A3D5E">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6408993" cy="9080194"/>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6408993" cy="9080194"/>
                    </a:xfrm>
                    <a:prstGeom prst="rect">
                      <a:avLst/>
                    </a:prstGeom>
                    <a:ln/>
                  </pic:spPr>
                </pic:pic>
              </a:graphicData>
            </a:graphic>
          </wp:inline>
        </w:drawing>
      </w:r>
    </w:p>
    <w:sectPr w:rsidR="006779D0">
      <w:headerReference w:type="default" r:id="rId56"/>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B96" w:rsidRDefault="000A3D5E">
      <w:pPr>
        <w:spacing w:after="0" w:line="240" w:lineRule="auto"/>
      </w:pPr>
      <w:r>
        <w:separator/>
      </w:r>
    </w:p>
  </w:endnote>
  <w:endnote w:type="continuationSeparator" w:id="0">
    <w:p w:rsidR="00AC7B96" w:rsidRDefault="000A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B96" w:rsidRDefault="000A3D5E">
      <w:pPr>
        <w:spacing w:after="0" w:line="240" w:lineRule="auto"/>
      </w:pPr>
      <w:r>
        <w:separator/>
      </w:r>
    </w:p>
  </w:footnote>
  <w:footnote w:type="continuationSeparator" w:id="0">
    <w:p w:rsidR="00AC7B96" w:rsidRDefault="000A3D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9D0" w:rsidRDefault="000A3D5E">
    <w:pPr>
      <w:jc w:val="right"/>
    </w:pPr>
    <w:r>
      <w:fldChar w:fldCharType="begin"/>
    </w:r>
    <w:r>
      <w:instrText>PAGE</w:instrText>
    </w:r>
    <w:r>
      <w:fldChar w:fldCharType="separate"/>
    </w:r>
    <w:r w:rsidR="00095A61">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B09DA"/>
    <w:multiLevelType w:val="multilevel"/>
    <w:tmpl w:val="25DCC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7830BC"/>
    <w:multiLevelType w:val="multilevel"/>
    <w:tmpl w:val="D5C812B4"/>
    <w:lvl w:ilvl="0">
      <w:start w:val="1"/>
      <w:numFmt w:val="decimal"/>
      <w:lvlText w:val="%1."/>
      <w:lvlJc w:val="left"/>
      <w:pPr>
        <w:ind w:left="432" w:hanging="43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 w15:restartNumberingAfterBreak="0">
    <w:nsid w:val="54852811"/>
    <w:multiLevelType w:val="multilevel"/>
    <w:tmpl w:val="76924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B8180D"/>
    <w:multiLevelType w:val="multilevel"/>
    <w:tmpl w:val="A5B8256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6C6E07BE"/>
    <w:multiLevelType w:val="multilevel"/>
    <w:tmpl w:val="5A7A4E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76B83E01"/>
    <w:multiLevelType w:val="multilevel"/>
    <w:tmpl w:val="BF1C319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7BE0873"/>
    <w:multiLevelType w:val="multilevel"/>
    <w:tmpl w:val="CE88C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7945AF"/>
    <w:multiLevelType w:val="multilevel"/>
    <w:tmpl w:val="1152CB6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1"/>
  </w:num>
  <w:num w:numId="4">
    <w:abstractNumId w:val="4"/>
  </w:num>
  <w:num w:numId="5">
    <w:abstractNumId w:val="5"/>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D0"/>
    <w:rsid w:val="00095A61"/>
    <w:rsid w:val="000A3D5E"/>
    <w:rsid w:val="006779D0"/>
    <w:rsid w:val="00AC7B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D52C8-6CCF-499B-97FE-C2F5E77F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www.mil.gov.ua/content/education/osnov_zasadu_movnoi_pidgotovku_v_ZSU.zip" TargetMode="External"/><Relationship Id="rId39" Type="http://schemas.openxmlformats.org/officeDocument/2006/relationships/hyperlink" Target="https://archive.journal-grail.science/index.php/2710-3056/article/view/1044" TargetMode="External"/><Relationship Id="rId21" Type="http://schemas.openxmlformats.org/officeDocument/2006/relationships/hyperlink" Target="http://nbuv.gov.ua/UJRN/Nzfn_2013_3_13" TargetMode="External"/><Relationship Id="rId34" Type="http://schemas.openxmlformats.org/officeDocument/2006/relationships/hyperlink" Target="https://idiomorigins.org/origin/bite-the-bullet" TargetMode="External"/><Relationship Id="rId42" Type="http://schemas.openxmlformats.org/officeDocument/2006/relationships/hyperlink" Target="https://www.nato.int/cps/en/natohq/declassified_136216.htm" TargetMode="External"/><Relationship Id="rId47" Type="http://schemas.openxmlformats.org/officeDocument/2006/relationships/hyperlink" Target="https://www.urbandictionary.com/" TargetMode="External"/><Relationship Id="rId50" Type="http://schemas.openxmlformats.org/officeDocument/2006/relationships/hyperlink" Target="https://wordwall.net/resource/39352054/military-professions" TargetMode="External"/><Relationship Id="rId55"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www.mil.gov.ua/content/education/osnov_zasadu_movnoi_pidgotovku_v_ZSU.zip" TargetMode="External"/><Relationship Id="rId33" Type="http://schemas.openxmlformats.org/officeDocument/2006/relationships/hyperlink" Target="https://books.google.com.ua/books?id=IOu9kPjlndYC&amp;printsec=frontcover&amp;hl=ru" TargetMode="External"/><Relationship Id="rId38" Type="http://schemas.openxmlformats.org/officeDocument/2006/relationships/hyperlink" Target="https://www.afcent.af.mil/Units/332nd-Air-Expeditionary-Wing/News/Article/3225527/sapr-hosts-i-got-your-six-challenge/" TargetMode="External"/><Relationship Id="rId46" Type="http://schemas.openxmlformats.org/officeDocument/2006/relationships/hyperlink" Target="https://www.pressandjournal.co.uk/fp/news/aberdeen-aberdeenshire/4109471/army-veterans-aberdeenshire-ukrain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irbis-nbuv.gov.ua/cgi-bin/irbis_nbuv/cgiirbis_64.exe?I21DBN=LINK&amp;P21DBN=UJRN&amp;Z21ID=&amp;S21REF=10&amp;S21CNR=20&amp;S21STN=1&amp;S21FMT=ASP_meta&amp;C21COM=S&amp;2_S21P03=FILA=&amp;2_S21STR=Nzfn_2013_3_13" TargetMode="External"/><Relationship Id="rId29" Type="http://schemas.openxmlformats.org/officeDocument/2006/relationships/hyperlink" Target="https://frenglish.ru/macmillan-campaign.html" TargetMode="External"/><Relationship Id="rId41" Type="http://schemas.openxmlformats.org/officeDocument/2006/relationships/hyperlink" Target="https://nuou.org.ua/assets/documents/dodb_stanag_6001.pdf" TargetMode="External"/><Relationship Id="rId54"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il.gov.ua/content/education/doroznya_karta_2021.pdf" TargetMode="External"/><Relationship Id="rId32" Type="http://schemas.openxmlformats.org/officeDocument/2006/relationships/hyperlink" Target="https://www.etymonline.com/" TargetMode="External"/><Relationship Id="rId37" Type="http://schemas.openxmlformats.org/officeDocument/2006/relationships/hyperlink" Target="https://miro.com/" TargetMode="External"/><Relationship Id="rId40" Type="http://schemas.openxmlformats.org/officeDocument/2006/relationships/hyperlink" Target="https://archive.journal-grail.science/index.php/2710-3056/article/view/1044" TargetMode="External"/><Relationship Id="rId45" Type="http://schemas.openxmlformats.org/officeDocument/2006/relationships/hyperlink" Target="https://ed.ted.com/best_of_web/0fbpxdXJ" TargetMode="External"/><Relationship Id="rId53" Type="http://schemas.openxmlformats.org/officeDocument/2006/relationships/image" Target="media/image15.jp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rada.gov.ua/news/razom/250307.html" TargetMode="External"/><Relationship Id="rId28" Type="http://schemas.openxmlformats.org/officeDocument/2006/relationships/hyperlink" Target="https://zakon.rada.gov.ua/laws/show/3493-IX" TargetMode="External"/><Relationship Id="rId36" Type="http://schemas.openxmlformats.org/officeDocument/2006/relationships/hyperlink" Target="https://en.islcollective.com/english-esl-video-lessons/listening-comprehension/basic-listening-focus-on-hearing/jobs-and-work/military-drills/867709" TargetMode="External"/><Relationship Id="rId49" Type="http://schemas.openxmlformats.org/officeDocument/2006/relationships/hyperlink" Target="https://wordwall.net/resource/39462425/military-backpack"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nglish-military-dictionary.org.ua/" TargetMode="External"/><Relationship Id="rId31" Type="http://schemas.openxmlformats.org/officeDocument/2006/relationships/hyperlink" Target="https://irp.fas.org/doddir/dod/dictionary.pdf" TargetMode="External"/><Relationship Id="rId44" Type="http://schemas.openxmlformats.org/officeDocument/2006/relationships/hyperlink" Target="https://ed.ted.com/" TargetMode="External"/><Relationship Id="rId52"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nbuv.gov.ua/UJRN/Nzfn_2013_3_13" TargetMode="External"/><Relationship Id="rId27" Type="http://schemas.openxmlformats.org/officeDocument/2006/relationships/hyperlink" Target="https://elar.khmnu.edu.ua/handle/123456789/6400" TargetMode="External"/><Relationship Id="rId30" Type="http://schemas.openxmlformats.org/officeDocument/2006/relationships/hyperlink" Target="https://dictionary.cambridge.org/" TargetMode="External"/><Relationship Id="rId35" Type="http://schemas.openxmlformats.org/officeDocument/2006/relationships/hyperlink" Target="https://en.islcollective.com/" TargetMode="External"/><Relationship Id="rId43" Type="http://schemas.openxmlformats.org/officeDocument/2006/relationships/hyperlink" Target="https://www.nato.int/nato_static_fl2014/assets/pdf/pdf_2018_01/20180111_nato-alphabet-sign-signal.pdf" TargetMode="External"/><Relationship Id="rId48" Type="http://schemas.openxmlformats.org/officeDocument/2006/relationships/hyperlink" Target="https://wordwall.net/" TargetMode="External"/><Relationship Id="rId5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3.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64</Pages>
  <Words>60333</Words>
  <Characters>34391</Characters>
  <Application>Microsoft Office Word</Application>
  <DocSecurity>0</DocSecurity>
  <Lines>286</Lines>
  <Paragraphs>189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2024-06-21T11:08:00Z</dcterms:created>
  <dcterms:modified xsi:type="dcterms:W3CDTF">2024-06-23T18:52:00Z</dcterms:modified>
</cp:coreProperties>
</file>