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E4" w:rsidRPr="00577BE4" w:rsidRDefault="00577BE4" w:rsidP="00577BE4">
      <w:pPr>
        <w:spacing w:line="360" w:lineRule="auto"/>
        <w:ind w:firstLine="708"/>
        <w:jc w:val="both"/>
        <w:rPr>
          <w:rFonts w:ascii="Times New Roman" w:hAnsi="Times New Roman"/>
          <w:caps/>
          <w:color w:val="FF0000"/>
          <w:sz w:val="24"/>
          <w:szCs w:val="24"/>
        </w:rPr>
      </w:pPr>
      <w:r w:rsidRPr="00577BE4">
        <w:rPr>
          <w:rFonts w:ascii="Times New Roman" w:hAnsi="Times New Roman"/>
          <w:bCs/>
          <w:caps/>
          <w:sz w:val="24"/>
          <w:szCs w:val="24"/>
        </w:rPr>
        <w:t>Атаманчук Н. М. </w:t>
      </w:r>
      <w:r w:rsidRPr="00577BE4">
        <w:rPr>
          <w:rFonts w:ascii="Times New Roman" w:hAnsi="Times New Roman"/>
          <w:caps/>
          <w:sz w:val="24"/>
          <w:szCs w:val="24"/>
        </w:rPr>
        <w:t>Організація допомоги</w:t>
      </w:r>
      <w:r w:rsidRPr="00577BE4">
        <w:rPr>
          <w:rFonts w:ascii="Times New Roman" w:hAnsi="Times New Roman"/>
          <w:sz w:val="24"/>
          <w:szCs w:val="24"/>
        </w:rPr>
        <w:t xml:space="preserve"> </w:t>
      </w:r>
      <w:r w:rsidRPr="00577BE4">
        <w:rPr>
          <w:rFonts w:ascii="Times New Roman" w:hAnsi="Times New Roman"/>
          <w:caps/>
          <w:sz w:val="24"/>
          <w:szCs w:val="24"/>
        </w:rPr>
        <w:t xml:space="preserve">ВІЛ-позитивним людям / Н. М. Атаманчук </w:t>
      </w:r>
      <w:r w:rsidRPr="00577BE4">
        <w:rPr>
          <w:rFonts w:ascii="Times New Roman" w:hAnsi="Times New Roman"/>
          <w:caps/>
          <w:color w:val="222222"/>
          <w:sz w:val="24"/>
          <w:szCs w:val="24"/>
          <w:shd w:val="clear" w:color="auto" w:fill="FFFFFF"/>
        </w:rPr>
        <w:t>// Соціальна робота в сучасному суспільстві: тенденції, виклики, перспективи: матеріали ІІ Всеукраїнської наук.-практ. конф., м. Полтава, 28 лютого 2018 р. – К.: Університет «Україна</w:t>
      </w:r>
      <w:r w:rsidRPr="00577BE4">
        <w:rPr>
          <w:rFonts w:ascii="Times New Roman" w:hAnsi="Times New Roman"/>
          <w:caps/>
          <w:color w:val="222222"/>
          <w:sz w:val="24"/>
          <w:szCs w:val="24"/>
        </w:rPr>
        <w:t>»</w:t>
      </w:r>
      <w:r w:rsidRPr="00577BE4">
        <w:rPr>
          <w:rFonts w:ascii="Times New Roman" w:hAnsi="Times New Roman"/>
          <w:caps/>
          <w:color w:val="222222"/>
          <w:sz w:val="24"/>
          <w:szCs w:val="24"/>
          <w:shd w:val="clear" w:color="auto" w:fill="FFFFFF"/>
        </w:rPr>
        <w:t>, 2018. – С.9-12 </w:t>
      </w:r>
    </w:p>
    <w:p w:rsidR="00D81B0A" w:rsidRPr="00071567" w:rsidRDefault="00D81B0A" w:rsidP="009F5701">
      <w:pPr>
        <w:widowControl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71567">
        <w:rPr>
          <w:rFonts w:ascii="Times New Roman" w:hAnsi="Times New Roman"/>
          <w:b/>
          <w:sz w:val="28"/>
          <w:szCs w:val="28"/>
          <w:lang w:eastAsia="ru-RU"/>
        </w:rPr>
        <w:t>Атаманчук</w:t>
      </w:r>
      <w:proofErr w:type="spellEnd"/>
      <w:r w:rsidRPr="00071567">
        <w:rPr>
          <w:rFonts w:ascii="Times New Roman" w:hAnsi="Times New Roman"/>
          <w:b/>
          <w:sz w:val="28"/>
          <w:szCs w:val="28"/>
          <w:lang w:eastAsia="ru-RU"/>
        </w:rPr>
        <w:t xml:space="preserve"> Ніна Михайлівна</w:t>
      </w:r>
    </w:p>
    <w:p w:rsidR="00D81B0A" w:rsidRPr="00071567" w:rsidRDefault="00D81B0A" w:rsidP="009F5701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71567">
        <w:rPr>
          <w:rFonts w:ascii="Times New Roman" w:hAnsi="Times New Roman"/>
          <w:sz w:val="28"/>
          <w:szCs w:val="28"/>
          <w:lang w:eastAsia="ru-RU"/>
        </w:rPr>
        <w:t>к.психол.н</w:t>
      </w:r>
      <w:proofErr w:type="spellEnd"/>
      <w:r w:rsidRPr="00071567">
        <w:rPr>
          <w:rFonts w:ascii="Times New Roman" w:hAnsi="Times New Roman"/>
          <w:sz w:val="28"/>
          <w:szCs w:val="28"/>
          <w:lang w:eastAsia="ru-RU"/>
        </w:rPr>
        <w:t>., доцент, доцент кафедри загальної,</w:t>
      </w:r>
    </w:p>
    <w:p w:rsidR="00D81B0A" w:rsidRPr="00071567" w:rsidRDefault="00D81B0A" w:rsidP="009F5701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71567">
        <w:rPr>
          <w:rFonts w:ascii="Times New Roman" w:hAnsi="Times New Roman"/>
          <w:sz w:val="28"/>
          <w:szCs w:val="28"/>
          <w:lang w:eastAsia="ru-RU"/>
        </w:rPr>
        <w:t xml:space="preserve">вікової та практичної психології, </w:t>
      </w:r>
    </w:p>
    <w:p w:rsidR="00D81B0A" w:rsidRPr="00071567" w:rsidRDefault="00D81B0A" w:rsidP="009F5701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71567">
        <w:rPr>
          <w:rFonts w:ascii="Times New Roman" w:hAnsi="Times New Roman"/>
          <w:sz w:val="28"/>
          <w:szCs w:val="28"/>
          <w:lang w:eastAsia="ru-RU"/>
        </w:rPr>
        <w:t xml:space="preserve">Полтавський національний педагогічний </w:t>
      </w:r>
    </w:p>
    <w:p w:rsidR="00D81B0A" w:rsidRPr="00071567" w:rsidRDefault="00D81B0A" w:rsidP="009F5701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71567">
        <w:rPr>
          <w:rFonts w:ascii="Times New Roman" w:hAnsi="Times New Roman"/>
          <w:sz w:val="28"/>
          <w:szCs w:val="28"/>
          <w:lang w:eastAsia="ru-RU"/>
        </w:rPr>
        <w:t>університет імені В. Г. Короленка</w:t>
      </w:r>
    </w:p>
    <w:p w:rsidR="00D81B0A" w:rsidRDefault="00D81B0A" w:rsidP="009F5701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E24D7" w:rsidRDefault="00D81B0A" w:rsidP="009F5701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1B0A">
        <w:rPr>
          <w:rFonts w:ascii="Times New Roman" w:hAnsi="Times New Roman"/>
          <w:b/>
          <w:sz w:val="28"/>
          <w:szCs w:val="28"/>
          <w:lang w:eastAsia="ru-RU"/>
        </w:rPr>
        <w:t xml:space="preserve">ОРГАНІЗАЦІЯ ДОПОМОГИ </w:t>
      </w:r>
      <w:r>
        <w:rPr>
          <w:rFonts w:ascii="Times New Roman" w:hAnsi="Times New Roman"/>
          <w:b/>
          <w:sz w:val="28"/>
          <w:szCs w:val="28"/>
          <w:lang w:eastAsia="ru-RU"/>
        </w:rPr>
        <w:t>ВІЛ-ПОЗИТИВНИМ ЛЮДЯМ</w:t>
      </w:r>
    </w:p>
    <w:p w:rsidR="000E24D7" w:rsidRPr="00843E7E" w:rsidRDefault="000E24D7" w:rsidP="009F57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E7E">
        <w:rPr>
          <w:rFonts w:ascii="Times New Roman" w:hAnsi="Times New Roman"/>
          <w:sz w:val="28"/>
          <w:szCs w:val="28"/>
        </w:rPr>
        <w:t xml:space="preserve">СНІД – одна з найважливіших і трагічних проблем, що виникли перед людством на початку 80-х років двадцятого сторіччя. Ми досі не хочемо визнати, що вже живемо в світі, де існує вірус імунодефіциту людини, що проблема СНІДу і його наслідків безпосередньо стосується кожного з нас. </w:t>
      </w:r>
    </w:p>
    <w:p w:rsidR="000E24D7" w:rsidRPr="00C979FF" w:rsidRDefault="000E24D7" w:rsidP="00C979F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E7E">
        <w:rPr>
          <w:sz w:val="28"/>
          <w:szCs w:val="28"/>
        </w:rPr>
        <w:t xml:space="preserve">Подолання епідемії ВІЛ / СНІДу стало світовою соціальною проблемою і вимагає консолідації зусиль медицини, громадськості та кожної людини зокрема. В історії є багато прикладів епідемій важких хвороб, які поборола медицина, однак синдром набутого імунного дефіциту (СНІД) – </w:t>
      </w:r>
      <w:r w:rsidRPr="00C979FF">
        <w:rPr>
          <w:sz w:val="28"/>
          <w:szCs w:val="28"/>
        </w:rPr>
        <w:t xml:space="preserve">унікальне явище. </w:t>
      </w:r>
    </w:p>
    <w:p w:rsidR="00C979FF" w:rsidRPr="00C979FF" w:rsidRDefault="00C979FF" w:rsidP="00C979F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79FF">
        <w:rPr>
          <w:sz w:val="28"/>
          <w:szCs w:val="28"/>
        </w:rPr>
        <w:t xml:space="preserve">Проблема ускладнюється невиліковним статусом захворювання, високою соціальною стигматизацією та дискримінацією ВІЛ-інфікованих, недостатньою інформованістю суспільства щодо даної проблеми, неадекватною державною підтримкою та зниженим </w:t>
      </w:r>
      <w:r w:rsidR="00423B71">
        <w:rPr>
          <w:sz w:val="28"/>
          <w:szCs w:val="28"/>
        </w:rPr>
        <w:t>рівнем медичного забезпечення [2,3</w:t>
      </w:r>
      <w:r w:rsidRPr="00C979FF">
        <w:rPr>
          <w:sz w:val="28"/>
          <w:szCs w:val="28"/>
        </w:rPr>
        <w:t>].</w:t>
      </w:r>
    </w:p>
    <w:p w:rsidR="000E24D7" w:rsidRPr="00843E7E" w:rsidRDefault="000E24D7" w:rsidP="00C979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79FF">
        <w:rPr>
          <w:rFonts w:ascii="Times New Roman" w:hAnsi="Times New Roman"/>
          <w:sz w:val="28"/>
          <w:szCs w:val="28"/>
          <w:lang w:eastAsia="ru-RU"/>
        </w:rPr>
        <w:t>Тому, організація допомоги в середовищі ВІЛ-позитивних людей</w:t>
      </w:r>
      <w:r w:rsidRPr="00843E7E">
        <w:rPr>
          <w:rFonts w:ascii="Times New Roman" w:hAnsi="Times New Roman"/>
          <w:sz w:val="28"/>
          <w:szCs w:val="28"/>
          <w:lang w:eastAsia="ru-RU"/>
        </w:rPr>
        <w:t xml:space="preserve"> передбачає багато завдань, серед них – надання психосоціальної, консультативно-реабілітаційної та інформаційної допомоги інфікованим </w:t>
      </w:r>
      <w:r w:rsidRPr="00843E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людям та їхній родинам. Частина цієї програми – психодіагностика людей, які мають ВІЛ-позитивний статус. </w:t>
      </w:r>
    </w:p>
    <w:p w:rsidR="000E24D7" w:rsidRPr="00843E7E" w:rsidRDefault="000E24D7" w:rsidP="009F57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E7E">
        <w:rPr>
          <w:sz w:val="28"/>
          <w:szCs w:val="28"/>
        </w:rPr>
        <w:t>Проблему</w:t>
      </w:r>
      <w:r w:rsidRPr="00BF086D">
        <w:rPr>
          <w:sz w:val="28"/>
          <w:szCs w:val="28"/>
        </w:rPr>
        <w:t xml:space="preserve"> </w:t>
      </w:r>
      <w:r w:rsidRPr="00843E7E">
        <w:rPr>
          <w:sz w:val="28"/>
          <w:szCs w:val="28"/>
        </w:rPr>
        <w:t xml:space="preserve">ВІЛ / СНІДу вивчали і вивчають спеціалісти різних галузей з усього світу – такі, як Роберт Галл, доктор </w:t>
      </w:r>
      <w:proofErr w:type="spellStart"/>
      <w:r w:rsidRPr="00843E7E">
        <w:rPr>
          <w:sz w:val="28"/>
          <w:szCs w:val="28"/>
        </w:rPr>
        <w:t>Стрінглас</w:t>
      </w:r>
      <w:proofErr w:type="spellEnd"/>
      <w:r w:rsidRPr="00843E7E">
        <w:rPr>
          <w:sz w:val="28"/>
          <w:szCs w:val="28"/>
        </w:rPr>
        <w:t xml:space="preserve"> із Пітсбургського університету, доктор Томас </w:t>
      </w:r>
      <w:proofErr w:type="spellStart"/>
      <w:r w:rsidRPr="00843E7E">
        <w:rPr>
          <w:sz w:val="28"/>
          <w:szCs w:val="28"/>
        </w:rPr>
        <w:t>Хьюзер</w:t>
      </w:r>
      <w:proofErr w:type="spellEnd"/>
      <w:r w:rsidRPr="00843E7E">
        <w:rPr>
          <w:sz w:val="28"/>
          <w:szCs w:val="28"/>
        </w:rPr>
        <w:t>, учені з університету Каліфорнії в Сан-Франциско, з універ</w:t>
      </w:r>
      <w:r w:rsidR="009F5701">
        <w:rPr>
          <w:sz w:val="28"/>
          <w:szCs w:val="28"/>
        </w:rPr>
        <w:t>ситету Огайо, з медичної школи «Синайська гора»</w:t>
      </w:r>
      <w:r w:rsidRPr="00843E7E">
        <w:rPr>
          <w:sz w:val="28"/>
          <w:szCs w:val="28"/>
        </w:rPr>
        <w:t xml:space="preserve"> у Нью-Йорку, а також багато інших. Важливу роль у дослідженні ВІЛ грає Глобальний фонд який фінансує різноманітні дослідження вірусу та проекти з надання  допомоги ВІЛ-інфікованим та хворим на СНІД.</w:t>
      </w:r>
    </w:p>
    <w:p w:rsidR="000E24D7" w:rsidRDefault="000E24D7" w:rsidP="009F57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43E7E">
        <w:rPr>
          <w:sz w:val="28"/>
          <w:szCs w:val="28"/>
        </w:rPr>
        <w:t>Теоретико-методичні і науково-практичні основи окресленої проблеми були закладені у дослідженнях педагогів (О. Безпалько, Т. Воронцова, І.</w:t>
      </w:r>
      <w:r w:rsidRPr="00843E7E">
        <w:rPr>
          <w:sz w:val="28"/>
          <w:szCs w:val="28"/>
          <w:lang w:val="en-US"/>
        </w:rPr>
        <w:t> </w:t>
      </w:r>
      <w:r w:rsidRPr="00843E7E">
        <w:rPr>
          <w:sz w:val="28"/>
          <w:szCs w:val="28"/>
        </w:rPr>
        <w:t>Звєрєва, А. </w:t>
      </w:r>
      <w:proofErr w:type="spellStart"/>
      <w:r w:rsidRPr="00843E7E">
        <w:rPr>
          <w:sz w:val="28"/>
          <w:szCs w:val="28"/>
        </w:rPr>
        <w:t>Капська</w:t>
      </w:r>
      <w:proofErr w:type="spellEnd"/>
      <w:r w:rsidRPr="00843E7E">
        <w:rPr>
          <w:sz w:val="28"/>
          <w:szCs w:val="28"/>
        </w:rPr>
        <w:t>, В. </w:t>
      </w:r>
      <w:proofErr w:type="spellStart"/>
      <w:r w:rsidRPr="00843E7E">
        <w:rPr>
          <w:sz w:val="28"/>
          <w:szCs w:val="28"/>
        </w:rPr>
        <w:t>Оржеховська</w:t>
      </w:r>
      <w:proofErr w:type="spellEnd"/>
      <w:r w:rsidRPr="00843E7E">
        <w:rPr>
          <w:sz w:val="28"/>
          <w:szCs w:val="28"/>
        </w:rPr>
        <w:t>, І. Пінчук, О. Пилипенко, В.</w:t>
      </w:r>
      <w:r w:rsidRPr="00843E7E">
        <w:rPr>
          <w:sz w:val="28"/>
          <w:szCs w:val="28"/>
          <w:lang w:val="en-US"/>
        </w:rPr>
        <w:t> </w:t>
      </w:r>
      <w:r w:rsidRPr="00843E7E">
        <w:rPr>
          <w:sz w:val="28"/>
          <w:szCs w:val="28"/>
        </w:rPr>
        <w:t>Пономаренко, В. </w:t>
      </w:r>
      <w:proofErr w:type="spellStart"/>
      <w:r w:rsidRPr="00843E7E">
        <w:rPr>
          <w:sz w:val="28"/>
          <w:szCs w:val="28"/>
        </w:rPr>
        <w:t>Сановська</w:t>
      </w:r>
      <w:proofErr w:type="spellEnd"/>
      <w:r w:rsidRPr="00843E7E">
        <w:rPr>
          <w:sz w:val="28"/>
          <w:szCs w:val="28"/>
        </w:rPr>
        <w:t>, Л. </w:t>
      </w:r>
      <w:proofErr w:type="spellStart"/>
      <w:r w:rsidRPr="00843E7E">
        <w:rPr>
          <w:sz w:val="28"/>
          <w:szCs w:val="28"/>
        </w:rPr>
        <w:t>Шипіцина</w:t>
      </w:r>
      <w:proofErr w:type="spellEnd"/>
      <w:r w:rsidRPr="00843E7E">
        <w:rPr>
          <w:sz w:val="28"/>
          <w:szCs w:val="28"/>
        </w:rPr>
        <w:t xml:space="preserve"> та ін.), психологів (Л. </w:t>
      </w:r>
      <w:proofErr w:type="spellStart"/>
      <w:r w:rsidRPr="00843E7E">
        <w:rPr>
          <w:sz w:val="28"/>
          <w:szCs w:val="28"/>
        </w:rPr>
        <w:t>Бутузова</w:t>
      </w:r>
      <w:proofErr w:type="spellEnd"/>
      <w:r w:rsidRPr="00843E7E">
        <w:rPr>
          <w:sz w:val="28"/>
          <w:szCs w:val="28"/>
        </w:rPr>
        <w:t>, Ю. Калашников, Б. </w:t>
      </w:r>
      <w:proofErr w:type="spellStart"/>
      <w:r w:rsidRPr="00843E7E">
        <w:rPr>
          <w:sz w:val="28"/>
          <w:szCs w:val="28"/>
        </w:rPr>
        <w:t>Лазоренко</w:t>
      </w:r>
      <w:proofErr w:type="spellEnd"/>
      <w:r w:rsidRPr="00843E7E">
        <w:rPr>
          <w:sz w:val="28"/>
          <w:szCs w:val="28"/>
        </w:rPr>
        <w:t>, Н .Сирота та ін.), медиків (Б. </w:t>
      </w:r>
      <w:proofErr w:type="spellStart"/>
      <w:r w:rsidRPr="00843E7E">
        <w:rPr>
          <w:sz w:val="28"/>
          <w:szCs w:val="28"/>
        </w:rPr>
        <w:t>Ворник</w:t>
      </w:r>
      <w:proofErr w:type="spellEnd"/>
      <w:r w:rsidRPr="00843E7E">
        <w:rPr>
          <w:sz w:val="28"/>
          <w:szCs w:val="28"/>
        </w:rPr>
        <w:t>, І. </w:t>
      </w:r>
      <w:proofErr w:type="spellStart"/>
      <w:r w:rsidRPr="00843E7E">
        <w:rPr>
          <w:sz w:val="28"/>
          <w:szCs w:val="28"/>
        </w:rPr>
        <w:t>Ільїнська</w:t>
      </w:r>
      <w:proofErr w:type="spellEnd"/>
      <w:r w:rsidRPr="00843E7E">
        <w:rPr>
          <w:sz w:val="28"/>
          <w:szCs w:val="28"/>
        </w:rPr>
        <w:t>, В. Покровський, О. </w:t>
      </w:r>
      <w:proofErr w:type="spellStart"/>
      <w:r w:rsidRPr="00843E7E">
        <w:rPr>
          <w:sz w:val="28"/>
          <w:szCs w:val="28"/>
        </w:rPr>
        <w:t>Пурік</w:t>
      </w:r>
      <w:proofErr w:type="spellEnd"/>
      <w:r w:rsidRPr="00843E7E">
        <w:rPr>
          <w:sz w:val="28"/>
          <w:szCs w:val="28"/>
        </w:rPr>
        <w:t>, А. Щербинська та ін.), соціологів (О.</w:t>
      </w:r>
      <w:r w:rsidRPr="00843E7E">
        <w:rPr>
          <w:sz w:val="28"/>
          <w:szCs w:val="28"/>
          <w:lang w:val="en-US"/>
        </w:rPr>
        <w:t> </w:t>
      </w:r>
      <w:proofErr w:type="spellStart"/>
      <w:r w:rsidRPr="00843E7E">
        <w:rPr>
          <w:sz w:val="28"/>
          <w:szCs w:val="28"/>
        </w:rPr>
        <w:t>Артюх</w:t>
      </w:r>
      <w:proofErr w:type="spellEnd"/>
      <w:r w:rsidRPr="00843E7E">
        <w:rPr>
          <w:sz w:val="28"/>
          <w:szCs w:val="28"/>
        </w:rPr>
        <w:t>, О. Балакірєва, М. </w:t>
      </w:r>
      <w:proofErr w:type="spellStart"/>
      <w:r w:rsidRPr="00843E7E">
        <w:rPr>
          <w:sz w:val="28"/>
          <w:szCs w:val="28"/>
        </w:rPr>
        <w:t>Варбан</w:t>
      </w:r>
      <w:proofErr w:type="spellEnd"/>
      <w:r w:rsidRPr="00843E7E">
        <w:rPr>
          <w:sz w:val="28"/>
          <w:szCs w:val="28"/>
        </w:rPr>
        <w:t>, Ю. </w:t>
      </w:r>
      <w:proofErr w:type="spellStart"/>
      <w:r w:rsidRPr="00843E7E">
        <w:rPr>
          <w:sz w:val="28"/>
          <w:szCs w:val="28"/>
        </w:rPr>
        <w:t>Галустян</w:t>
      </w:r>
      <w:proofErr w:type="spellEnd"/>
      <w:r w:rsidRPr="00843E7E">
        <w:rPr>
          <w:sz w:val="28"/>
          <w:szCs w:val="28"/>
        </w:rPr>
        <w:t xml:space="preserve"> тощо).</w:t>
      </w:r>
    </w:p>
    <w:p w:rsidR="00D81B0A" w:rsidRPr="00843E7E" w:rsidRDefault="009F5701" w:rsidP="00AF2876">
      <w:pPr>
        <w:pStyle w:val="a4"/>
        <w:tabs>
          <w:tab w:val="left" w:pos="9356"/>
        </w:tabs>
        <w:spacing w:line="360" w:lineRule="auto"/>
        <w:ind w:firstLine="709"/>
        <w:jc w:val="both"/>
        <w:rPr>
          <w:rFonts w:eastAsia="TimesNewRomanPSMT"/>
          <w:szCs w:val="28"/>
          <w:lang w:val="ru-RU"/>
        </w:rPr>
      </w:pPr>
      <w:r>
        <w:rPr>
          <w:rFonts w:eastAsia="TimesNewRomanPSMT"/>
          <w:szCs w:val="28"/>
        </w:rPr>
        <w:t>Вважаємо, в</w:t>
      </w:r>
      <w:r w:rsidR="00D81B0A" w:rsidRPr="00843E7E">
        <w:rPr>
          <w:rFonts w:eastAsia="TimesNewRomanPSMT"/>
          <w:szCs w:val="28"/>
        </w:rPr>
        <w:t>имірювання тривожності як особистої якості особливо важливе</w:t>
      </w:r>
      <w:r>
        <w:rPr>
          <w:rFonts w:eastAsia="TimesNewRomanPSMT"/>
          <w:szCs w:val="28"/>
        </w:rPr>
        <w:t xml:space="preserve"> </w:t>
      </w:r>
      <w:r w:rsidRPr="00843E7E">
        <w:rPr>
          <w:rFonts w:eastAsia="TimesNewRomanPSMT"/>
          <w:szCs w:val="28"/>
        </w:rPr>
        <w:t>для ВІЛ-позитивних людей</w:t>
      </w:r>
      <w:r w:rsidR="00D81B0A" w:rsidRPr="00843E7E">
        <w:rPr>
          <w:rFonts w:eastAsia="TimesNewRomanPSMT"/>
          <w:szCs w:val="28"/>
        </w:rPr>
        <w:t xml:space="preserve">, оскільки ця якість багато в чому обумовлює </w:t>
      </w:r>
      <w:r>
        <w:rPr>
          <w:rFonts w:eastAsia="TimesNewRomanPSMT"/>
          <w:szCs w:val="28"/>
        </w:rPr>
        <w:t xml:space="preserve">їх </w:t>
      </w:r>
      <w:r w:rsidR="00D81B0A" w:rsidRPr="00843E7E">
        <w:rPr>
          <w:rFonts w:eastAsia="TimesNewRomanPSMT"/>
          <w:szCs w:val="28"/>
        </w:rPr>
        <w:t xml:space="preserve">поведінку. </w:t>
      </w:r>
      <w:proofErr w:type="spellStart"/>
      <w:r w:rsidR="00D81B0A" w:rsidRPr="00843E7E">
        <w:rPr>
          <w:rFonts w:eastAsia="TimesNewRomanPSMT"/>
          <w:szCs w:val="28"/>
          <w:lang w:val="ru-RU"/>
        </w:rPr>
        <w:t>Певний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рівень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тривожності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– </w:t>
      </w:r>
      <w:proofErr w:type="spellStart"/>
      <w:r w:rsidR="00D81B0A" w:rsidRPr="00843E7E">
        <w:rPr>
          <w:rFonts w:eastAsia="TimesNewRomanPSMT"/>
          <w:szCs w:val="28"/>
          <w:lang w:val="ru-RU"/>
        </w:rPr>
        <w:t>природна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і </w:t>
      </w:r>
      <w:proofErr w:type="spellStart"/>
      <w:r w:rsidR="00D81B0A" w:rsidRPr="00843E7E">
        <w:rPr>
          <w:rFonts w:eastAsia="TimesNewRomanPSMT"/>
          <w:szCs w:val="28"/>
          <w:lang w:val="ru-RU"/>
        </w:rPr>
        <w:t>обов’язкова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особливість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активної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, </w:t>
      </w:r>
      <w:proofErr w:type="spellStart"/>
      <w:r w:rsidR="00D81B0A" w:rsidRPr="00843E7E">
        <w:rPr>
          <w:rFonts w:eastAsia="TimesNewRomanPSMT"/>
          <w:szCs w:val="28"/>
          <w:lang w:val="ru-RU"/>
        </w:rPr>
        <w:t>діяльної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особистості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. У </w:t>
      </w:r>
      <w:proofErr w:type="spellStart"/>
      <w:r w:rsidR="00D81B0A" w:rsidRPr="00843E7E">
        <w:rPr>
          <w:rFonts w:eastAsia="TimesNewRomanPSMT"/>
          <w:szCs w:val="28"/>
          <w:lang w:val="ru-RU"/>
        </w:rPr>
        <w:t>кожної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людини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існує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свій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оптимальний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, </w:t>
      </w:r>
      <w:proofErr w:type="spellStart"/>
      <w:r w:rsidR="00D81B0A" w:rsidRPr="00843E7E">
        <w:rPr>
          <w:rFonts w:eastAsia="TimesNewRomanPSMT"/>
          <w:szCs w:val="28"/>
          <w:lang w:val="ru-RU"/>
        </w:rPr>
        <w:t>або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бажаний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, </w:t>
      </w:r>
      <w:proofErr w:type="spellStart"/>
      <w:r w:rsidR="00D81B0A" w:rsidRPr="00843E7E">
        <w:rPr>
          <w:rFonts w:eastAsia="TimesNewRomanPSMT"/>
          <w:szCs w:val="28"/>
          <w:lang w:val="ru-RU"/>
        </w:rPr>
        <w:t>рівень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трив</w:t>
      </w:r>
      <w:r>
        <w:rPr>
          <w:rFonts w:eastAsia="TimesNewRomanPSMT"/>
          <w:szCs w:val="28"/>
          <w:lang w:val="ru-RU"/>
        </w:rPr>
        <w:t>ожності</w:t>
      </w:r>
      <w:proofErr w:type="spellEnd"/>
      <w:r>
        <w:rPr>
          <w:rFonts w:eastAsia="TimesNewRomanPSMT"/>
          <w:szCs w:val="28"/>
          <w:lang w:val="ru-RU"/>
        </w:rPr>
        <w:t xml:space="preserve"> – </w:t>
      </w:r>
      <w:proofErr w:type="spellStart"/>
      <w:r>
        <w:rPr>
          <w:rFonts w:eastAsia="TimesNewRomanPSMT"/>
          <w:szCs w:val="28"/>
          <w:lang w:val="ru-RU"/>
        </w:rPr>
        <w:t>це</w:t>
      </w:r>
      <w:proofErr w:type="spellEnd"/>
      <w:r>
        <w:rPr>
          <w:rFonts w:eastAsia="TimesNewRomanPSMT"/>
          <w:szCs w:val="28"/>
          <w:lang w:val="ru-RU"/>
        </w:rPr>
        <w:t xml:space="preserve"> так звана «</w:t>
      </w:r>
      <w:proofErr w:type="spellStart"/>
      <w:r>
        <w:rPr>
          <w:rFonts w:eastAsia="TimesNewRomanPSMT"/>
          <w:szCs w:val="28"/>
          <w:lang w:val="ru-RU"/>
        </w:rPr>
        <w:t>корисна</w:t>
      </w:r>
      <w:proofErr w:type="spellEnd"/>
      <w:r>
        <w:rPr>
          <w:rFonts w:eastAsia="TimesNewRomanPSMT"/>
          <w:szCs w:val="28"/>
          <w:lang w:val="ru-RU"/>
        </w:rPr>
        <w:t>»</w:t>
      </w:r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тривожність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. </w:t>
      </w:r>
      <w:proofErr w:type="spellStart"/>
      <w:r w:rsidR="00D81B0A" w:rsidRPr="00843E7E">
        <w:rPr>
          <w:rFonts w:eastAsia="TimesNewRomanPSMT"/>
          <w:szCs w:val="28"/>
          <w:lang w:val="ru-RU"/>
        </w:rPr>
        <w:t>Оцінка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людиною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свого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стану в </w:t>
      </w:r>
      <w:proofErr w:type="spellStart"/>
      <w:r w:rsidR="00D81B0A" w:rsidRPr="00843E7E">
        <w:rPr>
          <w:rFonts w:eastAsia="TimesNewRomanPSMT"/>
          <w:szCs w:val="28"/>
          <w:lang w:val="ru-RU"/>
        </w:rPr>
        <w:t>цьому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відношенні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є для </w:t>
      </w:r>
      <w:proofErr w:type="spellStart"/>
      <w:r w:rsidR="00D81B0A" w:rsidRPr="00843E7E">
        <w:rPr>
          <w:rFonts w:eastAsia="TimesNewRomanPSMT"/>
          <w:szCs w:val="28"/>
          <w:lang w:val="ru-RU"/>
        </w:rPr>
        <w:t>неї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</w:t>
      </w:r>
      <w:proofErr w:type="spellStart"/>
      <w:r w:rsidR="00D81B0A" w:rsidRPr="00843E7E">
        <w:rPr>
          <w:rFonts w:eastAsia="TimesNewRomanPSMT"/>
          <w:szCs w:val="28"/>
          <w:lang w:val="ru-RU"/>
        </w:rPr>
        <w:t>суттєвим</w:t>
      </w:r>
      <w:proofErr w:type="spellEnd"/>
      <w:r w:rsidR="00D81B0A" w:rsidRPr="00843E7E">
        <w:rPr>
          <w:rFonts w:eastAsia="TimesNewRomanPSMT"/>
          <w:szCs w:val="28"/>
          <w:lang w:val="ru-RU"/>
        </w:rPr>
        <w:t xml:space="preserve"> компонентом самоконтролю та </w:t>
      </w:r>
      <w:proofErr w:type="spellStart"/>
      <w:r w:rsidR="00D81B0A" w:rsidRPr="00843E7E">
        <w:rPr>
          <w:rFonts w:eastAsia="TimesNewRomanPSMT"/>
          <w:szCs w:val="28"/>
          <w:lang w:val="ru-RU"/>
        </w:rPr>
        <w:t>самовиховання</w:t>
      </w:r>
      <w:proofErr w:type="spellEnd"/>
      <w:r w:rsidR="00D81B0A" w:rsidRPr="00843E7E">
        <w:rPr>
          <w:rFonts w:eastAsia="TimesNewRomanPSMT"/>
          <w:szCs w:val="28"/>
          <w:lang w:val="ru-RU"/>
        </w:rPr>
        <w:t>.</w:t>
      </w:r>
    </w:p>
    <w:p w:rsidR="00D81B0A" w:rsidRPr="00843E7E" w:rsidRDefault="00D81B0A" w:rsidP="00AF2876">
      <w:pPr>
        <w:spacing w:after="0" w:line="36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 w:rsidRPr="00843E7E">
        <w:rPr>
          <w:rFonts w:ascii="Times New Roman" w:hAnsi="Times New Roman"/>
          <w:spacing w:val="10"/>
          <w:sz w:val="28"/>
          <w:szCs w:val="28"/>
        </w:rPr>
        <w:t xml:space="preserve">Для реалізації даного завдання </w:t>
      </w:r>
      <w:r w:rsidR="009F5701">
        <w:rPr>
          <w:rFonts w:ascii="Times New Roman" w:hAnsi="Times New Roman"/>
          <w:spacing w:val="10"/>
          <w:sz w:val="28"/>
          <w:szCs w:val="28"/>
        </w:rPr>
        <w:t>пропонуємо використовувати</w:t>
      </w:r>
      <w:r w:rsidRPr="00843E7E">
        <w:rPr>
          <w:rFonts w:ascii="Times New Roman" w:hAnsi="Times New Roman"/>
          <w:spacing w:val="10"/>
          <w:sz w:val="28"/>
          <w:szCs w:val="28"/>
        </w:rPr>
        <w:t xml:space="preserve"> методику </w:t>
      </w:r>
      <w:r w:rsidRPr="00843E7E">
        <w:rPr>
          <w:rFonts w:ascii="Times New Roman" w:hAnsi="Times New Roman"/>
          <w:spacing w:val="1"/>
          <w:sz w:val="28"/>
          <w:szCs w:val="28"/>
        </w:rPr>
        <w:t>розроблену Ч. </w:t>
      </w:r>
      <w:proofErr w:type="spellStart"/>
      <w:r w:rsidRPr="00843E7E">
        <w:rPr>
          <w:rFonts w:ascii="Times New Roman" w:hAnsi="Times New Roman"/>
          <w:spacing w:val="1"/>
          <w:sz w:val="28"/>
          <w:szCs w:val="28"/>
        </w:rPr>
        <w:t>Спілбергером</w:t>
      </w:r>
      <w:proofErr w:type="spellEnd"/>
      <w:r w:rsidRPr="00843E7E">
        <w:rPr>
          <w:rFonts w:ascii="Times New Roman" w:hAnsi="Times New Roman"/>
          <w:spacing w:val="1"/>
          <w:sz w:val="28"/>
          <w:szCs w:val="28"/>
        </w:rPr>
        <w:t>, це шкала</w:t>
      </w:r>
      <w:r w:rsidRPr="00843E7E">
        <w:rPr>
          <w:rFonts w:ascii="Times New Roman" w:hAnsi="Times New Roman"/>
          <w:spacing w:val="5"/>
          <w:sz w:val="28"/>
          <w:szCs w:val="28"/>
        </w:rPr>
        <w:t xml:space="preserve"> особистісної тривожності</w:t>
      </w:r>
      <w:r w:rsidRPr="00BE21E7">
        <w:rPr>
          <w:rFonts w:ascii="Times New Roman" w:hAnsi="Times New Roman"/>
          <w:spacing w:val="5"/>
          <w:sz w:val="28"/>
          <w:szCs w:val="28"/>
          <w:lang w:val="ru-RU"/>
        </w:rPr>
        <w:t xml:space="preserve"> [</w:t>
      </w:r>
      <w:r>
        <w:rPr>
          <w:rFonts w:ascii="Times New Roman" w:hAnsi="Times New Roman"/>
          <w:spacing w:val="5"/>
          <w:sz w:val="28"/>
          <w:szCs w:val="28"/>
          <w:lang w:val="ru-RU"/>
        </w:rPr>
        <w:t>1</w:t>
      </w:r>
      <w:r w:rsidRPr="00BE21E7">
        <w:rPr>
          <w:rFonts w:ascii="Times New Roman" w:hAnsi="Times New Roman"/>
          <w:spacing w:val="5"/>
          <w:sz w:val="28"/>
          <w:szCs w:val="28"/>
          <w:lang w:val="ru-RU"/>
        </w:rPr>
        <w:t>]</w:t>
      </w:r>
      <w:r w:rsidRPr="00843E7E">
        <w:rPr>
          <w:rFonts w:ascii="Times New Roman" w:hAnsi="Times New Roman"/>
          <w:spacing w:val="5"/>
          <w:sz w:val="28"/>
          <w:szCs w:val="28"/>
        </w:rPr>
        <w:t xml:space="preserve">. Вона вимірює тривожність </w:t>
      </w:r>
      <w:r w:rsidRPr="00843E7E">
        <w:rPr>
          <w:rFonts w:ascii="Times New Roman" w:hAnsi="Times New Roman"/>
          <w:spacing w:val="3"/>
          <w:sz w:val="28"/>
          <w:szCs w:val="28"/>
        </w:rPr>
        <w:t xml:space="preserve">як властивість особистості. </w:t>
      </w:r>
    </w:p>
    <w:p w:rsidR="00D81B0A" w:rsidRPr="00843E7E" w:rsidRDefault="00D81B0A" w:rsidP="009F5701">
      <w:pPr>
        <w:tabs>
          <w:tab w:val="left" w:pos="5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E7E">
        <w:rPr>
          <w:rFonts w:ascii="Times New Roman" w:hAnsi="Times New Roman"/>
          <w:sz w:val="28"/>
          <w:szCs w:val="28"/>
        </w:rPr>
        <w:t>Під тривожністю розуміється особливий емоційний стан, який часто виникає у людини і виражається в підвищеній емоційній напрузі, яка супроводжується страхами, турботливістю, що перешкоджає нормальній діяльності та спілкуванню з людьми.</w:t>
      </w:r>
    </w:p>
    <w:p w:rsidR="00D81B0A" w:rsidRDefault="001939D6" w:rsidP="001939D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5701">
        <w:rPr>
          <w:rFonts w:ascii="Times New Roman" w:hAnsi="Times New Roman"/>
          <w:sz w:val="28"/>
          <w:szCs w:val="28"/>
        </w:rPr>
        <w:t>Ця методика допоможе</w:t>
      </w:r>
      <w:r w:rsidR="00D81B0A" w:rsidRPr="00843E7E">
        <w:rPr>
          <w:rFonts w:ascii="Times New Roman" w:hAnsi="Times New Roman"/>
          <w:sz w:val="28"/>
          <w:szCs w:val="28"/>
        </w:rPr>
        <w:t xml:space="preserve"> визначити особистісну </w:t>
      </w:r>
      <w:r w:rsidR="00D81B0A" w:rsidRPr="00843E7E">
        <w:rPr>
          <w:rFonts w:ascii="Times New Roman" w:hAnsi="Times New Roman"/>
          <w:spacing w:val="-1"/>
          <w:sz w:val="28"/>
          <w:szCs w:val="28"/>
        </w:rPr>
        <w:t>тривожн</w:t>
      </w:r>
      <w:r w:rsidR="00D81B0A">
        <w:rPr>
          <w:rFonts w:ascii="Times New Roman" w:hAnsi="Times New Roman"/>
          <w:spacing w:val="-1"/>
          <w:sz w:val="28"/>
          <w:szCs w:val="28"/>
        </w:rPr>
        <w:t>ість ВІЛ-інфікованих</w:t>
      </w:r>
      <w:r w:rsidR="009F5701">
        <w:rPr>
          <w:rFonts w:ascii="Times New Roman" w:hAnsi="Times New Roman"/>
          <w:spacing w:val="-1"/>
          <w:sz w:val="28"/>
          <w:szCs w:val="28"/>
        </w:rPr>
        <w:t>. Для цього їм пропонують</w:t>
      </w:r>
      <w:r w:rsidR="00D81B0A" w:rsidRPr="00843E7E">
        <w:rPr>
          <w:rFonts w:ascii="Times New Roman" w:hAnsi="Times New Roman"/>
          <w:spacing w:val="-1"/>
          <w:sz w:val="28"/>
          <w:szCs w:val="28"/>
        </w:rPr>
        <w:t xml:space="preserve"> перелік 20 </w:t>
      </w:r>
      <w:r w:rsidR="00D81B0A" w:rsidRPr="00843E7E">
        <w:rPr>
          <w:rFonts w:ascii="Times New Roman" w:hAnsi="Times New Roman"/>
          <w:spacing w:val="-2"/>
          <w:sz w:val="28"/>
          <w:szCs w:val="28"/>
        </w:rPr>
        <w:t xml:space="preserve">тверджень, які </w:t>
      </w:r>
      <w:r w:rsidR="009F5701">
        <w:rPr>
          <w:rFonts w:ascii="Times New Roman" w:hAnsi="Times New Roman"/>
          <w:spacing w:val="3"/>
          <w:sz w:val="28"/>
          <w:szCs w:val="28"/>
        </w:rPr>
        <w:t>відповідають</w:t>
      </w:r>
      <w:r w:rsidR="00D81B0A" w:rsidRPr="00843E7E">
        <w:rPr>
          <w:rFonts w:ascii="Times New Roman" w:hAnsi="Times New Roman"/>
          <w:spacing w:val="3"/>
          <w:sz w:val="28"/>
          <w:szCs w:val="28"/>
        </w:rPr>
        <w:t xml:space="preserve"> особистісній тривожності, тобто такому стану, в якому </w:t>
      </w:r>
      <w:r w:rsidR="00D81B0A" w:rsidRPr="00843E7E">
        <w:rPr>
          <w:rFonts w:ascii="Times New Roman" w:hAnsi="Times New Roman"/>
          <w:spacing w:val="-1"/>
          <w:sz w:val="28"/>
          <w:szCs w:val="28"/>
        </w:rPr>
        <w:t>піддослідний перебуває зазвичай. Перед початком до</w:t>
      </w:r>
      <w:r w:rsidR="009F5701">
        <w:rPr>
          <w:rFonts w:ascii="Times New Roman" w:hAnsi="Times New Roman"/>
          <w:spacing w:val="-1"/>
          <w:sz w:val="28"/>
          <w:szCs w:val="28"/>
        </w:rPr>
        <w:t>слідження піддослідні отримують наступну інструкцію: «</w:t>
      </w:r>
      <w:r w:rsidR="00D81B0A" w:rsidRPr="00843E7E">
        <w:rPr>
          <w:rFonts w:ascii="Times New Roman" w:hAnsi="Times New Roman"/>
          <w:spacing w:val="-1"/>
          <w:sz w:val="28"/>
          <w:szCs w:val="28"/>
        </w:rPr>
        <w:t xml:space="preserve">Прочитайте уважно кожне з наведених </w:t>
      </w:r>
      <w:r w:rsidR="00D81B0A" w:rsidRPr="00843E7E">
        <w:rPr>
          <w:rFonts w:ascii="Times New Roman" w:hAnsi="Times New Roman"/>
          <w:spacing w:val="4"/>
          <w:sz w:val="28"/>
          <w:szCs w:val="28"/>
        </w:rPr>
        <w:t xml:space="preserve">суджень і закресліть у відповідній графі праворуч те чи інше число в </w:t>
      </w:r>
      <w:r w:rsidR="00D81B0A" w:rsidRPr="00843E7E">
        <w:rPr>
          <w:rFonts w:ascii="Times New Roman" w:hAnsi="Times New Roman"/>
          <w:spacing w:val="1"/>
          <w:sz w:val="28"/>
          <w:szCs w:val="28"/>
        </w:rPr>
        <w:t>залежності від того, як ви себе почуваєте зазви</w:t>
      </w:r>
      <w:r w:rsidR="009F5701">
        <w:rPr>
          <w:rFonts w:ascii="Times New Roman" w:hAnsi="Times New Roman"/>
          <w:spacing w:val="1"/>
          <w:sz w:val="28"/>
          <w:szCs w:val="28"/>
        </w:rPr>
        <w:t>чай»</w:t>
      </w:r>
      <w:r w:rsidR="00D81B0A" w:rsidRPr="00843E7E">
        <w:rPr>
          <w:rFonts w:ascii="Times New Roman" w:hAnsi="Times New Roman"/>
          <w:spacing w:val="1"/>
          <w:sz w:val="28"/>
          <w:szCs w:val="28"/>
        </w:rPr>
        <w:t xml:space="preserve">. Над запитаннями </w:t>
      </w:r>
      <w:r w:rsidR="00D81B0A" w:rsidRPr="00843E7E">
        <w:rPr>
          <w:rFonts w:ascii="Times New Roman" w:hAnsi="Times New Roman"/>
          <w:spacing w:val="2"/>
          <w:sz w:val="28"/>
          <w:szCs w:val="28"/>
        </w:rPr>
        <w:t xml:space="preserve">піддослідний не повинен довго розмірковувати, бо вірних чи невірних </w:t>
      </w:r>
      <w:r w:rsidR="00D81B0A" w:rsidRPr="00843E7E">
        <w:rPr>
          <w:rFonts w:ascii="Times New Roman" w:hAnsi="Times New Roman"/>
          <w:spacing w:val="-2"/>
          <w:sz w:val="28"/>
          <w:szCs w:val="28"/>
        </w:rPr>
        <w:t>відповідей немає.</w:t>
      </w:r>
    </w:p>
    <w:p w:rsidR="007522F8" w:rsidRPr="007522F8" w:rsidRDefault="00D81B0A" w:rsidP="007522F8">
      <w:pPr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843E7E">
        <w:rPr>
          <w:rFonts w:ascii="Times New Roman" w:hAnsi="Times New Roman"/>
          <w:spacing w:val="-4"/>
          <w:sz w:val="28"/>
          <w:szCs w:val="28"/>
        </w:rPr>
        <w:t xml:space="preserve">Діагноз </w:t>
      </w:r>
      <w:r w:rsidR="009F5701">
        <w:rPr>
          <w:rFonts w:ascii="Times New Roman" w:hAnsi="Times New Roman"/>
          <w:sz w:val="28"/>
          <w:szCs w:val="28"/>
        </w:rPr>
        <w:t>«</w:t>
      </w:r>
      <w:r w:rsidRPr="00843E7E">
        <w:rPr>
          <w:rFonts w:ascii="Times New Roman" w:hAnsi="Times New Roman"/>
          <w:spacing w:val="-4"/>
          <w:sz w:val="28"/>
          <w:szCs w:val="28"/>
        </w:rPr>
        <w:t>ВІЛ-позитивна</w:t>
      </w:r>
      <w:r w:rsidR="009F5701">
        <w:rPr>
          <w:rFonts w:ascii="Times New Roman" w:hAnsi="Times New Roman"/>
          <w:sz w:val="28"/>
          <w:szCs w:val="28"/>
        </w:rPr>
        <w:t>»</w:t>
      </w:r>
      <w:r w:rsidRPr="00843E7E">
        <w:rPr>
          <w:rFonts w:ascii="Times New Roman" w:hAnsi="Times New Roman"/>
          <w:spacing w:val="-4"/>
          <w:sz w:val="28"/>
          <w:szCs w:val="28"/>
        </w:rPr>
        <w:t xml:space="preserve"> людина зазвичай супроводжується бурхливою перебудовою її внутрішнього світу. </w:t>
      </w:r>
      <w:r w:rsidRPr="00843E7E">
        <w:rPr>
          <w:rFonts w:ascii="Times New Roman" w:hAnsi="Times New Roman"/>
          <w:spacing w:val="-2"/>
          <w:sz w:val="28"/>
          <w:szCs w:val="28"/>
        </w:rPr>
        <w:t xml:space="preserve">ВІЛ-позитивна людина дуже часто </w:t>
      </w:r>
      <w:r w:rsidRPr="00843E7E">
        <w:rPr>
          <w:rFonts w:ascii="Times New Roman" w:hAnsi="Times New Roman"/>
          <w:spacing w:val="-4"/>
          <w:sz w:val="28"/>
          <w:szCs w:val="28"/>
        </w:rPr>
        <w:t xml:space="preserve">відчуває себе самотньою, непотрібною і зрадженою усіма. Це </w:t>
      </w:r>
      <w:r w:rsidRPr="00843E7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зводить до виникнення непорозумінь</w:t>
      </w:r>
      <w:r w:rsidRPr="00843E7E">
        <w:rPr>
          <w:rFonts w:ascii="Times New Roman" w:hAnsi="Times New Roman"/>
          <w:sz w:val="28"/>
          <w:szCs w:val="28"/>
        </w:rPr>
        <w:t xml:space="preserve"> як з оточуючими, так і з самим </w:t>
      </w:r>
      <w:r w:rsidRPr="00843E7E">
        <w:rPr>
          <w:rFonts w:ascii="Times New Roman" w:hAnsi="Times New Roman"/>
          <w:spacing w:val="2"/>
          <w:sz w:val="28"/>
          <w:szCs w:val="28"/>
        </w:rPr>
        <w:t xml:space="preserve">собою. У разі не змоги відшукати позитивні напрямки до відтворення </w:t>
      </w:r>
      <w:r w:rsidRPr="00843E7E">
        <w:rPr>
          <w:rFonts w:ascii="Times New Roman" w:hAnsi="Times New Roman"/>
          <w:sz w:val="28"/>
          <w:szCs w:val="28"/>
        </w:rPr>
        <w:t>гармонії із собою та оточуючим сві</w:t>
      </w:r>
      <w:r>
        <w:rPr>
          <w:rFonts w:ascii="Times New Roman" w:hAnsi="Times New Roman"/>
          <w:sz w:val="28"/>
          <w:szCs w:val="28"/>
        </w:rPr>
        <w:t>том, ВІЛ-позитивна людина проявляє</w:t>
      </w:r>
      <w:r w:rsidRPr="00843E7E">
        <w:rPr>
          <w:rFonts w:ascii="Times New Roman" w:hAnsi="Times New Roman"/>
          <w:sz w:val="28"/>
          <w:szCs w:val="28"/>
        </w:rPr>
        <w:t xml:space="preserve"> не здатність адекватно спілкуватися із оточуючими людьми, іде шляхом </w:t>
      </w:r>
      <w:r w:rsidRPr="00843E7E">
        <w:rPr>
          <w:rFonts w:ascii="Times New Roman" w:hAnsi="Times New Roman"/>
          <w:spacing w:val="1"/>
          <w:sz w:val="28"/>
          <w:szCs w:val="28"/>
        </w:rPr>
        <w:t xml:space="preserve">наслідування негативних </w:t>
      </w:r>
      <w:r w:rsidRPr="007522F8">
        <w:rPr>
          <w:rFonts w:ascii="Times New Roman" w:hAnsi="Times New Roman"/>
          <w:spacing w:val="1"/>
          <w:sz w:val="28"/>
          <w:szCs w:val="28"/>
        </w:rPr>
        <w:t xml:space="preserve">форм поведінки, що все-одно не відтворює </w:t>
      </w:r>
      <w:r w:rsidRPr="007522F8">
        <w:rPr>
          <w:rFonts w:ascii="Times New Roman" w:hAnsi="Times New Roman"/>
          <w:spacing w:val="-3"/>
          <w:sz w:val="28"/>
          <w:szCs w:val="28"/>
        </w:rPr>
        <w:t>внутрішньої гармонії ВІЛ-і</w:t>
      </w:r>
      <w:r w:rsidR="006A2539" w:rsidRPr="007522F8">
        <w:rPr>
          <w:rFonts w:ascii="Times New Roman" w:hAnsi="Times New Roman"/>
          <w:spacing w:val="-3"/>
          <w:sz w:val="28"/>
          <w:szCs w:val="28"/>
        </w:rPr>
        <w:t>н</w:t>
      </w:r>
      <w:r w:rsidRPr="007522F8">
        <w:rPr>
          <w:rFonts w:ascii="Times New Roman" w:hAnsi="Times New Roman"/>
          <w:spacing w:val="-3"/>
          <w:sz w:val="28"/>
          <w:szCs w:val="28"/>
        </w:rPr>
        <w:t>фікованої людини.</w:t>
      </w:r>
    </w:p>
    <w:p w:rsidR="007522F8" w:rsidRPr="007522F8" w:rsidRDefault="007522F8" w:rsidP="007522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2F8">
        <w:rPr>
          <w:rFonts w:ascii="Times New Roman" w:hAnsi="Times New Roman"/>
          <w:sz w:val="28"/>
          <w:szCs w:val="28"/>
        </w:rPr>
        <w:t xml:space="preserve">Від страху пов’язаного з ВІЛ/СНІДом, світ поступово переходить до розуміння, що для призупинення епідемії потрібно не тільки говорити про ВІЛ-інфекцію і те, яка вона небезпечна. Вочевидь, настає час вчитися жити в світі, де носієм інфекції може бути будь-хто. Боротися треба з вірусом, а не з людьми. </w:t>
      </w:r>
    </w:p>
    <w:p w:rsidR="00D81B0A" w:rsidRPr="00C979FF" w:rsidRDefault="009F5701" w:rsidP="007522F8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 xml:space="preserve">Використання запропонованої методики допоможе намітити </w:t>
      </w:r>
      <w:r w:rsidR="00D81B0A" w:rsidRPr="00843E7E">
        <w:rPr>
          <w:spacing w:val="10"/>
          <w:sz w:val="28"/>
          <w:szCs w:val="28"/>
        </w:rPr>
        <w:t xml:space="preserve">шляхи формування у ВІЛ-позитивних людей навичок спілкування, що дасть </w:t>
      </w:r>
      <w:r w:rsidR="00D81B0A" w:rsidRPr="00C979FF">
        <w:rPr>
          <w:spacing w:val="10"/>
          <w:sz w:val="28"/>
          <w:szCs w:val="28"/>
        </w:rPr>
        <w:t xml:space="preserve">можливість </w:t>
      </w:r>
      <w:r w:rsidR="00D81B0A" w:rsidRPr="00C979FF">
        <w:rPr>
          <w:sz w:val="28"/>
          <w:szCs w:val="28"/>
        </w:rPr>
        <w:t>запобігання непорозумінь у спілкуванні та покращить їх життя.</w:t>
      </w:r>
    </w:p>
    <w:p w:rsidR="00423B71" w:rsidRDefault="00423B71" w:rsidP="007522F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23B71" w:rsidRPr="00071567" w:rsidRDefault="00423B71" w:rsidP="007522F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1567">
        <w:rPr>
          <w:rFonts w:ascii="Times New Roman" w:hAnsi="Times New Roman"/>
          <w:b/>
          <w:sz w:val="28"/>
          <w:szCs w:val="28"/>
          <w:lang w:eastAsia="ru-RU"/>
        </w:rPr>
        <w:t>Список використаних джерел:</w:t>
      </w:r>
    </w:p>
    <w:p w:rsidR="00423B71" w:rsidRPr="00BE21E7" w:rsidRDefault="00423B71" w:rsidP="00423B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 Большая энциклопедия психологических тестов. – М.: Изд-во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Эксмо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2006. – С. 32- 33.</w:t>
      </w:r>
    </w:p>
    <w:p w:rsidR="00D81B0A" w:rsidRPr="00C979FF" w:rsidRDefault="00423B71" w:rsidP="00423B7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C979FF" w:rsidRPr="00C979FF">
        <w:rPr>
          <w:rFonts w:ascii="Times New Roman" w:hAnsi="Times New Roman"/>
          <w:sz w:val="28"/>
          <w:szCs w:val="28"/>
        </w:rPr>
        <w:t>ВІЛ-інфекція в Україні / Інформаційний бюлетень.</w:t>
      </w:r>
      <w:r w:rsidR="00071567">
        <w:rPr>
          <w:rFonts w:ascii="Times New Roman" w:hAnsi="Times New Roman"/>
          <w:sz w:val="28"/>
          <w:szCs w:val="28"/>
        </w:rPr>
        <w:t xml:space="preserve"> – К., 2012. – №37. – 82 </w:t>
      </w:r>
      <w:r w:rsidR="00C979FF" w:rsidRPr="00C979FF">
        <w:rPr>
          <w:rFonts w:ascii="Times New Roman" w:hAnsi="Times New Roman"/>
          <w:sz w:val="28"/>
          <w:szCs w:val="28"/>
        </w:rPr>
        <w:t xml:space="preserve">с. </w:t>
      </w:r>
    </w:p>
    <w:p w:rsidR="00D81B0A" w:rsidRDefault="00423B71" w:rsidP="007522F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Евтушенко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С.К.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НейроСПИД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как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из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актуальнейших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про-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блем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современной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практической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неврологии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/ С.К.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Евтушенко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, И.Н. </w:t>
      </w:r>
      <w:proofErr w:type="spellStart"/>
      <w:r w:rsidR="00C979FF" w:rsidRPr="00C979FF">
        <w:rPr>
          <w:rFonts w:ascii="Times New Roman" w:hAnsi="Times New Roman"/>
          <w:sz w:val="28"/>
          <w:szCs w:val="28"/>
        </w:rPr>
        <w:t>Деревянко</w:t>
      </w:r>
      <w:proofErr w:type="spellEnd"/>
      <w:r w:rsidR="00C979FF" w:rsidRPr="00C979FF">
        <w:rPr>
          <w:rFonts w:ascii="Times New Roman" w:hAnsi="Times New Roman"/>
          <w:sz w:val="28"/>
          <w:szCs w:val="28"/>
        </w:rPr>
        <w:t xml:space="preserve"> // Міжнародний неврологічний журнал. – 2006. – №5(9). – С.143-148.</w:t>
      </w:r>
    </w:p>
    <w:sectPr w:rsidR="00D8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02B85"/>
    <w:multiLevelType w:val="hybridMultilevel"/>
    <w:tmpl w:val="B28C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5E"/>
    <w:rsid w:val="00071567"/>
    <w:rsid w:val="000E24D7"/>
    <w:rsid w:val="001939D6"/>
    <w:rsid w:val="00423B71"/>
    <w:rsid w:val="00443A85"/>
    <w:rsid w:val="00577BE4"/>
    <w:rsid w:val="00645E5E"/>
    <w:rsid w:val="006A2539"/>
    <w:rsid w:val="007522F8"/>
    <w:rsid w:val="009F5701"/>
    <w:rsid w:val="00A767AD"/>
    <w:rsid w:val="00AF2876"/>
    <w:rsid w:val="00C979FF"/>
    <w:rsid w:val="00D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2715E-818F-472A-BB3A-C3D986F3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D7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E24D7"/>
    <w:pPr>
      <w:keepNext/>
      <w:spacing w:after="0" w:line="360" w:lineRule="auto"/>
      <w:ind w:left="3540" w:firstLine="708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4D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4D7"/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E24D7"/>
    <w:rPr>
      <w:rFonts w:ascii="Times New Roman" w:eastAsia="Calibri" w:hAnsi="Times New Roman" w:cs="Times New Roman"/>
      <w:b/>
      <w:sz w:val="28"/>
      <w:szCs w:val="28"/>
      <w:lang w:val="uk-UA"/>
    </w:rPr>
  </w:style>
  <w:style w:type="paragraph" w:styleId="a3">
    <w:name w:val="Normal (Web)"/>
    <w:basedOn w:val="a"/>
    <w:rsid w:val="000E2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 Indent"/>
    <w:basedOn w:val="a"/>
    <w:link w:val="a5"/>
    <w:rsid w:val="000E24D7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E24D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ЛІТЕРАТУРА</vt:lpstr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2018-01-14T23:57:00Z</dcterms:created>
  <dcterms:modified xsi:type="dcterms:W3CDTF">2020-11-16T19:42:00Z</dcterms:modified>
</cp:coreProperties>
</file>