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32" w:rsidRPr="00053E45" w:rsidRDefault="007D4132" w:rsidP="00D810C8">
      <w:pPr>
        <w:spacing w:line="360" w:lineRule="auto"/>
        <w:jc w:val="both"/>
        <w:rPr>
          <w:b/>
          <w:i/>
        </w:rPr>
      </w:pPr>
      <w:bookmarkStart w:id="0" w:name="_GoBack"/>
      <w:proofErr w:type="spellStart"/>
      <w:r w:rsidRPr="00053E45">
        <w:rPr>
          <w:i/>
          <w:lang w:val="ru-RU"/>
        </w:rPr>
        <w:t>Атаманчук</w:t>
      </w:r>
      <w:proofErr w:type="spellEnd"/>
      <w:r w:rsidRPr="00053E45">
        <w:rPr>
          <w:i/>
          <w:lang w:val="ru-RU"/>
        </w:rPr>
        <w:t xml:space="preserve"> Н. </w:t>
      </w:r>
      <w:proofErr w:type="spellStart"/>
      <w:r w:rsidRPr="00053E45">
        <w:rPr>
          <w:i/>
          <w:lang w:val="ru-RU"/>
        </w:rPr>
        <w:t>Мотивац</w:t>
      </w:r>
      <w:r w:rsidRPr="00053E45">
        <w:rPr>
          <w:i/>
        </w:rPr>
        <w:t>ія</w:t>
      </w:r>
      <w:proofErr w:type="spellEnd"/>
      <w:r w:rsidRPr="00053E45">
        <w:rPr>
          <w:i/>
        </w:rPr>
        <w:t xml:space="preserve"> до навчання студентів педагогічного закладу вищої освіти / Н. </w:t>
      </w:r>
      <w:proofErr w:type="spellStart"/>
      <w:r w:rsidRPr="00053E45">
        <w:rPr>
          <w:i/>
        </w:rPr>
        <w:t>Атаманчук</w:t>
      </w:r>
      <w:proofErr w:type="spellEnd"/>
      <w:r w:rsidRPr="00053E45">
        <w:rPr>
          <w:i/>
        </w:rPr>
        <w:t xml:space="preserve">, Ю. Курило // </w:t>
      </w:r>
      <w:r w:rsidRPr="00053E45">
        <w:rPr>
          <w:i/>
        </w:rPr>
        <w:t xml:space="preserve">Витоки педагогічної майстерності: </w:t>
      </w:r>
      <w:proofErr w:type="spellStart"/>
      <w:r w:rsidRPr="00053E45">
        <w:rPr>
          <w:i/>
        </w:rPr>
        <w:t>зб</w:t>
      </w:r>
      <w:proofErr w:type="spellEnd"/>
      <w:r w:rsidRPr="00053E45">
        <w:rPr>
          <w:i/>
        </w:rPr>
        <w:t>. наук. праць / Полтавський національний педагогічний університет імені В.Г. Короленка. – Полтава, 2018. Випуск 1</w:t>
      </w:r>
      <w:r w:rsidRPr="00053E45">
        <w:rPr>
          <w:i/>
        </w:rPr>
        <w:t>9.(Серія педагогічні науки). – С</w:t>
      </w:r>
      <w:r w:rsidRPr="00053E45">
        <w:rPr>
          <w:i/>
        </w:rPr>
        <w:t>.16-21</w:t>
      </w:r>
    </w:p>
    <w:p w:rsidR="007D4132" w:rsidRPr="00053E45" w:rsidRDefault="007D4132" w:rsidP="00D810C8">
      <w:pPr>
        <w:spacing w:line="360" w:lineRule="auto"/>
        <w:jc w:val="both"/>
        <w:rPr>
          <w:b/>
          <w:i/>
        </w:rPr>
      </w:pPr>
    </w:p>
    <w:bookmarkEnd w:id="0"/>
    <w:p w:rsidR="00C30DBA" w:rsidRPr="007D4132" w:rsidRDefault="00A8646B" w:rsidP="00D810C8">
      <w:pPr>
        <w:spacing w:line="360" w:lineRule="auto"/>
        <w:jc w:val="both"/>
        <w:rPr>
          <w:b/>
        </w:rPr>
      </w:pPr>
      <w:r w:rsidRPr="00A4080B">
        <w:rPr>
          <w:b/>
        </w:rPr>
        <w:t>УДК</w:t>
      </w:r>
      <w:r w:rsidR="006C4F7F" w:rsidRPr="007D4132">
        <w:rPr>
          <w:b/>
        </w:rPr>
        <w:t xml:space="preserve"> </w:t>
      </w:r>
      <w:r w:rsidR="00385967" w:rsidRPr="007D4132">
        <w:rPr>
          <w:b/>
        </w:rPr>
        <w:t>159.923.2:</w:t>
      </w:r>
      <w:r w:rsidR="00ED24AB" w:rsidRPr="007D4132">
        <w:rPr>
          <w:b/>
        </w:rPr>
        <w:t xml:space="preserve"> </w:t>
      </w:r>
      <w:r w:rsidR="00385967" w:rsidRPr="007D4132">
        <w:rPr>
          <w:b/>
        </w:rPr>
        <w:t>378.4 – 057.875</w:t>
      </w:r>
    </w:p>
    <w:p w:rsidR="00A8646B" w:rsidRDefault="00A8646B" w:rsidP="00D810C8">
      <w:pPr>
        <w:spacing w:line="360" w:lineRule="auto"/>
        <w:jc w:val="both"/>
        <w:rPr>
          <w:b/>
        </w:rPr>
      </w:pPr>
      <w:r w:rsidRPr="007D4132">
        <w:rPr>
          <w:b/>
        </w:rPr>
        <w:t>НІНА АТАМАНЧУ</w:t>
      </w:r>
      <w:r>
        <w:rPr>
          <w:b/>
        </w:rPr>
        <w:t>К</w:t>
      </w:r>
    </w:p>
    <w:p w:rsidR="00C30DBA" w:rsidRPr="007D4132" w:rsidRDefault="00C30DBA" w:rsidP="00D810C8">
      <w:pPr>
        <w:spacing w:line="360" w:lineRule="auto"/>
        <w:jc w:val="both"/>
        <w:rPr>
          <w:b/>
        </w:rPr>
      </w:pPr>
      <w:r w:rsidRPr="007D4132">
        <w:rPr>
          <w:b/>
        </w:rPr>
        <w:t>ЮЛІЯ КУРИЛО</w:t>
      </w:r>
      <w:r w:rsidR="00F22C7F" w:rsidRPr="007D4132">
        <w:rPr>
          <w:b/>
        </w:rPr>
        <w:t xml:space="preserve"> </w:t>
      </w:r>
    </w:p>
    <w:p w:rsidR="00A8646B" w:rsidRPr="007D4132" w:rsidRDefault="00A8646B" w:rsidP="00D810C8">
      <w:pPr>
        <w:spacing w:line="360" w:lineRule="auto"/>
        <w:jc w:val="both"/>
        <w:rPr>
          <w:b/>
        </w:rPr>
      </w:pPr>
      <w:r>
        <w:rPr>
          <w:b/>
        </w:rPr>
        <w:t>Полтавський національний педагогічний університет імені В. Г. Короленка</w:t>
      </w:r>
      <w:r w:rsidR="007C53EB">
        <w:rPr>
          <w:b/>
        </w:rPr>
        <w:t>, Україна</w:t>
      </w:r>
      <w:r w:rsidRPr="00A4080B">
        <w:rPr>
          <w:b/>
        </w:rPr>
        <w:t xml:space="preserve"> </w:t>
      </w:r>
    </w:p>
    <w:p w:rsidR="00C30DBA" w:rsidRDefault="00C30DBA" w:rsidP="00D810C8">
      <w:pPr>
        <w:widowControl w:val="0"/>
        <w:spacing w:line="360" w:lineRule="auto"/>
        <w:ind w:firstLine="720"/>
        <w:jc w:val="center"/>
        <w:rPr>
          <w:sz w:val="28"/>
          <w:szCs w:val="28"/>
          <w:lang w:val="ru-RU"/>
        </w:rPr>
      </w:pPr>
      <w:r>
        <w:rPr>
          <w:b/>
          <w:bCs/>
          <w:caps/>
          <w:sz w:val="28"/>
          <w:szCs w:val="28"/>
        </w:rPr>
        <w:t>мОТИВАЦіЯ ДО НАВЧАННЯ СТУДЕНТІВ ПЕДАГОГіЧНОГО ЗАКЛАДУ ВИЩОЇ ОСВІТИ</w:t>
      </w:r>
    </w:p>
    <w:p w:rsidR="00C30DBA" w:rsidRPr="00C76327" w:rsidRDefault="00C30DBA" w:rsidP="00D810C8">
      <w:pPr>
        <w:widowControl w:val="0"/>
        <w:autoSpaceDE w:val="0"/>
        <w:autoSpaceDN w:val="0"/>
        <w:adjustRightInd w:val="0"/>
        <w:spacing w:line="360" w:lineRule="auto"/>
        <w:ind w:firstLine="709"/>
        <w:jc w:val="both"/>
      </w:pPr>
      <w:r w:rsidRPr="00C76327">
        <w:rPr>
          <w:lang w:val="ru-RU"/>
        </w:rPr>
        <w:t xml:space="preserve"> П</w:t>
      </w:r>
      <w:proofErr w:type="spellStart"/>
      <w:r w:rsidRPr="00C76327">
        <w:t>роведено</w:t>
      </w:r>
      <w:proofErr w:type="spellEnd"/>
      <w:r w:rsidRPr="00C76327">
        <w:t xml:space="preserve"> теоретичний аналіз</w:t>
      </w:r>
      <w:r w:rsidRPr="00C76327">
        <w:rPr>
          <w:b/>
        </w:rPr>
        <w:t xml:space="preserve"> </w:t>
      </w:r>
      <w:r w:rsidRPr="00C76327">
        <w:t>проблеми мотивації, охарактеризовано мотивацію навчання, виявлено специфіку мотивації навчання у студентському віці.</w:t>
      </w:r>
      <w:r w:rsidRPr="00C76327">
        <w:rPr>
          <w:lang w:val="ru-RU"/>
        </w:rPr>
        <w:t xml:space="preserve"> </w:t>
      </w:r>
      <w:proofErr w:type="spellStart"/>
      <w:r w:rsidRPr="00C76327">
        <w:rPr>
          <w:lang w:val="ru-RU"/>
        </w:rPr>
        <w:t>Здійснено</w:t>
      </w:r>
      <w:proofErr w:type="spellEnd"/>
      <w:r w:rsidRPr="00C76327">
        <w:rPr>
          <w:lang w:val="ru-RU"/>
        </w:rPr>
        <w:t xml:space="preserve"> </w:t>
      </w:r>
      <w:r w:rsidRPr="00C76327">
        <w:t>емпіричне дослідження мотивації навчання студентів педагогічного закладу вищої освіти, проведено їх якісний та кількісний аналіз.</w:t>
      </w:r>
    </w:p>
    <w:p w:rsidR="00C30DBA" w:rsidRPr="00C76327" w:rsidRDefault="00C30DBA" w:rsidP="00D810C8">
      <w:pPr>
        <w:shd w:val="clear" w:color="auto" w:fill="FFFFFF"/>
        <w:spacing w:line="360" w:lineRule="auto"/>
        <w:ind w:firstLine="708"/>
        <w:jc w:val="both"/>
      </w:pPr>
      <w:r w:rsidRPr="00C76327">
        <w:t>Встановлено,</w:t>
      </w:r>
      <w:r w:rsidRPr="00C76327">
        <w:rPr>
          <w:spacing w:val="-6"/>
        </w:rPr>
        <w:t xml:space="preserve"> для студентів першого курсу </w:t>
      </w:r>
      <w:r w:rsidRPr="00C76327">
        <w:t xml:space="preserve">найбільш обраними мотивами навчання є такі: стати висококваліфікованим спеціалістом; отримати диплом; набути глибокі та міцні знання; отримати схвалення батьків та оточення; забезпечити успішність майбутньої професійної діяльності. Найбільш обраними мотивами навчання для студентів четвертого курсу: стати висококваліфікованим спеціалістом; здобути глибокі й міцні знання; забезпечити успішність майбутньої професійної діяльності; отримати диплом; отримати інтелектуальне задоволення. Виділено, що </w:t>
      </w:r>
      <w:r w:rsidRPr="00C76327">
        <w:rPr>
          <w:lang w:val="ru-RU"/>
        </w:rPr>
        <w:t xml:space="preserve">у </w:t>
      </w:r>
      <w:proofErr w:type="spellStart"/>
      <w:r w:rsidRPr="00C76327">
        <w:rPr>
          <w:lang w:val="ru-RU"/>
        </w:rPr>
        <w:t>студентів</w:t>
      </w:r>
      <w:proofErr w:type="spellEnd"/>
      <w:r w:rsidRPr="00C76327">
        <w:rPr>
          <w:lang w:val="ru-RU"/>
        </w:rPr>
        <w:t xml:space="preserve"> </w:t>
      </w:r>
      <w:proofErr w:type="spellStart"/>
      <w:r w:rsidRPr="00C76327">
        <w:rPr>
          <w:lang w:val="ru-RU"/>
        </w:rPr>
        <w:t>першого</w:t>
      </w:r>
      <w:proofErr w:type="spellEnd"/>
      <w:r w:rsidRPr="00C76327">
        <w:rPr>
          <w:lang w:val="ru-RU"/>
        </w:rPr>
        <w:t xml:space="preserve"> курсу </w:t>
      </w:r>
      <w:proofErr w:type="spellStart"/>
      <w:r w:rsidRPr="00C76327">
        <w:rPr>
          <w:lang w:val="ru-RU"/>
        </w:rPr>
        <w:t>педагогічного</w:t>
      </w:r>
      <w:proofErr w:type="spellEnd"/>
      <w:r w:rsidRPr="00C76327">
        <w:rPr>
          <w:lang w:val="ru-RU"/>
        </w:rPr>
        <w:t xml:space="preserve"> ЗВО </w:t>
      </w:r>
      <w:proofErr w:type="spellStart"/>
      <w:r w:rsidRPr="00C76327">
        <w:rPr>
          <w:lang w:val="ru-RU"/>
        </w:rPr>
        <w:t>домінуючими</w:t>
      </w:r>
      <w:proofErr w:type="spellEnd"/>
      <w:r w:rsidRPr="00C76327">
        <w:rPr>
          <w:lang w:val="ru-RU"/>
        </w:rPr>
        <w:t xml:space="preserve"> є</w:t>
      </w:r>
      <w:r w:rsidRPr="00C76327">
        <w:t xml:space="preserve"> зовнішні мотиви навчання, а у четвертокурсників внутрішні. Підкреслено, що результати дослідження дають підстави стверджувати про важливість педагогічного впливу на розвиток в студентів ЗВО мотивації до навчання, а значить і до майбутньої професійної діяльності. </w:t>
      </w:r>
    </w:p>
    <w:p w:rsidR="00C30DBA" w:rsidRPr="00C76327" w:rsidRDefault="00C30DBA" w:rsidP="00D810C8">
      <w:pPr>
        <w:spacing w:line="360" w:lineRule="auto"/>
        <w:ind w:firstLine="708"/>
        <w:jc w:val="both"/>
        <w:rPr>
          <w:i/>
        </w:rPr>
      </w:pPr>
      <w:r w:rsidRPr="00C76327">
        <w:rPr>
          <w:b/>
          <w:i/>
        </w:rPr>
        <w:t>Ключові слова:</w:t>
      </w:r>
      <w:r w:rsidRPr="00C76327">
        <w:rPr>
          <w:i/>
        </w:rPr>
        <w:t xml:space="preserve"> мотивація навчання, студент, заклад вищої освіти, внутрішні та зовнішні мотиви навчання.</w:t>
      </w:r>
    </w:p>
    <w:p w:rsidR="00C30DBA" w:rsidRPr="00675C0E" w:rsidRDefault="00B34264" w:rsidP="00493F86">
      <w:pPr>
        <w:spacing w:line="360" w:lineRule="auto"/>
        <w:ind w:firstLine="708"/>
        <w:jc w:val="both"/>
        <w:rPr>
          <w:color w:val="7030A0"/>
          <w:sz w:val="28"/>
          <w:szCs w:val="28"/>
        </w:rPr>
      </w:pPr>
      <w:r w:rsidRPr="00B34264">
        <w:rPr>
          <w:b/>
          <w:sz w:val="28"/>
          <w:szCs w:val="28"/>
        </w:rPr>
        <w:t>Постановка проблеми.</w:t>
      </w:r>
      <w:r w:rsidRPr="003E727A">
        <w:rPr>
          <w:sz w:val="28"/>
          <w:szCs w:val="28"/>
        </w:rPr>
        <w:t xml:space="preserve"> </w:t>
      </w:r>
      <w:r w:rsidR="00C30DBA" w:rsidRPr="00675C0E">
        <w:rPr>
          <w:sz w:val="28"/>
          <w:szCs w:val="28"/>
        </w:rPr>
        <w:t xml:space="preserve">Для </w:t>
      </w:r>
      <w:r w:rsidR="00C30DBA" w:rsidRPr="00675C0E">
        <w:rPr>
          <w:color w:val="000000"/>
          <w:sz w:val="28"/>
          <w:szCs w:val="28"/>
        </w:rPr>
        <w:t xml:space="preserve">забезпечення конкурентоспроможності країни на світовому рівні надзвичайно важливо підвищити якість підготовки фахівців. Переконані, що позитивна мотивація молоді до майбутньої професії неможлива без стійкої мотивації до навчальної та пізнавальної діяльності, пов’язаною з професією. Деякі студенти мають позитивну мотивацію до навчання вже на першому курсі – вони самостійно обрали професію і прагнуть </w:t>
      </w:r>
      <w:r w:rsidR="00C30DBA" w:rsidRPr="00675C0E">
        <w:rPr>
          <w:color w:val="000000"/>
          <w:sz w:val="28"/>
          <w:szCs w:val="28"/>
        </w:rPr>
        <w:lastRenderedPageBreak/>
        <w:t>отр</w:t>
      </w:r>
      <w:r w:rsidR="00A25DDB">
        <w:rPr>
          <w:color w:val="000000"/>
          <w:sz w:val="28"/>
          <w:szCs w:val="28"/>
        </w:rPr>
        <w:t>имувати задоволення від неї. На</w:t>
      </w:r>
      <w:r w:rsidR="00631535" w:rsidRPr="00631535">
        <w:rPr>
          <w:color w:val="000000"/>
          <w:sz w:val="28"/>
          <w:szCs w:val="28"/>
        </w:rPr>
        <w:t xml:space="preserve"> </w:t>
      </w:r>
      <w:r w:rsidR="00C30DBA" w:rsidRPr="00675C0E">
        <w:rPr>
          <w:color w:val="000000"/>
          <w:sz w:val="28"/>
          <w:szCs w:val="28"/>
        </w:rPr>
        <w:t xml:space="preserve">жаль, поміж сучасної молоді є й ті, хто, вступаючи до закладів вищої освіти (далі ЗВО), не готові пізнавати нове, засвідчуючи цим відсутність мотивації до навчання. </w:t>
      </w:r>
    </w:p>
    <w:p w:rsidR="00C30DBA" w:rsidRPr="00675C0E" w:rsidRDefault="00C30DBA" w:rsidP="00493F86">
      <w:pPr>
        <w:spacing w:line="360" w:lineRule="auto"/>
        <w:ind w:firstLine="708"/>
        <w:jc w:val="both"/>
        <w:rPr>
          <w:sz w:val="28"/>
          <w:szCs w:val="28"/>
        </w:rPr>
      </w:pPr>
      <w:r w:rsidRPr="00675C0E">
        <w:rPr>
          <w:sz w:val="28"/>
          <w:szCs w:val="28"/>
        </w:rPr>
        <w:t xml:space="preserve">У ЗВО нагальним є завдання підвищення успішності навчання студентів. Попри недостатні здібності, висока навчальна мотивація може відігравати роль </w:t>
      </w:r>
      <w:proofErr w:type="spellStart"/>
      <w:r w:rsidRPr="00675C0E">
        <w:rPr>
          <w:sz w:val="28"/>
          <w:szCs w:val="28"/>
        </w:rPr>
        <w:t>компенсувального</w:t>
      </w:r>
      <w:proofErr w:type="spellEnd"/>
      <w:r w:rsidRPr="00675C0E">
        <w:rPr>
          <w:sz w:val="28"/>
          <w:szCs w:val="28"/>
        </w:rPr>
        <w:t xml:space="preserve"> </w:t>
      </w:r>
      <w:proofErr w:type="spellStart"/>
      <w:r w:rsidRPr="00675C0E">
        <w:rPr>
          <w:sz w:val="28"/>
          <w:szCs w:val="28"/>
        </w:rPr>
        <w:t>фактора</w:t>
      </w:r>
      <w:proofErr w:type="spellEnd"/>
      <w:r w:rsidRPr="00675C0E">
        <w:rPr>
          <w:sz w:val="28"/>
          <w:szCs w:val="28"/>
        </w:rPr>
        <w:t xml:space="preserve">, тому в педагогічній діяльності викладачі мають концентрувати увагу на її формуванні. На нашу думку, висока навчальна мотивація студентів сприятиме покращенню якості знань. У формуванні мотивів у процесі навчання студентів потрібно чітко усвідомлювати, які саме мотиви слід формувати. </w:t>
      </w:r>
    </w:p>
    <w:p w:rsidR="00C30DBA" w:rsidRPr="00675C0E" w:rsidRDefault="00C30DBA" w:rsidP="00493F86">
      <w:pPr>
        <w:spacing w:line="360" w:lineRule="auto"/>
        <w:ind w:firstLine="708"/>
        <w:jc w:val="both"/>
        <w:rPr>
          <w:color w:val="000000"/>
          <w:sz w:val="28"/>
          <w:szCs w:val="28"/>
        </w:rPr>
      </w:pPr>
      <w:r w:rsidRPr="00675C0E">
        <w:rPr>
          <w:color w:val="000000"/>
          <w:sz w:val="28"/>
          <w:szCs w:val="28"/>
        </w:rPr>
        <w:t>Отже, це питання досить актуальне, повністю не досліджене, незважаючи на значну кількість наукових робіт, присвячених проблемі формування мотивації навчання у виші.</w:t>
      </w:r>
    </w:p>
    <w:p w:rsidR="00C30DBA" w:rsidRPr="00675C0E" w:rsidRDefault="003F6086" w:rsidP="00493F86">
      <w:pPr>
        <w:spacing w:line="360" w:lineRule="auto"/>
        <w:ind w:firstLine="708"/>
        <w:jc w:val="both"/>
        <w:rPr>
          <w:color w:val="000000"/>
          <w:sz w:val="28"/>
          <w:szCs w:val="28"/>
        </w:rPr>
      </w:pPr>
      <w:r>
        <w:rPr>
          <w:sz w:val="28"/>
          <w:szCs w:val="28"/>
        </w:rPr>
        <w:t>Саме тому</w:t>
      </w:r>
      <w:r w:rsidR="00863768">
        <w:rPr>
          <w:sz w:val="28"/>
          <w:szCs w:val="28"/>
        </w:rPr>
        <w:t>,</w:t>
      </w:r>
      <w:r w:rsidR="00D94E9A" w:rsidRPr="00D94E9A">
        <w:rPr>
          <w:b/>
          <w:bCs/>
          <w:sz w:val="28"/>
          <w:szCs w:val="28"/>
        </w:rPr>
        <w:t xml:space="preserve"> </w:t>
      </w:r>
      <w:r w:rsidR="00D94E9A">
        <w:rPr>
          <w:b/>
          <w:bCs/>
          <w:sz w:val="28"/>
          <w:szCs w:val="28"/>
        </w:rPr>
        <w:t>м</w:t>
      </w:r>
      <w:r w:rsidR="00863768">
        <w:rPr>
          <w:b/>
          <w:bCs/>
          <w:sz w:val="28"/>
          <w:szCs w:val="28"/>
        </w:rPr>
        <w:t>етою</w:t>
      </w:r>
      <w:r w:rsidR="00D94E9A" w:rsidRPr="00D94E9A">
        <w:rPr>
          <w:b/>
          <w:bCs/>
          <w:sz w:val="28"/>
          <w:szCs w:val="28"/>
        </w:rPr>
        <w:t xml:space="preserve"> дослідження</w:t>
      </w:r>
      <w:r>
        <w:rPr>
          <w:sz w:val="28"/>
          <w:szCs w:val="28"/>
        </w:rPr>
        <w:t xml:space="preserve"> </w:t>
      </w:r>
      <w:r w:rsidRPr="003F6086">
        <w:rPr>
          <w:sz w:val="28"/>
          <w:szCs w:val="28"/>
        </w:rPr>
        <w:t>є вивчення</w:t>
      </w:r>
      <w:r>
        <w:rPr>
          <w:sz w:val="28"/>
          <w:szCs w:val="28"/>
        </w:rPr>
        <w:t xml:space="preserve"> </w:t>
      </w:r>
      <w:r w:rsidR="00C30DBA" w:rsidRPr="00675C0E">
        <w:rPr>
          <w:sz w:val="28"/>
          <w:szCs w:val="28"/>
        </w:rPr>
        <w:t>особливостей мотиваційної сфери студентів, що сприятиме підвищенню ефективності їхньої навчальної діяльності.</w:t>
      </w:r>
    </w:p>
    <w:p w:rsidR="006553FF" w:rsidRDefault="00806770" w:rsidP="00493F86">
      <w:pPr>
        <w:spacing w:line="360" w:lineRule="auto"/>
        <w:ind w:firstLine="709"/>
        <w:jc w:val="both"/>
        <w:rPr>
          <w:sz w:val="28"/>
          <w:szCs w:val="28"/>
        </w:rPr>
      </w:pPr>
      <w:r>
        <w:rPr>
          <w:b/>
          <w:sz w:val="28"/>
          <w:szCs w:val="28"/>
        </w:rPr>
        <w:t>А</w:t>
      </w:r>
      <w:r w:rsidRPr="00806770">
        <w:rPr>
          <w:b/>
          <w:sz w:val="28"/>
          <w:szCs w:val="28"/>
        </w:rPr>
        <w:t>наліз останніх досліджень і публікацій із проблеми</w:t>
      </w:r>
      <w:r>
        <w:rPr>
          <w:b/>
          <w:sz w:val="28"/>
          <w:szCs w:val="28"/>
        </w:rPr>
        <w:t>.</w:t>
      </w:r>
      <w:r w:rsidRPr="00806770">
        <w:rPr>
          <w:sz w:val="28"/>
          <w:szCs w:val="28"/>
        </w:rPr>
        <w:t xml:space="preserve"> </w:t>
      </w:r>
      <w:r w:rsidR="00940F56">
        <w:rPr>
          <w:sz w:val="28"/>
          <w:szCs w:val="28"/>
        </w:rPr>
        <w:t xml:space="preserve">Проблему </w:t>
      </w:r>
      <w:r w:rsidR="006553FF" w:rsidRPr="00675C0E">
        <w:rPr>
          <w:sz w:val="28"/>
          <w:szCs w:val="28"/>
        </w:rPr>
        <w:t>мотивації навчання</w:t>
      </w:r>
      <w:r w:rsidR="00940F56">
        <w:rPr>
          <w:sz w:val="28"/>
          <w:szCs w:val="28"/>
        </w:rPr>
        <w:t xml:space="preserve"> досліджували  </w:t>
      </w:r>
      <w:r w:rsidR="006553FF" w:rsidRPr="00675C0E">
        <w:rPr>
          <w:sz w:val="28"/>
          <w:szCs w:val="28"/>
        </w:rPr>
        <w:t>А. К. Маркова, Л. І. </w:t>
      </w:r>
      <w:proofErr w:type="spellStart"/>
      <w:r w:rsidR="006553FF" w:rsidRPr="00675C0E">
        <w:rPr>
          <w:sz w:val="28"/>
          <w:szCs w:val="28"/>
        </w:rPr>
        <w:t>Божович</w:t>
      </w:r>
      <w:proofErr w:type="spellEnd"/>
      <w:r w:rsidR="006553FF" w:rsidRPr="00675C0E">
        <w:rPr>
          <w:sz w:val="28"/>
          <w:szCs w:val="28"/>
        </w:rPr>
        <w:t>, О. М. Леонтьєв, А. Б. Орлов, Л. М. </w:t>
      </w:r>
      <w:proofErr w:type="spellStart"/>
      <w:r w:rsidR="006553FF" w:rsidRPr="00675C0E">
        <w:rPr>
          <w:sz w:val="28"/>
          <w:szCs w:val="28"/>
        </w:rPr>
        <w:t>Фрідман</w:t>
      </w:r>
      <w:proofErr w:type="spellEnd"/>
      <w:r w:rsidR="006553FF" w:rsidRPr="00675C0E">
        <w:rPr>
          <w:sz w:val="28"/>
          <w:szCs w:val="28"/>
        </w:rPr>
        <w:t>, П. М. Якоб</w:t>
      </w:r>
      <w:r w:rsidR="00940F56">
        <w:rPr>
          <w:sz w:val="28"/>
          <w:szCs w:val="28"/>
        </w:rPr>
        <w:t xml:space="preserve">сон, В. Г. Асєєв та ін. Мотиви вступу до вишу були предметом вивчення </w:t>
      </w:r>
      <w:r w:rsidR="000E7CA7">
        <w:rPr>
          <w:sz w:val="28"/>
          <w:szCs w:val="28"/>
        </w:rPr>
        <w:t>О. В. </w:t>
      </w:r>
      <w:proofErr w:type="spellStart"/>
      <w:r w:rsidR="000E7CA7">
        <w:rPr>
          <w:sz w:val="28"/>
          <w:szCs w:val="28"/>
        </w:rPr>
        <w:t>Гилюн</w:t>
      </w:r>
      <w:proofErr w:type="spellEnd"/>
      <w:r w:rsidR="000E7CA7">
        <w:rPr>
          <w:sz w:val="28"/>
          <w:szCs w:val="28"/>
        </w:rPr>
        <w:t>, Г. А. Мухіної</w:t>
      </w:r>
      <w:r w:rsidR="006553FF" w:rsidRPr="00675C0E">
        <w:rPr>
          <w:sz w:val="28"/>
          <w:szCs w:val="28"/>
        </w:rPr>
        <w:t>, А. Н. </w:t>
      </w:r>
      <w:proofErr w:type="spellStart"/>
      <w:r w:rsidR="006553FF" w:rsidRPr="00675C0E">
        <w:rPr>
          <w:sz w:val="28"/>
          <w:szCs w:val="28"/>
        </w:rPr>
        <w:t>Мечніков</w:t>
      </w:r>
      <w:r w:rsidR="000E7CA7">
        <w:rPr>
          <w:sz w:val="28"/>
          <w:szCs w:val="28"/>
        </w:rPr>
        <w:t>а</w:t>
      </w:r>
      <w:proofErr w:type="spellEnd"/>
      <w:r w:rsidR="006553FF" w:rsidRPr="00675C0E">
        <w:rPr>
          <w:sz w:val="28"/>
          <w:szCs w:val="28"/>
        </w:rPr>
        <w:t>, Ф. М.</w:t>
      </w:r>
      <w:r w:rsidR="00631535">
        <w:rPr>
          <w:sz w:val="28"/>
          <w:szCs w:val="28"/>
        </w:rPr>
        <w:t> </w:t>
      </w:r>
      <w:proofErr w:type="spellStart"/>
      <w:r w:rsidR="00631535">
        <w:rPr>
          <w:sz w:val="28"/>
          <w:szCs w:val="28"/>
        </w:rPr>
        <w:t>Рахматуліна</w:t>
      </w:r>
      <w:proofErr w:type="spellEnd"/>
      <w:r w:rsidR="00631535">
        <w:rPr>
          <w:sz w:val="28"/>
          <w:szCs w:val="28"/>
        </w:rPr>
        <w:t xml:space="preserve"> та ін</w:t>
      </w:r>
      <w:r w:rsidR="00940F56">
        <w:rPr>
          <w:sz w:val="28"/>
          <w:szCs w:val="28"/>
        </w:rPr>
        <w:t>. Д</w:t>
      </w:r>
      <w:r w:rsidR="00631535">
        <w:rPr>
          <w:sz w:val="28"/>
          <w:szCs w:val="28"/>
        </w:rPr>
        <w:t>инамічні</w:t>
      </w:r>
      <w:r w:rsidR="006553FF" w:rsidRPr="00675C0E">
        <w:rPr>
          <w:sz w:val="28"/>
          <w:szCs w:val="28"/>
        </w:rPr>
        <w:t xml:space="preserve"> змін</w:t>
      </w:r>
      <w:r w:rsidR="00631535">
        <w:rPr>
          <w:sz w:val="28"/>
          <w:szCs w:val="28"/>
        </w:rPr>
        <w:t>и</w:t>
      </w:r>
      <w:r w:rsidR="006553FF" w:rsidRPr="00675C0E">
        <w:rPr>
          <w:sz w:val="28"/>
          <w:szCs w:val="28"/>
        </w:rPr>
        <w:t xml:space="preserve"> мо</w:t>
      </w:r>
      <w:r w:rsidR="00940F56">
        <w:rPr>
          <w:sz w:val="28"/>
          <w:szCs w:val="28"/>
        </w:rPr>
        <w:t>тивів на різних роках навчання досліджувалися С. В. </w:t>
      </w:r>
      <w:proofErr w:type="spellStart"/>
      <w:r w:rsidR="00940F56">
        <w:rPr>
          <w:sz w:val="28"/>
          <w:szCs w:val="28"/>
        </w:rPr>
        <w:t>Бобровицькою</w:t>
      </w:r>
      <w:proofErr w:type="spellEnd"/>
      <w:r w:rsidR="00940F56">
        <w:rPr>
          <w:sz w:val="28"/>
          <w:szCs w:val="28"/>
        </w:rPr>
        <w:t>, Н. В. </w:t>
      </w:r>
      <w:proofErr w:type="spellStart"/>
      <w:r w:rsidR="00940F56">
        <w:rPr>
          <w:sz w:val="28"/>
          <w:szCs w:val="28"/>
        </w:rPr>
        <w:t>Бордовською</w:t>
      </w:r>
      <w:proofErr w:type="spellEnd"/>
      <w:r w:rsidR="006553FF" w:rsidRPr="00675C0E">
        <w:rPr>
          <w:sz w:val="28"/>
          <w:szCs w:val="28"/>
        </w:rPr>
        <w:t>, Р. С. </w:t>
      </w:r>
      <w:proofErr w:type="spellStart"/>
      <w:r w:rsidR="006553FF" w:rsidRPr="00675C0E">
        <w:rPr>
          <w:sz w:val="28"/>
          <w:szCs w:val="28"/>
        </w:rPr>
        <w:t>Вайсман</w:t>
      </w:r>
      <w:proofErr w:type="spellEnd"/>
      <w:r w:rsidR="006553FF" w:rsidRPr="00675C0E">
        <w:rPr>
          <w:sz w:val="28"/>
          <w:szCs w:val="28"/>
        </w:rPr>
        <w:t>, А.</w:t>
      </w:r>
      <w:r w:rsidR="00940F56">
        <w:rPr>
          <w:sz w:val="28"/>
          <w:szCs w:val="28"/>
        </w:rPr>
        <w:t> О. </w:t>
      </w:r>
      <w:proofErr w:type="spellStart"/>
      <w:r w:rsidR="00940F56">
        <w:rPr>
          <w:sz w:val="28"/>
          <w:szCs w:val="28"/>
        </w:rPr>
        <w:t>Реан</w:t>
      </w:r>
      <w:proofErr w:type="spellEnd"/>
      <w:r w:rsidR="00940F56">
        <w:rPr>
          <w:sz w:val="28"/>
          <w:szCs w:val="28"/>
        </w:rPr>
        <w:t>, П. М. Якобсон тощо. У</w:t>
      </w:r>
      <w:r w:rsidR="006553FF" w:rsidRPr="00675C0E">
        <w:rPr>
          <w:sz w:val="28"/>
          <w:szCs w:val="28"/>
        </w:rPr>
        <w:t>мов</w:t>
      </w:r>
      <w:r w:rsidR="00631535">
        <w:rPr>
          <w:sz w:val="28"/>
          <w:szCs w:val="28"/>
        </w:rPr>
        <w:t>и</w:t>
      </w:r>
      <w:r w:rsidR="006553FF" w:rsidRPr="00675C0E">
        <w:rPr>
          <w:sz w:val="28"/>
          <w:szCs w:val="28"/>
        </w:rPr>
        <w:t>, які спричиняють формування у студентів позитивної мотивації до пізнава</w:t>
      </w:r>
      <w:r w:rsidR="00940F56">
        <w:rPr>
          <w:sz w:val="28"/>
          <w:szCs w:val="28"/>
        </w:rPr>
        <w:t xml:space="preserve">льно-навчальної діяльності </w:t>
      </w:r>
      <w:r w:rsidR="00DB0083">
        <w:rPr>
          <w:sz w:val="28"/>
          <w:szCs w:val="28"/>
        </w:rPr>
        <w:t xml:space="preserve">відображено у роботах </w:t>
      </w:r>
      <w:r w:rsidR="006553FF" w:rsidRPr="00675C0E">
        <w:rPr>
          <w:sz w:val="28"/>
          <w:szCs w:val="28"/>
        </w:rPr>
        <w:t>Н. П. Волкова, А. І. </w:t>
      </w:r>
      <w:proofErr w:type="spellStart"/>
      <w:r w:rsidR="006553FF" w:rsidRPr="00675C0E">
        <w:rPr>
          <w:sz w:val="28"/>
          <w:szCs w:val="28"/>
        </w:rPr>
        <w:t>Гебос</w:t>
      </w:r>
      <w:proofErr w:type="spellEnd"/>
      <w:r w:rsidR="006553FF" w:rsidRPr="00675C0E">
        <w:rPr>
          <w:sz w:val="28"/>
          <w:szCs w:val="28"/>
        </w:rPr>
        <w:t>, С. С. </w:t>
      </w:r>
      <w:proofErr w:type="spellStart"/>
      <w:r w:rsidR="006553FF" w:rsidRPr="00675C0E">
        <w:rPr>
          <w:sz w:val="28"/>
          <w:szCs w:val="28"/>
        </w:rPr>
        <w:t>Занюк</w:t>
      </w:r>
      <w:proofErr w:type="spellEnd"/>
      <w:r w:rsidR="006553FF" w:rsidRPr="00675C0E">
        <w:rPr>
          <w:sz w:val="28"/>
          <w:szCs w:val="28"/>
        </w:rPr>
        <w:t>, В. Я. </w:t>
      </w:r>
      <w:proofErr w:type="spellStart"/>
      <w:r w:rsidR="006553FF" w:rsidRPr="00675C0E">
        <w:rPr>
          <w:sz w:val="28"/>
          <w:szCs w:val="28"/>
        </w:rPr>
        <w:t>Кикоть</w:t>
      </w:r>
      <w:proofErr w:type="spellEnd"/>
      <w:r w:rsidR="006553FF" w:rsidRPr="00675C0E">
        <w:rPr>
          <w:sz w:val="28"/>
          <w:szCs w:val="28"/>
        </w:rPr>
        <w:t>, В. </w:t>
      </w:r>
      <w:r w:rsidR="00DB0083">
        <w:rPr>
          <w:sz w:val="28"/>
          <w:szCs w:val="28"/>
        </w:rPr>
        <w:t>Є. Михайличенко, В. В. Полянської, </w:t>
      </w:r>
      <w:r w:rsidR="00940F56">
        <w:rPr>
          <w:sz w:val="28"/>
          <w:szCs w:val="28"/>
        </w:rPr>
        <w:t>В. А. Якунін</w:t>
      </w:r>
      <w:r w:rsidR="00DB0083">
        <w:rPr>
          <w:sz w:val="28"/>
          <w:szCs w:val="28"/>
        </w:rPr>
        <w:t>а</w:t>
      </w:r>
      <w:r w:rsidR="00940F56">
        <w:rPr>
          <w:sz w:val="28"/>
          <w:szCs w:val="28"/>
        </w:rPr>
        <w:t xml:space="preserve"> та ін.</w:t>
      </w:r>
    </w:p>
    <w:p w:rsidR="00690CF6" w:rsidRPr="00675C0E" w:rsidRDefault="00690CF6" w:rsidP="00493F86">
      <w:pPr>
        <w:shd w:val="clear" w:color="auto" w:fill="FFFFFF"/>
        <w:spacing w:line="360" w:lineRule="auto"/>
        <w:ind w:firstLine="709"/>
        <w:jc w:val="both"/>
        <w:rPr>
          <w:sz w:val="28"/>
          <w:szCs w:val="28"/>
        </w:rPr>
      </w:pPr>
      <w:r w:rsidRPr="00675C0E">
        <w:rPr>
          <w:sz w:val="28"/>
          <w:szCs w:val="28"/>
        </w:rPr>
        <w:t>Учені по-різному визначають поняття мотивація. Так, Д. Н. </w:t>
      </w:r>
      <w:proofErr w:type="spellStart"/>
      <w:r w:rsidRPr="00675C0E">
        <w:rPr>
          <w:sz w:val="28"/>
          <w:szCs w:val="28"/>
        </w:rPr>
        <w:t>Узнадзе</w:t>
      </w:r>
      <w:proofErr w:type="spellEnd"/>
      <w:r w:rsidRPr="00675C0E">
        <w:rPr>
          <w:sz w:val="28"/>
          <w:szCs w:val="28"/>
        </w:rPr>
        <w:t xml:space="preserve"> під мотивацією розуміє «період, </w:t>
      </w:r>
      <w:r w:rsidR="00493F86">
        <w:rPr>
          <w:sz w:val="28"/>
          <w:szCs w:val="28"/>
        </w:rPr>
        <w:t>який передує вольовому акту» [6</w:t>
      </w:r>
      <w:r w:rsidRPr="00675C0E">
        <w:rPr>
          <w:sz w:val="28"/>
          <w:szCs w:val="28"/>
        </w:rPr>
        <w:t xml:space="preserve">]. У поняття мотивація В. Г. Асєєв включає всі види спонук: мотиви, потреби, інтереси, цілі, потяги, мотиваційні установки – і визначає її як спрямування активності [1]. </w:t>
      </w:r>
      <w:r w:rsidRPr="00675C0E">
        <w:rPr>
          <w:sz w:val="28"/>
          <w:szCs w:val="28"/>
        </w:rPr>
        <w:lastRenderedPageBreak/>
        <w:t>В. К. </w:t>
      </w:r>
      <w:proofErr w:type="spellStart"/>
      <w:r w:rsidRPr="00675C0E">
        <w:rPr>
          <w:sz w:val="28"/>
          <w:szCs w:val="28"/>
        </w:rPr>
        <w:t>Вілюнас</w:t>
      </w:r>
      <w:proofErr w:type="spellEnd"/>
      <w:r w:rsidRPr="00675C0E">
        <w:rPr>
          <w:sz w:val="28"/>
          <w:szCs w:val="28"/>
        </w:rPr>
        <w:t xml:space="preserve"> до мотивації відносить «усе те, що спонукає ре</w:t>
      </w:r>
      <w:r w:rsidR="00493F86">
        <w:rPr>
          <w:sz w:val="28"/>
          <w:szCs w:val="28"/>
        </w:rPr>
        <w:t>ально здійснювану активність» [2</w:t>
      </w:r>
      <w:r w:rsidRPr="00675C0E">
        <w:rPr>
          <w:sz w:val="28"/>
          <w:szCs w:val="28"/>
        </w:rPr>
        <w:t>]. Х. </w:t>
      </w:r>
      <w:proofErr w:type="spellStart"/>
      <w:r w:rsidRPr="00675C0E">
        <w:rPr>
          <w:sz w:val="28"/>
          <w:szCs w:val="28"/>
        </w:rPr>
        <w:t>Хекхаузен</w:t>
      </w:r>
      <w:proofErr w:type="spellEnd"/>
      <w:r w:rsidRPr="00675C0E">
        <w:rPr>
          <w:sz w:val="28"/>
          <w:szCs w:val="28"/>
        </w:rPr>
        <w:t xml:space="preserve"> пропонує розуміти мотивацію як те, що пояснює цілеспрямованість дії «мотивація – гіпотетичні конструкти, поняття, які дозволяють поясн</w:t>
      </w:r>
      <w:r w:rsidR="00493F86">
        <w:rPr>
          <w:sz w:val="28"/>
          <w:szCs w:val="28"/>
        </w:rPr>
        <w:t>ити і передбачити поведінку» [7</w:t>
      </w:r>
      <w:r w:rsidRPr="00675C0E">
        <w:rPr>
          <w:sz w:val="28"/>
          <w:szCs w:val="28"/>
        </w:rPr>
        <w:t>].</w:t>
      </w:r>
    </w:p>
    <w:p w:rsidR="00690CF6" w:rsidRPr="00675C0E" w:rsidRDefault="00690CF6" w:rsidP="00493F86">
      <w:pPr>
        <w:shd w:val="clear" w:color="auto" w:fill="FFFFFF"/>
        <w:spacing w:line="360" w:lineRule="auto"/>
        <w:ind w:firstLine="709"/>
        <w:jc w:val="both"/>
        <w:rPr>
          <w:sz w:val="28"/>
          <w:szCs w:val="28"/>
        </w:rPr>
      </w:pPr>
      <w:r w:rsidRPr="00675C0E">
        <w:rPr>
          <w:sz w:val="28"/>
          <w:szCs w:val="28"/>
        </w:rPr>
        <w:t>І все ж більшість психологів уважають, що мотивація – досить загальне і широке поняття, під яким розуміють спрямованість активності: мотивація спонукає активність, спрямовує, організовує її, надає їй особистісний сенс та значення.</w:t>
      </w:r>
    </w:p>
    <w:p w:rsidR="00450DEE" w:rsidRPr="00675C0E" w:rsidRDefault="00450DEE" w:rsidP="00493F86">
      <w:pPr>
        <w:tabs>
          <w:tab w:val="left" w:pos="1725"/>
        </w:tabs>
        <w:spacing w:line="360" w:lineRule="auto"/>
        <w:ind w:firstLine="709"/>
        <w:jc w:val="both"/>
        <w:rPr>
          <w:sz w:val="28"/>
          <w:szCs w:val="28"/>
        </w:rPr>
      </w:pPr>
      <w:r w:rsidRPr="00675C0E">
        <w:rPr>
          <w:sz w:val="28"/>
          <w:szCs w:val="28"/>
        </w:rPr>
        <w:t xml:space="preserve">Дослідження особливостей мотивації навчання і тенденції її становлення дає змогу орієнтуватися в причинах, які змінюють відношення до самого навчання. У психолого-педагогічній літературі терміни </w:t>
      </w:r>
      <w:r w:rsidRPr="00675C0E">
        <w:rPr>
          <w:snapToGrid w:val="0"/>
          <w:color w:val="000000"/>
          <w:sz w:val="28"/>
          <w:szCs w:val="28"/>
        </w:rPr>
        <w:t>«</w:t>
      </w:r>
      <w:r w:rsidRPr="00675C0E">
        <w:rPr>
          <w:sz w:val="28"/>
          <w:szCs w:val="28"/>
        </w:rPr>
        <w:t xml:space="preserve">мотивація навчання», </w:t>
      </w:r>
      <w:r w:rsidRPr="00675C0E">
        <w:rPr>
          <w:snapToGrid w:val="0"/>
          <w:color w:val="000000"/>
          <w:sz w:val="28"/>
          <w:szCs w:val="28"/>
        </w:rPr>
        <w:t>«</w:t>
      </w:r>
      <w:r w:rsidRPr="00675C0E">
        <w:rPr>
          <w:sz w:val="28"/>
          <w:szCs w:val="28"/>
        </w:rPr>
        <w:t xml:space="preserve">мотивація учіння», </w:t>
      </w:r>
      <w:r w:rsidRPr="00675C0E">
        <w:rPr>
          <w:snapToGrid w:val="0"/>
          <w:color w:val="000000"/>
          <w:sz w:val="28"/>
          <w:szCs w:val="28"/>
        </w:rPr>
        <w:t>«</w:t>
      </w:r>
      <w:r w:rsidRPr="00675C0E">
        <w:rPr>
          <w:sz w:val="28"/>
          <w:szCs w:val="28"/>
        </w:rPr>
        <w:t>мотивація навчальної діяльності» використовують як синоніми в широкому або вузькому сенсі. У першому випадку ці терміни означають усю сукупність мотивувальних факторів, які викликають активність суб’єкта та визначають її спрямованість (А. К. Маркова). У другому – цими термінами позначають достатньо складну систему мотивів (В. Я. </w:t>
      </w:r>
      <w:proofErr w:type="spellStart"/>
      <w:r w:rsidRPr="00675C0E">
        <w:rPr>
          <w:sz w:val="28"/>
          <w:szCs w:val="28"/>
        </w:rPr>
        <w:t>Ляудіс</w:t>
      </w:r>
      <w:proofErr w:type="spellEnd"/>
      <w:r w:rsidRPr="00675C0E">
        <w:rPr>
          <w:sz w:val="28"/>
          <w:szCs w:val="28"/>
        </w:rPr>
        <w:t>, М. </w:t>
      </w:r>
      <w:r w:rsidR="00472062">
        <w:rPr>
          <w:sz w:val="28"/>
          <w:szCs w:val="28"/>
        </w:rPr>
        <w:t>В. </w:t>
      </w:r>
      <w:proofErr w:type="spellStart"/>
      <w:r w:rsidR="00472062">
        <w:rPr>
          <w:sz w:val="28"/>
          <w:szCs w:val="28"/>
        </w:rPr>
        <w:t>Матюхіна</w:t>
      </w:r>
      <w:proofErr w:type="spellEnd"/>
      <w:r w:rsidR="00472062">
        <w:rPr>
          <w:sz w:val="28"/>
          <w:szCs w:val="28"/>
        </w:rPr>
        <w:t>, Н. Ф. Тализіна)</w:t>
      </w:r>
      <w:r w:rsidRPr="00675C0E">
        <w:rPr>
          <w:sz w:val="28"/>
          <w:szCs w:val="28"/>
        </w:rPr>
        <w:t>.</w:t>
      </w:r>
    </w:p>
    <w:p w:rsidR="00450DEE" w:rsidRPr="00675C0E" w:rsidRDefault="00450DEE" w:rsidP="00493F86">
      <w:pPr>
        <w:shd w:val="clear" w:color="auto" w:fill="FFFFFF"/>
        <w:spacing w:line="360" w:lineRule="auto"/>
        <w:ind w:firstLine="709"/>
        <w:jc w:val="both"/>
        <w:rPr>
          <w:sz w:val="28"/>
          <w:szCs w:val="28"/>
        </w:rPr>
      </w:pPr>
      <w:r w:rsidRPr="00675C0E">
        <w:rPr>
          <w:sz w:val="28"/>
          <w:szCs w:val="28"/>
        </w:rPr>
        <w:t xml:space="preserve">Проаналізуємо найбільш повну класифікацію мотивів навчання, </w:t>
      </w:r>
      <w:r w:rsidR="00493F86">
        <w:rPr>
          <w:sz w:val="28"/>
          <w:szCs w:val="28"/>
        </w:rPr>
        <w:t>запропоновану А. К. Марковою [3</w:t>
      </w:r>
      <w:r w:rsidRPr="00675C0E">
        <w:rPr>
          <w:sz w:val="28"/>
          <w:szCs w:val="28"/>
        </w:rPr>
        <w:t>] (вона заснована на класифікації Л. І. </w:t>
      </w:r>
      <w:proofErr w:type="spellStart"/>
      <w:r w:rsidRPr="00675C0E">
        <w:rPr>
          <w:sz w:val="28"/>
          <w:szCs w:val="28"/>
        </w:rPr>
        <w:t>Божович</w:t>
      </w:r>
      <w:proofErr w:type="spellEnd"/>
      <w:r w:rsidRPr="00675C0E">
        <w:rPr>
          <w:sz w:val="28"/>
          <w:szCs w:val="28"/>
        </w:rPr>
        <w:t>): 1) пізнавальні мотиви, які пов’язані зі змістом навчальної діяльності і процесом її виконання; 2) соціальні мотиви, пов’язані з різними соціальними взаємодіями учня з іншими людьми.</w:t>
      </w:r>
    </w:p>
    <w:p w:rsidR="00450DEE" w:rsidRPr="00675C0E" w:rsidRDefault="00450DEE" w:rsidP="00493F86">
      <w:pPr>
        <w:shd w:val="clear" w:color="auto" w:fill="FFFFFF"/>
        <w:spacing w:line="360" w:lineRule="auto"/>
        <w:ind w:firstLine="709"/>
        <w:jc w:val="both"/>
        <w:rPr>
          <w:sz w:val="28"/>
          <w:szCs w:val="28"/>
        </w:rPr>
      </w:pPr>
      <w:r w:rsidRPr="00675C0E">
        <w:rPr>
          <w:sz w:val="28"/>
          <w:szCs w:val="28"/>
        </w:rPr>
        <w:t>Перша велика група мотивів складається з кількох підгруп: широкі пізнавальні мотиви, навчально-пізнавальні мотиви та мотиви самоосвіти.</w:t>
      </w:r>
    </w:p>
    <w:p w:rsidR="00450DEE" w:rsidRPr="00675C0E" w:rsidRDefault="00450DEE" w:rsidP="00493F86">
      <w:pPr>
        <w:shd w:val="clear" w:color="auto" w:fill="FFFFFF"/>
        <w:spacing w:line="360" w:lineRule="auto"/>
        <w:ind w:firstLine="709"/>
        <w:jc w:val="both"/>
        <w:rPr>
          <w:sz w:val="28"/>
          <w:szCs w:val="28"/>
        </w:rPr>
      </w:pPr>
      <w:r w:rsidRPr="00675C0E">
        <w:rPr>
          <w:sz w:val="28"/>
          <w:szCs w:val="28"/>
        </w:rPr>
        <w:t xml:space="preserve">Широкі пізнавальні мотиви – мотиви, орієнтовані на оволодіння новими знаннями. Їх </w:t>
      </w:r>
      <w:r w:rsidR="00493F86">
        <w:rPr>
          <w:sz w:val="28"/>
          <w:szCs w:val="28"/>
        </w:rPr>
        <w:t>також розрізняють за рівнями [8</w:t>
      </w:r>
      <w:r w:rsidRPr="00675C0E">
        <w:rPr>
          <w:sz w:val="28"/>
          <w:szCs w:val="28"/>
        </w:rPr>
        <w:t>]. Це може бути інтерес до нових фактів, явищ, або інтерес до суттєвих властивостей явищ, до перших дедуктивних висновків, або інтерес до закономірностей у навчальному матеріалі, до теоретичних принципів, до ключових ідей і т. ін.</w:t>
      </w:r>
    </w:p>
    <w:p w:rsidR="00450DEE" w:rsidRPr="00675C0E" w:rsidRDefault="00450DEE" w:rsidP="00493F86">
      <w:pPr>
        <w:spacing w:line="360" w:lineRule="auto"/>
        <w:ind w:firstLine="709"/>
        <w:jc w:val="both"/>
        <w:rPr>
          <w:sz w:val="28"/>
          <w:szCs w:val="28"/>
        </w:rPr>
      </w:pPr>
      <w:r w:rsidRPr="00675C0E">
        <w:rPr>
          <w:sz w:val="28"/>
          <w:szCs w:val="28"/>
        </w:rPr>
        <w:lastRenderedPageBreak/>
        <w:t>Навчально-пізнавальні мотиви – орієнтовані на засвоєння способів здобуття знань: інтерес до прийомів самостійного опанування знаннями, до методів наукового пізнання, до способів саморегуляції навчальної роботи, раціональної організації своєї навчальної праці.</w:t>
      </w:r>
    </w:p>
    <w:p w:rsidR="00450DEE" w:rsidRPr="00675C0E" w:rsidRDefault="00450DEE" w:rsidP="00493F86">
      <w:pPr>
        <w:spacing w:line="360" w:lineRule="auto"/>
        <w:ind w:firstLine="709"/>
        <w:jc w:val="both"/>
        <w:rPr>
          <w:sz w:val="28"/>
          <w:szCs w:val="28"/>
        </w:rPr>
      </w:pPr>
      <w:r w:rsidRPr="00675C0E">
        <w:rPr>
          <w:sz w:val="28"/>
          <w:szCs w:val="28"/>
        </w:rPr>
        <w:t>Мотиви самоосвіти полягають у спрямованості особистості на самостійне удосконалення способів здобуття знань.</w:t>
      </w:r>
    </w:p>
    <w:p w:rsidR="00450DEE" w:rsidRPr="00675C0E" w:rsidRDefault="00450DEE" w:rsidP="00493F86">
      <w:pPr>
        <w:spacing w:line="360" w:lineRule="auto"/>
        <w:ind w:firstLine="709"/>
        <w:jc w:val="both"/>
        <w:rPr>
          <w:sz w:val="28"/>
          <w:szCs w:val="28"/>
        </w:rPr>
      </w:pPr>
      <w:r w:rsidRPr="00675C0E">
        <w:rPr>
          <w:sz w:val="28"/>
          <w:szCs w:val="28"/>
        </w:rPr>
        <w:t xml:space="preserve">Ці рівні пізнавальних мотивів можуть забезпечити </w:t>
      </w:r>
      <w:r w:rsidRPr="00675C0E">
        <w:rPr>
          <w:snapToGrid w:val="0"/>
          <w:color w:val="000000"/>
          <w:sz w:val="28"/>
          <w:szCs w:val="28"/>
        </w:rPr>
        <w:t>«</w:t>
      </w:r>
      <w:r w:rsidRPr="00675C0E">
        <w:rPr>
          <w:sz w:val="28"/>
          <w:szCs w:val="28"/>
        </w:rPr>
        <w:t>мотив досягнення» – прагнення досягти високих результатів і майс</w:t>
      </w:r>
      <w:r w:rsidR="00493F86">
        <w:rPr>
          <w:sz w:val="28"/>
          <w:szCs w:val="28"/>
        </w:rPr>
        <w:t>терності в певній діяльності [4</w:t>
      </w:r>
      <w:r w:rsidRPr="00675C0E">
        <w:rPr>
          <w:sz w:val="28"/>
          <w:szCs w:val="28"/>
        </w:rPr>
        <w:t>].</w:t>
      </w:r>
    </w:p>
    <w:p w:rsidR="00450DEE" w:rsidRPr="00675C0E" w:rsidRDefault="00450DEE" w:rsidP="00493F86">
      <w:pPr>
        <w:spacing w:line="360" w:lineRule="auto"/>
        <w:ind w:firstLine="709"/>
        <w:jc w:val="both"/>
        <w:rPr>
          <w:sz w:val="28"/>
          <w:szCs w:val="28"/>
        </w:rPr>
      </w:pPr>
      <w:r w:rsidRPr="00675C0E">
        <w:rPr>
          <w:sz w:val="28"/>
          <w:szCs w:val="28"/>
        </w:rPr>
        <w:t xml:space="preserve">Усі ці пізнавальні мотиви забезпечують подолання труднощів у навчальній роботі, викликають пізнавальну активність та ініціативу, лягають в основу прагнення людини бути компетентною, на рівні </w:t>
      </w:r>
      <w:r w:rsidRPr="00675C0E">
        <w:rPr>
          <w:snapToGrid w:val="0"/>
          <w:color w:val="000000"/>
          <w:sz w:val="28"/>
          <w:szCs w:val="28"/>
        </w:rPr>
        <w:t>«</w:t>
      </w:r>
      <w:r w:rsidRPr="00675C0E">
        <w:rPr>
          <w:sz w:val="28"/>
          <w:szCs w:val="28"/>
        </w:rPr>
        <w:t>запиту часу».</w:t>
      </w:r>
    </w:p>
    <w:p w:rsidR="00450DEE" w:rsidRPr="00675C0E" w:rsidRDefault="00450DEE" w:rsidP="00493F86">
      <w:pPr>
        <w:spacing w:line="360" w:lineRule="auto"/>
        <w:ind w:firstLine="709"/>
        <w:jc w:val="both"/>
        <w:rPr>
          <w:sz w:val="28"/>
          <w:szCs w:val="28"/>
        </w:rPr>
      </w:pPr>
      <w:r w:rsidRPr="00675C0E">
        <w:rPr>
          <w:sz w:val="28"/>
          <w:szCs w:val="28"/>
        </w:rPr>
        <w:t>Друга велика група мотивів – соціальні мотиви – також складаються з кількох підгруп: широкі соціальні мотиви, вузькі соціальні мотиви (так звані позиційні мотиви) та мотиви соціального співробітництва.</w:t>
      </w:r>
    </w:p>
    <w:p w:rsidR="00450DEE" w:rsidRPr="00675C0E" w:rsidRDefault="00450DEE" w:rsidP="00493F86">
      <w:pPr>
        <w:spacing w:line="360" w:lineRule="auto"/>
        <w:ind w:firstLine="709"/>
        <w:jc w:val="both"/>
        <w:rPr>
          <w:sz w:val="28"/>
          <w:szCs w:val="28"/>
        </w:rPr>
      </w:pPr>
      <w:r w:rsidRPr="00675C0E">
        <w:rPr>
          <w:sz w:val="28"/>
          <w:szCs w:val="28"/>
        </w:rPr>
        <w:t>Широкі соціальні мотиви – полягають у прагненні отримувати знання, щоб бути корисним суспільству, у бажанні виконати свій обов’язок, у розумінні необхідності навчання і в почутті обов’язку. Тут велике значення мають мотиви усвідомлення соціальної необхідності. До широких соціальних мотивів можна також віднести бажання належно підготуватися до обраної професії.</w:t>
      </w:r>
    </w:p>
    <w:p w:rsidR="00450DEE" w:rsidRPr="00675C0E" w:rsidRDefault="00450DEE" w:rsidP="00493F86">
      <w:pPr>
        <w:spacing w:line="360" w:lineRule="auto"/>
        <w:ind w:firstLine="709"/>
        <w:jc w:val="both"/>
        <w:rPr>
          <w:sz w:val="28"/>
          <w:szCs w:val="28"/>
        </w:rPr>
      </w:pPr>
      <w:r w:rsidRPr="00675C0E">
        <w:rPr>
          <w:sz w:val="28"/>
          <w:szCs w:val="28"/>
        </w:rPr>
        <w:t>Вузькі соціальні, так звані позиційні мотиви – полягають у прагненні зайняти певну позицію, місце у стосунках з оточенням, отримати їхнє схвалення, завоювати в них авторитет.</w:t>
      </w:r>
    </w:p>
    <w:p w:rsidR="00450DEE" w:rsidRPr="00675C0E" w:rsidRDefault="00450DEE" w:rsidP="00493F86">
      <w:pPr>
        <w:spacing w:line="360" w:lineRule="auto"/>
        <w:ind w:firstLine="709"/>
        <w:jc w:val="both"/>
        <w:rPr>
          <w:sz w:val="28"/>
          <w:szCs w:val="28"/>
        </w:rPr>
      </w:pPr>
      <w:r w:rsidRPr="00675C0E">
        <w:rPr>
          <w:sz w:val="28"/>
          <w:szCs w:val="28"/>
        </w:rPr>
        <w:t>Ці мотиви пов’язані з широкою потребою людини у спілкуванні, у прагненні отримати задоволення від процесу навчання, від налагодження стосунків з іншими людьми, від емоційно забарвлених взаємодій із ними.</w:t>
      </w:r>
    </w:p>
    <w:p w:rsidR="00450DEE" w:rsidRPr="00675C0E" w:rsidRDefault="00450DEE" w:rsidP="00493F86">
      <w:pPr>
        <w:spacing w:line="360" w:lineRule="auto"/>
        <w:ind w:firstLine="709"/>
        <w:jc w:val="both"/>
        <w:rPr>
          <w:sz w:val="28"/>
          <w:szCs w:val="28"/>
        </w:rPr>
      </w:pPr>
      <w:r w:rsidRPr="00675C0E">
        <w:rPr>
          <w:sz w:val="28"/>
          <w:szCs w:val="28"/>
        </w:rPr>
        <w:t>Одним із рі</w:t>
      </w:r>
      <w:r>
        <w:rPr>
          <w:sz w:val="28"/>
          <w:szCs w:val="28"/>
        </w:rPr>
        <w:t xml:space="preserve">зновидів таких мотивів уважають </w:t>
      </w:r>
      <w:r w:rsidRPr="00675C0E">
        <w:rPr>
          <w:snapToGrid w:val="0"/>
          <w:color w:val="000000"/>
          <w:sz w:val="28"/>
          <w:szCs w:val="28"/>
        </w:rPr>
        <w:t>«</w:t>
      </w:r>
      <w:r w:rsidRPr="00675C0E">
        <w:rPr>
          <w:sz w:val="28"/>
          <w:szCs w:val="28"/>
        </w:rPr>
        <w:t>мотивацію благополуччя», яка виявляється в прагненні отримувати тільки схвалення з боку педагогів, батьків, товаришів.</w:t>
      </w:r>
    </w:p>
    <w:p w:rsidR="00450DEE" w:rsidRPr="00675C0E" w:rsidRDefault="00450DEE" w:rsidP="00493F86">
      <w:pPr>
        <w:spacing w:line="360" w:lineRule="auto"/>
        <w:ind w:firstLine="709"/>
        <w:jc w:val="both"/>
        <w:rPr>
          <w:sz w:val="28"/>
          <w:szCs w:val="28"/>
        </w:rPr>
      </w:pPr>
      <w:r w:rsidRPr="00675C0E">
        <w:rPr>
          <w:sz w:val="28"/>
          <w:szCs w:val="28"/>
        </w:rPr>
        <w:lastRenderedPageBreak/>
        <w:t>Інколи позиційний мотив виявляється в прагненні посісти перше місце, бути одним із найкращих; у такому випадку інколи говорять про «мотивацію престижу».</w:t>
      </w:r>
    </w:p>
    <w:p w:rsidR="00450DEE" w:rsidRPr="00675C0E" w:rsidRDefault="00450DEE" w:rsidP="00493F86">
      <w:pPr>
        <w:spacing w:line="360" w:lineRule="auto"/>
        <w:ind w:firstLine="709"/>
        <w:jc w:val="both"/>
        <w:rPr>
          <w:sz w:val="28"/>
          <w:szCs w:val="28"/>
        </w:rPr>
      </w:pPr>
      <w:r w:rsidRPr="00675C0E">
        <w:rPr>
          <w:sz w:val="28"/>
          <w:szCs w:val="28"/>
        </w:rPr>
        <w:t xml:space="preserve">Позиційний мотив може полягати також у різноманітних спробах самоствердження – у бажанні лідирувати, впливати на інших, домінувати в групі або колективі та ін. </w:t>
      </w:r>
    </w:p>
    <w:p w:rsidR="00450DEE" w:rsidRPr="00675C0E" w:rsidRDefault="00450DEE" w:rsidP="00493F86">
      <w:pPr>
        <w:spacing w:line="360" w:lineRule="auto"/>
        <w:ind w:firstLine="709"/>
        <w:jc w:val="both"/>
        <w:rPr>
          <w:sz w:val="28"/>
          <w:szCs w:val="28"/>
        </w:rPr>
      </w:pPr>
      <w:r>
        <w:rPr>
          <w:sz w:val="28"/>
          <w:szCs w:val="28"/>
        </w:rPr>
        <w:t xml:space="preserve">І нарешті соціальні, </w:t>
      </w:r>
      <w:r w:rsidRPr="00675C0E">
        <w:rPr>
          <w:sz w:val="28"/>
          <w:szCs w:val="28"/>
        </w:rPr>
        <w:t>мотиви соціального співробітництва. Вони полягають у тому, що особистість не тільки бажає спілкуватися і взаємодіяти з іншими людьми, але й прагне усвідомлювати, аналізувати способи, форми свого співробітництва та взаємовідносин із педагогами, товаришами, постійно удосконалювати ці форми. Такий мотив – важлива основа самовиховання, с</w:t>
      </w:r>
      <w:r w:rsidR="00493F86">
        <w:rPr>
          <w:sz w:val="28"/>
          <w:szCs w:val="28"/>
        </w:rPr>
        <w:t>амовдосконалення особистості [3</w:t>
      </w:r>
      <w:r w:rsidRPr="00675C0E">
        <w:rPr>
          <w:sz w:val="28"/>
          <w:szCs w:val="28"/>
        </w:rPr>
        <w:t>].</w:t>
      </w:r>
    </w:p>
    <w:p w:rsidR="00450DEE" w:rsidRPr="00675C0E" w:rsidRDefault="00450DEE" w:rsidP="00493F86">
      <w:pPr>
        <w:spacing w:line="360" w:lineRule="auto"/>
        <w:ind w:firstLine="709"/>
        <w:jc w:val="both"/>
        <w:rPr>
          <w:sz w:val="28"/>
          <w:szCs w:val="28"/>
        </w:rPr>
      </w:pPr>
      <w:r w:rsidRPr="00675C0E">
        <w:rPr>
          <w:sz w:val="28"/>
          <w:szCs w:val="28"/>
        </w:rPr>
        <w:t xml:space="preserve">Розглянемо тепер іншу, досить розповсюджену класифікацію, де мотиви навчальної діяльності поділені на внутрішні і зовнішні. </w:t>
      </w:r>
    </w:p>
    <w:p w:rsidR="00450DEE" w:rsidRPr="00675C0E" w:rsidRDefault="00450DEE" w:rsidP="00493F86">
      <w:pPr>
        <w:spacing w:line="360" w:lineRule="auto"/>
        <w:ind w:firstLine="709"/>
        <w:jc w:val="both"/>
        <w:rPr>
          <w:sz w:val="28"/>
          <w:szCs w:val="28"/>
        </w:rPr>
      </w:pPr>
      <w:r w:rsidRPr="00675C0E">
        <w:rPr>
          <w:sz w:val="28"/>
          <w:szCs w:val="28"/>
        </w:rPr>
        <w:t>У вітчизняній літературі існують два підходи до розрізнення внутрішньої та зовнішньої мотивації. Один підхід використовує як критерій розділення характеру зв’язку між навчальним мотивом й іншими компонентами учіння (його метою, процесом). Якщо мотив реалізує пізнавальну потребу, пов’язаний із засвоюваними знаннями та здійснюваною діяльністю (збігається з кінцевою метою учіння), то він є внутрішнім. Якщо мотив реалізує непізнавальну (соціальну за класифікацією) потребу, не пов’язаний із отриманням знань (не збігається з метою учіння), то він – зовнішній. У такому разі внутрішніми є тільки пізнавальні мотиви на оволодіння новими знаннями і способами їх здобуття. Цього погляду дотримуються П. Я. </w:t>
      </w:r>
      <w:proofErr w:type="spellStart"/>
      <w:r w:rsidRPr="00675C0E">
        <w:rPr>
          <w:sz w:val="28"/>
          <w:szCs w:val="28"/>
        </w:rPr>
        <w:t>Гальперін</w:t>
      </w:r>
      <w:proofErr w:type="spellEnd"/>
      <w:r w:rsidRPr="00675C0E">
        <w:rPr>
          <w:sz w:val="28"/>
          <w:szCs w:val="28"/>
        </w:rPr>
        <w:t>, Н. Ф. Тализіна, Н. В. </w:t>
      </w:r>
      <w:proofErr w:type="spellStart"/>
      <w:r w:rsidRPr="00675C0E">
        <w:rPr>
          <w:sz w:val="28"/>
          <w:szCs w:val="28"/>
        </w:rPr>
        <w:t>Єлфімова</w:t>
      </w:r>
      <w:proofErr w:type="spellEnd"/>
      <w:r w:rsidRPr="00675C0E">
        <w:rPr>
          <w:sz w:val="28"/>
          <w:szCs w:val="28"/>
        </w:rPr>
        <w:t>, П. И. Якобсон, М. Г. </w:t>
      </w:r>
      <w:proofErr w:type="spellStart"/>
      <w:r w:rsidRPr="00675C0E">
        <w:rPr>
          <w:sz w:val="28"/>
          <w:szCs w:val="28"/>
        </w:rPr>
        <w:t>Ярошевський</w:t>
      </w:r>
      <w:proofErr w:type="spellEnd"/>
      <w:r w:rsidRPr="00675C0E">
        <w:rPr>
          <w:sz w:val="28"/>
          <w:szCs w:val="28"/>
        </w:rPr>
        <w:t xml:space="preserve"> і ін.</w:t>
      </w:r>
    </w:p>
    <w:p w:rsidR="00450DEE" w:rsidRPr="00675C0E" w:rsidRDefault="00450DEE" w:rsidP="00493F86">
      <w:pPr>
        <w:spacing w:line="360" w:lineRule="auto"/>
        <w:ind w:firstLine="709"/>
        <w:jc w:val="both"/>
        <w:rPr>
          <w:sz w:val="28"/>
          <w:szCs w:val="28"/>
        </w:rPr>
      </w:pPr>
      <w:r w:rsidRPr="00675C0E">
        <w:rPr>
          <w:sz w:val="28"/>
          <w:szCs w:val="28"/>
        </w:rPr>
        <w:t xml:space="preserve">В основі другого підходу разом із зазначеним раніше критерієм виділяється й інший – характер особистісного смислу (утилітарно-прагматичний і/або ціннісний), що надається навчанню, його продуктам. Якщо мотив має для особистості утилітарно-прагматичний сенс, тобто реалізує потреби в зовнішньому благополуччі (матеріальному і/або соціальному), то такі </w:t>
      </w:r>
      <w:r w:rsidRPr="00675C0E">
        <w:rPr>
          <w:sz w:val="28"/>
          <w:szCs w:val="28"/>
        </w:rPr>
        <w:lastRenderedPageBreak/>
        <w:t>мотиви називаються зовнішніми. Якщо мотив має для особистості ціннісний сенс, тобто з його допомогою реалізується потреба у внутрішньому благополуччі, у гармонізації внутрішнього світу, в оцінці, корекції, формуванні системи особистісних переконань, установок, домагань, самооцінок, то такі мотиви визначаються як внутрішні. На цій підставі до внутрішніх мотивів додається ще один мотив – мотив самовдосконалення. Прихильниками такого підходу є Л. Б.І </w:t>
      </w:r>
      <w:proofErr w:type="spellStart"/>
      <w:r w:rsidRPr="00675C0E">
        <w:rPr>
          <w:sz w:val="28"/>
          <w:szCs w:val="28"/>
        </w:rPr>
        <w:t>тельсон</w:t>
      </w:r>
      <w:proofErr w:type="spellEnd"/>
      <w:r w:rsidRPr="00675C0E">
        <w:rPr>
          <w:sz w:val="28"/>
          <w:szCs w:val="28"/>
        </w:rPr>
        <w:t>, Г. Е. Залеський, В. Я. </w:t>
      </w:r>
      <w:proofErr w:type="spellStart"/>
      <w:r w:rsidRPr="00675C0E">
        <w:rPr>
          <w:sz w:val="28"/>
          <w:szCs w:val="28"/>
        </w:rPr>
        <w:t>Ляудіс</w:t>
      </w:r>
      <w:proofErr w:type="spellEnd"/>
      <w:r w:rsidRPr="00675C0E">
        <w:rPr>
          <w:sz w:val="28"/>
          <w:szCs w:val="28"/>
        </w:rPr>
        <w:t>, А. К. Маркова, Р. Р. </w:t>
      </w:r>
      <w:proofErr w:type="spellStart"/>
      <w:r w:rsidRPr="00675C0E">
        <w:rPr>
          <w:sz w:val="28"/>
          <w:szCs w:val="28"/>
        </w:rPr>
        <w:t>Бібріх</w:t>
      </w:r>
      <w:proofErr w:type="spellEnd"/>
      <w:r w:rsidRPr="00675C0E">
        <w:rPr>
          <w:sz w:val="28"/>
          <w:szCs w:val="28"/>
        </w:rPr>
        <w:t>, І. А. Васильєва, І. І. </w:t>
      </w:r>
      <w:proofErr w:type="spellStart"/>
      <w:r w:rsidRPr="00675C0E">
        <w:rPr>
          <w:sz w:val="28"/>
          <w:szCs w:val="28"/>
        </w:rPr>
        <w:t>Варта</w:t>
      </w:r>
      <w:r w:rsidR="00472062">
        <w:rPr>
          <w:sz w:val="28"/>
          <w:szCs w:val="28"/>
        </w:rPr>
        <w:t>нова</w:t>
      </w:r>
      <w:proofErr w:type="spellEnd"/>
      <w:r w:rsidR="00472062">
        <w:rPr>
          <w:sz w:val="28"/>
          <w:szCs w:val="28"/>
        </w:rPr>
        <w:t>, Д. Б. Ельконін та інші</w:t>
      </w:r>
      <w:r w:rsidRPr="00675C0E">
        <w:rPr>
          <w:sz w:val="28"/>
          <w:szCs w:val="28"/>
        </w:rPr>
        <w:t>.</w:t>
      </w:r>
    </w:p>
    <w:p w:rsidR="00CD1FC2" w:rsidRDefault="00450DEE" w:rsidP="00493F86">
      <w:pPr>
        <w:spacing w:line="360" w:lineRule="auto"/>
        <w:ind w:firstLine="709"/>
        <w:jc w:val="both"/>
        <w:rPr>
          <w:sz w:val="28"/>
          <w:szCs w:val="28"/>
        </w:rPr>
      </w:pPr>
      <w:r w:rsidRPr="00675C0E">
        <w:rPr>
          <w:sz w:val="28"/>
          <w:szCs w:val="28"/>
        </w:rPr>
        <w:t>Отже, мотивацію навчання розглядають у психологічній науці як багатоаспектне та надзвичайно складне явище, становлення якого має свою специфіку на різних етапах онтогенезу.</w:t>
      </w:r>
    </w:p>
    <w:p w:rsidR="00450DEE" w:rsidRPr="00675C0E" w:rsidRDefault="0016043C" w:rsidP="00493F86">
      <w:pPr>
        <w:tabs>
          <w:tab w:val="left" w:pos="5540"/>
        </w:tabs>
        <w:spacing w:line="360" w:lineRule="auto"/>
        <w:ind w:firstLine="709"/>
        <w:jc w:val="both"/>
        <w:rPr>
          <w:sz w:val="28"/>
          <w:szCs w:val="28"/>
        </w:rPr>
      </w:pPr>
      <w:r>
        <w:rPr>
          <w:b/>
          <w:sz w:val="28"/>
          <w:szCs w:val="28"/>
        </w:rPr>
        <w:t>В</w:t>
      </w:r>
      <w:r w:rsidRPr="0016043C">
        <w:rPr>
          <w:b/>
          <w:sz w:val="28"/>
          <w:szCs w:val="28"/>
        </w:rPr>
        <w:t>иклад основного матеріалу дослідження</w:t>
      </w:r>
      <w:r>
        <w:rPr>
          <w:b/>
          <w:sz w:val="28"/>
          <w:szCs w:val="28"/>
        </w:rPr>
        <w:t>.</w:t>
      </w:r>
      <w:r w:rsidRPr="0016043C">
        <w:t xml:space="preserve"> </w:t>
      </w:r>
      <w:r w:rsidR="00450DEE" w:rsidRPr="00675C0E">
        <w:rPr>
          <w:sz w:val="28"/>
          <w:szCs w:val="28"/>
        </w:rPr>
        <w:t>Дослідження виконували на базі Полтавського національного п</w:t>
      </w:r>
      <w:r w:rsidR="00450DEE">
        <w:rPr>
          <w:sz w:val="28"/>
          <w:szCs w:val="28"/>
        </w:rPr>
        <w:t>едагогічного університету імені </w:t>
      </w:r>
      <w:r w:rsidR="00450DEE" w:rsidRPr="00675C0E">
        <w:rPr>
          <w:sz w:val="28"/>
          <w:szCs w:val="28"/>
        </w:rPr>
        <w:t>В. Г. Короленка. У ньому брали участь 148 студентів І та ІV курсів (74 студенти І курсу, 74 – ІV) історичного факультету і факультету філології та журналістики.</w:t>
      </w:r>
    </w:p>
    <w:p w:rsidR="00450DEE" w:rsidRPr="00450DEE" w:rsidRDefault="00450DEE" w:rsidP="00493F86">
      <w:pPr>
        <w:pStyle w:val="a9"/>
        <w:tabs>
          <w:tab w:val="left" w:pos="709"/>
        </w:tabs>
        <w:spacing w:after="0" w:line="360" w:lineRule="auto"/>
        <w:ind w:firstLine="720"/>
        <w:jc w:val="both"/>
        <w:rPr>
          <w:sz w:val="28"/>
          <w:szCs w:val="28"/>
        </w:rPr>
      </w:pPr>
      <w:r w:rsidRPr="00450DEE">
        <w:rPr>
          <w:sz w:val="28"/>
          <w:szCs w:val="28"/>
        </w:rPr>
        <w:t xml:space="preserve">Дослідження мотивації навчання студентів педагогічного ЗВО здійснювали у два етапи за такими напрямками: </w:t>
      </w:r>
      <w:r w:rsidRPr="00450DEE">
        <w:rPr>
          <w:spacing w:val="-1"/>
          <w:sz w:val="28"/>
          <w:szCs w:val="28"/>
        </w:rPr>
        <w:t xml:space="preserve">1. Опитування студентів щодо адекватності </w:t>
      </w:r>
      <w:r w:rsidRPr="00450DEE">
        <w:rPr>
          <w:spacing w:val="-6"/>
          <w:sz w:val="28"/>
          <w:szCs w:val="28"/>
        </w:rPr>
        <w:t xml:space="preserve">вибору професії і задоволеності нею. </w:t>
      </w:r>
      <w:r w:rsidRPr="00450DEE">
        <w:rPr>
          <w:sz w:val="28"/>
          <w:szCs w:val="28"/>
        </w:rPr>
        <w:t xml:space="preserve">2. Анкетування студентів щодо мотивів навчання. </w:t>
      </w:r>
    </w:p>
    <w:p w:rsidR="00450DEE" w:rsidRPr="00675C0E" w:rsidRDefault="00450DEE" w:rsidP="00493F86">
      <w:pPr>
        <w:widowControl w:val="0"/>
        <w:spacing w:line="360" w:lineRule="auto"/>
        <w:ind w:firstLine="708"/>
        <w:jc w:val="both"/>
        <w:rPr>
          <w:sz w:val="28"/>
          <w:szCs w:val="28"/>
        </w:rPr>
      </w:pPr>
      <w:r w:rsidRPr="00450DEE">
        <w:rPr>
          <w:spacing w:val="10"/>
          <w:sz w:val="28"/>
          <w:szCs w:val="28"/>
        </w:rPr>
        <w:t xml:space="preserve">На першому етапі дослідження </w:t>
      </w:r>
      <w:r w:rsidRPr="00450DEE">
        <w:rPr>
          <w:rStyle w:val="FontStyle95"/>
          <w:sz w:val="28"/>
          <w:szCs w:val="28"/>
          <w:lang w:eastAsia="uk-UA"/>
        </w:rPr>
        <w:t xml:space="preserve">з метою </w:t>
      </w:r>
      <w:r w:rsidRPr="00450DEE">
        <w:rPr>
          <w:sz w:val="28"/>
          <w:szCs w:val="28"/>
        </w:rPr>
        <w:t xml:space="preserve">з’ясування адекватності </w:t>
      </w:r>
      <w:r w:rsidRPr="00450DEE">
        <w:rPr>
          <w:spacing w:val="-6"/>
          <w:sz w:val="28"/>
          <w:szCs w:val="28"/>
        </w:rPr>
        <w:t>вибору</w:t>
      </w:r>
      <w:r w:rsidRPr="00675C0E">
        <w:rPr>
          <w:spacing w:val="-6"/>
          <w:sz w:val="28"/>
          <w:szCs w:val="28"/>
        </w:rPr>
        <w:t xml:space="preserve"> студентами професії і задоволеності нею</w:t>
      </w:r>
      <w:r w:rsidRPr="00675C0E">
        <w:rPr>
          <w:sz w:val="28"/>
          <w:szCs w:val="28"/>
        </w:rPr>
        <w:t xml:space="preserve">, ми </w:t>
      </w:r>
      <w:r>
        <w:rPr>
          <w:sz w:val="28"/>
          <w:szCs w:val="28"/>
        </w:rPr>
        <w:t>зас</w:t>
      </w:r>
      <w:r w:rsidRPr="00675C0E">
        <w:rPr>
          <w:sz w:val="28"/>
          <w:szCs w:val="28"/>
        </w:rPr>
        <w:t>тосували методику «Мотивація навчання у виші» (Т. І. </w:t>
      </w:r>
      <w:proofErr w:type="spellStart"/>
      <w:r w:rsidRPr="00675C0E">
        <w:rPr>
          <w:sz w:val="28"/>
          <w:szCs w:val="28"/>
        </w:rPr>
        <w:t>Ільїної</w:t>
      </w:r>
      <w:proofErr w:type="spellEnd"/>
      <w:r w:rsidRPr="00675C0E">
        <w:rPr>
          <w:sz w:val="28"/>
          <w:szCs w:val="28"/>
        </w:rPr>
        <w:t>).</w:t>
      </w:r>
    </w:p>
    <w:p w:rsidR="00450DEE" w:rsidRPr="00675C0E" w:rsidRDefault="00450DEE" w:rsidP="00493F86">
      <w:pPr>
        <w:spacing w:line="360" w:lineRule="auto"/>
        <w:ind w:firstLine="709"/>
        <w:jc w:val="both"/>
        <w:rPr>
          <w:sz w:val="28"/>
          <w:szCs w:val="28"/>
        </w:rPr>
      </w:pPr>
      <w:r w:rsidRPr="00675C0E">
        <w:rPr>
          <w:sz w:val="28"/>
          <w:szCs w:val="28"/>
        </w:rPr>
        <w:t>На другому етапі для з’ясування мотивів навчальної діяльності ми використали методику «Вивчення мотивів навчальної діяльності студентів» (А. Реан, В. Якунін).</w:t>
      </w:r>
    </w:p>
    <w:p w:rsidR="00450DEE" w:rsidRDefault="00450DEE" w:rsidP="00493F86">
      <w:pPr>
        <w:spacing w:line="360" w:lineRule="auto"/>
        <w:ind w:firstLine="708"/>
        <w:jc w:val="both"/>
        <w:rPr>
          <w:sz w:val="28"/>
          <w:szCs w:val="28"/>
        </w:rPr>
      </w:pPr>
      <w:r w:rsidRPr="00675C0E">
        <w:rPr>
          <w:sz w:val="28"/>
          <w:szCs w:val="28"/>
        </w:rPr>
        <w:t xml:space="preserve">Організовуючи емпіричне дослідження, керувалися такими принципами як-от: принцип об’єктивності психологічного дослідження, принцип багатомірного та багаторівневого існування предмета психології, принцип </w:t>
      </w:r>
      <w:r w:rsidRPr="00675C0E">
        <w:rPr>
          <w:sz w:val="28"/>
          <w:szCs w:val="28"/>
        </w:rPr>
        <w:lastRenderedPageBreak/>
        <w:t>дослідження психологічних явищ у їхньому розвитку (принцип розвитку), принцип творчої самодіяльності.</w:t>
      </w:r>
    </w:p>
    <w:p w:rsidR="00086AC0" w:rsidRPr="00C004A3" w:rsidRDefault="00086AC0" w:rsidP="00493F86">
      <w:pPr>
        <w:widowControl w:val="0"/>
        <w:spacing w:line="360" w:lineRule="auto"/>
        <w:ind w:firstLine="708"/>
        <w:jc w:val="both"/>
        <w:rPr>
          <w:snapToGrid w:val="0"/>
          <w:sz w:val="28"/>
          <w:szCs w:val="28"/>
        </w:rPr>
      </w:pPr>
      <w:r w:rsidRPr="00C004A3">
        <w:rPr>
          <w:snapToGrid w:val="0"/>
          <w:sz w:val="28"/>
          <w:szCs w:val="28"/>
        </w:rPr>
        <w:t>Представимо результати експериментального дослідження.</w:t>
      </w:r>
    </w:p>
    <w:p w:rsidR="00450DEE" w:rsidRPr="00675C0E" w:rsidRDefault="00450DEE" w:rsidP="00493F86">
      <w:pPr>
        <w:spacing w:line="360" w:lineRule="auto"/>
        <w:ind w:firstLine="709"/>
        <w:jc w:val="both"/>
        <w:rPr>
          <w:sz w:val="28"/>
          <w:szCs w:val="28"/>
        </w:rPr>
      </w:pPr>
      <w:r w:rsidRPr="00675C0E">
        <w:rPr>
          <w:sz w:val="28"/>
          <w:szCs w:val="28"/>
        </w:rPr>
        <w:t>Аналіз отриманих даних за методикою Т.</w:t>
      </w:r>
      <w:r>
        <w:rPr>
          <w:sz w:val="28"/>
          <w:szCs w:val="28"/>
        </w:rPr>
        <w:t> </w:t>
      </w:r>
      <w:r w:rsidRPr="00675C0E">
        <w:rPr>
          <w:sz w:val="28"/>
          <w:szCs w:val="28"/>
        </w:rPr>
        <w:t>І.</w:t>
      </w:r>
      <w:r>
        <w:rPr>
          <w:sz w:val="28"/>
          <w:szCs w:val="28"/>
        </w:rPr>
        <w:t> </w:t>
      </w:r>
      <w:proofErr w:type="spellStart"/>
      <w:r w:rsidR="008D6028">
        <w:rPr>
          <w:sz w:val="28"/>
          <w:szCs w:val="28"/>
        </w:rPr>
        <w:t>Ільїної</w:t>
      </w:r>
      <w:proofErr w:type="spellEnd"/>
      <w:r w:rsidR="008D6028">
        <w:rPr>
          <w:sz w:val="28"/>
          <w:szCs w:val="28"/>
        </w:rPr>
        <w:t xml:space="preserve"> (</w:t>
      </w:r>
      <w:r w:rsidR="00296582">
        <w:rPr>
          <w:sz w:val="28"/>
          <w:szCs w:val="28"/>
        </w:rPr>
        <w:t>табл.1)</w:t>
      </w:r>
      <w:r w:rsidR="00296582" w:rsidRPr="00296582">
        <w:rPr>
          <w:sz w:val="28"/>
          <w:szCs w:val="28"/>
        </w:rPr>
        <w:t xml:space="preserve"> </w:t>
      </w:r>
      <w:r w:rsidR="00296582" w:rsidRPr="00675C0E">
        <w:rPr>
          <w:sz w:val="28"/>
          <w:szCs w:val="28"/>
        </w:rPr>
        <w:t>показує перевагу мо</w:t>
      </w:r>
      <w:r w:rsidR="00296582">
        <w:rPr>
          <w:sz w:val="28"/>
          <w:szCs w:val="28"/>
        </w:rPr>
        <w:t>тивів за двома шкалами, а саме:</w:t>
      </w:r>
      <w:r w:rsidR="00296582" w:rsidRPr="00675C0E">
        <w:rPr>
          <w:sz w:val="28"/>
          <w:szCs w:val="28"/>
        </w:rPr>
        <w:t xml:space="preserve"> 49% студентів першого курсу та 39% студентів четвертого курсу мають мотив набуття </w:t>
      </w:r>
      <w:r w:rsidR="00296582">
        <w:rPr>
          <w:sz w:val="28"/>
          <w:szCs w:val="28"/>
        </w:rPr>
        <w:t>знань, 26% першокурсників та 31</w:t>
      </w:r>
      <w:r w:rsidR="00296582" w:rsidRPr="00675C0E">
        <w:rPr>
          <w:sz w:val="28"/>
          <w:szCs w:val="28"/>
        </w:rPr>
        <w:t xml:space="preserve">% четвертокурсників мають наміри оволодіти професією, свою діяльність спрямовують на формування важливих професійних знань. </w:t>
      </w:r>
      <w:r w:rsidRPr="00675C0E">
        <w:rPr>
          <w:sz w:val="28"/>
          <w:szCs w:val="28"/>
        </w:rPr>
        <w:t xml:space="preserve"> </w:t>
      </w:r>
    </w:p>
    <w:p w:rsidR="00450DEE" w:rsidRPr="00493F86" w:rsidRDefault="00450DEE" w:rsidP="00493F86">
      <w:pPr>
        <w:tabs>
          <w:tab w:val="left" w:pos="2694"/>
        </w:tabs>
        <w:spacing w:line="360" w:lineRule="auto"/>
        <w:jc w:val="right"/>
        <w:rPr>
          <w:bCs/>
          <w:sz w:val="28"/>
          <w:szCs w:val="28"/>
        </w:rPr>
      </w:pPr>
      <w:r w:rsidRPr="00493F86">
        <w:rPr>
          <w:bCs/>
          <w:sz w:val="28"/>
          <w:szCs w:val="28"/>
        </w:rPr>
        <w:t>Таблиця 1</w:t>
      </w:r>
    </w:p>
    <w:p w:rsidR="00450DEE" w:rsidRPr="00675C0E" w:rsidRDefault="00450DEE" w:rsidP="00493F86">
      <w:pPr>
        <w:tabs>
          <w:tab w:val="left" w:pos="2694"/>
        </w:tabs>
        <w:spacing w:line="360" w:lineRule="auto"/>
        <w:jc w:val="center"/>
        <w:rPr>
          <w:b/>
          <w:bCs/>
          <w:sz w:val="28"/>
          <w:szCs w:val="28"/>
        </w:rPr>
      </w:pPr>
      <w:r w:rsidRPr="00675C0E">
        <w:rPr>
          <w:b/>
          <w:bCs/>
          <w:sz w:val="28"/>
          <w:szCs w:val="28"/>
        </w:rPr>
        <w:t>Аналіз мотивації навчання у в</w:t>
      </w:r>
      <w:r>
        <w:rPr>
          <w:b/>
          <w:bCs/>
          <w:sz w:val="28"/>
          <w:szCs w:val="28"/>
        </w:rPr>
        <w:t>иш</w:t>
      </w:r>
      <w:r w:rsidRPr="00675C0E">
        <w:rPr>
          <w:b/>
          <w:bCs/>
          <w:sz w:val="28"/>
          <w:szCs w:val="28"/>
        </w:rPr>
        <w:t>і студентів першого та четвертого курсів у % від загальної кількості досліджуваних</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1429"/>
        <w:gridCol w:w="1285"/>
        <w:gridCol w:w="1572"/>
        <w:gridCol w:w="1571"/>
        <w:gridCol w:w="1714"/>
        <w:gridCol w:w="1503"/>
      </w:tblGrid>
      <w:tr w:rsidR="00450DEE" w:rsidRPr="00675C0E" w:rsidTr="00BC68CD">
        <w:trPr>
          <w:trHeight w:val="360"/>
        </w:trPr>
        <w:tc>
          <w:tcPr>
            <w:tcW w:w="286" w:type="dxa"/>
            <w:vMerge w:val="restart"/>
            <w:tcBorders>
              <w:top w:val="nil"/>
              <w:left w:val="nil"/>
            </w:tcBorders>
          </w:tcPr>
          <w:p w:rsidR="00450DEE" w:rsidRPr="00675C0E" w:rsidRDefault="00450DEE" w:rsidP="00493F86">
            <w:pPr>
              <w:spacing w:line="360" w:lineRule="auto"/>
              <w:jc w:val="center"/>
              <w:rPr>
                <w:b/>
                <w:bCs/>
                <w:i/>
                <w:iCs/>
                <w:sz w:val="28"/>
                <w:szCs w:val="28"/>
              </w:rPr>
            </w:pPr>
          </w:p>
          <w:p w:rsidR="00450DEE" w:rsidRPr="00675C0E" w:rsidRDefault="00450DEE" w:rsidP="00493F86">
            <w:pPr>
              <w:spacing w:line="360" w:lineRule="auto"/>
              <w:rPr>
                <w:b/>
                <w:bCs/>
                <w:i/>
                <w:iCs/>
                <w:sz w:val="28"/>
                <w:szCs w:val="28"/>
              </w:rPr>
            </w:pPr>
          </w:p>
        </w:tc>
        <w:tc>
          <w:tcPr>
            <w:tcW w:w="9074" w:type="dxa"/>
            <w:gridSpan w:val="6"/>
          </w:tcPr>
          <w:p w:rsidR="00450DEE" w:rsidRPr="00675C0E" w:rsidRDefault="00450DEE" w:rsidP="00493F86">
            <w:pPr>
              <w:spacing w:line="360" w:lineRule="auto"/>
              <w:jc w:val="center"/>
              <w:rPr>
                <w:i/>
                <w:iCs/>
                <w:sz w:val="28"/>
                <w:szCs w:val="28"/>
              </w:rPr>
            </w:pPr>
            <w:r w:rsidRPr="00675C0E">
              <w:rPr>
                <w:i/>
                <w:iCs/>
                <w:sz w:val="28"/>
                <w:szCs w:val="28"/>
              </w:rPr>
              <w:t>Шкала</w:t>
            </w:r>
          </w:p>
        </w:tc>
      </w:tr>
      <w:tr w:rsidR="00450DEE" w:rsidRPr="00675C0E" w:rsidTr="00BC68CD">
        <w:trPr>
          <w:trHeight w:val="1070"/>
        </w:trPr>
        <w:tc>
          <w:tcPr>
            <w:tcW w:w="286" w:type="dxa"/>
            <w:vMerge/>
            <w:tcBorders>
              <w:left w:val="nil"/>
            </w:tcBorders>
          </w:tcPr>
          <w:p w:rsidR="00450DEE" w:rsidRPr="00675C0E" w:rsidRDefault="00450DEE" w:rsidP="00493F86">
            <w:pPr>
              <w:spacing w:line="360" w:lineRule="auto"/>
              <w:jc w:val="center"/>
              <w:rPr>
                <w:i/>
                <w:iCs/>
                <w:sz w:val="28"/>
                <w:szCs w:val="28"/>
              </w:rPr>
            </w:pPr>
          </w:p>
        </w:tc>
        <w:tc>
          <w:tcPr>
            <w:tcW w:w="2714" w:type="dxa"/>
            <w:gridSpan w:val="2"/>
          </w:tcPr>
          <w:p w:rsidR="00450DEE" w:rsidRPr="00675C0E" w:rsidRDefault="00450DEE" w:rsidP="00493F86">
            <w:pPr>
              <w:spacing w:line="360" w:lineRule="auto"/>
              <w:jc w:val="center"/>
              <w:rPr>
                <w:i/>
                <w:iCs/>
                <w:sz w:val="28"/>
                <w:szCs w:val="28"/>
              </w:rPr>
            </w:pPr>
            <w:r w:rsidRPr="00675C0E">
              <w:rPr>
                <w:i/>
                <w:iCs/>
                <w:sz w:val="28"/>
                <w:szCs w:val="28"/>
              </w:rPr>
              <w:t>«Набуття знань»</w:t>
            </w:r>
          </w:p>
        </w:tc>
        <w:tc>
          <w:tcPr>
            <w:tcW w:w="3143" w:type="dxa"/>
            <w:gridSpan w:val="2"/>
            <w:vAlign w:val="center"/>
          </w:tcPr>
          <w:p w:rsidR="00450DEE" w:rsidRPr="00675C0E" w:rsidRDefault="00450DEE" w:rsidP="00493F86">
            <w:pPr>
              <w:spacing w:line="360" w:lineRule="auto"/>
              <w:ind w:firstLine="15"/>
              <w:jc w:val="center"/>
              <w:rPr>
                <w:i/>
                <w:iCs/>
                <w:sz w:val="28"/>
                <w:szCs w:val="28"/>
              </w:rPr>
            </w:pPr>
            <w:r w:rsidRPr="00675C0E">
              <w:rPr>
                <w:i/>
                <w:iCs/>
                <w:sz w:val="28"/>
                <w:szCs w:val="28"/>
              </w:rPr>
              <w:t>«Оволодіння професією»</w:t>
            </w:r>
          </w:p>
          <w:p w:rsidR="00450DEE" w:rsidRPr="00675C0E" w:rsidRDefault="00450DEE" w:rsidP="00493F86">
            <w:pPr>
              <w:spacing w:line="360" w:lineRule="auto"/>
              <w:jc w:val="center"/>
              <w:rPr>
                <w:i/>
                <w:iCs/>
                <w:sz w:val="28"/>
                <w:szCs w:val="28"/>
              </w:rPr>
            </w:pPr>
          </w:p>
        </w:tc>
        <w:tc>
          <w:tcPr>
            <w:tcW w:w="3217" w:type="dxa"/>
            <w:gridSpan w:val="2"/>
            <w:vAlign w:val="center"/>
          </w:tcPr>
          <w:p w:rsidR="00450DEE" w:rsidRPr="00675C0E" w:rsidRDefault="00450DEE" w:rsidP="00493F86">
            <w:pPr>
              <w:spacing w:line="360" w:lineRule="auto"/>
              <w:ind w:firstLine="15"/>
              <w:jc w:val="center"/>
              <w:rPr>
                <w:i/>
                <w:iCs/>
                <w:sz w:val="28"/>
                <w:szCs w:val="28"/>
              </w:rPr>
            </w:pPr>
            <w:r w:rsidRPr="00675C0E">
              <w:rPr>
                <w:i/>
                <w:iCs/>
                <w:sz w:val="28"/>
                <w:szCs w:val="28"/>
              </w:rPr>
              <w:t>«Отримання диплома»</w:t>
            </w:r>
          </w:p>
          <w:p w:rsidR="00450DEE" w:rsidRPr="00675C0E" w:rsidRDefault="00450DEE" w:rsidP="00493F86">
            <w:pPr>
              <w:spacing w:line="360" w:lineRule="auto"/>
              <w:jc w:val="center"/>
              <w:rPr>
                <w:i/>
                <w:iCs/>
                <w:sz w:val="28"/>
                <w:szCs w:val="28"/>
              </w:rPr>
            </w:pPr>
          </w:p>
        </w:tc>
      </w:tr>
      <w:tr w:rsidR="00450DEE" w:rsidRPr="00675C0E" w:rsidTr="00BC68CD">
        <w:trPr>
          <w:trHeight w:val="143"/>
        </w:trPr>
        <w:tc>
          <w:tcPr>
            <w:tcW w:w="286" w:type="dxa"/>
            <w:vMerge/>
            <w:tcBorders>
              <w:left w:val="nil"/>
            </w:tcBorders>
          </w:tcPr>
          <w:p w:rsidR="00450DEE" w:rsidRPr="00675C0E" w:rsidRDefault="00450DEE" w:rsidP="00493F86">
            <w:pPr>
              <w:spacing w:line="360" w:lineRule="auto"/>
              <w:rPr>
                <w:b/>
                <w:bCs/>
                <w:i/>
                <w:iCs/>
                <w:sz w:val="28"/>
                <w:szCs w:val="28"/>
              </w:rPr>
            </w:pPr>
          </w:p>
        </w:tc>
        <w:tc>
          <w:tcPr>
            <w:tcW w:w="9074" w:type="dxa"/>
            <w:gridSpan w:val="6"/>
            <w:vAlign w:val="center"/>
          </w:tcPr>
          <w:p w:rsidR="00450DEE" w:rsidRPr="00675C0E" w:rsidRDefault="00450DEE" w:rsidP="00493F86">
            <w:pPr>
              <w:spacing w:line="360" w:lineRule="auto"/>
              <w:jc w:val="center"/>
              <w:rPr>
                <w:i/>
                <w:iCs/>
                <w:sz w:val="28"/>
                <w:szCs w:val="28"/>
              </w:rPr>
            </w:pPr>
            <w:r w:rsidRPr="00675C0E">
              <w:rPr>
                <w:i/>
                <w:iCs/>
                <w:sz w:val="28"/>
                <w:szCs w:val="28"/>
              </w:rPr>
              <w:t>Курс</w:t>
            </w:r>
          </w:p>
        </w:tc>
      </w:tr>
      <w:tr w:rsidR="00450DEE" w:rsidRPr="00675C0E" w:rsidTr="00BC68CD">
        <w:trPr>
          <w:trHeight w:val="130"/>
        </w:trPr>
        <w:tc>
          <w:tcPr>
            <w:tcW w:w="286" w:type="dxa"/>
            <w:vMerge/>
            <w:tcBorders>
              <w:left w:val="nil"/>
            </w:tcBorders>
          </w:tcPr>
          <w:p w:rsidR="00450DEE" w:rsidRPr="00675C0E" w:rsidRDefault="00450DEE" w:rsidP="00493F86">
            <w:pPr>
              <w:spacing w:line="360" w:lineRule="auto"/>
              <w:jc w:val="center"/>
              <w:rPr>
                <w:b/>
                <w:bCs/>
                <w:i/>
                <w:iCs/>
                <w:sz w:val="28"/>
                <w:szCs w:val="28"/>
              </w:rPr>
            </w:pPr>
          </w:p>
        </w:tc>
        <w:tc>
          <w:tcPr>
            <w:tcW w:w="1429"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1</w:t>
            </w:r>
          </w:p>
        </w:tc>
        <w:tc>
          <w:tcPr>
            <w:tcW w:w="1285"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4</w:t>
            </w:r>
          </w:p>
        </w:tc>
        <w:tc>
          <w:tcPr>
            <w:tcW w:w="1572"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1</w:t>
            </w:r>
          </w:p>
        </w:tc>
        <w:tc>
          <w:tcPr>
            <w:tcW w:w="1571"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4</w:t>
            </w:r>
          </w:p>
        </w:tc>
        <w:tc>
          <w:tcPr>
            <w:tcW w:w="1714"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1</w:t>
            </w:r>
          </w:p>
        </w:tc>
        <w:tc>
          <w:tcPr>
            <w:tcW w:w="1503" w:type="dxa"/>
            <w:vAlign w:val="center"/>
          </w:tcPr>
          <w:p w:rsidR="00450DEE" w:rsidRPr="00675C0E" w:rsidRDefault="00450DEE" w:rsidP="00493F86">
            <w:pPr>
              <w:spacing w:line="360" w:lineRule="auto"/>
              <w:jc w:val="center"/>
              <w:rPr>
                <w:b/>
                <w:bCs/>
                <w:i/>
                <w:iCs/>
                <w:sz w:val="28"/>
                <w:szCs w:val="28"/>
              </w:rPr>
            </w:pPr>
            <w:r w:rsidRPr="00675C0E">
              <w:rPr>
                <w:b/>
                <w:bCs/>
                <w:i/>
                <w:iCs/>
                <w:sz w:val="28"/>
                <w:szCs w:val="28"/>
              </w:rPr>
              <w:t>4</w:t>
            </w:r>
          </w:p>
        </w:tc>
      </w:tr>
      <w:tr w:rsidR="00450DEE" w:rsidRPr="00675C0E" w:rsidTr="00BC68CD">
        <w:trPr>
          <w:trHeight w:val="404"/>
        </w:trPr>
        <w:tc>
          <w:tcPr>
            <w:tcW w:w="286" w:type="dxa"/>
            <w:vMerge/>
            <w:tcBorders>
              <w:left w:val="nil"/>
              <w:bottom w:val="nil"/>
            </w:tcBorders>
          </w:tcPr>
          <w:p w:rsidR="00450DEE" w:rsidRPr="00675C0E" w:rsidRDefault="00450DEE" w:rsidP="00493F86">
            <w:pPr>
              <w:spacing w:line="360" w:lineRule="auto"/>
              <w:jc w:val="center"/>
              <w:rPr>
                <w:b/>
                <w:bCs/>
                <w:i/>
                <w:iCs/>
                <w:sz w:val="28"/>
                <w:szCs w:val="28"/>
              </w:rPr>
            </w:pPr>
          </w:p>
        </w:tc>
        <w:tc>
          <w:tcPr>
            <w:tcW w:w="1429"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49%</w:t>
            </w:r>
          </w:p>
        </w:tc>
        <w:tc>
          <w:tcPr>
            <w:tcW w:w="1285"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39%</w:t>
            </w:r>
          </w:p>
        </w:tc>
        <w:tc>
          <w:tcPr>
            <w:tcW w:w="1572"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26%</w:t>
            </w:r>
          </w:p>
        </w:tc>
        <w:tc>
          <w:tcPr>
            <w:tcW w:w="1571"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31%</w:t>
            </w:r>
          </w:p>
        </w:tc>
        <w:tc>
          <w:tcPr>
            <w:tcW w:w="1714"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25%</w:t>
            </w:r>
          </w:p>
        </w:tc>
        <w:tc>
          <w:tcPr>
            <w:tcW w:w="1503" w:type="dxa"/>
            <w:vAlign w:val="center"/>
          </w:tcPr>
          <w:p w:rsidR="00450DEE" w:rsidRPr="00675C0E" w:rsidRDefault="00450DEE" w:rsidP="00493F86">
            <w:pPr>
              <w:spacing w:line="360" w:lineRule="auto"/>
              <w:jc w:val="center"/>
              <w:rPr>
                <w:b/>
                <w:bCs/>
                <w:sz w:val="28"/>
                <w:szCs w:val="28"/>
              </w:rPr>
            </w:pPr>
          </w:p>
          <w:p w:rsidR="00450DEE" w:rsidRPr="00675C0E" w:rsidRDefault="00450DEE" w:rsidP="00493F86">
            <w:pPr>
              <w:spacing w:line="360" w:lineRule="auto"/>
              <w:jc w:val="center"/>
              <w:rPr>
                <w:b/>
                <w:bCs/>
                <w:sz w:val="28"/>
                <w:szCs w:val="28"/>
              </w:rPr>
            </w:pPr>
            <w:r w:rsidRPr="00675C0E">
              <w:rPr>
                <w:b/>
                <w:bCs/>
                <w:sz w:val="28"/>
                <w:szCs w:val="28"/>
              </w:rPr>
              <w:t>30%</w:t>
            </w:r>
          </w:p>
        </w:tc>
      </w:tr>
      <w:tr w:rsidR="00450DEE" w:rsidRPr="00675C0E" w:rsidTr="00BC68CD">
        <w:trPr>
          <w:trHeight w:val="413"/>
        </w:trPr>
        <w:tc>
          <w:tcPr>
            <w:tcW w:w="9360" w:type="dxa"/>
            <w:gridSpan w:val="7"/>
            <w:tcBorders>
              <w:top w:val="nil"/>
              <w:left w:val="nil"/>
              <w:bottom w:val="nil"/>
              <w:right w:val="nil"/>
            </w:tcBorders>
          </w:tcPr>
          <w:p w:rsidR="00450DEE" w:rsidRPr="00675C0E" w:rsidRDefault="00450DEE" w:rsidP="00493F86">
            <w:pPr>
              <w:spacing w:line="360" w:lineRule="auto"/>
              <w:jc w:val="center"/>
              <w:rPr>
                <w:sz w:val="28"/>
                <w:szCs w:val="28"/>
              </w:rPr>
            </w:pPr>
          </w:p>
        </w:tc>
      </w:tr>
    </w:tbl>
    <w:p w:rsidR="00450DEE" w:rsidRPr="00675C0E" w:rsidRDefault="00450DEE" w:rsidP="00493F86">
      <w:pPr>
        <w:spacing w:line="360" w:lineRule="auto"/>
        <w:jc w:val="both"/>
        <w:rPr>
          <w:sz w:val="28"/>
          <w:szCs w:val="28"/>
        </w:rPr>
      </w:pPr>
      <w:r w:rsidRPr="00675C0E">
        <w:rPr>
          <w:sz w:val="28"/>
          <w:szCs w:val="28"/>
        </w:rPr>
        <w:t>Мотив оволодіння професією нижчий у студентів першого курсу, очевидно це пов’язано з тим, що першокурсники не чітко уявляють зміст майбутньої професійної діяльності. Отримати диплом мають намі</w:t>
      </w:r>
      <w:r>
        <w:rPr>
          <w:sz w:val="28"/>
          <w:szCs w:val="28"/>
        </w:rPr>
        <w:t xml:space="preserve">р 25% студентів першого курсу і </w:t>
      </w:r>
      <w:r w:rsidRPr="00675C0E">
        <w:rPr>
          <w:sz w:val="28"/>
          <w:szCs w:val="28"/>
        </w:rPr>
        <w:t xml:space="preserve">30% </w:t>
      </w:r>
      <w:r>
        <w:rPr>
          <w:sz w:val="28"/>
          <w:szCs w:val="28"/>
        </w:rPr>
        <w:t>– студентів четвертого курсу</w:t>
      </w:r>
      <w:r w:rsidRPr="00675C0E">
        <w:rPr>
          <w:sz w:val="28"/>
          <w:szCs w:val="28"/>
        </w:rPr>
        <w:t xml:space="preserve">. Таким чином, переважна більшість студентів мають осмислене бажання опановувати обрану професію. </w:t>
      </w:r>
    </w:p>
    <w:p w:rsidR="00450DEE" w:rsidRPr="00675C0E" w:rsidRDefault="00450DEE" w:rsidP="00493F86">
      <w:pPr>
        <w:spacing w:line="360" w:lineRule="auto"/>
        <w:ind w:firstLine="709"/>
        <w:jc w:val="both"/>
        <w:rPr>
          <w:sz w:val="28"/>
          <w:szCs w:val="28"/>
        </w:rPr>
      </w:pPr>
      <w:r>
        <w:rPr>
          <w:sz w:val="28"/>
          <w:szCs w:val="28"/>
        </w:rPr>
        <w:t>Погоджуємося з думкою С. </w:t>
      </w:r>
      <w:r w:rsidRPr="00675C0E">
        <w:rPr>
          <w:sz w:val="28"/>
          <w:szCs w:val="28"/>
        </w:rPr>
        <w:t>Л.</w:t>
      </w:r>
      <w:r>
        <w:rPr>
          <w:sz w:val="28"/>
          <w:szCs w:val="28"/>
        </w:rPr>
        <w:t> </w:t>
      </w:r>
      <w:proofErr w:type="spellStart"/>
      <w:r w:rsidRPr="00675C0E">
        <w:rPr>
          <w:sz w:val="28"/>
          <w:szCs w:val="28"/>
        </w:rPr>
        <w:t>Рубінштейна</w:t>
      </w:r>
      <w:proofErr w:type="spellEnd"/>
      <w:r>
        <w:rPr>
          <w:sz w:val="28"/>
          <w:szCs w:val="28"/>
        </w:rPr>
        <w:t>:</w:t>
      </w:r>
      <w:r w:rsidRPr="00675C0E">
        <w:rPr>
          <w:sz w:val="28"/>
          <w:szCs w:val="28"/>
        </w:rPr>
        <w:t xml:space="preserve"> для того, щоб людина, яка навчається, по-справжньому включилася </w:t>
      </w:r>
      <w:r>
        <w:rPr>
          <w:sz w:val="28"/>
          <w:szCs w:val="28"/>
        </w:rPr>
        <w:t>в</w:t>
      </w:r>
      <w:r w:rsidRPr="00675C0E">
        <w:rPr>
          <w:sz w:val="28"/>
          <w:szCs w:val="28"/>
        </w:rPr>
        <w:t xml:space="preserve"> роботу, необхідно зробити так, щоб поставлені у ході </w:t>
      </w:r>
      <w:r>
        <w:rPr>
          <w:sz w:val="28"/>
          <w:szCs w:val="28"/>
        </w:rPr>
        <w:t>навчальн</w:t>
      </w:r>
      <w:r w:rsidRPr="00675C0E">
        <w:rPr>
          <w:sz w:val="28"/>
          <w:szCs w:val="28"/>
        </w:rPr>
        <w:t>ої діяльності завдання були не лише зрозумілими для неї, але й внутрішньо прийнятними, тобто</w:t>
      </w:r>
      <w:r>
        <w:rPr>
          <w:sz w:val="28"/>
          <w:szCs w:val="28"/>
        </w:rPr>
        <w:t>,</w:t>
      </w:r>
      <w:r w:rsidRPr="00675C0E">
        <w:rPr>
          <w:sz w:val="28"/>
          <w:szCs w:val="28"/>
        </w:rPr>
        <w:t xml:space="preserve"> щоб вони набули значущості і знайшли, таким чином, відгук й опорну точку </w:t>
      </w:r>
      <w:r>
        <w:rPr>
          <w:sz w:val="28"/>
          <w:szCs w:val="28"/>
        </w:rPr>
        <w:t>в</w:t>
      </w:r>
      <w:r w:rsidR="00493F86">
        <w:rPr>
          <w:sz w:val="28"/>
          <w:szCs w:val="28"/>
        </w:rPr>
        <w:t xml:space="preserve"> її переживаннях [5</w:t>
      </w:r>
      <w:r w:rsidRPr="00675C0E">
        <w:rPr>
          <w:sz w:val="28"/>
          <w:szCs w:val="28"/>
        </w:rPr>
        <w:t>].</w:t>
      </w:r>
    </w:p>
    <w:p w:rsidR="00450DEE" w:rsidRDefault="00450DEE" w:rsidP="00493F86">
      <w:pPr>
        <w:spacing w:line="360" w:lineRule="auto"/>
        <w:ind w:firstLine="705"/>
        <w:jc w:val="both"/>
        <w:rPr>
          <w:sz w:val="28"/>
          <w:szCs w:val="28"/>
        </w:rPr>
      </w:pPr>
      <w:r>
        <w:rPr>
          <w:spacing w:val="-1"/>
          <w:sz w:val="28"/>
          <w:szCs w:val="28"/>
        </w:rPr>
        <w:lastRenderedPageBreak/>
        <w:t>Отже</w:t>
      </w:r>
      <w:r w:rsidRPr="00675C0E">
        <w:rPr>
          <w:spacing w:val="-1"/>
          <w:sz w:val="28"/>
          <w:szCs w:val="28"/>
        </w:rPr>
        <w:t>, перевага мотивів за першими двома шкалами свідчить про адекватний</w:t>
      </w:r>
      <w:r>
        <w:rPr>
          <w:spacing w:val="-1"/>
          <w:sz w:val="28"/>
          <w:szCs w:val="28"/>
        </w:rPr>
        <w:t xml:space="preserve"> </w:t>
      </w:r>
      <w:r w:rsidRPr="00675C0E">
        <w:rPr>
          <w:spacing w:val="-6"/>
          <w:sz w:val="28"/>
          <w:szCs w:val="28"/>
        </w:rPr>
        <w:t>вибір студентами педагогічного ЗВО професії і задоволеність нею.</w:t>
      </w:r>
      <w:r w:rsidRPr="00675C0E">
        <w:rPr>
          <w:color w:val="494949"/>
          <w:sz w:val="28"/>
          <w:szCs w:val="28"/>
        </w:rPr>
        <w:t xml:space="preserve"> </w:t>
      </w:r>
      <w:r w:rsidRPr="00675C0E">
        <w:rPr>
          <w:sz w:val="28"/>
          <w:szCs w:val="28"/>
        </w:rPr>
        <w:t xml:space="preserve">Студенти </w:t>
      </w:r>
      <w:r>
        <w:rPr>
          <w:sz w:val="28"/>
          <w:szCs w:val="28"/>
        </w:rPr>
        <w:t>прагнуть</w:t>
      </w:r>
      <w:r w:rsidRPr="00675C0E">
        <w:rPr>
          <w:sz w:val="28"/>
          <w:szCs w:val="28"/>
        </w:rPr>
        <w:t xml:space="preserve"> </w:t>
      </w:r>
      <w:r>
        <w:rPr>
          <w:sz w:val="28"/>
          <w:szCs w:val="28"/>
        </w:rPr>
        <w:t>здо</w:t>
      </w:r>
      <w:r w:rsidRPr="00675C0E">
        <w:rPr>
          <w:sz w:val="28"/>
          <w:szCs w:val="28"/>
        </w:rPr>
        <w:t>бувати знан</w:t>
      </w:r>
      <w:r>
        <w:rPr>
          <w:sz w:val="28"/>
          <w:szCs w:val="28"/>
        </w:rPr>
        <w:t>ня</w:t>
      </w:r>
      <w:r w:rsidRPr="00675C0E">
        <w:rPr>
          <w:sz w:val="28"/>
          <w:szCs w:val="28"/>
        </w:rPr>
        <w:t xml:space="preserve"> для досягнення мети </w:t>
      </w:r>
      <w:r>
        <w:rPr>
          <w:sz w:val="28"/>
          <w:szCs w:val="28"/>
        </w:rPr>
        <w:t xml:space="preserve">– </w:t>
      </w:r>
      <w:r w:rsidRPr="00675C0E">
        <w:rPr>
          <w:sz w:val="28"/>
          <w:szCs w:val="28"/>
        </w:rPr>
        <w:t>стати висококваліфікованими спеціалістами.</w:t>
      </w:r>
    </w:p>
    <w:p w:rsidR="00661AE1" w:rsidRDefault="00450DEE" w:rsidP="00493F86">
      <w:pPr>
        <w:spacing w:line="360" w:lineRule="auto"/>
        <w:ind w:firstLine="705"/>
        <w:jc w:val="both"/>
        <w:rPr>
          <w:sz w:val="28"/>
          <w:szCs w:val="28"/>
        </w:rPr>
      </w:pPr>
      <w:r w:rsidRPr="00675C0E">
        <w:rPr>
          <w:sz w:val="28"/>
          <w:szCs w:val="28"/>
        </w:rPr>
        <w:t>Пода</w:t>
      </w:r>
      <w:r>
        <w:rPr>
          <w:sz w:val="28"/>
          <w:szCs w:val="28"/>
        </w:rPr>
        <w:t>є</w:t>
      </w:r>
      <w:r w:rsidRPr="00675C0E">
        <w:rPr>
          <w:sz w:val="28"/>
          <w:szCs w:val="28"/>
        </w:rPr>
        <w:t>мо опис отриманих результ</w:t>
      </w:r>
      <w:r>
        <w:rPr>
          <w:sz w:val="28"/>
          <w:szCs w:val="28"/>
        </w:rPr>
        <w:t>атів за</w:t>
      </w:r>
      <w:r w:rsidRPr="00675C0E">
        <w:rPr>
          <w:sz w:val="28"/>
          <w:szCs w:val="28"/>
        </w:rPr>
        <w:t xml:space="preserve"> методикою «Вивчення мотивів навчальної діяльності студентів» (А.</w:t>
      </w:r>
      <w:r>
        <w:rPr>
          <w:sz w:val="28"/>
          <w:szCs w:val="28"/>
        </w:rPr>
        <w:t> </w:t>
      </w:r>
      <w:r w:rsidRPr="00675C0E">
        <w:rPr>
          <w:sz w:val="28"/>
          <w:szCs w:val="28"/>
        </w:rPr>
        <w:t>Реан, В.</w:t>
      </w:r>
      <w:r>
        <w:rPr>
          <w:sz w:val="28"/>
          <w:szCs w:val="28"/>
        </w:rPr>
        <w:t> </w:t>
      </w:r>
      <w:r w:rsidR="00661AE1">
        <w:rPr>
          <w:sz w:val="28"/>
          <w:szCs w:val="28"/>
        </w:rPr>
        <w:t>Якунін).</w:t>
      </w:r>
    </w:p>
    <w:p w:rsidR="00450DEE" w:rsidRPr="00675C0E" w:rsidRDefault="00450DEE" w:rsidP="00493F86">
      <w:pPr>
        <w:spacing w:line="360" w:lineRule="auto"/>
        <w:ind w:firstLine="705"/>
        <w:jc w:val="both"/>
        <w:rPr>
          <w:sz w:val="28"/>
          <w:szCs w:val="28"/>
        </w:rPr>
      </w:pPr>
      <w:r w:rsidRPr="00675C0E">
        <w:rPr>
          <w:sz w:val="28"/>
          <w:szCs w:val="28"/>
        </w:rPr>
        <w:t>Найбільш обран</w:t>
      </w:r>
      <w:r>
        <w:rPr>
          <w:sz w:val="28"/>
          <w:szCs w:val="28"/>
        </w:rPr>
        <w:t>і мотив</w:t>
      </w:r>
      <w:r w:rsidRPr="00675C0E">
        <w:rPr>
          <w:sz w:val="28"/>
          <w:szCs w:val="28"/>
        </w:rPr>
        <w:t xml:space="preserve">и навчання для студентів першого курсу такі: стати висококваліфікованим спеціалістом – 59% студентів; отримати диплом – 41%; набути глибокі та міцні знання – 44%; отримати схвалення батьків </w:t>
      </w:r>
      <w:r>
        <w:rPr>
          <w:sz w:val="28"/>
          <w:szCs w:val="28"/>
        </w:rPr>
        <w:t>й</w:t>
      </w:r>
      <w:r w:rsidRPr="00675C0E">
        <w:rPr>
          <w:sz w:val="28"/>
          <w:szCs w:val="28"/>
        </w:rPr>
        <w:t xml:space="preserve"> оточ</w:t>
      </w:r>
      <w:r>
        <w:rPr>
          <w:sz w:val="28"/>
          <w:szCs w:val="28"/>
        </w:rPr>
        <w:t>ення</w:t>
      </w:r>
      <w:r w:rsidRPr="00675C0E">
        <w:rPr>
          <w:sz w:val="28"/>
          <w:szCs w:val="28"/>
        </w:rPr>
        <w:t xml:space="preserve"> – 43,8%; забезпечити успішність майбутньої професійної діяльності – 41%. </w:t>
      </w:r>
    </w:p>
    <w:p w:rsidR="00450DEE" w:rsidRPr="00675C0E" w:rsidRDefault="00450DEE" w:rsidP="00493F86">
      <w:pPr>
        <w:spacing w:line="360" w:lineRule="auto"/>
        <w:ind w:firstLine="705"/>
        <w:jc w:val="both"/>
        <w:rPr>
          <w:sz w:val="28"/>
          <w:szCs w:val="28"/>
        </w:rPr>
      </w:pPr>
      <w:r w:rsidRPr="00675C0E">
        <w:rPr>
          <w:sz w:val="28"/>
          <w:szCs w:val="28"/>
        </w:rPr>
        <w:t>Найбільш обран</w:t>
      </w:r>
      <w:r>
        <w:rPr>
          <w:sz w:val="28"/>
          <w:szCs w:val="28"/>
        </w:rPr>
        <w:t>і мотив</w:t>
      </w:r>
      <w:r w:rsidRPr="00675C0E">
        <w:rPr>
          <w:sz w:val="28"/>
          <w:szCs w:val="28"/>
        </w:rPr>
        <w:t xml:space="preserve">и навчання для студентів четвертого курсу такі: стати висококваліфікованим спеціалістом – 70%; здобути глибокі </w:t>
      </w:r>
      <w:r>
        <w:rPr>
          <w:sz w:val="28"/>
          <w:szCs w:val="28"/>
        </w:rPr>
        <w:t>й</w:t>
      </w:r>
      <w:r w:rsidRPr="00675C0E">
        <w:rPr>
          <w:sz w:val="28"/>
          <w:szCs w:val="28"/>
        </w:rPr>
        <w:t xml:space="preserve"> міцні знання – 68%; забезпечити успішність майбутньої професійної діяльності – 65%; отримати диплом – 66 %; отримати інтелектуальне задоволення – 38%.</w:t>
      </w:r>
    </w:p>
    <w:p w:rsidR="00450DEE" w:rsidRPr="00675C0E" w:rsidRDefault="00450DEE" w:rsidP="00493F86">
      <w:pPr>
        <w:spacing w:line="360" w:lineRule="auto"/>
        <w:ind w:firstLine="709"/>
        <w:jc w:val="both"/>
        <w:rPr>
          <w:sz w:val="28"/>
          <w:szCs w:val="28"/>
        </w:rPr>
      </w:pPr>
      <w:r w:rsidRPr="00675C0E">
        <w:rPr>
          <w:sz w:val="28"/>
          <w:szCs w:val="28"/>
        </w:rPr>
        <w:t xml:space="preserve">Отже, найбільш обраними мотивами </w:t>
      </w:r>
      <w:r>
        <w:rPr>
          <w:sz w:val="28"/>
          <w:szCs w:val="28"/>
        </w:rPr>
        <w:t>поміж</w:t>
      </w:r>
      <w:r w:rsidRPr="00675C0E">
        <w:rPr>
          <w:sz w:val="28"/>
          <w:szCs w:val="28"/>
        </w:rPr>
        <w:t xml:space="preserve"> студентів такі: «бути висококваліфікованим спеціалістом», «отримати диплом», «набути глибокі та міцні знання». Студенти першого курсу хочуть стати спеціалістами своєї справи, але не усвідомлюють, що це означає, які зусилля треба докласти, щоб стати фахівцем своєї справи. Мотив «набути глибокі та міцні знання» (пізнавальні інтереси) мають 44% студентів-першокурсників та 68% студентів четвертого курсу. Ці дані </w:t>
      </w:r>
      <w:r>
        <w:rPr>
          <w:sz w:val="28"/>
          <w:szCs w:val="28"/>
        </w:rPr>
        <w:t>збігаються</w:t>
      </w:r>
      <w:r w:rsidRPr="00675C0E">
        <w:rPr>
          <w:sz w:val="28"/>
          <w:szCs w:val="28"/>
        </w:rPr>
        <w:t xml:space="preserve"> з методикою Т.</w:t>
      </w:r>
      <w:r>
        <w:rPr>
          <w:sz w:val="28"/>
          <w:szCs w:val="28"/>
        </w:rPr>
        <w:t> </w:t>
      </w:r>
      <w:r w:rsidRPr="00675C0E">
        <w:rPr>
          <w:sz w:val="28"/>
          <w:szCs w:val="28"/>
        </w:rPr>
        <w:t>І.</w:t>
      </w:r>
      <w:r>
        <w:rPr>
          <w:sz w:val="28"/>
          <w:szCs w:val="28"/>
        </w:rPr>
        <w:t> </w:t>
      </w:r>
      <w:proofErr w:type="spellStart"/>
      <w:r>
        <w:rPr>
          <w:sz w:val="28"/>
          <w:szCs w:val="28"/>
        </w:rPr>
        <w:t>Ільїної</w:t>
      </w:r>
      <w:proofErr w:type="spellEnd"/>
      <w:r>
        <w:rPr>
          <w:sz w:val="28"/>
          <w:szCs w:val="28"/>
        </w:rPr>
        <w:t xml:space="preserve">. </w:t>
      </w:r>
      <w:r w:rsidRPr="00675C0E">
        <w:rPr>
          <w:sz w:val="28"/>
          <w:szCs w:val="28"/>
        </w:rPr>
        <w:t>Значна частина студентів має соціальний та спонукальний мотив «отримати схвалення батьків та оточ</w:t>
      </w:r>
      <w:r>
        <w:rPr>
          <w:sz w:val="28"/>
          <w:szCs w:val="28"/>
        </w:rPr>
        <w:t>ення</w:t>
      </w:r>
      <w:r w:rsidRPr="00675C0E">
        <w:rPr>
          <w:sz w:val="28"/>
          <w:szCs w:val="28"/>
        </w:rPr>
        <w:t xml:space="preserve">», «досягти поваги викладачів». </w:t>
      </w:r>
      <w:r>
        <w:rPr>
          <w:sz w:val="28"/>
          <w:szCs w:val="28"/>
        </w:rPr>
        <w:t>Поміж</w:t>
      </w:r>
      <w:r w:rsidRPr="00675C0E">
        <w:rPr>
          <w:sz w:val="28"/>
          <w:szCs w:val="28"/>
        </w:rPr>
        <w:t xml:space="preserve"> студентів першого курсу значне місце </w:t>
      </w:r>
      <w:r>
        <w:rPr>
          <w:sz w:val="28"/>
          <w:szCs w:val="28"/>
        </w:rPr>
        <w:t>посідає</w:t>
      </w:r>
      <w:r w:rsidRPr="00675C0E">
        <w:rPr>
          <w:sz w:val="28"/>
          <w:szCs w:val="28"/>
        </w:rPr>
        <w:t xml:space="preserve"> соціальний мотив навчання у ЗВО.</w:t>
      </w:r>
    </w:p>
    <w:p w:rsidR="00450DEE" w:rsidRPr="00675C0E" w:rsidRDefault="00450DEE" w:rsidP="00493F86">
      <w:pPr>
        <w:spacing w:line="360" w:lineRule="auto"/>
        <w:ind w:firstLine="708"/>
        <w:jc w:val="both"/>
        <w:rPr>
          <w:sz w:val="28"/>
          <w:szCs w:val="28"/>
        </w:rPr>
      </w:pPr>
      <w:r>
        <w:rPr>
          <w:sz w:val="28"/>
          <w:szCs w:val="28"/>
        </w:rPr>
        <w:t xml:space="preserve">Таким чином, </w:t>
      </w:r>
      <w:r w:rsidRPr="00675C0E">
        <w:rPr>
          <w:sz w:val="28"/>
          <w:szCs w:val="28"/>
        </w:rPr>
        <w:t>вище зазначен</w:t>
      </w:r>
      <w:r>
        <w:rPr>
          <w:sz w:val="28"/>
          <w:szCs w:val="28"/>
        </w:rPr>
        <w:t xml:space="preserve">і результати дозволяють стверджувати: </w:t>
      </w:r>
      <w:r w:rsidRPr="00675C0E">
        <w:rPr>
          <w:sz w:val="28"/>
          <w:szCs w:val="28"/>
        </w:rPr>
        <w:t xml:space="preserve">для більшості студентів мотивацією є те, що вони стануть кваліфікованими спеціалістами, </w:t>
      </w:r>
      <w:r>
        <w:rPr>
          <w:sz w:val="28"/>
          <w:szCs w:val="28"/>
        </w:rPr>
        <w:t xml:space="preserve">для </w:t>
      </w:r>
      <w:r w:rsidRPr="00675C0E">
        <w:rPr>
          <w:sz w:val="28"/>
          <w:szCs w:val="28"/>
        </w:rPr>
        <w:t>менш</w:t>
      </w:r>
      <w:r>
        <w:rPr>
          <w:sz w:val="28"/>
          <w:szCs w:val="28"/>
        </w:rPr>
        <w:t>ої</w:t>
      </w:r>
      <w:r w:rsidRPr="00675C0E">
        <w:rPr>
          <w:sz w:val="28"/>
          <w:szCs w:val="28"/>
        </w:rPr>
        <w:t xml:space="preserve"> кільк</w:t>
      </w:r>
      <w:r>
        <w:rPr>
          <w:sz w:val="28"/>
          <w:szCs w:val="28"/>
        </w:rPr>
        <w:t xml:space="preserve">ості </w:t>
      </w:r>
      <w:r w:rsidRPr="00675C0E">
        <w:rPr>
          <w:sz w:val="28"/>
          <w:szCs w:val="28"/>
        </w:rPr>
        <w:t>–</w:t>
      </w:r>
      <w:r>
        <w:rPr>
          <w:sz w:val="28"/>
          <w:szCs w:val="28"/>
        </w:rPr>
        <w:t xml:space="preserve"> </w:t>
      </w:r>
      <w:r w:rsidRPr="00675C0E">
        <w:rPr>
          <w:sz w:val="28"/>
          <w:szCs w:val="28"/>
        </w:rPr>
        <w:t>здобу</w:t>
      </w:r>
      <w:r>
        <w:rPr>
          <w:sz w:val="28"/>
          <w:szCs w:val="28"/>
        </w:rPr>
        <w:t>дуть</w:t>
      </w:r>
      <w:r w:rsidRPr="00675C0E">
        <w:rPr>
          <w:sz w:val="28"/>
          <w:szCs w:val="28"/>
        </w:rPr>
        <w:t xml:space="preserve"> глибок</w:t>
      </w:r>
      <w:r>
        <w:rPr>
          <w:sz w:val="28"/>
          <w:szCs w:val="28"/>
        </w:rPr>
        <w:t>і</w:t>
      </w:r>
      <w:r w:rsidRPr="00675C0E">
        <w:rPr>
          <w:sz w:val="28"/>
          <w:szCs w:val="28"/>
        </w:rPr>
        <w:t xml:space="preserve"> </w:t>
      </w:r>
      <w:r>
        <w:rPr>
          <w:sz w:val="28"/>
          <w:szCs w:val="28"/>
        </w:rPr>
        <w:t>й</w:t>
      </w:r>
      <w:r w:rsidRPr="00675C0E">
        <w:rPr>
          <w:sz w:val="28"/>
          <w:szCs w:val="28"/>
        </w:rPr>
        <w:t xml:space="preserve"> міцн</w:t>
      </w:r>
      <w:r>
        <w:rPr>
          <w:sz w:val="28"/>
          <w:szCs w:val="28"/>
        </w:rPr>
        <w:t>і</w:t>
      </w:r>
      <w:r w:rsidRPr="00675C0E">
        <w:rPr>
          <w:sz w:val="28"/>
          <w:szCs w:val="28"/>
        </w:rPr>
        <w:t xml:space="preserve"> знан</w:t>
      </w:r>
      <w:r>
        <w:rPr>
          <w:sz w:val="28"/>
          <w:szCs w:val="28"/>
        </w:rPr>
        <w:t>ня. Великий</w:t>
      </w:r>
      <w:r w:rsidRPr="00675C0E">
        <w:rPr>
          <w:sz w:val="28"/>
          <w:szCs w:val="28"/>
        </w:rPr>
        <w:t xml:space="preserve"> відсоток студентів мотивовані отриманням диплома. </w:t>
      </w:r>
      <w:r>
        <w:rPr>
          <w:sz w:val="28"/>
          <w:szCs w:val="28"/>
        </w:rPr>
        <w:t>Першо</w:t>
      </w:r>
      <w:r w:rsidRPr="00675C0E">
        <w:rPr>
          <w:sz w:val="28"/>
          <w:szCs w:val="28"/>
        </w:rPr>
        <w:t>курс</w:t>
      </w:r>
      <w:r>
        <w:rPr>
          <w:sz w:val="28"/>
          <w:szCs w:val="28"/>
        </w:rPr>
        <w:t xml:space="preserve">ники </w:t>
      </w:r>
      <w:r>
        <w:rPr>
          <w:sz w:val="28"/>
          <w:szCs w:val="28"/>
        </w:rPr>
        <w:lastRenderedPageBreak/>
        <w:t>навчаються</w:t>
      </w:r>
      <w:r w:rsidRPr="00675C0E">
        <w:rPr>
          <w:sz w:val="28"/>
          <w:szCs w:val="28"/>
        </w:rPr>
        <w:t xml:space="preserve"> для успішного навчання на наступних курсах та </w:t>
      </w:r>
      <w:r>
        <w:rPr>
          <w:sz w:val="28"/>
          <w:szCs w:val="28"/>
        </w:rPr>
        <w:t>заради</w:t>
      </w:r>
      <w:r w:rsidRPr="00675C0E">
        <w:rPr>
          <w:sz w:val="28"/>
          <w:szCs w:val="28"/>
        </w:rPr>
        <w:t xml:space="preserve"> стипенді</w:t>
      </w:r>
      <w:r>
        <w:rPr>
          <w:sz w:val="28"/>
          <w:szCs w:val="28"/>
        </w:rPr>
        <w:t>ї</w:t>
      </w:r>
      <w:r w:rsidRPr="00675C0E">
        <w:rPr>
          <w:sz w:val="28"/>
          <w:szCs w:val="28"/>
        </w:rPr>
        <w:t>, тоді як четвертокурсники отримують насолоду від навчання.</w:t>
      </w:r>
    </w:p>
    <w:p w:rsidR="00450DEE" w:rsidRPr="00675C0E" w:rsidRDefault="00450DEE" w:rsidP="00493F86">
      <w:pPr>
        <w:spacing w:line="360" w:lineRule="auto"/>
        <w:ind w:firstLine="709"/>
        <w:jc w:val="both"/>
        <w:rPr>
          <w:sz w:val="28"/>
          <w:szCs w:val="28"/>
        </w:rPr>
      </w:pPr>
      <w:r w:rsidRPr="00675C0E">
        <w:rPr>
          <w:sz w:val="28"/>
          <w:szCs w:val="28"/>
        </w:rPr>
        <w:t>Як показують дослідження науковців та наші власні спостереження на базі загального мотиву навчальної діяльності (пізнавальної, професійної) у студентів з’являється певне ставлення до різних навчальних предметів. Воно обумовлюється: важливістю предмет</w:t>
      </w:r>
      <w:r>
        <w:rPr>
          <w:sz w:val="28"/>
          <w:szCs w:val="28"/>
        </w:rPr>
        <w:t>а</w:t>
      </w:r>
      <w:r w:rsidRPr="00675C0E">
        <w:rPr>
          <w:sz w:val="28"/>
          <w:szCs w:val="28"/>
        </w:rPr>
        <w:t xml:space="preserve"> для професійної підготовки; інтересом до певної галузі знань та до </w:t>
      </w:r>
      <w:r>
        <w:rPr>
          <w:sz w:val="28"/>
          <w:szCs w:val="28"/>
        </w:rPr>
        <w:t>певн</w:t>
      </w:r>
      <w:r w:rsidRPr="00675C0E">
        <w:rPr>
          <w:sz w:val="28"/>
          <w:szCs w:val="28"/>
        </w:rPr>
        <w:t xml:space="preserve">ої дисципліни; якістю викладання (задоволеністю навчальними заняттями </w:t>
      </w:r>
      <w:r>
        <w:rPr>
          <w:sz w:val="28"/>
          <w:szCs w:val="28"/>
        </w:rPr>
        <w:t>з</w:t>
      </w:r>
      <w:r w:rsidRPr="00675C0E">
        <w:rPr>
          <w:sz w:val="28"/>
          <w:szCs w:val="28"/>
        </w:rPr>
        <w:t xml:space="preserve"> </w:t>
      </w:r>
      <w:r>
        <w:rPr>
          <w:sz w:val="28"/>
          <w:szCs w:val="28"/>
        </w:rPr>
        <w:t>цієї</w:t>
      </w:r>
      <w:r w:rsidRPr="00675C0E">
        <w:rPr>
          <w:sz w:val="28"/>
          <w:szCs w:val="28"/>
        </w:rPr>
        <w:t xml:space="preserve"> дисциплін</w:t>
      </w:r>
      <w:r>
        <w:rPr>
          <w:sz w:val="28"/>
          <w:szCs w:val="28"/>
        </w:rPr>
        <w:t>и</w:t>
      </w:r>
      <w:r w:rsidRPr="00675C0E">
        <w:rPr>
          <w:sz w:val="28"/>
          <w:szCs w:val="28"/>
        </w:rPr>
        <w:t xml:space="preserve">); мірою складності оволодіння цією дисципліною, виходячи з власних здібностей; взаємостосунками з викладачем </w:t>
      </w:r>
      <w:r>
        <w:rPr>
          <w:sz w:val="28"/>
          <w:szCs w:val="28"/>
        </w:rPr>
        <w:t>цієї</w:t>
      </w:r>
      <w:r w:rsidRPr="00675C0E">
        <w:rPr>
          <w:sz w:val="28"/>
          <w:szCs w:val="28"/>
        </w:rPr>
        <w:t xml:space="preserve"> дисципліни.</w:t>
      </w:r>
    </w:p>
    <w:p w:rsidR="00450DEE" w:rsidRPr="00675C0E" w:rsidRDefault="00450DEE" w:rsidP="00493F86">
      <w:pPr>
        <w:spacing w:line="360" w:lineRule="auto"/>
        <w:ind w:firstLine="720"/>
        <w:jc w:val="both"/>
        <w:rPr>
          <w:sz w:val="28"/>
          <w:szCs w:val="28"/>
        </w:rPr>
      </w:pPr>
      <w:r>
        <w:rPr>
          <w:sz w:val="28"/>
          <w:szCs w:val="28"/>
        </w:rPr>
        <w:t xml:space="preserve">Переконані: на </w:t>
      </w:r>
      <w:r w:rsidRPr="00675C0E">
        <w:rPr>
          <w:sz w:val="28"/>
          <w:szCs w:val="28"/>
        </w:rPr>
        <w:t>формування позитивних мотивів навчання великою мірою впливає стиль спілкування та ставлення викладача до студентів.</w:t>
      </w:r>
    </w:p>
    <w:p w:rsidR="00296582" w:rsidRPr="00675C0E" w:rsidRDefault="00296582" w:rsidP="00493F86">
      <w:pPr>
        <w:shd w:val="clear" w:color="auto" w:fill="FFFFFF"/>
        <w:spacing w:line="360" w:lineRule="auto"/>
        <w:ind w:firstLine="708"/>
        <w:jc w:val="both"/>
        <w:rPr>
          <w:spacing w:val="-6"/>
          <w:sz w:val="28"/>
          <w:szCs w:val="28"/>
        </w:rPr>
      </w:pPr>
      <w:r w:rsidRPr="00296582">
        <w:rPr>
          <w:b/>
          <w:sz w:val="28"/>
          <w:szCs w:val="28"/>
        </w:rPr>
        <w:t>Висновки.</w:t>
      </w:r>
      <w:r>
        <w:rPr>
          <w:sz w:val="28"/>
          <w:szCs w:val="28"/>
        </w:rPr>
        <w:t> </w:t>
      </w:r>
      <w:r w:rsidRPr="00675C0E">
        <w:rPr>
          <w:sz w:val="28"/>
          <w:szCs w:val="28"/>
        </w:rPr>
        <w:t>Підсумовуючи результати проведеного дослідження</w:t>
      </w:r>
      <w:r>
        <w:rPr>
          <w:sz w:val="28"/>
          <w:szCs w:val="28"/>
        </w:rPr>
        <w:t>,</w:t>
      </w:r>
      <w:r w:rsidRPr="00675C0E">
        <w:rPr>
          <w:sz w:val="28"/>
          <w:szCs w:val="28"/>
        </w:rPr>
        <w:t xml:space="preserve"> </w:t>
      </w:r>
      <w:r>
        <w:rPr>
          <w:sz w:val="28"/>
          <w:szCs w:val="28"/>
        </w:rPr>
        <w:t>доходимо</w:t>
      </w:r>
      <w:r w:rsidRPr="00675C0E">
        <w:rPr>
          <w:sz w:val="28"/>
          <w:szCs w:val="28"/>
        </w:rPr>
        <w:t xml:space="preserve"> </w:t>
      </w:r>
      <w:r>
        <w:rPr>
          <w:sz w:val="28"/>
          <w:szCs w:val="28"/>
        </w:rPr>
        <w:t>таких</w:t>
      </w:r>
      <w:r w:rsidRPr="00675C0E">
        <w:rPr>
          <w:sz w:val="28"/>
          <w:szCs w:val="28"/>
        </w:rPr>
        <w:t xml:space="preserve"> висновк</w:t>
      </w:r>
      <w:r>
        <w:rPr>
          <w:sz w:val="28"/>
          <w:szCs w:val="28"/>
        </w:rPr>
        <w:t>ів</w:t>
      </w:r>
      <w:r w:rsidRPr="00675C0E">
        <w:rPr>
          <w:sz w:val="28"/>
          <w:szCs w:val="28"/>
        </w:rPr>
        <w:t xml:space="preserve">: </w:t>
      </w:r>
      <w:r>
        <w:rPr>
          <w:sz w:val="28"/>
          <w:szCs w:val="28"/>
        </w:rPr>
        <w:t>д</w:t>
      </w:r>
      <w:r w:rsidRPr="00675C0E">
        <w:rPr>
          <w:sz w:val="28"/>
          <w:szCs w:val="28"/>
        </w:rPr>
        <w:t xml:space="preserve">ля студентів І та IV курсу </w:t>
      </w:r>
      <w:r>
        <w:rPr>
          <w:sz w:val="28"/>
          <w:szCs w:val="28"/>
        </w:rPr>
        <w:t>провідна</w:t>
      </w:r>
      <w:r w:rsidRPr="00675C0E">
        <w:rPr>
          <w:sz w:val="28"/>
          <w:szCs w:val="28"/>
        </w:rPr>
        <w:t xml:space="preserve"> мотивація набуття знань та опанування професією, </w:t>
      </w:r>
      <w:r w:rsidRPr="00675C0E">
        <w:rPr>
          <w:spacing w:val="-1"/>
          <w:sz w:val="28"/>
          <w:szCs w:val="28"/>
        </w:rPr>
        <w:t>що свідчить про адекватний</w:t>
      </w:r>
      <w:r>
        <w:rPr>
          <w:spacing w:val="-1"/>
          <w:sz w:val="28"/>
          <w:szCs w:val="28"/>
        </w:rPr>
        <w:t xml:space="preserve"> </w:t>
      </w:r>
      <w:r w:rsidRPr="00675C0E">
        <w:rPr>
          <w:spacing w:val="-6"/>
          <w:sz w:val="28"/>
          <w:szCs w:val="28"/>
        </w:rPr>
        <w:t>вибір студентами професії і задоволеність нею.</w:t>
      </w:r>
    </w:p>
    <w:p w:rsidR="00296582" w:rsidRPr="00675C0E" w:rsidRDefault="00296582" w:rsidP="00493F86">
      <w:pPr>
        <w:shd w:val="clear" w:color="auto" w:fill="FFFFFF"/>
        <w:spacing w:line="360" w:lineRule="auto"/>
        <w:ind w:firstLine="708"/>
        <w:jc w:val="both"/>
        <w:rPr>
          <w:sz w:val="28"/>
          <w:szCs w:val="28"/>
        </w:rPr>
      </w:pPr>
      <w:r w:rsidRPr="00675C0E">
        <w:rPr>
          <w:spacing w:val="-6"/>
          <w:sz w:val="28"/>
          <w:szCs w:val="28"/>
        </w:rPr>
        <w:t xml:space="preserve">Для студентів першого курсу </w:t>
      </w:r>
      <w:r w:rsidRPr="00675C0E">
        <w:rPr>
          <w:sz w:val="28"/>
          <w:szCs w:val="28"/>
        </w:rPr>
        <w:t>найбільш обран</w:t>
      </w:r>
      <w:r>
        <w:rPr>
          <w:sz w:val="28"/>
          <w:szCs w:val="28"/>
        </w:rPr>
        <w:t>і</w:t>
      </w:r>
      <w:r w:rsidRPr="00675C0E">
        <w:rPr>
          <w:sz w:val="28"/>
          <w:szCs w:val="28"/>
        </w:rPr>
        <w:t xml:space="preserve"> мотиви навчання такі: стати висококваліфікованим спеціалістом; отримати диплом; набути глибокі та міцні знання; отримати схвалення батьків та оточ</w:t>
      </w:r>
      <w:r>
        <w:rPr>
          <w:sz w:val="28"/>
          <w:szCs w:val="28"/>
        </w:rPr>
        <w:t>ення</w:t>
      </w:r>
      <w:r w:rsidRPr="00675C0E">
        <w:rPr>
          <w:sz w:val="28"/>
          <w:szCs w:val="28"/>
        </w:rPr>
        <w:t>; забезпечити успішність майбутньої професійної діяльності. Найбільш обран</w:t>
      </w:r>
      <w:r>
        <w:rPr>
          <w:sz w:val="28"/>
          <w:szCs w:val="28"/>
        </w:rPr>
        <w:t>і</w:t>
      </w:r>
      <w:r w:rsidRPr="00675C0E">
        <w:rPr>
          <w:sz w:val="28"/>
          <w:szCs w:val="28"/>
        </w:rPr>
        <w:t xml:space="preserve"> мотиви навчання </w:t>
      </w:r>
      <w:r>
        <w:rPr>
          <w:sz w:val="28"/>
          <w:szCs w:val="28"/>
        </w:rPr>
        <w:t>для студентів четвертого курсу</w:t>
      </w:r>
      <w:r w:rsidRPr="00675C0E">
        <w:rPr>
          <w:sz w:val="28"/>
          <w:szCs w:val="28"/>
        </w:rPr>
        <w:t xml:space="preserve">: стати висококваліфікованим спеціалістом; здобути глибокі </w:t>
      </w:r>
      <w:r>
        <w:rPr>
          <w:sz w:val="28"/>
          <w:szCs w:val="28"/>
        </w:rPr>
        <w:t>й</w:t>
      </w:r>
      <w:r w:rsidRPr="00675C0E">
        <w:rPr>
          <w:sz w:val="28"/>
          <w:szCs w:val="28"/>
        </w:rPr>
        <w:t xml:space="preserve"> міцні знання; забезпечити успішність майбутньої професійної діяльності; отримати диплом; отримати інтелектуальне задоволення.</w:t>
      </w:r>
    </w:p>
    <w:p w:rsidR="00296582" w:rsidRPr="00675C0E" w:rsidRDefault="00296582" w:rsidP="00493F86">
      <w:pPr>
        <w:shd w:val="clear" w:color="auto" w:fill="FFFFFF"/>
        <w:spacing w:line="360" w:lineRule="auto"/>
        <w:ind w:firstLine="708"/>
        <w:jc w:val="both"/>
        <w:rPr>
          <w:sz w:val="28"/>
          <w:szCs w:val="28"/>
        </w:rPr>
      </w:pPr>
      <w:r w:rsidRPr="00675C0E">
        <w:rPr>
          <w:sz w:val="28"/>
          <w:szCs w:val="28"/>
        </w:rPr>
        <w:t>Погоджуємося з думкою А.</w:t>
      </w:r>
      <w:r>
        <w:rPr>
          <w:sz w:val="28"/>
          <w:szCs w:val="28"/>
        </w:rPr>
        <w:t> </w:t>
      </w:r>
      <w:r w:rsidRPr="00675C0E">
        <w:rPr>
          <w:sz w:val="28"/>
          <w:szCs w:val="28"/>
        </w:rPr>
        <w:t>К.</w:t>
      </w:r>
      <w:r>
        <w:rPr>
          <w:sz w:val="28"/>
          <w:szCs w:val="28"/>
        </w:rPr>
        <w:t> </w:t>
      </w:r>
      <w:r w:rsidRPr="00675C0E">
        <w:rPr>
          <w:sz w:val="28"/>
          <w:szCs w:val="28"/>
        </w:rPr>
        <w:t xml:space="preserve">Маркової про те, що найбільш адекватними </w:t>
      </w:r>
      <w:r>
        <w:rPr>
          <w:sz w:val="28"/>
          <w:szCs w:val="28"/>
        </w:rPr>
        <w:t xml:space="preserve">в </w:t>
      </w:r>
      <w:r w:rsidRPr="00675C0E">
        <w:rPr>
          <w:sz w:val="28"/>
          <w:szCs w:val="28"/>
        </w:rPr>
        <w:t>навчальній діяльності є пізнавальні мотиви (навчально-пізнавальні, мотиви самоосвіти)</w:t>
      </w:r>
      <w:r>
        <w:rPr>
          <w:sz w:val="28"/>
          <w:szCs w:val="28"/>
        </w:rPr>
        <w:t>.</w:t>
      </w:r>
      <w:r w:rsidRPr="00675C0E">
        <w:rPr>
          <w:sz w:val="28"/>
          <w:szCs w:val="28"/>
        </w:rPr>
        <w:t xml:space="preserve"> Саме орієнтація на засвоєння способів навчально-пізнавальної діяльності забезпечує, на її думк</w:t>
      </w:r>
      <w:r>
        <w:rPr>
          <w:sz w:val="28"/>
          <w:szCs w:val="28"/>
        </w:rPr>
        <w:t>у, становлення суб</w:t>
      </w:r>
      <w:r w:rsidRPr="00675C0E">
        <w:rPr>
          <w:sz w:val="28"/>
          <w:szCs w:val="28"/>
        </w:rPr>
        <w:t xml:space="preserve">’єкта навчальної діяльності (у ЗВО </w:t>
      </w:r>
      <w:r>
        <w:rPr>
          <w:sz w:val="28"/>
          <w:szCs w:val="28"/>
        </w:rPr>
        <w:t xml:space="preserve">– </w:t>
      </w:r>
      <w:r w:rsidRPr="00675C0E">
        <w:rPr>
          <w:sz w:val="28"/>
          <w:szCs w:val="28"/>
        </w:rPr>
        <w:t xml:space="preserve">майбутнього висококваліфікованого фахівця). </w:t>
      </w:r>
    </w:p>
    <w:p w:rsidR="00296582" w:rsidRDefault="00296582" w:rsidP="00493F86">
      <w:pPr>
        <w:shd w:val="clear" w:color="auto" w:fill="FFFFFF"/>
        <w:spacing w:line="360" w:lineRule="auto"/>
        <w:ind w:firstLine="708"/>
        <w:jc w:val="both"/>
        <w:rPr>
          <w:sz w:val="28"/>
          <w:szCs w:val="28"/>
        </w:rPr>
      </w:pPr>
      <w:r>
        <w:rPr>
          <w:sz w:val="28"/>
          <w:szCs w:val="28"/>
        </w:rPr>
        <w:t>Отже</w:t>
      </w:r>
      <w:r w:rsidRPr="00675C0E">
        <w:rPr>
          <w:sz w:val="28"/>
          <w:szCs w:val="28"/>
        </w:rPr>
        <w:t xml:space="preserve">, можна констатувати в студентів обох курсів (хоча є певні відмінності у </w:t>
      </w:r>
      <w:r>
        <w:rPr>
          <w:sz w:val="28"/>
          <w:szCs w:val="28"/>
        </w:rPr>
        <w:t>відсотково</w:t>
      </w:r>
      <w:r w:rsidRPr="00675C0E">
        <w:rPr>
          <w:sz w:val="28"/>
          <w:szCs w:val="28"/>
        </w:rPr>
        <w:t xml:space="preserve">му відношенні) перевагу мотивів, в основі яких лежить </w:t>
      </w:r>
      <w:r w:rsidRPr="00675C0E">
        <w:rPr>
          <w:sz w:val="28"/>
          <w:szCs w:val="28"/>
        </w:rPr>
        <w:lastRenderedPageBreak/>
        <w:t>задоволення від навчально-пізнавальної (загального розвитку, вдоско</w:t>
      </w:r>
      <w:r>
        <w:rPr>
          <w:sz w:val="28"/>
          <w:szCs w:val="28"/>
        </w:rPr>
        <w:t xml:space="preserve">налення, збагачення інтелекту) </w:t>
      </w:r>
      <w:r w:rsidRPr="00675C0E">
        <w:rPr>
          <w:sz w:val="28"/>
          <w:szCs w:val="28"/>
        </w:rPr>
        <w:t xml:space="preserve">та професійної (майбутньої професії, створення кар’єри, отримання кваліфікації </w:t>
      </w:r>
      <w:r>
        <w:rPr>
          <w:sz w:val="28"/>
          <w:szCs w:val="28"/>
        </w:rPr>
        <w:t>працевлаштування</w:t>
      </w:r>
      <w:r w:rsidRPr="00675C0E">
        <w:rPr>
          <w:sz w:val="28"/>
          <w:szCs w:val="28"/>
        </w:rPr>
        <w:t>) діяльності.</w:t>
      </w:r>
    </w:p>
    <w:p w:rsidR="00935AA1" w:rsidRDefault="00935AA1" w:rsidP="00493F86">
      <w:pPr>
        <w:pStyle w:val="3"/>
        <w:tabs>
          <w:tab w:val="left" w:pos="0"/>
        </w:tabs>
        <w:spacing w:after="0" w:line="360" w:lineRule="auto"/>
        <w:ind w:left="0" w:firstLine="720"/>
        <w:jc w:val="both"/>
        <w:rPr>
          <w:sz w:val="28"/>
          <w:szCs w:val="28"/>
        </w:rPr>
      </w:pPr>
      <w:r w:rsidRPr="00E76345">
        <w:rPr>
          <w:sz w:val="28"/>
          <w:szCs w:val="28"/>
        </w:rPr>
        <w:t xml:space="preserve">Результати нашого дослідження не вичерпують усіх аспектів проблеми. У подальшому варто вивчити питання про </w:t>
      </w:r>
      <w:r w:rsidRPr="00675C0E">
        <w:rPr>
          <w:i/>
          <w:iCs/>
          <w:sz w:val="28"/>
          <w:szCs w:val="28"/>
        </w:rPr>
        <w:t>важливість педагогічного впливу на розвиток у студентів ЗВО мотивації до навчанн</w:t>
      </w:r>
      <w:r>
        <w:rPr>
          <w:i/>
          <w:iCs/>
          <w:sz w:val="28"/>
          <w:szCs w:val="28"/>
        </w:rPr>
        <w:t>я,</w:t>
      </w:r>
      <w:r w:rsidRPr="00675C0E">
        <w:rPr>
          <w:i/>
          <w:iCs/>
          <w:sz w:val="28"/>
          <w:szCs w:val="28"/>
        </w:rPr>
        <w:t xml:space="preserve"> майбутньої професійної діяльності.</w:t>
      </w:r>
    </w:p>
    <w:p w:rsidR="00935AA1" w:rsidRPr="00604962" w:rsidRDefault="00935AA1" w:rsidP="00604962">
      <w:pPr>
        <w:pStyle w:val="a7"/>
        <w:spacing w:before="0" w:beforeAutospacing="0" w:after="0" w:afterAutospacing="0"/>
        <w:ind w:firstLine="709"/>
        <w:jc w:val="both"/>
        <w:rPr>
          <w:rStyle w:val="a8"/>
          <w:color w:val="000000"/>
          <w:lang w:val="uk-UA"/>
        </w:rPr>
      </w:pPr>
      <w:r w:rsidRPr="00604962">
        <w:rPr>
          <w:rStyle w:val="a8"/>
          <w:color w:val="000000"/>
          <w:lang w:val="uk-UA"/>
        </w:rPr>
        <w:t xml:space="preserve">Список використаних джерел </w:t>
      </w:r>
    </w:p>
    <w:p w:rsidR="00682868" w:rsidRPr="00493F86" w:rsidRDefault="00682868" w:rsidP="00493F86">
      <w:pPr>
        <w:pStyle w:val="a6"/>
        <w:tabs>
          <w:tab w:val="left" w:pos="0"/>
          <w:tab w:val="left" w:pos="851"/>
        </w:tabs>
        <w:ind w:left="0"/>
        <w:jc w:val="both"/>
      </w:pPr>
      <w:r w:rsidRPr="00493F86">
        <w:t>1. </w:t>
      </w:r>
      <w:proofErr w:type="spellStart"/>
      <w:r w:rsidRPr="00493F86">
        <w:t>Асеев</w:t>
      </w:r>
      <w:proofErr w:type="spellEnd"/>
      <w:r w:rsidRPr="00493F86">
        <w:t xml:space="preserve"> В. Г. </w:t>
      </w:r>
      <w:proofErr w:type="spellStart"/>
      <w:r w:rsidRPr="00493F86">
        <w:t>Мотивационные</w:t>
      </w:r>
      <w:proofErr w:type="spellEnd"/>
      <w:r w:rsidRPr="00493F86">
        <w:t xml:space="preserve"> </w:t>
      </w:r>
      <w:proofErr w:type="spellStart"/>
      <w:r w:rsidRPr="00493F86">
        <w:t>резервы</w:t>
      </w:r>
      <w:proofErr w:type="spellEnd"/>
      <w:r w:rsidRPr="00493F86">
        <w:t xml:space="preserve"> </w:t>
      </w:r>
      <w:proofErr w:type="spellStart"/>
      <w:r w:rsidRPr="00493F86">
        <w:t>человека</w:t>
      </w:r>
      <w:proofErr w:type="spellEnd"/>
      <w:r w:rsidRPr="00493F86">
        <w:t xml:space="preserve"> / В. Г. </w:t>
      </w:r>
      <w:proofErr w:type="spellStart"/>
      <w:r w:rsidRPr="00493F86">
        <w:t>Асеев</w:t>
      </w:r>
      <w:proofErr w:type="spellEnd"/>
      <w:r w:rsidRPr="00493F86">
        <w:t xml:space="preserve"> // </w:t>
      </w:r>
      <w:proofErr w:type="spellStart"/>
      <w:r w:rsidRPr="00493F86">
        <w:t>Психологический</w:t>
      </w:r>
      <w:proofErr w:type="spellEnd"/>
      <w:r w:rsidRPr="00493F86">
        <w:t xml:space="preserve"> журнал.– 1987. – Т. 8. – № 5. – С 13-18.</w:t>
      </w:r>
    </w:p>
    <w:p w:rsidR="00682868" w:rsidRPr="00493F86" w:rsidRDefault="00682868" w:rsidP="00493F86">
      <w:pPr>
        <w:pStyle w:val="a6"/>
        <w:tabs>
          <w:tab w:val="left" w:pos="0"/>
          <w:tab w:val="left" w:pos="851"/>
        </w:tabs>
        <w:ind w:left="0"/>
        <w:jc w:val="both"/>
      </w:pPr>
      <w:r w:rsidRPr="00493F86">
        <w:t>2. </w:t>
      </w:r>
      <w:proofErr w:type="spellStart"/>
      <w:r w:rsidRPr="00493F86">
        <w:t>Вилюнас</w:t>
      </w:r>
      <w:proofErr w:type="spellEnd"/>
      <w:r w:rsidRPr="00493F86">
        <w:t xml:space="preserve"> В. К. </w:t>
      </w:r>
      <w:proofErr w:type="spellStart"/>
      <w:r w:rsidRPr="00493F86">
        <w:t>Теория</w:t>
      </w:r>
      <w:proofErr w:type="spellEnd"/>
      <w:r w:rsidRPr="00493F86">
        <w:t xml:space="preserve"> </w:t>
      </w:r>
      <w:proofErr w:type="spellStart"/>
      <w:r w:rsidRPr="00493F86">
        <w:t>деятельности</w:t>
      </w:r>
      <w:proofErr w:type="spellEnd"/>
      <w:r w:rsidRPr="00493F86">
        <w:t xml:space="preserve"> и </w:t>
      </w:r>
      <w:proofErr w:type="spellStart"/>
      <w:r w:rsidRPr="00493F86">
        <w:t>проблемы</w:t>
      </w:r>
      <w:proofErr w:type="spellEnd"/>
      <w:r w:rsidRPr="00493F86">
        <w:t xml:space="preserve"> </w:t>
      </w:r>
      <w:proofErr w:type="spellStart"/>
      <w:r w:rsidRPr="00493F86">
        <w:t>мотивации</w:t>
      </w:r>
      <w:proofErr w:type="spellEnd"/>
      <w:r w:rsidRPr="00493F86">
        <w:t xml:space="preserve"> / В. К. </w:t>
      </w:r>
      <w:proofErr w:type="spellStart"/>
      <w:r w:rsidRPr="00493F86">
        <w:t>Вилюнас</w:t>
      </w:r>
      <w:proofErr w:type="spellEnd"/>
      <w:r w:rsidRPr="00493F86">
        <w:t xml:space="preserve"> // А. Н. Леонтьев и </w:t>
      </w:r>
      <w:proofErr w:type="spellStart"/>
      <w:r w:rsidRPr="00493F86">
        <w:t>современная</w:t>
      </w:r>
      <w:proofErr w:type="spellEnd"/>
      <w:r w:rsidRPr="00493F86">
        <w:t xml:space="preserve"> </w:t>
      </w:r>
      <w:proofErr w:type="spellStart"/>
      <w:r w:rsidRPr="00493F86">
        <w:t>психология</w:t>
      </w:r>
      <w:proofErr w:type="spellEnd"/>
      <w:r w:rsidRPr="00493F86">
        <w:t xml:space="preserve">. </w:t>
      </w:r>
      <w:proofErr w:type="spellStart"/>
      <w:r w:rsidRPr="00493F86">
        <w:t>Сборник</w:t>
      </w:r>
      <w:proofErr w:type="spellEnd"/>
      <w:r w:rsidRPr="00493F86">
        <w:t xml:space="preserve"> статей </w:t>
      </w:r>
      <w:proofErr w:type="spellStart"/>
      <w:r w:rsidRPr="00493F86">
        <w:t>памяти</w:t>
      </w:r>
      <w:proofErr w:type="spellEnd"/>
      <w:r w:rsidRPr="00493F86">
        <w:t xml:space="preserve"> А. Н. Леонтьева. – М., 1983. – 240 с.</w:t>
      </w:r>
    </w:p>
    <w:p w:rsidR="00F81611" w:rsidRPr="00493F86" w:rsidRDefault="00682868" w:rsidP="00493F86">
      <w:pPr>
        <w:pStyle w:val="a6"/>
        <w:ind w:left="0"/>
        <w:jc w:val="both"/>
      </w:pPr>
      <w:r w:rsidRPr="00493F86">
        <w:t>3. </w:t>
      </w:r>
      <w:r w:rsidR="00F81611" w:rsidRPr="00493F86">
        <w:t xml:space="preserve">Маркова А. К. </w:t>
      </w:r>
      <w:proofErr w:type="spellStart"/>
      <w:r w:rsidR="00F81611" w:rsidRPr="00493F86">
        <w:t>Мотивация</w:t>
      </w:r>
      <w:proofErr w:type="spellEnd"/>
      <w:r w:rsidR="00F81611" w:rsidRPr="00493F86">
        <w:t xml:space="preserve"> </w:t>
      </w:r>
      <w:proofErr w:type="spellStart"/>
      <w:r w:rsidR="00F81611" w:rsidRPr="00493F86">
        <w:t>учения</w:t>
      </w:r>
      <w:proofErr w:type="spellEnd"/>
      <w:r w:rsidR="00F81611" w:rsidRPr="00493F86">
        <w:t xml:space="preserve"> и </w:t>
      </w:r>
      <w:proofErr w:type="spellStart"/>
      <w:r w:rsidR="00F81611" w:rsidRPr="00493F86">
        <w:t>ее</w:t>
      </w:r>
      <w:proofErr w:type="spellEnd"/>
      <w:r w:rsidR="00F81611" w:rsidRPr="00493F86">
        <w:t xml:space="preserve"> </w:t>
      </w:r>
      <w:proofErr w:type="spellStart"/>
      <w:r w:rsidR="00F81611" w:rsidRPr="00493F86">
        <w:t>воспитание</w:t>
      </w:r>
      <w:proofErr w:type="spellEnd"/>
      <w:r w:rsidR="00F81611" w:rsidRPr="00493F86">
        <w:t xml:space="preserve"> у </w:t>
      </w:r>
      <w:proofErr w:type="spellStart"/>
      <w:r w:rsidR="00F81611" w:rsidRPr="00493F86">
        <w:t>школьников</w:t>
      </w:r>
      <w:proofErr w:type="spellEnd"/>
      <w:r w:rsidR="00F81611" w:rsidRPr="00493F86">
        <w:t xml:space="preserve"> / А. К. Маркова, А. Б. Орлов, Л. М. </w:t>
      </w:r>
      <w:proofErr w:type="spellStart"/>
      <w:r w:rsidR="00F81611" w:rsidRPr="00493F86">
        <w:t>Фридман</w:t>
      </w:r>
      <w:proofErr w:type="spellEnd"/>
      <w:r w:rsidR="00F81611" w:rsidRPr="00493F86">
        <w:t xml:space="preserve">. –М. : </w:t>
      </w:r>
      <w:proofErr w:type="spellStart"/>
      <w:r w:rsidR="00F81611" w:rsidRPr="00493F86">
        <w:t>Педагогика</w:t>
      </w:r>
      <w:proofErr w:type="spellEnd"/>
      <w:r w:rsidR="00F81611" w:rsidRPr="00493F86">
        <w:t>, 1983. – 64 с.</w:t>
      </w:r>
    </w:p>
    <w:p w:rsidR="00F81611" w:rsidRPr="00493F86" w:rsidRDefault="00682868" w:rsidP="00493F86">
      <w:pPr>
        <w:pStyle w:val="a6"/>
        <w:tabs>
          <w:tab w:val="left" w:pos="851"/>
          <w:tab w:val="left" w:pos="993"/>
        </w:tabs>
        <w:ind w:left="0"/>
        <w:jc w:val="both"/>
      </w:pPr>
      <w:r w:rsidRPr="00493F86">
        <w:rPr>
          <w:lang w:val="ru-RU"/>
        </w:rPr>
        <w:t>4. </w:t>
      </w:r>
      <w:r w:rsidR="00F81611" w:rsidRPr="00493F86">
        <w:t xml:space="preserve">Маслоу А. </w:t>
      </w:r>
      <w:proofErr w:type="spellStart"/>
      <w:r w:rsidR="00F81611" w:rsidRPr="00493F86">
        <w:t>Мотивация</w:t>
      </w:r>
      <w:proofErr w:type="spellEnd"/>
      <w:r w:rsidR="00F81611" w:rsidRPr="00493F86">
        <w:t xml:space="preserve"> и </w:t>
      </w:r>
      <w:proofErr w:type="spellStart"/>
      <w:r w:rsidR="00F81611" w:rsidRPr="00493F86">
        <w:t>личность</w:t>
      </w:r>
      <w:proofErr w:type="spellEnd"/>
      <w:r w:rsidR="00F81611" w:rsidRPr="00493F86">
        <w:t xml:space="preserve"> / </w:t>
      </w:r>
      <w:hyperlink r:id="rId5" w:history="1">
        <w:proofErr w:type="spellStart"/>
        <w:r w:rsidR="00F81611" w:rsidRPr="00493F86">
          <w:rPr>
            <w:rStyle w:val="ad"/>
            <w:color w:val="auto"/>
            <w:u w:val="none"/>
          </w:rPr>
          <w:t>Абрахам</w:t>
        </w:r>
        <w:proofErr w:type="spellEnd"/>
        <w:r w:rsidR="00F81611" w:rsidRPr="00493F86">
          <w:rPr>
            <w:rStyle w:val="ad"/>
            <w:color w:val="auto"/>
            <w:u w:val="none"/>
          </w:rPr>
          <w:t xml:space="preserve"> </w:t>
        </w:r>
        <w:proofErr w:type="spellStart"/>
        <w:r w:rsidR="00F81611" w:rsidRPr="00493F86">
          <w:rPr>
            <w:rStyle w:val="ad"/>
            <w:color w:val="auto"/>
            <w:u w:val="none"/>
          </w:rPr>
          <w:t>Харольд</w:t>
        </w:r>
        <w:proofErr w:type="spellEnd"/>
        <w:r w:rsidR="00F81611" w:rsidRPr="00493F86">
          <w:rPr>
            <w:rStyle w:val="ad"/>
            <w:color w:val="auto"/>
            <w:u w:val="none"/>
          </w:rPr>
          <w:t xml:space="preserve"> Маслоу</w:t>
        </w:r>
      </w:hyperlink>
      <w:r w:rsidR="00F81611" w:rsidRPr="00493F86">
        <w:t xml:space="preserve">.– СПб. : </w:t>
      </w:r>
      <w:proofErr w:type="spellStart"/>
      <w:r w:rsidR="00F81611" w:rsidRPr="00493F86">
        <w:t>Питер</w:t>
      </w:r>
      <w:proofErr w:type="spellEnd"/>
      <w:r w:rsidR="00F81611" w:rsidRPr="00493F86">
        <w:t xml:space="preserve">, 2003. – 352 с. </w:t>
      </w:r>
    </w:p>
    <w:p w:rsidR="00F81611" w:rsidRPr="00493F86" w:rsidRDefault="00682868" w:rsidP="00493F86">
      <w:pPr>
        <w:pStyle w:val="a6"/>
        <w:shd w:val="clear" w:color="auto" w:fill="FFFFFF"/>
        <w:ind w:left="0"/>
        <w:jc w:val="both"/>
        <w:rPr>
          <w:lang w:eastAsia="uk-UA"/>
        </w:rPr>
      </w:pPr>
      <w:r w:rsidRPr="00493F86">
        <w:rPr>
          <w:lang w:eastAsia="uk-UA"/>
        </w:rPr>
        <w:t>5. </w:t>
      </w:r>
      <w:proofErr w:type="spellStart"/>
      <w:r w:rsidR="00F81611" w:rsidRPr="00493F86">
        <w:rPr>
          <w:lang w:eastAsia="uk-UA"/>
        </w:rPr>
        <w:t>Рубинштейн</w:t>
      </w:r>
      <w:proofErr w:type="spellEnd"/>
      <w:r w:rsidR="00F81611" w:rsidRPr="00493F86">
        <w:rPr>
          <w:lang w:eastAsia="uk-UA"/>
        </w:rPr>
        <w:t xml:space="preserve"> С. Л. </w:t>
      </w:r>
      <w:proofErr w:type="spellStart"/>
      <w:r w:rsidR="00F81611" w:rsidRPr="00493F86">
        <w:rPr>
          <w:lang w:eastAsia="uk-UA"/>
        </w:rPr>
        <w:t>Основы</w:t>
      </w:r>
      <w:proofErr w:type="spellEnd"/>
      <w:r w:rsidR="00F81611" w:rsidRPr="00493F86">
        <w:rPr>
          <w:lang w:eastAsia="uk-UA"/>
        </w:rPr>
        <w:t xml:space="preserve"> </w:t>
      </w:r>
      <w:proofErr w:type="spellStart"/>
      <w:r w:rsidR="00F81611" w:rsidRPr="00493F86">
        <w:rPr>
          <w:lang w:eastAsia="uk-UA"/>
        </w:rPr>
        <w:t>общей</w:t>
      </w:r>
      <w:proofErr w:type="spellEnd"/>
      <w:r w:rsidR="00F81611" w:rsidRPr="00493F86">
        <w:rPr>
          <w:lang w:eastAsia="uk-UA"/>
        </w:rPr>
        <w:t xml:space="preserve"> </w:t>
      </w:r>
      <w:proofErr w:type="spellStart"/>
      <w:r w:rsidR="00F81611" w:rsidRPr="00493F86">
        <w:rPr>
          <w:lang w:eastAsia="uk-UA"/>
        </w:rPr>
        <w:t>психологии</w:t>
      </w:r>
      <w:proofErr w:type="spellEnd"/>
      <w:r w:rsidR="00F81611" w:rsidRPr="00493F86">
        <w:rPr>
          <w:lang w:eastAsia="uk-UA"/>
        </w:rPr>
        <w:t xml:space="preserve"> / С. Л. </w:t>
      </w:r>
      <w:proofErr w:type="spellStart"/>
      <w:r w:rsidR="00F81611" w:rsidRPr="00493F86">
        <w:rPr>
          <w:lang w:eastAsia="uk-UA"/>
        </w:rPr>
        <w:t>Рубинштейн</w:t>
      </w:r>
      <w:proofErr w:type="spellEnd"/>
      <w:r w:rsidR="00F81611" w:rsidRPr="00493F86">
        <w:rPr>
          <w:lang w:eastAsia="uk-UA"/>
        </w:rPr>
        <w:t xml:space="preserve">. – </w:t>
      </w:r>
      <w:r w:rsidR="00F81611" w:rsidRPr="00493F86">
        <w:t xml:space="preserve">СПб. : </w:t>
      </w:r>
      <w:proofErr w:type="spellStart"/>
      <w:r w:rsidR="00F81611" w:rsidRPr="00493F86">
        <w:t>Питер</w:t>
      </w:r>
      <w:proofErr w:type="spellEnd"/>
      <w:r w:rsidR="00F81611" w:rsidRPr="00493F86">
        <w:t xml:space="preserve"> Ком, 1998. – 688 с.</w:t>
      </w:r>
    </w:p>
    <w:p w:rsidR="00682868" w:rsidRPr="00493F86" w:rsidRDefault="00682868" w:rsidP="00493F86">
      <w:pPr>
        <w:tabs>
          <w:tab w:val="left" w:pos="851"/>
          <w:tab w:val="left" w:pos="993"/>
        </w:tabs>
        <w:jc w:val="both"/>
      </w:pPr>
      <w:r w:rsidRPr="00493F86">
        <w:t>6. </w:t>
      </w:r>
      <w:proofErr w:type="spellStart"/>
      <w:r w:rsidRPr="00493F86">
        <w:t>Старов</w:t>
      </w:r>
      <w:proofErr w:type="spellEnd"/>
      <w:r w:rsidRPr="00493F86">
        <w:t xml:space="preserve"> М. И. </w:t>
      </w:r>
      <w:proofErr w:type="spellStart"/>
      <w:r w:rsidRPr="00493F86">
        <w:t>Мотивация</w:t>
      </w:r>
      <w:proofErr w:type="spellEnd"/>
      <w:r w:rsidRPr="00493F86">
        <w:t xml:space="preserve"> </w:t>
      </w:r>
      <w:proofErr w:type="spellStart"/>
      <w:r w:rsidRPr="00493F86">
        <w:t>учебной</w:t>
      </w:r>
      <w:proofErr w:type="spellEnd"/>
      <w:r w:rsidRPr="00493F86">
        <w:t xml:space="preserve"> </w:t>
      </w:r>
      <w:proofErr w:type="spellStart"/>
      <w:r w:rsidRPr="00493F86">
        <w:t>деятельности</w:t>
      </w:r>
      <w:proofErr w:type="spellEnd"/>
      <w:r w:rsidRPr="00493F86">
        <w:t xml:space="preserve"> / М. И. </w:t>
      </w:r>
      <w:proofErr w:type="spellStart"/>
      <w:r w:rsidRPr="00493F86">
        <w:t>Старов</w:t>
      </w:r>
      <w:proofErr w:type="spellEnd"/>
      <w:r w:rsidRPr="00493F86">
        <w:t>, И. С. </w:t>
      </w:r>
      <w:proofErr w:type="spellStart"/>
      <w:r w:rsidRPr="00493F86">
        <w:t>Смоленцева</w:t>
      </w:r>
      <w:proofErr w:type="spellEnd"/>
      <w:r w:rsidRPr="00493F86">
        <w:t xml:space="preserve"> // </w:t>
      </w:r>
      <w:proofErr w:type="spellStart"/>
      <w:r w:rsidRPr="00493F86">
        <w:t>Школьные</w:t>
      </w:r>
      <w:proofErr w:type="spellEnd"/>
      <w:r w:rsidRPr="00493F86">
        <w:t xml:space="preserve"> </w:t>
      </w:r>
      <w:proofErr w:type="spellStart"/>
      <w:r w:rsidRPr="00493F86">
        <w:t>технологии</w:t>
      </w:r>
      <w:proofErr w:type="spellEnd"/>
      <w:r w:rsidRPr="00493F86">
        <w:t>. – 2005. – № 3. – С. 125-131</w:t>
      </w:r>
    </w:p>
    <w:p w:rsidR="00682868" w:rsidRPr="00493F86" w:rsidRDefault="00682868" w:rsidP="00493F86">
      <w:pPr>
        <w:tabs>
          <w:tab w:val="left" w:pos="851"/>
          <w:tab w:val="left" w:pos="993"/>
        </w:tabs>
        <w:jc w:val="both"/>
      </w:pPr>
      <w:r w:rsidRPr="00493F86">
        <w:t>7. </w:t>
      </w:r>
      <w:proofErr w:type="spellStart"/>
      <w:r w:rsidRPr="00493F86">
        <w:t>Узнадзе</w:t>
      </w:r>
      <w:proofErr w:type="spellEnd"/>
      <w:r w:rsidRPr="00493F86">
        <w:t xml:space="preserve"> Д. Н. </w:t>
      </w:r>
      <w:proofErr w:type="spellStart"/>
      <w:r w:rsidRPr="00493F86">
        <w:t>Психологические</w:t>
      </w:r>
      <w:proofErr w:type="spellEnd"/>
      <w:r w:rsidRPr="00493F86">
        <w:t xml:space="preserve"> </w:t>
      </w:r>
      <w:proofErr w:type="spellStart"/>
      <w:r w:rsidRPr="00493F86">
        <w:t>исследования</w:t>
      </w:r>
      <w:proofErr w:type="spellEnd"/>
      <w:r w:rsidRPr="00493F86">
        <w:t xml:space="preserve"> / </w:t>
      </w:r>
      <w:proofErr w:type="spellStart"/>
      <w:r w:rsidRPr="00493F86">
        <w:t>Дмитрий</w:t>
      </w:r>
      <w:proofErr w:type="spellEnd"/>
      <w:r w:rsidRPr="00493F86">
        <w:t xml:space="preserve"> </w:t>
      </w:r>
      <w:proofErr w:type="spellStart"/>
      <w:r w:rsidRPr="00493F86">
        <w:t>Николаевич</w:t>
      </w:r>
      <w:proofErr w:type="spellEnd"/>
      <w:r w:rsidRPr="00493F86">
        <w:t xml:space="preserve"> </w:t>
      </w:r>
      <w:proofErr w:type="spellStart"/>
      <w:r w:rsidRPr="00493F86">
        <w:t>Узнадзе</w:t>
      </w:r>
      <w:proofErr w:type="spellEnd"/>
      <w:r w:rsidRPr="00493F86">
        <w:t>. – М. : Наука, 1966. – 452 с.</w:t>
      </w:r>
    </w:p>
    <w:p w:rsidR="00F81611" w:rsidRPr="00493F86" w:rsidRDefault="00682868" w:rsidP="00493F86">
      <w:pPr>
        <w:tabs>
          <w:tab w:val="left" w:pos="851"/>
          <w:tab w:val="left" w:pos="993"/>
        </w:tabs>
        <w:jc w:val="both"/>
      </w:pPr>
      <w:r w:rsidRPr="00493F86">
        <w:t>8. </w:t>
      </w:r>
      <w:proofErr w:type="spellStart"/>
      <w:r w:rsidR="00F81611" w:rsidRPr="00493F86">
        <w:t>Хекхаузен</w:t>
      </w:r>
      <w:proofErr w:type="spellEnd"/>
      <w:r w:rsidR="00F81611" w:rsidRPr="00493F86">
        <w:t xml:space="preserve"> Х. </w:t>
      </w:r>
      <w:proofErr w:type="spellStart"/>
      <w:r w:rsidR="00F81611" w:rsidRPr="00493F86">
        <w:t>Мотивация</w:t>
      </w:r>
      <w:proofErr w:type="spellEnd"/>
      <w:r w:rsidR="00F81611" w:rsidRPr="00493F86">
        <w:t xml:space="preserve"> и </w:t>
      </w:r>
      <w:proofErr w:type="spellStart"/>
      <w:r w:rsidR="00F81611" w:rsidRPr="00493F86">
        <w:t>деятельность</w:t>
      </w:r>
      <w:proofErr w:type="spellEnd"/>
      <w:r w:rsidR="00F81611" w:rsidRPr="00493F86">
        <w:t xml:space="preserve"> / </w:t>
      </w:r>
      <w:proofErr w:type="spellStart"/>
      <w:r w:rsidR="00F81611" w:rsidRPr="00493F86">
        <w:t>Хайнц</w:t>
      </w:r>
      <w:proofErr w:type="spellEnd"/>
      <w:r w:rsidR="00F81611" w:rsidRPr="00493F86">
        <w:t xml:space="preserve"> </w:t>
      </w:r>
      <w:proofErr w:type="spellStart"/>
      <w:r w:rsidR="00F81611" w:rsidRPr="00493F86">
        <w:t>Хекхаузен</w:t>
      </w:r>
      <w:proofErr w:type="spellEnd"/>
      <w:r w:rsidR="00F81611" w:rsidRPr="00493F86">
        <w:t xml:space="preserve">. – 2-е </w:t>
      </w:r>
      <w:proofErr w:type="spellStart"/>
      <w:r w:rsidR="00F81611" w:rsidRPr="00493F86">
        <w:t>изд</w:t>
      </w:r>
      <w:proofErr w:type="spellEnd"/>
      <w:r w:rsidR="00F81611" w:rsidRPr="00493F86">
        <w:t xml:space="preserve">. – СПб. : </w:t>
      </w:r>
      <w:proofErr w:type="spellStart"/>
      <w:r w:rsidR="00F81611" w:rsidRPr="00493F86">
        <w:t>Питер</w:t>
      </w:r>
      <w:proofErr w:type="spellEnd"/>
      <w:r w:rsidR="00F81611" w:rsidRPr="00493F86">
        <w:t>, 2003. – 860 с.</w:t>
      </w:r>
    </w:p>
    <w:p w:rsidR="00935AA1" w:rsidRPr="00534B7F" w:rsidRDefault="00935AA1" w:rsidP="00493F86">
      <w:pPr>
        <w:pStyle w:val="a7"/>
        <w:spacing w:before="0" w:beforeAutospacing="0" w:after="0" w:afterAutospacing="0"/>
        <w:ind w:firstLine="709"/>
        <w:jc w:val="both"/>
        <w:rPr>
          <w:color w:val="7030A0"/>
          <w:lang w:val="uk-UA"/>
        </w:rPr>
      </w:pPr>
    </w:p>
    <w:p w:rsidR="000C4ECC" w:rsidRPr="00F22C7F" w:rsidRDefault="00935AA1" w:rsidP="000C4ECC">
      <w:pPr>
        <w:shd w:val="clear" w:color="auto" w:fill="FFFFFF"/>
        <w:ind w:firstLine="708"/>
        <w:jc w:val="both"/>
        <w:rPr>
          <w:lang w:val="en-US"/>
        </w:rPr>
      </w:pPr>
      <w:r w:rsidRPr="006C4F7F">
        <w:rPr>
          <w:b/>
          <w:lang w:val="ru-RU"/>
        </w:rPr>
        <w:tab/>
      </w:r>
      <w:proofErr w:type="spellStart"/>
      <w:r w:rsidR="000C4ECC">
        <w:rPr>
          <w:lang w:val="en"/>
        </w:rPr>
        <w:t>A</w:t>
      </w:r>
      <w:r w:rsidR="000C4ECC" w:rsidRPr="008442C7">
        <w:rPr>
          <w:lang w:val="en"/>
        </w:rPr>
        <w:t>tamanchuk</w:t>
      </w:r>
      <w:proofErr w:type="spellEnd"/>
      <w:r w:rsidR="000C4ECC" w:rsidRPr="008442C7">
        <w:rPr>
          <w:lang w:val="en-US"/>
        </w:rPr>
        <w:t xml:space="preserve"> </w:t>
      </w:r>
      <w:r w:rsidR="000C4ECC">
        <w:rPr>
          <w:lang w:val="en-US"/>
        </w:rPr>
        <w:t>N</w:t>
      </w:r>
      <w:r w:rsidR="000C4ECC">
        <w:t>.,</w:t>
      </w:r>
      <w:r w:rsidRPr="008442C7">
        <w:rPr>
          <w:lang w:val="en-US"/>
        </w:rPr>
        <w:t xml:space="preserve"> </w:t>
      </w:r>
      <w:proofErr w:type="spellStart"/>
      <w:r w:rsidR="000C4ECC" w:rsidRPr="00F22C7F">
        <w:rPr>
          <w:lang w:val="en-US"/>
        </w:rPr>
        <w:t>Kurilo</w:t>
      </w:r>
      <w:proofErr w:type="spellEnd"/>
      <w:r w:rsidR="000C4ECC" w:rsidRPr="000C4ECC">
        <w:rPr>
          <w:lang w:val="en-US"/>
        </w:rPr>
        <w:t xml:space="preserve"> </w:t>
      </w:r>
      <w:r w:rsidR="000C4ECC" w:rsidRPr="00F22C7F">
        <w:rPr>
          <w:lang w:val="en-US"/>
        </w:rPr>
        <w:t>U</w:t>
      </w:r>
      <w:r w:rsidR="000C4ECC">
        <w:t>.</w:t>
      </w:r>
      <w:r w:rsidR="000C4ECC" w:rsidRPr="00F22C7F">
        <w:rPr>
          <w:lang w:val="en-US"/>
        </w:rPr>
        <w:t xml:space="preserve"> </w:t>
      </w:r>
    </w:p>
    <w:p w:rsidR="00935AA1" w:rsidRPr="00E218CE" w:rsidRDefault="00935AA1" w:rsidP="00935AA1">
      <w:pPr>
        <w:shd w:val="clear" w:color="auto" w:fill="FFFFFF"/>
        <w:jc w:val="both"/>
        <w:rPr>
          <w:lang w:val="en-US"/>
        </w:rPr>
      </w:pPr>
      <w:r>
        <w:rPr>
          <w:color w:val="000000"/>
          <w:shd w:val="clear" w:color="auto" w:fill="FFFFFF"/>
          <w:lang w:val="en-US"/>
        </w:rPr>
        <w:tab/>
      </w:r>
      <w:r w:rsidRPr="007A37BD">
        <w:rPr>
          <w:color w:val="000000"/>
          <w:shd w:val="clear" w:color="auto" w:fill="FFFFFF"/>
          <w:lang w:val="en-US"/>
        </w:rPr>
        <w:t xml:space="preserve">Poltava V. G. </w:t>
      </w:r>
      <w:proofErr w:type="spellStart"/>
      <w:r w:rsidRPr="007A37BD">
        <w:rPr>
          <w:color w:val="000000"/>
          <w:shd w:val="clear" w:color="auto" w:fill="FFFFFF"/>
          <w:lang w:val="en-US"/>
        </w:rPr>
        <w:t>Korolenko</w:t>
      </w:r>
      <w:proofErr w:type="spellEnd"/>
      <w:r w:rsidRPr="007A37BD">
        <w:rPr>
          <w:color w:val="000000"/>
          <w:shd w:val="clear" w:color="auto" w:fill="FFFFFF"/>
          <w:lang w:val="en-US"/>
        </w:rPr>
        <w:t xml:space="preserve"> national pedagogical University</w:t>
      </w:r>
      <w:r w:rsidRPr="00E218CE">
        <w:rPr>
          <w:color w:val="000000"/>
          <w:shd w:val="clear" w:color="auto" w:fill="FFFFFF"/>
          <w:lang w:val="en-US"/>
        </w:rPr>
        <w:t xml:space="preserve">, </w:t>
      </w:r>
      <w:r w:rsidRPr="007A37BD">
        <w:rPr>
          <w:lang w:val="en-US"/>
        </w:rPr>
        <w:t>Ukraine</w:t>
      </w:r>
    </w:p>
    <w:p w:rsidR="00205C41" w:rsidRPr="00205C41" w:rsidRDefault="00935AA1" w:rsidP="00205C41">
      <w:pPr>
        <w:jc w:val="both"/>
        <w:rPr>
          <w:b/>
          <w:lang w:val="en-US"/>
        </w:rPr>
      </w:pPr>
      <w:r w:rsidRPr="008442C7">
        <w:rPr>
          <w:b/>
          <w:caps/>
          <w:lang w:val="en-US"/>
        </w:rPr>
        <w:tab/>
      </w:r>
      <w:r w:rsidR="00205C41" w:rsidRPr="00205C41">
        <w:rPr>
          <w:b/>
          <w:lang w:val="en-US"/>
        </w:rPr>
        <w:t>MOTIVATION FOR STUDENTS OF PEDAGOGICAL HIGHER EDUCATION INSTITUTION</w:t>
      </w:r>
    </w:p>
    <w:p w:rsidR="00205C41" w:rsidRDefault="00205C41" w:rsidP="00205C41">
      <w:pPr>
        <w:ind w:firstLine="708"/>
        <w:jc w:val="both"/>
        <w:rPr>
          <w:lang w:val="en-US"/>
        </w:rPr>
      </w:pPr>
      <w:r>
        <w:rPr>
          <w:lang w:val="en-US"/>
        </w:rPr>
        <w:t xml:space="preserve">The theoretical analysis of the motivation problem was conducted, the motivation of the study was described, </w:t>
      </w:r>
      <w:proofErr w:type="gramStart"/>
      <w:r>
        <w:rPr>
          <w:lang w:val="en-US"/>
        </w:rPr>
        <w:t>the</w:t>
      </w:r>
      <w:proofErr w:type="gramEnd"/>
      <w:r>
        <w:rPr>
          <w:lang w:val="en-US"/>
        </w:rPr>
        <w:t xml:space="preserve"> specificity of the motivation of the study in the student's age was revealed. An empirical study of the motivation of teaching students of a higher education institution was carried </w:t>
      </w:r>
      <w:proofErr w:type="gramStart"/>
      <w:r>
        <w:rPr>
          <w:lang w:val="en-US"/>
        </w:rPr>
        <w:t>out,</w:t>
      </w:r>
      <w:proofErr w:type="gramEnd"/>
      <w:r>
        <w:rPr>
          <w:lang w:val="en-US"/>
        </w:rPr>
        <w:t xml:space="preserve"> their qualitative and quantitative analysis was carried out.</w:t>
      </w:r>
    </w:p>
    <w:p w:rsidR="00205C41" w:rsidRDefault="00205C41" w:rsidP="00205C41">
      <w:pPr>
        <w:jc w:val="both"/>
        <w:rPr>
          <w:lang w:val="en-US"/>
        </w:rPr>
      </w:pPr>
      <w:r>
        <w:rPr>
          <w:lang w:val="en-US"/>
        </w:rPr>
        <w:t>It is established, for the students of the first course the most chosen motives of training are as follows: to become a highly skilled specialist; get a diploma; gain deep and solid knowledge; get approval from parents and the environment; to ensure the success of future professional activities. The most chosen motives for studying for the fourth year students: to become a highly skilled specialist; gain deep and solid knowledge; to ensure the success of future professional activities; get a diploma; get intellectual pleasure. Discovered that the students of the first year of the pedagogical institution of higher education are the external motives of education, and in the fourth year students are internal. It is emphasized that the results of the study give grounds to assert the importance of the pedagogical influence on the development of students in the institution of higher education motivation to study, and hence to future professional activities.</w:t>
      </w:r>
    </w:p>
    <w:p w:rsidR="00205C41" w:rsidRPr="00205C41" w:rsidRDefault="00205C41" w:rsidP="00205C41">
      <w:pPr>
        <w:ind w:firstLine="708"/>
        <w:jc w:val="both"/>
        <w:rPr>
          <w:i/>
          <w:lang w:val="en-US"/>
        </w:rPr>
      </w:pPr>
      <w:r w:rsidRPr="00205C41">
        <w:rPr>
          <w:b/>
          <w:lang w:val="en-US"/>
        </w:rPr>
        <w:t>Keywords:</w:t>
      </w:r>
      <w:r>
        <w:rPr>
          <w:lang w:val="en-US"/>
        </w:rPr>
        <w:t xml:space="preserve"> </w:t>
      </w:r>
      <w:r w:rsidRPr="00205C41">
        <w:rPr>
          <w:i/>
          <w:lang w:val="en-US"/>
        </w:rPr>
        <w:t>motivation of studying, student, institution of higher education, internal and external motives of studying.</w:t>
      </w:r>
    </w:p>
    <w:p w:rsidR="00CE047B" w:rsidRDefault="00CE047B" w:rsidP="00450DEE">
      <w:pPr>
        <w:pStyle w:val="a6"/>
        <w:tabs>
          <w:tab w:val="left" w:pos="0"/>
        </w:tabs>
        <w:spacing w:line="360" w:lineRule="auto"/>
        <w:ind w:left="0" w:firstLine="709"/>
        <w:jc w:val="both"/>
        <w:rPr>
          <w:sz w:val="28"/>
          <w:szCs w:val="28"/>
        </w:rPr>
      </w:pPr>
    </w:p>
    <w:p w:rsidR="00CE047B" w:rsidRPr="00CE047B" w:rsidRDefault="00CE047B" w:rsidP="00450DEE">
      <w:pPr>
        <w:pStyle w:val="a6"/>
        <w:tabs>
          <w:tab w:val="left" w:pos="0"/>
        </w:tabs>
        <w:spacing w:line="360" w:lineRule="auto"/>
        <w:ind w:left="0" w:firstLine="709"/>
        <w:jc w:val="both"/>
        <w:rPr>
          <w:sz w:val="28"/>
          <w:szCs w:val="28"/>
        </w:rPr>
      </w:pPr>
    </w:p>
    <w:sectPr w:rsidR="00CE047B" w:rsidRPr="00CE047B" w:rsidSect="00DD78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15C8"/>
    <w:multiLevelType w:val="hybridMultilevel"/>
    <w:tmpl w:val="4EE058EC"/>
    <w:lvl w:ilvl="0" w:tplc="F13C15EE">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815763"/>
    <w:multiLevelType w:val="hybridMultilevel"/>
    <w:tmpl w:val="E9782CC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85654"/>
    <w:multiLevelType w:val="multilevel"/>
    <w:tmpl w:val="2362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D03758"/>
    <w:multiLevelType w:val="hybridMultilevel"/>
    <w:tmpl w:val="AC54BFA4"/>
    <w:lvl w:ilvl="0" w:tplc="73D65C12">
      <w:start w:val="1"/>
      <w:numFmt w:val="decimal"/>
      <w:lvlText w:val="%1."/>
      <w:lvlJc w:val="left"/>
      <w:pPr>
        <w:tabs>
          <w:tab w:val="num" w:pos="1995"/>
        </w:tabs>
        <w:ind w:left="1995" w:hanging="127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4C6913EA"/>
    <w:multiLevelType w:val="hybridMultilevel"/>
    <w:tmpl w:val="65D28A9C"/>
    <w:lvl w:ilvl="0" w:tplc="6DF482DA">
      <w:start w:val="1"/>
      <w:numFmt w:val="decimal"/>
      <w:lvlText w:val="%1."/>
      <w:lvlJc w:val="left"/>
      <w:pPr>
        <w:ind w:left="1845" w:hanging="1125"/>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D3D0617"/>
    <w:multiLevelType w:val="multilevel"/>
    <w:tmpl w:val="2362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705871"/>
    <w:multiLevelType w:val="hybridMultilevel"/>
    <w:tmpl w:val="5EAA309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743F6D63"/>
    <w:multiLevelType w:val="hybridMultilevel"/>
    <w:tmpl w:val="6B946A1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76211BDE"/>
    <w:multiLevelType w:val="hybridMultilevel"/>
    <w:tmpl w:val="A2C4CE28"/>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E2"/>
    <w:rsid w:val="0000571B"/>
    <w:rsid w:val="00007226"/>
    <w:rsid w:val="00036557"/>
    <w:rsid w:val="0004787B"/>
    <w:rsid w:val="00053E45"/>
    <w:rsid w:val="00084ACE"/>
    <w:rsid w:val="00086AC0"/>
    <w:rsid w:val="000B4CD6"/>
    <w:rsid w:val="000B565E"/>
    <w:rsid w:val="000C4ECC"/>
    <w:rsid w:val="000E7A84"/>
    <w:rsid w:val="000E7CA7"/>
    <w:rsid w:val="001133E6"/>
    <w:rsid w:val="00140D1F"/>
    <w:rsid w:val="00156769"/>
    <w:rsid w:val="00156A44"/>
    <w:rsid w:val="0016043C"/>
    <w:rsid w:val="001901E5"/>
    <w:rsid w:val="0019514C"/>
    <w:rsid w:val="001D2664"/>
    <w:rsid w:val="001D7C6F"/>
    <w:rsid w:val="00205C41"/>
    <w:rsid w:val="00220F6E"/>
    <w:rsid w:val="00222F5C"/>
    <w:rsid w:val="00296582"/>
    <w:rsid w:val="002C21E5"/>
    <w:rsid w:val="00307E02"/>
    <w:rsid w:val="003153D7"/>
    <w:rsid w:val="00385967"/>
    <w:rsid w:val="003F6086"/>
    <w:rsid w:val="00422CDA"/>
    <w:rsid w:val="00450DEE"/>
    <w:rsid w:val="00465B38"/>
    <w:rsid w:val="00472062"/>
    <w:rsid w:val="00493F86"/>
    <w:rsid w:val="004C3D47"/>
    <w:rsid w:val="00513924"/>
    <w:rsid w:val="00526C64"/>
    <w:rsid w:val="00530FD8"/>
    <w:rsid w:val="00534B7F"/>
    <w:rsid w:val="00540B57"/>
    <w:rsid w:val="005A6B76"/>
    <w:rsid w:val="005E37FD"/>
    <w:rsid w:val="00604962"/>
    <w:rsid w:val="00631535"/>
    <w:rsid w:val="006553FF"/>
    <w:rsid w:val="00661AE1"/>
    <w:rsid w:val="00677F41"/>
    <w:rsid w:val="00682868"/>
    <w:rsid w:val="00690CF6"/>
    <w:rsid w:val="006C4F7F"/>
    <w:rsid w:val="007169D2"/>
    <w:rsid w:val="00751FEB"/>
    <w:rsid w:val="007A7785"/>
    <w:rsid w:val="007C53EB"/>
    <w:rsid w:val="007D4132"/>
    <w:rsid w:val="007E1DB7"/>
    <w:rsid w:val="00806770"/>
    <w:rsid w:val="008442C7"/>
    <w:rsid w:val="00852C11"/>
    <w:rsid w:val="00854E98"/>
    <w:rsid w:val="0086229A"/>
    <w:rsid w:val="00863768"/>
    <w:rsid w:val="00871929"/>
    <w:rsid w:val="00877F24"/>
    <w:rsid w:val="008C39C7"/>
    <w:rsid w:val="008D6028"/>
    <w:rsid w:val="00935AA1"/>
    <w:rsid w:val="00940F56"/>
    <w:rsid w:val="009625C6"/>
    <w:rsid w:val="009B2B79"/>
    <w:rsid w:val="009C3D69"/>
    <w:rsid w:val="009E3764"/>
    <w:rsid w:val="00A20003"/>
    <w:rsid w:val="00A25DDB"/>
    <w:rsid w:val="00A50E08"/>
    <w:rsid w:val="00A8646B"/>
    <w:rsid w:val="00AA0F7B"/>
    <w:rsid w:val="00B34264"/>
    <w:rsid w:val="00B41F5E"/>
    <w:rsid w:val="00B46635"/>
    <w:rsid w:val="00B75622"/>
    <w:rsid w:val="00B75E5C"/>
    <w:rsid w:val="00BB5B63"/>
    <w:rsid w:val="00BC1F09"/>
    <w:rsid w:val="00BD45C1"/>
    <w:rsid w:val="00C30DBA"/>
    <w:rsid w:val="00C5026F"/>
    <w:rsid w:val="00C638EB"/>
    <w:rsid w:val="00C76327"/>
    <w:rsid w:val="00C81801"/>
    <w:rsid w:val="00C91905"/>
    <w:rsid w:val="00CA6BA1"/>
    <w:rsid w:val="00CD1FC2"/>
    <w:rsid w:val="00CE047B"/>
    <w:rsid w:val="00D05CBE"/>
    <w:rsid w:val="00D46A91"/>
    <w:rsid w:val="00D62D4F"/>
    <w:rsid w:val="00D810C8"/>
    <w:rsid w:val="00D94E9A"/>
    <w:rsid w:val="00DA09EA"/>
    <w:rsid w:val="00DB0083"/>
    <w:rsid w:val="00DB3B48"/>
    <w:rsid w:val="00DD30AC"/>
    <w:rsid w:val="00DD3CAA"/>
    <w:rsid w:val="00DD78E2"/>
    <w:rsid w:val="00DF389B"/>
    <w:rsid w:val="00E025ED"/>
    <w:rsid w:val="00E371D9"/>
    <w:rsid w:val="00E60216"/>
    <w:rsid w:val="00E76345"/>
    <w:rsid w:val="00E77836"/>
    <w:rsid w:val="00E81A2F"/>
    <w:rsid w:val="00EB13B2"/>
    <w:rsid w:val="00EB2A9E"/>
    <w:rsid w:val="00ED24AB"/>
    <w:rsid w:val="00F03C1E"/>
    <w:rsid w:val="00F22C7F"/>
    <w:rsid w:val="00F32ED0"/>
    <w:rsid w:val="00F40961"/>
    <w:rsid w:val="00F81611"/>
    <w:rsid w:val="00F94D69"/>
    <w:rsid w:val="00FD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BBBD2-374A-401F-8C75-B65EF579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8E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D78E2"/>
    <w:pPr>
      <w:spacing w:line="360" w:lineRule="auto"/>
      <w:ind w:firstLine="720"/>
      <w:jc w:val="both"/>
    </w:pPr>
    <w:rPr>
      <w:sz w:val="28"/>
      <w:szCs w:val="20"/>
    </w:rPr>
  </w:style>
  <w:style w:type="character" w:customStyle="1" w:styleId="a4">
    <w:name w:val="Основной текст с отступом Знак"/>
    <w:basedOn w:val="a0"/>
    <w:link w:val="a3"/>
    <w:semiHidden/>
    <w:rsid w:val="00DD78E2"/>
    <w:rPr>
      <w:rFonts w:ascii="Times New Roman" w:eastAsia="Times New Roman" w:hAnsi="Times New Roman" w:cs="Times New Roman"/>
      <w:sz w:val="28"/>
      <w:szCs w:val="20"/>
      <w:lang w:val="uk-UA" w:eastAsia="ru-RU"/>
    </w:rPr>
  </w:style>
  <w:style w:type="paragraph" w:styleId="2">
    <w:name w:val="Body Text Indent 2"/>
    <w:basedOn w:val="a"/>
    <w:link w:val="20"/>
    <w:semiHidden/>
    <w:unhideWhenUsed/>
    <w:rsid w:val="00DD78E2"/>
    <w:pPr>
      <w:spacing w:after="120" w:line="480" w:lineRule="auto"/>
      <w:ind w:left="283"/>
    </w:pPr>
  </w:style>
  <w:style w:type="character" w:customStyle="1" w:styleId="20">
    <w:name w:val="Основной текст с отступом 2 Знак"/>
    <w:basedOn w:val="a0"/>
    <w:link w:val="2"/>
    <w:semiHidden/>
    <w:rsid w:val="00DD78E2"/>
    <w:rPr>
      <w:rFonts w:ascii="Times New Roman" w:eastAsia="Times New Roman" w:hAnsi="Times New Roman" w:cs="Times New Roman"/>
      <w:sz w:val="24"/>
      <w:szCs w:val="24"/>
      <w:lang w:val="uk-UA" w:eastAsia="ru-RU"/>
    </w:rPr>
  </w:style>
  <w:style w:type="table" w:styleId="a5">
    <w:name w:val="Table Grid"/>
    <w:basedOn w:val="a1"/>
    <w:rsid w:val="00DD78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9C3D69"/>
    <w:pPr>
      <w:ind w:left="720"/>
      <w:contextualSpacing/>
    </w:pPr>
  </w:style>
  <w:style w:type="paragraph" w:styleId="a7">
    <w:name w:val="Normal (Web)"/>
    <w:basedOn w:val="a"/>
    <w:uiPriority w:val="99"/>
    <w:rsid w:val="007C53EB"/>
    <w:pPr>
      <w:spacing w:before="100" w:beforeAutospacing="1" w:after="100" w:afterAutospacing="1"/>
    </w:pPr>
    <w:rPr>
      <w:lang w:val="ru-RU"/>
    </w:rPr>
  </w:style>
  <w:style w:type="character" w:customStyle="1" w:styleId="apple-converted-space">
    <w:name w:val="apple-converted-space"/>
    <w:basedOn w:val="a0"/>
    <w:rsid w:val="00AA0F7B"/>
  </w:style>
  <w:style w:type="character" w:styleId="a8">
    <w:name w:val="Strong"/>
    <w:basedOn w:val="a0"/>
    <w:qFormat/>
    <w:rsid w:val="000B565E"/>
    <w:rPr>
      <w:b/>
      <w:bCs/>
    </w:rPr>
  </w:style>
  <w:style w:type="paragraph" w:styleId="3">
    <w:name w:val="Body Text Indent 3"/>
    <w:basedOn w:val="a"/>
    <w:link w:val="30"/>
    <w:rsid w:val="00E76345"/>
    <w:pPr>
      <w:spacing w:after="120"/>
      <w:ind w:left="283"/>
    </w:pPr>
    <w:rPr>
      <w:sz w:val="16"/>
      <w:szCs w:val="16"/>
    </w:rPr>
  </w:style>
  <w:style w:type="character" w:customStyle="1" w:styleId="30">
    <w:name w:val="Основной текст с отступом 3 Знак"/>
    <w:basedOn w:val="a0"/>
    <w:link w:val="3"/>
    <w:rsid w:val="00E76345"/>
    <w:rPr>
      <w:rFonts w:ascii="Times New Roman" w:eastAsia="Times New Roman" w:hAnsi="Times New Roman" w:cs="Times New Roman"/>
      <w:sz w:val="16"/>
      <w:szCs w:val="16"/>
      <w:lang w:val="uk-UA" w:eastAsia="ru-RU"/>
    </w:rPr>
  </w:style>
  <w:style w:type="paragraph" w:styleId="a9">
    <w:name w:val="Body Text"/>
    <w:basedOn w:val="a"/>
    <w:link w:val="aa"/>
    <w:uiPriority w:val="99"/>
    <w:semiHidden/>
    <w:unhideWhenUsed/>
    <w:rsid w:val="00450DEE"/>
    <w:pPr>
      <w:spacing w:after="120"/>
    </w:pPr>
  </w:style>
  <w:style w:type="character" w:customStyle="1" w:styleId="aa">
    <w:name w:val="Основной текст Знак"/>
    <w:basedOn w:val="a0"/>
    <w:link w:val="a9"/>
    <w:uiPriority w:val="99"/>
    <w:semiHidden/>
    <w:rsid w:val="00450DEE"/>
    <w:rPr>
      <w:rFonts w:ascii="Times New Roman" w:eastAsia="Times New Roman" w:hAnsi="Times New Roman" w:cs="Times New Roman"/>
      <w:sz w:val="24"/>
      <w:szCs w:val="24"/>
      <w:lang w:val="uk-UA" w:eastAsia="ru-RU"/>
    </w:rPr>
  </w:style>
  <w:style w:type="character" w:customStyle="1" w:styleId="FontStyle95">
    <w:name w:val="Font Style95"/>
    <w:uiPriority w:val="99"/>
    <w:rsid w:val="00450DEE"/>
    <w:rPr>
      <w:rFonts w:ascii="Times New Roman" w:hAnsi="Times New Roman" w:cs="Times New Roman"/>
      <w:sz w:val="24"/>
      <w:szCs w:val="24"/>
    </w:rPr>
  </w:style>
  <w:style w:type="paragraph" w:customStyle="1" w:styleId="Iauiue">
    <w:name w:val="Iau?iue"/>
    <w:uiPriority w:val="99"/>
    <w:rsid w:val="00450DEE"/>
    <w:pPr>
      <w:spacing w:after="0" w:line="240" w:lineRule="auto"/>
    </w:pPr>
    <w:rPr>
      <w:rFonts w:ascii="Times New Roman" w:eastAsia="Times New Roman" w:hAnsi="Times New Roman" w:cs="Times New Roman"/>
      <w:sz w:val="20"/>
      <w:szCs w:val="20"/>
      <w:lang w:val="en-US" w:eastAsia="ru-RU"/>
    </w:rPr>
  </w:style>
  <w:style w:type="paragraph" w:styleId="ab">
    <w:name w:val="Balloon Text"/>
    <w:basedOn w:val="a"/>
    <w:link w:val="ac"/>
    <w:uiPriority w:val="99"/>
    <w:semiHidden/>
    <w:unhideWhenUsed/>
    <w:rsid w:val="00450DEE"/>
    <w:rPr>
      <w:rFonts w:ascii="Tahoma" w:hAnsi="Tahoma" w:cs="Tahoma"/>
      <w:sz w:val="16"/>
      <w:szCs w:val="16"/>
    </w:rPr>
  </w:style>
  <w:style w:type="character" w:customStyle="1" w:styleId="ac">
    <w:name w:val="Текст выноски Знак"/>
    <w:basedOn w:val="a0"/>
    <w:link w:val="ab"/>
    <w:uiPriority w:val="99"/>
    <w:semiHidden/>
    <w:rsid w:val="00450DEE"/>
    <w:rPr>
      <w:rFonts w:ascii="Tahoma" w:eastAsia="Times New Roman" w:hAnsi="Tahoma" w:cs="Tahoma"/>
      <w:sz w:val="16"/>
      <w:szCs w:val="16"/>
      <w:lang w:val="uk-UA" w:eastAsia="ru-RU"/>
    </w:rPr>
  </w:style>
  <w:style w:type="character" w:styleId="ad">
    <w:name w:val="Hyperlink"/>
    <w:uiPriority w:val="99"/>
    <w:rsid w:val="00F81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1689">
      <w:bodyDiv w:val="1"/>
      <w:marLeft w:val="0"/>
      <w:marRight w:val="0"/>
      <w:marTop w:val="0"/>
      <w:marBottom w:val="0"/>
      <w:divBdr>
        <w:top w:val="none" w:sz="0" w:space="0" w:color="auto"/>
        <w:left w:val="none" w:sz="0" w:space="0" w:color="auto"/>
        <w:bottom w:val="none" w:sz="0" w:space="0" w:color="auto"/>
        <w:right w:val="none" w:sz="0" w:space="0" w:color="auto"/>
      </w:divBdr>
    </w:div>
    <w:div w:id="183982734">
      <w:bodyDiv w:val="1"/>
      <w:marLeft w:val="0"/>
      <w:marRight w:val="0"/>
      <w:marTop w:val="0"/>
      <w:marBottom w:val="0"/>
      <w:divBdr>
        <w:top w:val="none" w:sz="0" w:space="0" w:color="auto"/>
        <w:left w:val="none" w:sz="0" w:space="0" w:color="auto"/>
        <w:bottom w:val="none" w:sz="0" w:space="0" w:color="auto"/>
        <w:right w:val="none" w:sz="0" w:space="0" w:color="auto"/>
      </w:divBdr>
    </w:div>
    <w:div w:id="534079092">
      <w:bodyDiv w:val="1"/>
      <w:marLeft w:val="0"/>
      <w:marRight w:val="0"/>
      <w:marTop w:val="0"/>
      <w:marBottom w:val="0"/>
      <w:divBdr>
        <w:top w:val="none" w:sz="0" w:space="0" w:color="auto"/>
        <w:left w:val="none" w:sz="0" w:space="0" w:color="auto"/>
        <w:bottom w:val="none" w:sz="0" w:space="0" w:color="auto"/>
        <w:right w:val="none" w:sz="0" w:space="0" w:color="auto"/>
      </w:divBdr>
    </w:div>
    <w:div w:id="807285121">
      <w:bodyDiv w:val="1"/>
      <w:marLeft w:val="0"/>
      <w:marRight w:val="0"/>
      <w:marTop w:val="0"/>
      <w:marBottom w:val="0"/>
      <w:divBdr>
        <w:top w:val="none" w:sz="0" w:space="0" w:color="auto"/>
        <w:left w:val="none" w:sz="0" w:space="0" w:color="auto"/>
        <w:bottom w:val="none" w:sz="0" w:space="0" w:color="auto"/>
        <w:right w:val="none" w:sz="0" w:space="0" w:color="auto"/>
      </w:divBdr>
    </w:div>
    <w:div w:id="1269511184">
      <w:bodyDiv w:val="1"/>
      <w:marLeft w:val="0"/>
      <w:marRight w:val="0"/>
      <w:marTop w:val="0"/>
      <w:marBottom w:val="0"/>
      <w:divBdr>
        <w:top w:val="none" w:sz="0" w:space="0" w:color="auto"/>
        <w:left w:val="none" w:sz="0" w:space="0" w:color="auto"/>
        <w:bottom w:val="none" w:sz="0" w:space="0" w:color="auto"/>
        <w:right w:val="none" w:sz="0" w:space="0" w:color="auto"/>
      </w:divBdr>
    </w:div>
    <w:div w:id="1380589634">
      <w:bodyDiv w:val="1"/>
      <w:marLeft w:val="0"/>
      <w:marRight w:val="0"/>
      <w:marTop w:val="0"/>
      <w:marBottom w:val="0"/>
      <w:divBdr>
        <w:top w:val="none" w:sz="0" w:space="0" w:color="auto"/>
        <w:left w:val="none" w:sz="0" w:space="0" w:color="auto"/>
        <w:bottom w:val="none" w:sz="0" w:space="0" w:color="auto"/>
        <w:right w:val="none" w:sz="0" w:space="0" w:color="auto"/>
      </w:divBdr>
    </w:div>
    <w:div w:id="20117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zon.ru/context/detail/id/108690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11</Pages>
  <Words>3020</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2018-01-19T08:23:00Z</cp:lastPrinted>
  <dcterms:created xsi:type="dcterms:W3CDTF">2017-01-09T12:38:00Z</dcterms:created>
  <dcterms:modified xsi:type="dcterms:W3CDTF">2020-03-26T15:34:00Z</dcterms:modified>
</cp:coreProperties>
</file>