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770" w:rsidRPr="007F1770" w:rsidRDefault="007F1770" w:rsidP="007F1770">
      <w:pPr>
        <w:suppressAutoHyphens/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177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Яланська С.П., Твердоступ А.А. </w:t>
      </w:r>
      <w:bookmarkStart w:id="0" w:name="_GoBack"/>
      <w:r w:rsidRPr="007F1770">
        <w:rPr>
          <w:rFonts w:ascii="Times New Roman" w:eastAsia="Times New Roman" w:hAnsi="Times New Roman" w:cs="Times New Roman"/>
          <w:sz w:val="28"/>
          <w:szCs w:val="28"/>
          <w:lang w:eastAsia="ar-SA"/>
        </w:rPr>
        <w:t>Гармонізація психоемоційного стану особистості: ресурс дизайн-мислення</w:t>
      </w:r>
      <w:r w:rsidRPr="007F17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  <w:t xml:space="preserve"> </w:t>
      </w:r>
      <w:bookmarkEnd w:id="0"/>
      <w:r w:rsidRPr="007F17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  <w:t>Тези 74-ї наукової конференції професорів, викладачів, наукових працівників, аспірантів та студентів Національного університету «Полтавська політехніка імені Юрія Кондратюка» (Полтава, 25 квітня – 21 травня 2022 р.). – Полтава : Нац. ун-т ім. Ю. Кондратюка, 2022. – Т. 2. – С. 191-193.</w:t>
      </w:r>
    </w:p>
    <w:p w:rsidR="007F1770" w:rsidRPr="007F1770" w:rsidRDefault="007F1770" w:rsidP="009946C6">
      <w:pPr>
        <w:suppressAutoHyphens/>
        <w:autoSpaceDE w:val="0"/>
        <w:autoSpaceDN w:val="0"/>
        <w:adjustRightInd w:val="0"/>
        <w:spacing w:after="0" w:line="240" w:lineRule="auto"/>
        <w:ind w:left="709" w:right="-2" w:hanging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9946C6" w:rsidRPr="009946C6" w:rsidRDefault="009946C6" w:rsidP="009946C6">
      <w:pPr>
        <w:suppressAutoHyphens/>
        <w:autoSpaceDE w:val="0"/>
        <w:autoSpaceDN w:val="0"/>
        <w:adjustRightInd w:val="0"/>
        <w:spacing w:after="0" w:line="240" w:lineRule="auto"/>
        <w:ind w:left="709" w:right="-2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6C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УДК 159.923.7-044.377</w:t>
      </w:r>
    </w:p>
    <w:p w:rsidR="0084293B" w:rsidRPr="000437F5" w:rsidRDefault="0084293B" w:rsidP="001B2B81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437F5">
        <w:rPr>
          <w:rFonts w:ascii="Times New Roman" w:eastAsia="Times New Roman" w:hAnsi="Times New Roman" w:cs="Times New Roman"/>
          <w:b/>
          <w:i/>
          <w:sz w:val="24"/>
          <w:szCs w:val="24"/>
        </w:rPr>
        <w:t>Яланська Світлана Павлівна</w:t>
      </w:r>
    </w:p>
    <w:p w:rsidR="0084293B" w:rsidRPr="000437F5" w:rsidRDefault="0084293B" w:rsidP="001B2B81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437F5">
        <w:rPr>
          <w:rFonts w:ascii="Times New Roman" w:eastAsia="Times New Roman" w:hAnsi="Times New Roman" w:cs="Times New Roman"/>
          <w:i/>
          <w:sz w:val="24"/>
          <w:szCs w:val="24"/>
        </w:rPr>
        <w:t xml:space="preserve"> доктор психологічних наук , професор</w:t>
      </w:r>
    </w:p>
    <w:p w:rsidR="0084293B" w:rsidRPr="000437F5" w:rsidRDefault="00266CE4" w:rsidP="001B2B81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437F5">
        <w:rPr>
          <w:rFonts w:ascii="Times New Roman" w:eastAsia="Times New Roman" w:hAnsi="Times New Roman" w:cs="Times New Roman"/>
          <w:b/>
          <w:i/>
          <w:sz w:val="24"/>
          <w:szCs w:val="24"/>
        </w:rPr>
        <w:t>Т</w:t>
      </w:r>
      <w:r w:rsidR="0084293B" w:rsidRPr="000437F5">
        <w:rPr>
          <w:rFonts w:ascii="Times New Roman" w:eastAsia="Times New Roman" w:hAnsi="Times New Roman" w:cs="Times New Roman"/>
          <w:b/>
          <w:i/>
          <w:sz w:val="24"/>
          <w:szCs w:val="24"/>
        </w:rPr>
        <w:t>вердоступ Анастасія Анатоліївна</w:t>
      </w:r>
    </w:p>
    <w:p w:rsidR="009F05C2" w:rsidRPr="000437F5" w:rsidRDefault="00266CE4" w:rsidP="001B2B81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437F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45989" w:rsidRPr="000437F5">
        <w:rPr>
          <w:rFonts w:ascii="Times New Roman" w:eastAsia="Times New Roman" w:hAnsi="Times New Roman" w:cs="Times New Roman"/>
          <w:i/>
          <w:sz w:val="24"/>
          <w:szCs w:val="24"/>
        </w:rPr>
        <w:t>с</w:t>
      </w:r>
      <w:r w:rsidRPr="000437F5">
        <w:rPr>
          <w:rFonts w:ascii="Times New Roman" w:eastAsia="Times New Roman" w:hAnsi="Times New Roman" w:cs="Times New Roman"/>
          <w:i/>
          <w:sz w:val="24"/>
          <w:szCs w:val="24"/>
        </w:rPr>
        <w:t>тудентка</w:t>
      </w:r>
      <w:r w:rsidR="00045989" w:rsidRPr="000437F5">
        <w:rPr>
          <w:rFonts w:ascii="Times New Roman" w:eastAsia="Times New Roman" w:hAnsi="Times New Roman" w:cs="Times New Roman"/>
          <w:i/>
          <w:sz w:val="24"/>
          <w:szCs w:val="24"/>
        </w:rPr>
        <w:t xml:space="preserve"> факультету філології, психології та педагогіки</w:t>
      </w:r>
    </w:p>
    <w:p w:rsidR="009F05C2" w:rsidRPr="000437F5" w:rsidRDefault="00266CE4" w:rsidP="001B2B81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437F5">
        <w:rPr>
          <w:rFonts w:ascii="Times New Roman" w:eastAsia="Times New Roman" w:hAnsi="Times New Roman" w:cs="Times New Roman"/>
          <w:i/>
          <w:sz w:val="24"/>
          <w:szCs w:val="24"/>
        </w:rPr>
        <w:t xml:space="preserve">Національний університет “Полтавська політехніка </w:t>
      </w:r>
    </w:p>
    <w:p w:rsidR="009F05C2" w:rsidRPr="000437F5" w:rsidRDefault="00266CE4" w:rsidP="001B2B81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437F5">
        <w:rPr>
          <w:rFonts w:ascii="Times New Roman" w:eastAsia="Times New Roman" w:hAnsi="Times New Roman" w:cs="Times New Roman"/>
          <w:i/>
          <w:sz w:val="24"/>
          <w:szCs w:val="24"/>
        </w:rPr>
        <w:t>імені Юрія Кондратюка”</w:t>
      </w:r>
    </w:p>
    <w:p w:rsidR="009F05C2" w:rsidRPr="0084293B" w:rsidRDefault="00266CE4" w:rsidP="00D17CB3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293B">
        <w:rPr>
          <w:rFonts w:ascii="Times New Roman" w:eastAsia="Times New Roman" w:hAnsi="Times New Roman" w:cs="Times New Roman"/>
          <w:b/>
          <w:sz w:val="28"/>
          <w:szCs w:val="28"/>
        </w:rPr>
        <w:t>ГАРМОНІЗАЦІЯ ПСИХОЕМОЦІЙНОГО СТАНУ ОСОБИСТОСТІ: РЕСУРС ДИЗАЙН-МИСЛЕННЯ</w:t>
      </w:r>
    </w:p>
    <w:p w:rsidR="009F05C2" w:rsidRDefault="00266CE4" w:rsidP="00D17CB3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Проходячи крізь терени життя,</w:t>
      </w:r>
    </w:p>
    <w:p w:rsidR="009F05C2" w:rsidRDefault="00266CE4" w:rsidP="00D17CB3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Крізь сумніви, страхи і перешкоди.</w:t>
      </w:r>
    </w:p>
    <w:p w:rsidR="009F05C2" w:rsidRDefault="00266CE4" w:rsidP="00D17CB3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Повинні мати віру в майбуття, </w:t>
      </w:r>
    </w:p>
    <w:p w:rsidR="009F05C2" w:rsidRDefault="00266CE4" w:rsidP="00D17CB3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Своїми силами здобути нагороду. </w:t>
      </w:r>
    </w:p>
    <w:p w:rsidR="009F05C2" w:rsidRDefault="00266CE4" w:rsidP="00D17CB3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Твердоступ Анастасія</w:t>
      </w:r>
    </w:p>
    <w:p w:rsidR="009F05C2" w:rsidRPr="00B209C2" w:rsidRDefault="00266CE4" w:rsidP="001B2B8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09C2">
        <w:rPr>
          <w:rFonts w:ascii="Times New Roman" w:eastAsia="Times New Roman" w:hAnsi="Times New Roman" w:cs="Times New Roman"/>
          <w:sz w:val="28"/>
          <w:szCs w:val="28"/>
        </w:rPr>
        <w:t xml:space="preserve">Дивлячись на сучасну ситуацію у нашій країні і світі в цілому, дуже важко контролювати свої емоції. Нервове збудження, агресія та переживання заводять нас у глухий кут. Дуже важко збагнути, що те, що відбувається зараз не сон, а жорстока реальність. На сьогоднішній день найважливішим завданням кожного із нас є збереження здорового, гармонійного психоемоційного і психофізичного стану, нинішні реалії потребують контрольованих дій і рішень. Саме для забезпечення </w:t>
      </w:r>
      <w:r w:rsidR="001808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209C2">
        <w:rPr>
          <w:rFonts w:ascii="Times New Roman" w:eastAsia="Times New Roman" w:hAnsi="Times New Roman" w:cs="Times New Roman"/>
          <w:sz w:val="28"/>
          <w:szCs w:val="28"/>
        </w:rPr>
        <w:t>холодного розуму</w:t>
      </w:r>
      <w:r w:rsidR="001808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209C2">
        <w:rPr>
          <w:rFonts w:ascii="Times New Roman" w:eastAsia="Times New Roman" w:hAnsi="Times New Roman" w:cs="Times New Roman"/>
          <w:sz w:val="28"/>
          <w:szCs w:val="28"/>
        </w:rPr>
        <w:t xml:space="preserve"> у стресових ситуаціях нам потрібно працювати над своїми емоціями.</w:t>
      </w:r>
    </w:p>
    <w:p w:rsidR="009F05C2" w:rsidRPr="00B209C2" w:rsidRDefault="00266CE4" w:rsidP="001B2B8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09C2">
        <w:rPr>
          <w:rFonts w:ascii="Times New Roman" w:eastAsia="Times New Roman" w:hAnsi="Times New Roman" w:cs="Times New Roman"/>
          <w:sz w:val="28"/>
          <w:szCs w:val="28"/>
        </w:rPr>
        <w:t>У непрості часи кожен із нас переживає цілу гаму</w:t>
      </w:r>
      <w:r w:rsidR="00587B21">
        <w:rPr>
          <w:rFonts w:ascii="Times New Roman" w:eastAsia="Times New Roman" w:hAnsi="Times New Roman" w:cs="Times New Roman"/>
          <w:sz w:val="28"/>
          <w:szCs w:val="28"/>
        </w:rPr>
        <w:t xml:space="preserve"> почуттів</w:t>
      </w:r>
      <w:r w:rsidRPr="00B209C2">
        <w:rPr>
          <w:rFonts w:ascii="Times New Roman" w:eastAsia="Times New Roman" w:hAnsi="Times New Roman" w:cs="Times New Roman"/>
          <w:sz w:val="28"/>
          <w:szCs w:val="28"/>
        </w:rPr>
        <w:t>, і це цілком нормально відчувати часом суперечливі емоції, коли у твоїй країні війна.</w:t>
      </w:r>
      <w:r w:rsidRPr="00B209C2">
        <w:t xml:space="preserve"> </w:t>
      </w:r>
      <w:r w:rsidRPr="00B209C2">
        <w:rPr>
          <w:rFonts w:ascii="Times New Roman" w:eastAsia="Times New Roman" w:hAnsi="Times New Roman" w:cs="Times New Roman"/>
          <w:sz w:val="28"/>
          <w:szCs w:val="28"/>
        </w:rPr>
        <w:t>Коли стається щось дуже неочікуване і жахливе, людина спершу переживає шок і працює наче на автоматі за програмою виживання. Як вберегти емоційний стан і психічне здоров’я під час війни?</w:t>
      </w:r>
      <w:r w:rsidR="009611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209C2">
        <w:rPr>
          <w:rFonts w:ascii="Times New Roman" w:eastAsia="Times New Roman" w:hAnsi="Times New Roman" w:cs="Times New Roman"/>
          <w:sz w:val="28"/>
          <w:szCs w:val="28"/>
        </w:rPr>
        <w:t>Серед основних правил є 5 компонентів: здоровий сон, збалансоване харчування, щоденна фізична активність, спілкування та позитивні емоції.</w:t>
      </w:r>
    </w:p>
    <w:p w:rsidR="009F05C2" w:rsidRPr="000451EB" w:rsidRDefault="0084293B" w:rsidP="000451E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Рекомендовано:</w:t>
      </w:r>
      <w:r w:rsidR="00045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51EB" w:rsidRPr="000451EB">
        <w:rPr>
          <w:rFonts w:ascii="Times New Roman" w:eastAsia="Times New Roman" w:hAnsi="Times New Roman" w:cs="Times New Roman"/>
          <w:sz w:val="28"/>
          <w:szCs w:val="28"/>
        </w:rPr>
        <w:t>н</w:t>
      </w:r>
      <w:r w:rsidR="00266CE4" w:rsidRPr="000451EB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0451EB">
        <w:rPr>
          <w:rFonts w:ascii="Times New Roman" w:eastAsia="Times New Roman" w:hAnsi="Times New Roman" w:cs="Times New Roman"/>
          <w:sz w:val="28"/>
          <w:szCs w:val="28"/>
        </w:rPr>
        <w:t>сидіти</w:t>
      </w:r>
      <w:r w:rsidR="00266CE4" w:rsidRPr="000451EB">
        <w:rPr>
          <w:rFonts w:ascii="Times New Roman" w:eastAsia="Times New Roman" w:hAnsi="Times New Roman" w:cs="Times New Roman"/>
          <w:sz w:val="28"/>
          <w:szCs w:val="28"/>
        </w:rPr>
        <w:t xml:space="preserve"> постійно в </w:t>
      </w:r>
      <w:r w:rsidRPr="000451EB">
        <w:rPr>
          <w:rFonts w:ascii="Times New Roman" w:eastAsia="Times New Roman" w:hAnsi="Times New Roman" w:cs="Times New Roman"/>
          <w:sz w:val="28"/>
          <w:szCs w:val="28"/>
        </w:rPr>
        <w:t>«</w:t>
      </w:r>
      <w:r w:rsidR="00266CE4" w:rsidRPr="000451EB">
        <w:rPr>
          <w:rFonts w:ascii="Times New Roman" w:eastAsia="Times New Roman" w:hAnsi="Times New Roman" w:cs="Times New Roman"/>
          <w:sz w:val="28"/>
          <w:szCs w:val="28"/>
        </w:rPr>
        <w:t>телефоні</w:t>
      </w:r>
      <w:r w:rsidRPr="000451EB">
        <w:rPr>
          <w:rFonts w:ascii="Times New Roman" w:eastAsia="Times New Roman" w:hAnsi="Times New Roman" w:cs="Times New Roman"/>
          <w:sz w:val="28"/>
          <w:szCs w:val="28"/>
        </w:rPr>
        <w:t>»</w:t>
      </w:r>
      <w:r w:rsidR="000451EB" w:rsidRPr="000451EB">
        <w:rPr>
          <w:rFonts w:ascii="Times New Roman" w:eastAsia="Times New Roman" w:hAnsi="Times New Roman" w:cs="Times New Roman"/>
          <w:sz w:val="28"/>
          <w:szCs w:val="28"/>
        </w:rPr>
        <w:t>; ч</w:t>
      </w:r>
      <w:r w:rsidRPr="000451EB">
        <w:rPr>
          <w:rFonts w:ascii="Times New Roman" w:eastAsia="Times New Roman" w:hAnsi="Times New Roman" w:cs="Times New Roman"/>
          <w:sz w:val="28"/>
          <w:szCs w:val="28"/>
        </w:rPr>
        <w:t>итати</w:t>
      </w:r>
      <w:r w:rsidR="00266CE4" w:rsidRPr="000451EB">
        <w:rPr>
          <w:rFonts w:ascii="Times New Roman" w:eastAsia="Times New Roman" w:hAnsi="Times New Roman" w:cs="Times New Roman"/>
          <w:sz w:val="28"/>
          <w:szCs w:val="28"/>
        </w:rPr>
        <w:t xml:space="preserve"> новини не більше 1 разу на годину, адже ситуація за цей час не зміниться кардинально</w:t>
      </w:r>
      <w:r w:rsidR="000451EB" w:rsidRPr="000451EB">
        <w:rPr>
          <w:rFonts w:ascii="Times New Roman" w:eastAsia="Times New Roman" w:hAnsi="Times New Roman" w:cs="Times New Roman"/>
          <w:sz w:val="28"/>
          <w:szCs w:val="28"/>
        </w:rPr>
        <w:t>, а ви зможете зберегти спокій; н</w:t>
      </w:r>
      <w:r w:rsidR="00266CE4" w:rsidRPr="000451EB">
        <w:rPr>
          <w:rFonts w:ascii="Times New Roman" w:eastAsia="Times New Roman" w:hAnsi="Times New Roman" w:cs="Times New Roman"/>
          <w:sz w:val="28"/>
          <w:szCs w:val="28"/>
        </w:rPr>
        <w:t>айкращими ліками від тривоги є твор</w:t>
      </w:r>
      <w:r w:rsidR="000451EB" w:rsidRPr="000451EB">
        <w:rPr>
          <w:rFonts w:ascii="Times New Roman" w:eastAsia="Times New Roman" w:hAnsi="Times New Roman" w:cs="Times New Roman"/>
          <w:sz w:val="28"/>
          <w:szCs w:val="28"/>
        </w:rPr>
        <w:t>ча діяльність і фізичні вправи; р</w:t>
      </w:r>
      <w:r w:rsidRPr="000451EB">
        <w:rPr>
          <w:rFonts w:ascii="Times New Roman" w:eastAsia="Times New Roman" w:hAnsi="Times New Roman" w:cs="Times New Roman"/>
          <w:sz w:val="28"/>
          <w:szCs w:val="28"/>
        </w:rPr>
        <w:t>озвивати «Meta-skills»</w:t>
      </w:r>
      <w:r w:rsidR="00266CE4" w:rsidRPr="000451EB">
        <w:rPr>
          <w:rFonts w:ascii="Times New Roman" w:eastAsia="Times New Roman" w:hAnsi="Times New Roman" w:cs="Times New Roman"/>
          <w:sz w:val="28"/>
          <w:szCs w:val="28"/>
        </w:rPr>
        <w:t xml:space="preserve"> – це навички, які впливають на кожну сферу життя та допомагають Вам засвоювати нові вміння. Однією із таких навичок є дизайн-мислення</w:t>
      </w:r>
      <w:r w:rsidR="00587B21" w:rsidRPr="00F96DB7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="00266CE4" w:rsidRPr="000451EB">
        <w:rPr>
          <w:rFonts w:ascii="Times New Roman" w:eastAsia="Times New Roman" w:hAnsi="Times New Roman" w:cs="Times New Roman"/>
          <w:sz w:val="28"/>
          <w:szCs w:val="28"/>
        </w:rPr>
        <w:t>.</w:t>
      </w:r>
      <w:r w:rsidR="00266CE4" w:rsidRPr="00B209C2">
        <w:t xml:space="preserve"> </w:t>
      </w:r>
    </w:p>
    <w:p w:rsidR="009F05C2" w:rsidRPr="00587B21" w:rsidRDefault="00266CE4" w:rsidP="001B2B8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209C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Американський письменник Марті Ноймайер говорить: «Дизайн-мислення – це генеративний підхід до розв’язання проблем. Іншими словами, ви не знаходите відповідей, а створюєте їх». </w:t>
      </w:r>
      <w:r w:rsidR="002C30EB">
        <w:rPr>
          <w:rFonts w:ascii="Times New Roman" w:eastAsia="Times New Roman" w:hAnsi="Times New Roman" w:cs="Times New Roman"/>
          <w:sz w:val="28"/>
          <w:szCs w:val="28"/>
        </w:rPr>
        <w:t>Дизайн-мислення –</w:t>
      </w:r>
      <w:r w:rsidRPr="00B209C2">
        <w:rPr>
          <w:rFonts w:ascii="Times New Roman" w:eastAsia="Times New Roman" w:hAnsi="Times New Roman" w:cs="Times New Roman"/>
          <w:sz w:val="28"/>
          <w:szCs w:val="28"/>
        </w:rPr>
        <w:t xml:space="preserve"> це прогресуючий напрямок у вирішенні проблемних питань та ситуацій. Особливо актуальний у сучасному світі, через зовнішній та внутрішній тиск обставин, у яких ми знаходимось</w:t>
      </w:r>
      <w:bookmarkStart w:id="1" w:name="_heading=h.gjdgxs" w:colFirst="0" w:colLast="0"/>
      <w:bookmarkEnd w:id="1"/>
      <w:r w:rsidR="003767D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B209C2">
        <w:rPr>
          <w:rFonts w:ascii="Times New Roman" w:eastAsia="Times New Roman" w:hAnsi="Times New Roman" w:cs="Times New Roman"/>
          <w:sz w:val="28"/>
          <w:szCs w:val="28"/>
        </w:rPr>
        <w:t xml:space="preserve">За останні два роки в Україні почали масово проводити лекції і майстер класи з дизайн-мислення. Спочатку цей метод використовувався для створення фізичних об'єктів. Зараз його можна застосувати де завгодно: в бізнесі або навіть в особистому житті. Наприклад, Бернарда Рос в своїй книзі </w:t>
      </w:r>
      <w:r w:rsidR="002C30EB">
        <w:rPr>
          <w:rFonts w:ascii="Times New Roman" w:eastAsia="Times New Roman" w:hAnsi="Times New Roman" w:cs="Times New Roman"/>
          <w:sz w:val="28"/>
          <w:szCs w:val="28"/>
        </w:rPr>
        <w:t>«Звичка досягати»</w:t>
      </w:r>
      <w:r w:rsidRPr="00B209C2">
        <w:rPr>
          <w:rFonts w:ascii="Times New Roman" w:eastAsia="Times New Roman" w:hAnsi="Times New Roman" w:cs="Times New Roman"/>
          <w:sz w:val="28"/>
          <w:szCs w:val="28"/>
        </w:rPr>
        <w:t xml:space="preserve"> розповідає, як використовувати дизайн-мислен</w:t>
      </w:r>
      <w:r w:rsidR="00587B21">
        <w:rPr>
          <w:rFonts w:ascii="Times New Roman" w:eastAsia="Times New Roman" w:hAnsi="Times New Roman" w:cs="Times New Roman"/>
          <w:sz w:val="28"/>
          <w:szCs w:val="28"/>
        </w:rPr>
        <w:t>ня для позитивних змін в житті</w:t>
      </w:r>
      <w:r w:rsidR="00587B21" w:rsidRPr="00587B21">
        <w:rPr>
          <w:rFonts w:ascii="Times New Roman" w:eastAsia="Times New Roman" w:hAnsi="Times New Roman" w:cs="Times New Roman"/>
          <w:sz w:val="28"/>
          <w:szCs w:val="28"/>
          <w:lang w:val="ru-RU"/>
        </w:rPr>
        <w:t>[1].</w:t>
      </w:r>
    </w:p>
    <w:p w:rsidR="0024707E" w:rsidRDefault="00E72997" w:rsidP="0024707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72997">
        <w:rPr>
          <w:rFonts w:ascii="Times New Roman" w:hAnsi="Times New Roman" w:cs="Times New Roman"/>
          <w:sz w:val="28"/>
          <w:szCs w:val="28"/>
          <w:lang w:eastAsia="en-US"/>
        </w:rPr>
        <w:t xml:space="preserve">При кафедрі психології та педагогіки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Національного університету «Полтавська політехніка імені Юрія Кондратюка» </w:t>
      </w:r>
      <w:r w:rsidRPr="00E72997">
        <w:rPr>
          <w:rFonts w:ascii="Times New Roman" w:hAnsi="Times New Roman" w:cs="Times New Roman"/>
          <w:sz w:val="28"/>
          <w:szCs w:val="28"/>
          <w:lang w:eastAsia="en-US"/>
        </w:rPr>
        <w:t xml:space="preserve">функціонує лабораторія психодіагностики та корекційно-розвивальної роботи. </w:t>
      </w:r>
      <w:r w:rsidR="0084293B">
        <w:rPr>
          <w:rFonts w:ascii="Times New Roman" w:hAnsi="Times New Roman" w:cs="Times New Roman"/>
          <w:sz w:val="28"/>
          <w:szCs w:val="28"/>
          <w:lang w:eastAsia="en-US"/>
        </w:rPr>
        <w:t>На базі лабораторії є всі можливості для розвитку дизайн-мислення студентської молоді.</w:t>
      </w:r>
      <w:r w:rsidR="00353800">
        <w:rPr>
          <w:rFonts w:ascii="Times New Roman" w:hAnsi="Times New Roman" w:cs="Times New Roman"/>
          <w:sz w:val="28"/>
          <w:szCs w:val="28"/>
          <w:lang w:eastAsia="en-US"/>
        </w:rPr>
        <w:t xml:space="preserve"> Постійно здійснюються відкриті засідання психологічної студії «Шлях до успіху» на тематику, яка є актуальною для студентської молоді.</w:t>
      </w:r>
      <w:r w:rsidR="001B2B8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E72997">
        <w:rPr>
          <w:rFonts w:ascii="Times New Roman" w:hAnsi="Times New Roman" w:cs="Times New Roman"/>
          <w:sz w:val="28"/>
          <w:szCs w:val="28"/>
          <w:lang w:eastAsia="en-US"/>
        </w:rPr>
        <w:t xml:space="preserve">Кожен учасник освітнього процесу може отримати відповідні психологічні послуги за запитом. </w:t>
      </w:r>
    </w:p>
    <w:p w:rsidR="0024707E" w:rsidRDefault="009340E1" w:rsidP="0024707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959C7E" wp14:editId="64A1843C">
            <wp:simplePos x="0" y="0"/>
            <wp:positionH relativeFrom="column">
              <wp:posOffset>29210</wp:posOffset>
            </wp:positionH>
            <wp:positionV relativeFrom="paragraph">
              <wp:posOffset>10160</wp:posOffset>
            </wp:positionV>
            <wp:extent cx="2491740" cy="2705100"/>
            <wp:effectExtent l="0" t="0" r="3810" b="0"/>
            <wp:wrapThrough wrapText="bothSides">
              <wp:wrapPolygon edited="0">
                <wp:start x="0" y="0"/>
                <wp:lineTo x="0" y="21448"/>
                <wp:lineTo x="21468" y="21448"/>
                <wp:lineTo x="2146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8FEA819" wp14:editId="0C83A352">
            <wp:extent cx="2484120" cy="27203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5102" cy="272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D5" w:rsidRPr="00F017D5" w:rsidRDefault="00F017D5" w:rsidP="00F017D5">
      <w:pPr>
        <w:tabs>
          <w:tab w:val="left" w:pos="0"/>
        </w:tabs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F017D5">
        <w:rPr>
          <w:rFonts w:ascii="Times New Roman" w:hAnsi="Times New Roman" w:cs="Times New Roman"/>
          <w:b/>
          <w:sz w:val="28"/>
          <w:szCs w:val="28"/>
          <w:lang w:eastAsia="en-US"/>
        </w:rPr>
        <w:t>Рис. 1. Засідання психологічної студії «Шлях до успіху»</w:t>
      </w:r>
    </w:p>
    <w:p w:rsidR="009340E1" w:rsidRDefault="001B2B81" w:rsidP="009340E1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B2B81">
        <w:rPr>
          <w:rFonts w:ascii="Times New Roman" w:hAnsi="Times New Roman" w:cs="Times New Roman"/>
          <w:sz w:val="28"/>
          <w:szCs w:val="28"/>
          <w:lang w:eastAsia="en-US"/>
        </w:rPr>
        <w:t>Серед напрямків роботи лабораторії:</w:t>
      </w:r>
      <w:r w:rsidR="000E405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1B2B81">
        <w:rPr>
          <w:rFonts w:ascii="Times New Roman" w:hAnsi="Times New Roman" w:cs="Times New Roman"/>
          <w:sz w:val="28"/>
          <w:szCs w:val="28"/>
          <w:lang w:eastAsia="en-US"/>
        </w:rPr>
        <w:t>консультування та психокорекція дорослих;</w:t>
      </w:r>
      <w:r w:rsidR="000E405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1B2B81">
        <w:rPr>
          <w:rFonts w:ascii="Times New Roman" w:hAnsi="Times New Roman" w:cs="Times New Roman"/>
          <w:sz w:val="28"/>
          <w:szCs w:val="28"/>
          <w:lang w:eastAsia="en-US"/>
        </w:rPr>
        <w:t>психологічна допомога дітям, підліткам та їх сім’ям;</w:t>
      </w:r>
      <w:r w:rsidR="000E4058">
        <w:rPr>
          <w:rFonts w:ascii="Times New Roman" w:hAnsi="Times New Roman" w:cs="Times New Roman"/>
          <w:sz w:val="28"/>
          <w:szCs w:val="28"/>
          <w:lang w:eastAsia="en-US"/>
        </w:rPr>
        <w:t xml:space="preserve"> групова психокорекційна робота.</w:t>
      </w:r>
      <w:r w:rsidR="009340E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p w:rsidR="001B2B81" w:rsidRPr="001B2B81" w:rsidRDefault="001B2B81" w:rsidP="009340E1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B2B81">
        <w:rPr>
          <w:rFonts w:ascii="Times New Roman" w:hAnsi="Times New Roman" w:cs="Times New Roman"/>
          <w:sz w:val="28"/>
          <w:szCs w:val="28"/>
          <w:lang w:eastAsia="en-US"/>
        </w:rPr>
        <w:t>Психологічні програми/курси/тренінги:</w:t>
      </w:r>
    </w:p>
    <w:p w:rsidR="001B2B81" w:rsidRPr="001B2B81" w:rsidRDefault="001B2B81" w:rsidP="009340E1">
      <w:pPr>
        <w:tabs>
          <w:tab w:val="left" w:pos="993"/>
          <w:tab w:val="left" w:pos="425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B2B81">
        <w:rPr>
          <w:rFonts w:ascii="Times New Roman" w:hAnsi="Times New Roman" w:cs="Times New Roman"/>
          <w:sz w:val="28"/>
          <w:szCs w:val="28"/>
          <w:lang w:eastAsia="en-US"/>
        </w:rPr>
        <w:t>•</w:t>
      </w:r>
      <w:r w:rsidRPr="001B2B81">
        <w:rPr>
          <w:rFonts w:ascii="Times New Roman" w:hAnsi="Times New Roman" w:cs="Times New Roman"/>
          <w:sz w:val="28"/>
          <w:szCs w:val="28"/>
          <w:lang w:eastAsia="en-US"/>
        </w:rPr>
        <w:tab/>
        <w:t>Психологія успіху: досягнення цілей як стиль життя.</w:t>
      </w:r>
    </w:p>
    <w:p w:rsidR="001B2B81" w:rsidRPr="001B2B81" w:rsidRDefault="001B2B81" w:rsidP="009340E1">
      <w:pPr>
        <w:tabs>
          <w:tab w:val="left" w:pos="993"/>
          <w:tab w:val="left" w:pos="425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B2B81">
        <w:rPr>
          <w:rFonts w:ascii="Times New Roman" w:hAnsi="Times New Roman" w:cs="Times New Roman"/>
          <w:sz w:val="28"/>
          <w:szCs w:val="28"/>
          <w:lang w:eastAsia="en-US"/>
        </w:rPr>
        <w:t>•</w:t>
      </w:r>
      <w:r w:rsidRPr="001B2B81">
        <w:rPr>
          <w:rFonts w:ascii="Times New Roman" w:hAnsi="Times New Roman" w:cs="Times New Roman"/>
          <w:sz w:val="28"/>
          <w:szCs w:val="28"/>
          <w:lang w:eastAsia="en-US"/>
        </w:rPr>
        <w:tab/>
        <w:t>Ресурсний стан особистості: шляхи забезпечення та відновлення.</w:t>
      </w:r>
    </w:p>
    <w:p w:rsidR="001B2B81" w:rsidRPr="001B2B81" w:rsidRDefault="001B2B81" w:rsidP="000E405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B2B81">
        <w:rPr>
          <w:rFonts w:ascii="Times New Roman" w:hAnsi="Times New Roman" w:cs="Times New Roman"/>
          <w:sz w:val="28"/>
          <w:szCs w:val="28"/>
          <w:lang w:eastAsia="en-US"/>
        </w:rPr>
        <w:t>Майстер-класи:</w:t>
      </w:r>
    </w:p>
    <w:p w:rsidR="001B2B81" w:rsidRPr="001B2B81" w:rsidRDefault="001B2B81" w:rsidP="001B2B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B2B81">
        <w:rPr>
          <w:rFonts w:ascii="Times New Roman" w:hAnsi="Times New Roman" w:cs="Times New Roman"/>
          <w:sz w:val="28"/>
          <w:szCs w:val="28"/>
          <w:lang w:eastAsia="en-US"/>
        </w:rPr>
        <w:t>•</w:t>
      </w:r>
      <w:r w:rsidRPr="001B2B81">
        <w:rPr>
          <w:rFonts w:ascii="Times New Roman" w:hAnsi="Times New Roman" w:cs="Times New Roman"/>
          <w:sz w:val="28"/>
          <w:szCs w:val="28"/>
          <w:lang w:eastAsia="en-US"/>
        </w:rPr>
        <w:tab/>
        <w:t xml:space="preserve">Психологія дизайн-мислення в діяльності фахівця затребуваного на сучасному ринку праці. </w:t>
      </w:r>
    </w:p>
    <w:p w:rsidR="001B2B81" w:rsidRPr="001B2B81" w:rsidRDefault="001B2B81" w:rsidP="001B2B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B2B81">
        <w:rPr>
          <w:rFonts w:ascii="Times New Roman" w:hAnsi="Times New Roman" w:cs="Times New Roman"/>
          <w:sz w:val="28"/>
          <w:szCs w:val="28"/>
          <w:lang w:eastAsia="en-US"/>
        </w:rPr>
        <w:t>•</w:t>
      </w:r>
      <w:r w:rsidRPr="001B2B81">
        <w:rPr>
          <w:rFonts w:ascii="Times New Roman" w:hAnsi="Times New Roman" w:cs="Times New Roman"/>
          <w:sz w:val="28"/>
          <w:szCs w:val="28"/>
          <w:lang w:eastAsia="en-US"/>
        </w:rPr>
        <w:tab/>
        <w:t>Хронічна втома: ресурс психофізіологічного розвантаження.</w:t>
      </w:r>
    </w:p>
    <w:p w:rsidR="001B2B81" w:rsidRPr="001B2B81" w:rsidRDefault="001B2B81" w:rsidP="001B2B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B2B81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•</w:t>
      </w:r>
      <w:r w:rsidRPr="001B2B81">
        <w:rPr>
          <w:rFonts w:ascii="Times New Roman" w:hAnsi="Times New Roman" w:cs="Times New Roman"/>
          <w:sz w:val="28"/>
          <w:szCs w:val="28"/>
          <w:lang w:eastAsia="en-US"/>
        </w:rPr>
        <w:tab/>
        <w:t>Психологія тривоги.</w:t>
      </w:r>
    </w:p>
    <w:p w:rsidR="001B2B81" w:rsidRDefault="00D8318E" w:rsidP="001B2B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•</w:t>
      </w:r>
      <w:r>
        <w:rPr>
          <w:rFonts w:ascii="Times New Roman" w:hAnsi="Times New Roman" w:cs="Times New Roman"/>
          <w:sz w:val="28"/>
          <w:szCs w:val="28"/>
          <w:lang w:eastAsia="en-US"/>
        </w:rPr>
        <w:tab/>
        <w:t>Психологія вини, та ін.</w:t>
      </w:r>
    </w:p>
    <w:p w:rsidR="00F960DD" w:rsidRDefault="00F960DD" w:rsidP="001B2B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Таким чином, варто пам’ятати, що дизайн-мислення, сприяючи реалізації креативного потенціалу особистості, може забезпечувати гармонізацію її психоемоційного стану.</w:t>
      </w:r>
    </w:p>
    <w:p w:rsidR="00961105" w:rsidRPr="00F96DB7" w:rsidRDefault="000437F5" w:rsidP="000437F5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 w:eastAsia="en-US"/>
        </w:rPr>
      </w:pPr>
      <w:r w:rsidRPr="00F96DB7">
        <w:rPr>
          <w:rFonts w:ascii="Times New Roman" w:hAnsi="Times New Roman" w:cs="Times New Roman"/>
          <w:b/>
          <w:sz w:val="24"/>
          <w:szCs w:val="24"/>
          <w:lang w:eastAsia="en-US"/>
        </w:rPr>
        <w:t>Література</w:t>
      </w:r>
    </w:p>
    <w:p w:rsidR="00587B21" w:rsidRPr="00F96DB7" w:rsidRDefault="00587B21" w:rsidP="00587B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6DB7">
        <w:rPr>
          <w:rFonts w:ascii="Times New Roman" w:hAnsi="Times New Roman" w:cs="Times New Roman"/>
          <w:sz w:val="24"/>
          <w:szCs w:val="24"/>
          <w:lang w:eastAsia="en-US"/>
        </w:rPr>
        <w:t>1.</w:t>
      </w:r>
      <w:r w:rsidRPr="00F96DB7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F96DB7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https://thepoint.rabota.ua/meta-skills/</w:t>
        </w:r>
      </w:hyperlink>
      <w:r w:rsidR="00F96DB7" w:rsidRPr="00F96DB7">
        <w:rPr>
          <w:rStyle w:val="a8"/>
          <w:rFonts w:ascii="Times New Roman" w:hAnsi="Times New Roman" w:cs="Times New Roman"/>
          <w:color w:val="auto"/>
          <w:sz w:val="24"/>
          <w:szCs w:val="24"/>
          <w:u w:val="none"/>
        </w:rPr>
        <w:t xml:space="preserve"> Електронний ресурс</w:t>
      </w:r>
      <w:r w:rsidR="00F96DB7">
        <w:rPr>
          <w:rStyle w:val="a8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</w:p>
    <w:sectPr w:rsidR="00587B21" w:rsidRPr="00F96DB7" w:rsidSect="00710DB5">
      <w:pgSz w:w="11906" w:h="16838"/>
      <w:pgMar w:top="1418" w:right="1418" w:bottom="1418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D7291"/>
    <w:multiLevelType w:val="hybridMultilevel"/>
    <w:tmpl w:val="D8D2AB42"/>
    <w:lvl w:ilvl="0" w:tplc="8B246806">
      <w:start w:val="1"/>
      <w:numFmt w:val="decimal"/>
      <w:lvlText w:val="%1)"/>
      <w:lvlJc w:val="left"/>
      <w:pPr>
        <w:ind w:left="1211" w:hanging="360"/>
      </w:pPr>
      <w:rPr>
        <w:rFonts w:ascii="Times New Roman" w:hAnsi="Times New Roman" w:cs="Times New Roman" w:hint="default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5C2"/>
    <w:rsid w:val="000437F5"/>
    <w:rsid w:val="000451EB"/>
    <w:rsid w:val="00045989"/>
    <w:rsid w:val="00091811"/>
    <w:rsid w:val="000E4058"/>
    <w:rsid w:val="00114D3F"/>
    <w:rsid w:val="00180842"/>
    <w:rsid w:val="001B2B81"/>
    <w:rsid w:val="002062FF"/>
    <w:rsid w:val="0024707E"/>
    <w:rsid w:val="00266CE4"/>
    <w:rsid w:val="002C30EB"/>
    <w:rsid w:val="002C4730"/>
    <w:rsid w:val="00333A08"/>
    <w:rsid w:val="00353800"/>
    <w:rsid w:val="003767D0"/>
    <w:rsid w:val="00537875"/>
    <w:rsid w:val="00587B21"/>
    <w:rsid w:val="00625D44"/>
    <w:rsid w:val="006658DD"/>
    <w:rsid w:val="00710DB5"/>
    <w:rsid w:val="007B3BEB"/>
    <w:rsid w:val="007B458D"/>
    <w:rsid w:val="007F1770"/>
    <w:rsid w:val="0084293B"/>
    <w:rsid w:val="009340E1"/>
    <w:rsid w:val="00961105"/>
    <w:rsid w:val="009946C6"/>
    <w:rsid w:val="009F05C2"/>
    <w:rsid w:val="00B15E06"/>
    <w:rsid w:val="00B209C2"/>
    <w:rsid w:val="00C437D0"/>
    <w:rsid w:val="00D17CB3"/>
    <w:rsid w:val="00D8318E"/>
    <w:rsid w:val="00E72997"/>
    <w:rsid w:val="00F017D5"/>
    <w:rsid w:val="00F960DD"/>
    <w:rsid w:val="00F96DB7"/>
    <w:rsid w:val="00FB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B7AE8"/>
  <w15:docId w15:val="{7441E2F4-9BDF-4F95-BADF-DE3E3E67A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EF0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0ED1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List Paragraph"/>
    <w:basedOn w:val="a"/>
    <w:uiPriority w:val="34"/>
    <w:qFormat/>
    <w:rsid w:val="0084293B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87B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2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point.rabota.ua/meta-skills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xpHIkr78k62cb7upTMTbyb4J7jg==">AMUW2mVDwDsbuv8wIG9pL50xm/pOhmPrG8SmWvHDcScCd+l/u/acrGDYoCuvPn3sPE1GwROs4lTuzZsvbyCbz8tg+DNj8fhAgddLIrv+lVxqm6tKeoAqcyknXrJ7Fbbk5eu9Z9cRTFo/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2815</Words>
  <Characters>1605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admin</cp:lastModifiedBy>
  <cp:revision>3</cp:revision>
  <dcterms:created xsi:type="dcterms:W3CDTF">2022-06-12T14:45:00Z</dcterms:created>
  <dcterms:modified xsi:type="dcterms:W3CDTF">2022-06-12T14:46:00Z</dcterms:modified>
</cp:coreProperties>
</file>