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D6" w:rsidRDefault="002324D6" w:rsidP="00EE1B31">
      <w:pPr>
        <w:spacing w:after="0" w:line="360" w:lineRule="auto"/>
        <w:rPr>
          <w:rFonts w:ascii="Times New Roman" w:hAnsi="Times New Roman"/>
          <w:bCs/>
          <w:caps/>
          <w:sz w:val="28"/>
          <w:szCs w:val="28"/>
          <w:lang w:val="uk-UA"/>
        </w:rPr>
      </w:pPr>
      <w:r>
        <w:rPr>
          <w:rFonts w:ascii="Times New Roman" w:hAnsi="Times New Roman"/>
          <w:bCs/>
          <w:caps/>
          <w:sz w:val="28"/>
          <w:szCs w:val="28"/>
          <w:lang w:val="uk-UA"/>
        </w:rPr>
        <w:t>удк 349.414</w:t>
      </w:r>
    </w:p>
    <w:p w:rsidR="002324D6" w:rsidRPr="00704D74" w:rsidRDefault="00704D74" w:rsidP="00C4727C">
      <w:pPr>
        <w:spacing w:after="0" w:line="240" w:lineRule="auto"/>
        <w:jc w:val="center"/>
        <w:rPr>
          <w:rFonts w:ascii="Times New Roman" w:hAnsi="Times New Roman"/>
          <w:b/>
          <w:caps/>
          <w:sz w:val="28"/>
          <w:szCs w:val="28"/>
          <w:lang w:val="uk-UA" w:eastAsia="ru-RU"/>
        </w:rPr>
      </w:pPr>
      <w:r>
        <w:rPr>
          <w:rFonts w:ascii="Times New Roman" w:hAnsi="Times New Roman"/>
          <w:b/>
          <w:caps/>
          <w:sz w:val="28"/>
          <w:szCs w:val="28"/>
          <w:lang w:val="uk-UA" w:eastAsia="ru-RU"/>
        </w:rPr>
        <w:t>ВДОСКОНАЛЕННЯ ЗЕМЕЛЬНИХ ВІДНОСИН В УКРАЇНІ</w:t>
      </w:r>
    </w:p>
    <w:p w:rsidR="00C4727C" w:rsidRPr="00C4727C" w:rsidRDefault="00C4727C" w:rsidP="00C4727C">
      <w:pPr>
        <w:spacing w:after="0" w:line="240" w:lineRule="auto"/>
        <w:jc w:val="center"/>
        <w:rPr>
          <w:rFonts w:ascii="Times New Roman" w:hAnsi="Times New Roman"/>
          <w:bCs/>
          <w:i/>
          <w:sz w:val="28"/>
          <w:szCs w:val="28"/>
          <w:lang w:val="uk-UA"/>
        </w:rPr>
      </w:pPr>
      <w:r w:rsidRPr="00C4727C">
        <w:rPr>
          <w:rFonts w:ascii="Times New Roman" w:hAnsi="Times New Roman"/>
          <w:b/>
          <w:bCs/>
          <w:i/>
          <w:sz w:val="28"/>
          <w:szCs w:val="28"/>
          <w:lang w:val="uk-UA"/>
        </w:rPr>
        <w:t>Г.</w:t>
      </w:r>
      <w:r w:rsidRPr="00C4727C">
        <w:rPr>
          <w:rFonts w:ascii="Times New Roman" w:hAnsi="Times New Roman"/>
          <w:b/>
          <w:bCs/>
          <w:i/>
          <w:sz w:val="28"/>
          <w:szCs w:val="28"/>
          <w:lang w:val="en-US"/>
        </w:rPr>
        <w:t> </w:t>
      </w:r>
      <w:r w:rsidRPr="00C4727C">
        <w:rPr>
          <w:rFonts w:ascii="Times New Roman" w:hAnsi="Times New Roman"/>
          <w:b/>
          <w:bCs/>
          <w:i/>
          <w:sz w:val="28"/>
          <w:szCs w:val="28"/>
          <w:lang w:val="uk-UA"/>
        </w:rPr>
        <w:t>І.</w:t>
      </w:r>
      <w:r w:rsidRPr="00C4727C">
        <w:rPr>
          <w:rFonts w:ascii="Times New Roman" w:hAnsi="Times New Roman"/>
          <w:b/>
          <w:bCs/>
          <w:i/>
          <w:sz w:val="28"/>
          <w:szCs w:val="28"/>
          <w:lang w:val="en-US"/>
        </w:rPr>
        <w:t> </w:t>
      </w:r>
      <w:r w:rsidRPr="00C4727C">
        <w:rPr>
          <w:rFonts w:ascii="Times New Roman" w:hAnsi="Times New Roman"/>
          <w:b/>
          <w:bCs/>
          <w:i/>
          <w:sz w:val="28"/>
          <w:szCs w:val="28"/>
          <w:lang w:val="uk-UA"/>
        </w:rPr>
        <w:t>Шарий</w:t>
      </w:r>
      <w:r w:rsidRPr="00C4727C">
        <w:rPr>
          <w:rFonts w:ascii="Times New Roman" w:hAnsi="Times New Roman"/>
          <w:bCs/>
          <w:i/>
          <w:sz w:val="28"/>
          <w:szCs w:val="28"/>
          <w:lang w:val="uk-UA"/>
        </w:rPr>
        <w:t>, доктор економічних наук, доцент,</w:t>
      </w:r>
    </w:p>
    <w:p w:rsidR="00C4727C" w:rsidRPr="00C4727C" w:rsidRDefault="00C4727C" w:rsidP="00C4727C">
      <w:pPr>
        <w:spacing w:after="0" w:line="240" w:lineRule="auto"/>
        <w:jc w:val="center"/>
        <w:rPr>
          <w:rFonts w:ascii="Times New Roman" w:hAnsi="Times New Roman"/>
          <w:bCs/>
          <w:i/>
          <w:sz w:val="28"/>
          <w:szCs w:val="28"/>
          <w:lang w:val="uk-UA"/>
        </w:rPr>
      </w:pPr>
      <w:r w:rsidRPr="00C4727C">
        <w:rPr>
          <w:rFonts w:ascii="Times New Roman" w:hAnsi="Times New Roman"/>
          <w:bCs/>
          <w:i/>
          <w:sz w:val="28"/>
          <w:szCs w:val="28"/>
          <w:lang w:val="uk-UA"/>
        </w:rPr>
        <w:t>директор Навчально-наукового інституту архітектури, будівництва та землеустрою, професор кафедри автомобільних доріг, геодезії, землеустрою та сільських будівель,</w:t>
      </w:r>
      <w:r>
        <w:rPr>
          <w:rFonts w:ascii="Times New Roman" w:hAnsi="Times New Roman"/>
          <w:bCs/>
          <w:i/>
          <w:sz w:val="28"/>
          <w:szCs w:val="28"/>
          <w:lang w:val="uk-UA"/>
        </w:rPr>
        <w:t xml:space="preserve"> </w:t>
      </w:r>
      <w:r w:rsidRPr="00C4727C">
        <w:rPr>
          <w:rFonts w:ascii="Times New Roman" w:hAnsi="Times New Roman"/>
          <w:bCs/>
          <w:i/>
          <w:sz w:val="28"/>
          <w:szCs w:val="28"/>
          <w:lang w:val="uk-UA"/>
        </w:rPr>
        <w:t>Національний університет «Полтавська політехніка імені Юрія Кондратюка», м. Полтава, Україна</w:t>
      </w:r>
    </w:p>
    <w:p w:rsidR="00C4727C" w:rsidRPr="00C4727C" w:rsidRDefault="00C4727C" w:rsidP="00C4727C">
      <w:pPr>
        <w:spacing w:after="0" w:line="240" w:lineRule="auto"/>
        <w:jc w:val="center"/>
        <w:rPr>
          <w:rStyle w:val="orcid-id-https"/>
          <w:rFonts w:ascii="Times New Roman" w:hAnsi="Times New Roman"/>
          <w:i/>
          <w:sz w:val="28"/>
          <w:szCs w:val="28"/>
          <w:shd w:val="clear" w:color="auto" w:fill="FFFFFF"/>
          <w:lang w:val="uk-UA"/>
        </w:rPr>
      </w:pPr>
      <w:r w:rsidRPr="00C4727C">
        <w:rPr>
          <w:rStyle w:val="orcid-id-https"/>
          <w:rFonts w:ascii="Times New Roman" w:hAnsi="Times New Roman"/>
          <w:b/>
          <w:i/>
          <w:sz w:val="28"/>
          <w:szCs w:val="28"/>
          <w:shd w:val="clear" w:color="auto" w:fill="FFFFFF"/>
          <w:lang w:val="uk-UA"/>
        </w:rPr>
        <w:t>С. В. Нестеренко</w:t>
      </w:r>
      <w:r w:rsidRPr="00C4727C">
        <w:rPr>
          <w:rStyle w:val="orcid-id-https"/>
          <w:rFonts w:ascii="Times New Roman" w:hAnsi="Times New Roman"/>
          <w:i/>
          <w:sz w:val="28"/>
          <w:szCs w:val="28"/>
          <w:shd w:val="clear" w:color="auto" w:fill="FFFFFF"/>
          <w:lang w:val="uk-UA"/>
        </w:rPr>
        <w:t>, кандидат технічних наук, доцент,</w:t>
      </w:r>
    </w:p>
    <w:p w:rsidR="00C4727C" w:rsidRPr="00C4727C" w:rsidRDefault="00C4727C" w:rsidP="00C4727C">
      <w:pPr>
        <w:spacing w:after="0" w:line="240" w:lineRule="auto"/>
        <w:jc w:val="center"/>
        <w:rPr>
          <w:rFonts w:ascii="Times New Roman" w:hAnsi="Times New Roman"/>
          <w:bCs/>
          <w:i/>
          <w:sz w:val="28"/>
          <w:szCs w:val="28"/>
          <w:lang w:val="uk-UA"/>
        </w:rPr>
      </w:pPr>
      <w:r w:rsidRPr="00C4727C">
        <w:rPr>
          <w:rStyle w:val="orcid-id-https"/>
          <w:rFonts w:ascii="Times New Roman" w:hAnsi="Times New Roman"/>
          <w:i/>
          <w:sz w:val="28"/>
          <w:szCs w:val="28"/>
          <w:shd w:val="clear" w:color="auto" w:fill="FFFFFF"/>
          <w:lang w:val="uk-UA"/>
        </w:rPr>
        <w:t xml:space="preserve">доцент </w:t>
      </w:r>
      <w:r w:rsidRPr="00C4727C">
        <w:rPr>
          <w:rFonts w:ascii="Times New Roman" w:hAnsi="Times New Roman"/>
          <w:bCs/>
          <w:i/>
          <w:sz w:val="28"/>
          <w:szCs w:val="28"/>
          <w:lang w:val="uk-UA"/>
        </w:rPr>
        <w:t>кафедри автомобільних доріг, геодезії, землеустрою та сільських будівель,</w:t>
      </w:r>
      <w:r>
        <w:rPr>
          <w:rFonts w:ascii="Times New Roman" w:hAnsi="Times New Roman"/>
          <w:bCs/>
          <w:i/>
          <w:sz w:val="28"/>
          <w:szCs w:val="28"/>
          <w:lang w:val="uk-UA"/>
        </w:rPr>
        <w:t xml:space="preserve"> </w:t>
      </w:r>
      <w:r w:rsidRPr="00C4727C">
        <w:rPr>
          <w:rFonts w:ascii="Times New Roman" w:hAnsi="Times New Roman"/>
          <w:bCs/>
          <w:i/>
          <w:sz w:val="28"/>
          <w:szCs w:val="28"/>
          <w:lang w:val="uk-UA"/>
        </w:rPr>
        <w:t>Національний університет «Полтавська політехніка імені Юрія Кондратюка», м. Полтава, Україна</w:t>
      </w:r>
    </w:p>
    <w:p w:rsidR="00C4727C" w:rsidRDefault="00C4727C" w:rsidP="00C4727C">
      <w:pPr>
        <w:spacing w:after="0" w:line="240" w:lineRule="auto"/>
        <w:jc w:val="center"/>
        <w:rPr>
          <w:rFonts w:ascii="Times New Roman" w:hAnsi="Times New Roman"/>
          <w:bCs/>
          <w:i/>
          <w:sz w:val="28"/>
          <w:szCs w:val="28"/>
          <w:lang w:val="uk-UA"/>
        </w:rPr>
      </w:pPr>
      <w:r w:rsidRPr="00C4727C">
        <w:rPr>
          <w:rFonts w:ascii="Times New Roman" w:hAnsi="Times New Roman"/>
          <w:b/>
          <w:i/>
          <w:sz w:val="28"/>
          <w:szCs w:val="28"/>
          <w:lang w:val="uk-UA" w:eastAsia="ru-RU"/>
        </w:rPr>
        <w:t>Є. В. </w:t>
      </w:r>
      <w:r w:rsidR="002324D6" w:rsidRPr="00C4727C">
        <w:rPr>
          <w:rFonts w:ascii="Times New Roman" w:hAnsi="Times New Roman"/>
          <w:b/>
          <w:i/>
          <w:sz w:val="28"/>
          <w:szCs w:val="28"/>
          <w:lang w:val="uk-UA" w:eastAsia="ru-RU"/>
        </w:rPr>
        <w:t>Сучкова,</w:t>
      </w:r>
      <w:r w:rsidR="002324D6" w:rsidRPr="00C4727C">
        <w:rPr>
          <w:rFonts w:ascii="Times New Roman" w:hAnsi="Times New Roman"/>
          <w:i/>
          <w:sz w:val="28"/>
          <w:szCs w:val="28"/>
          <w:lang w:val="uk-UA" w:eastAsia="ru-RU"/>
        </w:rPr>
        <w:t xml:space="preserve"> студентка,</w:t>
      </w:r>
      <w:r>
        <w:rPr>
          <w:rFonts w:ascii="Times New Roman" w:hAnsi="Times New Roman"/>
          <w:i/>
          <w:sz w:val="28"/>
          <w:szCs w:val="28"/>
          <w:lang w:val="uk-UA" w:eastAsia="ru-RU"/>
        </w:rPr>
        <w:t xml:space="preserve"> </w:t>
      </w:r>
      <w:r w:rsidRPr="00C4727C">
        <w:rPr>
          <w:rFonts w:ascii="Times New Roman" w:hAnsi="Times New Roman"/>
          <w:i/>
          <w:sz w:val="28"/>
          <w:szCs w:val="28"/>
          <w:lang w:val="uk-UA" w:eastAsia="ru-RU"/>
        </w:rPr>
        <w:t xml:space="preserve">Національний університет «Полтавська політехніка імені Юрія Кондратюка», </w:t>
      </w:r>
      <w:r w:rsidRPr="00C4727C">
        <w:rPr>
          <w:rFonts w:ascii="Times New Roman" w:hAnsi="Times New Roman"/>
          <w:bCs/>
          <w:i/>
          <w:sz w:val="28"/>
          <w:szCs w:val="28"/>
          <w:lang w:val="uk-UA"/>
        </w:rPr>
        <w:t xml:space="preserve">м. Полтава, </w:t>
      </w:r>
      <w:r>
        <w:rPr>
          <w:rFonts w:ascii="Times New Roman" w:hAnsi="Times New Roman"/>
          <w:bCs/>
          <w:i/>
          <w:sz w:val="28"/>
          <w:szCs w:val="28"/>
          <w:lang w:val="uk-UA"/>
        </w:rPr>
        <w:t>Україна</w:t>
      </w:r>
    </w:p>
    <w:p w:rsidR="00C4727C" w:rsidRPr="00C4727C" w:rsidRDefault="00C4727C" w:rsidP="00C4727C">
      <w:pPr>
        <w:spacing w:after="0" w:line="240" w:lineRule="auto"/>
        <w:jc w:val="center"/>
        <w:rPr>
          <w:rFonts w:ascii="Times New Roman" w:hAnsi="Times New Roman"/>
          <w:bCs/>
          <w:i/>
          <w:sz w:val="28"/>
          <w:szCs w:val="28"/>
          <w:lang w:val="uk-UA"/>
        </w:rPr>
      </w:pPr>
    </w:p>
    <w:p w:rsidR="002324D6" w:rsidRDefault="002324D6" w:rsidP="00C4727C">
      <w:pPr>
        <w:spacing w:after="0" w:line="360" w:lineRule="auto"/>
        <w:ind w:firstLine="708"/>
        <w:jc w:val="both"/>
        <w:rPr>
          <w:rFonts w:ascii="Times New Roman" w:hAnsi="Times New Roman"/>
          <w:sz w:val="24"/>
          <w:szCs w:val="24"/>
          <w:lang w:val="uk-UA"/>
        </w:rPr>
      </w:pPr>
      <w:r w:rsidRPr="00704D74">
        <w:rPr>
          <w:rFonts w:ascii="Times New Roman" w:hAnsi="Times New Roman"/>
          <w:b/>
          <w:sz w:val="24"/>
          <w:szCs w:val="24"/>
          <w:lang w:val="uk-UA"/>
        </w:rPr>
        <w:t xml:space="preserve">Анотація. </w:t>
      </w:r>
      <w:r w:rsidRPr="00704D74">
        <w:rPr>
          <w:rFonts w:ascii="Times New Roman" w:hAnsi="Times New Roman"/>
          <w:sz w:val="24"/>
          <w:szCs w:val="24"/>
          <w:lang w:val="uk-UA"/>
        </w:rPr>
        <w:t xml:space="preserve">Для визначення цілей і систематизації земельних трансформацій та земельної реформи в Україні необхідно прийняти Державну програму розвитку </w:t>
      </w:r>
      <w:r w:rsidR="006B5AD5">
        <w:rPr>
          <w:rFonts w:ascii="Times New Roman" w:hAnsi="Times New Roman"/>
          <w:sz w:val="24"/>
          <w:szCs w:val="24"/>
          <w:lang w:val="uk-UA"/>
        </w:rPr>
        <w:t>земельних відносин до 2030 року</w:t>
      </w:r>
      <w:r w:rsidR="00AD505C" w:rsidRPr="00AD505C">
        <w:rPr>
          <w:rFonts w:ascii="Times New Roman" w:hAnsi="Times New Roman"/>
          <w:sz w:val="24"/>
          <w:szCs w:val="24"/>
        </w:rPr>
        <w:t xml:space="preserve"> </w:t>
      </w:r>
      <w:r w:rsidR="00AD505C">
        <w:rPr>
          <w:rFonts w:ascii="Times New Roman" w:hAnsi="Times New Roman"/>
          <w:sz w:val="24"/>
          <w:szCs w:val="24"/>
          <w:lang w:val="uk-UA"/>
        </w:rPr>
        <w:t>та</w:t>
      </w:r>
      <w:r w:rsidR="006B5AD5">
        <w:rPr>
          <w:rFonts w:ascii="Times New Roman" w:hAnsi="Times New Roman"/>
          <w:sz w:val="24"/>
          <w:szCs w:val="24"/>
          <w:lang w:val="uk-UA"/>
        </w:rPr>
        <w:t xml:space="preserve"> новий Земельний кодекс.</w:t>
      </w:r>
      <w:r w:rsidRPr="00704D74">
        <w:rPr>
          <w:rFonts w:ascii="Times New Roman" w:hAnsi="Times New Roman"/>
          <w:sz w:val="24"/>
          <w:szCs w:val="24"/>
          <w:lang w:val="uk-UA"/>
        </w:rPr>
        <w:t xml:space="preserve"> Важливо провести державну інвентаризацію земель, виділивши землі сільськогосподарського призначення державної та комунальної власності, сформувавши відповідні реєстри земельних ділянок</w:t>
      </w:r>
      <w:r w:rsidR="00AD505C">
        <w:rPr>
          <w:rFonts w:ascii="Times New Roman" w:hAnsi="Times New Roman"/>
          <w:sz w:val="24"/>
          <w:szCs w:val="24"/>
          <w:lang w:val="uk-UA"/>
        </w:rPr>
        <w:t xml:space="preserve"> та</w:t>
      </w:r>
      <w:r w:rsidRPr="00704D74">
        <w:rPr>
          <w:rFonts w:ascii="Times New Roman" w:hAnsi="Times New Roman"/>
          <w:sz w:val="24"/>
          <w:szCs w:val="24"/>
          <w:lang w:val="uk-UA"/>
        </w:rPr>
        <w:t xml:space="preserve"> </w:t>
      </w:r>
      <w:r w:rsidR="00704D74">
        <w:rPr>
          <w:rFonts w:ascii="Times New Roman" w:hAnsi="Times New Roman"/>
          <w:sz w:val="24"/>
          <w:szCs w:val="24"/>
          <w:lang w:val="uk-UA"/>
        </w:rPr>
        <w:t>м</w:t>
      </w:r>
      <w:r w:rsidRPr="00704D74">
        <w:rPr>
          <w:rFonts w:ascii="Times New Roman" w:hAnsi="Times New Roman"/>
          <w:sz w:val="24"/>
          <w:szCs w:val="24"/>
          <w:lang w:val="uk-UA"/>
        </w:rPr>
        <w:t>еханізми</w:t>
      </w:r>
      <w:r w:rsidR="00704D74">
        <w:rPr>
          <w:rFonts w:ascii="Times New Roman" w:hAnsi="Times New Roman"/>
          <w:sz w:val="24"/>
          <w:szCs w:val="24"/>
          <w:lang w:val="uk-UA"/>
        </w:rPr>
        <w:t xml:space="preserve"> державного</w:t>
      </w:r>
      <w:r w:rsidRPr="00704D74">
        <w:rPr>
          <w:rFonts w:ascii="Times New Roman" w:hAnsi="Times New Roman"/>
          <w:sz w:val="24"/>
          <w:szCs w:val="24"/>
          <w:lang w:val="uk-UA"/>
        </w:rPr>
        <w:t xml:space="preserve"> регулювання земельних відносин економічними методами, через відповідні санкції і стимули, </w:t>
      </w:r>
      <w:r w:rsidR="00704D74">
        <w:rPr>
          <w:rFonts w:ascii="Times New Roman" w:hAnsi="Times New Roman"/>
          <w:sz w:val="24"/>
          <w:szCs w:val="24"/>
          <w:lang w:val="uk-UA"/>
        </w:rPr>
        <w:t>нормативи і стандарти.</w:t>
      </w:r>
    </w:p>
    <w:p w:rsidR="00AD505C" w:rsidRDefault="00AD505C" w:rsidP="00C4727C">
      <w:pPr>
        <w:spacing w:after="0" w:line="360" w:lineRule="auto"/>
        <w:ind w:firstLine="708"/>
        <w:jc w:val="both"/>
        <w:rPr>
          <w:rFonts w:ascii="Times New Roman" w:hAnsi="Times New Roman"/>
          <w:sz w:val="24"/>
          <w:szCs w:val="24"/>
          <w:lang w:val="uk-UA" w:eastAsia="ru-RU"/>
        </w:rPr>
      </w:pPr>
      <w:r w:rsidRPr="00AD505C">
        <w:rPr>
          <w:rFonts w:ascii="Times New Roman" w:hAnsi="Times New Roman"/>
          <w:sz w:val="24"/>
          <w:szCs w:val="24"/>
          <w:lang w:val="uk-UA" w:eastAsia="ru-RU"/>
        </w:rPr>
        <w:t>Формування новітньої</w:t>
      </w:r>
      <w:r w:rsidR="00E87B0E">
        <w:rPr>
          <w:rFonts w:ascii="Times New Roman" w:hAnsi="Times New Roman"/>
          <w:sz w:val="24"/>
          <w:szCs w:val="24"/>
          <w:lang w:val="uk-UA" w:eastAsia="ru-RU"/>
        </w:rPr>
        <w:t xml:space="preserve"> інварно-ментальної економічної</w:t>
      </w:r>
      <w:r w:rsidRPr="00AD505C">
        <w:rPr>
          <w:rFonts w:ascii="Times New Roman" w:hAnsi="Times New Roman"/>
          <w:sz w:val="24"/>
          <w:szCs w:val="24"/>
          <w:lang w:val="uk-UA" w:eastAsia="ru-RU"/>
        </w:rPr>
        <w:t xml:space="preserve"> системи раціонального використання земель потребує  удосконалення земельного законодавства України та його узгодженість з існуючими нормативно-правовими актами інших галузей права та традиційними інститутами життя суспільства, адже окремі закони не знаходять практичного застосування, інші формують корупційні схеми та інституційні пастки, оскільки законодавчий механізм реалізації правових інституцій в земельній сфері носить формальний характер або взагалі відсутній.</w:t>
      </w:r>
    </w:p>
    <w:p w:rsidR="0096086B" w:rsidRDefault="0096086B" w:rsidP="00C4727C">
      <w:pPr>
        <w:spacing w:after="0" w:line="360" w:lineRule="auto"/>
        <w:ind w:firstLine="708"/>
        <w:jc w:val="both"/>
        <w:rPr>
          <w:rFonts w:ascii="Times New Roman" w:hAnsi="Times New Roman"/>
          <w:sz w:val="24"/>
          <w:szCs w:val="24"/>
          <w:lang w:val="uk-UA" w:eastAsia="ru-RU"/>
        </w:rPr>
      </w:pPr>
      <w:r w:rsidRPr="0096086B">
        <w:rPr>
          <w:rFonts w:ascii="Times New Roman" w:hAnsi="Times New Roman"/>
          <w:sz w:val="24"/>
          <w:szCs w:val="24"/>
          <w:lang w:val="uk-UA" w:eastAsia="ru-RU"/>
        </w:rPr>
        <w:t>Принциповість зміни акцентів полягає у відході від прорадянських принципів постійного землекористування, використанні й розпоряджанні державними і комунальними землями, створенні повноцінної системи обігу державних, комунальних та приватних земель, розвитку за рахунок купівлі, консолідації, продажу земель, фермерських господарств, сільськогосподарських кооперативів і агровиробництв відповідно до планів розвитку сільських територій, виділення інвестиційно-привабливих земель для реалізації інноваційних проектів у аграрній сфері, активний land development сільськогосподарських земель.</w:t>
      </w:r>
    </w:p>
    <w:p w:rsidR="00330318" w:rsidRDefault="00330318" w:rsidP="00C4727C">
      <w:pPr>
        <w:spacing w:after="0" w:line="360" w:lineRule="auto"/>
        <w:ind w:firstLine="708"/>
        <w:jc w:val="both"/>
        <w:rPr>
          <w:rFonts w:ascii="Times New Roman" w:hAnsi="Times New Roman"/>
          <w:sz w:val="24"/>
          <w:szCs w:val="24"/>
          <w:lang w:val="uk-UA" w:eastAsia="ru-RU"/>
        </w:rPr>
      </w:pPr>
      <w:r w:rsidRPr="00330318">
        <w:rPr>
          <w:rFonts w:ascii="Times New Roman" w:hAnsi="Times New Roman"/>
          <w:sz w:val="24"/>
          <w:szCs w:val="24"/>
          <w:lang w:val="uk-UA" w:eastAsia="ru-RU"/>
        </w:rPr>
        <w:t xml:space="preserve">Перебороти існуючі негативні тенденції та просторову невизначеність можна, забезпечивши в Україні повноцінний обіг земель сільськогосподарського призначення та </w:t>
      </w:r>
      <w:r w:rsidRPr="00330318">
        <w:rPr>
          <w:rFonts w:ascii="Times New Roman" w:hAnsi="Times New Roman"/>
          <w:sz w:val="24"/>
          <w:szCs w:val="24"/>
          <w:lang w:val="uk-UA" w:eastAsia="ru-RU"/>
        </w:rPr>
        <w:lastRenderedPageBreak/>
        <w:t>ефективні державні механізми регуляторної економічної політики в сільськогосподарському землекористуванні.</w:t>
      </w:r>
    </w:p>
    <w:p w:rsidR="002C5B2B" w:rsidRPr="00330318" w:rsidRDefault="002C5B2B" w:rsidP="00C4727C">
      <w:pPr>
        <w:spacing w:after="0" w:line="360"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В статті запропоновано створити Державний земельний банк та Державний фонд земель</w:t>
      </w:r>
      <w:r w:rsidRPr="002C5B2B">
        <w:rPr>
          <w:rFonts w:ascii="Times New Roman" w:hAnsi="Times New Roman"/>
          <w:sz w:val="24"/>
          <w:szCs w:val="24"/>
          <w:lang w:val="uk-UA" w:eastAsia="ru-RU"/>
        </w:rPr>
        <w:t>, поновивши в податковому законодавстві цільовий характер витрат від надходжень земельних податків та платежів за державні і комунальні землі (включаючи орендні платежі). Гроші від землі повертаючи виключно на докорінне поліпшення земель, меліорацію, реконструкцію і створення захисних насаджень, включаючи формування кредитного кошика Державного Земельного банку.</w:t>
      </w:r>
    </w:p>
    <w:p w:rsidR="002324D6" w:rsidRDefault="002324D6" w:rsidP="00C4727C">
      <w:pPr>
        <w:spacing w:after="0" w:line="360" w:lineRule="auto"/>
        <w:ind w:firstLine="708"/>
        <w:jc w:val="both"/>
        <w:rPr>
          <w:rFonts w:ascii="Times New Roman" w:hAnsi="Times New Roman"/>
          <w:sz w:val="24"/>
          <w:szCs w:val="24"/>
          <w:lang w:val="uk-UA"/>
        </w:rPr>
      </w:pPr>
      <w:r w:rsidRPr="00704D74">
        <w:rPr>
          <w:rFonts w:ascii="Times New Roman" w:hAnsi="Times New Roman"/>
          <w:b/>
          <w:sz w:val="24"/>
          <w:szCs w:val="24"/>
          <w:lang w:val="uk-UA"/>
        </w:rPr>
        <w:t xml:space="preserve">Ключові слова: </w:t>
      </w:r>
      <w:r w:rsidRPr="00704D74">
        <w:rPr>
          <w:rFonts w:ascii="Times New Roman" w:hAnsi="Times New Roman"/>
          <w:sz w:val="24"/>
          <w:szCs w:val="24"/>
          <w:lang w:val="uk-UA"/>
        </w:rPr>
        <w:t>земельн</w:t>
      </w:r>
      <w:r w:rsidR="006B5AD5">
        <w:rPr>
          <w:rFonts w:ascii="Times New Roman" w:hAnsi="Times New Roman"/>
          <w:sz w:val="24"/>
          <w:szCs w:val="24"/>
          <w:lang w:val="uk-UA"/>
        </w:rPr>
        <w:t>ий розвиток,</w:t>
      </w:r>
      <w:r w:rsidRPr="00704D74">
        <w:rPr>
          <w:rFonts w:ascii="Times New Roman" w:hAnsi="Times New Roman"/>
          <w:sz w:val="24"/>
          <w:szCs w:val="24"/>
          <w:lang w:val="uk-UA"/>
        </w:rPr>
        <w:t xml:space="preserve"> </w:t>
      </w:r>
      <w:r w:rsidR="00E87B0E">
        <w:rPr>
          <w:rFonts w:ascii="Times New Roman" w:hAnsi="Times New Roman"/>
          <w:sz w:val="24"/>
          <w:szCs w:val="24"/>
          <w:lang w:val="uk-UA"/>
        </w:rPr>
        <w:t>П</w:t>
      </w:r>
      <w:r w:rsidR="00704D74">
        <w:rPr>
          <w:rFonts w:ascii="Times New Roman" w:hAnsi="Times New Roman"/>
          <w:sz w:val="24"/>
          <w:szCs w:val="24"/>
          <w:lang w:val="uk-UA"/>
        </w:rPr>
        <w:t>рограма</w:t>
      </w:r>
      <w:r w:rsidRPr="00704D74">
        <w:rPr>
          <w:rFonts w:ascii="Times New Roman" w:hAnsi="Times New Roman"/>
          <w:sz w:val="24"/>
          <w:szCs w:val="24"/>
          <w:lang w:val="uk-UA"/>
        </w:rPr>
        <w:t xml:space="preserve"> </w:t>
      </w:r>
      <w:r w:rsidR="006B5AD5">
        <w:rPr>
          <w:rFonts w:ascii="Times New Roman" w:hAnsi="Times New Roman"/>
          <w:sz w:val="24"/>
          <w:szCs w:val="24"/>
          <w:lang w:val="uk-UA"/>
        </w:rPr>
        <w:t>земельних відносин</w:t>
      </w:r>
      <w:r w:rsidRPr="00704D74">
        <w:rPr>
          <w:rFonts w:ascii="Times New Roman" w:hAnsi="Times New Roman"/>
          <w:sz w:val="24"/>
          <w:szCs w:val="24"/>
          <w:lang w:val="uk-UA"/>
        </w:rPr>
        <w:t>,</w:t>
      </w:r>
      <w:r w:rsidR="006B5AD5">
        <w:rPr>
          <w:rFonts w:ascii="Times New Roman" w:hAnsi="Times New Roman"/>
          <w:sz w:val="24"/>
          <w:szCs w:val="24"/>
          <w:lang w:val="uk-UA"/>
        </w:rPr>
        <w:t xml:space="preserve"> Земельний кодекс, ринок</w:t>
      </w:r>
      <w:r w:rsidR="00704D74">
        <w:rPr>
          <w:rFonts w:ascii="Times New Roman" w:hAnsi="Times New Roman"/>
          <w:sz w:val="24"/>
          <w:szCs w:val="24"/>
          <w:lang w:val="uk-UA"/>
        </w:rPr>
        <w:t xml:space="preserve"> </w:t>
      </w:r>
      <w:r w:rsidRPr="00704D74">
        <w:rPr>
          <w:rFonts w:ascii="Times New Roman" w:hAnsi="Times New Roman"/>
          <w:sz w:val="24"/>
          <w:szCs w:val="24"/>
          <w:lang w:val="uk-UA"/>
        </w:rPr>
        <w:t>земель</w:t>
      </w:r>
      <w:r w:rsidR="00E87B0E">
        <w:rPr>
          <w:rFonts w:ascii="Times New Roman" w:hAnsi="Times New Roman"/>
          <w:sz w:val="24"/>
          <w:szCs w:val="24"/>
          <w:lang w:val="uk-UA"/>
        </w:rPr>
        <w:t>, Державний земельний банк.</w:t>
      </w:r>
    </w:p>
    <w:p w:rsidR="00C4727C" w:rsidRDefault="00C4727C" w:rsidP="00C4727C">
      <w:pPr>
        <w:spacing w:after="0" w:line="360" w:lineRule="auto"/>
        <w:ind w:firstLine="708"/>
        <w:jc w:val="both"/>
        <w:rPr>
          <w:rFonts w:ascii="Times New Roman" w:hAnsi="Times New Roman"/>
          <w:sz w:val="24"/>
          <w:szCs w:val="24"/>
          <w:lang w:val="uk-UA"/>
        </w:rPr>
      </w:pP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b/>
          <w:i/>
          <w:sz w:val="28"/>
          <w:szCs w:val="28"/>
        </w:rPr>
        <w:t>Grygorii Sharyi</w:t>
      </w:r>
      <w:r w:rsidRPr="00100C92">
        <w:rPr>
          <w:rFonts w:ascii="Times New Roman" w:hAnsi="Times New Roman"/>
          <w:i/>
          <w:sz w:val="28"/>
          <w:szCs w:val="28"/>
        </w:rPr>
        <w:t>, D. in Economics, Associate Professor,</w:t>
      </w: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i/>
          <w:sz w:val="28"/>
          <w:szCs w:val="28"/>
        </w:rPr>
        <w:t>Director of the Educational and scientific institute of architecture, construction and land management, Professor of the Department of Highways, Geodesy, Land Management and Rural Buildings,</w:t>
      </w: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i/>
          <w:sz w:val="28"/>
          <w:szCs w:val="28"/>
        </w:rPr>
        <w:t>National University «Yuri Kondratyuk Poltava Polytechnic», Poltava, Ukraine</w:t>
      </w: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b/>
          <w:i/>
          <w:sz w:val="28"/>
          <w:szCs w:val="28"/>
        </w:rPr>
        <w:t>Svitlana Nesterenk</w:t>
      </w:r>
      <w:r w:rsidRPr="00100C92">
        <w:rPr>
          <w:rFonts w:ascii="Times New Roman" w:hAnsi="Times New Roman"/>
          <w:i/>
          <w:sz w:val="28"/>
          <w:szCs w:val="28"/>
        </w:rPr>
        <w:t>o, PhD, Associate Professor,</w:t>
      </w: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i/>
          <w:sz w:val="28"/>
          <w:szCs w:val="28"/>
        </w:rPr>
        <w:t>Associate Professor of the Department of Highways, Geodesy, Land Management and Rural Buildings,</w:t>
      </w: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i/>
          <w:sz w:val="28"/>
          <w:szCs w:val="28"/>
        </w:rPr>
        <w:t>National University «Yuri Kondratyuk Poltava Polytechnic», Poltava, Ukraine</w:t>
      </w: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b/>
          <w:i/>
          <w:sz w:val="28"/>
          <w:szCs w:val="28"/>
        </w:rPr>
        <w:t>Yelizaveta Suchkova</w:t>
      </w:r>
      <w:r w:rsidRPr="00100C92">
        <w:rPr>
          <w:rFonts w:ascii="Times New Roman" w:hAnsi="Times New Roman"/>
          <w:i/>
          <w:sz w:val="28"/>
          <w:szCs w:val="28"/>
        </w:rPr>
        <w:t>, student,</w:t>
      </w:r>
    </w:p>
    <w:p w:rsidR="00C4727C" w:rsidRPr="00100C92" w:rsidRDefault="00C4727C" w:rsidP="00100C92">
      <w:pPr>
        <w:spacing w:after="0" w:line="240" w:lineRule="auto"/>
        <w:jc w:val="center"/>
        <w:rPr>
          <w:rFonts w:ascii="Times New Roman" w:hAnsi="Times New Roman"/>
          <w:i/>
          <w:sz w:val="28"/>
          <w:szCs w:val="28"/>
        </w:rPr>
      </w:pPr>
      <w:r w:rsidRPr="00100C92">
        <w:rPr>
          <w:rFonts w:ascii="Times New Roman" w:hAnsi="Times New Roman"/>
          <w:i/>
          <w:sz w:val="28"/>
          <w:szCs w:val="28"/>
        </w:rPr>
        <w:t>National University «Yuri Kondratyuk Poltava Polytechnic», Poltava, Ukraine</w:t>
      </w:r>
    </w:p>
    <w:p w:rsidR="002324D6" w:rsidRDefault="002324D6" w:rsidP="00800298">
      <w:pPr>
        <w:spacing w:after="0" w:line="360" w:lineRule="auto"/>
        <w:jc w:val="both"/>
        <w:rPr>
          <w:rFonts w:ascii="Times New Roman" w:hAnsi="Times New Roman"/>
          <w:sz w:val="24"/>
          <w:szCs w:val="24"/>
          <w:lang w:val="uk-UA"/>
        </w:rPr>
      </w:pPr>
    </w:p>
    <w:p w:rsidR="00840565" w:rsidRPr="00C4727C" w:rsidRDefault="00840565" w:rsidP="00840565">
      <w:pPr>
        <w:spacing w:after="0" w:line="360" w:lineRule="auto"/>
        <w:jc w:val="center"/>
        <w:rPr>
          <w:rFonts w:ascii="Times New Roman" w:hAnsi="Times New Roman"/>
          <w:sz w:val="24"/>
          <w:szCs w:val="24"/>
          <w:lang w:val="uk-UA"/>
        </w:rPr>
      </w:pPr>
      <w:r w:rsidRPr="00914E53">
        <w:rPr>
          <w:rFonts w:ascii="Times New Roman" w:hAnsi="Times New Roman"/>
          <w:b/>
          <w:caps/>
          <w:sz w:val="28"/>
          <w:szCs w:val="28"/>
          <w:lang w:val="en-US" w:eastAsia="ru-RU"/>
        </w:rPr>
        <w:t>IMPROVEMENT OF LAND RELATIONS IN UKRAINE</w:t>
      </w:r>
    </w:p>
    <w:p w:rsidR="00840565" w:rsidRPr="00914E53" w:rsidRDefault="002324D6" w:rsidP="009636B5">
      <w:pPr>
        <w:spacing w:after="0" w:line="360" w:lineRule="auto"/>
        <w:ind w:firstLine="708"/>
        <w:jc w:val="both"/>
        <w:rPr>
          <w:rFonts w:ascii="Times New Roman" w:hAnsi="Times New Roman"/>
          <w:sz w:val="24"/>
          <w:szCs w:val="24"/>
          <w:lang w:val="en-US"/>
        </w:rPr>
      </w:pPr>
      <w:r w:rsidRPr="00D61B8C">
        <w:rPr>
          <w:rFonts w:ascii="Times New Roman" w:hAnsi="Times New Roman"/>
          <w:b/>
          <w:sz w:val="24"/>
          <w:szCs w:val="24"/>
          <w:lang w:val="en-US"/>
        </w:rPr>
        <w:t>Abstract</w:t>
      </w:r>
      <w:r w:rsidRPr="00D61B8C">
        <w:rPr>
          <w:rFonts w:ascii="Times New Roman" w:hAnsi="Times New Roman"/>
          <w:b/>
          <w:sz w:val="24"/>
          <w:szCs w:val="24"/>
          <w:lang w:val="uk-UA"/>
        </w:rPr>
        <w:t>.</w:t>
      </w:r>
      <w:r w:rsidR="00840565">
        <w:rPr>
          <w:rFonts w:ascii="Times New Roman" w:hAnsi="Times New Roman"/>
          <w:b/>
          <w:sz w:val="24"/>
          <w:szCs w:val="24"/>
          <w:lang w:val="uk-UA"/>
        </w:rPr>
        <w:t xml:space="preserve"> </w:t>
      </w:r>
      <w:r w:rsidR="00840565" w:rsidRPr="00914E53">
        <w:rPr>
          <w:rFonts w:ascii="Times New Roman" w:hAnsi="Times New Roman"/>
          <w:sz w:val="24"/>
          <w:szCs w:val="24"/>
          <w:lang w:val="en-US"/>
        </w:rPr>
        <w:t>To define the goals and systematize land transformations and land reform in Ukraine, it is necessary to adopt the State Program for the Development of Land Relations until 2030 and the new Land Code. It is important to conduct a state inventory of land, allocating agricultural land of state and communal ownership, forming appropriate registers of land and the  mechanisms of state regulation of land relations by the economic methods, through appropriate sanctions and incentives, norms and standards.</w:t>
      </w:r>
    </w:p>
    <w:p w:rsidR="00840565" w:rsidRPr="00914E53" w:rsidRDefault="00840565" w:rsidP="009636B5">
      <w:pPr>
        <w:spacing w:after="0" w:line="360" w:lineRule="auto"/>
        <w:ind w:firstLine="708"/>
        <w:jc w:val="both"/>
        <w:rPr>
          <w:rFonts w:ascii="Times New Roman" w:hAnsi="Times New Roman"/>
          <w:sz w:val="24"/>
          <w:szCs w:val="24"/>
          <w:lang w:val="en-US" w:eastAsia="ru-RU"/>
        </w:rPr>
      </w:pPr>
      <w:r w:rsidRPr="00914E53">
        <w:rPr>
          <w:rFonts w:ascii="Times New Roman" w:hAnsi="Times New Roman"/>
          <w:sz w:val="24"/>
          <w:szCs w:val="24"/>
          <w:lang w:val="en-US" w:eastAsia="ru-RU"/>
        </w:rPr>
        <w:t>The formation of the latest invarno-mental economic system of rational land use requires the improvement of a land legislation of Ukraine and its consistency with existing regulations of other branches of law and traditional institutions of society, because some laws do not find practical application, others form corruption schemes and institutional traps because the legislative mechanism for the implementation of legal institutions in the land sphere is formal or non-existent.</w:t>
      </w:r>
    </w:p>
    <w:p w:rsidR="00840565" w:rsidRPr="00914E53" w:rsidRDefault="00840565" w:rsidP="009636B5">
      <w:pPr>
        <w:spacing w:after="0" w:line="360" w:lineRule="auto"/>
        <w:ind w:firstLine="709"/>
        <w:jc w:val="both"/>
        <w:rPr>
          <w:rFonts w:ascii="Times New Roman" w:hAnsi="Times New Roman"/>
          <w:sz w:val="24"/>
          <w:szCs w:val="24"/>
          <w:lang w:val="en-US" w:eastAsia="ru-RU"/>
        </w:rPr>
      </w:pPr>
      <w:r w:rsidRPr="00914E53">
        <w:rPr>
          <w:rFonts w:ascii="Times New Roman" w:hAnsi="Times New Roman"/>
          <w:sz w:val="24"/>
          <w:szCs w:val="24"/>
          <w:lang w:val="en-US" w:eastAsia="ru-RU"/>
        </w:rPr>
        <w:lastRenderedPageBreak/>
        <w:t>The principle of changing the emphasis is to move away from the pro-Soviet principles of the permanent land use, the use and the disposal of state and communal lands, creating a full system of state, communal and private lands, the development through purchase, consolidation, sale of lands, farms, agricultural cooperatives and ag</w:t>
      </w:r>
      <w:r>
        <w:rPr>
          <w:rFonts w:ascii="Times New Roman" w:hAnsi="Times New Roman"/>
          <w:sz w:val="24"/>
          <w:szCs w:val="24"/>
          <w:lang w:val="en-US" w:eastAsia="ru-RU"/>
        </w:rPr>
        <w:t>ra</w:t>
      </w:r>
      <w:r w:rsidRPr="00914E53">
        <w:rPr>
          <w:rFonts w:ascii="Times New Roman" w:hAnsi="Times New Roman"/>
          <w:sz w:val="24"/>
          <w:szCs w:val="24"/>
          <w:lang w:val="en-US" w:eastAsia="ru-RU"/>
        </w:rPr>
        <w:t>r</w:t>
      </w:r>
      <w:r>
        <w:rPr>
          <w:rFonts w:ascii="Times New Roman" w:hAnsi="Times New Roman"/>
          <w:sz w:val="24"/>
          <w:szCs w:val="24"/>
          <w:lang w:val="en-US" w:eastAsia="ru-RU"/>
        </w:rPr>
        <w:t xml:space="preserve">ian </w:t>
      </w:r>
      <w:r w:rsidRPr="00914E53">
        <w:rPr>
          <w:rFonts w:ascii="Times New Roman" w:hAnsi="Times New Roman"/>
          <w:sz w:val="24"/>
          <w:szCs w:val="24"/>
          <w:lang w:val="en-US" w:eastAsia="ru-RU"/>
        </w:rPr>
        <w:t>production according to  rural development plans, allocation of investment-attractive lands for the implementation of innovative projects in the agricultural sector, active land development of agricultural lands.</w:t>
      </w:r>
    </w:p>
    <w:p w:rsidR="00840565" w:rsidRPr="00914E53" w:rsidRDefault="00840565" w:rsidP="009636B5">
      <w:pPr>
        <w:spacing w:after="0" w:line="360" w:lineRule="auto"/>
        <w:ind w:firstLine="709"/>
        <w:jc w:val="both"/>
        <w:rPr>
          <w:rFonts w:ascii="Times New Roman" w:hAnsi="Times New Roman"/>
          <w:sz w:val="24"/>
          <w:szCs w:val="24"/>
          <w:lang w:val="en-US" w:eastAsia="ru-RU"/>
        </w:rPr>
      </w:pPr>
      <w:r w:rsidRPr="00914E53">
        <w:rPr>
          <w:rFonts w:ascii="Times New Roman" w:hAnsi="Times New Roman"/>
          <w:sz w:val="24"/>
          <w:szCs w:val="24"/>
          <w:lang w:val="en-US" w:eastAsia="ru-RU"/>
        </w:rPr>
        <w:t>It is possible to overcome the existing negative tendencies and spatial uncertainty by ensuring the full circulation of agricultural lands in Ukraine and effective state mechanisms of regulatory economic policy in the agricultural land use.</w:t>
      </w:r>
    </w:p>
    <w:p w:rsidR="002324D6" w:rsidRPr="00D61B8C" w:rsidRDefault="00840565" w:rsidP="009636B5">
      <w:pPr>
        <w:spacing w:after="0" w:line="360" w:lineRule="auto"/>
        <w:ind w:right="-2" w:firstLine="709"/>
        <w:jc w:val="both"/>
        <w:rPr>
          <w:rFonts w:ascii="Times New Roman" w:hAnsi="Times New Roman"/>
          <w:b/>
          <w:sz w:val="24"/>
          <w:szCs w:val="24"/>
          <w:lang w:val="uk-UA"/>
        </w:rPr>
      </w:pPr>
      <w:r w:rsidRPr="00914E53">
        <w:rPr>
          <w:rFonts w:ascii="Times New Roman" w:hAnsi="Times New Roman"/>
          <w:sz w:val="24"/>
          <w:szCs w:val="24"/>
          <w:lang w:val="en-US" w:eastAsia="ru-RU"/>
        </w:rPr>
        <w:t>In the article it is proposed to create the State Land Bank and the State Land Fund, renewing in the tax legislation the target nature of expenditures from land taxes and payments for state and communal lands (including lease payments). The money from the land is returned exclusively for the radical land improvement, reclamation, reconstruction and creation of protective plantations, including the formation of a credit basket of the State Land Bank.</w:t>
      </w:r>
    </w:p>
    <w:p w:rsidR="002324D6" w:rsidRPr="00D61B8C" w:rsidRDefault="002324D6" w:rsidP="009636B5">
      <w:pPr>
        <w:spacing w:after="0" w:line="360" w:lineRule="auto"/>
        <w:ind w:right="-2" w:firstLine="709"/>
        <w:jc w:val="both"/>
        <w:rPr>
          <w:rFonts w:ascii="Times New Roman" w:hAnsi="Times New Roman"/>
          <w:b/>
          <w:sz w:val="24"/>
          <w:szCs w:val="24"/>
          <w:lang w:val="uk-UA"/>
        </w:rPr>
      </w:pPr>
      <w:r w:rsidRPr="00D61B8C">
        <w:rPr>
          <w:rFonts w:ascii="Times New Roman" w:hAnsi="Times New Roman"/>
          <w:b/>
          <w:sz w:val="24"/>
          <w:szCs w:val="24"/>
          <w:lang w:val="en-US"/>
        </w:rPr>
        <w:t>Keywords</w:t>
      </w:r>
      <w:r w:rsidRPr="00D61B8C">
        <w:rPr>
          <w:rFonts w:ascii="Times New Roman" w:hAnsi="Times New Roman"/>
          <w:b/>
          <w:sz w:val="24"/>
          <w:szCs w:val="24"/>
          <w:lang w:val="uk-UA"/>
        </w:rPr>
        <w:t>:</w:t>
      </w:r>
      <w:r w:rsidR="00840565">
        <w:rPr>
          <w:rFonts w:ascii="Times New Roman" w:hAnsi="Times New Roman"/>
          <w:b/>
          <w:sz w:val="24"/>
          <w:szCs w:val="24"/>
          <w:lang w:val="uk-UA"/>
        </w:rPr>
        <w:t xml:space="preserve"> </w:t>
      </w:r>
      <w:r w:rsidR="00840565" w:rsidRPr="00914E53">
        <w:rPr>
          <w:rFonts w:ascii="Times New Roman" w:hAnsi="Times New Roman"/>
          <w:sz w:val="24"/>
          <w:szCs w:val="24"/>
          <w:lang w:val="en-US"/>
        </w:rPr>
        <w:t>land development, Land Relations Program, Land Code, land market, State Land Bank.</w:t>
      </w:r>
    </w:p>
    <w:p w:rsidR="00A65D76" w:rsidRPr="00A65D76" w:rsidRDefault="00A65D76" w:rsidP="002A1FAF">
      <w:pPr>
        <w:spacing w:after="0" w:line="360" w:lineRule="auto"/>
        <w:ind w:right="-2" w:firstLine="709"/>
        <w:rPr>
          <w:rFonts w:ascii="Times New Roman" w:hAnsi="Times New Roman"/>
          <w:b/>
          <w:sz w:val="24"/>
          <w:szCs w:val="24"/>
          <w:lang w:val="uk-UA"/>
        </w:rPr>
      </w:pPr>
    </w:p>
    <w:p w:rsidR="002324D6" w:rsidRPr="00800298" w:rsidRDefault="002324D6" w:rsidP="00800298">
      <w:pPr>
        <w:spacing w:after="0" w:line="360" w:lineRule="auto"/>
        <w:ind w:firstLine="709"/>
        <w:jc w:val="both"/>
        <w:rPr>
          <w:rFonts w:ascii="Times New Roman" w:hAnsi="Times New Roman"/>
          <w:sz w:val="28"/>
          <w:szCs w:val="28"/>
          <w:lang w:val="uk-UA" w:eastAsia="ru-RU"/>
        </w:rPr>
      </w:pPr>
      <w:r w:rsidRPr="00800298">
        <w:rPr>
          <w:rFonts w:ascii="Times New Roman" w:hAnsi="Times New Roman"/>
          <w:b/>
          <w:sz w:val="28"/>
          <w:szCs w:val="28"/>
          <w:lang w:val="uk-UA" w:eastAsia="ru-RU"/>
        </w:rPr>
        <w:t>Постанов</w:t>
      </w:r>
      <w:r>
        <w:rPr>
          <w:rFonts w:ascii="Times New Roman" w:hAnsi="Times New Roman"/>
          <w:b/>
          <w:sz w:val="28"/>
          <w:szCs w:val="28"/>
          <w:lang w:val="uk-UA" w:eastAsia="ru-RU"/>
        </w:rPr>
        <w:t>к</w:t>
      </w:r>
      <w:r w:rsidRPr="00800298">
        <w:rPr>
          <w:rFonts w:ascii="Times New Roman" w:hAnsi="Times New Roman"/>
          <w:b/>
          <w:sz w:val="28"/>
          <w:szCs w:val="28"/>
          <w:lang w:val="uk-UA" w:eastAsia="ru-RU"/>
        </w:rPr>
        <w:t>а проблеми та аналіз останніх досліджень та публікацій</w:t>
      </w:r>
      <w:r>
        <w:rPr>
          <w:rFonts w:ascii="Times New Roman" w:hAnsi="Times New Roman"/>
          <w:b/>
          <w:sz w:val="28"/>
          <w:szCs w:val="28"/>
          <w:lang w:val="uk-UA" w:eastAsia="ru-RU"/>
        </w:rPr>
        <w:t xml:space="preserve">. </w:t>
      </w:r>
      <w:r w:rsidR="00A46954">
        <w:rPr>
          <w:rFonts w:ascii="Times New Roman" w:hAnsi="Times New Roman"/>
          <w:sz w:val="28"/>
          <w:szCs w:val="28"/>
          <w:lang w:val="uk-UA" w:eastAsia="ru-RU"/>
        </w:rPr>
        <w:t xml:space="preserve">Формування новітньої системи раціонального </w:t>
      </w:r>
      <w:r w:rsidRPr="00800298">
        <w:rPr>
          <w:rFonts w:ascii="Times New Roman" w:hAnsi="Times New Roman"/>
          <w:sz w:val="28"/>
          <w:szCs w:val="28"/>
          <w:lang w:val="uk-UA" w:eastAsia="ru-RU"/>
        </w:rPr>
        <w:t xml:space="preserve">використання земель потребує  </w:t>
      </w:r>
      <w:r w:rsidR="00A46954">
        <w:rPr>
          <w:rFonts w:ascii="Times New Roman" w:hAnsi="Times New Roman"/>
          <w:sz w:val="28"/>
          <w:szCs w:val="28"/>
          <w:lang w:val="uk-UA" w:eastAsia="ru-RU"/>
        </w:rPr>
        <w:t>удосконалення</w:t>
      </w:r>
      <w:r w:rsidRPr="00800298">
        <w:rPr>
          <w:rFonts w:ascii="Times New Roman" w:hAnsi="Times New Roman"/>
          <w:sz w:val="28"/>
          <w:szCs w:val="28"/>
          <w:lang w:val="uk-UA" w:eastAsia="ru-RU"/>
        </w:rPr>
        <w:t xml:space="preserve"> земельного законодавства</w:t>
      </w:r>
      <w:r w:rsidR="00A46954">
        <w:rPr>
          <w:rFonts w:ascii="Times New Roman" w:hAnsi="Times New Roman"/>
          <w:sz w:val="28"/>
          <w:szCs w:val="28"/>
          <w:lang w:val="uk-UA" w:eastAsia="ru-RU"/>
        </w:rPr>
        <w:t xml:space="preserve"> України</w:t>
      </w:r>
      <w:r w:rsidRPr="00800298">
        <w:rPr>
          <w:rFonts w:ascii="Times New Roman" w:hAnsi="Times New Roman"/>
          <w:sz w:val="28"/>
          <w:szCs w:val="28"/>
          <w:lang w:val="uk-UA" w:eastAsia="ru-RU"/>
        </w:rPr>
        <w:t xml:space="preserve"> та його узгодженіст</w:t>
      </w:r>
      <w:r w:rsidR="00A46954">
        <w:rPr>
          <w:rFonts w:ascii="Times New Roman" w:hAnsi="Times New Roman"/>
          <w:sz w:val="28"/>
          <w:szCs w:val="28"/>
          <w:lang w:val="uk-UA" w:eastAsia="ru-RU"/>
        </w:rPr>
        <w:t>ь</w:t>
      </w:r>
      <w:r w:rsidRPr="00800298">
        <w:rPr>
          <w:rFonts w:ascii="Times New Roman" w:hAnsi="Times New Roman"/>
          <w:sz w:val="28"/>
          <w:szCs w:val="28"/>
          <w:lang w:val="uk-UA" w:eastAsia="ru-RU"/>
        </w:rPr>
        <w:t xml:space="preserve"> з </w:t>
      </w:r>
      <w:r w:rsidR="00A46954">
        <w:rPr>
          <w:rFonts w:ascii="Times New Roman" w:hAnsi="Times New Roman"/>
          <w:sz w:val="28"/>
          <w:szCs w:val="28"/>
          <w:lang w:val="uk-UA" w:eastAsia="ru-RU"/>
        </w:rPr>
        <w:t>існуючими</w:t>
      </w:r>
      <w:r w:rsidRPr="00800298">
        <w:rPr>
          <w:rFonts w:ascii="Times New Roman" w:hAnsi="Times New Roman"/>
          <w:sz w:val="28"/>
          <w:szCs w:val="28"/>
          <w:lang w:val="uk-UA" w:eastAsia="ru-RU"/>
        </w:rPr>
        <w:t xml:space="preserve"> нормативно-правовими актами</w:t>
      </w:r>
      <w:r w:rsidR="00A46954">
        <w:rPr>
          <w:rFonts w:ascii="Times New Roman" w:hAnsi="Times New Roman"/>
          <w:sz w:val="28"/>
          <w:szCs w:val="28"/>
          <w:lang w:val="uk-UA" w:eastAsia="ru-RU"/>
        </w:rPr>
        <w:t xml:space="preserve"> інших галузей права та традиційними інститутами життя суспільства</w:t>
      </w:r>
      <w:r w:rsidRPr="00800298">
        <w:rPr>
          <w:rFonts w:ascii="Times New Roman" w:hAnsi="Times New Roman"/>
          <w:sz w:val="28"/>
          <w:szCs w:val="28"/>
          <w:lang w:val="uk-UA" w:eastAsia="ru-RU"/>
        </w:rPr>
        <w:t xml:space="preserve">, адже окремі закони не знаходять практичного застосування, </w:t>
      </w:r>
      <w:r w:rsidR="00A46954">
        <w:rPr>
          <w:rFonts w:ascii="Times New Roman" w:hAnsi="Times New Roman"/>
          <w:sz w:val="28"/>
          <w:szCs w:val="28"/>
          <w:lang w:val="uk-UA" w:eastAsia="ru-RU"/>
        </w:rPr>
        <w:t xml:space="preserve">інші формують корупційні схеми та інституційні пастки, </w:t>
      </w:r>
      <w:r w:rsidRPr="00800298">
        <w:rPr>
          <w:rFonts w:ascii="Times New Roman" w:hAnsi="Times New Roman"/>
          <w:sz w:val="28"/>
          <w:szCs w:val="28"/>
          <w:lang w:val="uk-UA" w:eastAsia="ru-RU"/>
        </w:rPr>
        <w:t xml:space="preserve">оскільки законодавчий механізм реалізації </w:t>
      </w:r>
      <w:r w:rsidR="00A46954">
        <w:rPr>
          <w:rFonts w:ascii="Times New Roman" w:hAnsi="Times New Roman"/>
          <w:sz w:val="28"/>
          <w:szCs w:val="28"/>
          <w:lang w:val="uk-UA" w:eastAsia="ru-RU"/>
        </w:rPr>
        <w:t xml:space="preserve">правових інституцій </w:t>
      </w:r>
      <w:r w:rsidR="006B5AD5">
        <w:rPr>
          <w:rFonts w:ascii="Times New Roman" w:hAnsi="Times New Roman"/>
          <w:sz w:val="28"/>
          <w:szCs w:val="28"/>
          <w:lang w:val="uk-UA" w:eastAsia="ru-RU"/>
        </w:rPr>
        <w:t xml:space="preserve">в земельній сфері </w:t>
      </w:r>
      <w:r w:rsidRPr="00800298">
        <w:rPr>
          <w:rFonts w:ascii="Times New Roman" w:hAnsi="Times New Roman"/>
          <w:sz w:val="28"/>
          <w:szCs w:val="28"/>
          <w:lang w:val="uk-UA" w:eastAsia="ru-RU"/>
        </w:rPr>
        <w:t xml:space="preserve">носить формальний характер або взагалі відсутній. </w:t>
      </w:r>
      <w:r w:rsidR="006B5AD5">
        <w:rPr>
          <w:rFonts w:ascii="Times New Roman" w:hAnsi="Times New Roman"/>
          <w:sz w:val="28"/>
          <w:szCs w:val="28"/>
          <w:lang w:val="uk-UA" w:eastAsia="ru-RU"/>
        </w:rPr>
        <w:t>Н</w:t>
      </w:r>
      <w:r w:rsidRPr="00800298">
        <w:rPr>
          <w:rFonts w:ascii="Times New Roman" w:hAnsi="Times New Roman"/>
          <w:sz w:val="28"/>
          <w:szCs w:val="28"/>
          <w:lang w:val="uk-UA" w:eastAsia="ru-RU"/>
        </w:rPr>
        <w:t xml:space="preserve">е </w:t>
      </w:r>
      <w:r w:rsidR="00A46954">
        <w:rPr>
          <w:rFonts w:ascii="Times New Roman" w:hAnsi="Times New Roman"/>
          <w:sz w:val="28"/>
          <w:szCs w:val="28"/>
          <w:lang w:val="uk-UA" w:eastAsia="ru-RU"/>
        </w:rPr>
        <w:t>працюють окремі норми законів «Про землеустрій» та</w:t>
      </w:r>
      <w:r w:rsidRPr="00800298">
        <w:rPr>
          <w:rFonts w:ascii="Times New Roman" w:hAnsi="Times New Roman"/>
          <w:sz w:val="28"/>
          <w:szCs w:val="28"/>
          <w:lang w:val="uk-UA" w:eastAsia="ru-RU"/>
        </w:rPr>
        <w:t xml:space="preserve"> «Про охорону земель». Наприклад, у Прикінцевих положеннях Закону України «Про охорону земель» зазначено, що потрібно прийняти Загальнодержавну програму використання та охорони земель, яка передбачатиме забезпечення екологобезпечного, раціонального використання та охорони земель, розкриватиме шляхи відтворення і підвищення родючості ґрунтів, їхнього захисту від забруднення, ерозії, виснаження та інших деградаційних </w:t>
      </w:r>
      <w:r w:rsidRPr="00800298">
        <w:rPr>
          <w:rFonts w:ascii="Times New Roman" w:hAnsi="Times New Roman"/>
          <w:sz w:val="28"/>
          <w:szCs w:val="28"/>
          <w:lang w:val="uk-UA" w:eastAsia="ru-RU"/>
        </w:rPr>
        <w:lastRenderedPageBreak/>
        <w:t xml:space="preserve">процесів. </w:t>
      </w:r>
      <w:r w:rsidR="006B5AD5">
        <w:rPr>
          <w:rFonts w:ascii="Times New Roman" w:hAnsi="Times New Roman"/>
          <w:sz w:val="28"/>
          <w:szCs w:val="28"/>
          <w:lang w:val="uk-UA" w:eastAsia="ru-RU"/>
        </w:rPr>
        <w:t>П</w:t>
      </w:r>
      <w:r w:rsidRPr="00800298">
        <w:rPr>
          <w:rFonts w:ascii="Times New Roman" w:hAnsi="Times New Roman"/>
          <w:sz w:val="28"/>
          <w:szCs w:val="28"/>
          <w:lang w:val="uk-UA" w:eastAsia="ru-RU"/>
        </w:rPr>
        <w:t>рограма розроблена</w:t>
      </w:r>
      <w:r w:rsidR="00A46954">
        <w:rPr>
          <w:rFonts w:ascii="Times New Roman" w:hAnsi="Times New Roman"/>
          <w:sz w:val="28"/>
          <w:szCs w:val="28"/>
          <w:lang w:val="uk-UA" w:eastAsia="ru-RU"/>
        </w:rPr>
        <w:t xml:space="preserve"> в 2008 році</w:t>
      </w:r>
      <w:r w:rsidRPr="00800298">
        <w:rPr>
          <w:rFonts w:ascii="Times New Roman" w:hAnsi="Times New Roman"/>
          <w:sz w:val="28"/>
          <w:szCs w:val="28"/>
          <w:lang w:val="uk-UA" w:eastAsia="ru-RU"/>
        </w:rPr>
        <w:t xml:space="preserve">, але </w:t>
      </w:r>
      <w:r w:rsidR="00A46954">
        <w:rPr>
          <w:rFonts w:ascii="Times New Roman" w:hAnsi="Times New Roman"/>
          <w:sz w:val="28"/>
          <w:szCs w:val="28"/>
          <w:lang w:val="uk-UA" w:eastAsia="ru-RU"/>
        </w:rPr>
        <w:t xml:space="preserve">так і </w:t>
      </w:r>
      <w:r w:rsidRPr="00800298">
        <w:rPr>
          <w:rFonts w:ascii="Times New Roman" w:hAnsi="Times New Roman"/>
          <w:sz w:val="28"/>
          <w:szCs w:val="28"/>
          <w:lang w:val="uk-UA" w:eastAsia="ru-RU"/>
        </w:rPr>
        <w:t xml:space="preserve">не ухвалена Верховною Радою України. У ст. 51 вищезгаданого Закону передбачено </w:t>
      </w:r>
      <w:r w:rsidR="00A46954">
        <w:rPr>
          <w:rFonts w:ascii="Times New Roman" w:hAnsi="Times New Roman"/>
          <w:sz w:val="28"/>
          <w:szCs w:val="28"/>
          <w:lang w:val="uk-UA" w:eastAsia="ru-RU"/>
        </w:rPr>
        <w:t>заходи</w:t>
      </w:r>
      <w:r w:rsidRPr="00800298">
        <w:rPr>
          <w:rFonts w:ascii="Times New Roman" w:hAnsi="Times New Roman"/>
          <w:sz w:val="28"/>
          <w:szCs w:val="28"/>
          <w:lang w:val="uk-UA" w:eastAsia="ru-RU"/>
        </w:rPr>
        <w:t>, пов’язан</w:t>
      </w:r>
      <w:r w:rsidR="00A46954">
        <w:rPr>
          <w:rFonts w:ascii="Times New Roman" w:hAnsi="Times New Roman"/>
          <w:sz w:val="28"/>
          <w:szCs w:val="28"/>
          <w:lang w:val="uk-UA" w:eastAsia="ru-RU"/>
        </w:rPr>
        <w:t>і</w:t>
      </w:r>
      <w:r w:rsidRPr="00800298">
        <w:rPr>
          <w:rFonts w:ascii="Times New Roman" w:hAnsi="Times New Roman"/>
          <w:sz w:val="28"/>
          <w:szCs w:val="28"/>
          <w:lang w:val="uk-UA" w:eastAsia="ru-RU"/>
        </w:rPr>
        <w:t xml:space="preserve"> з консервацією малопродуктивних і деградованих земель</w:t>
      </w:r>
      <w:r w:rsidR="006B5AD5">
        <w:rPr>
          <w:rFonts w:ascii="Times New Roman" w:hAnsi="Times New Roman"/>
          <w:sz w:val="28"/>
          <w:szCs w:val="28"/>
          <w:lang w:val="uk-UA" w:eastAsia="ru-RU"/>
        </w:rPr>
        <w:t>,</w:t>
      </w:r>
      <w:r w:rsidRPr="00800298">
        <w:rPr>
          <w:rFonts w:ascii="Times New Roman" w:hAnsi="Times New Roman"/>
          <w:sz w:val="28"/>
          <w:szCs w:val="28"/>
          <w:lang w:val="uk-UA" w:eastAsia="ru-RU"/>
        </w:rPr>
        <w:t xml:space="preserve"> </w:t>
      </w:r>
      <w:r w:rsidR="006B5AD5">
        <w:rPr>
          <w:rFonts w:ascii="Times New Roman" w:hAnsi="Times New Roman"/>
          <w:sz w:val="28"/>
          <w:szCs w:val="28"/>
          <w:lang w:val="uk-UA" w:eastAsia="ru-RU"/>
        </w:rPr>
        <w:t xml:space="preserve">але тільки </w:t>
      </w:r>
      <w:r w:rsidRPr="00800298">
        <w:rPr>
          <w:rFonts w:ascii="Times New Roman" w:hAnsi="Times New Roman"/>
          <w:sz w:val="28"/>
          <w:szCs w:val="28"/>
          <w:lang w:val="uk-UA" w:eastAsia="ru-RU"/>
        </w:rPr>
        <w:t>на Полтавщині розорано половин</w:t>
      </w:r>
      <w:r w:rsidR="006B5AD5">
        <w:rPr>
          <w:rFonts w:ascii="Times New Roman" w:hAnsi="Times New Roman"/>
          <w:sz w:val="28"/>
          <w:szCs w:val="28"/>
          <w:lang w:val="uk-UA" w:eastAsia="ru-RU"/>
        </w:rPr>
        <w:t>у природніх сінокосів і пасовищ, а д</w:t>
      </w:r>
      <w:r w:rsidRPr="00800298">
        <w:rPr>
          <w:rFonts w:ascii="Times New Roman" w:hAnsi="Times New Roman"/>
          <w:sz w:val="28"/>
          <w:szCs w:val="28"/>
          <w:lang w:val="uk-UA" w:eastAsia="ru-RU"/>
        </w:rPr>
        <w:t xml:space="preserve">еградація земель </w:t>
      </w:r>
      <w:r w:rsidR="00A46954">
        <w:rPr>
          <w:rFonts w:ascii="Times New Roman" w:hAnsi="Times New Roman"/>
          <w:sz w:val="28"/>
          <w:szCs w:val="28"/>
          <w:lang w:val="uk-UA" w:eastAsia="ru-RU"/>
        </w:rPr>
        <w:t xml:space="preserve">в Україні </w:t>
      </w:r>
      <w:r w:rsidRPr="00800298">
        <w:rPr>
          <w:rFonts w:ascii="Times New Roman" w:hAnsi="Times New Roman"/>
          <w:sz w:val="28"/>
          <w:szCs w:val="28"/>
          <w:lang w:val="uk-UA" w:eastAsia="ru-RU"/>
        </w:rPr>
        <w:t>посилюється.</w:t>
      </w:r>
    </w:p>
    <w:p w:rsidR="002324D6" w:rsidRPr="00A65D76" w:rsidRDefault="002324D6" w:rsidP="00A65D76">
      <w:pPr>
        <w:spacing w:after="0" w:line="360" w:lineRule="auto"/>
        <w:ind w:firstLine="709"/>
        <w:jc w:val="both"/>
        <w:rPr>
          <w:rFonts w:ascii="Times New Roman" w:hAnsi="Times New Roman"/>
          <w:sz w:val="28"/>
          <w:szCs w:val="28"/>
          <w:lang w:val="uk-UA" w:eastAsia="ru-RU"/>
        </w:rPr>
      </w:pPr>
      <w:r w:rsidRPr="00800298">
        <w:rPr>
          <w:rFonts w:ascii="Times New Roman" w:hAnsi="Times New Roman"/>
          <w:sz w:val="28"/>
          <w:szCs w:val="28"/>
          <w:lang w:val="uk-UA" w:eastAsia="ru-RU"/>
        </w:rPr>
        <w:t>Законодавчо неврегульован</w:t>
      </w:r>
      <w:r w:rsidR="00903C29">
        <w:rPr>
          <w:rFonts w:ascii="Times New Roman" w:hAnsi="Times New Roman"/>
          <w:sz w:val="28"/>
          <w:szCs w:val="28"/>
          <w:lang w:val="uk-UA" w:eastAsia="ru-RU"/>
        </w:rPr>
        <w:t>і</w:t>
      </w:r>
      <w:r w:rsidRPr="00800298">
        <w:rPr>
          <w:rFonts w:ascii="Times New Roman" w:hAnsi="Times New Roman"/>
          <w:sz w:val="28"/>
          <w:szCs w:val="28"/>
          <w:lang w:val="uk-UA" w:eastAsia="ru-RU"/>
        </w:rPr>
        <w:t xml:space="preserve"> питання щодо стимулювання землевласників і землекористувачів за раціональне використання земель, </w:t>
      </w:r>
      <w:r w:rsidR="00903C29">
        <w:rPr>
          <w:rFonts w:ascii="Times New Roman" w:hAnsi="Times New Roman"/>
          <w:sz w:val="28"/>
          <w:szCs w:val="28"/>
          <w:lang w:val="uk-UA" w:eastAsia="ru-RU"/>
        </w:rPr>
        <w:t xml:space="preserve">оздоровлення, </w:t>
      </w:r>
      <w:r w:rsidRPr="00800298">
        <w:rPr>
          <w:rFonts w:ascii="Times New Roman" w:hAnsi="Times New Roman"/>
          <w:sz w:val="28"/>
          <w:szCs w:val="28"/>
          <w:lang w:val="uk-UA" w:eastAsia="ru-RU"/>
        </w:rPr>
        <w:t>охорону земель та підвищення родючості</w:t>
      </w:r>
      <w:r w:rsidR="00A46954">
        <w:rPr>
          <w:rFonts w:ascii="Times New Roman" w:hAnsi="Times New Roman"/>
          <w:sz w:val="28"/>
          <w:szCs w:val="28"/>
          <w:lang w:val="uk-UA" w:eastAsia="ru-RU"/>
        </w:rPr>
        <w:t>, перехід на органічне землеробство</w:t>
      </w:r>
      <w:r w:rsidRPr="00800298">
        <w:rPr>
          <w:rFonts w:ascii="Times New Roman" w:hAnsi="Times New Roman"/>
          <w:sz w:val="28"/>
          <w:szCs w:val="28"/>
          <w:lang w:val="uk-UA" w:eastAsia="ru-RU"/>
        </w:rPr>
        <w:t xml:space="preserve">. </w:t>
      </w:r>
      <w:r w:rsidR="00903C29">
        <w:rPr>
          <w:rFonts w:ascii="Times New Roman" w:hAnsi="Times New Roman"/>
          <w:sz w:val="28"/>
          <w:szCs w:val="28"/>
          <w:lang w:val="uk-UA" w:eastAsia="ru-RU"/>
        </w:rPr>
        <w:t>Указане</w:t>
      </w:r>
      <w:r w:rsidRPr="00800298">
        <w:rPr>
          <w:rFonts w:ascii="Times New Roman" w:hAnsi="Times New Roman"/>
          <w:sz w:val="28"/>
          <w:szCs w:val="28"/>
          <w:lang w:val="uk-UA" w:eastAsia="ru-RU"/>
        </w:rPr>
        <w:t xml:space="preserve"> </w:t>
      </w:r>
      <w:r w:rsidR="00A46954">
        <w:rPr>
          <w:rFonts w:ascii="Times New Roman" w:hAnsi="Times New Roman"/>
          <w:sz w:val="28"/>
          <w:szCs w:val="28"/>
          <w:lang w:val="uk-UA" w:eastAsia="ru-RU"/>
        </w:rPr>
        <w:t>декларує</w:t>
      </w:r>
      <w:r w:rsidRPr="00800298">
        <w:rPr>
          <w:rFonts w:ascii="Times New Roman" w:hAnsi="Times New Roman"/>
          <w:sz w:val="28"/>
          <w:szCs w:val="28"/>
          <w:lang w:val="uk-UA" w:eastAsia="ru-RU"/>
        </w:rPr>
        <w:t xml:space="preserve"> ст. 205 Земельного кодексу України, але механізму </w:t>
      </w:r>
      <w:r w:rsidRPr="00A46954">
        <w:rPr>
          <w:rFonts w:ascii="Times New Roman" w:hAnsi="Times New Roman"/>
          <w:sz w:val="28"/>
          <w:szCs w:val="28"/>
          <w:lang w:val="uk-UA" w:eastAsia="ru-RU"/>
        </w:rPr>
        <w:t>щодо порядку проведення стимулювання, видів</w:t>
      </w:r>
      <w:r w:rsidRPr="00800298">
        <w:rPr>
          <w:rFonts w:ascii="Times New Roman" w:hAnsi="Times New Roman"/>
          <w:sz w:val="28"/>
          <w:szCs w:val="28"/>
          <w:lang w:val="uk-UA" w:eastAsia="ru-RU"/>
        </w:rPr>
        <w:t xml:space="preserve"> економічних стимулів, джерел</w:t>
      </w:r>
      <w:r w:rsidR="00903C29">
        <w:rPr>
          <w:rFonts w:ascii="Times New Roman" w:hAnsi="Times New Roman"/>
          <w:sz w:val="28"/>
          <w:szCs w:val="28"/>
          <w:lang w:val="uk-UA" w:eastAsia="ru-RU"/>
        </w:rPr>
        <w:t>, критеріїв стимулювання</w:t>
      </w:r>
      <w:r w:rsidRPr="00800298">
        <w:rPr>
          <w:rFonts w:ascii="Times New Roman" w:hAnsi="Times New Roman"/>
          <w:sz w:val="28"/>
          <w:szCs w:val="28"/>
          <w:lang w:val="uk-UA" w:eastAsia="ru-RU"/>
        </w:rPr>
        <w:t xml:space="preserve"> та порядку </w:t>
      </w:r>
      <w:r w:rsidRPr="00A65D76">
        <w:rPr>
          <w:rFonts w:ascii="Times New Roman" w:hAnsi="Times New Roman"/>
          <w:sz w:val="28"/>
          <w:szCs w:val="28"/>
          <w:lang w:val="uk-UA" w:eastAsia="ru-RU"/>
        </w:rPr>
        <w:t>фінансування, а також контролю за здійсненням економічного стимулювання землевласників і землекористувачі</w:t>
      </w:r>
      <w:r w:rsidR="00903C29" w:rsidRPr="00A65D76">
        <w:rPr>
          <w:rFonts w:ascii="Times New Roman" w:hAnsi="Times New Roman"/>
          <w:sz w:val="28"/>
          <w:szCs w:val="28"/>
          <w:lang w:val="uk-UA" w:eastAsia="ru-RU"/>
        </w:rPr>
        <w:t>в</w:t>
      </w:r>
      <w:r w:rsidRPr="00A65D76">
        <w:rPr>
          <w:rFonts w:ascii="Times New Roman" w:hAnsi="Times New Roman"/>
          <w:sz w:val="28"/>
          <w:szCs w:val="28"/>
          <w:lang w:val="uk-UA" w:eastAsia="ru-RU"/>
        </w:rPr>
        <w:t xml:space="preserve"> не визначено.</w:t>
      </w:r>
    </w:p>
    <w:p w:rsidR="006D7A07" w:rsidRPr="00A65D76" w:rsidRDefault="00903C29" w:rsidP="00A65D76">
      <w:pPr>
        <w:spacing w:after="0" w:line="360" w:lineRule="auto"/>
        <w:ind w:firstLine="709"/>
        <w:jc w:val="both"/>
        <w:rPr>
          <w:rFonts w:ascii="Times New Roman" w:hAnsi="Times New Roman"/>
          <w:sz w:val="28"/>
          <w:szCs w:val="28"/>
          <w:lang w:val="uk-UA"/>
        </w:rPr>
      </w:pPr>
      <w:r w:rsidRPr="00A65D76">
        <w:rPr>
          <w:rFonts w:ascii="Times New Roman" w:hAnsi="Times New Roman"/>
          <w:sz w:val="28"/>
          <w:szCs w:val="28"/>
          <w:lang w:val="uk-UA"/>
        </w:rPr>
        <w:t>Ц</w:t>
      </w:r>
      <w:r w:rsidR="002324D6" w:rsidRPr="00A65D76">
        <w:rPr>
          <w:rFonts w:ascii="Times New Roman" w:hAnsi="Times New Roman"/>
          <w:sz w:val="28"/>
          <w:szCs w:val="28"/>
          <w:lang w:val="uk-UA"/>
        </w:rPr>
        <w:t>ілі земельної реформи</w:t>
      </w:r>
      <w:r w:rsidR="006D7A07" w:rsidRPr="00A65D76">
        <w:rPr>
          <w:rFonts w:ascii="Times New Roman" w:hAnsi="Times New Roman"/>
          <w:sz w:val="28"/>
          <w:szCs w:val="28"/>
          <w:lang w:val="uk-UA"/>
        </w:rPr>
        <w:t xml:space="preserve"> в Україні</w:t>
      </w:r>
      <w:r w:rsidR="002324D6" w:rsidRPr="00A65D76">
        <w:rPr>
          <w:rFonts w:ascii="Times New Roman" w:hAnsi="Times New Roman"/>
          <w:sz w:val="28"/>
          <w:szCs w:val="28"/>
          <w:lang w:val="uk-UA"/>
        </w:rPr>
        <w:t xml:space="preserve"> не досягнуті, тому що вона зайшла в </w:t>
      </w:r>
      <w:r w:rsidR="006D7A07" w:rsidRPr="00A65D76">
        <w:rPr>
          <w:rFonts w:ascii="Times New Roman" w:hAnsi="Times New Roman"/>
          <w:sz w:val="28"/>
          <w:szCs w:val="28"/>
          <w:lang w:val="uk-UA"/>
        </w:rPr>
        <w:t>інституційну пастку</w:t>
      </w:r>
      <w:r w:rsidR="002324D6" w:rsidRPr="00A65D76">
        <w:rPr>
          <w:rFonts w:ascii="Times New Roman" w:hAnsi="Times New Roman"/>
          <w:sz w:val="28"/>
          <w:szCs w:val="28"/>
          <w:lang w:val="uk-UA"/>
        </w:rPr>
        <w:t xml:space="preserve">, і </w:t>
      </w:r>
      <w:r w:rsidR="006D7A07" w:rsidRPr="00A65D76">
        <w:rPr>
          <w:rFonts w:ascii="Times New Roman" w:hAnsi="Times New Roman"/>
          <w:sz w:val="28"/>
          <w:szCs w:val="28"/>
          <w:lang w:val="uk-UA"/>
        </w:rPr>
        <w:t xml:space="preserve">з якої </w:t>
      </w:r>
      <w:r w:rsidR="002324D6" w:rsidRPr="00A65D76">
        <w:rPr>
          <w:rFonts w:ascii="Times New Roman" w:hAnsi="Times New Roman"/>
          <w:sz w:val="28"/>
          <w:szCs w:val="28"/>
          <w:lang w:val="uk-UA"/>
        </w:rPr>
        <w:t xml:space="preserve">необхідно </w:t>
      </w:r>
      <w:r w:rsidR="006D7A07" w:rsidRPr="00A65D76">
        <w:rPr>
          <w:rFonts w:ascii="Times New Roman" w:hAnsi="Times New Roman"/>
          <w:sz w:val="28"/>
          <w:szCs w:val="28"/>
          <w:lang w:val="uk-UA"/>
        </w:rPr>
        <w:t>знайти правові шляхи виходу.</w:t>
      </w:r>
    </w:p>
    <w:p w:rsidR="006D7A07" w:rsidRDefault="006D7A07" w:rsidP="00CD629E">
      <w:pPr>
        <w:spacing w:after="0" w:line="360" w:lineRule="auto"/>
        <w:ind w:firstLine="709"/>
        <w:jc w:val="both"/>
        <w:rPr>
          <w:rFonts w:ascii="Times New Roman" w:hAnsi="Times New Roman"/>
          <w:sz w:val="28"/>
          <w:szCs w:val="28"/>
          <w:lang w:val="uk-UA"/>
        </w:rPr>
      </w:pPr>
      <w:r w:rsidRPr="00A65D76">
        <w:rPr>
          <w:rFonts w:ascii="Times New Roman" w:hAnsi="Times New Roman"/>
          <w:b/>
          <w:sz w:val="28"/>
          <w:szCs w:val="28"/>
        </w:rPr>
        <w:t>Аналіз останніх досліджень і публікацій</w:t>
      </w:r>
      <w:r w:rsidR="00903C29" w:rsidRPr="00A65D76">
        <w:rPr>
          <w:rFonts w:ascii="Times New Roman" w:hAnsi="Times New Roman"/>
          <w:b/>
          <w:sz w:val="28"/>
          <w:szCs w:val="28"/>
          <w:lang w:val="uk-UA"/>
        </w:rPr>
        <w:t xml:space="preserve"> та правових новацій</w:t>
      </w:r>
      <w:r w:rsidRPr="00A65D76">
        <w:rPr>
          <w:rFonts w:ascii="Times New Roman" w:hAnsi="Times New Roman"/>
          <w:b/>
          <w:sz w:val="28"/>
          <w:szCs w:val="28"/>
        </w:rPr>
        <w:t xml:space="preserve">. </w:t>
      </w:r>
      <w:r w:rsidR="00A65D76" w:rsidRPr="00A65D76">
        <w:rPr>
          <w:rFonts w:ascii="Times New Roman" w:hAnsi="Times New Roman"/>
          <w:sz w:val="28"/>
          <w:szCs w:val="28"/>
          <w:lang w:val="uk-UA"/>
        </w:rPr>
        <w:t>Розвитком методологічних підходів, правових інститутів і інституцій</w:t>
      </w:r>
      <w:r w:rsidR="00A65D76">
        <w:rPr>
          <w:rFonts w:ascii="Times New Roman" w:hAnsi="Times New Roman"/>
          <w:sz w:val="28"/>
          <w:szCs w:val="28"/>
          <w:lang w:val="uk-UA"/>
        </w:rPr>
        <w:t xml:space="preserve">, у сфері управління земельно-ресурсним потенціалом, справедливим розподілом рентних платежів, забезпеченням сталого розвитку територій та </w:t>
      </w:r>
      <w:r w:rsidR="00A65D76" w:rsidRPr="00EB1005">
        <w:rPr>
          <w:rFonts w:ascii="Times New Roman" w:hAnsi="Times New Roman"/>
          <w:sz w:val="28"/>
          <w:szCs w:val="28"/>
          <w:lang w:val="uk-UA"/>
        </w:rPr>
        <w:t xml:space="preserve">формуванням інварно-ментальної системи в Україні займалися </w:t>
      </w:r>
      <w:r w:rsidR="00EB1005" w:rsidRPr="00EB1005">
        <w:rPr>
          <w:rFonts w:ascii="Times New Roman" w:hAnsi="Times New Roman"/>
          <w:sz w:val="28"/>
          <w:szCs w:val="28"/>
          <w:lang w:val="uk-UA"/>
        </w:rPr>
        <w:t xml:space="preserve">і займаються </w:t>
      </w:r>
      <w:r w:rsidR="00A65D76" w:rsidRPr="00EB1005">
        <w:rPr>
          <w:rFonts w:ascii="Times New Roman" w:hAnsi="Times New Roman"/>
          <w:sz w:val="28"/>
          <w:szCs w:val="28"/>
          <w:lang w:val="uk-UA"/>
        </w:rPr>
        <w:t>вчені: Л. Новаковський,</w:t>
      </w:r>
      <w:r w:rsidR="00CD629E" w:rsidRPr="00EB1005">
        <w:rPr>
          <w:rFonts w:ascii="Times New Roman" w:hAnsi="Times New Roman"/>
          <w:sz w:val="28"/>
          <w:szCs w:val="28"/>
          <w:lang w:val="uk-UA"/>
        </w:rPr>
        <w:t xml:space="preserve"> А. Третяк, А. Даниленко, С. Добряк, А. Юрченко, А. Вервейко, </w:t>
      </w:r>
      <w:r w:rsidR="00EB1005" w:rsidRPr="00EB1005">
        <w:rPr>
          <w:rFonts w:ascii="Times New Roman" w:hAnsi="Times New Roman"/>
          <w:sz w:val="28"/>
          <w:szCs w:val="28"/>
          <w:lang w:val="uk-UA"/>
        </w:rPr>
        <w:t>А. </w:t>
      </w:r>
      <w:r w:rsidR="00CD629E" w:rsidRPr="00EB1005">
        <w:rPr>
          <w:rFonts w:ascii="Times New Roman" w:hAnsi="Times New Roman"/>
          <w:sz w:val="28"/>
          <w:szCs w:val="28"/>
          <w:lang w:val="uk-UA"/>
        </w:rPr>
        <w:t>М</w:t>
      </w:r>
      <w:r w:rsidR="00A93447">
        <w:rPr>
          <w:rFonts w:ascii="Times New Roman" w:hAnsi="Times New Roman"/>
          <w:sz w:val="28"/>
          <w:szCs w:val="28"/>
          <w:lang w:val="uk-UA"/>
        </w:rPr>
        <w:t>і</w:t>
      </w:r>
      <w:r w:rsidR="00CD629E" w:rsidRPr="00EB1005">
        <w:rPr>
          <w:rFonts w:ascii="Times New Roman" w:hAnsi="Times New Roman"/>
          <w:sz w:val="28"/>
          <w:szCs w:val="28"/>
          <w:lang w:val="uk-UA"/>
        </w:rPr>
        <w:t xml:space="preserve">рошниченко, </w:t>
      </w:r>
      <w:r w:rsidR="00EB1005" w:rsidRPr="00EB1005">
        <w:rPr>
          <w:rFonts w:ascii="Times New Roman" w:hAnsi="Times New Roman"/>
          <w:sz w:val="28"/>
          <w:szCs w:val="28"/>
          <w:lang w:val="uk-UA"/>
        </w:rPr>
        <w:t>В. </w:t>
      </w:r>
      <w:r w:rsidR="00CD629E" w:rsidRPr="00EB1005">
        <w:rPr>
          <w:rFonts w:ascii="Times New Roman" w:hAnsi="Times New Roman"/>
          <w:sz w:val="28"/>
          <w:szCs w:val="28"/>
          <w:lang w:val="uk-UA"/>
        </w:rPr>
        <w:t>Заяц, А. Сохнич, М. Ступень та багато інших</w:t>
      </w:r>
      <w:r w:rsidR="00EB1005" w:rsidRPr="00EB1005">
        <w:rPr>
          <w:rFonts w:ascii="Times New Roman" w:hAnsi="Times New Roman"/>
          <w:sz w:val="28"/>
          <w:szCs w:val="28"/>
          <w:lang w:val="uk-UA"/>
        </w:rPr>
        <w:t xml:space="preserve"> </w:t>
      </w:r>
      <w:r w:rsidR="00B1331D">
        <w:rPr>
          <w:rFonts w:ascii="Times New Roman" w:hAnsi="Times New Roman"/>
          <w:sz w:val="28"/>
          <w:szCs w:val="28"/>
          <w:lang w:val="uk-UA"/>
        </w:rPr>
        <w:sym w:font="Symbol" w:char="F05B"/>
      </w:r>
      <w:r w:rsidR="00A93447">
        <w:rPr>
          <w:rFonts w:ascii="Times New Roman" w:hAnsi="Times New Roman"/>
          <w:sz w:val="28"/>
          <w:szCs w:val="28"/>
          <w:lang w:val="uk-UA"/>
        </w:rPr>
        <w:t>1–7</w:t>
      </w:r>
      <w:r w:rsidR="00B1331D">
        <w:rPr>
          <w:rFonts w:ascii="Times New Roman" w:hAnsi="Times New Roman"/>
          <w:sz w:val="28"/>
          <w:szCs w:val="28"/>
          <w:lang w:val="uk-UA"/>
        </w:rPr>
        <w:sym w:font="Symbol" w:char="F05D"/>
      </w:r>
      <w:r w:rsidR="00CD629E" w:rsidRPr="00EB1005">
        <w:rPr>
          <w:rFonts w:ascii="Times New Roman" w:hAnsi="Times New Roman"/>
          <w:sz w:val="28"/>
          <w:szCs w:val="28"/>
          <w:lang w:val="uk-UA"/>
        </w:rPr>
        <w:t>.</w:t>
      </w:r>
    </w:p>
    <w:p w:rsidR="00CD629E" w:rsidRPr="00A65D76" w:rsidRDefault="00CD629E" w:rsidP="00CD629E">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Але </w:t>
      </w:r>
      <w:r w:rsidR="001911E3">
        <w:rPr>
          <w:rFonts w:ascii="Times New Roman" w:hAnsi="Times New Roman"/>
          <w:sz w:val="28"/>
          <w:szCs w:val="28"/>
          <w:lang w:val="uk-UA"/>
        </w:rPr>
        <w:t>змінюються актуалітети земельного розвитку, проходить трансформація ціннісних орієнтирів,</w:t>
      </w:r>
      <w:r w:rsidR="001911E3">
        <w:rPr>
          <w:rFonts w:ascii="Times New Roman" w:hAnsi="Times New Roman"/>
          <w:sz w:val="28"/>
          <w:szCs w:val="28"/>
          <w:lang w:val="uk-UA"/>
        </w:rPr>
        <w:t xml:space="preserve"> а </w:t>
      </w:r>
      <w:r>
        <w:rPr>
          <w:rFonts w:ascii="Times New Roman" w:hAnsi="Times New Roman"/>
          <w:sz w:val="28"/>
          <w:szCs w:val="28"/>
          <w:lang w:val="uk-UA"/>
        </w:rPr>
        <w:t xml:space="preserve">розвиток продуктивних сил постійно вимагає вдосконалення суспільних відносин, указане </w:t>
      </w:r>
      <w:r w:rsidR="001911E3">
        <w:rPr>
          <w:rFonts w:ascii="Times New Roman" w:hAnsi="Times New Roman"/>
          <w:sz w:val="28"/>
          <w:szCs w:val="28"/>
          <w:lang w:val="uk-UA"/>
        </w:rPr>
        <w:t>потребу</w:t>
      </w:r>
      <w:r>
        <w:rPr>
          <w:rFonts w:ascii="Times New Roman" w:hAnsi="Times New Roman"/>
          <w:sz w:val="28"/>
          <w:szCs w:val="28"/>
          <w:lang w:val="uk-UA"/>
        </w:rPr>
        <w:t>є постійних наукових досліджень і пошуку шляхів вдосконалення земельних відносин в Україні.</w:t>
      </w:r>
    </w:p>
    <w:p w:rsidR="002324D6" w:rsidRPr="00D5181B" w:rsidRDefault="00D5181B" w:rsidP="006D7A07">
      <w:pPr>
        <w:spacing w:after="0" w:line="360" w:lineRule="auto"/>
        <w:ind w:firstLine="709"/>
        <w:jc w:val="both"/>
        <w:rPr>
          <w:rFonts w:ascii="Times New Roman" w:hAnsi="Times New Roman"/>
          <w:sz w:val="28"/>
          <w:szCs w:val="28"/>
          <w:lang w:val="uk-UA" w:eastAsia="ru-RU"/>
        </w:rPr>
      </w:pPr>
      <w:r>
        <w:rPr>
          <w:rFonts w:ascii="Times New Roman" w:hAnsi="Times New Roman"/>
          <w:b/>
          <w:sz w:val="28"/>
          <w:szCs w:val="28"/>
          <w:lang w:val="uk-UA" w:eastAsia="ru-RU"/>
        </w:rPr>
        <w:t xml:space="preserve">Мета статті: </w:t>
      </w:r>
      <w:r>
        <w:rPr>
          <w:rFonts w:ascii="Times New Roman" w:hAnsi="Times New Roman"/>
          <w:sz w:val="28"/>
          <w:szCs w:val="28"/>
          <w:lang w:val="uk-UA" w:eastAsia="ru-RU"/>
        </w:rPr>
        <w:t xml:space="preserve">здійснити аналіз проблем розвитку земельних відносин в Україні, </w:t>
      </w:r>
      <w:r w:rsidR="00903C29">
        <w:rPr>
          <w:rFonts w:ascii="Times New Roman" w:hAnsi="Times New Roman"/>
          <w:sz w:val="28"/>
          <w:szCs w:val="28"/>
          <w:lang w:val="uk-UA" w:eastAsia="ru-RU"/>
        </w:rPr>
        <w:t xml:space="preserve">виявити </w:t>
      </w:r>
      <w:r>
        <w:rPr>
          <w:rFonts w:ascii="Times New Roman" w:hAnsi="Times New Roman"/>
          <w:sz w:val="28"/>
          <w:szCs w:val="28"/>
          <w:lang w:val="uk-UA" w:eastAsia="ru-RU"/>
        </w:rPr>
        <w:t xml:space="preserve">інституційні пастки та намітити </w:t>
      </w:r>
      <w:r w:rsidR="001911E3">
        <w:rPr>
          <w:rFonts w:ascii="Times New Roman" w:hAnsi="Times New Roman"/>
          <w:sz w:val="28"/>
          <w:szCs w:val="28"/>
          <w:lang w:val="uk-UA" w:eastAsia="ru-RU"/>
        </w:rPr>
        <w:t xml:space="preserve">й запропонувати </w:t>
      </w:r>
      <w:r>
        <w:rPr>
          <w:rFonts w:ascii="Times New Roman" w:hAnsi="Times New Roman"/>
          <w:sz w:val="28"/>
          <w:szCs w:val="28"/>
          <w:lang w:val="uk-UA" w:eastAsia="ru-RU"/>
        </w:rPr>
        <w:t xml:space="preserve">шляхи </w:t>
      </w:r>
      <w:r>
        <w:rPr>
          <w:rFonts w:ascii="Times New Roman" w:hAnsi="Times New Roman"/>
          <w:sz w:val="28"/>
          <w:szCs w:val="28"/>
          <w:lang w:val="uk-UA" w:eastAsia="ru-RU"/>
        </w:rPr>
        <w:lastRenderedPageBreak/>
        <w:t xml:space="preserve">нормативно-правового розвитку </w:t>
      </w:r>
      <w:r w:rsidR="001911E3">
        <w:rPr>
          <w:rFonts w:ascii="Times New Roman" w:hAnsi="Times New Roman"/>
          <w:sz w:val="28"/>
          <w:szCs w:val="28"/>
          <w:lang w:val="uk-UA" w:eastAsia="ru-RU"/>
        </w:rPr>
        <w:t>і</w:t>
      </w:r>
      <w:r w:rsidR="00903C29">
        <w:rPr>
          <w:rFonts w:ascii="Times New Roman" w:hAnsi="Times New Roman"/>
          <w:sz w:val="28"/>
          <w:szCs w:val="28"/>
          <w:lang w:val="uk-UA" w:eastAsia="ru-RU"/>
        </w:rPr>
        <w:t xml:space="preserve"> дієві </w:t>
      </w:r>
      <w:r>
        <w:rPr>
          <w:rFonts w:ascii="Times New Roman" w:hAnsi="Times New Roman"/>
          <w:sz w:val="28"/>
          <w:szCs w:val="28"/>
          <w:lang w:val="uk-UA" w:eastAsia="ru-RU"/>
        </w:rPr>
        <w:t>механізми державного регулювання земельних відносин.</w:t>
      </w:r>
    </w:p>
    <w:p w:rsidR="002324D6" w:rsidRPr="00A36499" w:rsidRDefault="002324D6" w:rsidP="009448D7">
      <w:pPr>
        <w:spacing w:after="0" w:line="360" w:lineRule="auto"/>
        <w:ind w:firstLine="709"/>
        <w:jc w:val="both"/>
        <w:rPr>
          <w:rFonts w:ascii="Times New Roman" w:hAnsi="Times New Roman"/>
          <w:sz w:val="28"/>
          <w:szCs w:val="28"/>
          <w:lang w:val="uk-UA" w:eastAsia="ru-RU"/>
        </w:rPr>
      </w:pPr>
      <w:r w:rsidRPr="009448D7">
        <w:rPr>
          <w:rFonts w:ascii="Times New Roman" w:hAnsi="Times New Roman"/>
          <w:b/>
          <w:sz w:val="28"/>
          <w:szCs w:val="28"/>
          <w:lang w:val="uk-UA" w:eastAsia="ru-RU"/>
        </w:rPr>
        <w:t>Виклад основного матеріалу.</w:t>
      </w:r>
      <w:r w:rsidR="00411DEE" w:rsidRPr="00411DEE">
        <w:rPr>
          <w:rFonts w:ascii="Times New Roman" w:hAnsi="Times New Roman"/>
          <w:b/>
          <w:sz w:val="28"/>
          <w:szCs w:val="28"/>
          <w:lang w:val="uk-UA" w:eastAsia="ru-RU"/>
        </w:rPr>
        <w:t xml:space="preserve"> </w:t>
      </w:r>
      <w:r w:rsidRPr="009448D7">
        <w:rPr>
          <w:rFonts w:ascii="Times New Roman" w:hAnsi="Times New Roman"/>
          <w:sz w:val="28"/>
          <w:szCs w:val="28"/>
          <w:lang w:val="uk-UA" w:eastAsia="ru-RU"/>
        </w:rPr>
        <w:t>Принциповість зміни акцентів полягає у відході від прорадянських принцип</w:t>
      </w:r>
      <w:r w:rsidR="00D5181B">
        <w:rPr>
          <w:rFonts w:ascii="Times New Roman" w:hAnsi="Times New Roman"/>
          <w:sz w:val="28"/>
          <w:szCs w:val="28"/>
          <w:lang w:val="uk-UA" w:eastAsia="ru-RU"/>
        </w:rPr>
        <w:t>ів постійного землекористування</w:t>
      </w:r>
      <w:r w:rsidR="00903C29">
        <w:rPr>
          <w:rFonts w:ascii="Times New Roman" w:hAnsi="Times New Roman"/>
          <w:sz w:val="28"/>
          <w:szCs w:val="28"/>
          <w:lang w:val="uk-UA" w:eastAsia="ru-RU"/>
        </w:rPr>
        <w:t>, використанн</w:t>
      </w:r>
      <w:r w:rsidR="009207A3">
        <w:rPr>
          <w:rFonts w:ascii="Times New Roman" w:hAnsi="Times New Roman"/>
          <w:sz w:val="28"/>
          <w:szCs w:val="28"/>
          <w:lang w:val="uk-UA" w:eastAsia="ru-RU"/>
        </w:rPr>
        <w:t>і</w:t>
      </w:r>
      <w:r w:rsidR="00903C29">
        <w:rPr>
          <w:rFonts w:ascii="Times New Roman" w:hAnsi="Times New Roman"/>
          <w:sz w:val="28"/>
          <w:szCs w:val="28"/>
          <w:lang w:val="uk-UA" w:eastAsia="ru-RU"/>
        </w:rPr>
        <w:t xml:space="preserve"> </w:t>
      </w:r>
      <w:r w:rsidR="009207A3">
        <w:rPr>
          <w:rFonts w:ascii="Times New Roman" w:hAnsi="Times New Roman"/>
          <w:sz w:val="28"/>
          <w:szCs w:val="28"/>
          <w:lang w:val="uk-UA" w:eastAsia="ru-RU"/>
        </w:rPr>
        <w:t>й</w:t>
      </w:r>
      <w:r w:rsidR="00D5181B">
        <w:rPr>
          <w:rFonts w:ascii="Times New Roman" w:hAnsi="Times New Roman"/>
          <w:sz w:val="28"/>
          <w:szCs w:val="28"/>
          <w:lang w:val="uk-UA" w:eastAsia="ru-RU"/>
        </w:rPr>
        <w:t xml:space="preserve"> </w:t>
      </w:r>
      <w:r w:rsidRPr="009448D7">
        <w:rPr>
          <w:rFonts w:ascii="Times New Roman" w:hAnsi="Times New Roman"/>
          <w:sz w:val="28"/>
          <w:szCs w:val="28"/>
          <w:lang w:val="uk-UA" w:eastAsia="ru-RU"/>
        </w:rPr>
        <w:t>розпоряджанн</w:t>
      </w:r>
      <w:r w:rsidR="009207A3">
        <w:rPr>
          <w:rFonts w:ascii="Times New Roman" w:hAnsi="Times New Roman"/>
          <w:sz w:val="28"/>
          <w:szCs w:val="28"/>
          <w:lang w:val="uk-UA" w:eastAsia="ru-RU"/>
        </w:rPr>
        <w:t>і</w:t>
      </w:r>
      <w:r w:rsidRPr="009448D7">
        <w:rPr>
          <w:rFonts w:ascii="Times New Roman" w:hAnsi="Times New Roman"/>
          <w:sz w:val="28"/>
          <w:szCs w:val="28"/>
          <w:lang w:val="uk-UA" w:eastAsia="ru-RU"/>
        </w:rPr>
        <w:t xml:space="preserve"> державни</w:t>
      </w:r>
      <w:r w:rsidR="009207A3">
        <w:rPr>
          <w:rFonts w:ascii="Times New Roman" w:hAnsi="Times New Roman"/>
          <w:sz w:val="28"/>
          <w:szCs w:val="28"/>
          <w:lang w:val="uk-UA" w:eastAsia="ru-RU"/>
        </w:rPr>
        <w:t>ми і комунальними</w:t>
      </w:r>
      <w:r w:rsidRPr="009448D7">
        <w:rPr>
          <w:rFonts w:ascii="Times New Roman" w:hAnsi="Times New Roman"/>
          <w:sz w:val="28"/>
          <w:szCs w:val="28"/>
          <w:lang w:val="uk-UA" w:eastAsia="ru-RU"/>
        </w:rPr>
        <w:t xml:space="preserve"> зем</w:t>
      </w:r>
      <w:r w:rsidR="009207A3">
        <w:rPr>
          <w:rFonts w:ascii="Times New Roman" w:hAnsi="Times New Roman"/>
          <w:sz w:val="28"/>
          <w:szCs w:val="28"/>
          <w:lang w:val="uk-UA" w:eastAsia="ru-RU"/>
        </w:rPr>
        <w:t>лями,</w:t>
      </w:r>
      <w:r w:rsidRPr="009448D7">
        <w:rPr>
          <w:rFonts w:ascii="Times New Roman" w:hAnsi="Times New Roman"/>
          <w:sz w:val="28"/>
          <w:szCs w:val="28"/>
          <w:lang w:val="uk-UA" w:eastAsia="ru-RU"/>
        </w:rPr>
        <w:t xml:space="preserve"> створенні повноцінної системи обігу державних, комунальних та приватних земель, розвитку за рахунок купівлі, консолідації, продажу</w:t>
      </w:r>
      <w:r w:rsidR="009207A3">
        <w:rPr>
          <w:rFonts w:ascii="Times New Roman" w:hAnsi="Times New Roman"/>
          <w:sz w:val="28"/>
          <w:szCs w:val="28"/>
          <w:lang w:val="uk-UA" w:eastAsia="ru-RU"/>
        </w:rPr>
        <w:t xml:space="preserve"> земель</w:t>
      </w:r>
      <w:r w:rsidRPr="009448D7">
        <w:rPr>
          <w:rFonts w:ascii="Times New Roman" w:hAnsi="Times New Roman"/>
          <w:sz w:val="28"/>
          <w:szCs w:val="28"/>
          <w:lang w:val="uk-UA" w:eastAsia="ru-RU"/>
        </w:rPr>
        <w:t>,</w:t>
      </w:r>
      <w:r w:rsidR="009207A3">
        <w:rPr>
          <w:rFonts w:ascii="Times New Roman" w:hAnsi="Times New Roman"/>
          <w:sz w:val="28"/>
          <w:szCs w:val="28"/>
          <w:lang w:val="uk-UA" w:eastAsia="ru-RU"/>
        </w:rPr>
        <w:t xml:space="preserve"> </w:t>
      </w:r>
      <w:r w:rsidRPr="009448D7">
        <w:rPr>
          <w:rFonts w:ascii="Times New Roman" w:hAnsi="Times New Roman"/>
          <w:sz w:val="28"/>
          <w:szCs w:val="28"/>
          <w:lang w:val="uk-UA" w:eastAsia="ru-RU"/>
        </w:rPr>
        <w:t xml:space="preserve">фермерських господарств, </w:t>
      </w:r>
      <w:r w:rsidR="00411DEE">
        <w:rPr>
          <w:rFonts w:ascii="Times New Roman" w:hAnsi="Times New Roman"/>
          <w:sz w:val="28"/>
          <w:szCs w:val="28"/>
          <w:lang w:val="uk-UA" w:eastAsia="ru-RU"/>
        </w:rPr>
        <w:t>сільськогосподарських кооперативів і агровиробництв</w:t>
      </w:r>
      <w:r w:rsidRPr="009448D7">
        <w:rPr>
          <w:rFonts w:ascii="Times New Roman" w:hAnsi="Times New Roman"/>
          <w:sz w:val="28"/>
          <w:szCs w:val="28"/>
          <w:lang w:val="uk-UA" w:eastAsia="ru-RU"/>
        </w:rPr>
        <w:t xml:space="preserve"> відповідно до планів розвитку сільських територій, виділення інвестиційно-привабливих земель для реалізації інноваційних проектів у аграрній сфері</w:t>
      </w:r>
      <w:r w:rsidR="00411DEE">
        <w:rPr>
          <w:rFonts w:ascii="Times New Roman" w:hAnsi="Times New Roman"/>
          <w:sz w:val="28"/>
          <w:szCs w:val="28"/>
          <w:lang w:val="uk-UA" w:eastAsia="ru-RU"/>
        </w:rPr>
        <w:t>, активний</w:t>
      </w:r>
      <w:r w:rsidRPr="009448D7">
        <w:rPr>
          <w:rFonts w:ascii="Times New Roman" w:hAnsi="Times New Roman"/>
          <w:sz w:val="28"/>
          <w:szCs w:val="28"/>
          <w:lang w:val="uk-UA" w:eastAsia="ru-RU"/>
        </w:rPr>
        <w:t xml:space="preserve"> </w:t>
      </w:r>
      <w:r w:rsidRPr="00A36499">
        <w:rPr>
          <w:rFonts w:ascii="Times New Roman" w:hAnsi="Times New Roman"/>
          <w:sz w:val="28"/>
          <w:szCs w:val="28"/>
          <w:lang w:val="uk-UA" w:eastAsia="ru-RU"/>
        </w:rPr>
        <w:t>land development сільськогосподарських земель.</w:t>
      </w:r>
    </w:p>
    <w:p w:rsidR="002324D6" w:rsidRPr="009448D7" w:rsidRDefault="002324D6" w:rsidP="009448D7">
      <w:pPr>
        <w:spacing w:after="0" w:line="360" w:lineRule="auto"/>
        <w:ind w:firstLine="709"/>
        <w:jc w:val="both"/>
        <w:rPr>
          <w:rFonts w:ascii="Times New Roman" w:hAnsi="Times New Roman"/>
          <w:sz w:val="28"/>
          <w:szCs w:val="28"/>
          <w:lang w:val="uk-UA" w:eastAsia="ru-RU"/>
        </w:rPr>
      </w:pPr>
      <w:r w:rsidRPr="00A36499">
        <w:rPr>
          <w:rFonts w:ascii="Times New Roman" w:hAnsi="Times New Roman"/>
          <w:sz w:val="28"/>
          <w:szCs w:val="28"/>
          <w:lang w:val="uk-UA" w:eastAsia="ru-RU"/>
        </w:rPr>
        <w:t>Land development</w:t>
      </w:r>
      <w:r w:rsidRPr="009448D7">
        <w:rPr>
          <w:rFonts w:ascii="Times New Roman" w:hAnsi="Times New Roman"/>
          <w:sz w:val="28"/>
          <w:szCs w:val="28"/>
          <w:lang w:val="uk-UA" w:eastAsia="ru-RU"/>
        </w:rPr>
        <w:t xml:space="preserve"> </w:t>
      </w:r>
      <w:r w:rsidR="00D5181B">
        <w:rPr>
          <w:rFonts w:ascii="Times New Roman" w:hAnsi="Times New Roman"/>
          <w:sz w:val="28"/>
          <w:szCs w:val="28"/>
          <w:lang w:val="uk-UA" w:eastAsia="ru-RU"/>
        </w:rPr>
        <w:sym w:font="Symbol" w:char="F02D"/>
      </w:r>
      <w:r w:rsidR="00D5181B">
        <w:rPr>
          <w:rFonts w:ascii="Times New Roman" w:hAnsi="Times New Roman"/>
          <w:sz w:val="28"/>
          <w:szCs w:val="28"/>
          <w:lang w:val="uk-UA" w:eastAsia="ru-RU"/>
        </w:rPr>
        <w:t xml:space="preserve"> це </w:t>
      </w:r>
      <w:r w:rsidRPr="009448D7">
        <w:rPr>
          <w:rFonts w:ascii="Times New Roman" w:hAnsi="Times New Roman"/>
          <w:sz w:val="28"/>
          <w:szCs w:val="28"/>
          <w:lang w:val="uk-UA" w:eastAsia="ru-RU"/>
        </w:rPr>
        <w:t>земельний розвиток,</w:t>
      </w:r>
      <w:r w:rsidR="00411DEE">
        <w:rPr>
          <w:rFonts w:ascii="Times New Roman" w:hAnsi="Times New Roman"/>
          <w:sz w:val="28"/>
          <w:szCs w:val="28"/>
          <w:lang w:val="uk-UA" w:eastAsia="ru-RU"/>
        </w:rPr>
        <w:t xml:space="preserve"> який передбачає</w:t>
      </w:r>
      <w:r w:rsidRPr="009448D7">
        <w:rPr>
          <w:rFonts w:ascii="Times New Roman" w:hAnsi="Times New Roman"/>
          <w:sz w:val="28"/>
          <w:szCs w:val="28"/>
          <w:lang w:val="uk-UA" w:eastAsia="ru-RU"/>
        </w:rPr>
        <w:t xml:space="preserve"> якісне поліпшення земельних ділянок і територій</w:t>
      </w:r>
      <w:r w:rsidR="00411DEE">
        <w:rPr>
          <w:rFonts w:ascii="Times New Roman" w:hAnsi="Times New Roman"/>
          <w:sz w:val="28"/>
          <w:szCs w:val="28"/>
          <w:lang w:val="uk-UA" w:eastAsia="ru-RU"/>
        </w:rPr>
        <w:t xml:space="preserve"> та</w:t>
      </w:r>
      <w:r w:rsidRPr="009448D7">
        <w:rPr>
          <w:rFonts w:ascii="Times New Roman" w:hAnsi="Times New Roman"/>
          <w:sz w:val="28"/>
          <w:szCs w:val="28"/>
          <w:lang w:val="uk-UA" w:eastAsia="ru-RU"/>
        </w:rPr>
        <w:t xml:space="preserve"> забезпечує ріст вартості </w:t>
      </w:r>
      <w:r w:rsidR="00411DEE">
        <w:rPr>
          <w:rFonts w:ascii="Times New Roman" w:hAnsi="Times New Roman"/>
          <w:sz w:val="28"/>
          <w:szCs w:val="28"/>
          <w:lang w:val="uk-UA" w:eastAsia="ru-RU"/>
        </w:rPr>
        <w:t>й</w:t>
      </w:r>
      <w:r w:rsidRPr="009448D7">
        <w:rPr>
          <w:rFonts w:ascii="Times New Roman" w:hAnsi="Times New Roman"/>
          <w:sz w:val="28"/>
          <w:szCs w:val="28"/>
          <w:lang w:val="uk-UA" w:eastAsia="ru-RU"/>
        </w:rPr>
        <w:t xml:space="preserve"> ціни</w:t>
      </w:r>
      <w:r w:rsidR="00411DEE">
        <w:rPr>
          <w:rFonts w:ascii="Times New Roman" w:hAnsi="Times New Roman"/>
          <w:sz w:val="28"/>
          <w:szCs w:val="28"/>
          <w:lang w:val="uk-UA" w:eastAsia="ru-RU"/>
        </w:rPr>
        <w:t xml:space="preserve"> землі,</w:t>
      </w:r>
      <w:r w:rsidRPr="009448D7">
        <w:rPr>
          <w:rFonts w:ascii="Times New Roman" w:hAnsi="Times New Roman"/>
          <w:sz w:val="28"/>
          <w:szCs w:val="28"/>
          <w:lang w:val="uk-UA" w:eastAsia="ru-RU"/>
        </w:rPr>
        <w:t xml:space="preserve"> полягає в проведенні землевпорядкування території, планування і будівництва об'єктів інфраструктури, здійснення меліоративних та інших системних невіддільних поліпшень земельних ділянок. </w:t>
      </w:r>
    </w:p>
    <w:p w:rsidR="002324D6" w:rsidRPr="009448D7" w:rsidRDefault="00A36499"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С</w:t>
      </w:r>
      <w:r w:rsidR="00411DEE">
        <w:rPr>
          <w:rFonts w:ascii="Times New Roman" w:hAnsi="Times New Roman"/>
          <w:sz w:val="28"/>
          <w:szCs w:val="28"/>
          <w:lang w:val="uk-UA" w:eastAsia="ru-RU"/>
        </w:rPr>
        <w:t>творення</w:t>
      </w:r>
      <w:r w:rsidR="002324D6" w:rsidRPr="009448D7">
        <w:rPr>
          <w:rFonts w:ascii="Times New Roman" w:hAnsi="Times New Roman"/>
          <w:sz w:val="28"/>
          <w:szCs w:val="28"/>
          <w:lang w:val="uk-UA" w:eastAsia="ru-RU"/>
        </w:rPr>
        <w:t xml:space="preserve"> Державн</w:t>
      </w:r>
      <w:r w:rsidR="00411DEE">
        <w:rPr>
          <w:rFonts w:ascii="Times New Roman" w:hAnsi="Times New Roman"/>
          <w:sz w:val="28"/>
          <w:szCs w:val="28"/>
          <w:lang w:val="uk-UA" w:eastAsia="ru-RU"/>
        </w:rPr>
        <w:t>ого</w:t>
      </w:r>
      <w:r w:rsidR="002324D6" w:rsidRPr="009448D7">
        <w:rPr>
          <w:rFonts w:ascii="Times New Roman" w:hAnsi="Times New Roman"/>
          <w:sz w:val="28"/>
          <w:szCs w:val="28"/>
          <w:lang w:val="uk-UA" w:eastAsia="ru-RU"/>
        </w:rPr>
        <w:t xml:space="preserve"> фонд</w:t>
      </w:r>
      <w:r w:rsidR="00411DEE">
        <w:rPr>
          <w:rFonts w:ascii="Times New Roman" w:hAnsi="Times New Roman"/>
          <w:sz w:val="28"/>
          <w:szCs w:val="28"/>
          <w:lang w:val="uk-UA" w:eastAsia="ru-RU"/>
        </w:rPr>
        <w:t>у</w:t>
      </w:r>
      <w:r w:rsidR="002324D6" w:rsidRPr="009448D7">
        <w:rPr>
          <w:rFonts w:ascii="Times New Roman" w:hAnsi="Times New Roman"/>
          <w:sz w:val="28"/>
          <w:szCs w:val="28"/>
          <w:lang w:val="uk-UA" w:eastAsia="ru-RU"/>
        </w:rPr>
        <w:t xml:space="preserve"> земель</w:t>
      </w:r>
      <w:r w:rsidR="00011D86">
        <w:rPr>
          <w:rFonts w:ascii="Times New Roman" w:hAnsi="Times New Roman"/>
          <w:sz w:val="28"/>
          <w:szCs w:val="28"/>
          <w:lang w:val="uk-UA" w:eastAsia="ru-RU"/>
        </w:rPr>
        <w:t>, як</w:t>
      </w:r>
      <w:r w:rsidR="00411DEE">
        <w:rPr>
          <w:rFonts w:ascii="Times New Roman" w:hAnsi="Times New Roman"/>
          <w:sz w:val="28"/>
          <w:szCs w:val="28"/>
          <w:lang w:val="uk-UA" w:eastAsia="ru-RU"/>
        </w:rPr>
        <w:t xml:space="preserve"> уповноважен</w:t>
      </w:r>
      <w:r>
        <w:rPr>
          <w:rFonts w:ascii="Times New Roman" w:hAnsi="Times New Roman"/>
          <w:sz w:val="28"/>
          <w:szCs w:val="28"/>
          <w:lang w:val="uk-UA" w:eastAsia="ru-RU"/>
        </w:rPr>
        <w:t>ого</w:t>
      </w:r>
      <w:r w:rsidR="002324D6" w:rsidRPr="009448D7">
        <w:rPr>
          <w:rFonts w:ascii="Times New Roman" w:hAnsi="Times New Roman"/>
          <w:sz w:val="28"/>
          <w:szCs w:val="28"/>
          <w:lang w:val="uk-UA" w:eastAsia="ru-RU"/>
        </w:rPr>
        <w:t xml:space="preserve"> орган</w:t>
      </w:r>
      <w:r>
        <w:rPr>
          <w:rFonts w:ascii="Times New Roman" w:hAnsi="Times New Roman"/>
          <w:sz w:val="28"/>
          <w:szCs w:val="28"/>
          <w:lang w:val="uk-UA" w:eastAsia="ru-RU"/>
        </w:rPr>
        <w:t>у</w:t>
      </w:r>
      <w:r w:rsidR="002324D6" w:rsidRPr="009448D7">
        <w:rPr>
          <w:rFonts w:ascii="Times New Roman" w:hAnsi="Times New Roman"/>
          <w:sz w:val="28"/>
          <w:szCs w:val="28"/>
          <w:lang w:val="uk-UA" w:eastAsia="ru-RU"/>
        </w:rPr>
        <w:t xml:space="preserve"> держави щодо володіння та повноцінного розпоряджання державними землями </w:t>
      </w:r>
      <w:r w:rsidR="00011D86">
        <w:rPr>
          <w:rFonts w:ascii="Times New Roman" w:hAnsi="Times New Roman"/>
          <w:sz w:val="28"/>
          <w:szCs w:val="28"/>
          <w:lang w:val="uk-UA" w:eastAsia="ru-RU"/>
        </w:rPr>
        <w:t xml:space="preserve">і </w:t>
      </w:r>
      <w:r w:rsidR="002324D6" w:rsidRPr="009448D7">
        <w:rPr>
          <w:rFonts w:ascii="Times New Roman" w:hAnsi="Times New Roman"/>
          <w:sz w:val="28"/>
          <w:szCs w:val="28"/>
          <w:lang w:val="uk-UA" w:eastAsia="ru-RU"/>
        </w:rPr>
        <w:t>викону</w:t>
      </w:r>
      <w:r w:rsidR="00411DEE">
        <w:rPr>
          <w:rFonts w:ascii="Times New Roman" w:hAnsi="Times New Roman"/>
          <w:sz w:val="28"/>
          <w:szCs w:val="28"/>
          <w:lang w:val="uk-UA" w:eastAsia="ru-RU"/>
        </w:rPr>
        <w:t>є</w:t>
      </w:r>
      <w:r w:rsidR="002324D6" w:rsidRPr="009448D7">
        <w:rPr>
          <w:rFonts w:ascii="Times New Roman" w:hAnsi="Times New Roman"/>
          <w:sz w:val="28"/>
          <w:szCs w:val="28"/>
          <w:lang w:val="uk-UA" w:eastAsia="ru-RU"/>
        </w:rPr>
        <w:t xml:space="preserve"> повний спектр дій власника, </w:t>
      </w:r>
      <w:r w:rsidR="00011D86">
        <w:rPr>
          <w:rFonts w:ascii="Times New Roman" w:hAnsi="Times New Roman"/>
          <w:sz w:val="28"/>
          <w:szCs w:val="28"/>
          <w:lang w:val="uk-UA" w:eastAsia="ru-RU"/>
        </w:rPr>
        <w:t>як</w:t>
      </w:r>
      <w:r w:rsidR="002324D6" w:rsidRPr="009448D7">
        <w:rPr>
          <w:rFonts w:ascii="Times New Roman" w:hAnsi="Times New Roman"/>
          <w:sz w:val="28"/>
          <w:szCs w:val="28"/>
          <w:lang w:val="uk-UA" w:eastAsia="ru-RU"/>
        </w:rPr>
        <w:t xml:space="preserve"> державн</w:t>
      </w:r>
      <w:r w:rsidR="00011D86">
        <w:rPr>
          <w:rFonts w:ascii="Times New Roman" w:hAnsi="Times New Roman"/>
          <w:sz w:val="28"/>
          <w:szCs w:val="28"/>
          <w:lang w:val="uk-UA" w:eastAsia="ru-RU"/>
        </w:rPr>
        <w:t>ого</w:t>
      </w:r>
      <w:r w:rsidR="002324D6" w:rsidRPr="009448D7">
        <w:rPr>
          <w:rFonts w:ascii="Times New Roman" w:hAnsi="Times New Roman"/>
          <w:sz w:val="28"/>
          <w:szCs w:val="28"/>
          <w:lang w:val="uk-UA" w:eastAsia="ru-RU"/>
        </w:rPr>
        <w:t xml:space="preserve"> господарююч</w:t>
      </w:r>
      <w:r w:rsidR="00011D86">
        <w:rPr>
          <w:rFonts w:ascii="Times New Roman" w:hAnsi="Times New Roman"/>
          <w:sz w:val="28"/>
          <w:szCs w:val="28"/>
          <w:lang w:val="uk-UA" w:eastAsia="ru-RU"/>
        </w:rPr>
        <w:t>ого</w:t>
      </w:r>
      <w:r w:rsidR="002324D6" w:rsidRPr="009448D7">
        <w:rPr>
          <w:rFonts w:ascii="Times New Roman" w:hAnsi="Times New Roman"/>
          <w:sz w:val="28"/>
          <w:szCs w:val="28"/>
          <w:lang w:val="uk-UA" w:eastAsia="ru-RU"/>
        </w:rPr>
        <w:t xml:space="preserve"> суб’єкт</w:t>
      </w:r>
      <w:r w:rsidR="00011D86">
        <w:rPr>
          <w:rFonts w:ascii="Times New Roman" w:hAnsi="Times New Roman"/>
          <w:sz w:val="28"/>
          <w:szCs w:val="28"/>
          <w:lang w:val="uk-UA" w:eastAsia="ru-RU"/>
        </w:rPr>
        <w:t>у</w:t>
      </w:r>
      <w:r w:rsidR="002324D6" w:rsidRPr="009448D7">
        <w:rPr>
          <w:rFonts w:ascii="Times New Roman" w:hAnsi="Times New Roman"/>
          <w:sz w:val="28"/>
          <w:szCs w:val="28"/>
          <w:lang w:val="uk-UA" w:eastAsia="ru-RU"/>
        </w:rPr>
        <w:t>, працівники</w:t>
      </w:r>
      <w:r w:rsidR="0053009D">
        <w:rPr>
          <w:rFonts w:ascii="Times New Roman" w:hAnsi="Times New Roman"/>
          <w:sz w:val="28"/>
          <w:szCs w:val="28"/>
          <w:lang w:val="uk-UA" w:eastAsia="ru-RU"/>
        </w:rPr>
        <w:t xml:space="preserve"> якого</w:t>
      </w:r>
      <w:r w:rsidR="002324D6" w:rsidRPr="009448D7">
        <w:rPr>
          <w:rFonts w:ascii="Times New Roman" w:hAnsi="Times New Roman"/>
          <w:sz w:val="28"/>
          <w:szCs w:val="28"/>
          <w:lang w:val="uk-UA" w:eastAsia="ru-RU"/>
        </w:rPr>
        <w:t xml:space="preserve"> не </w:t>
      </w:r>
      <w:r>
        <w:rPr>
          <w:rFonts w:ascii="Times New Roman" w:hAnsi="Times New Roman"/>
          <w:sz w:val="28"/>
          <w:szCs w:val="28"/>
          <w:lang w:val="uk-UA" w:eastAsia="ru-RU"/>
        </w:rPr>
        <w:t xml:space="preserve">є </w:t>
      </w:r>
      <w:r w:rsidR="0053009D">
        <w:rPr>
          <w:rFonts w:ascii="Times New Roman" w:hAnsi="Times New Roman"/>
          <w:sz w:val="28"/>
          <w:szCs w:val="28"/>
          <w:lang w:val="uk-UA" w:eastAsia="ru-RU"/>
        </w:rPr>
        <w:t>держслужбовці</w:t>
      </w:r>
      <w:r>
        <w:rPr>
          <w:rFonts w:ascii="Times New Roman" w:hAnsi="Times New Roman"/>
          <w:sz w:val="28"/>
          <w:szCs w:val="28"/>
          <w:lang w:val="uk-UA" w:eastAsia="ru-RU"/>
        </w:rPr>
        <w:t>, дозволить детінізувати використання державних земель.</w:t>
      </w:r>
    </w:p>
    <w:p w:rsidR="002324D6" w:rsidRPr="009448D7" w:rsidRDefault="0053009D"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М</w:t>
      </w:r>
      <w:r w:rsidR="00411DEE">
        <w:rPr>
          <w:rFonts w:ascii="Times New Roman" w:hAnsi="Times New Roman"/>
          <w:sz w:val="28"/>
          <w:szCs w:val="28"/>
          <w:lang w:val="uk-UA" w:eastAsia="ru-RU"/>
        </w:rPr>
        <w:t xml:space="preserve">ожливість задіяти ринкові механізми </w:t>
      </w:r>
      <w:r w:rsidR="00A36499">
        <w:rPr>
          <w:rFonts w:ascii="Times New Roman" w:hAnsi="Times New Roman"/>
          <w:sz w:val="28"/>
          <w:szCs w:val="28"/>
          <w:lang w:val="uk-UA" w:eastAsia="ru-RU"/>
        </w:rPr>
        <w:t xml:space="preserve">в перерозподілі земель </w:t>
      </w:r>
      <w:r w:rsidR="00411DEE">
        <w:rPr>
          <w:rFonts w:ascii="Times New Roman" w:hAnsi="Times New Roman"/>
          <w:sz w:val="28"/>
          <w:szCs w:val="28"/>
          <w:lang w:val="uk-UA" w:eastAsia="ru-RU"/>
        </w:rPr>
        <w:t>відкри</w:t>
      </w:r>
      <w:r w:rsidR="00A36499">
        <w:rPr>
          <w:rFonts w:ascii="Times New Roman" w:hAnsi="Times New Roman"/>
          <w:sz w:val="28"/>
          <w:szCs w:val="28"/>
          <w:lang w:val="uk-UA" w:eastAsia="ru-RU"/>
        </w:rPr>
        <w:t>ва</w:t>
      </w:r>
      <w:r w:rsidR="00411DEE">
        <w:rPr>
          <w:rFonts w:ascii="Times New Roman" w:hAnsi="Times New Roman"/>
          <w:sz w:val="28"/>
          <w:szCs w:val="28"/>
          <w:lang w:val="uk-UA" w:eastAsia="ru-RU"/>
        </w:rPr>
        <w:t xml:space="preserve">є можливість </w:t>
      </w:r>
      <w:r w:rsidR="00011D86">
        <w:rPr>
          <w:rFonts w:ascii="Times New Roman" w:hAnsi="Times New Roman"/>
          <w:sz w:val="28"/>
          <w:szCs w:val="28"/>
          <w:lang w:val="uk-UA" w:eastAsia="ru-RU"/>
        </w:rPr>
        <w:t>реалізувати</w:t>
      </w:r>
      <w:r w:rsidR="00411DEE">
        <w:rPr>
          <w:rFonts w:ascii="Times New Roman" w:hAnsi="Times New Roman"/>
          <w:sz w:val="28"/>
          <w:szCs w:val="28"/>
          <w:lang w:val="uk-UA" w:eastAsia="ru-RU"/>
        </w:rPr>
        <w:t xml:space="preserve"> </w:t>
      </w:r>
      <w:r w:rsidR="00A36499">
        <w:rPr>
          <w:rFonts w:ascii="Times New Roman" w:hAnsi="Times New Roman"/>
          <w:sz w:val="28"/>
          <w:szCs w:val="28"/>
          <w:lang w:val="uk-UA" w:eastAsia="ru-RU"/>
        </w:rPr>
        <w:t>наукові елементи</w:t>
      </w:r>
      <w:r>
        <w:rPr>
          <w:rFonts w:ascii="Times New Roman" w:hAnsi="Times New Roman"/>
          <w:sz w:val="28"/>
          <w:szCs w:val="28"/>
          <w:lang w:val="uk-UA" w:eastAsia="ru-RU"/>
        </w:rPr>
        <w:t xml:space="preserve"> землеустрою</w:t>
      </w:r>
      <w:r w:rsidR="00411DEE">
        <w:rPr>
          <w:rFonts w:ascii="Times New Roman" w:hAnsi="Times New Roman"/>
          <w:sz w:val="28"/>
          <w:szCs w:val="28"/>
          <w:lang w:val="uk-UA" w:eastAsia="ru-RU"/>
        </w:rPr>
        <w:t xml:space="preserve">, що </w:t>
      </w:r>
      <w:r>
        <w:rPr>
          <w:rFonts w:ascii="Times New Roman" w:hAnsi="Times New Roman"/>
          <w:sz w:val="28"/>
          <w:szCs w:val="28"/>
          <w:lang w:val="uk-UA" w:eastAsia="ru-RU"/>
        </w:rPr>
        <w:t>да</w:t>
      </w:r>
      <w:r w:rsidR="00411DEE">
        <w:rPr>
          <w:rFonts w:ascii="Times New Roman" w:hAnsi="Times New Roman"/>
          <w:sz w:val="28"/>
          <w:szCs w:val="28"/>
          <w:lang w:val="uk-UA" w:eastAsia="ru-RU"/>
        </w:rPr>
        <w:t>ду</w:t>
      </w:r>
      <w:r>
        <w:rPr>
          <w:rFonts w:ascii="Times New Roman" w:hAnsi="Times New Roman"/>
          <w:sz w:val="28"/>
          <w:szCs w:val="28"/>
          <w:lang w:val="uk-UA" w:eastAsia="ru-RU"/>
        </w:rPr>
        <w:t>ть змогу</w:t>
      </w:r>
      <w:r w:rsidR="002324D6" w:rsidRPr="009448D7">
        <w:rPr>
          <w:rFonts w:ascii="Times New Roman" w:hAnsi="Times New Roman"/>
          <w:sz w:val="28"/>
          <w:szCs w:val="28"/>
          <w:lang w:val="uk-UA" w:eastAsia="ru-RU"/>
        </w:rPr>
        <w:t xml:space="preserve"> господарюючи</w:t>
      </w:r>
      <w:r>
        <w:rPr>
          <w:rFonts w:ascii="Times New Roman" w:hAnsi="Times New Roman"/>
          <w:sz w:val="28"/>
          <w:szCs w:val="28"/>
          <w:lang w:val="uk-UA" w:eastAsia="ru-RU"/>
        </w:rPr>
        <w:t>м</w:t>
      </w:r>
      <w:r w:rsidR="002324D6" w:rsidRPr="009448D7">
        <w:rPr>
          <w:rFonts w:ascii="Times New Roman" w:hAnsi="Times New Roman"/>
          <w:sz w:val="28"/>
          <w:szCs w:val="28"/>
          <w:lang w:val="uk-UA" w:eastAsia="ru-RU"/>
        </w:rPr>
        <w:t xml:space="preserve"> суб’єкт</w:t>
      </w:r>
      <w:r>
        <w:rPr>
          <w:rFonts w:ascii="Times New Roman" w:hAnsi="Times New Roman"/>
          <w:sz w:val="28"/>
          <w:szCs w:val="28"/>
          <w:lang w:val="uk-UA" w:eastAsia="ru-RU"/>
        </w:rPr>
        <w:t>ам</w:t>
      </w:r>
      <w:r w:rsidR="00411DEE">
        <w:rPr>
          <w:rFonts w:ascii="Times New Roman" w:hAnsi="Times New Roman"/>
          <w:sz w:val="28"/>
          <w:szCs w:val="28"/>
          <w:lang w:val="uk-UA" w:eastAsia="ru-RU"/>
        </w:rPr>
        <w:t xml:space="preserve"> на землі</w:t>
      </w:r>
      <w:r w:rsidR="002324D6" w:rsidRPr="009448D7">
        <w:rPr>
          <w:rFonts w:ascii="Times New Roman" w:hAnsi="Times New Roman"/>
          <w:sz w:val="28"/>
          <w:szCs w:val="28"/>
          <w:lang w:val="uk-UA" w:eastAsia="ru-RU"/>
        </w:rPr>
        <w:t xml:space="preserve"> здійснювати операції скупки і продажу сільськогосподарських земель</w:t>
      </w:r>
      <w:r w:rsidR="00A36499">
        <w:rPr>
          <w:rFonts w:ascii="Times New Roman" w:hAnsi="Times New Roman"/>
          <w:sz w:val="28"/>
          <w:szCs w:val="28"/>
          <w:lang w:val="uk-UA" w:eastAsia="ru-RU"/>
        </w:rPr>
        <w:t xml:space="preserve"> з метою</w:t>
      </w:r>
      <w:r>
        <w:rPr>
          <w:rFonts w:ascii="Times New Roman" w:hAnsi="Times New Roman"/>
          <w:sz w:val="28"/>
          <w:szCs w:val="28"/>
          <w:lang w:val="uk-UA" w:eastAsia="ru-RU"/>
        </w:rPr>
        <w:t xml:space="preserve"> консолідаці</w:t>
      </w:r>
      <w:r w:rsidR="00A36499">
        <w:rPr>
          <w:rFonts w:ascii="Times New Roman" w:hAnsi="Times New Roman"/>
          <w:sz w:val="28"/>
          <w:szCs w:val="28"/>
          <w:lang w:val="uk-UA" w:eastAsia="ru-RU"/>
        </w:rPr>
        <w:t>ї</w:t>
      </w:r>
      <w:r>
        <w:rPr>
          <w:rFonts w:ascii="Times New Roman" w:hAnsi="Times New Roman"/>
          <w:sz w:val="28"/>
          <w:szCs w:val="28"/>
          <w:lang w:val="uk-UA" w:eastAsia="ru-RU"/>
        </w:rPr>
        <w:t xml:space="preserve"> земель</w:t>
      </w:r>
      <w:r w:rsidR="00A36499">
        <w:rPr>
          <w:rFonts w:ascii="Times New Roman" w:hAnsi="Times New Roman"/>
          <w:sz w:val="28"/>
          <w:szCs w:val="28"/>
          <w:lang w:val="uk-UA" w:eastAsia="ru-RU"/>
        </w:rPr>
        <w:t>, відкривши шлях для сільськогосподарської меліорації</w:t>
      </w:r>
      <w:r w:rsidR="002324D6" w:rsidRPr="009448D7">
        <w:rPr>
          <w:rFonts w:ascii="Times New Roman" w:hAnsi="Times New Roman"/>
          <w:sz w:val="28"/>
          <w:szCs w:val="28"/>
          <w:lang w:val="uk-UA" w:eastAsia="ru-RU"/>
        </w:rPr>
        <w:t xml:space="preserve">. </w:t>
      </w:r>
    </w:p>
    <w:p w:rsidR="002324D6" w:rsidRPr="009448D7" w:rsidRDefault="002324D6" w:rsidP="009448D7">
      <w:pPr>
        <w:spacing w:after="0" w:line="360" w:lineRule="auto"/>
        <w:ind w:firstLine="709"/>
        <w:jc w:val="both"/>
        <w:rPr>
          <w:rFonts w:ascii="Times New Roman" w:hAnsi="Times New Roman"/>
          <w:sz w:val="28"/>
          <w:szCs w:val="28"/>
          <w:lang w:val="uk-UA" w:eastAsia="ru-RU"/>
        </w:rPr>
      </w:pPr>
      <w:r w:rsidRPr="009448D7">
        <w:rPr>
          <w:rFonts w:ascii="Times New Roman" w:hAnsi="Times New Roman"/>
          <w:sz w:val="28"/>
          <w:szCs w:val="28"/>
          <w:lang w:val="uk-UA" w:eastAsia="ru-RU"/>
        </w:rPr>
        <w:t xml:space="preserve">Поглинання та </w:t>
      </w:r>
      <w:r w:rsidR="0053009D" w:rsidRPr="009448D7">
        <w:rPr>
          <w:rFonts w:ascii="Times New Roman" w:hAnsi="Times New Roman"/>
          <w:sz w:val="28"/>
          <w:szCs w:val="28"/>
          <w:lang w:val="uk-UA" w:eastAsia="ru-RU"/>
        </w:rPr>
        <w:t>об’єднання</w:t>
      </w:r>
      <w:r w:rsidRPr="009448D7">
        <w:rPr>
          <w:rFonts w:ascii="Times New Roman" w:hAnsi="Times New Roman"/>
          <w:sz w:val="28"/>
          <w:szCs w:val="28"/>
          <w:lang w:val="uk-UA" w:eastAsia="ru-RU"/>
        </w:rPr>
        <w:t xml:space="preserve"> черезсмужних ділянок, дрібноконтурних включень у масиви</w:t>
      </w:r>
      <w:r w:rsidR="0053009D">
        <w:rPr>
          <w:rFonts w:ascii="Times New Roman" w:hAnsi="Times New Roman"/>
          <w:sz w:val="28"/>
          <w:szCs w:val="28"/>
          <w:lang w:val="uk-UA" w:eastAsia="ru-RU"/>
        </w:rPr>
        <w:t xml:space="preserve"> </w:t>
      </w:r>
      <w:r w:rsidR="00011D86">
        <w:rPr>
          <w:rFonts w:ascii="Times New Roman" w:hAnsi="Times New Roman"/>
          <w:sz w:val="28"/>
          <w:szCs w:val="28"/>
          <w:lang w:val="uk-UA" w:eastAsia="ru-RU"/>
        </w:rPr>
        <w:t>дозволить формувати</w:t>
      </w:r>
      <w:r w:rsidRPr="009448D7">
        <w:rPr>
          <w:rFonts w:ascii="Times New Roman" w:hAnsi="Times New Roman"/>
          <w:sz w:val="28"/>
          <w:szCs w:val="28"/>
          <w:lang w:val="uk-UA" w:eastAsia="ru-RU"/>
        </w:rPr>
        <w:t xml:space="preserve"> цілісн</w:t>
      </w:r>
      <w:r w:rsidR="0053009D">
        <w:rPr>
          <w:rFonts w:ascii="Times New Roman" w:hAnsi="Times New Roman"/>
          <w:sz w:val="28"/>
          <w:szCs w:val="28"/>
          <w:lang w:val="uk-UA" w:eastAsia="ru-RU"/>
        </w:rPr>
        <w:t xml:space="preserve">і </w:t>
      </w:r>
      <w:r w:rsidR="00411DEE">
        <w:rPr>
          <w:rFonts w:ascii="Times New Roman" w:hAnsi="Times New Roman"/>
          <w:sz w:val="28"/>
          <w:szCs w:val="28"/>
          <w:lang w:val="uk-UA" w:eastAsia="ru-RU"/>
        </w:rPr>
        <w:t>ринково привабливі і високоліквідні ділянки.</w:t>
      </w:r>
      <w:r w:rsidR="0053009D">
        <w:rPr>
          <w:rFonts w:ascii="Times New Roman" w:hAnsi="Times New Roman"/>
          <w:sz w:val="28"/>
          <w:szCs w:val="28"/>
          <w:lang w:val="uk-UA" w:eastAsia="ru-RU"/>
        </w:rPr>
        <w:t xml:space="preserve"> </w:t>
      </w:r>
      <w:r w:rsidR="00411DEE">
        <w:rPr>
          <w:rFonts w:ascii="Times New Roman" w:hAnsi="Times New Roman"/>
          <w:sz w:val="28"/>
          <w:szCs w:val="28"/>
          <w:lang w:val="uk-UA" w:eastAsia="ru-RU"/>
        </w:rPr>
        <w:t>С</w:t>
      </w:r>
      <w:r w:rsidR="0053009D">
        <w:rPr>
          <w:rFonts w:ascii="Times New Roman" w:hAnsi="Times New Roman"/>
          <w:sz w:val="28"/>
          <w:szCs w:val="28"/>
          <w:lang w:val="uk-UA" w:eastAsia="ru-RU"/>
        </w:rPr>
        <w:t>истем</w:t>
      </w:r>
      <w:r w:rsidR="00411DEE">
        <w:rPr>
          <w:rFonts w:ascii="Times New Roman" w:hAnsi="Times New Roman"/>
          <w:sz w:val="28"/>
          <w:szCs w:val="28"/>
          <w:lang w:val="uk-UA" w:eastAsia="ru-RU"/>
        </w:rPr>
        <w:t>а</w:t>
      </w:r>
      <w:r w:rsidRPr="009448D7">
        <w:rPr>
          <w:rFonts w:ascii="Times New Roman" w:hAnsi="Times New Roman"/>
          <w:sz w:val="28"/>
          <w:szCs w:val="28"/>
          <w:lang w:val="uk-UA" w:eastAsia="ru-RU"/>
        </w:rPr>
        <w:t xml:space="preserve"> поліпшень земель, культуртехнічні, </w:t>
      </w:r>
      <w:r w:rsidRPr="009448D7">
        <w:rPr>
          <w:rFonts w:ascii="Times New Roman" w:hAnsi="Times New Roman"/>
          <w:sz w:val="28"/>
          <w:szCs w:val="28"/>
          <w:lang w:val="uk-UA" w:eastAsia="ru-RU"/>
        </w:rPr>
        <w:lastRenderedPageBreak/>
        <w:t xml:space="preserve">рекультиваційні, </w:t>
      </w:r>
      <w:r w:rsidR="0053009D">
        <w:rPr>
          <w:rFonts w:ascii="Times New Roman" w:hAnsi="Times New Roman"/>
          <w:sz w:val="28"/>
          <w:szCs w:val="28"/>
          <w:lang w:val="uk-UA" w:eastAsia="ru-RU"/>
        </w:rPr>
        <w:t>меліоративні заходи, консерваці</w:t>
      </w:r>
      <w:r w:rsidR="00411DEE">
        <w:rPr>
          <w:rFonts w:ascii="Times New Roman" w:hAnsi="Times New Roman"/>
          <w:sz w:val="28"/>
          <w:szCs w:val="28"/>
          <w:lang w:val="uk-UA" w:eastAsia="ru-RU"/>
        </w:rPr>
        <w:t>я</w:t>
      </w:r>
      <w:r w:rsidR="0053009D">
        <w:rPr>
          <w:rFonts w:ascii="Times New Roman" w:hAnsi="Times New Roman"/>
          <w:sz w:val="28"/>
          <w:szCs w:val="28"/>
          <w:lang w:val="uk-UA" w:eastAsia="ru-RU"/>
        </w:rPr>
        <w:t xml:space="preserve"> земель та </w:t>
      </w:r>
      <w:r w:rsidRPr="009448D7">
        <w:rPr>
          <w:rFonts w:ascii="Times New Roman" w:hAnsi="Times New Roman"/>
          <w:sz w:val="28"/>
          <w:szCs w:val="28"/>
          <w:lang w:val="uk-UA" w:eastAsia="ru-RU"/>
        </w:rPr>
        <w:t>охорон</w:t>
      </w:r>
      <w:r w:rsidR="00411DEE">
        <w:rPr>
          <w:rFonts w:ascii="Times New Roman" w:hAnsi="Times New Roman"/>
          <w:sz w:val="28"/>
          <w:szCs w:val="28"/>
          <w:lang w:val="uk-UA" w:eastAsia="ru-RU"/>
        </w:rPr>
        <w:t>а</w:t>
      </w:r>
      <w:r w:rsidRPr="009448D7">
        <w:rPr>
          <w:rFonts w:ascii="Times New Roman" w:hAnsi="Times New Roman"/>
          <w:sz w:val="28"/>
          <w:szCs w:val="28"/>
          <w:lang w:val="uk-UA" w:eastAsia="ru-RU"/>
        </w:rPr>
        <w:t>, проведення контурно-меліоративної організації території, розробк</w:t>
      </w:r>
      <w:r w:rsidR="00411DEE">
        <w:rPr>
          <w:rFonts w:ascii="Times New Roman" w:hAnsi="Times New Roman"/>
          <w:sz w:val="28"/>
          <w:szCs w:val="28"/>
          <w:lang w:val="uk-UA" w:eastAsia="ru-RU"/>
        </w:rPr>
        <w:t>а</w:t>
      </w:r>
      <w:r w:rsidRPr="009448D7">
        <w:rPr>
          <w:rFonts w:ascii="Times New Roman" w:hAnsi="Times New Roman"/>
          <w:sz w:val="28"/>
          <w:szCs w:val="28"/>
          <w:lang w:val="uk-UA" w:eastAsia="ru-RU"/>
        </w:rPr>
        <w:t xml:space="preserve"> схем землеустрою, планів фізичного сталого розвитку територій, формування сталих агроландшафтів</w:t>
      </w:r>
      <w:r w:rsidR="00411DEE">
        <w:rPr>
          <w:rFonts w:ascii="Times New Roman" w:hAnsi="Times New Roman"/>
          <w:sz w:val="28"/>
          <w:szCs w:val="28"/>
          <w:lang w:val="uk-UA" w:eastAsia="ru-RU"/>
        </w:rPr>
        <w:t xml:space="preserve"> </w:t>
      </w:r>
      <w:r w:rsidR="00A36499">
        <w:rPr>
          <w:rFonts w:ascii="Times New Roman" w:hAnsi="Times New Roman"/>
          <w:sz w:val="28"/>
          <w:szCs w:val="28"/>
          <w:lang w:val="uk-UA" w:eastAsia="ru-RU"/>
        </w:rPr>
        <w:t>дозволить створити</w:t>
      </w:r>
      <w:r w:rsidR="00411DEE">
        <w:rPr>
          <w:rFonts w:ascii="Times New Roman" w:hAnsi="Times New Roman"/>
          <w:sz w:val="28"/>
          <w:szCs w:val="28"/>
          <w:lang w:val="uk-UA" w:eastAsia="ru-RU"/>
        </w:rPr>
        <w:t xml:space="preserve"> землекористування набагато інвестиційно-</w:t>
      </w:r>
      <w:r w:rsidRPr="009448D7">
        <w:rPr>
          <w:rFonts w:ascii="Times New Roman" w:hAnsi="Times New Roman"/>
          <w:sz w:val="28"/>
          <w:szCs w:val="28"/>
          <w:lang w:val="uk-UA" w:eastAsia="ru-RU"/>
        </w:rPr>
        <w:t>приваблив</w:t>
      </w:r>
      <w:r w:rsidR="00411DEE">
        <w:rPr>
          <w:rFonts w:ascii="Times New Roman" w:hAnsi="Times New Roman"/>
          <w:sz w:val="28"/>
          <w:szCs w:val="28"/>
          <w:lang w:val="uk-UA" w:eastAsia="ru-RU"/>
        </w:rPr>
        <w:t>іші,</w:t>
      </w:r>
      <w:r w:rsidRPr="009448D7">
        <w:rPr>
          <w:rFonts w:ascii="Times New Roman" w:hAnsi="Times New Roman"/>
          <w:sz w:val="28"/>
          <w:szCs w:val="28"/>
          <w:lang w:val="uk-UA" w:eastAsia="ru-RU"/>
        </w:rPr>
        <w:t xml:space="preserve"> </w:t>
      </w:r>
      <w:r w:rsidR="00411DEE">
        <w:rPr>
          <w:rFonts w:ascii="Times New Roman" w:hAnsi="Times New Roman"/>
          <w:sz w:val="28"/>
          <w:szCs w:val="28"/>
          <w:lang w:val="uk-UA" w:eastAsia="ru-RU"/>
        </w:rPr>
        <w:t>ніж</w:t>
      </w:r>
      <w:r w:rsidRPr="009448D7">
        <w:rPr>
          <w:rFonts w:ascii="Times New Roman" w:hAnsi="Times New Roman"/>
          <w:sz w:val="28"/>
          <w:szCs w:val="28"/>
          <w:lang w:val="uk-UA" w:eastAsia="ru-RU"/>
        </w:rPr>
        <w:t xml:space="preserve"> нині </w:t>
      </w:r>
      <w:r w:rsidR="0053009D">
        <w:rPr>
          <w:rFonts w:ascii="Times New Roman" w:hAnsi="Times New Roman"/>
          <w:sz w:val="28"/>
          <w:szCs w:val="28"/>
          <w:lang w:val="uk-UA" w:eastAsia="ru-RU"/>
        </w:rPr>
        <w:t>існуюч</w:t>
      </w:r>
      <w:r w:rsidR="00411DEE">
        <w:rPr>
          <w:rFonts w:ascii="Times New Roman" w:hAnsi="Times New Roman"/>
          <w:sz w:val="28"/>
          <w:szCs w:val="28"/>
          <w:lang w:val="uk-UA" w:eastAsia="ru-RU"/>
        </w:rPr>
        <w:t>і</w:t>
      </w:r>
      <w:r w:rsidRPr="009448D7">
        <w:rPr>
          <w:rFonts w:ascii="Times New Roman" w:hAnsi="Times New Roman"/>
          <w:sz w:val="28"/>
          <w:szCs w:val="28"/>
          <w:lang w:val="uk-UA" w:eastAsia="ru-RU"/>
        </w:rPr>
        <w:t>.</w:t>
      </w:r>
    </w:p>
    <w:p w:rsidR="00A36499" w:rsidRDefault="00411DEE"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Планові економічні служби </w:t>
      </w:r>
      <w:r w:rsidR="00F34322">
        <w:rPr>
          <w:rFonts w:ascii="Times New Roman" w:hAnsi="Times New Roman"/>
          <w:sz w:val="28"/>
          <w:szCs w:val="28"/>
          <w:lang w:val="uk-UA" w:eastAsia="ru-RU"/>
        </w:rPr>
        <w:t xml:space="preserve">органів виконавчої влади пов’язують </w:t>
      </w:r>
      <w:r>
        <w:rPr>
          <w:rFonts w:ascii="Times New Roman" w:hAnsi="Times New Roman"/>
          <w:sz w:val="28"/>
          <w:szCs w:val="28"/>
          <w:lang w:val="uk-UA" w:eastAsia="ru-RU"/>
        </w:rPr>
        <w:t>р</w:t>
      </w:r>
      <w:r w:rsidR="002324D6" w:rsidRPr="009448D7">
        <w:rPr>
          <w:rFonts w:ascii="Times New Roman" w:hAnsi="Times New Roman"/>
          <w:sz w:val="28"/>
          <w:szCs w:val="28"/>
          <w:lang w:val="uk-UA" w:eastAsia="ru-RU"/>
        </w:rPr>
        <w:t xml:space="preserve">озвиток поселенської </w:t>
      </w:r>
      <w:r w:rsidR="0053009D">
        <w:rPr>
          <w:rFonts w:ascii="Times New Roman" w:hAnsi="Times New Roman"/>
          <w:sz w:val="28"/>
          <w:szCs w:val="28"/>
          <w:lang w:val="uk-UA" w:eastAsia="ru-RU"/>
        </w:rPr>
        <w:t xml:space="preserve">сільської </w:t>
      </w:r>
      <w:r w:rsidR="002324D6" w:rsidRPr="009448D7">
        <w:rPr>
          <w:rFonts w:ascii="Times New Roman" w:hAnsi="Times New Roman"/>
          <w:sz w:val="28"/>
          <w:szCs w:val="28"/>
          <w:lang w:val="uk-UA" w:eastAsia="ru-RU"/>
        </w:rPr>
        <w:t xml:space="preserve">мережі </w:t>
      </w:r>
      <w:r w:rsidR="0053009D">
        <w:rPr>
          <w:rFonts w:ascii="Times New Roman" w:hAnsi="Times New Roman"/>
          <w:sz w:val="28"/>
          <w:szCs w:val="28"/>
          <w:lang w:val="uk-UA" w:eastAsia="ru-RU"/>
        </w:rPr>
        <w:t xml:space="preserve">тільки </w:t>
      </w:r>
      <w:r w:rsidR="002324D6" w:rsidRPr="009448D7">
        <w:rPr>
          <w:rFonts w:ascii="Times New Roman" w:hAnsi="Times New Roman"/>
          <w:sz w:val="28"/>
          <w:szCs w:val="28"/>
          <w:lang w:val="uk-UA" w:eastAsia="ru-RU"/>
        </w:rPr>
        <w:t>з виробничо</w:t>
      </w:r>
      <w:r w:rsidR="0053009D">
        <w:rPr>
          <w:rFonts w:ascii="Times New Roman" w:hAnsi="Times New Roman"/>
          <w:sz w:val="28"/>
          <w:szCs w:val="28"/>
          <w:lang w:val="uk-UA" w:eastAsia="ru-RU"/>
        </w:rPr>
        <w:t>ю</w:t>
      </w:r>
      <w:r w:rsidR="002324D6" w:rsidRPr="009448D7">
        <w:rPr>
          <w:rFonts w:ascii="Times New Roman" w:hAnsi="Times New Roman"/>
          <w:sz w:val="28"/>
          <w:szCs w:val="28"/>
          <w:lang w:val="uk-UA" w:eastAsia="ru-RU"/>
        </w:rPr>
        <w:t xml:space="preserve"> інфраструктурою</w:t>
      </w:r>
      <w:r>
        <w:rPr>
          <w:rFonts w:ascii="Times New Roman" w:hAnsi="Times New Roman"/>
          <w:sz w:val="28"/>
          <w:szCs w:val="28"/>
          <w:lang w:val="uk-UA" w:eastAsia="ru-RU"/>
        </w:rPr>
        <w:t>. Але</w:t>
      </w:r>
      <w:r w:rsidR="0053009D">
        <w:rPr>
          <w:rFonts w:ascii="Times New Roman" w:hAnsi="Times New Roman"/>
          <w:sz w:val="28"/>
          <w:szCs w:val="28"/>
          <w:lang w:val="uk-UA" w:eastAsia="ru-RU"/>
        </w:rPr>
        <w:t xml:space="preserve"> </w:t>
      </w:r>
      <w:r w:rsidR="00F34322">
        <w:rPr>
          <w:rFonts w:ascii="Times New Roman" w:hAnsi="Times New Roman"/>
          <w:sz w:val="28"/>
          <w:szCs w:val="28"/>
          <w:lang w:val="uk-UA" w:eastAsia="ru-RU"/>
        </w:rPr>
        <w:t>екологічні</w:t>
      </w:r>
      <w:r w:rsidR="0053009D">
        <w:rPr>
          <w:rFonts w:ascii="Times New Roman" w:hAnsi="Times New Roman"/>
          <w:sz w:val="28"/>
          <w:szCs w:val="28"/>
          <w:lang w:val="uk-UA" w:eastAsia="ru-RU"/>
        </w:rPr>
        <w:t xml:space="preserve">, рекреаційні, міфо-топонімічні та </w:t>
      </w:r>
      <w:r w:rsidR="0088657B">
        <w:rPr>
          <w:rFonts w:ascii="Times New Roman" w:hAnsi="Times New Roman"/>
          <w:sz w:val="28"/>
          <w:szCs w:val="28"/>
          <w:lang w:val="uk-UA" w:eastAsia="ru-RU"/>
        </w:rPr>
        <w:t>історико-культурні</w:t>
      </w:r>
      <w:r w:rsidR="0053009D">
        <w:rPr>
          <w:rFonts w:ascii="Times New Roman" w:hAnsi="Times New Roman"/>
          <w:sz w:val="28"/>
          <w:szCs w:val="28"/>
          <w:lang w:val="uk-UA" w:eastAsia="ru-RU"/>
        </w:rPr>
        <w:t xml:space="preserve"> чинники також визначають систему розселення і організацію територі</w:t>
      </w:r>
      <w:r w:rsidR="0088657B">
        <w:rPr>
          <w:rFonts w:ascii="Times New Roman" w:hAnsi="Times New Roman"/>
          <w:sz w:val="28"/>
          <w:szCs w:val="28"/>
          <w:lang w:val="uk-UA" w:eastAsia="ru-RU"/>
        </w:rPr>
        <w:t>ї</w:t>
      </w:r>
      <w:r w:rsidR="002324D6" w:rsidRPr="009448D7">
        <w:rPr>
          <w:rFonts w:ascii="Times New Roman" w:hAnsi="Times New Roman"/>
          <w:sz w:val="28"/>
          <w:szCs w:val="28"/>
          <w:lang w:val="uk-UA" w:eastAsia="ru-RU"/>
        </w:rPr>
        <w:t xml:space="preserve">. </w:t>
      </w:r>
    </w:p>
    <w:p w:rsidR="0088657B" w:rsidRDefault="0053009D"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Д</w:t>
      </w:r>
      <w:r w:rsidR="00F34322">
        <w:rPr>
          <w:rFonts w:ascii="Times New Roman" w:hAnsi="Times New Roman"/>
          <w:sz w:val="28"/>
          <w:szCs w:val="28"/>
          <w:lang w:val="uk-UA" w:eastAsia="ru-RU"/>
        </w:rPr>
        <w:t>ійсно, д</w:t>
      </w:r>
      <w:r>
        <w:rPr>
          <w:rFonts w:ascii="Times New Roman" w:hAnsi="Times New Roman"/>
          <w:sz w:val="28"/>
          <w:szCs w:val="28"/>
          <w:lang w:val="uk-UA" w:eastAsia="ru-RU"/>
        </w:rPr>
        <w:t>ля агровиробничих сіл</w:t>
      </w:r>
      <w:r w:rsidR="002324D6" w:rsidRPr="009448D7">
        <w:rPr>
          <w:rFonts w:ascii="Times New Roman" w:hAnsi="Times New Roman"/>
          <w:sz w:val="28"/>
          <w:szCs w:val="28"/>
          <w:lang w:val="uk-UA" w:eastAsia="ru-RU"/>
        </w:rPr>
        <w:t xml:space="preserve"> необхідн</w:t>
      </w:r>
      <w:r w:rsidR="0088657B">
        <w:rPr>
          <w:rFonts w:ascii="Times New Roman" w:hAnsi="Times New Roman"/>
          <w:sz w:val="28"/>
          <w:szCs w:val="28"/>
          <w:lang w:val="uk-UA" w:eastAsia="ru-RU"/>
        </w:rPr>
        <w:t>і</w:t>
      </w:r>
      <w:r w:rsidR="002324D6" w:rsidRPr="009448D7">
        <w:rPr>
          <w:rFonts w:ascii="Times New Roman" w:hAnsi="Times New Roman"/>
          <w:sz w:val="28"/>
          <w:szCs w:val="28"/>
          <w:lang w:val="uk-UA" w:eastAsia="ru-RU"/>
        </w:rPr>
        <w:t xml:space="preserve"> селоутворююч</w:t>
      </w:r>
      <w:r w:rsidR="0088657B">
        <w:rPr>
          <w:rFonts w:ascii="Times New Roman" w:hAnsi="Times New Roman"/>
          <w:sz w:val="28"/>
          <w:szCs w:val="28"/>
          <w:lang w:val="uk-UA" w:eastAsia="ru-RU"/>
        </w:rPr>
        <w:t>і</w:t>
      </w:r>
      <w:r w:rsidR="002324D6" w:rsidRPr="009448D7">
        <w:rPr>
          <w:rFonts w:ascii="Times New Roman" w:hAnsi="Times New Roman"/>
          <w:sz w:val="28"/>
          <w:szCs w:val="28"/>
          <w:lang w:val="uk-UA" w:eastAsia="ru-RU"/>
        </w:rPr>
        <w:t xml:space="preserve"> фермерськ</w:t>
      </w:r>
      <w:r w:rsidR="0088657B">
        <w:rPr>
          <w:rFonts w:ascii="Times New Roman" w:hAnsi="Times New Roman"/>
          <w:sz w:val="28"/>
          <w:szCs w:val="28"/>
          <w:lang w:val="uk-UA" w:eastAsia="ru-RU"/>
        </w:rPr>
        <w:t>і та сільськогосподарські підприємства,</w:t>
      </w:r>
      <w:r w:rsidR="002324D6" w:rsidRPr="009448D7">
        <w:rPr>
          <w:rFonts w:ascii="Times New Roman" w:hAnsi="Times New Roman"/>
          <w:sz w:val="28"/>
          <w:szCs w:val="28"/>
          <w:lang w:val="uk-UA" w:eastAsia="ru-RU"/>
        </w:rPr>
        <w:t xml:space="preserve"> сільгоспкооператив</w:t>
      </w:r>
      <w:r w:rsidR="0088657B">
        <w:rPr>
          <w:rFonts w:ascii="Times New Roman" w:hAnsi="Times New Roman"/>
          <w:sz w:val="28"/>
          <w:szCs w:val="28"/>
          <w:lang w:val="uk-UA" w:eastAsia="ru-RU"/>
        </w:rPr>
        <w:t>и</w:t>
      </w:r>
      <w:r w:rsidR="002324D6" w:rsidRPr="009448D7">
        <w:rPr>
          <w:rFonts w:ascii="Times New Roman" w:hAnsi="Times New Roman"/>
          <w:sz w:val="28"/>
          <w:szCs w:val="28"/>
          <w:lang w:val="uk-UA" w:eastAsia="ru-RU"/>
        </w:rPr>
        <w:t xml:space="preserve">, </w:t>
      </w:r>
      <w:r w:rsidR="00A36499">
        <w:rPr>
          <w:rFonts w:ascii="Times New Roman" w:hAnsi="Times New Roman"/>
          <w:sz w:val="28"/>
          <w:szCs w:val="28"/>
          <w:lang w:val="uk-UA" w:eastAsia="ru-RU"/>
        </w:rPr>
        <w:t xml:space="preserve">їх </w:t>
      </w:r>
      <w:r w:rsidR="002324D6" w:rsidRPr="009448D7">
        <w:rPr>
          <w:rFonts w:ascii="Times New Roman" w:hAnsi="Times New Roman"/>
          <w:sz w:val="28"/>
          <w:szCs w:val="28"/>
          <w:lang w:val="uk-UA" w:eastAsia="ru-RU"/>
        </w:rPr>
        <w:t>виробнич</w:t>
      </w:r>
      <w:r w:rsidR="0088657B">
        <w:rPr>
          <w:rFonts w:ascii="Times New Roman" w:hAnsi="Times New Roman"/>
          <w:sz w:val="28"/>
          <w:szCs w:val="28"/>
          <w:lang w:val="uk-UA" w:eastAsia="ru-RU"/>
        </w:rPr>
        <w:t>і</w:t>
      </w:r>
      <w:r w:rsidR="00A36499">
        <w:rPr>
          <w:rFonts w:ascii="Times New Roman" w:hAnsi="Times New Roman"/>
          <w:sz w:val="28"/>
          <w:szCs w:val="28"/>
          <w:lang w:val="uk-UA" w:eastAsia="ru-RU"/>
        </w:rPr>
        <w:t>,</w:t>
      </w:r>
      <w:r w:rsidR="0088657B">
        <w:rPr>
          <w:rFonts w:ascii="Times New Roman" w:hAnsi="Times New Roman"/>
          <w:sz w:val="28"/>
          <w:szCs w:val="28"/>
          <w:lang w:val="uk-UA" w:eastAsia="ru-RU"/>
        </w:rPr>
        <w:t xml:space="preserve"> лісотехнічні</w:t>
      </w:r>
      <w:r w:rsidR="00A36499">
        <w:rPr>
          <w:rFonts w:ascii="Times New Roman" w:hAnsi="Times New Roman"/>
          <w:sz w:val="28"/>
          <w:szCs w:val="28"/>
          <w:lang w:val="uk-UA" w:eastAsia="ru-RU"/>
        </w:rPr>
        <w:t xml:space="preserve"> чи</w:t>
      </w:r>
      <w:r w:rsidR="0088657B">
        <w:rPr>
          <w:rFonts w:ascii="Times New Roman" w:hAnsi="Times New Roman"/>
          <w:sz w:val="28"/>
          <w:szCs w:val="28"/>
          <w:lang w:val="uk-UA" w:eastAsia="ru-RU"/>
        </w:rPr>
        <w:t xml:space="preserve"> промислові </w:t>
      </w:r>
      <w:r w:rsidR="00A36499">
        <w:rPr>
          <w:rFonts w:ascii="Times New Roman" w:hAnsi="Times New Roman"/>
          <w:sz w:val="28"/>
          <w:szCs w:val="28"/>
          <w:lang w:val="uk-UA" w:eastAsia="ru-RU"/>
        </w:rPr>
        <w:t>підрозділи</w:t>
      </w:r>
      <w:r w:rsidR="002324D6" w:rsidRPr="009448D7">
        <w:rPr>
          <w:rFonts w:ascii="Times New Roman" w:hAnsi="Times New Roman"/>
          <w:sz w:val="28"/>
          <w:szCs w:val="28"/>
          <w:lang w:val="uk-UA" w:eastAsia="ru-RU"/>
        </w:rPr>
        <w:t xml:space="preserve">, як економічний базис існування поселення. </w:t>
      </w:r>
      <w:r w:rsidR="00A36499">
        <w:rPr>
          <w:rFonts w:ascii="Times New Roman" w:hAnsi="Times New Roman"/>
          <w:sz w:val="28"/>
          <w:szCs w:val="28"/>
          <w:lang w:val="uk-UA" w:eastAsia="ru-RU"/>
        </w:rPr>
        <w:t>Агропоселення</w:t>
      </w:r>
      <w:r w:rsidR="00A36499" w:rsidRPr="009448D7">
        <w:rPr>
          <w:rFonts w:ascii="Times New Roman" w:hAnsi="Times New Roman"/>
          <w:sz w:val="28"/>
          <w:szCs w:val="28"/>
          <w:lang w:val="uk-UA" w:eastAsia="ru-RU"/>
        </w:rPr>
        <w:t xml:space="preserve"> не може </w:t>
      </w:r>
      <w:r w:rsidR="00A36499">
        <w:rPr>
          <w:rFonts w:ascii="Times New Roman" w:hAnsi="Times New Roman"/>
          <w:sz w:val="28"/>
          <w:szCs w:val="28"/>
          <w:lang w:val="uk-UA" w:eastAsia="ru-RU"/>
        </w:rPr>
        <w:t>існува</w:t>
      </w:r>
      <w:r w:rsidR="00A36499" w:rsidRPr="009448D7">
        <w:rPr>
          <w:rFonts w:ascii="Times New Roman" w:hAnsi="Times New Roman"/>
          <w:sz w:val="28"/>
          <w:szCs w:val="28"/>
          <w:lang w:val="uk-UA" w:eastAsia="ru-RU"/>
        </w:rPr>
        <w:t>ти, якщо в ньому немає робочих місць</w:t>
      </w:r>
      <w:r w:rsidR="00A36499">
        <w:rPr>
          <w:rFonts w:ascii="Times New Roman" w:hAnsi="Times New Roman"/>
          <w:sz w:val="28"/>
          <w:szCs w:val="28"/>
          <w:lang w:val="uk-UA" w:eastAsia="ru-RU"/>
        </w:rPr>
        <w:t>, якщо в селі не формується інвестиційно привабливе</w:t>
      </w:r>
      <w:r w:rsidR="00F34322">
        <w:rPr>
          <w:rFonts w:ascii="Times New Roman" w:hAnsi="Times New Roman"/>
          <w:sz w:val="28"/>
          <w:szCs w:val="28"/>
          <w:lang w:val="uk-UA" w:eastAsia="ru-RU"/>
        </w:rPr>
        <w:t xml:space="preserve"> агровиробниче</w:t>
      </w:r>
      <w:r w:rsidR="00A36499">
        <w:rPr>
          <w:rFonts w:ascii="Times New Roman" w:hAnsi="Times New Roman"/>
          <w:sz w:val="28"/>
          <w:szCs w:val="28"/>
          <w:lang w:val="uk-UA" w:eastAsia="ru-RU"/>
        </w:rPr>
        <w:t xml:space="preserve"> середовище.</w:t>
      </w:r>
    </w:p>
    <w:p w:rsidR="002324D6" w:rsidRDefault="002324D6" w:rsidP="009448D7">
      <w:pPr>
        <w:spacing w:after="0" w:line="360" w:lineRule="auto"/>
        <w:ind w:firstLine="709"/>
        <w:jc w:val="both"/>
        <w:rPr>
          <w:rFonts w:ascii="Times New Roman" w:hAnsi="Times New Roman"/>
          <w:sz w:val="28"/>
          <w:szCs w:val="28"/>
          <w:lang w:val="uk-UA" w:eastAsia="ru-RU"/>
        </w:rPr>
      </w:pPr>
      <w:r w:rsidRPr="009448D7">
        <w:rPr>
          <w:rFonts w:ascii="Times New Roman" w:hAnsi="Times New Roman"/>
          <w:sz w:val="28"/>
          <w:szCs w:val="28"/>
          <w:lang w:val="uk-UA" w:eastAsia="ru-RU"/>
        </w:rPr>
        <w:t xml:space="preserve">Правооб’єктність земель сільськогосподарського призначення за межами населених пунктів особлива, а </w:t>
      </w:r>
      <w:r w:rsidR="0088657B">
        <w:rPr>
          <w:rFonts w:ascii="Times New Roman" w:hAnsi="Times New Roman"/>
          <w:sz w:val="28"/>
          <w:szCs w:val="28"/>
          <w:lang w:val="uk-UA" w:eastAsia="ru-RU"/>
        </w:rPr>
        <w:t>землеустрій і меліорація та впроваджені</w:t>
      </w:r>
      <w:r w:rsidR="0053009D">
        <w:rPr>
          <w:rFonts w:ascii="Times New Roman" w:hAnsi="Times New Roman"/>
          <w:sz w:val="28"/>
          <w:szCs w:val="28"/>
          <w:lang w:val="uk-UA" w:eastAsia="ru-RU"/>
        </w:rPr>
        <w:t xml:space="preserve"> економічні механізми </w:t>
      </w:r>
      <w:r w:rsidR="00F34322">
        <w:rPr>
          <w:rFonts w:ascii="Times New Roman" w:hAnsi="Times New Roman"/>
          <w:sz w:val="28"/>
          <w:szCs w:val="28"/>
          <w:lang w:val="uk-UA" w:eastAsia="ru-RU"/>
        </w:rPr>
        <w:t>зупиняю</w:t>
      </w:r>
      <w:r w:rsidR="0053009D">
        <w:rPr>
          <w:rFonts w:ascii="Times New Roman" w:hAnsi="Times New Roman"/>
          <w:sz w:val="28"/>
          <w:szCs w:val="28"/>
          <w:lang w:val="uk-UA" w:eastAsia="ru-RU"/>
        </w:rPr>
        <w:t>ть деградацію земель</w:t>
      </w:r>
      <w:r w:rsidR="0088657B">
        <w:rPr>
          <w:rFonts w:ascii="Times New Roman" w:hAnsi="Times New Roman"/>
          <w:sz w:val="28"/>
          <w:szCs w:val="28"/>
          <w:lang w:val="uk-UA" w:eastAsia="ru-RU"/>
        </w:rPr>
        <w:t>.</w:t>
      </w:r>
      <w:r w:rsidR="0053009D">
        <w:rPr>
          <w:rFonts w:ascii="Times New Roman" w:hAnsi="Times New Roman"/>
          <w:sz w:val="28"/>
          <w:szCs w:val="28"/>
          <w:lang w:val="uk-UA" w:eastAsia="ru-RU"/>
        </w:rPr>
        <w:t xml:space="preserve"> </w:t>
      </w:r>
      <w:r w:rsidR="00443203">
        <w:rPr>
          <w:rFonts w:ascii="Times New Roman" w:hAnsi="Times New Roman"/>
          <w:sz w:val="28"/>
          <w:szCs w:val="28"/>
          <w:lang w:val="uk-UA" w:eastAsia="ru-RU"/>
        </w:rPr>
        <w:t xml:space="preserve">Для </w:t>
      </w:r>
      <w:r w:rsidRPr="009448D7">
        <w:rPr>
          <w:rFonts w:ascii="Times New Roman" w:hAnsi="Times New Roman"/>
          <w:sz w:val="28"/>
          <w:szCs w:val="28"/>
          <w:lang w:val="uk-UA" w:eastAsia="ru-RU"/>
        </w:rPr>
        <w:t xml:space="preserve">сільського розвитку і повернення молоді в село потрібно створити </w:t>
      </w:r>
      <w:r w:rsidR="00443203">
        <w:rPr>
          <w:rFonts w:ascii="Times New Roman" w:hAnsi="Times New Roman"/>
          <w:sz w:val="28"/>
          <w:szCs w:val="28"/>
          <w:lang w:val="uk-UA" w:eastAsia="ru-RU"/>
        </w:rPr>
        <w:t xml:space="preserve">відповідні інститути </w:t>
      </w:r>
      <w:r w:rsidR="0088657B">
        <w:rPr>
          <w:rFonts w:ascii="Times New Roman" w:hAnsi="Times New Roman"/>
          <w:sz w:val="28"/>
          <w:szCs w:val="28"/>
          <w:lang w:val="uk-UA" w:eastAsia="ru-RU"/>
        </w:rPr>
        <w:t>фінансування</w:t>
      </w:r>
      <w:r w:rsidR="00A36499">
        <w:rPr>
          <w:rFonts w:ascii="Times New Roman" w:hAnsi="Times New Roman"/>
          <w:sz w:val="28"/>
          <w:szCs w:val="28"/>
          <w:lang w:val="uk-UA" w:eastAsia="ru-RU"/>
        </w:rPr>
        <w:t>,</w:t>
      </w:r>
      <w:r w:rsidR="00F34322">
        <w:rPr>
          <w:rFonts w:ascii="Times New Roman" w:hAnsi="Times New Roman"/>
          <w:sz w:val="28"/>
          <w:szCs w:val="28"/>
          <w:lang w:val="uk-UA" w:eastAsia="ru-RU"/>
        </w:rPr>
        <w:t xml:space="preserve"> а</w:t>
      </w:r>
      <w:r w:rsidR="00443203">
        <w:rPr>
          <w:rFonts w:ascii="Times New Roman" w:hAnsi="Times New Roman"/>
          <w:sz w:val="28"/>
          <w:szCs w:val="28"/>
          <w:lang w:val="uk-UA" w:eastAsia="ru-RU"/>
        </w:rPr>
        <w:t xml:space="preserve"> </w:t>
      </w:r>
      <w:r w:rsidRPr="009448D7">
        <w:rPr>
          <w:rFonts w:ascii="Times New Roman" w:hAnsi="Times New Roman"/>
          <w:sz w:val="28"/>
          <w:szCs w:val="28"/>
          <w:lang w:val="uk-UA" w:eastAsia="ru-RU"/>
        </w:rPr>
        <w:t>Державний земе</w:t>
      </w:r>
      <w:r w:rsidR="00443203">
        <w:rPr>
          <w:rFonts w:ascii="Times New Roman" w:hAnsi="Times New Roman"/>
          <w:sz w:val="28"/>
          <w:szCs w:val="28"/>
          <w:lang w:val="uk-UA" w:eastAsia="ru-RU"/>
        </w:rPr>
        <w:t xml:space="preserve">льний банк </w:t>
      </w:r>
      <w:r w:rsidR="0088657B">
        <w:rPr>
          <w:rFonts w:ascii="Times New Roman" w:hAnsi="Times New Roman"/>
          <w:sz w:val="28"/>
          <w:szCs w:val="28"/>
          <w:lang w:val="uk-UA" w:eastAsia="ru-RU"/>
        </w:rPr>
        <w:t xml:space="preserve">повинен сформувати джерела </w:t>
      </w:r>
      <w:r w:rsidR="00443203">
        <w:rPr>
          <w:rFonts w:ascii="Times New Roman" w:hAnsi="Times New Roman"/>
          <w:sz w:val="28"/>
          <w:szCs w:val="28"/>
          <w:lang w:val="uk-UA" w:eastAsia="ru-RU"/>
        </w:rPr>
        <w:t>кредитації села, сільських виробників, сіль</w:t>
      </w:r>
      <w:r w:rsidR="0088657B">
        <w:rPr>
          <w:rFonts w:ascii="Times New Roman" w:hAnsi="Times New Roman"/>
          <w:sz w:val="28"/>
          <w:szCs w:val="28"/>
          <w:lang w:val="uk-UA" w:eastAsia="ru-RU"/>
        </w:rPr>
        <w:t>ського туризму,</w:t>
      </w:r>
      <w:r w:rsidR="00A36499">
        <w:rPr>
          <w:rFonts w:ascii="Times New Roman" w:hAnsi="Times New Roman"/>
          <w:sz w:val="28"/>
          <w:szCs w:val="28"/>
          <w:lang w:val="uk-UA" w:eastAsia="ru-RU"/>
        </w:rPr>
        <w:t xml:space="preserve"> розвитку</w:t>
      </w:r>
      <w:r w:rsidR="0088657B">
        <w:rPr>
          <w:rFonts w:ascii="Times New Roman" w:hAnsi="Times New Roman"/>
          <w:sz w:val="28"/>
          <w:szCs w:val="28"/>
          <w:lang w:val="uk-UA" w:eastAsia="ru-RU"/>
        </w:rPr>
        <w:t xml:space="preserve"> інфраструктури.</w:t>
      </w:r>
    </w:p>
    <w:p w:rsidR="0088657B" w:rsidRDefault="0088657B"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Верховна Рада в останні два роки внесла </w:t>
      </w:r>
      <w:r w:rsidR="00A36499">
        <w:rPr>
          <w:rFonts w:ascii="Times New Roman" w:hAnsi="Times New Roman"/>
          <w:sz w:val="28"/>
          <w:szCs w:val="28"/>
          <w:lang w:val="uk-UA" w:eastAsia="ru-RU"/>
        </w:rPr>
        <w:t>багато</w:t>
      </w:r>
      <w:r>
        <w:rPr>
          <w:rFonts w:ascii="Times New Roman" w:hAnsi="Times New Roman"/>
          <w:sz w:val="28"/>
          <w:szCs w:val="28"/>
          <w:lang w:val="uk-UA" w:eastAsia="ru-RU"/>
        </w:rPr>
        <w:t xml:space="preserve">чисельні зміни в земельне законодавство, продовжуючи лібералізувати і так, на наш погляд, аж надто ліберальне земельне законодавство України. </w:t>
      </w:r>
    </w:p>
    <w:p w:rsidR="0088657B" w:rsidRDefault="0088657B"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Провівши адміністративно-територіальну реформу</w:t>
      </w:r>
      <w:r w:rsidR="00250A82">
        <w:rPr>
          <w:rFonts w:ascii="Times New Roman" w:hAnsi="Times New Roman"/>
          <w:sz w:val="28"/>
          <w:szCs w:val="28"/>
          <w:lang w:val="uk-UA" w:eastAsia="ru-RU"/>
        </w:rPr>
        <w:t xml:space="preserve"> наказним порядком, різко скоротивши кількість адміністративних одиниць, утворивши громади і величезні райони, без будь-яких самоврядних організацій і інститутів</w:t>
      </w:r>
      <w:r w:rsidR="003975F5">
        <w:rPr>
          <w:rFonts w:ascii="Times New Roman" w:hAnsi="Times New Roman"/>
          <w:sz w:val="28"/>
          <w:szCs w:val="28"/>
          <w:lang w:val="uk-UA" w:eastAsia="ru-RU"/>
        </w:rPr>
        <w:t xml:space="preserve"> виконавчої влади</w:t>
      </w:r>
      <w:r w:rsidR="00A36499">
        <w:rPr>
          <w:rFonts w:ascii="Times New Roman" w:hAnsi="Times New Roman"/>
          <w:sz w:val="28"/>
          <w:szCs w:val="28"/>
          <w:lang w:val="uk-UA" w:eastAsia="ru-RU"/>
        </w:rPr>
        <w:t xml:space="preserve">. Залишені напризволяще </w:t>
      </w:r>
      <w:r w:rsidR="00250A82">
        <w:rPr>
          <w:rFonts w:ascii="Times New Roman" w:hAnsi="Times New Roman"/>
          <w:sz w:val="28"/>
          <w:szCs w:val="28"/>
          <w:lang w:val="uk-UA" w:eastAsia="ru-RU"/>
        </w:rPr>
        <w:t>дрібні поселення</w:t>
      </w:r>
      <w:r w:rsidR="00A36499">
        <w:rPr>
          <w:rFonts w:ascii="Times New Roman" w:hAnsi="Times New Roman"/>
          <w:sz w:val="28"/>
          <w:szCs w:val="28"/>
          <w:lang w:val="uk-UA" w:eastAsia="ru-RU"/>
        </w:rPr>
        <w:t xml:space="preserve">, невеликі села і </w:t>
      </w:r>
      <w:r w:rsidR="00A36499">
        <w:rPr>
          <w:rFonts w:ascii="Times New Roman" w:hAnsi="Times New Roman"/>
          <w:sz w:val="28"/>
          <w:szCs w:val="28"/>
          <w:lang w:val="uk-UA" w:eastAsia="ru-RU"/>
        </w:rPr>
        <w:lastRenderedPageBreak/>
        <w:t>віддалені сільські</w:t>
      </w:r>
      <w:r w:rsidR="00250A82">
        <w:rPr>
          <w:rFonts w:ascii="Times New Roman" w:hAnsi="Times New Roman"/>
          <w:sz w:val="28"/>
          <w:szCs w:val="28"/>
          <w:lang w:val="uk-UA" w:eastAsia="ru-RU"/>
        </w:rPr>
        <w:t xml:space="preserve"> території не одержали </w:t>
      </w:r>
      <w:r w:rsidR="00A36499">
        <w:rPr>
          <w:rFonts w:ascii="Times New Roman" w:hAnsi="Times New Roman"/>
          <w:sz w:val="28"/>
          <w:szCs w:val="28"/>
          <w:lang w:val="uk-UA" w:eastAsia="ru-RU"/>
        </w:rPr>
        <w:t xml:space="preserve">жодних </w:t>
      </w:r>
      <w:r w:rsidR="00250A82">
        <w:rPr>
          <w:rFonts w:ascii="Times New Roman" w:hAnsi="Times New Roman"/>
          <w:sz w:val="28"/>
          <w:szCs w:val="28"/>
          <w:lang w:val="uk-UA" w:eastAsia="ru-RU"/>
        </w:rPr>
        <w:t>якісних і системних соціально-економічних переваг.</w:t>
      </w:r>
    </w:p>
    <w:p w:rsidR="003975F5" w:rsidRDefault="003975F5" w:rsidP="003975F5">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Нині діюча система виборчого права дозволила в Україні зростись владі і бізнесу не тільки на загальнодержавному рівні, а і на місцевих рівнях у областях, районах і громадах.</w:t>
      </w:r>
    </w:p>
    <w:p w:rsidR="00250A82" w:rsidRDefault="00250A82"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Ради громад в </w:t>
      </w:r>
      <w:r w:rsidR="00A36499">
        <w:rPr>
          <w:rFonts w:ascii="Times New Roman" w:hAnsi="Times New Roman"/>
          <w:sz w:val="28"/>
          <w:szCs w:val="28"/>
          <w:lang w:val="uk-UA" w:eastAsia="ru-RU"/>
        </w:rPr>
        <w:t xml:space="preserve">сільській місцевості в </w:t>
      </w:r>
      <w:r>
        <w:rPr>
          <w:rFonts w:ascii="Times New Roman" w:hAnsi="Times New Roman"/>
          <w:sz w:val="28"/>
          <w:szCs w:val="28"/>
          <w:lang w:val="uk-UA" w:eastAsia="ru-RU"/>
        </w:rPr>
        <w:t xml:space="preserve">більшості сформовані під </w:t>
      </w:r>
      <w:r w:rsidR="00A36499">
        <w:rPr>
          <w:rFonts w:ascii="Times New Roman" w:hAnsi="Times New Roman"/>
          <w:sz w:val="28"/>
          <w:szCs w:val="28"/>
          <w:lang w:val="uk-UA" w:eastAsia="ru-RU"/>
        </w:rPr>
        <w:t>контролем крупних</w:t>
      </w:r>
      <w:r>
        <w:rPr>
          <w:rFonts w:ascii="Times New Roman" w:hAnsi="Times New Roman"/>
          <w:sz w:val="28"/>
          <w:szCs w:val="28"/>
          <w:lang w:val="uk-UA" w:eastAsia="ru-RU"/>
        </w:rPr>
        <w:t xml:space="preserve"> </w:t>
      </w:r>
      <w:r w:rsidR="00A36499">
        <w:rPr>
          <w:rFonts w:ascii="Times New Roman" w:hAnsi="Times New Roman"/>
          <w:sz w:val="28"/>
          <w:szCs w:val="28"/>
          <w:lang w:val="uk-UA" w:eastAsia="ru-RU"/>
        </w:rPr>
        <w:t>агро</w:t>
      </w:r>
      <w:r>
        <w:rPr>
          <w:rFonts w:ascii="Times New Roman" w:hAnsi="Times New Roman"/>
          <w:sz w:val="28"/>
          <w:szCs w:val="28"/>
          <w:lang w:val="uk-UA" w:eastAsia="ru-RU"/>
        </w:rPr>
        <w:t>підприємств і діють за указівками роботодавців.</w:t>
      </w:r>
    </w:p>
    <w:p w:rsidR="00250A82" w:rsidRDefault="00250A82"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Зрозуміло, що маючи, наприклад, в Полтавській області контроль над більшістю громад, обласною радою і частиною районних рад</w:t>
      </w:r>
      <w:r w:rsidR="003975F5">
        <w:rPr>
          <w:rFonts w:ascii="Times New Roman" w:hAnsi="Times New Roman"/>
          <w:sz w:val="28"/>
          <w:szCs w:val="28"/>
          <w:lang w:val="uk-UA" w:eastAsia="ru-RU"/>
        </w:rPr>
        <w:t>, олігархи-</w:t>
      </w:r>
      <w:r>
        <w:rPr>
          <w:rFonts w:ascii="Times New Roman" w:hAnsi="Times New Roman"/>
          <w:sz w:val="28"/>
          <w:szCs w:val="28"/>
          <w:lang w:val="uk-UA" w:eastAsia="ru-RU"/>
        </w:rPr>
        <w:t>власники політпроект</w:t>
      </w:r>
      <w:r w:rsidR="00222535">
        <w:rPr>
          <w:rFonts w:ascii="Times New Roman" w:hAnsi="Times New Roman"/>
          <w:sz w:val="28"/>
          <w:szCs w:val="28"/>
          <w:lang w:val="uk-UA" w:eastAsia="ru-RU"/>
        </w:rPr>
        <w:t>ів</w:t>
      </w:r>
      <w:r>
        <w:rPr>
          <w:rFonts w:ascii="Times New Roman" w:hAnsi="Times New Roman"/>
          <w:sz w:val="28"/>
          <w:szCs w:val="28"/>
          <w:lang w:val="uk-UA" w:eastAsia="ru-RU"/>
        </w:rPr>
        <w:t xml:space="preserve"> прийматимуть рішення, ігноруючи інтереси місцевих жителів, дрібних підприємств, фермерів, діючи виключно на власний корпоративний інтерес</w:t>
      </w:r>
      <w:r w:rsidR="00222535">
        <w:rPr>
          <w:rFonts w:ascii="Times New Roman" w:hAnsi="Times New Roman"/>
          <w:sz w:val="28"/>
          <w:szCs w:val="28"/>
          <w:lang w:val="uk-UA" w:eastAsia="ru-RU"/>
        </w:rPr>
        <w:t>, а</w:t>
      </w:r>
      <w:r w:rsidR="009F4825">
        <w:rPr>
          <w:rFonts w:ascii="Times New Roman" w:hAnsi="Times New Roman"/>
          <w:sz w:val="28"/>
          <w:szCs w:val="28"/>
          <w:lang w:val="uk-UA" w:eastAsia="ru-RU"/>
        </w:rPr>
        <w:t xml:space="preserve"> </w:t>
      </w:r>
      <w:r w:rsidR="00222535">
        <w:rPr>
          <w:rFonts w:ascii="Times New Roman" w:hAnsi="Times New Roman"/>
          <w:sz w:val="28"/>
          <w:szCs w:val="28"/>
          <w:lang w:val="uk-UA" w:eastAsia="ru-RU"/>
        </w:rPr>
        <w:t>о</w:t>
      </w:r>
      <w:r w:rsidR="009F4825">
        <w:rPr>
          <w:rFonts w:ascii="Times New Roman" w:hAnsi="Times New Roman"/>
          <w:sz w:val="28"/>
          <w:szCs w:val="28"/>
          <w:lang w:val="uk-UA" w:eastAsia="ru-RU"/>
        </w:rPr>
        <w:t>птимізація соціально-економічної структури потягне просто скорочення поселенської мережі</w:t>
      </w:r>
      <w:r w:rsidR="00222535">
        <w:rPr>
          <w:rFonts w:ascii="Times New Roman" w:hAnsi="Times New Roman"/>
          <w:sz w:val="28"/>
          <w:szCs w:val="28"/>
          <w:lang w:val="uk-UA" w:eastAsia="ru-RU"/>
        </w:rPr>
        <w:t xml:space="preserve"> і подальшу неконтрольовану урбанізацію</w:t>
      </w:r>
      <w:r w:rsidR="003975F5">
        <w:rPr>
          <w:rFonts w:ascii="Times New Roman" w:hAnsi="Times New Roman"/>
          <w:sz w:val="28"/>
          <w:szCs w:val="28"/>
          <w:lang w:val="uk-UA" w:eastAsia="ru-RU"/>
        </w:rPr>
        <w:t xml:space="preserve"> в Україні</w:t>
      </w:r>
      <w:r w:rsidR="009F4825">
        <w:rPr>
          <w:rFonts w:ascii="Times New Roman" w:hAnsi="Times New Roman"/>
          <w:sz w:val="28"/>
          <w:szCs w:val="28"/>
          <w:lang w:val="uk-UA" w:eastAsia="ru-RU"/>
        </w:rPr>
        <w:t>.</w:t>
      </w:r>
    </w:p>
    <w:p w:rsidR="009F4825" w:rsidRDefault="009F4825"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Короткий термін роботи нової системи самоврядування указує на суттєві недоліки, диспропорції та чергові інституційні пастки в різних сферах суспільного життя, які вимагають державних регуляторних змін.</w:t>
      </w:r>
    </w:p>
    <w:p w:rsidR="009F4825" w:rsidRDefault="009F4825"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Так, у сфері земельних відносин ради громад в більшості ігнорують інтереси селян у старостинських округах і перерозподіл земель здійснюють на користь юридичних і фізичних осіб центру громади, навіть не беручи до уваги рішення сесій сільських, селищних рад попередніх скликань.</w:t>
      </w:r>
    </w:p>
    <w:p w:rsidR="00222535" w:rsidRDefault="009F4825"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Багаточисельні звернення місцевих жителів невеликих сіл підтверджують ігнорування потреб і суспільної думки жителів невеликих сіл, громадські обговорення щодо земельних рішень не проводяться, а самі рішення не оприлюднюються. Указане опосередковано підтверджує наявну корупційну діяльність посадових осіб окремих громад</w:t>
      </w:r>
      <w:r w:rsidR="00222535">
        <w:rPr>
          <w:rFonts w:ascii="Times New Roman" w:hAnsi="Times New Roman"/>
          <w:sz w:val="28"/>
          <w:szCs w:val="28"/>
          <w:lang w:val="uk-UA" w:eastAsia="ru-RU"/>
        </w:rPr>
        <w:t>.</w:t>
      </w:r>
      <w:r>
        <w:rPr>
          <w:rFonts w:ascii="Times New Roman" w:hAnsi="Times New Roman"/>
          <w:sz w:val="28"/>
          <w:szCs w:val="28"/>
          <w:lang w:val="uk-UA" w:eastAsia="ru-RU"/>
        </w:rPr>
        <w:t xml:space="preserve"> </w:t>
      </w:r>
    </w:p>
    <w:p w:rsidR="00743858" w:rsidRPr="00743858" w:rsidRDefault="00222535"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Законодавчі норми не завжди діють на суспільну користь, а скоріше навпаки, з</w:t>
      </w:r>
      <w:r w:rsidR="00743858">
        <w:rPr>
          <w:rFonts w:ascii="Times New Roman" w:hAnsi="Times New Roman"/>
          <w:sz w:val="28"/>
          <w:szCs w:val="28"/>
          <w:lang w:val="uk-UA" w:eastAsia="ru-RU"/>
        </w:rPr>
        <w:t>гідно Закону України 711-</w:t>
      </w:r>
      <w:r w:rsidR="00743858">
        <w:rPr>
          <w:rFonts w:ascii="Times New Roman" w:hAnsi="Times New Roman"/>
          <w:sz w:val="28"/>
          <w:szCs w:val="28"/>
          <w:lang w:val="en-US" w:eastAsia="ru-RU"/>
        </w:rPr>
        <w:t>IX</w:t>
      </w:r>
      <w:r w:rsidR="00743858">
        <w:rPr>
          <w:rFonts w:ascii="Times New Roman" w:hAnsi="Times New Roman"/>
          <w:sz w:val="28"/>
          <w:szCs w:val="28"/>
          <w:lang w:val="uk-UA" w:eastAsia="ru-RU"/>
        </w:rPr>
        <w:t xml:space="preserve"> </w:t>
      </w:r>
      <w:r>
        <w:rPr>
          <w:rFonts w:ascii="Times New Roman" w:hAnsi="Times New Roman"/>
          <w:sz w:val="28"/>
          <w:szCs w:val="28"/>
          <w:lang w:val="uk-UA" w:eastAsia="ru-RU"/>
        </w:rPr>
        <w:t>від</w:t>
      </w:r>
      <w:r w:rsidR="00743858">
        <w:rPr>
          <w:rFonts w:ascii="Times New Roman" w:hAnsi="Times New Roman"/>
          <w:sz w:val="28"/>
          <w:szCs w:val="28"/>
          <w:lang w:val="uk-UA" w:eastAsia="ru-RU"/>
        </w:rPr>
        <w:t xml:space="preserve"> 17.06.2020 р. «Про внесення змін до Земельного кодексу України та інших законодавчих актів щодо п</w:t>
      </w:r>
      <w:r>
        <w:rPr>
          <w:rFonts w:ascii="Times New Roman" w:hAnsi="Times New Roman"/>
          <w:sz w:val="28"/>
          <w:szCs w:val="28"/>
          <w:lang w:val="uk-UA" w:eastAsia="ru-RU"/>
        </w:rPr>
        <w:t>ланування використання земель» змінено систему</w:t>
      </w:r>
      <w:r w:rsidR="00743858">
        <w:rPr>
          <w:rFonts w:ascii="Times New Roman" w:hAnsi="Times New Roman"/>
          <w:sz w:val="28"/>
          <w:szCs w:val="28"/>
          <w:lang w:val="uk-UA" w:eastAsia="ru-RU"/>
        </w:rPr>
        <w:t xml:space="preserve"> відшкодування </w:t>
      </w:r>
      <w:r>
        <w:rPr>
          <w:rFonts w:ascii="Times New Roman" w:hAnsi="Times New Roman"/>
          <w:sz w:val="28"/>
          <w:szCs w:val="28"/>
          <w:lang w:val="uk-UA" w:eastAsia="ru-RU"/>
        </w:rPr>
        <w:t>втрат</w:t>
      </w:r>
      <w:r w:rsidR="00743858">
        <w:rPr>
          <w:rFonts w:ascii="Times New Roman" w:hAnsi="Times New Roman"/>
          <w:sz w:val="28"/>
          <w:szCs w:val="28"/>
          <w:lang w:val="uk-UA" w:eastAsia="ru-RU"/>
        </w:rPr>
        <w:t xml:space="preserve"> </w:t>
      </w:r>
      <w:r w:rsidR="00743858">
        <w:rPr>
          <w:rFonts w:ascii="Times New Roman" w:hAnsi="Times New Roman"/>
          <w:sz w:val="28"/>
          <w:szCs w:val="28"/>
          <w:lang w:val="uk-UA" w:eastAsia="ru-RU"/>
        </w:rPr>
        <w:lastRenderedPageBreak/>
        <w:t>сільського</w:t>
      </w:r>
      <w:r>
        <w:rPr>
          <w:rFonts w:ascii="Times New Roman" w:hAnsi="Times New Roman"/>
          <w:sz w:val="28"/>
          <w:szCs w:val="28"/>
          <w:lang w:val="uk-UA" w:eastAsia="ru-RU"/>
        </w:rPr>
        <w:t xml:space="preserve">сподарського і лісогосподарського </w:t>
      </w:r>
      <w:r w:rsidR="00743858">
        <w:rPr>
          <w:rFonts w:ascii="Times New Roman" w:hAnsi="Times New Roman"/>
          <w:sz w:val="28"/>
          <w:szCs w:val="28"/>
          <w:lang w:val="uk-UA" w:eastAsia="ru-RU"/>
        </w:rPr>
        <w:t xml:space="preserve">виробництв. Нормативна грошова оцінка земель сільськогосподарського призначення </w:t>
      </w:r>
      <w:r>
        <w:rPr>
          <w:rFonts w:ascii="Times New Roman" w:hAnsi="Times New Roman"/>
          <w:sz w:val="28"/>
          <w:szCs w:val="28"/>
          <w:lang w:val="uk-UA" w:eastAsia="ru-RU"/>
        </w:rPr>
        <w:t xml:space="preserve">– рілля – складає в середньому </w:t>
      </w:r>
      <w:r w:rsidR="00743858">
        <w:rPr>
          <w:rFonts w:ascii="Times New Roman" w:hAnsi="Times New Roman"/>
          <w:sz w:val="28"/>
          <w:szCs w:val="28"/>
          <w:lang w:val="uk-UA" w:eastAsia="ru-RU"/>
        </w:rPr>
        <w:t>40 тис. грн. за 1 га, а на землі промисловості за межами населених пунктів, у 10 разів вища, т</w:t>
      </w:r>
      <w:r>
        <w:rPr>
          <w:rFonts w:ascii="Times New Roman" w:hAnsi="Times New Roman"/>
          <w:sz w:val="28"/>
          <w:szCs w:val="28"/>
          <w:lang w:val="uk-UA" w:eastAsia="ru-RU"/>
        </w:rPr>
        <w:t>обт</w:t>
      </w:r>
      <w:r w:rsidR="00743858">
        <w:rPr>
          <w:rFonts w:ascii="Times New Roman" w:hAnsi="Times New Roman"/>
          <w:sz w:val="28"/>
          <w:szCs w:val="28"/>
          <w:lang w:val="uk-UA" w:eastAsia="ru-RU"/>
        </w:rPr>
        <w:t xml:space="preserve">о 30 % від різниці складе </w:t>
      </w:r>
      <w:r>
        <w:rPr>
          <w:rFonts w:ascii="Times New Roman" w:hAnsi="Times New Roman"/>
          <w:sz w:val="28"/>
          <w:szCs w:val="28"/>
          <w:lang w:val="uk-UA" w:eastAsia="ru-RU"/>
        </w:rPr>
        <w:t xml:space="preserve">лише </w:t>
      </w:r>
      <w:r w:rsidR="00743858">
        <w:rPr>
          <w:rFonts w:ascii="Times New Roman" w:hAnsi="Times New Roman"/>
          <w:sz w:val="28"/>
          <w:szCs w:val="28"/>
          <w:lang w:val="uk-UA" w:eastAsia="ru-RU"/>
        </w:rPr>
        <w:t xml:space="preserve">100 тис. грн. на 1 га </w:t>
      </w:r>
      <w:r w:rsidR="003975F5">
        <w:rPr>
          <w:rFonts w:ascii="Times New Roman" w:hAnsi="Times New Roman"/>
          <w:sz w:val="28"/>
          <w:szCs w:val="28"/>
          <w:lang w:val="uk-UA" w:eastAsia="ru-RU"/>
        </w:rPr>
        <w:t>знищеної</w:t>
      </w:r>
      <w:r>
        <w:rPr>
          <w:rFonts w:ascii="Times New Roman" w:hAnsi="Times New Roman"/>
          <w:sz w:val="28"/>
          <w:szCs w:val="28"/>
          <w:lang w:val="uk-UA" w:eastAsia="ru-RU"/>
        </w:rPr>
        <w:t xml:space="preserve"> і втраченої суспільством</w:t>
      </w:r>
      <w:r w:rsidR="003975F5">
        <w:rPr>
          <w:rFonts w:ascii="Times New Roman" w:hAnsi="Times New Roman"/>
          <w:sz w:val="28"/>
          <w:szCs w:val="28"/>
          <w:lang w:val="uk-UA" w:eastAsia="ru-RU"/>
        </w:rPr>
        <w:t xml:space="preserve"> ріллі</w:t>
      </w:r>
      <w:r w:rsidR="00743858">
        <w:rPr>
          <w:rFonts w:ascii="Times New Roman" w:hAnsi="Times New Roman"/>
          <w:sz w:val="28"/>
          <w:szCs w:val="28"/>
          <w:lang w:val="uk-UA" w:eastAsia="ru-RU"/>
        </w:rPr>
        <w:t xml:space="preserve"> </w:t>
      </w:r>
      <w:r w:rsidR="003975F5">
        <w:rPr>
          <w:rFonts w:ascii="Times New Roman" w:hAnsi="Times New Roman"/>
          <w:sz w:val="28"/>
          <w:szCs w:val="28"/>
          <w:lang w:val="uk-UA" w:eastAsia="ru-RU"/>
        </w:rPr>
        <w:t>(</w:t>
      </w:r>
      <w:r w:rsidR="00743858">
        <w:rPr>
          <w:rFonts w:ascii="Times New Roman" w:hAnsi="Times New Roman"/>
          <w:sz w:val="28"/>
          <w:szCs w:val="28"/>
          <w:lang w:val="uk-UA" w:eastAsia="ru-RU"/>
        </w:rPr>
        <w:t>указаний розмір діє з 1996 року</w:t>
      </w:r>
      <w:r w:rsidR="003975F5">
        <w:rPr>
          <w:rFonts w:ascii="Times New Roman" w:hAnsi="Times New Roman"/>
          <w:sz w:val="28"/>
          <w:szCs w:val="28"/>
          <w:lang w:val="uk-UA" w:eastAsia="ru-RU"/>
        </w:rPr>
        <w:t xml:space="preserve">, </w:t>
      </w:r>
      <w:r>
        <w:rPr>
          <w:rFonts w:ascii="Times New Roman" w:hAnsi="Times New Roman"/>
          <w:sz w:val="28"/>
          <w:szCs w:val="28"/>
          <w:lang w:val="uk-UA" w:eastAsia="ru-RU"/>
        </w:rPr>
        <w:t>96 тис. грн. за 1 га ріллі в Полтавській області)</w:t>
      </w:r>
      <w:r w:rsidR="00743858">
        <w:rPr>
          <w:rFonts w:ascii="Times New Roman" w:hAnsi="Times New Roman"/>
          <w:sz w:val="28"/>
          <w:szCs w:val="28"/>
          <w:lang w:val="uk-UA" w:eastAsia="ru-RU"/>
        </w:rPr>
        <w:t xml:space="preserve">. Тобто розміри відшкодування </w:t>
      </w:r>
      <w:r w:rsidR="0025702A">
        <w:rPr>
          <w:rFonts w:ascii="Times New Roman" w:hAnsi="Times New Roman"/>
          <w:sz w:val="28"/>
          <w:szCs w:val="28"/>
          <w:lang w:val="uk-UA" w:eastAsia="ru-RU"/>
        </w:rPr>
        <w:t>в</w:t>
      </w:r>
      <w:r w:rsidR="00743858">
        <w:rPr>
          <w:rFonts w:ascii="Times New Roman" w:hAnsi="Times New Roman"/>
          <w:sz w:val="28"/>
          <w:szCs w:val="28"/>
          <w:lang w:val="uk-UA" w:eastAsia="ru-RU"/>
        </w:rPr>
        <w:t>трат не зм</w:t>
      </w:r>
      <w:r w:rsidR="0025702A">
        <w:rPr>
          <w:rFonts w:ascii="Times New Roman" w:hAnsi="Times New Roman"/>
          <w:sz w:val="28"/>
          <w:szCs w:val="28"/>
          <w:lang w:val="uk-UA" w:eastAsia="ru-RU"/>
        </w:rPr>
        <w:t>і</w:t>
      </w:r>
      <w:r w:rsidR="00743858">
        <w:rPr>
          <w:rFonts w:ascii="Times New Roman" w:hAnsi="Times New Roman"/>
          <w:sz w:val="28"/>
          <w:szCs w:val="28"/>
          <w:lang w:val="uk-UA" w:eastAsia="ru-RU"/>
        </w:rPr>
        <w:t>нюються 25 років, незважаючи на індекс ін</w:t>
      </w:r>
      <w:r w:rsidR="0025702A">
        <w:rPr>
          <w:rFonts w:ascii="Times New Roman" w:hAnsi="Times New Roman"/>
          <w:sz w:val="28"/>
          <w:szCs w:val="28"/>
          <w:lang w:val="uk-UA" w:eastAsia="ru-RU"/>
        </w:rPr>
        <w:t>фля</w:t>
      </w:r>
      <w:r w:rsidR="00743858">
        <w:rPr>
          <w:rFonts w:ascii="Times New Roman" w:hAnsi="Times New Roman"/>
          <w:sz w:val="28"/>
          <w:szCs w:val="28"/>
          <w:lang w:val="uk-UA" w:eastAsia="ru-RU"/>
        </w:rPr>
        <w:t xml:space="preserve">ції. Указане суттєво урізає бюджетні джерела </w:t>
      </w:r>
      <w:r w:rsidR="0025702A">
        <w:rPr>
          <w:rFonts w:ascii="Times New Roman" w:hAnsi="Times New Roman"/>
          <w:sz w:val="28"/>
          <w:szCs w:val="28"/>
          <w:lang w:val="uk-UA" w:eastAsia="ru-RU"/>
        </w:rPr>
        <w:t>до</w:t>
      </w:r>
      <w:r w:rsidR="00632642">
        <w:rPr>
          <w:rFonts w:ascii="Times New Roman" w:hAnsi="Times New Roman"/>
          <w:sz w:val="28"/>
          <w:szCs w:val="28"/>
          <w:lang w:val="uk-UA" w:eastAsia="ru-RU"/>
        </w:rPr>
        <w:t>корінного поліпшення угідь, меліораці</w:t>
      </w:r>
      <w:r w:rsidR="003975F5">
        <w:rPr>
          <w:rFonts w:ascii="Times New Roman" w:hAnsi="Times New Roman"/>
          <w:sz w:val="28"/>
          <w:szCs w:val="28"/>
          <w:lang w:val="uk-UA" w:eastAsia="ru-RU"/>
        </w:rPr>
        <w:t>ї</w:t>
      </w:r>
      <w:r w:rsidR="00632642">
        <w:rPr>
          <w:rFonts w:ascii="Times New Roman" w:hAnsi="Times New Roman"/>
          <w:sz w:val="28"/>
          <w:szCs w:val="28"/>
          <w:lang w:val="uk-UA" w:eastAsia="ru-RU"/>
        </w:rPr>
        <w:t xml:space="preserve"> та інші земельні поліпшення в </w:t>
      </w:r>
      <w:r w:rsidR="0025702A">
        <w:rPr>
          <w:rFonts w:ascii="Times New Roman" w:hAnsi="Times New Roman"/>
          <w:sz w:val="28"/>
          <w:szCs w:val="28"/>
          <w:lang w:val="uk-UA" w:eastAsia="ru-RU"/>
        </w:rPr>
        <w:t>У</w:t>
      </w:r>
      <w:r w:rsidR="00632642">
        <w:rPr>
          <w:rFonts w:ascii="Times New Roman" w:hAnsi="Times New Roman"/>
          <w:sz w:val="28"/>
          <w:szCs w:val="28"/>
          <w:lang w:val="uk-UA" w:eastAsia="ru-RU"/>
        </w:rPr>
        <w:t>країні, а законодавець знову «заховав» розміри відшкодування у розрахункові відсотки, які будуть розрахунково-суб</w:t>
      </w:r>
      <w:r w:rsidR="00632642" w:rsidRPr="00632642">
        <w:rPr>
          <w:rFonts w:ascii="Times New Roman" w:hAnsi="Times New Roman"/>
          <w:sz w:val="28"/>
          <w:szCs w:val="28"/>
          <w:lang w:val="uk-UA" w:eastAsia="ru-RU"/>
        </w:rPr>
        <w:t>’</w:t>
      </w:r>
      <w:r w:rsidR="00632642">
        <w:rPr>
          <w:rFonts w:ascii="Times New Roman" w:hAnsi="Times New Roman"/>
          <w:sz w:val="28"/>
          <w:szCs w:val="28"/>
          <w:lang w:val="uk-UA" w:eastAsia="ru-RU"/>
        </w:rPr>
        <w:t xml:space="preserve">єктивно занижуватися зацікавленими </w:t>
      </w:r>
      <w:r w:rsidR="0025702A">
        <w:rPr>
          <w:rFonts w:ascii="Times New Roman" w:hAnsi="Times New Roman"/>
          <w:sz w:val="28"/>
          <w:szCs w:val="28"/>
          <w:lang w:val="uk-UA" w:eastAsia="ru-RU"/>
        </w:rPr>
        <w:t>особ</w:t>
      </w:r>
      <w:r w:rsidR="00632642">
        <w:rPr>
          <w:rFonts w:ascii="Times New Roman" w:hAnsi="Times New Roman"/>
          <w:sz w:val="28"/>
          <w:szCs w:val="28"/>
          <w:lang w:val="uk-UA" w:eastAsia="ru-RU"/>
        </w:rPr>
        <w:t xml:space="preserve">ами з боку промислових, транспортних та будівельних компаній, </w:t>
      </w:r>
      <w:r w:rsidR="0025702A">
        <w:rPr>
          <w:rFonts w:ascii="Times New Roman" w:hAnsi="Times New Roman"/>
          <w:sz w:val="28"/>
          <w:szCs w:val="28"/>
          <w:lang w:val="uk-UA" w:eastAsia="ru-RU"/>
        </w:rPr>
        <w:t xml:space="preserve">що проводять </w:t>
      </w:r>
      <w:r w:rsidR="00632642">
        <w:rPr>
          <w:rFonts w:ascii="Times New Roman" w:hAnsi="Times New Roman"/>
          <w:sz w:val="28"/>
          <w:szCs w:val="28"/>
          <w:lang w:val="uk-UA" w:eastAsia="ru-RU"/>
        </w:rPr>
        <w:t>змін</w:t>
      </w:r>
      <w:r w:rsidR="0025702A">
        <w:rPr>
          <w:rFonts w:ascii="Times New Roman" w:hAnsi="Times New Roman"/>
          <w:sz w:val="28"/>
          <w:szCs w:val="28"/>
          <w:lang w:val="uk-UA" w:eastAsia="ru-RU"/>
        </w:rPr>
        <w:t>у</w:t>
      </w:r>
      <w:r w:rsidR="00632642">
        <w:rPr>
          <w:rFonts w:ascii="Times New Roman" w:hAnsi="Times New Roman"/>
          <w:sz w:val="28"/>
          <w:szCs w:val="28"/>
          <w:lang w:val="uk-UA" w:eastAsia="ru-RU"/>
        </w:rPr>
        <w:t xml:space="preserve"> цільового призначення сільськогосподарських земель.</w:t>
      </w:r>
    </w:p>
    <w:p w:rsidR="0025702A" w:rsidRPr="009448D7" w:rsidRDefault="002324D6" w:rsidP="009448D7">
      <w:pPr>
        <w:spacing w:after="0" w:line="360" w:lineRule="auto"/>
        <w:ind w:firstLine="709"/>
        <w:jc w:val="both"/>
        <w:rPr>
          <w:rFonts w:ascii="Times New Roman" w:hAnsi="Times New Roman"/>
          <w:sz w:val="28"/>
          <w:szCs w:val="28"/>
          <w:lang w:val="uk-UA" w:eastAsia="ru-RU"/>
        </w:rPr>
      </w:pPr>
      <w:r w:rsidRPr="009448D7">
        <w:rPr>
          <w:rFonts w:ascii="Times New Roman" w:hAnsi="Times New Roman"/>
          <w:sz w:val="28"/>
          <w:szCs w:val="28"/>
          <w:lang w:val="uk-UA" w:eastAsia="ru-RU"/>
        </w:rPr>
        <w:t xml:space="preserve">У державі достатня кількість земель сільськогосподарського призначення в межах </w:t>
      </w:r>
      <w:r w:rsidR="00443203">
        <w:rPr>
          <w:rFonts w:ascii="Times New Roman" w:hAnsi="Times New Roman"/>
          <w:sz w:val="28"/>
          <w:szCs w:val="28"/>
          <w:lang w:val="uk-UA" w:eastAsia="ru-RU"/>
        </w:rPr>
        <w:t>сільських труд</w:t>
      </w:r>
      <w:r w:rsidR="003975F5">
        <w:rPr>
          <w:rFonts w:ascii="Times New Roman" w:hAnsi="Times New Roman"/>
          <w:sz w:val="28"/>
          <w:szCs w:val="28"/>
          <w:lang w:val="uk-UA" w:eastAsia="ru-RU"/>
        </w:rPr>
        <w:t>оне</w:t>
      </w:r>
      <w:r w:rsidR="00443203">
        <w:rPr>
          <w:rFonts w:ascii="Times New Roman" w:hAnsi="Times New Roman"/>
          <w:sz w:val="28"/>
          <w:szCs w:val="28"/>
          <w:lang w:val="uk-UA" w:eastAsia="ru-RU"/>
        </w:rPr>
        <w:t xml:space="preserve">достатніх </w:t>
      </w:r>
      <w:r w:rsidRPr="009448D7">
        <w:rPr>
          <w:rFonts w:ascii="Times New Roman" w:hAnsi="Times New Roman"/>
          <w:sz w:val="28"/>
          <w:szCs w:val="28"/>
          <w:lang w:val="uk-UA" w:eastAsia="ru-RU"/>
        </w:rPr>
        <w:t>поселень для повноцінного функціонування і розвитку особистих селянських господарств</w:t>
      </w:r>
      <w:r w:rsidR="00443203">
        <w:rPr>
          <w:rFonts w:ascii="Times New Roman" w:hAnsi="Times New Roman"/>
          <w:sz w:val="28"/>
          <w:szCs w:val="28"/>
          <w:lang w:val="uk-UA" w:eastAsia="ru-RU"/>
        </w:rPr>
        <w:t>, сімейних ферм, тепличних господарств</w:t>
      </w:r>
      <w:r w:rsidR="0025702A">
        <w:rPr>
          <w:rFonts w:ascii="Times New Roman" w:hAnsi="Times New Roman"/>
          <w:sz w:val="28"/>
          <w:szCs w:val="28"/>
          <w:lang w:val="uk-UA" w:eastAsia="ru-RU"/>
        </w:rPr>
        <w:t>, забезпечення молодих сімей і безземельних селян</w:t>
      </w:r>
      <w:r w:rsidRPr="009448D7">
        <w:rPr>
          <w:rFonts w:ascii="Times New Roman" w:hAnsi="Times New Roman"/>
          <w:sz w:val="28"/>
          <w:szCs w:val="28"/>
          <w:lang w:val="uk-UA" w:eastAsia="ru-RU"/>
        </w:rPr>
        <w:t xml:space="preserve">. </w:t>
      </w:r>
      <w:r w:rsidR="0025702A">
        <w:rPr>
          <w:rFonts w:ascii="Times New Roman" w:hAnsi="Times New Roman"/>
          <w:sz w:val="28"/>
          <w:szCs w:val="28"/>
          <w:lang w:val="uk-UA" w:eastAsia="ru-RU"/>
        </w:rPr>
        <w:t>Але правову но</w:t>
      </w:r>
      <w:r w:rsidR="008F12EC">
        <w:rPr>
          <w:rFonts w:ascii="Times New Roman" w:hAnsi="Times New Roman"/>
          <w:sz w:val="28"/>
          <w:szCs w:val="28"/>
          <w:lang w:val="uk-UA" w:eastAsia="ru-RU"/>
        </w:rPr>
        <w:t>рму</w:t>
      </w:r>
      <w:r w:rsidR="003975F5">
        <w:rPr>
          <w:rFonts w:ascii="Times New Roman" w:hAnsi="Times New Roman"/>
          <w:sz w:val="28"/>
          <w:szCs w:val="28"/>
          <w:lang w:val="uk-UA" w:eastAsia="ru-RU"/>
        </w:rPr>
        <w:t xml:space="preserve"> в Україні</w:t>
      </w:r>
      <w:r w:rsidR="008F12EC">
        <w:rPr>
          <w:rFonts w:ascii="Times New Roman" w:hAnsi="Times New Roman"/>
          <w:sz w:val="28"/>
          <w:szCs w:val="28"/>
          <w:lang w:val="uk-UA" w:eastAsia="ru-RU"/>
        </w:rPr>
        <w:t xml:space="preserve">: для ведення особистого селянського господарства підмінено зовсім іншим псевдоінститутом, </w:t>
      </w:r>
      <w:r w:rsidR="003975F5">
        <w:rPr>
          <w:rFonts w:ascii="Times New Roman" w:hAnsi="Times New Roman"/>
          <w:sz w:val="28"/>
          <w:szCs w:val="28"/>
          <w:lang w:val="uk-UA" w:eastAsia="ru-RU"/>
        </w:rPr>
        <w:t xml:space="preserve">коли законодавець </w:t>
      </w:r>
      <w:r w:rsidR="008F12EC">
        <w:rPr>
          <w:rFonts w:ascii="Times New Roman" w:hAnsi="Times New Roman"/>
          <w:sz w:val="28"/>
          <w:szCs w:val="28"/>
          <w:lang w:val="uk-UA" w:eastAsia="ru-RU"/>
        </w:rPr>
        <w:t>дозволив указані ділянки</w:t>
      </w:r>
      <w:r w:rsidR="003975F5">
        <w:rPr>
          <w:rFonts w:ascii="Times New Roman" w:hAnsi="Times New Roman"/>
          <w:sz w:val="28"/>
          <w:szCs w:val="28"/>
          <w:lang w:val="uk-UA" w:eastAsia="ru-RU"/>
        </w:rPr>
        <w:t>,</w:t>
      </w:r>
      <w:r w:rsidR="008F12EC">
        <w:rPr>
          <w:rFonts w:ascii="Times New Roman" w:hAnsi="Times New Roman"/>
          <w:sz w:val="28"/>
          <w:szCs w:val="28"/>
          <w:lang w:val="uk-UA" w:eastAsia="ru-RU"/>
        </w:rPr>
        <w:t xml:space="preserve"> отримані безоплатно</w:t>
      </w:r>
      <w:r w:rsidR="003975F5">
        <w:rPr>
          <w:rFonts w:ascii="Times New Roman" w:hAnsi="Times New Roman"/>
          <w:sz w:val="28"/>
          <w:szCs w:val="28"/>
          <w:lang w:val="uk-UA" w:eastAsia="ru-RU"/>
        </w:rPr>
        <w:t>,</w:t>
      </w:r>
      <w:r w:rsidR="008F12EC">
        <w:rPr>
          <w:rFonts w:ascii="Times New Roman" w:hAnsi="Times New Roman"/>
          <w:sz w:val="28"/>
          <w:szCs w:val="28"/>
          <w:lang w:val="uk-UA" w:eastAsia="ru-RU"/>
        </w:rPr>
        <w:t xml:space="preserve"> перепродавати та передавати в оренду.</w:t>
      </w:r>
    </w:p>
    <w:p w:rsidR="002324D6" w:rsidRPr="009448D7" w:rsidRDefault="008F12EC"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Задіяти в економіч</w:t>
      </w:r>
      <w:r w:rsidR="002324D6" w:rsidRPr="009448D7">
        <w:rPr>
          <w:rFonts w:ascii="Times New Roman" w:hAnsi="Times New Roman"/>
          <w:sz w:val="28"/>
          <w:szCs w:val="28"/>
          <w:lang w:val="uk-UA" w:eastAsia="ru-RU"/>
        </w:rPr>
        <w:t xml:space="preserve">ний обіг державні і комунальні землі можна тільки ліквідувавши </w:t>
      </w:r>
      <w:r w:rsidR="00FE40EC">
        <w:rPr>
          <w:rFonts w:ascii="Times New Roman" w:hAnsi="Times New Roman"/>
          <w:sz w:val="28"/>
          <w:szCs w:val="28"/>
          <w:lang w:val="uk-UA" w:eastAsia="ru-RU"/>
        </w:rPr>
        <w:t xml:space="preserve">правові </w:t>
      </w:r>
      <w:r w:rsidR="002324D6" w:rsidRPr="009448D7">
        <w:rPr>
          <w:rFonts w:ascii="Times New Roman" w:hAnsi="Times New Roman"/>
          <w:sz w:val="28"/>
          <w:szCs w:val="28"/>
          <w:lang w:val="uk-UA" w:eastAsia="ru-RU"/>
        </w:rPr>
        <w:t>норми постійного користування та обмеживши строки оренди</w:t>
      </w:r>
      <w:r w:rsidR="00D01A77">
        <w:rPr>
          <w:rFonts w:ascii="Times New Roman" w:hAnsi="Times New Roman"/>
          <w:sz w:val="28"/>
          <w:szCs w:val="28"/>
          <w:lang w:val="uk-UA" w:eastAsia="ru-RU"/>
        </w:rPr>
        <w:t xml:space="preserve"> </w:t>
      </w:r>
      <w:r>
        <w:rPr>
          <w:rFonts w:ascii="Times New Roman" w:hAnsi="Times New Roman"/>
          <w:sz w:val="28"/>
          <w:szCs w:val="28"/>
          <w:lang w:val="uk-UA" w:eastAsia="ru-RU"/>
        </w:rPr>
        <w:t>земель, адже громади отримали землі у власність</w:t>
      </w:r>
      <w:r w:rsidR="003975F5">
        <w:rPr>
          <w:rFonts w:ascii="Times New Roman" w:hAnsi="Times New Roman"/>
          <w:sz w:val="28"/>
          <w:szCs w:val="28"/>
          <w:lang w:val="uk-UA" w:eastAsia="ru-RU"/>
        </w:rPr>
        <w:t xml:space="preserve"> скоріше віртуально</w:t>
      </w:r>
      <w:r w:rsidR="003827C9">
        <w:rPr>
          <w:rFonts w:ascii="Times New Roman" w:hAnsi="Times New Roman"/>
          <w:sz w:val="28"/>
          <w:szCs w:val="28"/>
          <w:lang w:val="uk-UA" w:eastAsia="ru-RU"/>
        </w:rPr>
        <w:t xml:space="preserve">, </w:t>
      </w:r>
      <w:r w:rsidR="003975F5">
        <w:rPr>
          <w:rFonts w:ascii="Times New Roman" w:hAnsi="Times New Roman"/>
          <w:sz w:val="28"/>
          <w:szCs w:val="28"/>
          <w:lang w:val="uk-UA" w:eastAsia="ru-RU"/>
        </w:rPr>
        <w:t>адже більшість земель</w:t>
      </w:r>
      <w:r w:rsidR="003827C9">
        <w:rPr>
          <w:rFonts w:ascii="Times New Roman" w:hAnsi="Times New Roman"/>
          <w:sz w:val="28"/>
          <w:szCs w:val="28"/>
          <w:lang w:val="uk-UA" w:eastAsia="ru-RU"/>
        </w:rPr>
        <w:t xml:space="preserve"> обтяжені 49-річною </w:t>
      </w:r>
      <w:r w:rsidR="003827C9" w:rsidRPr="003975F5">
        <w:rPr>
          <w:rFonts w:ascii="Times New Roman" w:hAnsi="Times New Roman"/>
          <w:sz w:val="28"/>
          <w:szCs w:val="28"/>
          <w:lang w:val="uk-UA" w:eastAsia="ru-RU"/>
        </w:rPr>
        <w:t>орендою</w:t>
      </w:r>
      <w:r w:rsidR="00D01A77" w:rsidRPr="003975F5">
        <w:rPr>
          <w:rFonts w:ascii="Times New Roman" w:hAnsi="Times New Roman"/>
          <w:sz w:val="28"/>
          <w:szCs w:val="28"/>
          <w:lang w:val="uk-UA" w:eastAsia="ru-RU"/>
        </w:rPr>
        <w:t xml:space="preserve"> </w:t>
      </w:r>
      <w:r w:rsidR="00D01A77" w:rsidRPr="003975F5">
        <w:rPr>
          <w:rFonts w:ascii="Times New Roman" w:hAnsi="Times New Roman"/>
          <w:sz w:val="28"/>
          <w:szCs w:val="28"/>
          <w:lang w:val="uk-UA" w:eastAsia="ru-RU"/>
        </w:rPr>
        <w:sym w:font="Symbol" w:char="F05B"/>
      </w:r>
      <w:r w:rsidR="003975F5">
        <w:rPr>
          <w:rFonts w:ascii="Times New Roman" w:hAnsi="Times New Roman"/>
          <w:sz w:val="28"/>
          <w:szCs w:val="28"/>
          <w:lang w:val="uk-UA" w:eastAsia="ru-RU"/>
        </w:rPr>
        <w:t>8</w:t>
      </w:r>
      <w:r w:rsidR="00D01A77" w:rsidRPr="003975F5">
        <w:rPr>
          <w:rFonts w:ascii="Times New Roman" w:hAnsi="Times New Roman"/>
          <w:sz w:val="28"/>
          <w:szCs w:val="28"/>
          <w:lang w:val="uk-UA" w:eastAsia="ru-RU"/>
        </w:rPr>
        <w:sym w:font="Symbol" w:char="F05D"/>
      </w:r>
      <w:r w:rsidR="002324D6" w:rsidRPr="003975F5">
        <w:rPr>
          <w:rFonts w:ascii="Times New Roman" w:hAnsi="Times New Roman"/>
          <w:sz w:val="28"/>
          <w:szCs w:val="28"/>
          <w:lang w:val="uk-UA" w:eastAsia="ru-RU"/>
        </w:rPr>
        <w:t>.</w:t>
      </w:r>
      <w:r w:rsidR="002324D6" w:rsidRPr="009448D7">
        <w:rPr>
          <w:rFonts w:ascii="Times New Roman" w:hAnsi="Times New Roman"/>
          <w:sz w:val="28"/>
          <w:szCs w:val="28"/>
          <w:lang w:val="uk-UA" w:eastAsia="ru-RU"/>
        </w:rPr>
        <w:t xml:space="preserve"> </w:t>
      </w:r>
    </w:p>
    <w:p w:rsidR="002324D6" w:rsidRPr="009448D7" w:rsidRDefault="002324D6" w:rsidP="009448D7">
      <w:pPr>
        <w:spacing w:after="0" w:line="360" w:lineRule="auto"/>
        <w:ind w:firstLine="709"/>
        <w:jc w:val="both"/>
        <w:rPr>
          <w:rFonts w:ascii="Times New Roman" w:hAnsi="Times New Roman"/>
          <w:sz w:val="28"/>
          <w:szCs w:val="28"/>
          <w:lang w:val="uk-UA" w:eastAsia="ru-RU"/>
        </w:rPr>
      </w:pPr>
      <w:r w:rsidRPr="009448D7">
        <w:rPr>
          <w:rFonts w:ascii="Times New Roman" w:hAnsi="Times New Roman"/>
          <w:sz w:val="28"/>
          <w:szCs w:val="28"/>
          <w:lang w:val="uk-UA" w:eastAsia="ru-RU"/>
        </w:rPr>
        <w:t xml:space="preserve">Державна монополія на землю в Україні відсутня, але державний і комунальний фонд земель, особливо орних, повинен </w:t>
      </w:r>
      <w:r w:rsidR="008D2756">
        <w:rPr>
          <w:rFonts w:ascii="Times New Roman" w:hAnsi="Times New Roman"/>
          <w:sz w:val="28"/>
          <w:szCs w:val="28"/>
          <w:lang w:val="uk-UA" w:eastAsia="ru-RU"/>
        </w:rPr>
        <w:t>складати не менше 15 %</w:t>
      </w:r>
      <w:r w:rsidRPr="009448D7">
        <w:rPr>
          <w:rFonts w:ascii="Times New Roman" w:hAnsi="Times New Roman"/>
          <w:sz w:val="28"/>
          <w:szCs w:val="28"/>
          <w:lang w:val="uk-UA" w:eastAsia="ru-RU"/>
        </w:rPr>
        <w:t xml:space="preserve">. </w:t>
      </w:r>
      <w:r w:rsidR="008D2756">
        <w:rPr>
          <w:rFonts w:ascii="Times New Roman" w:hAnsi="Times New Roman"/>
          <w:sz w:val="28"/>
          <w:szCs w:val="28"/>
          <w:lang w:val="uk-UA" w:eastAsia="ru-RU"/>
        </w:rPr>
        <w:t>С</w:t>
      </w:r>
      <w:r w:rsidRPr="009448D7">
        <w:rPr>
          <w:rFonts w:ascii="Times New Roman" w:hAnsi="Times New Roman"/>
          <w:sz w:val="28"/>
          <w:szCs w:val="28"/>
          <w:lang w:val="uk-UA" w:eastAsia="ru-RU"/>
        </w:rPr>
        <w:t>купк</w:t>
      </w:r>
      <w:r w:rsidR="008D2756">
        <w:rPr>
          <w:rFonts w:ascii="Times New Roman" w:hAnsi="Times New Roman"/>
          <w:sz w:val="28"/>
          <w:szCs w:val="28"/>
          <w:lang w:val="uk-UA" w:eastAsia="ru-RU"/>
        </w:rPr>
        <w:t>а</w:t>
      </w:r>
      <w:r w:rsidRPr="009448D7">
        <w:rPr>
          <w:rFonts w:ascii="Times New Roman" w:hAnsi="Times New Roman"/>
          <w:sz w:val="28"/>
          <w:szCs w:val="28"/>
          <w:lang w:val="uk-UA" w:eastAsia="ru-RU"/>
        </w:rPr>
        <w:t xml:space="preserve"> земель державою з метою надання в оренду та </w:t>
      </w:r>
      <w:r w:rsidR="003827C9">
        <w:rPr>
          <w:rFonts w:ascii="Times New Roman" w:hAnsi="Times New Roman"/>
          <w:sz w:val="28"/>
          <w:szCs w:val="28"/>
          <w:lang w:val="uk-UA" w:eastAsia="ru-RU"/>
        </w:rPr>
        <w:t xml:space="preserve">на </w:t>
      </w:r>
      <w:r w:rsidRPr="009448D7">
        <w:rPr>
          <w:rFonts w:ascii="Times New Roman" w:hAnsi="Times New Roman"/>
          <w:sz w:val="28"/>
          <w:szCs w:val="28"/>
          <w:lang w:val="uk-UA" w:eastAsia="ru-RU"/>
        </w:rPr>
        <w:t>створення й організаці</w:t>
      </w:r>
      <w:r w:rsidR="003827C9">
        <w:rPr>
          <w:rFonts w:ascii="Times New Roman" w:hAnsi="Times New Roman"/>
          <w:sz w:val="28"/>
          <w:szCs w:val="28"/>
          <w:lang w:val="uk-UA" w:eastAsia="ru-RU"/>
        </w:rPr>
        <w:t>ю</w:t>
      </w:r>
      <w:r w:rsidRPr="009448D7">
        <w:rPr>
          <w:rFonts w:ascii="Times New Roman" w:hAnsi="Times New Roman"/>
          <w:sz w:val="28"/>
          <w:szCs w:val="28"/>
          <w:lang w:val="uk-UA" w:eastAsia="ru-RU"/>
        </w:rPr>
        <w:t xml:space="preserve"> агровиробничих структур, фермерських господарств, </w:t>
      </w:r>
      <w:r w:rsidR="008D2756">
        <w:rPr>
          <w:rFonts w:ascii="Times New Roman" w:hAnsi="Times New Roman"/>
          <w:sz w:val="28"/>
          <w:szCs w:val="28"/>
          <w:lang w:val="uk-UA" w:eastAsia="ru-RU"/>
        </w:rPr>
        <w:t>першочергово</w:t>
      </w:r>
      <w:r w:rsidR="0059744C">
        <w:rPr>
          <w:rFonts w:ascii="Times New Roman" w:hAnsi="Times New Roman"/>
          <w:sz w:val="28"/>
          <w:szCs w:val="28"/>
          <w:lang w:val="uk-UA" w:eastAsia="ru-RU"/>
        </w:rPr>
        <w:t xml:space="preserve"> для молодих сімей, та для</w:t>
      </w:r>
      <w:r w:rsidRPr="009448D7">
        <w:rPr>
          <w:rFonts w:ascii="Times New Roman" w:hAnsi="Times New Roman"/>
          <w:sz w:val="28"/>
          <w:szCs w:val="28"/>
          <w:lang w:val="uk-UA" w:eastAsia="ru-RU"/>
        </w:rPr>
        <w:t xml:space="preserve"> перерозподілу земель безземельним </w:t>
      </w:r>
      <w:r w:rsidRPr="009448D7">
        <w:rPr>
          <w:rFonts w:ascii="Times New Roman" w:hAnsi="Times New Roman"/>
          <w:sz w:val="28"/>
          <w:szCs w:val="28"/>
          <w:lang w:val="uk-UA" w:eastAsia="ru-RU"/>
        </w:rPr>
        <w:lastRenderedPageBreak/>
        <w:t xml:space="preserve">селянам на умовах </w:t>
      </w:r>
      <w:r w:rsidR="003827C9">
        <w:rPr>
          <w:rFonts w:ascii="Times New Roman" w:hAnsi="Times New Roman"/>
          <w:sz w:val="28"/>
          <w:szCs w:val="28"/>
          <w:lang w:val="uk-UA" w:eastAsia="ru-RU"/>
        </w:rPr>
        <w:t>регулювання</w:t>
      </w:r>
      <w:r w:rsidR="003827C9" w:rsidRPr="009448D7">
        <w:rPr>
          <w:rFonts w:ascii="Times New Roman" w:hAnsi="Times New Roman"/>
          <w:sz w:val="28"/>
          <w:szCs w:val="28"/>
          <w:lang w:val="uk-UA" w:eastAsia="ru-RU"/>
        </w:rPr>
        <w:t xml:space="preserve"> </w:t>
      </w:r>
      <w:r w:rsidRPr="009448D7">
        <w:rPr>
          <w:rFonts w:ascii="Times New Roman" w:hAnsi="Times New Roman"/>
          <w:sz w:val="28"/>
          <w:szCs w:val="28"/>
          <w:lang w:val="uk-UA" w:eastAsia="ru-RU"/>
        </w:rPr>
        <w:t xml:space="preserve">обмеженого приватного права, </w:t>
      </w:r>
      <w:r w:rsidR="0059744C">
        <w:rPr>
          <w:rFonts w:ascii="Times New Roman" w:hAnsi="Times New Roman"/>
          <w:sz w:val="28"/>
          <w:szCs w:val="28"/>
          <w:lang w:val="uk-UA" w:eastAsia="ru-RU"/>
        </w:rPr>
        <w:t xml:space="preserve">необхідна умова </w:t>
      </w:r>
      <w:r w:rsidRPr="009448D7">
        <w:rPr>
          <w:rFonts w:ascii="Times New Roman" w:hAnsi="Times New Roman"/>
          <w:sz w:val="28"/>
          <w:szCs w:val="28"/>
          <w:lang w:val="uk-UA" w:eastAsia="ru-RU"/>
        </w:rPr>
        <w:t xml:space="preserve">забезпечення раціонального використання </w:t>
      </w:r>
      <w:r w:rsidR="003827C9">
        <w:rPr>
          <w:rFonts w:ascii="Times New Roman" w:hAnsi="Times New Roman"/>
          <w:sz w:val="28"/>
          <w:szCs w:val="28"/>
          <w:lang w:val="uk-UA" w:eastAsia="ru-RU"/>
        </w:rPr>
        <w:t xml:space="preserve">сільськогосподарських угідь, збереження системи розселення, </w:t>
      </w:r>
      <w:r w:rsidRPr="009448D7">
        <w:rPr>
          <w:rFonts w:ascii="Times New Roman" w:hAnsi="Times New Roman"/>
          <w:sz w:val="28"/>
          <w:szCs w:val="28"/>
          <w:lang w:val="uk-UA" w:eastAsia="ru-RU"/>
        </w:rPr>
        <w:t>розвит</w:t>
      </w:r>
      <w:r w:rsidR="0059744C">
        <w:rPr>
          <w:rFonts w:ascii="Times New Roman" w:hAnsi="Times New Roman"/>
          <w:sz w:val="28"/>
          <w:szCs w:val="28"/>
          <w:lang w:val="uk-UA" w:eastAsia="ru-RU"/>
        </w:rPr>
        <w:t>ку</w:t>
      </w:r>
      <w:r w:rsidRPr="009448D7">
        <w:rPr>
          <w:rFonts w:ascii="Times New Roman" w:hAnsi="Times New Roman"/>
          <w:sz w:val="28"/>
          <w:szCs w:val="28"/>
          <w:lang w:val="uk-UA" w:eastAsia="ru-RU"/>
        </w:rPr>
        <w:t xml:space="preserve"> поселенської мережі</w:t>
      </w:r>
      <w:r w:rsidR="0059744C">
        <w:rPr>
          <w:rFonts w:ascii="Times New Roman" w:hAnsi="Times New Roman"/>
          <w:sz w:val="28"/>
          <w:szCs w:val="28"/>
          <w:lang w:val="uk-UA" w:eastAsia="ru-RU"/>
        </w:rPr>
        <w:t>, як</w:t>
      </w:r>
      <w:r w:rsidRPr="009448D7">
        <w:rPr>
          <w:rFonts w:ascii="Times New Roman" w:hAnsi="Times New Roman"/>
          <w:sz w:val="28"/>
          <w:szCs w:val="28"/>
          <w:lang w:val="uk-UA" w:eastAsia="ru-RU"/>
        </w:rPr>
        <w:t xml:space="preserve"> взаємопов’язан</w:t>
      </w:r>
      <w:r w:rsidR="0059744C">
        <w:rPr>
          <w:rFonts w:ascii="Times New Roman" w:hAnsi="Times New Roman"/>
          <w:sz w:val="28"/>
          <w:szCs w:val="28"/>
          <w:lang w:val="uk-UA" w:eastAsia="ru-RU"/>
        </w:rPr>
        <w:t>их процесів у суспільстві</w:t>
      </w:r>
      <w:r w:rsidRPr="009448D7">
        <w:rPr>
          <w:rFonts w:ascii="Times New Roman" w:hAnsi="Times New Roman"/>
          <w:sz w:val="28"/>
          <w:szCs w:val="28"/>
          <w:lang w:val="uk-UA" w:eastAsia="ru-RU"/>
        </w:rPr>
        <w:t>.</w:t>
      </w:r>
    </w:p>
    <w:p w:rsidR="002324D6" w:rsidRPr="00800298" w:rsidRDefault="008D2756"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 Україні н</w:t>
      </w:r>
      <w:r w:rsidR="002324D6" w:rsidRPr="009448D7">
        <w:rPr>
          <w:rFonts w:ascii="Times New Roman" w:hAnsi="Times New Roman"/>
          <w:sz w:val="28"/>
          <w:szCs w:val="28"/>
          <w:lang w:val="uk-UA" w:eastAsia="ru-RU"/>
        </w:rPr>
        <w:t xml:space="preserve">еобхідно розробити систему пільгового оподаткування і стимулювання розвитку виробничої інфраструктури, </w:t>
      </w:r>
      <w:r w:rsidR="0059744C">
        <w:rPr>
          <w:rFonts w:ascii="Times New Roman" w:hAnsi="Times New Roman"/>
          <w:sz w:val="28"/>
          <w:szCs w:val="28"/>
          <w:lang w:val="uk-UA" w:eastAsia="ru-RU"/>
        </w:rPr>
        <w:t>стимулюючи створен</w:t>
      </w:r>
      <w:r w:rsidR="003827C9">
        <w:rPr>
          <w:rFonts w:ascii="Times New Roman" w:hAnsi="Times New Roman"/>
          <w:sz w:val="28"/>
          <w:szCs w:val="28"/>
          <w:lang w:val="uk-UA" w:eastAsia="ru-RU"/>
        </w:rPr>
        <w:t>н</w:t>
      </w:r>
      <w:r w:rsidR="0059744C">
        <w:rPr>
          <w:rFonts w:ascii="Times New Roman" w:hAnsi="Times New Roman"/>
          <w:sz w:val="28"/>
          <w:szCs w:val="28"/>
          <w:lang w:val="uk-UA" w:eastAsia="ru-RU"/>
        </w:rPr>
        <w:t>я фермерських</w:t>
      </w:r>
      <w:r w:rsidR="002324D6" w:rsidRPr="009448D7">
        <w:rPr>
          <w:rFonts w:ascii="Times New Roman" w:hAnsi="Times New Roman"/>
          <w:sz w:val="28"/>
          <w:szCs w:val="28"/>
          <w:lang w:val="uk-UA" w:eastAsia="ru-RU"/>
        </w:rPr>
        <w:t xml:space="preserve"> </w:t>
      </w:r>
      <w:r w:rsidR="0059744C">
        <w:rPr>
          <w:rFonts w:ascii="Times New Roman" w:hAnsi="Times New Roman"/>
          <w:sz w:val="28"/>
          <w:szCs w:val="28"/>
          <w:lang w:val="uk-UA" w:eastAsia="ru-RU"/>
        </w:rPr>
        <w:t xml:space="preserve">та комунальних </w:t>
      </w:r>
      <w:r w:rsidR="002324D6" w:rsidRPr="009448D7">
        <w:rPr>
          <w:rFonts w:ascii="Times New Roman" w:hAnsi="Times New Roman"/>
          <w:sz w:val="28"/>
          <w:szCs w:val="28"/>
          <w:lang w:val="uk-UA" w:eastAsia="ru-RU"/>
        </w:rPr>
        <w:t>господарств</w:t>
      </w:r>
      <w:r w:rsidR="0059744C">
        <w:rPr>
          <w:rFonts w:ascii="Times New Roman" w:hAnsi="Times New Roman"/>
          <w:sz w:val="28"/>
          <w:szCs w:val="28"/>
          <w:lang w:val="uk-UA" w:eastAsia="ru-RU"/>
        </w:rPr>
        <w:t xml:space="preserve"> та кооперативів</w:t>
      </w:r>
      <w:r w:rsidR="002324D6" w:rsidRPr="00800298">
        <w:rPr>
          <w:rFonts w:ascii="Times New Roman" w:hAnsi="Times New Roman"/>
          <w:sz w:val="28"/>
          <w:szCs w:val="28"/>
          <w:lang w:val="uk-UA" w:eastAsia="ru-RU"/>
        </w:rPr>
        <w:t xml:space="preserve"> у дрібних селах, стимулю</w:t>
      </w:r>
      <w:r>
        <w:rPr>
          <w:rFonts w:ascii="Times New Roman" w:hAnsi="Times New Roman"/>
          <w:sz w:val="28"/>
          <w:szCs w:val="28"/>
          <w:lang w:val="uk-UA" w:eastAsia="ru-RU"/>
        </w:rPr>
        <w:t>юч</w:t>
      </w:r>
      <w:r w:rsidR="002324D6" w:rsidRPr="00800298">
        <w:rPr>
          <w:rFonts w:ascii="Times New Roman" w:hAnsi="Times New Roman"/>
          <w:sz w:val="28"/>
          <w:szCs w:val="28"/>
          <w:lang w:val="uk-UA" w:eastAsia="ru-RU"/>
        </w:rPr>
        <w:t>и повторну забудову сіл, зберігаючи безоплатну приватизацію земель на умовах успадкованого права, тільки для молодих сімей</w:t>
      </w:r>
      <w:r>
        <w:rPr>
          <w:rFonts w:ascii="Times New Roman" w:hAnsi="Times New Roman"/>
          <w:sz w:val="28"/>
          <w:szCs w:val="28"/>
          <w:lang w:val="uk-UA" w:eastAsia="ru-RU"/>
        </w:rPr>
        <w:t>, що бажають проживати в трудонедостатніх віддалених селах</w:t>
      </w:r>
      <w:r w:rsidR="003827C9">
        <w:rPr>
          <w:rFonts w:ascii="Times New Roman" w:hAnsi="Times New Roman"/>
          <w:sz w:val="28"/>
          <w:szCs w:val="28"/>
          <w:lang w:val="uk-UA" w:eastAsia="ru-RU"/>
        </w:rPr>
        <w:t xml:space="preserve"> та займатися сільською працею</w:t>
      </w:r>
      <w:r w:rsidR="002324D6" w:rsidRPr="00800298">
        <w:rPr>
          <w:rFonts w:ascii="Times New Roman" w:hAnsi="Times New Roman"/>
          <w:sz w:val="28"/>
          <w:szCs w:val="28"/>
          <w:lang w:val="uk-UA" w:eastAsia="ru-RU"/>
        </w:rPr>
        <w:t>.</w:t>
      </w:r>
    </w:p>
    <w:p w:rsidR="002324D6" w:rsidRPr="00800298" w:rsidRDefault="002324D6" w:rsidP="009448D7">
      <w:pPr>
        <w:spacing w:after="0" w:line="360" w:lineRule="auto"/>
        <w:ind w:firstLine="709"/>
        <w:jc w:val="both"/>
        <w:rPr>
          <w:rFonts w:ascii="Times New Roman" w:hAnsi="Times New Roman"/>
          <w:sz w:val="28"/>
          <w:szCs w:val="28"/>
          <w:lang w:val="uk-UA" w:eastAsia="ru-RU"/>
        </w:rPr>
      </w:pPr>
      <w:r w:rsidRPr="00800298">
        <w:rPr>
          <w:rFonts w:ascii="Times New Roman" w:hAnsi="Times New Roman"/>
          <w:sz w:val="28"/>
          <w:szCs w:val="28"/>
          <w:lang w:val="uk-UA" w:eastAsia="ru-RU"/>
        </w:rPr>
        <w:t>По</w:t>
      </w:r>
      <w:r w:rsidR="0059744C">
        <w:rPr>
          <w:rFonts w:ascii="Times New Roman" w:hAnsi="Times New Roman"/>
          <w:sz w:val="28"/>
          <w:szCs w:val="28"/>
          <w:lang w:val="uk-UA" w:eastAsia="ru-RU"/>
        </w:rPr>
        <w:t>силення</w:t>
      </w:r>
      <w:r w:rsidRPr="00800298">
        <w:rPr>
          <w:rFonts w:ascii="Times New Roman" w:hAnsi="Times New Roman"/>
          <w:sz w:val="28"/>
          <w:szCs w:val="28"/>
          <w:lang w:val="uk-UA" w:eastAsia="ru-RU"/>
        </w:rPr>
        <w:t xml:space="preserve"> контрольн</w:t>
      </w:r>
      <w:r w:rsidR="0059744C">
        <w:rPr>
          <w:rFonts w:ascii="Times New Roman" w:hAnsi="Times New Roman"/>
          <w:sz w:val="28"/>
          <w:szCs w:val="28"/>
          <w:lang w:val="uk-UA" w:eastAsia="ru-RU"/>
        </w:rPr>
        <w:t>их</w:t>
      </w:r>
      <w:r w:rsidRPr="00800298">
        <w:rPr>
          <w:rFonts w:ascii="Times New Roman" w:hAnsi="Times New Roman"/>
          <w:sz w:val="28"/>
          <w:szCs w:val="28"/>
          <w:lang w:val="uk-UA" w:eastAsia="ru-RU"/>
        </w:rPr>
        <w:t xml:space="preserve"> функці</w:t>
      </w:r>
      <w:r w:rsidR="0059744C">
        <w:rPr>
          <w:rFonts w:ascii="Times New Roman" w:hAnsi="Times New Roman"/>
          <w:sz w:val="28"/>
          <w:szCs w:val="28"/>
          <w:lang w:val="uk-UA" w:eastAsia="ru-RU"/>
        </w:rPr>
        <w:t>й</w:t>
      </w:r>
      <w:r w:rsidRPr="00800298">
        <w:rPr>
          <w:rFonts w:ascii="Times New Roman" w:hAnsi="Times New Roman"/>
          <w:sz w:val="28"/>
          <w:szCs w:val="28"/>
          <w:lang w:val="uk-UA" w:eastAsia="ru-RU"/>
        </w:rPr>
        <w:t xml:space="preserve"> органів місцевого самоврядування, </w:t>
      </w:r>
      <w:r w:rsidR="008D2756">
        <w:rPr>
          <w:rFonts w:ascii="Times New Roman" w:hAnsi="Times New Roman"/>
          <w:sz w:val="28"/>
          <w:szCs w:val="28"/>
          <w:lang w:val="uk-UA" w:eastAsia="ru-RU"/>
        </w:rPr>
        <w:t xml:space="preserve">особливо в громадах, </w:t>
      </w:r>
      <w:r w:rsidRPr="00800298">
        <w:rPr>
          <w:rFonts w:ascii="Times New Roman" w:hAnsi="Times New Roman"/>
          <w:sz w:val="28"/>
          <w:szCs w:val="28"/>
          <w:lang w:val="uk-UA" w:eastAsia="ru-RU"/>
        </w:rPr>
        <w:t xml:space="preserve">надавши </w:t>
      </w:r>
      <w:r w:rsidR="008D2756">
        <w:rPr>
          <w:rFonts w:ascii="Times New Roman" w:hAnsi="Times New Roman"/>
          <w:sz w:val="28"/>
          <w:szCs w:val="28"/>
          <w:lang w:val="uk-UA" w:eastAsia="ru-RU"/>
        </w:rPr>
        <w:t xml:space="preserve">працівникам громад та громадським </w:t>
      </w:r>
      <w:r w:rsidR="0059744C">
        <w:rPr>
          <w:rFonts w:ascii="Times New Roman" w:hAnsi="Times New Roman"/>
          <w:sz w:val="28"/>
          <w:szCs w:val="28"/>
          <w:lang w:val="uk-UA" w:eastAsia="ru-RU"/>
        </w:rPr>
        <w:t>контролерам</w:t>
      </w:r>
      <w:r w:rsidRPr="00800298">
        <w:rPr>
          <w:rFonts w:ascii="Times New Roman" w:hAnsi="Times New Roman"/>
          <w:sz w:val="28"/>
          <w:szCs w:val="28"/>
          <w:lang w:val="uk-UA" w:eastAsia="ru-RU"/>
        </w:rPr>
        <w:t xml:space="preserve"> статус інспекторів з </w:t>
      </w:r>
      <w:r w:rsidR="003827C9">
        <w:rPr>
          <w:rFonts w:ascii="Times New Roman" w:hAnsi="Times New Roman"/>
          <w:sz w:val="28"/>
          <w:szCs w:val="28"/>
          <w:lang w:val="uk-UA" w:eastAsia="ru-RU"/>
        </w:rPr>
        <w:t xml:space="preserve">контролю та </w:t>
      </w:r>
      <w:r w:rsidRPr="00800298">
        <w:rPr>
          <w:rFonts w:ascii="Times New Roman" w:hAnsi="Times New Roman"/>
          <w:sz w:val="28"/>
          <w:szCs w:val="28"/>
          <w:lang w:val="uk-UA" w:eastAsia="ru-RU"/>
        </w:rPr>
        <w:t>охорони земель</w:t>
      </w:r>
      <w:r w:rsidR="0059744C">
        <w:rPr>
          <w:rFonts w:ascii="Times New Roman" w:hAnsi="Times New Roman"/>
          <w:sz w:val="28"/>
          <w:szCs w:val="28"/>
          <w:lang w:val="uk-UA" w:eastAsia="ru-RU"/>
        </w:rPr>
        <w:t xml:space="preserve">, також </w:t>
      </w:r>
      <w:r w:rsidR="003827C9">
        <w:rPr>
          <w:rFonts w:ascii="Times New Roman" w:hAnsi="Times New Roman"/>
          <w:sz w:val="28"/>
          <w:szCs w:val="28"/>
          <w:lang w:val="uk-UA" w:eastAsia="ru-RU"/>
        </w:rPr>
        <w:t>гарантуватиме</w:t>
      </w:r>
      <w:r w:rsidR="0059744C">
        <w:rPr>
          <w:rFonts w:ascii="Times New Roman" w:hAnsi="Times New Roman"/>
          <w:sz w:val="28"/>
          <w:szCs w:val="28"/>
          <w:lang w:val="uk-UA" w:eastAsia="ru-RU"/>
        </w:rPr>
        <w:t xml:space="preserve"> раціональн</w:t>
      </w:r>
      <w:r w:rsidR="00F57F5F">
        <w:rPr>
          <w:rFonts w:ascii="Times New Roman" w:hAnsi="Times New Roman"/>
          <w:sz w:val="28"/>
          <w:szCs w:val="28"/>
          <w:lang w:val="uk-UA" w:eastAsia="ru-RU"/>
        </w:rPr>
        <w:t>е</w:t>
      </w:r>
      <w:r w:rsidR="0059744C">
        <w:rPr>
          <w:rFonts w:ascii="Times New Roman" w:hAnsi="Times New Roman"/>
          <w:sz w:val="28"/>
          <w:szCs w:val="28"/>
          <w:lang w:val="uk-UA" w:eastAsia="ru-RU"/>
        </w:rPr>
        <w:t xml:space="preserve"> використання земель</w:t>
      </w:r>
      <w:r w:rsidR="003827C9">
        <w:rPr>
          <w:rFonts w:ascii="Times New Roman" w:hAnsi="Times New Roman"/>
          <w:sz w:val="28"/>
          <w:szCs w:val="28"/>
          <w:lang w:val="uk-UA" w:eastAsia="ru-RU"/>
        </w:rPr>
        <w:t xml:space="preserve"> і прозорість земельних відносин</w:t>
      </w:r>
      <w:r w:rsidRPr="00800298">
        <w:rPr>
          <w:rFonts w:ascii="Times New Roman" w:hAnsi="Times New Roman"/>
          <w:sz w:val="28"/>
          <w:szCs w:val="28"/>
          <w:lang w:val="uk-UA" w:eastAsia="ru-RU"/>
        </w:rPr>
        <w:t>.</w:t>
      </w:r>
    </w:p>
    <w:p w:rsidR="002324D6" w:rsidRPr="00800298" w:rsidRDefault="003827C9"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З</w:t>
      </w:r>
      <w:r w:rsidR="002324D6" w:rsidRPr="00800298">
        <w:rPr>
          <w:rFonts w:ascii="Times New Roman" w:hAnsi="Times New Roman"/>
          <w:sz w:val="28"/>
          <w:szCs w:val="28"/>
          <w:lang w:val="uk-UA" w:eastAsia="ru-RU"/>
        </w:rPr>
        <w:t>аконодавч</w:t>
      </w:r>
      <w:r w:rsidR="008D2756">
        <w:rPr>
          <w:rFonts w:ascii="Times New Roman" w:hAnsi="Times New Roman"/>
          <w:sz w:val="28"/>
          <w:szCs w:val="28"/>
          <w:lang w:val="uk-UA" w:eastAsia="ru-RU"/>
        </w:rPr>
        <w:t>е</w:t>
      </w:r>
      <w:r w:rsidR="002324D6" w:rsidRPr="00800298">
        <w:rPr>
          <w:rFonts w:ascii="Times New Roman" w:hAnsi="Times New Roman"/>
          <w:sz w:val="28"/>
          <w:szCs w:val="28"/>
          <w:lang w:val="uk-UA" w:eastAsia="ru-RU"/>
        </w:rPr>
        <w:t xml:space="preserve"> </w:t>
      </w:r>
      <w:r>
        <w:rPr>
          <w:rFonts w:ascii="Times New Roman" w:hAnsi="Times New Roman"/>
          <w:sz w:val="28"/>
          <w:szCs w:val="28"/>
          <w:lang w:val="uk-UA" w:eastAsia="ru-RU"/>
        </w:rPr>
        <w:t>не</w:t>
      </w:r>
      <w:r w:rsidR="002324D6" w:rsidRPr="00800298">
        <w:rPr>
          <w:rFonts w:ascii="Times New Roman" w:hAnsi="Times New Roman"/>
          <w:sz w:val="28"/>
          <w:szCs w:val="28"/>
          <w:lang w:val="uk-UA" w:eastAsia="ru-RU"/>
        </w:rPr>
        <w:t>визнач</w:t>
      </w:r>
      <w:r w:rsidR="008D2756">
        <w:rPr>
          <w:rFonts w:ascii="Times New Roman" w:hAnsi="Times New Roman"/>
          <w:sz w:val="28"/>
          <w:szCs w:val="28"/>
          <w:lang w:val="uk-UA" w:eastAsia="ru-RU"/>
        </w:rPr>
        <w:t>ення</w:t>
      </w:r>
      <w:r w:rsidR="002324D6" w:rsidRPr="00800298">
        <w:rPr>
          <w:rFonts w:ascii="Times New Roman" w:hAnsi="Times New Roman"/>
          <w:sz w:val="28"/>
          <w:szCs w:val="28"/>
          <w:lang w:val="uk-UA" w:eastAsia="ru-RU"/>
        </w:rPr>
        <w:t xml:space="preserve"> поряд</w:t>
      </w:r>
      <w:r w:rsidR="008D2756">
        <w:rPr>
          <w:rFonts w:ascii="Times New Roman" w:hAnsi="Times New Roman"/>
          <w:sz w:val="28"/>
          <w:szCs w:val="28"/>
          <w:lang w:val="uk-UA" w:eastAsia="ru-RU"/>
        </w:rPr>
        <w:t>ку</w:t>
      </w:r>
      <w:r w:rsidR="002324D6" w:rsidRPr="00800298">
        <w:rPr>
          <w:rFonts w:ascii="Times New Roman" w:hAnsi="Times New Roman"/>
          <w:sz w:val="28"/>
          <w:szCs w:val="28"/>
          <w:lang w:val="uk-UA" w:eastAsia="ru-RU"/>
        </w:rPr>
        <w:t xml:space="preserve"> вилучення земельних ділянок сільськогосподарського призначення </w:t>
      </w:r>
      <w:r w:rsidR="008D2756">
        <w:rPr>
          <w:rFonts w:ascii="Times New Roman" w:hAnsi="Times New Roman"/>
          <w:sz w:val="28"/>
          <w:szCs w:val="28"/>
          <w:lang w:val="uk-UA" w:eastAsia="ru-RU"/>
        </w:rPr>
        <w:t>за</w:t>
      </w:r>
      <w:r w:rsidR="002324D6" w:rsidRPr="00800298">
        <w:rPr>
          <w:rFonts w:ascii="Times New Roman" w:hAnsi="Times New Roman"/>
          <w:sz w:val="28"/>
          <w:szCs w:val="28"/>
          <w:lang w:val="uk-UA" w:eastAsia="ru-RU"/>
        </w:rPr>
        <w:t xml:space="preserve"> використ</w:t>
      </w:r>
      <w:r w:rsidR="008D2756">
        <w:rPr>
          <w:rFonts w:ascii="Times New Roman" w:hAnsi="Times New Roman"/>
          <w:sz w:val="28"/>
          <w:szCs w:val="28"/>
          <w:lang w:val="uk-UA" w:eastAsia="ru-RU"/>
        </w:rPr>
        <w:t>ання</w:t>
      </w:r>
      <w:r w:rsidR="002324D6" w:rsidRPr="00800298">
        <w:rPr>
          <w:rFonts w:ascii="Times New Roman" w:hAnsi="Times New Roman"/>
          <w:sz w:val="28"/>
          <w:szCs w:val="28"/>
          <w:lang w:val="uk-UA" w:eastAsia="ru-RU"/>
        </w:rPr>
        <w:t xml:space="preserve"> з порушенням вимог статті 41 Конституції України</w:t>
      </w:r>
      <w:r>
        <w:rPr>
          <w:rFonts w:ascii="Times New Roman" w:hAnsi="Times New Roman"/>
          <w:sz w:val="28"/>
          <w:szCs w:val="28"/>
          <w:lang w:val="uk-UA" w:eastAsia="ru-RU"/>
        </w:rPr>
        <w:t xml:space="preserve"> </w:t>
      </w:r>
      <w:r w:rsidR="002324D6" w:rsidRPr="00800298">
        <w:rPr>
          <w:rFonts w:ascii="Times New Roman" w:hAnsi="Times New Roman"/>
          <w:sz w:val="28"/>
          <w:szCs w:val="28"/>
          <w:lang w:val="uk-UA" w:eastAsia="ru-RU"/>
        </w:rPr>
        <w:t>призв</w:t>
      </w:r>
      <w:r w:rsidR="0059744C">
        <w:rPr>
          <w:rFonts w:ascii="Times New Roman" w:hAnsi="Times New Roman"/>
          <w:sz w:val="28"/>
          <w:szCs w:val="28"/>
          <w:lang w:val="uk-UA" w:eastAsia="ru-RU"/>
        </w:rPr>
        <w:t>ело</w:t>
      </w:r>
      <w:r w:rsidR="002324D6" w:rsidRPr="00800298">
        <w:rPr>
          <w:rFonts w:ascii="Times New Roman" w:hAnsi="Times New Roman"/>
          <w:sz w:val="28"/>
          <w:szCs w:val="28"/>
          <w:lang w:val="uk-UA" w:eastAsia="ru-RU"/>
        </w:rPr>
        <w:t xml:space="preserve"> до стійкого погіршення родючості ґрунту, нецільового використання, а також до погіршення екологічного стану земель</w:t>
      </w:r>
      <w:r w:rsidR="0059744C">
        <w:rPr>
          <w:rFonts w:ascii="Times New Roman" w:hAnsi="Times New Roman"/>
          <w:sz w:val="28"/>
          <w:szCs w:val="28"/>
          <w:lang w:val="uk-UA" w:eastAsia="ru-RU"/>
        </w:rPr>
        <w:t xml:space="preserve">, </w:t>
      </w:r>
      <w:r>
        <w:rPr>
          <w:rFonts w:ascii="Times New Roman" w:hAnsi="Times New Roman"/>
          <w:sz w:val="28"/>
          <w:szCs w:val="28"/>
          <w:lang w:val="uk-UA" w:eastAsia="ru-RU"/>
        </w:rPr>
        <w:t>принижуючи суспільну</w:t>
      </w:r>
      <w:r w:rsidR="0059744C">
        <w:rPr>
          <w:rFonts w:ascii="Times New Roman" w:hAnsi="Times New Roman"/>
          <w:sz w:val="28"/>
          <w:szCs w:val="28"/>
          <w:lang w:val="uk-UA" w:eastAsia="ru-RU"/>
        </w:rPr>
        <w:t xml:space="preserve"> знач</w:t>
      </w:r>
      <w:r>
        <w:rPr>
          <w:rFonts w:ascii="Times New Roman" w:hAnsi="Times New Roman"/>
          <w:sz w:val="28"/>
          <w:szCs w:val="28"/>
          <w:lang w:val="uk-UA" w:eastAsia="ru-RU"/>
        </w:rPr>
        <w:t>имість</w:t>
      </w:r>
      <w:r w:rsidR="0059744C">
        <w:rPr>
          <w:rFonts w:ascii="Times New Roman" w:hAnsi="Times New Roman"/>
          <w:sz w:val="28"/>
          <w:szCs w:val="28"/>
          <w:lang w:val="uk-UA" w:eastAsia="ru-RU"/>
        </w:rPr>
        <w:t xml:space="preserve"> сталого розвитку територій</w:t>
      </w:r>
      <w:r w:rsidR="002324D6" w:rsidRPr="00800298">
        <w:rPr>
          <w:rFonts w:ascii="Times New Roman" w:hAnsi="Times New Roman"/>
          <w:sz w:val="28"/>
          <w:szCs w:val="28"/>
          <w:lang w:val="uk-UA" w:eastAsia="ru-RU"/>
        </w:rPr>
        <w:t>.</w:t>
      </w:r>
      <w:r>
        <w:rPr>
          <w:rFonts w:ascii="Times New Roman" w:hAnsi="Times New Roman"/>
          <w:sz w:val="28"/>
          <w:szCs w:val="28"/>
          <w:lang w:val="uk-UA" w:eastAsia="ru-RU"/>
        </w:rPr>
        <w:t xml:space="preserve"> Країни світу формують інва</w:t>
      </w:r>
      <w:r w:rsidR="00F57F5F">
        <w:rPr>
          <w:rFonts w:ascii="Times New Roman" w:hAnsi="Times New Roman"/>
          <w:sz w:val="28"/>
          <w:szCs w:val="28"/>
          <w:lang w:val="uk-UA" w:eastAsia="ru-RU"/>
        </w:rPr>
        <w:t>йр</w:t>
      </w:r>
      <w:r>
        <w:rPr>
          <w:rFonts w:ascii="Times New Roman" w:hAnsi="Times New Roman"/>
          <w:sz w:val="28"/>
          <w:szCs w:val="28"/>
          <w:lang w:val="uk-UA" w:eastAsia="ru-RU"/>
        </w:rPr>
        <w:t>о-ментальні економічні системи, мінімізуючи споживання природніх ресурсів та негативні екологічні впливи виробництва та природнє середовище.</w:t>
      </w:r>
    </w:p>
    <w:p w:rsidR="002324D6" w:rsidRDefault="0059744C" w:rsidP="009448D7">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w:t>
      </w:r>
      <w:r w:rsidR="002324D6" w:rsidRPr="00800298">
        <w:rPr>
          <w:rFonts w:ascii="Times New Roman" w:hAnsi="Times New Roman"/>
          <w:sz w:val="28"/>
          <w:szCs w:val="28"/>
          <w:lang w:val="uk-UA" w:eastAsia="ru-RU"/>
        </w:rPr>
        <w:t xml:space="preserve">риродний шлях економічної еволюції </w:t>
      </w:r>
      <w:r w:rsidR="008D2756">
        <w:rPr>
          <w:rFonts w:ascii="Times New Roman" w:hAnsi="Times New Roman"/>
          <w:sz w:val="28"/>
          <w:szCs w:val="28"/>
          <w:lang w:val="uk-UA" w:eastAsia="ru-RU"/>
        </w:rPr>
        <w:t xml:space="preserve">розвитку земельних відносин </w:t>
      </w:r>
      <w:r w:rsidR="002324D6" w:rsidRPr="00800298">
        <w:rPr>
          <w:rFonts w:ascii="Times New Roman" w:hAnsi="Times New Roman"/>
          <w:sz w:val="28"/>
          <w:szCs w:val="28"/>
          <w:lang w:val="uk-UA" w:eastAsia="ru-RU"/>
        </w:rPr>
        <w:t>поляга</w:t>
      </w:r>
      <w:r w:rsidR="008D2756">
        <w:rPr>
          <w:rFonts w:ascii="Times New Roman" w:hAnsi="Times New Roman"/>
          <w:sz w:val="28"/>
          <w:szCs w:val="28"/>
          <w:lang w:val="uk-UA" w:eastAsia="ru-RU"/>
        </w:rPr>
        <w:t>є</w:t>
      </w:r>
      <w:r w:rsidR="002324D6" w:rsidRPr="00800298">
        <w:rPr>
          <w:rFonts w:ascii="Times New Roman" w:hAnsi="Times New Roman"/>
          <w:sz w:val="28"/>
          <w:szCs w:val="28"/>
          <w:lang w:val="uk-UA" w:eastAsia="ru-RU"/>
        </w:rPr>
        <w:t xml:space="preserve"> у </w:t>
      </w:r>
      <w:r w:rsidR="008D2756">
        <w:rPr>
          <w:rFonts w:ascii="Times New Roman" w:hAnsi="Times New Roman"/>
          <w:sz w:val="28"/>
          <w:szCs w:val="28"/>
          <w:lang w:val="uk-UA" w:eastAsia="ru-RU"/>
        </w:rPr>
        <w:t>визначенні</w:t>
      </w:r>
      <w:r w:rsidR="002324D6" w:rsidRPr="00800298">
        <w:rPr>
          <w:rFonts w:ascii="Times New Roman" w:hAnsi="Times New Roman"/>
          <w:sz w:val="28"/>
          <w:szCs w:val="28"/>
          <w:lang w:val="uk-UA" w:eastAsia="ru-RU"/>
        </w:rPr>
        <w:t xml:space="preserve"> </w:t>
      </w:r>
      <w:r w:rsidR="00F57F5F">
        <w:rPr>
          <w:rFonts w:ascii="Times New Roman" w:hAnsi="Times New Roman"/>
          <w:sz w:val="28"/>
          <w:szCs w:val="28"/>
          <w:lang w:val="uk-UA" w:eastAsia="ru-RU"/>
        </w:rPr>
        <w:t>опти</w:t>
      </w:r>
      <w:r w:rsidR="002324D6" w:rsidRPr="00800298">
        <w:rPr>
          <w:rFonts w:ascii="Times New Roman" w:hAnsi="Times New Roman"/>
          <w:sz w:val="28"/>
          <w:szCs w:val="28"/>
          <w:lang w:val="uk-UA" w:eastAsia="ru-RU"/>
        </w:rPr>
        <w:t xml:space="preserve">мальних строків оренди земель сільськогосподарського призначення на рівні </w:t>
      </w:r>
      <w:r w:rsidR="00F57F5F">
        <w:rPr>
          <w:rFonts w:ascii="Times New Roman" w:hAnsi="Times New Roman"/>
          <w:sz w:val="28"/>
          <w:szCs w:val="28"/>
          <w:lang w:val="uk-UA" w:eastAsia="ru-RU"/>
        </w:rPr>
        <w:t>20</w:t>
      </w:r>
      <w:r w:rsidR="002324D6" w:rsidRPr="00800298">
        <w:rPr>
          <w:rFonts w:ascii="Times New Roman" w:hAnsi="Times New Roman"/>
          <w:sz w:val="28"/>
          <w:szCs w:val="28"/>
          <w:lang w:val="uk-UA" w:eastAsia="ru-RU"/>
        </w:rPr>
        <w:t xml:space="preserve"> років, а передач</w:t>
      </w:r>
      <w:r w:rsidR="00162A32">
        <w:rPr>
          <w:rFonts w:ascii="Times New Roman" w:hAnsi="Times New Roman"/>
          <w:sz w:val="28"/>
          <w:szCs w:val="28"/>
          <w:lang w:val="uk-UA" w:eastAsia="ru-RU"/>
        </w:rPr>
        <w:t>у</w:t>
      </w:r>
      <w:r w:rsidR="002324D6" w:rsidRPr="00800298">
        <w:rPr>
          <w:rFonts w:ascii="Times New Roman" w:hAnsi="Times New Roman"/>
          <w:sz w:val="28"/>
          <w:szCs w:val="28"/>
          <w:lang w:val="uk-UA" w:eastAsia="ru-RU"/>
        </w:rPr>
        <w:t xml:space="preserve"> в оренду земель на 49 років – </w:t>
      </w:r>
      <w:r w:rsidR="00162A32">
        <w:rPr>
          <w:rFonts w:ascii="Times New Roman" w:hAnsi="Times New Roman"/>
          <w:sz w:val="28"/>
          <w:szCs w:val="28"/>
          <w:lang w:val="uk-UA" w:eastAsia="ru-RU"/>
        </w:rPr>
        <w:t>як</w:t>
      </w:r>
      <w:r w:rsidR="002324D6" w:rsidRPr="00800298">
        <w:rPr>
          <w:rFonts w:ascii="Times New Roman" w:hAnsi="Times New Roman"/>
          <w:sz w:val="28"/>
          <w:szCs w:val="28"/>
          <w:lang w:val="uk-UA" w:eastAsia="ru-RU"/>
        </w:rPr>
        <w:t xml:space="preserve"> прихований</w:t>
      </w:r>
      <w:r w:rsidR="008D2756">
        <w:rPr>
          <w:rFonts w:ascii="Times New Roman" w:hAnsi="Times New Roman"/>
          <w:sz w:val="28"/>
          <w:szCs w:val="28"/>
          <w:lang w:val="uk-UA" w:eastAsia="ru-RU"/>
        </w:rPr>
        <w:t xml:space="preserve"> тіньовий</w:t>
      </w:r>
      <w:r w:rsidR="002324D6" w:rsidRPr="00800298">
        <w:rPr>
          <w:rFonts w:ascii="Times New Roman" w:hAnsi="Times New Roman"/>
          <w:sz w:val="28"/>
          <w:szCs w:val="28"/>
          <w:lang w:val="uk-UA" w:eastAsia="ru-RU"/>
        </w:rPr>
        <w:t xml:space="preserve"> продаж землі</w:t>
      </w:r>
      <w:r w:rsidR="00F57F5F">
        <w:rPr>
          <w:rFonts w:ascii="Times New Roman" w:hAnsi="Times New Roman"/>
          <w:sz w:val="28"/>
          <w:szCs w:val="28"/>
          <w:lang w:val="uk-UA" w:eastAsia="ru-RU"/>
        </w:rPr>
        <w:t xml:space="preserve"> (що вимагає обмеження</w:t>
      </w:r>
      <w:r w:rsidR="002324D6" w:rsidRPr="00800298">
        <w:rPr>
          <w:rFonts w:ascii="Times New Roman" w:hAnsi="Times New Roman"/>
          <w:sz w:val="28"/>
          <w:szCs w:val="28"/>
          <w:lang w:val="uk-UA" w:eastAsia="ru-RU"/>
        </w:rPr>
        <w:t xml:space="preserve"> строк</w:t>
      </w:r>
      <w:r w:rsidR="00F57F5F">
        <w:rPr>
          <w:rFonts w:ascii="Times New Roman" w:hAnsi="Times New Roman"/>
          <w:sz w:val="28"/>
          <w:szCs w:val="28"/>
          <w:lang w:val="uk-UA" w:eastAsia="ru-RU"/>
        </w:rPr>
        <w:t>ів</w:t>
      </w:r>
      <w:r w:rsidR="002324D6" w:rsidRPr="00800298">
        <w:rPr>
          <w:rFonts w:ascii="Times New Roman" w:hAnsi="Times New Roman"/>
          <w:sz w:val="28"/>
          <w:szCs w:val="28"/>
          <w:lang w:val="uk-UA" w:eastAsia="ru-RU"/>
        </w:rPr>
        <w:t xml:space="preserve"> оренди до 2</w:t>
      </w:r>
      <w:r w:rsidR="008D2756">
        <w:rPr>
          <w:rFonts w:ascii="Times New Roman" w:hAnsi="Times New Roman"/>
          <w:sz w:val="28"/>
          <w:szCs w:val="28"/>
          <w:lang w:val="uk-UA" w:eastAsia="ru-RU"/>
        </w:rPr>
        <w:t>0</w:t>
      </w:r>
      <w:r w:rsidR="002324D6" w:rsidRPr="00800298">
        <w:rPr>
          <w:rFonts w:ascii="Times New Roman" w:hAnsi="Times New Roman"/>
          <w:sz w:val="28"/>
          <w:szCs w:val="28"/>
          <w:lang w:val="uk-UA" w:eastAsia="ru-RU"/>
        </w:rPr>
        <w:t xml:space="preserve"> років, а для державних та</w:t>
      </w:r>
      <w:r w:rsidR="008D2756">
        <w:rPr>
          <w:rFonts w:ascii="Times New Roman" w:hAnsi="Times New Roman"/>
          <w:sz w:val="28"/>
          <w:szCs w:val="28"/>
          <w:lang w:val="uk-UA" w:eastAsia="ru-RU"/>
        </w:rPr>
        <w:t xml:space="preserve"> комунальних земель – до 10</w:t>
      </w:r>
      <w:r w:rsidR="008D2756" w:rsidRPr="00822B5A">
        <w:rPr>
          <w:rFonts w:ascii="Times New Roman" w:hAnsi="Times New Roman"/>
          <w:sz w:val="28"/>
          <w:szCs w:val="28"/>
          <w:lang w:val="uk-UA" w:eastAsia="ru-RU"/>
        </w:rPr>
        <w:t>-ти</w:t>
      </w:r>
      <w:r w:rsidR="00F57F5F" w:rsidRPr="00822B5A">
        <w:rPr>
          <w:rFonts w:ascii="Times New Roman" w:hAnsi="Times New Roman"/>
          <w:sz w:val="28"/>
          <w:szCs w:val="28"/>
          <w:lang w:val="uk-UA" w:eastAsia="ru-RU"/>
        </w:rPr>
        <w:t>)</w:t>
      </w:r>
      <w:r w:rsidRPr="00822B5A">
        <w:rPr>
          <w:rFonts w:ascii="Times New Roman" w:hAnsi="Times New Roman"/>
          <w:sz w:val="28"/>
          <w:szCs w:val="28"/>
          <w:lang w:val="uk-UA" w:eastAsia="ru-RU"/>
        </w:rPr>
        <w:t xml:space="preserve"> </w:t>
      </w:r>
      <w:r w:rsidRPr="00822B5A">
        <w:rPr>
          <w:rFonts w:ascii="Times New Roman" w:hAnsi="Times New Roman"/>
          <w:sz w:val="28"/>
          <w:szCs w:val="28"/>
          <w:lang w:val="uk-UA" w:eastAsia="ru-RU"/>
        </w:rPr>
        <w:sym w:font="Symbol" w:char="F05B"/>
      </w:r>
      <w:r w:rsidR="00F57F5F" w:rsidRPr="00822B5A">
        <w:rPr>
          <w:rFonts w:ascii="Times New Roman" w:hAnsi="Times New Roman"/>
          <w:sz w:val="28"/>
          <w:szCs w:val="28"/>
          <w:lang w:val="uk-UA" w:eastAsia="ru-RU"/>
        </w:rPr>
        <w:t>9</w:t>
      </w:r>
      <w:r w:rsidRPr="00822B5A">
        <w:rPr>
          <w:rFonts w:ascii="Times New Roman" w:hAnsi="Times New Roman"/>
          <w:sz w:val="28"/>
          <w:szCs w:val="28"/>
          <w:lang w:val="uk-UA" w:eastAsia="ru-RU"/>
        </w:rPr>
        <w:sym w:font="Symbol" w:char="F05D"/>
      </w:r>
      <w:r w:rsidR="002324D6" w:rsidRPr="00822B5A">
        <w:rPr>
          <w:rFonts w:ascii="Times New Roman" w:hAnsi="Times New Roman"/>
          <w:sz w:val="28"/>
          <w:szCs w:val="28"/>
          <w:lang w:val="uk-UA" w:eastAsia="ru-RU"/>
        </w:rPr>
        <w:t>.</w:t>
      </w:r>
    </w:p>
    <w:p w:rsidR="002324D6" w:rsidRPr="00800298" w:rsidRDefault="002324D6" w:rsidP="00800298">
      <w:pPr>
        <w:spacing w:after="0" w:line="360" w:lineRule="auto"/>
        <w:ind w:firstLine="709"/>
        <w:jc w:val="both"/>
        <w:rPr>
          <w:rFonts w:ascii="Times New Roman" w:hAnsi="Times New Roman"/>
          <w:sz w:val="28"/>
          <w:szCs w:val="28"/>
          <w:lang w:val="uk-UA" w:eastAsia="ru-RU"/>
        </w:rPr>
      </w:pPr>
      <w:r w:rsidRPr="00800298">
        <w:rPr>
          <w:rFonts w:ascii="Times New Roman" w:hAnsi="Times New Roman"/>
          <w:sz w:val="28"/>
          <w:szCs w:val="28"/>
          <w:lang w:val="uk-UA" w:eastAsia="ru-RU"/>
        </w:rPr>
        <w:lastRenderedPageBreak/>
        <w:t>Обмеження права скупки земель необхідно визначити</w:t>
      </w:r>
      <w:r w:rsidR="00B9595C">
        <w:rPr>
          <w:rFonts w:ascii="Times New Roman" w:hAnsi="Times New Roman"/>
          <w:sz w:val="28"/>
          <w:szCs w:val="28"/>
          <w:lang w:val="uk-UA" w:eastAsia="ru-RU"/>
        </w:rPr>
        <w:t xml:space="preserve">, виходячи з кількості продуктивних земель та кількості проживаючих працездатних </w:t>
      </w:r>
      <w:r w:rsidR="00162A32">
        <w:rPr>
          <w:rFonts w:ascii="Times New Roman" w:hAnsi="Times New Roman"/>
          <w:sz w:val="28"/>
          <w:szCs w:val="28"/>
          <w:lang w:val="uk-UA" w:eastAsia="ru-RU"/>
        </w:rPr>
        <w:t>у</w:t>
      </w:r>
      <w:r w:rsidR="00B9595C">
        <w:rPr>
          <w:rFonts w:ascii="Times New Roman" w:hAnsi="Times New Roman"/>
          <w:sz w:val="28"/>
          <w:szCs w:val="28"/>
          <w:lang w:val="uk-UA" w:eastAsia="ru-RU"/>
        </w:rPr>
        <w:t xml:space="preserve"> сільських територіях</w:t>
      </w:r>
      <w:r w:rsidRPr="00800298">
        <w:rPr>
          <w:rFonts w:ascii="Times New Roman" w:hAnsi="Times New Roman"/>
          <w:sz w:val="28"/>
          <w:szCs w:val="28"/>
          <w:lang w:val="uk-UA" w:eastAsia="ru-RU"/>
        </w:rPr>
        <w:t>:</w:t>
      </w:r>
    </w:p>
    <w:p w:rsidR="002324D6" w:rsidRPr="00800298" w:rsidRDefault="00B9595C" w:rsidP="00800298">
      <w:pPr>
        <w:numPr>
          <w:ilvl w:val="0"/>
          <w:numId w:val="12"/>
        </w:numPr>
        <w:tabs>
          <w:tab w:val="clear" w:pos="1245"/>
          <w:tab w:val="num" w:pos="993"/>
        </w:tabs>
        <w:spacing w:after="0" w:line="36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для </w:t>
      </w:r>
      <w:r w:rsidR="002324D6" w:rsidRPr="00800298">
        <w:rPr>
          <w:rFonts w:ascii="Times New Roman" w:hAnsi="Times New Roman"/>
          <w:sz w:val="28"/>
          <w:szCs w:val="28"/>
          <w:lang w:val="uk-UA" w:eastAsia="ru-RU"/>
        </w:rPr>
        <w:t>громадян –</w:t>
      </w:r>
      <w:r>
        <w:rPr>
          <w:rFonts w:ascii="Times New Roman" w:hAnsi="Times New Roman"/>
          <w:sz w:val="28"/>
          <w:szCs w:val="28"/>
          <w:lang w:val="uk-UA" w:eastAsia="ru-RU"/>
        </w:rPr>
        <w:t xml:space="preserve"> жителів села </w:t>
      </w:r>
      <w:r>
        <w:rPr>
          <w:rFonts w:ascii="Times New Roman" w:hAnsi="Times New Roman"/>
          <w:sz w:val="28"/>
          <w:szCs w:val="28"/>
          <w:lang w:val="uk-UA" w:eastAsia="ru-RU"/>
        </w:rPr>
        <w:sym w:font="Symbol" w:char="F02D"/>
      </w:r>
      <w:r>
        <w:rPr>
          <w:rFonts w:ascii="Times New Roman" w:hAnsi="Times New Roman"/>
          <w:sz w:val="28"/>
          <w:szCs w:val="28"/>
          <w:lang w:val="uk-UA" w:eastAsia="ru-RU"/>
        </w:rPr>
        <w:t xml:space="preserve"> не більше 20 паїв (100 га) </w:t>
      </w:r>
      <w:r w:rsidR="002324D6" w:rsidRPr="00800298">
        <w:rPr>
          <w:rFonts w:ascii="Times New Roman" w:hAnsi="Times New Roman"/>
          <w:sz w:val="28"/>
          <w:szCs w:val="28"/>
          <w:lang w:val="uk-UA" w:eastAsia="ru-RU"/>
        </w:rPr>
        <w:t>виключно в межах однієї адміністративної одиниці за місцем проживання</w:t>
      </w:r>
      <w:r w:rsidR="0058286A">
        <w:rPr>
          <w:rFonts w:ascii="Times New Roman" w:hAnsi="Times New Roman"/>
          <w:sz w:val="28"/>
          <w:szCs w:val="28"/>
          <w:lang w:val="uk-UA" w:eastAsia="ru-RU"/>
        </w:rPr>
        <w:t xml:space="preserve"> (старостат)</w:t>
      </w:r>
      <w:r w:rsidR="002324D6" w:rsidRPr="00800298">
        <w:rPr>
          <w:rFonts w:ascii="Times New Roman" w:hAnsi="Times New Roman"/>
          <w:sz w:val="28"/>
          <w:szCs w:val="28"/>
          <w:lang w:val="uk-UA" w:eastAsia="ru-RU"/>
        </w:rPr>
        <w:t>;</w:t>
      </w:r>
    </w:p>
    <w:p w:rsidR="002324D6" w:rsidRPr="00800298" w:rsidRDefault="002324D6" w:rsidP="00800298">
      <w:pPr>
        <w:numPr>
          <w:ilvl w:val="0"/>
          <w:numId w:val="12"/>
        </w:numPr>
        <w:tabs>
          <w:tab w:val="clear" w:pos="1245"/>
          <w:tab w:val="num" w:pos="993"/>
        </w:tabs>
        <w:spacing w:after="0" w:line="360" w:lineRule="auto"/>
        <w:ind w:left="0" w:firstLine="709"/>
        <w:jc w:val="both"/>
        <w:rPr>
          <w:rFonts w:ascii="Times New Roman" w:hAnsi="Times New Roman"/>
          <w:sz w:val="28"/>
          <w:szCs w:val="28"/>
          <w:lang w:val="uk-UA" w:eastAsia="ru-RU"/>
        </w:rPr>
      </w:pPr>
      <w:r w:rsidRPr="00800298">
        <w:rPr>
          <w:rFonts w:ascii="Times New Roman" w:hAnsi="Times New Roman"/>
          <w:sz w:val="28"/>
          <w:szCs w:val="28"/>
          <w:lang w:val="uk-UA" w:eastAsia="ru-RU"/>
        </w:rPr>
        <w:t>сільськогосподарськи</w:t>
      </w:r>
      <w:r w:rsidR="00B9595C">
        <w:rPr>
          <w:rFonts w:ascii="Times New Roman" w:hAnsi="Times New Roman"/>
          <w:sz w:val="28"/>
          <w:szCs w:val="28"/>
          <w:lang w:val="uk-UA" w:eastAsia="ru-RU"/>
        </w:rPr>
        <w:t xml:space="preserve">м кооперативам та крупним </w:t>
      </w:r>
      <w:r w:rsidR="0058286A">
        <w:rPr>
          <w:rFonts w:ascii="Times New Roman" w:hAnsi="Times New Roman"/>
          <w:sz w:val="28"/>
          <w:szCs w:val="28"/>
          <w:lang w:val="uk-UA" w:eastAsia="ru-RU"/>
        </w:rPr>
        <w:t>агропідприємствам</w:t>
      </w:r>
      <w:r w:rsidRPr="00800298">
        <w:rPr>
          <w:rFonts w:ascii="Times New Roman" w:hAnsi="Times New Roman"/>
          <w:sz w:val="28"/>
          <w:szCs w:val="28"/>
          <w:lang w:val="uk-UA" w:eastAsia="ru-RU"/>
        </w:rPr>
        <w:t xml:space="preserve"> – не більше </w:t>
      </w:r>
      <w:r w:rsidR="00B9595C">
        <w:rPr>
          <w:rFonts w:ascii="Times New Roman" w:hAnsi="Times New Roman"/>
          <w:sz w:val="28"/>
          <w:szCs w:val="28"/>
          <w:lang w:val="uk-UA" w:eastAsia="ru-RU"/>
        </w:rPr>
        <w:t>7</w:t>
      </w:r>
      <w:r w:rsidRPr="00800298">
        <w:rPr>
          <w:rFonts w:ascii="Times New Roman" w:hAnsi="Times New Roman"/>
          <w:sz w:val="28"/>
          <w:szCs w:val="28"/>
          <w:lang w:val="uk-UA" w:eastAsia="ru-RU"/>
        </w:rPr>
        <w:t xml:space="preserve">0 % </w:t>
      </w:r>
      <w:r w:rsidR="00B9595C">
        <w:rPr>
          <w:rFonts w:ascii="Times New Roman" w:hAnsi="Times New Roman"/>
          <w:sz w:val="28"/>
          <w:szCs w:val="28"/>
          <w:lang w:val="uk-UA" w:eastAsia="ru-RU"/>
        </w:rPr>
        <w:t>сільськогосподарських угідь</w:t>
      </w:r>
      <w:r w:rsidRPr="00800298">
        <w:rPr>
          <w:rFonts w:ascii="Times New Roman" w:hAnsi="Times New Roman"/>
          <w:sz w:val="28"/>
          <w:szCs w:val="28"/>
          <w:lang w:val="uk-UA" w:eastAsia="ru-RU"/>
        </w:rPr>
        <w:t xml:space="preserve"> в межах адміністративної одиниці</w:t>
      </w:r>
      <w:r w:rsidR="0058286A">
        <w:rPr>
          <w:rFonts w:ascii="Times New Roman" w:hAnsi="Times New Roman"/>
          <w:sz w:val="28"/>
          <w:szCs w:val="28"/>
          <w:lang w:val="uk-UA" w:eastAsia="ru-RU"/>
        </w:rPr>
        <w:t xml:space="preserve"> (громада)</w:t>
      </w:r>
      <w:r w:rsidRPr="00800298">
        <w:rPr>
          <w:rFonts w:ascii="Times New Roman" w:hAnsi="Times New Roman"/>
          <w:sz w:val="28"/>
          <w:szCs w:val="28"/>
          <w:lang w:val="uk-UA" w:eastAsia="ru-RU"/>
        </w:rPr>
        <w:t>;</w:t>
      </w:r>
    </w:p>
    <w:p w:rsidR="002324D6" w:rsidRPr="00800298" w:rsidRDefault="002324D6" w:rsidP="00800298">
      <w:pPr>
        <w:numPr>
          <w:ilvl w:val="0"/>
          <w:numId w:val="12"/>
        </w:numPr>
        <w:tabs>
          <w:tab w:val="clear" w:pos="1245"/>
          <w:tab w:val="num" w:pos="993"/>
        </w:tabs>
        <w:spacing w:after="0" w:line="360" w:lineRule="auto"/>
        <w:ind w:left="0" w:firstLine="709"/>
        <w:jc w:val="both"/>
        <w:rPr>
          <w:rFonts w:ascii="Times New Roman" w:hAnsi="Times New Roman"/>
          <w:sz w:val="28"/>
          <w:szCs w:val="28"/>
          <w:lang w:val="uk-UA" w:eastAsia="ru-RU"/>
        </w:rPr>
      </w:pPr>
      <w:r w:rsidRPr="00800298">
        <w:rPr>
          <w:rFonts w:ascii="Times New Roman" w:hAnsi="Times New Roman"/>
          <w:sz w:val="28"/>
          <w:szCs w:val="28"/>
          <w:lang w:val="uk-UA" w:eastAsia="ru-RU"/>
        </w:rPr>
        <w:t>фермер</w:t>
      </w:r>
      <w:r w:rsidR="00B9595C">
        <w:rPr>
          <w:rFonts w:ascii="Times New Roman" w:hAnsi="Times New Roman"/>
          <w:sz w:val="28"/>
          <w:szCs w:val="28"/>
          <w:lang w:val="uk-UA" w:eastAsia="ru-RU"/>
        </w:rPr>
        <w:t>ам</w:t>
      </w:r>
      <w:r w:rsidRPr="00800298">
        <w:rPr>
          <w:rFonts w:ascii="Times New Roman" w:hAnsi="Times New Roman"/>
          <w:sz w:val="28"/>
          <w:szCs w:val="28"/>
          <w:lang w:val="uk-UA" w:eastAsia="ru-RU"/>
        </w:rPr>
        <w:t xml:space="preserve"> – не більше 50 паїв у межах адміністративної одиниці</w:t>
      </w:r>
      <w:r w:rsidR="0058286A">
        <w:rPr>
          <w:rFonts w:ascii="Times New Roman" w:hAnsi="Times New Roman"/>
          <w:sz w:val="28"/>
          <w:szCs w:val="28"/>
          <w:lang w:val="uk-UA" w:eastAsia="ru-RU"/>
        </w:rPr>
        <w:t xml:space="preserve"> (старостат)</w:t>
      </w:r>
      <w:r w:rsidRPr="00800298">
        <w:rPr>
          <w:rFonts w:ascii="Times New Roman" w:hAnsi="Times New Roman"/>
          <w:sz w:val="28"/>
          <w:szCs w:val="28"/>
          <w:lang w:val="uk-UA" w:eastAsia="ru-RU"/>
        </w:rPr>
        <w:t>.</w:t>
      </w:r>
    </w:p>
    <w:p w:rsidR="002324D6" w:rsidRPr="00800298" w:rsidRDefault="002324D6" w:rsidP="00800298">
      <w:pPr>
        <w:spacing w:after="0" w:line="360" w:lineRule="auto"/>
        <w:ind w:firstLine="709"/>
        <w:jc w:val="both"/>
        <w:rPr>
          <w:rFonts w:ascii="Times New Roman" w:hAnsi="Times New Roman"/>
          <w:sz w:val="28"/>
          <w:szCs w:val="28"/>
          <w:lang w:val="uk-UA" w:eastAsia="ru-RU"/>
        </w:rPr>
      </w:pPr>
      <w:r w:rsidRPr="00800298">
        <w:rPr>
          <w:rFonts w:ascii="Times New Roman" w:hAnsi="Times New Roman"/>
          <w:sz w:val="28"/>
          <w:szCs w:val="28"/>
          <w:lang w:val="uk-UA" w:eastAsia="ru-RU"/>
        </w:rPr>
        <w:t>Земельні ділянки сільськогосподарського призначення</w:t>
      </w:r>
      <w:r w:rsidR="0058286A">
        <w:rPr>
          <w:rFonts w:ascii="Times New Roman" w:hAnsi="Times New Roman"/>
          <w:sz w:val="28"/>
          <w:szCs w:val="28"/>
          <w:lang w:val="uk-UA" w:eastAsia="ru-RU"/>
        </w:rPr>
        <w:t xml:space="preserve"> незалежно від форм власності, </w:t>
      </w:r>
      <w:r w:rsidR="00162A32">
        <w:rPr>
          <w:rFonts w:ascii="Times New Roman" w:hAnsi="Times New Roman"/>
          <w:sz w:val="28"/>
          <w:szCs w:val="28"/>
          <w:lang w:val="uk-UA" w:eastAsia="ru-RU"/>
        </w:rPr>
        <w:t xml:space="preserve">потрібно </w:t>
      </w:r>
      <w:r w:rsidRPr="00800298">
        <w:rPr>
          <w:rFonts w:ascii="Times New Roman" w:hAnsi="Times New Roman"/>
          <w:sz w:val="28"/>
          <w:szCs w:val="28"/>
          <w:lang w:val="uk-UA" w:eastAsia="ru-RU"/>
        </w:rPr>
        <w:t>зобов’язально вв</w:t>
      </w:r>
      <w:r w:rsidR="00162A32">
        <w:rPr>
          <w:rFonts w:ascii="Times New Roman" w:hAnsi="Times New Roman"/>
          <w:sz w:val="28"/>
          <w:szCs w:val="28"/>
          <w:lang w:val="uk-UA" w:eastAsia="ru-RU"/>
        </w:rPr>
        <w:t>ести</w:t>
      </w:r>
      <w:r w:rsidRPr="00800298">
        <w:rPr>
          <w:rFonts w:ascii="Times New Roman" w:hAnsi="Times New Roman"/>
          <w:sz w:val="28"/>
          <w:szCs w:val="28"/>
          <w:lang w:val="uk-UA" w:eastAsia="ru-RU"/>
        </w:rPr>
        <w:t xml:space="preserve"> в держав</w:t>
      </w:r>
      <w:r w:rsidR="00162A32">
        <w:rPr>
          <w:rFonts w:ascii="Times New Roman" w:hAnsi="Times New Roman"/>
          <w:sz w:val="28"/>
          <w:szCs w:val="28"/>
          <w:lang w:val="uk-UA" w:eastAsia="ru-RU"/>
        </w:rPr>
        <w:t>ний кадастровий реєстр земель</w:t>
      </w:r>
      <w:r w:rsidR="0058286A">
        <w:rPr>
          <w:rFonts w:ascii="Times New Roman" w:hAnsi="Times New Roman"/>
          <w:sz w:val="28"/>
          <w:szCs w:val="28"/>
          <w:lang w:val="uk-UA" w:eastAsia="ru-RU"/>
        </w:rPr>
        <w:t xml:space="preserve"> </w:t>
      </w:r>
      <w:r w:rsidR="00162A32">
        <w:rPr>
          <w:rFonts w:ascii="Times New Roman" w:hAnsi="Times New Roman"/>
          <w:sz w:val="28"/>
          <w:szCs w:val="28"/>
          <w:lang w:val="uk-UA" w:eastAsia="ru-RU"/>
        </w:rPr>
        <w:t>як основу</w:t>
      </w:r>
      <w:r w:rsidR="0058286A">
        <w:rPr>
          <w:rFonts w:ascii="Times New Roman" w:hAnsi="Times New Roman"/>
          <w:sz w:val="28"/>
          <w:szCs w:val="28"/>
          <w:lang w:val="uk-UA" w:eastAsia="ru-RU"/>
        </w:rPr>
        <w:t xml:space="preserve"> </w:t>
      </w:r>
      <w:r w:rsidRPr="00800298">
        <w:rPr>
          <w:rFonts w:ascii="Times New Roman" w:hAnsi="Times New Roman"/>
          <w:sz w:val="28"/>
          <w:szCs w:val="28"/>
          <w:lang w:val="uk-UA" w:eastAsia="ru-RU"/>
        </w:rPr>
        <w:t>ве</w:t>
      </w:r>
      <w:r w:rsidR="0058286A">
        <w:rPr>
          <w:rFonts w:ascii="Times New Roman" w:hAnsi="Times New Roman"/>
          <w:sz w:val="28"/>
          <w:szCs w:val="28"/>
          <w:lang w:val="uk-UA" w:eastAsia="ru-RU"/>
        </w:rPr>
        <w:t>дення державного</w:t>
      </w:r>
      <w:r w:rsidRPr="00800298">
        <w:rPr>
          <w:rFonts w:ascii="Times New Roman" w:hAnsi="Times New Roman"/>
          <w:sz w:val="28"/>
          <w:szCs w:val="28"/>
          <w:lang w:val="uk-UA" w:eastAsia="ru-RU"/>
        </w:rPr>
        <w:t xml:space="preserve"> кадастров</w:t>
      </w:r>
      <w:r w:rsidR="0058286A">
        <w:rPr>
          <w:rFonts w:ascii="Times New Roman" w:hAnsi="Times New Roman"/>
          <w:sz w:val="28"/>
          <w:szCs w:val="28"/>
          <w:lang w:val="uk-UA" w:eastAsia="ru-RU"/>
        </w:rPr>
        <w:t>ого</w:t>
      </w:r>
      <w:r w:rsidRPr="00800298">
        <w:rPr>
          <w:rFonts w:ascii="Times New Roman" w:hAnsi="Times New Roman"/>
          <w:sz w:val="28"/>
          <w:szCs w:val="28"/>
          <w:lang w:val="uk-UA" w:eastAsia="ru-RU"/>
        </w:rPr>
        <w:t xml:space="preserve"> облік</w:t>
      </w:r>
      <w:r w:rsidR="0058286A">
        <w:rPr>
          <w:rFonts w:ascii="Times New Roman" w:hAnsi="Times New Roman"/>
          <w:sz w:val="28"/>
          <w:szCs w:val="28"/>
          <w:lang w:val="uk-UA" w:eastAsia="ru-RU"/>
        </w:rPr>
        <w:t>у</w:t>
      </w:r>
      <w:r w:rsidRPr="00800298">
        <w:rPr>
          <w:rFonts w:ascii="Times New Roman" w:hAnsi="Times New Roman"/>
          <w:sz w:val="28"/>
          <w:szCs w:val="28"/>
          <w:lang w:val="uk-UA" w:eastAsia="ru-RU"/>
        </w:rPr>
        <w:t xml:space="preserve"> </w:t>
      </w:r>
      <w:r w:rsidR="00691031">
        <w:rPr>
          <w:rFonts w:ascii="Times New Roman" w:hAnsi="Times New Roman"/>
          <w:sz w:val="28"/>
          <w:szCs w:val="28"/>
          <w:lang w:val="uk-UA" w:eastAsia="ru-RU"/>
        </w:rPr>
        <w:t xml:space="preserve">на </w:t>
      </w:r>
      <w:r w:rsidR="0058286A">
        <w:rPr>
          <w:rFonts w:ascii="Times New Roman" w:hAnsi="Times New Roman"/>
          <w:sz w:val="28"/>
          <w:szCs w:val="28"/>
          <w:lang w:val="uk-UA" w:eastAsia="ru-RU"/>
        </w:rPr>
        <w:t>комунальному і державному рівнях</w:t>
      </w:r>
      <w:r w:rsidRPr="00800298">
        <w:rPr>
          <w:rFonts w:ascii="Times New Roman" w:hAnsi="Times New Roman"/>
          <w:sz w:val="28"/>
          <w:szCs w:val="28"/>
          <w:lang w:val="uk-UA" w:eastAsia="ru-RU"/>
        </w:rPr>
        <w:t xml:space="preserve"> за умови оцінки та моніторингу стану родючості</w:t>
      </w:r>
      <w:r w:rsidR="00691031">
        <w:rPr>
          <w:rFonts w:ascii="Times New Roman" w:hAnsi="Times New Roman"/>
          <w:sz w:val="28"/>
          <w:szCs w:val="28"/>
          <w:lang w:val="uk-UA" w:eastAsia="ru-RU"/>
        </w:rPr>
        <w:t>,</w:t>
      </w:r>
      <w:r w:rsidRPr="00800298">
        <w:rPr>
          <w:rFonts w:ascii="Times New Roman" w:hAnsi="Times New Roman"/>
          <w:sz w:val="28"/>
          <w:szCs w:val="28"/>
          <w:lang w:val="uk-UA" w:eastAsia="ru-RU"/>
        </w:rPr>
        <w:t xml:space="preserve"> як невід’ємної частини поземельної книги на </w:t>
      </w:r>
      <w:r w:rsidR="00691031">
        <w:rPr>
          <w:rFonts w:ascii="Times New Roman" w:hAnsi="Times New Roman"/>
          <w:sz w:val="28"/>
          <w:szCs w:val="28"/>
          <w:lang w:val="uk-UA" w:eastAsia="ru-RU"/>
        </w:rPr>
        <w:t xml:space="preserve">земельну </w:t>
      </w:r>
      <w:r w:rsidRPr="00800298">
        <w:rPr>
          <w:rFonts w:ascii="Times New Roman" w:hAnsi="Times New Roman"/>
          <w:sz w:val="28"/>
          <w:szCs w:val="28"/>
          <w:lang w:val="uk-UA" w:eastAsia="ru-RU"/>
        </w:rPr>
        <w:t xml:space="preserve">ділянку. </w:t>
      </w:r>
    </w:p>
    <w:p w:rsidR="002324D6" w:rsidRDefault="002324D6" w:rsidP="00800298">
      <w:pPr>
        <w:spacing w:after="0" w:line="360" w:lineRule="auto"/>
        <w:ind w:firstLine="709"/>
        <w:jc w:val="both"/>
        <w:rPr>
          <w:rFonts w:ascii="Times New Roman" w:hAnsi="Times New Roman"/>
          <w:sz w:val="28"/>
          <w:szCs w:val="28"/>
          <w:lang w:val="uk-UA" w:eastAsia="ru-RU"/>
        </w:rPr>
      </w:pPr>
      <w:r w:rsidRPr="00800298">
        <w:rPr>
          <w:rFonts w:ascii="Times New Roman" w:hAnsi="Times New Roman"/>
          <w:sz w:val="28"/>
          <w:szCs w:val="28"/>
          <w:lang w:val="uk-UA" w:eastAsia="ru-RU"/>
        </w:rPr>
        <w:t xml:space="preserve">Державні санкції </w:t>
      </w:r>
      <w:r w:rsidR="001004FF">
        <w:rPr>
          <w:rFonts w:ascii="Times New Roman" w:hAnsi="Times New Roman"/>
          <w:sz w:val="28"/>
          <w:szCs w:val="28"/>
          <w:lang w:val="uk-UA" w:eastAsia="ru-RU"/>
        </w:rPr>
        <w:t>за</w:t>
      </w:r>
      <w:r w:rsidR="00822B5A">
        <w:rPr>
          <w:rFonts w:ascii="Times New Roman" w:hAnsi="Times New Roman"/>
          <w:sz w:val="28"/>
          <w:szCs w:val="28"/>
          <w:lang w:val="uk-UA" w:eastAsia="ru-RU"/>
        </w:rPr>
        <w:t xml:space="preserve"> погіршення стану угідь повинні</w:t>
      </w:r>
      <w:r w:rsidRPr="00800298">
        <w:rPr>
          <w:rFonts w:ascii="Times New Roman" w:hAnsi="Times New Roman"/>
          <w:sz w:val="28"/>
          <w:szCs w:val="28"/>
          <w:lang w:val="uk-UA" w:eastAsia="ru-RU"/>
        </w:rPr>
        <w:t xml:space="preserve"> поширю</w:t>
      </w:r>
      <w:r w:rsidR="00822B5A">
        <w:rPr>
          <w:rFonts w:ascii="Times New Roman" w:hAnsi="Times New Roman"/>
          <w:sz w:val="28"/>
          <w:szCs w:val="28"/>
          <w:lang w:val="uk-UA" w:eastAsia="ru-RU"/>
        </w:rPr>
        <w:t xml:space="preserve">ватися </w:t>
      </w:r>
      <w:r w:rsidRPr="00800298">
        <w:rPr>
          <w:rFonts w:ascii="Times New Roman" w:hAnsi="Times New Roman"/>
          <w:sz w:val="28"/>
          <w:szCs w:val="28"/>
          <w:lang w:val="uk-UA" w:eastAsia="ru-RU"/>
        </w:rPr>
        <w:t>на землі сільськогосподарського</w:t>
      </w:r>
      <w:r w:rsidR="001004FF">
        <w:rPr>
          <w:rFonts w:ascii="Times New Roman" w:hAnsi="Times New Roman"/>
          <w:sz w:val="28"/>
          <w:szCs w:val="28"/>
          <w:lang w:val="uk-UA" w:eastAsia="ru-RU"/>
        </w:rPr>
        <w:t xml:space="preserve"> призначення, а розміри санкцій, </w:t>
      </w:r>
      <w:r w:rsidRPr="00800298">
        <w:rPr>
          <w:rFonts w:ascii="Times New Roman" w:hAnsi="Times New Roman"/>
          <w:sz w:val="28"/>
          <w:szCs w:val="28"/>
          <w:lang w:val="uk-UA" w:eastAsia="ru-RU"/>
        </w:rPr>
        <w:t>відповіда</w:t>
      </w:r>
      <w:r w:rsidR="001004FF">
        <w:rPr>
          <w:rFonts w:ascii="Times New Roman" w:hAnsi="Times New Roman"/>
          <w:sz w:val="28"/>
          <w:szCs w:val="28"/>
          <w:lang w:val="uk-UA" w:eastAsia="ru-RU"/>
        </w:rPr>
        <w:t>ючи реальному</w:t>
      </w:r>
      <w:r w:rsidRPr="00800298">
        <w:rPr>
          <w:rFonts w:ascii="Times New Roman" w:hAnsi="Times New Roman"/>
          <w:sz w:val="28"/>
          <w:szCs w:val="28"/>
          <w:lang w:val="uk-UA" w:eastAsia="ru-RU"/>
        </w:rPr>
        <w:t xml:space="preserve"> розмір</w:t>
      </w:r>
      <w:r w:rsidR="001004FF">
        <w:rPr>
          <w:rFonts w:ascii="Times New Roman" w:hAnsi="Times New Roman"/>
          <w:sz w:val="28"/>
          <w:szCs w:val="28"/>
          <w:lang w:val="uk-UA" w:eastAsia="ru-RU"/>
        </w:rPr>
        <w:t>у</w:t>
      </w:r>
      <w:r w:rsidRPr="00800298">
        <w:rPr>
          <w:rFonts w:ascii="Times New Roman" w:hAnsi="Times New Roman"/>
          <w:sz w:val="28"/>
          <w:szCs w:val="28"/>
          <w:lang w:val="uk-UA" w:eastAsia="ru-RU"/>
        </w:rPr>
        <w:t xml:space="preserve"> економічних втрат</w:t>
      </w:r>
      <w:r w:rsidR="001004FF">
        <w:rPr>
          <w:rFonts w:ascii="Times New Roman" w:hAnsi="Times New Roman"/>
          <w:sz w:val="28"/>
          <w:szCs w:val="28"/>
          <w:lang w:val="uk-UA" w:eastAsia="ru-RU"/>
        </w:rPr>
        <w:t xml:space="preserve">, </w:t>
      </w:r>
      <w:r w:rsidR="00822B5A">
        <w:rPr>
          <w:rFonts w:ascii="Times New Roman" w:hAnsi="Times New Roman"/>
          <w:sz w:val="28"/>
          <w:szCs w:val="28"/>
          <w:lang w:val="uk-UA" w:eastAsia="ru-RU"/>
        </w:rPr>
        <w:t>допо</w:t>
      </w:r>
      <w:r w:rsidR="001004FF">
        <w:rPr>
          <w:rFonts w:ascii="Times New Roman" w:hAnsi="Times New Roman"/>
          <w:sz w:val="28"/>
          <w:szCs w:val="28"/>
          <w:lang w:val="uk-UA" w:eastAsia="ru-RU"/>
        </w:rPr>
        <w:t>можуть компенсувати прямі в</w:t>
      </w:r>
      <w:r w:rsidR="00822B5A">
        <w:rPr>
          <w:rFonts w:ascii="Times New Roman" w:hAnsi="Times New Roman"/>
          <w:sz w:val="28"/>
          <w:szCs w:val="28"/>
          <w:lang w:val="uk-UA" w:eastAsia="ru-RU"/>
        </w:rPr>
        <w:t>и</w:t>
      </w:r>
      <w:r w:rsidR="001004FF">
        <w:rPr>
          <w:rFonts w:ascii="Times New Roman" w:hAnsi="Times New Roman"/>
          <w:sz w:val="28"/>
          <w:szCs w:val="28"/>
          <w:lang w:val="uk-UA" w:eastAsia="ru-RU"/>
        </w:rPr>
        <w:t xml:space="preserve">трати </w:t>
      </w:r>
      <w:r w:rsidR="00A11BF9">
        <w:rPr>
          <w:rFonts w:ascii="Times New Roman" w:hAnsi="Times New Roman"/>
          <w:sz w:val="28"/>
          <w:szCs w:val="28"/>
          <w:lang w:val="uk-UA" w:eastAsia="ru-RU"/>
        </w:rPr>
        <w:t>н</w:t>
      </w:r>
      <w:r w:rsidR="001004FF">
        <w:rPr>
          <w:rFonts w:ascii="Times New Roman" w:hAnsi="Times New Roman"/>
          <w:sz w:val="28"/>
          <w:szCs w:val="28"/>
          <w:lang w:val="uk-UA" w:eastAsia="ru-RU"/>
        </w:rPr>
        <w:t xml:space="preserve">а рекультивацію </w:t>
      </w:r>
      <w:r w:rsidR="0058286A">
        <w:rPr>
          <w:rFonts w:ascii="Times New Roman" w:hAnsi="Times New Roman"/>
          <w:sz w:val="28"/>
          <w:szCs w:val="28"/>
          <w:lang w:val="uk-UA" w:eastAsia="ru-RU"/>
        </w:rPr>
        <w:t xml:space="preserve">порушених </w:t>
      </w:r>
      <w:r w:rsidR="001004FF">
        <w:rPr>
          <w:rFonts w:ascii="Times New Roman" w:hAnsi="Times New Roman"/>
          <w:sz w:val="28"/>
          <w:szCs w:val="28"/>
          <w:lang w:val="uk-UA" w:eastAsia="ru-RU"/>
        </w:rPr>
        <w:t>угідь</w:t>
      </w:r>
      <w:r w:rsidR="0058286A">
        <w:rPr>
          <w:rFonts w:ascii="Times New Roman" w:hAnsi="Times New Roman"/>
          <w:sz w:val="28"/>
          <w:szCs w:val="28"/>
          <w:lang w:val="uk-UA" w:eastAsia="ru-RU"/>
        </w:rPr>
        <w:t>.</w:t>
      </w:r>
      <w:r w:rsidR="00162A32">
        <w:rPr>
          <w:rFonts w:ascii="Times New Roman" w:hAnsi="Times New Roman"/>
          <w:sz w:val="28"/>
          <w:szCs w:val="28"/>
          <w:lang w:val="uk-UA" w:eastAsia="ru-RU"/>
        </w:rPr>
        <w:t xml:space="preserve"> Державні і комунальні земельні ділянки сільськогосподарського призначення необхідно обтяжувати зобов’язальними </w:t>
      </w:r>
      <w:r w:rsidR="00822B5A">
        <w:rPr>
          <w:rFonts w:ascii="Times New Roman" w:hAnsi="Times New Roman"/>
          <w:sz w:val="28"/>
          <w:szCs w:val="28"/>
          <w:lang w:val="uk-UA" w:eastAsia="ru-RU"/>
        </w:rPr>
        <w:t>нормами</w:t>
      </w:r>
      <w:r w:rsidRPr="00800298">
        <w:rPr>
          <w:rFonts w:ascii="Times New Roman" w:hAnsi="Times New Roman"/>
          <w:sz w:val="28"/>
          <w:szCs w:val="28"/>
          <w:lang w:val="uk-UA" w:eastAsia="ru-RU"/>
        </w:rPr>
        <w:t>, що містять не тільки просторово-реєстрові, а й оцін</w:t>
      </w:r>
      <w:r w:rsidR="00A11BF9">
        <w:rPr>
          <w:rFonts w:ascii="Times New Roman" w:hAnsi="Times New Roman"/>
          <w:sz w:val="28"/>
          <w:szCs w:val="28"/>
          <w:lang w:val="uk-UA" w:eastAsia="ru-RU"/>
        </w:rPr>
        <w:t>ку</w:t>
      </w:r>
      <w:r w:rsidRPr="00800298">
        <w:rPr>
          <w:rFonts w:ascii="Times New Roman" w:hAnsi="Times New Roman"/>
          <w:sz w:val="28"/>
          <w:szCs w:val="28"/>
          <w:lang w:val="uk-UA" w:eastAsia="ru-RU"/>
        </w:rPr>
        <w:t xml:space="preserve"> варт</w:t>
      </w:r>
      <w:r w:rsidR="00A11BF9">
        <w:rPr>
          <w:rFonts w:ascii="Times New Roman" w:hAnsi="Times New Roman"/>
          <w:sz w:val="28"/>
          <w:szCs w:val="28"/>
          <w:lang w:val="uk-UA" w:eastAsia="ru-RU"/>
        </w:rPr>
        <w:t>ості</w:t>
      </w:r>
      <w:r w:rsidRPr="00800298">
        <w:rPr>
          <w:rFonts w:ascii="Times New Roman" w:hAnsi="Times New Roman"/>
          <w:sz w:val="28"/>
          <w:szCs w:val="28"/>
          <w:lang w:val="uk-UA" w:eastAsia="ru-RU"/>
        </w:rPr>
        <w:t xml:space="preserve"> і як</w:t>
      </w:r>
      <w:r w:rsidR="00A11BF9">
        <w:rPr>
          <w:rFonts w:ascii="Times New Roman" w:hAnsi="Times New Roman"/>
          <w:sz w:val="28"/>
          <w:szCs w:val="28"/>
          <w:lang w:val="uk-UA" w:eastAsia="ru-RU"/>
        </w:rPr>
        <w:t>ості</w:t>
      </w:r>
      <w:r w:rsidRPr="00800298">
        <w:rPr>
          <w:rFonts w:ascii="Times New Roman" w:hAnsi="Times New Roman"/>
          <w:sz w:val="28"/>
          <w:szCs w:val="28"/>
          <w:lang w:val="uk-UA" w:eastAsia="ru-RU"/>
        </w:rPr>
        <w:t xml:space="preserve"> землі</w:t>
      </w:r>
      <w:r w:rsidR="0058286A">
        <w:rPr>
          <w:rFonts w:ascii="Times New Roman" w:hAnsi="Times New Roman"/>
          <w:sz w:val="28"/>
          <w:szCs w:val="28"/>
          <w:lang w:val="uk-UA" w:eastAsia="ru-RU"/>
        </w:rPr>
        <w:t>, як</w:t>
      </w:r>
      <w:r w:rsidRPr="00800298">
        <w:rPr>
          <w:rFonts w:ascii="Times New Roman" w:hAnsi="Times New Roman"/>
          <w:sz w:val="28"/>
          <w:szCs w:val="28"/>
          <w:lang w:val="uk-UA" w:eastAsia="ru-RU"/>
        </w:rPr>
        <w:t xml:space="preserve"> титулярн</w:t>
      </w:r>
      <w:r w:rsidR="00A11BF9">
        <w:rPr>
          <w:rFonts w:ascii="Times New Roman" w:hAnsi="Times New Roman"/>
          <w:sz w:val="28"/>
          <w:szCs w:val="28"/>
          <w:lang w:val="uk-UA" w:eastAsia="ru-RU"/>
        </w:rPr>
        <w:t>е</w:t>
      </w:r>
      <w:r w:rsidRPr="00800298">
        <w:rPr>
          <w:rFonts w:ascii="Times New Roman" w:hAnsi="Times New Roman"/>
          <w:sz w:val="28"/>
          <w:szCs w:val="28"/>
          <w:lang w:val="uk-UA" w:eastAsia="ru-RU"/>
        </w:rPr>
        <w:t xml:space="preserve"> посвідчення права, </w:t>
      </w:r>
      <w:r w:rsidR="0058286A">
        <w:rPr>
          <w:rFonts w:ascii="Times New Roman" w:hAnsi="Times New Roman"/>
          <w:sz w:val="28"/>
          <w:szCs w:val="28"/>
          <w:lang w:val="uk-UA" w:eastAsia="ru-RU"/>
        </w:rPr>
        <w:t xml:space="preserve">виступають </w:t>
      </w:r>
      <w:r w:rsidRPr="00800298">
        <w:rPr>
          <w:rFonts w:ascii="Times New Roman" w:hAnsi="Times New Roman"/>
          <w:sz w:val="28"/>
          <w:szCs w:val="28"/>
          <w:lang w:val="uk-UA" w:eastAsia="ru-RU"/>
        </w:rPr>
        <w:t>одночасно</w:t>
      </w:r>
      <w:r w:rsidR="0058286A">
        <w:rPr>
          <w:rFonts w:ascii="Times New Roman" w:hAnsi="Times New Roman"/>
          <w:sz w:val="28"/>
          <w:szCs w:val="28"/>
          <w:lang w:val="uk-UA" w:eastAsia="ru-RU"/>
        </w:rPr>
        <w:t>,</w:t>
      </w:r>
      <w:r w:rsidRPr="00800298">
        <w:rPr>
          <w:rFonts w:ascii="Times New Roman" w:hAnsi="Times New Roman"/>
          <w:sz w:val="28"/>
          <w:szCs w:val="28"/>
          <w:lang w:val="uk-UA" w:eastAsia="ru-RU"/>
        </w:rPr>
        <w:t xml:space="preserve"> </w:t>
      </w:r>
      <w:r w:rsidR="00A11BF9">
        <w:rPr>
          <w:rFonts w:ascii="Times New Roman" w:hAnsi="Times New Roman"/>
          <w:sz w:val="28"/>
          <w:szCs w:val="28"/>
          <w:lang w:val="uk-UA" w:eastAsia="ru-RU"/>
        </w:rPr>
        <w:t>згідно витягів</w:t>
      </w:r>
      <w:r w:rsidR="0058286A">
        <w:rPr>
          <w:rFonts w:ascii="Times New Roman" w:hAnsi="Times New Roman"/>
          <w:sz w:val="28"/>
          <w:szCs w:val="28"/>
          <w:lang w:val="uk-UA" w:eastAsia="ru-RU"/>
        </w:rPr>
        <w:t>,</w:t>
      </w:r>
      <w:r w:rsidRPr="00800298">
        <w:rPr>
          <w:rFonts w:ascii="Times New Roman" w:hAnsi="Times New Roman"/>
          <w:sz w:val="28"/>
          <w:szCs w:val="28"/>
          <w:lang w:val="uk-UA" w:eastAsia="ru-RU"/>
        </w:rPr>
        <w:t xml:space="preserve"> свідоцтвом на право власності на землі стосовно приватних та уповноважених державою власників – господарюючих суб’єктів на зразок, Державного фонду земель, казенних підприємств.</w:t>
      </w:r>
      <w:r w:rsidR="00162A32">
        <w:rPr>
          <w:rFonts w:ascii="Times New Roman" w:hAnsi="Times New Roman"/>
          <w:sz w:val="28"/>
          <w:szCs w:val="28"/>
          <w:lang w:val="uk-UA" w:eastAsia="ru-RU"/>
        </w:rPr>
        <w:t xml:space="preserve"> Нормами ведення органічного землеробства, забороною внесення гербіцидів і інших хімічних речовин, що погіршують якісні і екологічні характеристики земельних ділянок.</w:t>
      </w:r>
      <w:r w:rsidRPr="00800298">
        <w:rPr>
          <w:rFonts w:ascii="Times New Roman" w:hAnsi="Times New Roman"/>
          <w:sz w:val="28"/>
          <w:szCs w:val="28"/>
          <w:lang w:val="uk-UA" w:eastAsia="ru-RU"/>
        </w:rPr>
        <w:t xml:space="preserve"> Кадастрові номера ділянок</w:t>
      </w:r>
      <w:r w:rsidR="0058286A">
        <w:rPr>
          <w:rFonts w:ascii="Times New Roman" w:hAnsi="Times New Roman"/>
          <w:sz w:val="28"/>
          <w:szCs w:val="28"/>
          <w:lang w:val="uk-UA" w:eastAsia="ru-RU"/>
        </w:rPr>
        <w:t>,</w:t>
      </w:r>
      <w:r w:rsidRPr="00800298">
        <w:rPr>
          <w:rFonts w:ascii="Times New Roman" w:hAnsi="Times New Roman"/>
          <w:sz w:val="28"/>
          <w:szCs w:val="28"/>
          <w:lang w:val="uk-UA" w:eastAsia="ru-RU"/>
        </w:rPr>
        <w:t xml:space="preserve"> доповни</w:t>
      </w:r>
      <w:r w:rsidR="0058286A">
        <w:rPr>
          <w:rFonts w:ascii="Times New Roman" w:hAnsi="Times New Roman"/>
          <w:sz w:val="28"/>
          <w:szCs w:val="28"/>
          <w:lang w:val="uk-UA" w:eastAsia="ru-RU"/>
        </w:rPr>
        <w:t>вш</w:t>
      </w:r>
      <w:r w:rsidRPr="00800298">
        <w:rPr>
          <w:rFonts w:ascii="Times New Roman" w:hAnsi="Times New Roman"/>
          <w:sz w:val="28"/>
          <w:szCs w:val="28"/>
          <w:lang w:val="uk-UA" w:eastAsia="ru-RU"/>
        </w:rPr>
        <w:t xml:space="preserve">и цифрами шифру щодо </w:t>
      </w:r>
      <w:r w:rsidR="00A11BF9">
        <w:rPr>
          <w:rFonts w:ascii="Times New Roman" w:hAnsi="Times New Roman"/>
          <w:sz w:val="28"/>
          <w:szCs w:val="28"/>
          <w:lang w:val="uk-UA" w:eastAsia="ru-RU"/>
        </w:rPr>
        <w:t>виду угідь</w:t>
      </w:r>
      <w:r w:rsidRPr="00800298">
        <w:rPr>
          <w:rFonts w:ascii="Times New Roman" w:hAnsi="Times New Roman"/>
          <w:sz w:val="28"/>
          <w:szCs w:val="28"/>
          <w:lang w:val="uk-UA" w:eastAsia="ru-RU"/>
        </w:rPr>
        <w:t xml:space="preserve">, функціонального </w:t>
      </w:r>
      <w:r w:rsidR="00A11BF9">
        <w:rPr>
          <w:rFonts w:ascii="Times New Roman" w:hAnsi="Times New Roman"/>
          <w:sz w:val="28"/>
          <w:szCs w:val="28"/>
          <w:lang w:val="uk-UA" w:eastAsia="ru-RU"/>
        </w:rPr>
        <w:t>при</w:t>
      </w:r>
      <w:r w:rsidRPr="00800298">
        <w:rPr>
          <w:rFonts w:ascii="Times New Roman" w:hAnsi="Times New Roman"/>
          <w:sz w:val="28"/>
          <w:szCs w:val="28"/>
          <w:lang w:val="uk-UA" w:eastAsia="ru-RU"/>
        </w:rPr>
        <w:t xml:space="preserve">значення, </w:t>
      </w:r>
      <w:r w:rsidR="00A11BF9">
        <w:rPr>
          <w:rFonts w:ascii="Times New Roman" w:hAnsi="Times New Roman"/>
          <w:sz w:val="28"/>
          <w:szCs w:val="28"/>
          <w:lang w:val="uk-UA" w:eastAsia="ru-RU"/>
        </w:rPr>
        <w:t xml:space="preserve">виду використання, </w:t>
      </w:r>
      <w:r w:rsidRPr="00800298">
        <w:rPr>
          <w:rFonts w:ascii="Times New Roman" w:hAnsi="Times New Roman"/>
          <w:sz w:val="28"/>
          <w:szCs w:val="28"/>
          <w:lang w:val="uk-UA" w:eastAsia="ru-RU"/>
        </w:rPr>
        <w:t xml:space="preserve">форми </w:t>
      </w:r>
      <w:r w:rsidRPr="00800298">
        <w:rPr>
          <w:rFonts w:ascii="Times New Roman" w:hAnsi="Times New Roman"/>
          <w:sz w:val="28"/>
          <w:szCs w:val="28"/>
          <w:lang w:val="uk-UA" w:eastAsia="ru-RU"/>
        </w:rPr>
        <w:lastRenderedPageBreak/>
        <w:t>власності</w:t>
      </w:r>
      <w:r w:rsidR="00A11BF9">
        <w:rPr>
          <w:rFonts w:ascii="Times New Roman" w:hAnsi="Times New Roman"/>
          <w:sz w:val="28"/>
          <w:szCs w:val="28"/>
          <w:lang w:val="uk-UA" w:eastAsia="ru-RU"/>
        </w:rPr>
        <w:t xml:space="preserve">, </w:t>
      </w:r>
      <w:r w:rsidRPr="00800298">
        <w:rPr>
          <w:rFonts w:ascii="Times New Roman" w:hAnsi="Times New Roman"/>
          <w:sz w:val="28"/>
          <w:szCs w:val="28"/>
          <w:lang w:val="uk-UA" w:eastAsia="ru-RU"/>
        </w:rPr>
        <w:t xml:space="preserve">історії походження права та </w:t>
      </w:r>
      <w:r w:rsidR="00A11BF9">
        <w:rPr>
          <w:rFonts w:ascii="Times New Roman" w:hAnsi="Times New Roman"/>
          <w:sz w:val="28"/>
          <w:szCs w:val="28"/>
          <w:lang w:val="uk-UA" w:eastAsia="ru-RU"/>
        </w:rPr>
        <w:t xml:space="preserve">існуючих </w:t>
      </w:r>
      <w:r w:rsidRPr="00800298">
        <w:rPr>
          <w:rFonts w:ascii="Times New Roman" w:hAnsi="Times New Roman"/>
          <w:sz w:val="28"/>
          <w:szCs w:val="28"/>
          <w:lang w:val="uk-UA" w:eastAsia="ru-RU"/>
        </w:rPr>
        <w:t>обтяжень</w:t>
      </w:r>
      <w:r w:rsidR="00A11BF9">
        <w:rPr>
          <w:rFonts w:ascii="Times New Roman" w:hAnsi="Times New Roman"/>
          <w:sz w:val="28"/>
          <w:szCs w:val="28"/>
          <w:lang w:val="uk-UA" w:eastAsia="ru-RU"/>
        </w:rPr>
        <w:t xml:space="preserve"> й обмежень на ділянку</w:t>
      </w:r>
      <w:r w:rsidR="0058286A">
        <w:rPr>
          <w:rFonts w:ascii="Times New Roman" w:hAnsi="Times New Roman"/>
          <w:sz w:val="28"/>
          <w:szCs w:val="28"/>
          <w:lang w:val="uk-UA" w:eastAsia="ru-RU"/>
        </w:rPr>
        <w:t>, сформують більш прозорі земельні відносини в країні</w:t>
      </w:r>
      <w:r w:rsidRPr="00800298">
        <w:rPr>
          <w:rFonts w:ascii="Times New Roman" w:hAnsi="Times New Roman"/>
          <w:sz w:val="28"/>
          <w:szCs w:val="28"/>
          <w:lang w:val="uk-UA" w:eastAsia="ru-RU"/>
        </w:rPr>
        <w:t>.</w:t>
      </w:r>
    </w:p>
    <w:p w:rsidR="0058286A" w:rsidRDefault="0058286A"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Дрібні орендарі земель в більшості не займаються докорінним поліпшенням угідь</w:t>
      </w:r>
      <w:r w:rsidR="00822B5A">
        <w:rPr>
          <w:rFonts w:ascii="Times New Roman" w:hAnsi="Times New Roman"/>
          <w:sz w:val="28"/>
          <w:szCs w:val="28"/>
          <w:lang w:val="uk-UA" w:eastAsia="ru-RU"/>
        </w:rPr>
        <w:t>, крім організації крапельного зрошення</w:t>
      </w:r>
      <w:r>
        <w:rPr>
          <w:rFonts w:ascii="Times New Roman" w:hAnsi="Times New Roman"/>
          <w:sz w:val="28"/>
          <w:szCs w:val="28"/>
          <w:lang w:val="uk-UA" w:eastAsia="ru-RU"/>
        </w:rPr>
        <w:t xml:space="preserve">. В Україні </w:t>
      </w:r>
      <w:r w:rsidR="00822B5A">
        <w:rPr>
          <w:rFonts w:ascii="Times New Roman" w:hAnsi="Times New Roman"/>
          <w:sz w:val="28"/>
          <w:szCs w:val="28"/>
          <w:lang w:val="uk-UA" w:eastAsia="ru-RU"/>
        </w:rPr>
        <w:t xml:space="preserve">не проводяться культуро-технічні </w:t>
      </w:r>
      <w:r>
        <w:rPr>
          <w:rFonts w:ascii="Times New Roman" w:hAnsi="Times New Roman"/>
          <w:sz w:val="28"/>
          <w:szCs w:val="28"/>
          <w:lang w:val="uk-UA" w:eastAsia="ru-RU"/>
        </w:rPr>
        <w:t>роботи</w:t>
      </w:r>
      <w:r w:rsidR="00822B5A">
        <w:rPr>
          <w:rFonts w:ascii="Times New Roman" w:hAnsi="Times New Roman"/>
          <w:sz w:val="28"/>
          <w:szCs w:val="28"/>
          <w:lang w:val="uk-UA" w:eastAsia="ru-RU"/>
        </w:rPr>
        <w:t xml:space="preserve"> та культурно-меліоративна</w:t>
      </w:r>
      <w:r w:rsidR="00315845">
        <w:rPr>
          <w:rFonts w:ascii="Times New Roman" w:hAnsi="Times New Roman"/>
          <w:sz w:val="28"/>
          <w:szCs w:val="28"/>
          <w:lang w:val="uk-UA" w:eastAsia="ru-RU"/>
        </w:rPr>
        <w:t xml:space="preserve"> організаці</w:t>
      </w:r>
      <w:r w:rsidR="00822B5A">
        <w:rPr>
          <w:rFonts w:ascii="Times New Roman" w:hAnsi="Times New Roman"/>
          <w:sz w:val="28"/>
          <w:szCs w:val="28"/>
          <w:lang w:val="uk-UA" w:eastAsia="ru-RU"/>
        </w:rPr>
        <w:t>я території.</w:t>
      </w:r>
    </w:p>
    <w:p w:rsidR="00315845" w:rsidRDefault="00315845"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Розглядаючи песимістичні сценарії розвитку аграрного сектору, ми повинні передбачати, коли частина агровиробників, довівши виснаження родючих земель до критичних меж при зневоднених ґрунтах та в умовах деградації сільської поселенської мережі, припинять господарську діяльність</w:t>
      </w:r>
      <w:r w:rsidR="00162A32">
        <w:rPr>
          <w:rFonts w:ascii="Times New Roman" w:hAnsi="Times New Roman"/>
          <w:sz w:val="28"/>
          <w:szCs w:val="28"/>
          <w:lang w:val="uk-UA" w:eastAsia="ru-RU"/>
        </w:rPr>
        <w:t>,</w:t>
      </w:r>
      <w:r>
        <w:rPr>
          <w:rFonts w:ascii="Times New Roman" w:hAnsi="Times New Roman"/>
          <w:sz w:val="28"/>
          <w:szCs w:val="28"/>
          <w:lang w:val="uk-UA" w:eastAsia="ru-RU"/>
        </w:rPr>
        <w:t xml:space="preserve"> </w:t>
      </w:r>
      <w:r w:rsidR="00574D06">
        <w:rPr>
          <w:rFonts w:ascii="Times New Roman" w:hAnsi="Times New Roman"/>
          <w:sz w:val="28"/>
          <w:szCs w:val="28"/>
          <w:lang w:val="uk-UA" w:eastAsia="ru-RU"/>
        </w:rPr>
        <w:t xml:space="preserve">і мати план </w:t>
      </w:r>
      <w:r>
        <w:rPr>
          <w:rFonts w:ascii="Times New Roman" w:hAnsi="Times New Roman"/>
          <w:sz w:val="28"/>
          <w:szCs w:val="28"/>
          <w:lang w:val="uk-UA" w:eastAsia="ru-RU"/>
        </w:rPr>
        <w:t>ді</w:t>
      </w:r>
      <w:r w:rsidR="00574D06">
        <w:rPr>
          <w:rFonts w:ascii="Times New Roman" w:hAnsi="Times New Roman"/>
          <w:sz w:val="28"/>
          <w:szCs w:val="28"/>
          <w:lang w:val="uk-UA" w:eastAsia="ru-RU"/>
        </w:rPr>
        <w:t>й</w:t>
      </w:r>
      <w:r>
        <w:rPr>
          <w:rFonts w:ascii="Times New Roman" w:hAnsi="Times New Roman"/>
          <w:sz w:val="28"/>
          <w:szCs w:val="28"/>
          <w:lang w:val="uk-UA" w:eastAsia="ru-RU"/>
        </w:rPr>
        <w:t xml:space="preserve"> держав</w:t>
      </w:r>
      <w:r w:rsidR="00574D06">
        <w:rPr>
          <w:rFonts w:ascii="Times New Roman" w:hAnsi="Times New Roman"/>
          <w:sz w:val="28"/>
          <w:szCs w:val="28"/>
          <w:lang w:val="uk-UA" w:eastAsia="ru-RU"/>
        </w:rPr>
        <w:t>и і суспільства</w:t>
      </w:r>
      <w:r w:rsidR="00162A32">
        <w:rPr>
          <w:rFonts w:ascii="Times New Roman" w:hAnsi="Times New Roman"/>
          <w:sz w:val="28"/>
          <w:szCs w:val="28"/>
          <w:lang w:val="uk-UA" w:eastAsia="ru-RU"/>
        </w:rPr>
        <w:t>.</w:t>
      </w:r>
    </w:p>
    <w:p w:rsidR="00315845" w:rsidRDefault="00315845"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 Україні, якщо у період за 1990-2020 рр. суттєвих коливань щодо площі осушених земель не відбулося, то площі зрошуваних угідь зменшилися в 10 разів.</w:t>
      </w:r>
    </w:p>
    <w:p w:rsidR="00315845" w:rsidRDefault="00315845"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Головна причина указаних негативних явищ полягає в затягуванні проведення земельної реформи, </w:t>
      </w:r>
      <w:r w:rsidR="00162A32">
        <w:rPr>
          <w:rFonts w:ascii="Times New Roman" w:hAnsi="Times New Roman"/>
          <w:sz w:val="28"/>
          <w:szCs w:val="28"/>
          <w:lang w:val="uk-UA" w:eastAsia="ru-RU"/>
        </w:rPr>
        <w:t xml:space="preserve">коли </w:t>
      </w:r>
      <w:r>
        <w:rPr>
          <w:rFonts w:ascii="Times New Roman" w:hAnsi="Times New Roman"/>
          <w:sz w:val="28"/>
          <w:szCs w:val="28"/>
          <w:lang w:val="uk-UA" w:eastAsia="ru-RU"/>
        </w:rPr>
        <w:t>сформовано тимчасовий характер землекористувань. З</w:t>
      </w:r>
      <w:r w:rsidR="00574D06">
        <w:rPr>
          <w:rFonts w:ascii="Times New Roman" w:hAnsi="Times New Roman"/>
          <w:sz w:val="28"/>
          <w:szCs w:val="28"/>
          <w:lang w:val="uk-UA" w:eastAsia="ru-RU"/>
        </w:rPr>
        <w:t xml:space="preserve"> </w:t>
      </w:r>
      <w:r>
        <w:rPr>
          <w:rFonts w:ascii="Times New Roman" w:hAnsi="Times New Roman"/>
          <w:sz w:val="28"/>
          <w:szCs w:val="28"/>
          <w:lang w:val="uk-UA" w:eastAsia="ru-RU"/>
        </w:rPr>
        <w:t>1990</w:t>
      </w:r>
      <w:r w:rsidR="00574D06">
        <w:rPr>
          <w:rFonts w:ascii="Times New Roman" w:hAnsi="Times New Roman"/>
          <w:sz w:val="28"/>
          <w:szCs w:val="28"/>
          <w:lang w:val="uk-UA" w:eastAsia="ru-RU"/>
        </w:rPr>
        <w:t xml:space="preserve"> року</w:t>
      </w:r>
      <w:r>
        <w:rPr>
          <w:rFonts w:ascii="Times New Roman" w:hAnsi="Times New Roman"/>
          <w:sz w:val="28"/>
          <w:szCs w:val="28"/>
          <w:lang w:val="uk-UA" w:eastAsia="ru-RU"/>
        </w:rPr>
        <w:t xml:space="preserve"> землі з меліоративними системами майже повністю потрапили у приватну власність фізичних осіб. Зрошувальні землі Полтавської області з існуючою мережею систем зрошення використовують 717 землекористувачів та землевласників, у тому числі 53 сільськогосподарських підприємства, 664 фізичних особи </w:t>
      </w:r>
      <w:r w:rsidR="00574D06">
        <w:rPr>
          <w:rFonts w:ascii="Times New Roman" w:hAnsi="Times New Roman"/>
          <w:sz w:val="28"/>
          <w:szCs w:val="28"/>
          <w:lang w:val="uk-UA" w:eastAsia="ru-RU"/>
        </w:rPr>
        <w:t>та 12</w:t>
      </w:r>
      <w:r>
        <w:rPr>
          <w:rFonts w:ascii="Times New Roman" w:hAnsi="Times New Roman"/>
          <w:sz w:val="28"/>
          <w:szCs w:val="28"/>
          <w:lang w:val="uk-UA" w:eastAsia="ru-RU"/>
        </w:rPr>
        <w:t xml:space="preserve"> фермерськ</w:t>
      </w:r>
      <w:r w:rsidR="00574D06">
        <w:rPr>
          <w:rFonts w:ascii="Times New Roman" w:hAnsi="Times New Roman"/>
          <w:sz w:val="28"/>
          <w:szCs w:val="28"/>
          <w:lang w:val="uk-UA" w:eastAsia="ru-RU"/>
        </w:rPr>
        <w:t>их</w:t>
      </w:r>
      <w:r>
        <w:rPr>
          <w:rFonts w:ascii="Times New Roman" w:hAnsi="Times New Roman"/>
          <w:sz w:val="28"/>
          <w:szCs w:val="28"/>
          <w:lang w:val="uk-UA" w:eastAsia="ru-RU"/>
        </w:rPr>
        <w:t xml:space="preserve"> господарств. Розрив технологічної цілісності меліоративних систем та відсутність відповідальності за належне використання зрошувальних систем, як</w:t>
      </w:r>
      <w:r w:rsidR="00A82F61">
        <w:rPr>
          <w:rFonts w:ascii="Times New Roman" w:hAnsi="Times New Roman"/>
          <w:sz w:val="28"/>
          <w:szCs w:val="28"/>
          <w:lang w:val="uk-UA" w:eastAsia="ru-RU"/>
        </w:rPr>
        <w:t>і</w:t>
      </w:r>
      <w:r>
        <w:rPr>
          <w:rFonts w:ascii="Times New Roman" w:hAnsi="Times New Roman"/>
          <w:sz w:val="28"/>
          <w:szCs w:val="28"/>
          <w:lang w:val="uk-UA" w:eastAsia="ru-RU"/>
        </w:rPr>
        <w:t xml:space="preserve"> в багатьох випадках</w:t>
      </w:r>
      <w:r w:rsidR="00A82F61">
        <w:rPr>
          <w:rFonts w:ascii="Times New Roman" w:hAnsi="Times New Roman"/>
          <w:sz w:val="28"/>
          <w:szCs w:val="28"/>
          <w:lang w:val="uk-UA" w:eastAsia="ru-RU"/>
        </w:rPr>
        <w:t xml:space="preserve"> залишилися без господаря, призвело до руйнування, розграбування і втрати зрошувальними системами функціональних властивостей.</w:t>
      </w:r>
    </w:p>
    <w:p w:rsidR="00A82F61" w:rsidRPr="00056EC8" w:rsidRDefault="00A82F61"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2020 рік знаковий для України прийняттям Закону «Про внесення змін до деяких законодавчих актів України щодо обігу земель сільськогосподарського призначення», який полягає у знятті мораторію на продаж земель сільськогосподарського призначення. </w:t>
      </w:r>
      <w:r w:rsidR="00162A32">
        <w:rPr>
          <w:rFonts w:ascii="Times New Roman" w:hAnsi="Times New Roman"/>
          <w:sz w:val="28"/>
          <w:szCs w:val="28"/>
          <w:lang w:val="uk-UA" w:eastAsia="ru-RU"/>
        </w:rPr>
        <w:t>Б</w:t>
      </w:r>
      <w:r>
        <w:rPr>
          <w:rFonts w:ascii="Times New Roman" w:hAnsi="Times New Roman"/>
          <w:sz w:val="28"/>
          <w:szCs w:val="28"/>
          <w:lang w:val="uk-UA" w:eastAsia="ru-RU"/>
        </w:rPr>
        <w:t xml:space="preserve">ільшість обмежень в </w:t>
      </w:r>
      <w:r>
        <w:rPr>
          <w:rFonts w:ascii="Times New Roman" w:hAnsi="Times New Roman"/>
          <w:sz w:val="28"/>
          <w:szCs w:val="28"/>
          <w:lang w:val="uk-UA" w:eastAsia="ru-RU"/>
        </w:rPr>
        <w:lastRenderedPageBreak/>
        <w:t xml:space="preserve">сфері </w:t>
      </w:r>
      <w:r w:rsidR="00162A32">
        <w:rPr>
          <w:rFonts w:ascii="Times New Roman" w:hAnsi="Times New Roman"/>
          <w:sz w:val="28"/>
          <w:szCs w:val="28"/>
          <w:lang w:val="uk-UA" w:eastAsia="ru-RU"/>
        </w:rPr>
        <w:t>обігу земель так і залишилися, і</w:t>
      </w:r>
      <w:r>
        <w:rPr>
          <w:rFonts w:ascii="Times New Roman" w:hAnsi="Times New Roman"/>
          <w:sz w:val="28"/>
          <w:szCs w:val="28"/>
          <w:lang w:val="uk-UA" w:eastAsia="ru-RU"/>
        </w:rPr>
        <w:t xml:space="preserve"> головне те, що на сьогодні принцип економічної і правової рівноправності</w:t>
      </w:r>
      <w:r w:rsidR="00123A37">
        <w:rPr>
          <w:rFonts w:ascii="Times New Roman" w:hAnsi="Times New Roman"/>
          <w:sz w:val="28"/>
          <w:szCs w:val="28"/>
          <w:lang w:val="uk-UA" w:eastAsia="ru-RU"/>
        </w:rPr>
        <w:t xml:space="preserve"> так</w:t>
      </w:r>
      <w:r>
        <w:rPr>
          <w:rFonts w:ascii="Times New Roman" w:hAnsi="Times New Roman"/>
          <w:sz w:val="28"/>
          <w:szCs w:val="28"/>
          <w:lang w:val="uk-UA" w:eastAsia="ru-RU"/>
        </w:rPr>
        <w:t xml:space="preserve"> не діє через обмеження і відтермінування можливості купівлі ділянок для юридичних осіб – орендарів, які земельні ділянки роками стабільно і добросовісно обробляють, забезпечуючи цільове використання, сплачуючи земельні платежі і підтримуючи природну </w:t>
      </w:r>
      <w:r w:rsidRPr="00056EC8">
        <w:rPr>
          <w:rFonts w:ascii="Times New Roman" w:hAnsi="Times New Roman"/>
          <w:sz w:val="28"/>
          <w:szCs w:val="28"/>
          <w:lang w:val="uk-UA" w:eastAsia="ru-RU"/>
        </w:rPr>
        <w:t xml:space="preserve">родючість </w:t>
      </w:r>
      <w:r w:rsidRPr="00056EC8">
        <w:rPr>
          <w:rFonts w:ascii="Times New Roman" w:hAnsi="Times New Roman"/>
          <w:sz w:val="28"/>
          <w:szCs w:val="28"/>
          <w:lang w:val="uk-UA" w:eastAsia="ru-RU"/>
        </w:rPr>
        <w:sym w:font="Symbol" w:char="F05B"/>
      </w:r>
      <w:r w:rsidR="00123A37" w:rsidRPr="00056EC8">
        <w:rPr>
          <w:rFonts w:ascii="Times New Roman" w:hAnsi="Times New Roman"/>
          <w:sz w:val="28"/>
          <w:szCs w:val="28"/>
          <w:lang w:val="uk-UA" w:eastAsia="ru-RU"/>
        </w:rPr>
        <w:t>10</w:t>
      </w:r>
      <w:r w:rsidRPr="00056EC8">
        <w:rPr>
          <w:rFonts w:ascii="Times New Roman" w:hAnsi="Times New Roman"/>
          <w:sz w:val="28"/>
          <w:szCs w:val="28"/>
          <w:lang w:val="uk-UA" w:eastAsia="ru-RU"/>
        </w:rPr>
        <w:sym w:font="Symbol" w:char="F05D"/>
      </w:r>
      <w:r w:rsidRPr="00056EC8">
        <w:rPr>
          <w:rFonts w:ascii="Times New Roman" w:hAnsi="Times New Roman"/>
          <w:sz w:val="28"/>
          <w:szCs w:val="28"/>
          <w:lang w:val="uk-UA" w:eastAsia="ru-RU"/>
        </w:rPr>
        <w:t>.</w:t>
      </w:r>
    </w:p>
    <w:p w:rsidR="00A82F61" w:rsidRDefault="00A82F61" w:rsidP="00800298">
      <w:pPr>
        <w:spacing w:after="0" w:line="360" w:lineRule="auto"/>
        <w:ind w:firstLine="709"/>
        <w:jc w:val="both"/>
        <w:rPr>
          <w:rFonts w:ascii="Times New Roman" w:hAnsi="Times New Roman"/>
          <w:sz w:val="28"/>
          <w:szCs w:val="28"/>
          <w:lang w:val="uk-UA" w:eastAsia="ru-RU"/>
        </w:rPr>
      </w:pPr>
      <w:r w:rsidRPr="00056EC8">
        <w:rPr>
          <w:rFonts w:ascii="Times New Roman" w:hAnsi="Times New Roman"/>
          <w:sz w:val="28"/>
          <w:szCs w:val="28"/>
          <w:lang w:val="uk-UA" w:eastAsia="ru-RU"/>
        </w:rPr>
        <w:t>В більшості високорозвинених країн</w:t>
      </w:r>
      <w:r>
        <w:rPr>
          <w:rFonts w:ascii="Times New Roman" w:hAnsi="Times New Roman"/>
          <w:sz w:val="28"/>
          <w:szCs w:val="28"/>
          <w:lang w:val="uk-UA" w:eastAsia="ru-RU"/>
        </w:rPr>
        <w:t xml:space="preserve"> світу частка меліорованих земель досягає 80 %, що вказує на високу стабільність продуктивності рослинництва, високу ступінь продовольчої безпеки та стійкість агровиробництва до негативних кліматичних чинників.</w:t>
      </w:r>
    </w:p>
    <w:p w:rsidR="00A82F61" w:rsidRDefault="00A82F61"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 масивах підприємств України знаходиться десятки тисяч га проблемних орних меліорованих земель із діючими дренажними системами. Наявність дренажів виключає повноцінну осінньо-зимову водо акумуляцію, накопичення вологи в двометровому шарі та позитивний вплив підґрунтових вод на родючість</w:t>
      </w:r>
      <w:r w:rsidR="00162A32">
        <w:rPr>
          <w:rFonts w:ascii="Times New Roman" w:hAnsi="Times New Roman"/>
          <w:sz w:val="28"/>
          <w:szCs w:val="28"/>
          <w:lang w:val="uk-UA" w:eastAsia="ru-RU"/>
        </w:rPr>
        <w:t>.</w:t>
      </w:r>
    </w:p>
    <w:p w:rsidR="009F091A" w:rsidRDefault="009F091A"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Потрібно змінити політику орендних відносин на меліорованих землях порівняно з богарними землями з метою гарантованого і стабільного землекористування через довготермінову оренду та викуп земель, шляхом зміни договірних умов з урахуванням наявності невіддільних меліоративних поліпшень. Договірні умови з власниками пайових ділянок носять конфеденційний і персоніфікований характер, але потрібна дієва регулярна</w:t>
      </w:r>
      <w:r w:rsidR="009C3EA9">
        <w:rPr>
          <w:rFonts w:ascii="Times New Roman" w:hAnsi="Times New Roman"/>
          <w:sz w:val="28"/>
          <w:szCs w:val="28"/>
          <w:lang w:val="uk-UA" w:eastAsia="ru-RU"/>
        </w:rPr>
        <w:t xml:space="preserve"> державна політика консолідації меліорованих земель і особливого використання та обов’язковості зрошення. Законодавець на меліор</w:t>
      </w:r>
      <w:r w:rsidR="00162A32">
        <w:rPr>
          <w:rFonts w:ascii="Times New Roman" w:hAnsi="Times New Roman"/>
          <w:sz w:val="28"/>
          <w:szCs w:val="28"/>
          <w:lang w:val="uk-UA" w:eastAsia="ru-RU"/>
        </w:rPr>
        <w:t>ова</w:t>
      </w:r>
      <w:r w:rsidR="009C3EA9">
        <w:rPr>
          <w:rFonts w:ascii="Times New Roman" w:hAnsi="Times New Roman"/>
          <w:sz w:val="28"/>
          <w:szCs w:val="28"/>
          <w:lang w:val="uk-UA" w:eastAsia="ru-RU"/>
        </w:rPr>
        <w:t>них землях мінімальний строк оренди визначив у 10 років, що лише на два роки більше за не меліоровані, але правовий захист орендарів, що здійснюють невіддільні поліпшення та полив, потребують визначення більших строків оренди, а земельні відносини – врегулюванню та стимулів держави в бік орендарів, які можуть і хочуть використовувати орні землі на умовах зрошення.</w:t>
      </w:r>
    </w:p>
    <w:p w:rsidR="009C3EA9" w:rsidRDefault="009C3EA9" w:rsidP="00800298">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Якщо збережуться тренди підвищення середньомісячних температур в Україні в найближчі 10 років, то без заходів меліорації та додаткових інвестицій, з метою зрошення степу </w:t>
      </w:r>
      <w:r>
        <w:rPr>
          <w:rFonts w:ascii="Times New Roman" w:hAnsi="Times New Roman"/>
          <w:sz w:val="28"/>
          <w:szCs w:val="28"/>
          <w:lang w:val="uk-UA" w:eastAsia="ru-RU"/>
        </w:rPr>
        <w:sym w:font="Symbol" w:char="F02D"/>
      </w:r>
      <w:r>
        <w:rPr>
          <w:rFonts w:ascii="Times New Roman" w:hAnsi="Times New Roman"/>
          <w:sz w:val="28"/>
          <w:szCs w:val="28"/>
          <w:lang w:val="uk-UA" w:eastAsia="ru-RU"/>
        </w:rPr>
        <w:t xml:space="preserve"> від 400 тис. грн. на 1 га, лісостепу – від 200 тис. грн. на 1 га, інтенсивне і стійке землеробство стане під великою загрозою існування. Продовжаться не тільки процеси скорочення площ орних земель, а і розпочнуться процеси опустелювання українського степу.</w:t>
      </w:r>
    </w:p>
    <w:p w:rsidR="00A11BF9" w:rsidRDefault="008E6D05" w:rsidP="00A11BF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w:t>
      </w:r>
      <w:r w:rsidR="002324D6" w:rsidRPr="00800298">
        <w:rPr>
          <w:rFonts w:ascii="Times New Roman" w:hAnsi="Times New Roman"/>
          <w:sz w:val="28"/>
          <w:szCs w:val="28"/>
          <w:lang w:val="uk-UA"/>
        </w:rPr>
        <w:t>тратегі</w:t>
      </w:r>
      <w:r>
        <w:rPr>
          <w:rFonts w:ascii="Times New Roman" w:hAnsi="Times New Roman"/>
          <w:sz w:val="28"/>
          <w:szCs w:val="28"/>
          <w:lang w:val="uk-UA"/>
        </w:rPr>
        <w:t>я</w:t>
      </w:r>
      <w:r w:rsidR="002324D6" w:rsidRPr="00800298">
        <w:rPr>
          <w:rFonts w:ascii="Times New Roman" w:hAnsi="Times New Roman"/>
          <w:sz w:val="28"/>
          <w:szCs w:val="28"/>
          <w:lang w:val="uk-UA"/>
        </w:rPr>
        <w:t xml:space="preserve"> розвитку державного регулювання земельних віднос</w:t>
      </w:r>
      <w:r>
        <w:rPr>
          <w:rFonts w:ascii="Times New Roman" w:hAnsi="Times New Roman"/>
          <w:sz w:val="28"/>
          <w:szCs w:val="28"/>
          <w:lang w:val="uk-UA"/>
        </w:rPr>
        <w:t xml:space="preserve">ин в аграрному секторі України повинна включати </w:t>
      </w:r>
      <w:r w:rsidR="002324D6" w:rsidRPr="00800298">
        <w:rPr>
          <w:rFonts w:ascii="Times New Roman" w:hAnsi="Times New Roman"/>
          <w:sz w:val="28"/>
          <w:szCs w:val="28"/>
          <w:lang w:val="uk-UA"/>
        </w:rPr>
        <w:t>п’ять напрямків</w:t>
      </w:r>
      <w:r w:rsidR="001512A9">
        <w:rPr>
          <w:rFonts w:ascii="Times New Roman" w:hAnsi="Times New Roman"/>
          <w:sz w:val="28"/>
          <w:szCs w:val="28"/>
          <w:lang w:val="uk-UA"/>
        </w:rPr>
        <w:t>:</w:t>
      </w:r>
      <w:r w:rsidR="00A11BF9">
        <w:rPr>
          <w:rFonts w:ascii="Times New Roman" w:hAnsi="Times New Roman"/>
          <w:sz w:val="28"/>
          <w:szCs w:val="28"/>
          <w:lang w:val="uk-UA"/>
        </w:rPr>
        <w:t xml:space="preserve"> </w:t>
      </w:r>
    </w:p>
    <w:p w:rsidR="002324D6" w:rsidRPr="00800298" w:rsidRDefault="001512A9" w:rsidP="0080029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sym w:font="Symbol" w:char="F02D"/>
      </w:r>
      <w:r>
        <w:rPr>
          <w:rFonts w:ascii="Times New Roman" w:hAnsi="Times New Roman"/>
          <w:sz w:val="28"/>
          <w:szCs w:val="28"/>
          <w:lang w:val="uk-UA"/>
        </w:rPr>
        <w:t xml:space="preserve"> </w:t>
      </w:r>
      <w:r w:rsidR="00FB4300">
        <w:rPr>
          <w:rFonts w:ascii="Times New Roman" w:hAnsi="Times New Roman"/>
          <w:sz w:val="28"/>
          <w:szCs w:val="28"/>
          <w:lang w:val="uk-UA"/>
        </w:rPr>
        <w:t>р</w:t>
      </w:r>
      <w:r w:rsidR="002324D6" w:rsidRPr="00800298">
        <w:rPr>
          <w:rFonts w:ascii="Times New Roman" w:hAnsi="Times New Roman"/>
          <w:sz w:val="28"/>
          <w:szCs w:val="28"/>
          <w:lang w:val="uk-UA"/>
        </w:rPr>
        <w:t>озроб</w:t>
      </w:r>
      <w:r w:rsidR="00A11BF9">
        <w:rPr>
          <w:rFonts w:ascii="Times New Roman" w:hAnsi="Times New Roman"/>
          <w:sz w:val="28"/>
          <w:szCs w:val="28"/>
          <w:lang w:val="uk-UA"/>
        </w:rPr>
        <w:t>ка і прийняття</w:t>
      </w:r>
      <w:r w:rsidR="002324D6" w:rsidRPr="00800298">
        <w:rPr>
          <w:rFonts w:ascii="Times New Roman" w:hAnsi="Times New Roman"/>
          <w:sz w:val="28"/>
          <w:szCs w:val="28"/>
          <w:lang w:val="uk-UA"/>
        </w:rPr>
        <w:t xml:space="preserve"> нов</w:t>
      </w:r>
      <w:r w:rsidR="008E6D05">
        <w:rPr>
          <w:rFonts w:ascii="Times New Roman" w:hAnsi="Times New Roman"/>
          <w:sz w:val="28"/>
          <w:szCs w:val="28"/>
          <w:lang w:val="uk-UA"/>
        </w:rPr>
        <w:t>их</w:t>
      </w:r>
      <w:r w:rsidR="002324D6" w:rsidRPr="00800298">
        <w:rPr>
          <w:rFonts w:ascii="Times New Roman" w:hAnsi="Times New Roman"/>
          <w:sz w:val="28"/>
          <w:szCs w:val="28"/>
          <w:lang w:val="uk-UA"/>
        </w:rPr>
        <w:t xml:space="preserve"> Земельн</w:t>
      </w:r>
      <w:r w:rsidR="00A11BF9">
        <w:rPr>
          <w:rFonts w:ascii="Times New Roman" w:hAnsi="Times New Roman"/>
          <w:sz w:val="28"/>
          <w:szCs w:val="28"/>
          <w:lang w:val="uk-UA"/>
        </w:rPr>
        <w:t>ого</w:t>
      </w:r>
      <w:r w:rsidR="002324D6" w:rsidRPr="00800298">
        <w:rPr>
          <w:rFonts w:ascii="Times New Roman" w:hAnsi="Times New Roman"/>
          <w:sz w:val="28"/>
          <w:szCs w:val="28"/>
          <w:lang w:val="uk-UA"/>
        </w:rPr>
        <w:t xml:space="preserve"> </w:t>
      </w:r>
      <w:r w:rsidR="00A11BF9">
        <w:rPr>
          <w:rFonts w:ascii="Times New Roman" w:hAnsi="Times New Roman"/>
          <w:sz w:val="28"/>
          <w:szCs w:val="28"/>
          <w:lang w:val="uk-UA"/>
        </w:rPr>
        <w:t xml:space="preserve">та Екологічного </w:t>
      </w:r>
      <w:r w:rsidR="002324D6" w:rsidRPr="00800298">
        <w:rPr>
          <w:rFonts w:ascii="Times New Roman" w:hAnsi="Times New Roman"/>
          <w:sz w:val="28"/>
          <w:szCs w:val="28"/>
          <w:lang w:val="uk-UA"/>
        </w:rPr>
        <w:t>кодекс</w:t>
      </w:r>
      <w:r w:rsidR="008E6D05">
        <w:rPr>
          <w:rFonts w:ascii="Times New Roman" w:hAnsi="Times New Roman"/>
          <w:sz w:val="28"/>
          <w:szCs w:val="28"/>
          <w:lang w:val="uk-UA"/>
        </w:rPr>
        <w:t>ів і</w:t>
      </w:r>
      <w:r w:rsidR="002324D6" w:rsidRPr="00800298">
        <w:rPr>
          <w:rFonts w:ascii="Times New Roman" w:hAnsi="Times New Roman"/>
          <w:sz w:val="28"/>
          <w:szCs w:val="28"/>
          <w:lang w:val="uk-UA"/>
        </w:rPr>
        <w:t xml:space="preserve"> Державн</w:t>
      </w:r>
      <w:r w:rsidR="00A11BF9">
        <w:rPr>
          <w:rFonts w:ascii="Times New Roman" w:hAnsi="Times New Roman"/>
          <w:sz w:val="28"/>
          <w:szCs w:val="28"/>
          <w:lang w:val="uk-UA"/>
        </w:rPr>
        <w:t>ої</w:t>
      </w:r>
      <w:r w:rsidR="002324D6" w:rsidRPr="00800298">
        <w:rPr>
          <w:rFonts w:ascii="Times New Roman" w:hAnsi="Times New Roman"/>
          <w:sz w:val="28"/>
          <w:szCs w:val="28"/>
          <w:lang w:val="uk-UA"/>
        </w:rPr>
        <w:t xml:space="preserve"> програм</w:t>
      </w:r>
      <w:r w:rsidR="00A11BF9">
        <w:rPr>
          <w:rFonts w:ascii="Times New Roman" w:hAnsi="Times New Roman"/>
          <w:sz w:val="28"/>
          <w:szCs w:val="28"/>
          <w:lang w:val="uk-UA"/>
        </w:rPr>
        <w:t>и</w:t>
      </w:r>
      <w:r w:rsidR="002324D6" w:rsidRPr="00800298">
        <w:rPr>
          <w:rFonts w:ascii="Times New Roman" w:hAnsi="Times New Roman"/>
          <w:sz w:val="28"/>
          <w:szCs w:val="28"/>
          <w:lang w:val="uk-UA"/>
        </w:rPr>
        <w:t xml:space="preserve"> розвитку земельних відносин</w:t>
      </w:r>
      <w:r w:rsidR="008E6D05">
        <w:rPr>
          <w:rFonts w:ascii="Times New Roman" w:hAnsi="Times New Roman"/>
          <w:sz w:val="28"/>
          <w:szCs w:val="28"/>
          <w:lang w:val="uk-UA"/>
        </w:rPr>
        <w:t>;</w:t>
      </w:r>
      <w:r w:rsidR="002324D6" w:rsidRPr="00800298">
        <w:rPr>
          <w:rFonts w:ascii="Times New Roman" w:hAnsi="Times New Roman"/>
          <w:sz w:val="28"/>
          <w:szCs w:val="28"/>
          <w:lang w:val="uk-UA"/>
        </w:rPr>
        <w:t xml:space="preserve"> </w:t>
      </w:r>
    </w:p>
    <w:p w:rsidR="00FB4300" w:rsidRPr="00800298" w:rsidRDefault="001512A9" w:rsidP="008E6D0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sym w:font="Symbol" w:char="F02D"/>
      </w:r>
      <w:r w:rsidR="00056EC8">
        <w:rPr>
          <w:rFonts w:ascii="Times New Roman" w:hAnsi="Times New Roman"/>
          <w:sz w:val="28"/>
          <w:szCs w:val="28"/>
          <w:lang w:val="uk-UA"/>
        </w:rPr>
        <w:t> </w:t>
      </w:r>
      <w:r w:rsidR="00FB4300">
        <w:rPr>
          <w:rFonts w:ascii="Times New Roman" w:hAnsi="Times New Roman"/>
          <w:sz w:val="28"/>
          <w:szCs w:val="28"/>
          <w:lang w:val="uk-UA"/>
        </w:rPr>
        <w:t>врахування зональних</w:t>
      </w:r>
      <w:r w:rsidR="002324D6" w:rsidRPr="00800298">
        <w:rPr>
          <w:rFonts w:ascii="Times New Roman" w:hAnsi="Times New Roman"/>
          <w:sz w:val="28"/>
          <w:szCs w:val="28"/>
          <w:lang w:val="uk-UA"/>
        </w:rPr>
        <w:t xml:space="preserve"> та регіональн</w:t>
      </w:r>
      <w:r w:rsidR="00FB4300">
        <w:rPr>
          <w:rFonts w:ascii="Times New Roman" w:hAnsi="Times New Roman"/>
          <w:sz w:val="28"/>
          <w:szCs w:val="28"/>
          <w:lang w:val="uk-UA"/>
        </w:rPr>
        <w:t>их</w:t>
      </w:r>
      <w:r w:rsidR="002324D6" w:rsidRPr="00800298">
        <w:rPr>
          <w:rFonts w:ascii="Times New Roman" w:hAnsi="Times New Roman"/>
          <w:sz w:val="28"/>
          <w:szCs w:val="28"/>
          <w:lang w:val="uk-UA"/>
        </w:rPr>
        <w:t xml:space="preserve"> особливост</w:t>
      </w:r>
      <w:r w:rsidR="00FB4300">
        <w:rPr>
          <w:rFonts w:ascii="Times New Roman" w:hAnsi="Times New Roman"/>
          <w:sz w:val="28"/>
          <w:szCs w:val="28"/>
          <w:lang w:val="uk-UA"/>
        </w:rPr>
        <w:t>ей</w:t>
      </w:r>
      <w:r w:rsidR="002324D6" w:rsidRPr="00800298">
        <w:rPr>
          <w:rFonts w:ascii="Times New Roman" w:hAnsi="Times New Roman"/>
          <w:sz w:val="28"/>
          <w:szCs w:val="28"/>
          <w:lang w:val="uk-UA"/>
        </w:rPr>
        <w:t xml:space="preserve"> розвитку аграрного сектора, традиційн</w:t>
      </w:r>
      <w:r w:rsidR="00FB4300">
        <w:rPr>
          <w:rFonts w:ascii="Times New Roman" w:hAnsi="Times New Roman"/>
          <w:sz w:val="28"/>
          <w:szCs w:val="28"/>
          <w:lang w:val="uk-UA"/>
        </w:rPr>
        <w:t>их</w:t>
      </w:r>
      <w:r w:rsidR="002324D6" w:rsidRPr="00800298">
        <w:rPr>
          <w:rFonts w:ascii="Times New Roman" w:hAnsi="Times New Roman"/>
          <w:sz w:val="28"/>
          <w:szCs w:val="28"/>
          <w:lang w:val="uk-UA"/>
        </w:rPr>
        <w:t xml:space="preserve"> інститут</w:t>
      </w:r>
      <w:r w:rsidR="00FB4300">
        <w:rPr>
          <w:rFonts w:ascii="Times New Roman" w:hAnsi="Times New Roman"/>
          <w:sz w:val="28"/>
          <w:szCs w:val="28"/>
          <w:lang w:val="uk-UA"/>
        </w:rPr>
        <w:t>ів</w:t>
      </w:r>
      <w:r w:rsidR="002324D6" w:rsidRPr="00800298">
        <w:rPr>
          <w:rFonts w:ascii="Times New Roman" w:hAnsi="Times New Roman"/>
          <w:sz w:val="28"/>
          <w:szCs w:val="28"/>
          <w:lang w:val="uk-UA"/>
        </w:rPr>
        <w:t xml:space="preserve"> земельних відносин та соціально-економічн</w:t>
      </w:r>
      <w:r w:rsidR="00FB4300">
        <w:rPr>
          <w:rFonts w:ascii="Times New Roman" w:hAnsi="Times New Roman"/>
          <w:sz w:val="28"/>
          <w:szCs w:val="28"/>
          <w:lang w:val="uk-UA"/>
        </w:rPr>
        <w:t>ого</w:t>
      </w:r>
      <w:r w:rsidR="002324D6" w:rsidRPr="00800298">
        <w:rPr>
          <w:rFonts w:ascii="Times New Roman" w:hAnsi="Times New Roman"/>
          <w:sz w:val="28"/>
          <w:szCs w:val="28"/>
          <w:lang w:val="uk-UA"/>
        </w:rPr>
        <w:t xml:space="preserve"> стан</w:t>
      </w:r>
      <w:r w:rsidR="00FB4300">
        <w:rPr>
          <w:rFonts w:ascii="Times New Roman" w:hAnsi="Times New Roman"/>
          <w:sz w:val="28"/>
          <w:szCs w:val="28"/>
          <w:lang w:val="uk-UA"/>
        </w:rPr>
        <w:t>у</w:t>
      </w:r>
      <w:r w:rsidR="002324D6" w:rsidRPr="00800298">
        <w:rPr>
          <w:rFonts w:ascii="Times New Roman" w:hAnsi="Times New Roman"/>
          <w:sz w:val="28"/>
          <w:szCs w:val="28"/>
          <w:lang w:val="uk-UA"/>
        </w:rPr>
        <w:t xml:space="preserve"> села в різних регіонах України</w:t>
      </w:r>
      <w:r w:rsidR="00A42585">
        <w:rPr>
          <w:rFonts w:ascii="Times New Roman" w:hAnsi="Times New Roman"/>
          <w:sz w:val="28"/>
          <w:szCs w:val="28"/>
          <w:lang w:val="uk-UA"/>
        </w:rPr>
        <w:t>;</w:t>
      </w:r>
    </w:p>
    <w:p w:rsidR="00FB4300" w:rsidRDefault="00A42585" w:rsidP="00FB430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sym w:font="Symbol" w:char="F02D"/>
      </w:r>
      <w:r w:rsidR="00056EC8">
        <w:rPr>
          <w:rFonts w:ascii="Times New Roman" w:hAnsi="Times New Roman"/>
          <w:sz w:val="28"/>
          <w:szCs w:val="28"/>
          <w:lang w:val="uk-UA"/>
        </w:rPr>
        <w:t> </w:t>
      </w:r>
      <w:r>
        <w:rPr>
          <w:rFonts w:ascii="Times New Roman" w:hAnsi="Times New Roman"/>
          <w:sz w:val="28"/>
          <w:szCs w:val="28"/>
          <w:lang w:val="uk-UA"/>
        </w:rPr>
        <w:t>припинення мораторію</w:t>
      </w:r>
      <w:r w:rsidR="00FB4300" w:rsidRPr="00800298">
        <w:rPr>
          <w:rFonts w:ascii="Times New Roman" w:hAnsi="Times New Roman"/>
          <w:sz w:val="28"/>
          <w:szCs w:val="28"/>
          <w:lang w:val="uk-UA"/>
        </w:rPr>
        <w:t xml:space="preserve"> на обіг земель сільськогосподарського призначення</w:t>
      </w:r>
      <w:r>
        <w:rPr>
          <w:rFonts w:ascii="Times New Roman" w:hAnsi="Times New Roman"/>
          <w:sz w:val="28"/>
          <w:szCs w:val="28"/>
          <w:lang w:val="uk-UA"/>
        </w:rPr>
        <w:t xml:space="preserve">, </w:t>
      </w:r>
      <w:r w:rsidR="00056EC8">
        <w:rPr>
          <w:rFonts w:ascii="Times New Roman" w:hAnsi="Times New Roman"/>
          <w:sz w:val="28"/>
          <w:szCs w:val="28"/>
          <w:lang w:val="uk-UA"/>
        </w:rPr>
        <w:t xml:space="preserve">але </w:t>
      </w:r>
      <w:r>
        <w:rPr>
          <w:rFonts w:ascii="Times New Roman" w:hAnsi="Times New Roman"/>
          <w:sz w:val="28"/>
          <w:szCs w:val="28"/>
          <w:lang w:val="uk-UA"/>
        </w:rPr>
        <w:t>попередження</w:t>
      </w:r>
      <w:r w:rsidR="00FB4300" w:rsidRPr="00800298">
        <w:rPr>
          <w:rFonts w:ascii="Times New Roman" w:hAnsi="Times New Roman"/>
          <w:sz w:val="28"/>
          <w:szCs w:val="28"/>
          <w:lang w:val="uk-UA"/>
        </w:rPr>
        <w:t xml:space="preserve"> масов</w:t>
      </w:r>
      <w:r>
        <w:rPr>
          <w:rFonts w:ascii="Times New Roman" w:hAnsi="Times New Roman"/>
          <w:sz w:val="28"/>
          <w:szCs w:val="28"/>
          <w:lang w:val="uk-UA"/>
        </w:rPr>
        <w:t>ої</w:t>
      </w:r>
      <w:r w:rsidR="00FB4300" w:rsidRPr="00800298">
        <w:rPr>
          <w:rFonts w:ascii="Times New Roman" w:hAnsi="Times New Roman"/>
          <w:sz w:val="28"/>
          <w:szCs w:val="28"/>
          <w:lang w:val="uk-UA"/>
        </w:rPr>
        <w:t xml:space="preserve"> спекуляці</w:t>
      </w:r>
      <w:r>
        <w:rPr>
          <w:rFonts w:ascii="Times New Roman" w:hAnsi="Times New Roman"/>
          <w:sz w:val="28"/>
          <w:szCs w:val="28"/>
          <w:lang w:val="uk-UA"/>
        </w:rPr>
        <w:t>ї</w:t>
      </w:r>
      <w:r w:rsidR="00FB4300" w:rsidRPr="00800298">
        <w:rPr>
          <w:rFonts w:ascii="Times New Roman" w:hAnsi="Times New Roman"/>
          <w:sz w:val="28"/>
          <w:szCs w:val="28"/>
          <w:lang w:val="uk-UA"/>
        </w:rPr>
        <w:t xml:space="preserve"> й обезземелення селян </w:t>
      </w:r>
      <w:r>
        <w:rPr>
          <w:rFonts w:ascii="Times New Roman" w:hAnsi="Times New Roman"/>
          <w:sz w:val="28"/>
          <w:szCs w:val="28"/>
          <w:lang w:val="uk-UA"/>
        </w:rPr>
        <w:t>за допомогою</w:t>
      </w:r>
      <w:r w:rsidR="00FB4300" w:rsidRPr="00800298">
        <w:rPr>
          <w:rFonts w:ascii="Times New Roman" w:hAnsi="Times New Roman"/>
          <w:sz w:val="28"/>
          <w:szCs w:val="28"/>
          <w:lang w:val="uk-UA"/>
        </w:rPr>
        <w:t xml:space="preserve"> сучасних нормативно-пра</w:t>
      </w:r>
      <w:r>
        <w:rPr>
          <w:rFonts w:ascii="Times New Roman" w:hAnsi="Times New Roman"/>
          <w:sz w:val="28"/>
          <w:szCs w:val="28"/>
          <w:lang w:val="uk-UA"/>
        </w:rPr>
        <w:t>вових і адміністративних рішень;</w:t>
      </w:r>
    </w:p>
    <w:p w:rsidR="00A42585" w:rsidRPr="00800298" w:rsidRDefault="00A42585" w:rsidP="00A4258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sym w:font="Symbol" w:char="F02D"/>
      </w:r>
      <w:r>
        <w:rPr>
          <w:rFonts w:ascii="Times New Roman" w:hAnsi="Times New Roman"/>
          <w:sz w:val="28"/>
          <w:szCs w:val="28"/>
          <w:lang w:val="uk-UA"/>
        </w:rPr>
        <w:t xml:space="preserve"> </w:t>
      </w:r>
      <w:r w:rsidRPr="00800298">
        <w:rPr>
          <w:rFonts w:ascii="Times New Roman" w:hAnsi="Times New Roman"/>
          <w:sz w:val="28"/>
          <w:szCs w:val="28"/>
          <w:lang w:val="uk-UA"/>
        </w:rPr>
        <w:t>поверн</w:t>
      </w:r>
      <w:r w:rsidR="00056EC8">
        <w:rPr>
          <w:rFonts w:ascii="Times New Roman" w:hAnsi="Times New Roman"/>
          <w:sz w:val="28"/>
          <w:szCs w:val="28"/>
          <w:lang w:val="uk-UA"/>
        </w:rPr>
        <w:t>ення</w:t>
      </w:r>
      <w:r w:rsidRPr="00800298">
        <w:rPr>
          <w:rFonts w:ascii="Times New Roman" w:hAnsi="Times New Roman"/>
          <w:sz w:val="28"/>
          <w:szCs w:val="28"/>
          <w:lang w:val="uk-UA"/>
        </w:rPr>
        <w:t xml:space="preserve"> до спільно-сумісної форми власності на земельні </w:t>
      </w:r>
      <w:r>
        <w:rPr>
          <w:rFonts w:ascii="Times New Roman" w:hAnsi="Times New Roman"/>
          <w:sz w:val="28"/>
          <w:szCs w:val="28"/>
          <w:lang w:val="uk-UA"/>
        </w:rPr>
        <w:t>ділянки</w:t>
      </w:r>
      <w:r w:rsidRPr="00800298">
        <w:rPr>
          <w:rFonts w:ascii="Times New Roman" w:hAnsi="Times New Roman"/>
          <w:sz w:val="28"/>
          <w:szCs w:val="28"/>
          <w:lang w:val="uk-UA"/>
        </w:rPr>
        <w:t xml:space="preserve"> (</w:t>
      </w:r>
      <w:r>
        <w:rPr>
          <w:rFonts w:ascii="Times New Roman" w:hAnsi="Times New Roman"/>
          <w:sz w:val="28"/>
          <w:szCs w:val="28"/>
          <w:lang w:val="uk-UA"/>
        </w:rPr>
        <w:t xml:space="preserve">бувші частки, </w:t>
      </w:r>
      <w:r w:rsidRPr="00800298">
        <w:rPr>
          <w:rFonts w:ascii="Times New Roman" w:hAnsi="Times New Roman"/>
          <w:sz w:val="28"/>
          <w:szCs w:val="28"/>
          <w:lang w:val="uk-UA"/>
        </w:rPr>
        <w:t>паї) без</w:t>
      </w:r>
      <w:r>
        <w:rPr>
          <w:rFonts w:ascii="Times New Roman" w:hAnsi="Times New Roman"/>
          <w:sz w:val="28"/>
          <w:szCs w:val="28"/>
          <w:lang w:val="uk-UA"/>
        </w:rPr>
        <w:t xml:space="preserve"> </w:t>
      </w:r>
      <w:r w:rsidRPr="00800298">
        <w:rPr>
          <w:rFonts w:ascii="Times New Roman" w:hAnsi="Times New Roman"/>
          <w:sz w:val="28"/>
          <w:szCs w:val="28"/>
          <w:lang w:val="uk-UA"/>
        </w:rPr>
        <w:t xml:space="preserve">виділення паю в натурі в цілісному масиві </w:t>
      </w:r>
      <w:r w:rsidR="00056EC8">
        <w:rPr>
          <w:rFonts w:ascii="Times New Roman" w:hAnsi="Times New Roman"/>
          <w:sz w:val="28"/>
          <w:szCs w:val="28"/>
          <w:lang w:val="uk-UA"/>
        </w:rPr>
        <w:t xml:space="preserve">у </w:t>
      </w:r>
      <w:r w:rsidRPr="00800298">
        <w:rPr>
          <w:rFonts w:ascii="Times New Roman" w:hAnsi="Times New Roman"/>
          <w:sz w:val="28"/>
          <w:szCs w:val="28"/>
          <w:lang w:val="uk-UA"/>
        </w:rPr>
        <w:t>південних, центральних та східних област</w:t>
      </w:r>
      <w:r>
        <w:rPr>
          <w:rFonts w:ascii="Times New Roman" w:hAnsi="Times New Roman"/>
          <w:sz w:val="28"/>
          <w:szCs w:val="28"/>
          <w:lang w:val="uk-UA"/>
        </w:rPr>
        <w:t>ях</w:t>
      </w:r>
      <w:r w:rsidRPr="00800298">
        <w:rPr>
          <w:rFonts w:ascii="Times New Roman" w:hAnsi="Times New Roman"/>
          <w:sz w:val="28"/>
          <w:szCs w:val="28"/>
          <w:lang w:val="uk-UA"/>
        </w:rPr>
        <w:t xml:space="preserve">. Консолідоване спільно-сумісне використання в межах масиву </w:t>
      </w:r>
      <w:r>
        <w:rPr>
          <w:rFonts w:ascii="Times New Roman" w:hAnsi="Times New Roman"/>
          <w:sz w:val="28"/>
          <w:szCs w:val="28"/>
          <w:lang w:val="uk-UA"/>
        </w:rPr>
        <w:t xml:space="preserve">може </w:t>
      </w:r>
      <w:r w:rsidRPr="00800298">
        <w:rPr>
          <w:rFonts w:ascii="Times New Roman" w:hAnsi="Times New Roman"/>
          <w:sz w:val="28"/>
          <w:szCs w:val="28"/>
          <w:lang w:val="uk-UA"/>
        </w:rPr>
        <w:t>виступати обов’язковою умовою і головним обтяжувальним аспектом власності</w:t>
      </w:r>
      <w:r w:rsidR="00056EC8">
        <w:rPr>
          <w:rFonts w:ascii="Times New Roman" w:hAnsi="Times New Roman"/>
          <w:sz w:val="28"/>
          <w:szCs w:val="28"/>
          <w:lang w:val="uk-UA"/>
        </w:rPr>
        <w:t xml:space="preserve"> на зрошувальних, глибокомеліорованих та докоріннополіпшених землях.</w:t>
      </w:r>
    </w:p>
    <w:p w:rsidR="002324D6" w:rsidRPr="00800298" w:rsidRDefault="002324D6" w:rsidP="00800298">
      <w:pPr>
        <w:spacing w:after="0" w:line="360" w:lineRule="auto"/>
        <w:ind w:firstLine="709"/>
        <w:jc w:val="both"/>
        <w:rPr>
          <w:rFonts w:ascii="Times New Roman" w:hAnsi="Times New Roman"/>
          <w:sz w:val="28"/>
          <w:szCs w:val="28"/>
          <w:lang w:val="uk-UA"/>
        </w:rPr>
      </w:pPr>
      <w:r w:rsidRPr="00800298">
        <w:rPr>
          <w:rFonts w:ascii="Times New Roman" w:hAnsi="Times New Roman"/>
          <w:sz w:val="28"/>
          <w:szCs w:val="28"/>
          <w:lang w:val="uk-UA"/>
        </w:rPr>
        <w:t xml:space="preserve">Узявши до уваги соціально-економічну та зональну специфіку, необхідно розробити регіональні державні програми, які враховують особливості регіонів. Історичні уроки дають приклади розробки особливих уложень, для окремих губерній імперії та для земель Козачих військ в ході реформи 1861 року. В Україні паювання, роздержавлення і подальші трансформації земельних відносин проведені одноманітно для різних регіонів, указним порядком, тому і </w:t>
      </w:r>
      <w:r w:rsidR="00056EC8">
        <w:rPr>
          <w:rFonts w:ascii="Times New Roman" w:hAnsi="Times New Roman"/>
          <w:sz w:val="28"/>
          <w:szCs w:val="28"/>
          <w:lang w:val="uk-UA"/>
        </w:rPr>
        <w:t>позитив</w:t>
      </w:r>
      <w:r w:rsidRPr="00800298">
        <w:rPr>
          <w:rFonts w:ascii="Times New Roman" w:hAnsi="Times New Roman"/>
          <w:sz w:val="28"/>
          <w:szCs w:val="28"/>
          <w:lang w:val="uk-UA"/>
        </w:rPr>
        <w:t xml:space="preserve"> від реформи отримали біля 20 % селян і сільських територій, інші тільки потерпають від наслідків реформ. </w:t>
      </w:r>
      <w:r w:rsidRPr="00800298">
        <w:rPr>
          <w:rFonts w:ascii="Times New Roman" w:hAnsi="Times New Roman"/>
          <w:sz w:val="28"/>
          <w:szCs w:val="28"/>
          <w:lang w:val="uk-UA"/>
        </w:rPr>
        <w:lastRenderedPageBreak/>
        <w:t>Реформа не завершилась, − а це п</w:t>
      </w:r>
      <w:r w:rsidR="00056EC8">
        <w:rPr>
          <w:rFonts w:ascii="Times New Roman" w:hAnsi="Times New Roman"/>
          <w:sz w:val="28"/>
          <w:szCs w:val="28"/>
          <w:lang w:val="uk-UA"/>
        </w:rPr>
        <w:t>е</w:t>
      </w:r>
      <w:r w:rsidRPr="00800298">
        <w:rPr>
          <w:rFonts w:ascii="Times New Roman" w:hAnsi="Times New Roman"/>
          <w:sz w:val="28"/>
          <w:szCs w:val="28"/>
          <w:lang w:val="uk-UA"/>
        </w:rPr>
        <w:t>вною мірою позитивний момент, − є можливість зробити декілька кроків назад. Але не загалом, а через сучасні механізми державного регулювання, використовуючи адмінресурс держави, економічні стимули та санкції.</w:t>
      </w:r>
    </w:p>
    <w:p w:rsidR="002324D6" w:rsidRPr="00800298" w:rsidRDefault="002324D6" w:rsidP="00800298">
      <w:pPr>
        <w:spacing w:after="0" w:line="360" w:lineRule="auto"/>
        <w:ind w:firstLine="709"/>
        <w:jc w:val="both"/>
        <w:rPr>
          <w:rFonts w:ascii="Times New Roman" w:hAnsi="Times New Roman"/>
          <w:sz w:val="28"/>
          <w:szCs w:val="28"/>
          <w:lang w:val="uk-UA"/>
        </w:rPr>
      </w:pPr>
      <w:r w:rsidRPr="00800298">
        <w:rPr>
          <w:rFonts w:ascii="Times New Roman" w:hAnsi="Times New Roman"/>
          <w:sz w:val="28"/>
          <w:szCs w:val="28"/>
          <w:lang w:val="uk-UA"/>
        </w:rPr>
        <w:t xml:space="preserve">Селянам центральних і південних областей України економічні і правові норми повинні дати змогу за рахунок кооперації відновлювати втрачену виробничу аграрну структуру. Західні області мають напрацювати механізм щодо викупу земель та формування стійких сімейних одноосібних господарств з їхньою подальшою кооперацією у сфері збуту, переробки, матеріального постачання і обслуговування. </w:t>
      </w:r>
    </w:p>
    <w:p w:rsidR="002324D6" w:rsidRPr="00800298" w:rsidRDefault="002324D6" w:rsidP="00800298">
      <w:pPr>
        <w:spacing w:after="0" w:line="360" w:lineRule="auto"/>
        <w:ind w:firstLine="709"/>
        <w:jc w:val="both"/>
        <w:rPr>
          <w:rFonts w:ascii="Times New Roman" w:hAnsi="Times New Roman"/>
          <w:sz w:val="28"/>
          <w:szCs w:val="28"/>
          <w:lang w:val="uk-UA"/>
        </w:rPr>
      </w:pPr>
      <w:r w:rsidRPr="00800298">
        <w:rPr>
          <w:rFonts w:ascii="Times New Roman" w:hAnsi="Times New Roman"/>
          <w:sz w:val="28"/>
          <w:szCs w:val="28"/>
          <w:lang w:val="uk-UA"/>
        </w:rPr>
        <w:t>Пропону</w:t>
      </w:r>
      <w:r w:rsidR="008E6D05">
        <w:rPr>
          <w:rFonts w:ascii="Times New Roman" w:hAnsi="Times New Roman"/>
          <w:sz w:val="28"/>
          <w:szCs w:val="28"/>
          <w:lang w:val="uk-UA"/>
        </w:rPr>
        <w:t>ємо</w:t>
      </w:r>
      <w:r w:rsidRPr="00800298">
        <w:rPr>
          <w:rFonts w:ascii="Times New Roman" w:hAnsi="Times New Roman"/>
          <w:sz w:val="28"/>
          <w:szCs w:val="28"/>
          <w:lang w:val="uk-UA"/>
        </w:rPr>
        <w:t xml:space="preserve"> створити великі сімейні ферми та фермерські господарства у Поліссі, потужні спеціалізовані кооперативи з виробництва технічних культур, сучасні тваринницькі комплекси у північних областях України. </w:t>
      </w:r>
    </w:p>
    <w:p w:rsidR="002324D6" w:rsidRPr="00800298" w:rsidRDefault="002324D6" w:rsidP="00800298">
      <w:pPr>
        <w:spacing w:after="0" w:line="360" w:lineRule="auto"/>
        <w:ind w:firstLine="709"/>
        <w:jc w:val="both"/>
        <w:rPr>
          <w:rFonts w:ascii="Times New Roman" w:hAnsi="Times New Roman"/>
          <w:sz w:val="28"/>
          <w:szCs w:val="28"/>
          <w:lang w:val="uk-UA"/>
        </w:rPr>
      </w:pPr>
      <w:r w:rsidRPr="00800298">
        <w:rPr>
          <w:rFonts w:ascii="Times New Roman" w:hAnsi="Times New Roman"/>
          <w:sz w:val="28"/>
          <w:szCs w:val="28"/>
          <w:lang w:val="uk-UA"/>
        </w:rPr>
        <w:t xml:space="preserve">Санкції за спекуляцію землею необхідно частково перевести в площину Податкового кодексу, яким слід передбачити митні збори (на порядок вищі, ніж сучасна нормативна грошова оцінка земель). Дійсно, при вартості 1 м² землі в приміській зоні м. Києва в межах 10–100 дол., сотки − від 1 до 10 тис. дол., а </w:t>
      </w:r>
      <w:r w:rsidR="00056EC8">
        <w:rPr>
          <w:rFonts w:ascii="Times New Roman" w:hAnsi="Times New Roman"/>
          <w:sz w:val="28"/>
          <w:szCs w:val="28"/>
          <w:lang w:val="uk-UA"/>
        </w:rPr>
        <w:t xml:space="preserve">за </w:t>
      </w:r>
      <w:r w:rsidRPr="00800298">
        <w:rPr>
          <w:rFonts w:ascii="Times New Roman" w:hAnsi="Times New Roman"/>
          <w:sz w:val="28"/>
          <w:szCs w:val="28"/>
          <w:lang w:val="uk-UA"/>
        </w:rPr>
        <w:t xml:space="preserve">1 га в межах 1 млн грн. санкція за перепродаж 1 га в розмірі нормативно-грошової оцінки 21-45 тис. грн за 1 га позитивно не вплине на ситуацію. Землі в Київській області будуть перепродаватися по 3–5 разів за рік з сплатою </w:t>
      </w:r>
      <w:r w:rsidR="00056EC8">
        <w:rPr>
          <w:rFonts w:ascii="Times New Roman" w:hAnsi="Times New Roman"/>
          <w:sz w:val="28"/>
          <w:szCs w:val="28"/>
          <w:lang w:val="uk-UA"/>
        </w:rPr>
        <w:t>указаних низьких</w:t>
      </w:r>
      <w:r w:rsidRPr="00800298">
        <w:rPr>
          <w:rFonts w:ascii="Times New Roman" w:hAnsi="Times New Roman"/>
          <w:sz w:val="28"/>
          <w:szCs w:val="28"/>
          <w:lang w:val="uk-UA"/>
        </w:rPr>
        <w:t xml:space="preserve"> штрафів. </w:t>
      </w:r>
    </w:p>
    <w:p w:rsidR="002324D6" w:rsidRPr="00800298" w:rsidRDefault="002324D6" w:rsidP="00800298">
      <w:pPr>
        <w:spacing w:after="0" w:line="360" w:lineRule="auto"/>
        <w:ind w:firstLine="709"/>
        <w:jc w:val="both"/>
        <w:rPr>
          <w:rFonts w:ascii="Times New Roman" w:hAnsi="Times New Roman"/>
          <w:sz w:val="28"/>
          <w:szCs w:val="28"/>
          <w:lang w:val="uk-UA"/>
        </w:rPr>
      </w:pPr>
      <w:r w:rsidRPr="00800298">
        <w:rPr>
          <w:rFonts w:ascii="Times New Roman" w:hAnsi="Times New Roman"/>
          <w:sz w:val="28"/>
          <w:szCs w:val="28"/>
          <w:lang w:val="uk-UA"/>
        </w:rPr>
        <w:t xml:space="preserve">Створення кооперативів </w:t>
      </w:r>
      <w:r w:rsidR="00056EC8">
        <w:rPr>
          <w:rFonts w:ascii="Times New Roman" w:hAnsi="Times New Roman"/>
          <w:sz w:val="28"/>
          <w:szCs w:val="28"/>
          <w:lang w:val="uk-UA"/>
        </w:rPr>
        <w:t xml:space="preserve">сільськогосподарських підприємств </w:t>
      </w:r>
      <w:r w:rsidR="00A42585">
        <w:rPr>
          <w:rFonts w:ascii="Times New Roman" w:hAnsi="Times New Roman"/>
          <w:sz w:val="28"/>
          <w:szCs w:val="28"/>
          <w:lang w:val="uk-UA"/>
        </w:rPr>
        <w:t xml:space="preserve">можна не лише </w:t>
      </w:r>
      <w:r w:rsidRPr="00800298">
        <w:rPr>
          <w:rFonts w:ascii="Times New Roman" w:hAnsi="Times New Roman"/>
          <w:sz w:val="28"/>
          <w:szCs w:val="28"/>
          <w:lang w:val="uk-UA"/>
        </w:rPr>
        <w:t>поклада</w:t>
      </w:r>
      <w:r w:rsidR="00A42585">
        <w:rPr>
          <w:rFonts w:ascii="Times New Roman" w:hAnsi="Times New Roman"/>
          <w:sz w:val="28"/>
          <w:szCs w:val="28"/>
          <w:lang w:val="uk-UA"/>
        </w:rPr>
        <w:t>ти на власників паїв</w:t>
      </w:r>
      <w:r w:rsidRPr="00800298">
        <w:rPr>
          <w:rFonts w:ascii="Times New Roman" w:hAnsi="Times New Roman"/>
          <w:sz w:val="28"/>
          <w:szCs w:val="28"/>
          <w:lang w:val="uk-UA"/>
        </w:rPr>
        <w:t xml:space="preserve"> та особистих селянських господарств, </w:t>
      </w:r>
      <w:r w:rsidR="00A42585">
        <w:rPr>
          <w:rFonts w:ascii="Times New Roman" w:hAnsi="Times New Roman"/>
          <w:sz w:val="28"/>
          <w:szCs w:val="28"/>
          <w:lang w:val="uk-UA"/>
        </w:rPr>
        <w:t xml:space="preserve">а і на громади та державу </w:t>
      </w:r>
      <w:r w:rsidRPr="00800298">
        <w:rPr>
          <w:rFonts w:ascii="Times New Roman" w:hAnsi="Times New Roman"/>
          <w:sz w:val="28"/>
          <w:szCs w:val="28"/>
          <w:lang w:val="uk-UA"/>
        </w:rPr>
        <w:t xml:space="preserve">при підтримці Державного земельного банку, Державного фонду земель, виконавчої влади, органів місцевого самоврядування, та стимулювання з боку держави. </w:t>
      </w:r>
    </w:p>
    <w:p w:rsidR="002324D6" w:rsidRDefault="002324D6" w:rsidP="00800298">
      <w:pPr>
        <w:spacing w:after="0" w:line="360" w:lineRule="auto"/>
        <w:ind w:firstLine="709"/>
        <w:jc w:val="both"/>
        <w:rPr>
          <w:rFonts w:ascii="Times New Roman" w:hAnsi="Times New Roman"/>
          <w:sz w:val="28"/>
          <w:szCs w:val="28"/>
          <w:lang w:val="uk-UA"/>
        </w:rPr>
      </w:pPr>
      <w:r w:rsidRPr="00800298">
        <w:rPr>
          <w:rFonts w:ascii="Times New Roman" w:hAnsi="Times New Roman"/>
          <w:sz w:val="28"/>
          <w:szCs w:val="28"/>
          <w:lang w:val="uk-UA"/>
        </w:rPr>
        <w:t>На основі проведених досліджень запропоновано концептуальну модель стратегії розвитку державного регулювання земельних відносин в аграрному секторі (рис.1).</w:t>
      </w:r>
    </w:p>
    <w:p w:rsidR="002324D6" w:rsidRPr="00800298" w:rsidRDefault="00EA2A12" w:rsidP="00800298">
      <w:pPr>
        <w:spacing w:after="0" w:line="360" w:lineRule="auto"/>
        <w:ind w:firstLine="709"/>
        <w:jc w:val="both"/>
        <w:rPr>
          <w:rFonts w:ascii="Times New Roman" w:hAnsi="Times New Roman"/>
          <w:sz w:val="28"/>
          <w:szCs w:val="28"/>
          <w:lang w:val="uk-UA"/>
        </w:rPr>
      </w:pPr>
      <w:r>
        <w:rPr>
          <w:noProof/>
          <w:lang w:eastAsia="ru-RU"/>
        </w:rPr>
        <w:lastRenderedPageBreak/>
        <w:pict>
          <v:group id="_x0000_s1026" style="position:absolute;left:0;text-align:left;margin-left:-14.45pt;margin-top:4.2pt;width:483pt;height:252pt;z-index:1" coordorigin="900,5274" coordsize="10260,4860">
            <v:shapetype id="_x0000_t202" coordsize="21600,21600" o:spt="202" path="m,l,21600r21600,l21600,xe">
              <v:stroke joinstyle="miter"/>
              <v:path gradientshapeok="t" o:connecttype="rect"/>
            </v:shapetype>
            <v:shape id="_x0000_s1027" type="#_x0000_t202" style="position:absolute;left:4500;top:5274;width:2880;height:1080">
              <v:textbox style="mso-next-textbox:#_x0000_s1027" inset="1.5mm,,1.5mm">
                <w:txbxContent>
                  <w:p w:rsidR="002324D6" w:rsidRDefault="002324D6" w:rsidP="00800298">
                    <w:pPr>
                      <w:spacing w:line="240" w:lineRule="auto"/>
                      <w:jc w:val="center"/>
                      <w:rPr>
                        <w:sz w:val="20"/>
                        <w:szCs w:val="20"/>
                        <w:lang w:val="uk-UA"/>
                      </w:rPr>
                    </w:pPr>
                    <w:r w:rsidRPr="00AF31A1">
                      <w:rPr>
                        <w:sz w:val="20"/>
                        <w:szCs w:val="20"/>
                        <w:lang w:val="uk-UA"/>
                      </w:rPr>
                      <w:t>Стратегічне управління зе</w:t>
                    </w:r>
                    <w:r>
                      <w:rPr>
                        <w:sz w:val="20"/>
                        <w:szCs w:val="20"/>
                        <w:lang w:val="uk-UA"/>
                      </w:rPr>
                      <w:t>мельно-ресурсним комплексом</w:t>
                    </w:r>
                  </w:p>
                  <w:p w:rsidR="002324D6" w:rsidRPr="00AF31A1" w:rsidRDefault="002324D6" w:rsidP="00800298">
                    <w:pPr>
                      <w:spacing w:line="240" w:lineRule="auto"/>
                      <w:jc w:val="center"/>
                      <w:rPr>
                        <w:sz w:val="20"/>
                        <w:szCs w:val="20"/>
                        <w:lang w:val="uk-UA"/>
                      </w:rPr>
                    </w:pPr>
                    <w:r>
                      <w:rPr>
                        <w:sz w:val="20"/>
                        <w:szCs w:val="20"/>
                        <w:lang w:val="uk-UA"/>
                      </w:rPr>
                      <w:t>(країни, регіону, області)</w:t>
                    </w:r>
                  </w:p>
                </w:txbxContent>
              </v:textbox>
            </v:shape>
            <v:shape id="_x0000_s1028" type="#_x0000_t202" style="position:absolute;left:900;top:7074;width:2340;height:900">
              <v:textbox style="mso-next-textbox:#_x0000_s1028" inset="1.5mm,,1.5mm">
                <w:txbxContent>
                  <w:p w:rsidR="002324D6" w:rsidRPr="00AF31A1" w:rsidRDefault="002324D6" w:rsidP="00800298">
                    <w:pPr>
                      <w:spacing w:line="240" w:lineRule="auto"/>
                      <w:jc w:val="center"/>
                      <w:rPr>
                        <w:sz w:val="20"/>
                        <w:szCs w:val="20"/>
                        <w:lang w:val="uk-UA"/>
                      </w:rPr>
                    </w:pPr>
                    <w:r w:rsidRPr="00AF31A1">
                      <w:rPr>
                        <w:sz w:val="20"/>
                        <w:szCs w:val="20"/>
                        <w:lang w:val="uk-UA"/>
                      </w:rPr>
                      <w:t>Стратегіч</w:t>
                    </w:r>
                    <w:r>
                      <w:rPr>
                        <w:sz w:val="20"/>
                        <w:szCs w:val="20"/>
                        <w:lang w:val="uk-UA"/>
                      </w:rPr>
                      <w:t>не просторове планування розвитку</w:t>
                    </w:r>
                  </w:p>
                </w:txbxContent>
              </v:textbox>
            </v:shape>
            <v:shape id="_x0000_s1029" type="#_x0000_t202" style="position:absolute;left:3420;top:7074;width:2520;height:900">
              <v:textbox style="mso-next-textbox:#_x0000_s1029" inset="1.5mm,,1.5mm">
                <w:txbxContent>
                  <w:p w:rsidR="002324D6" w:rsidRPr="00AF31A1" w:rsidRDefault="002324D6" w:rsidP="00800298">
                    <w:pPr>
                      <w:spacing w:line="240" w:lineRule="auto"/>
                      <w:jc w:val="center"/>
                      <w:rPr>
                        <w:sz w:val="20"/>
                        <w:szCs w:val="20"/>
                        <w:lang w:val="uk-UA"/>
                      </w:rPr>
                    </w:pPr>
                    <w:r w:rsidRPr="00AF31A1">
                      <w:rPr>
                        <w:sz w:val="20"/>
                        <w:szCs w:val="20"/>
                        <w:lang w:val="uk-UA"/>
                      </w:rPr>
                      <w:t xml:space="preserve">Реалізація і оцінка ефективності </w:t>
                    </w:r>
                    <w:r>
                      <w:rPr>
                        <w:sz w:val="20"/>
                        <w:szCs w:val="20"/>
                        <w:lang w:val="uk-UA"/>
                      </w:rPr>
                      <w:t>стратегії розвитку</w:t>
                    </w:r>
                  </w:p>
                </w:txbxContent>
              </v:textbox>
            </v:shape>
            <v:shape id="_x0000_s1030" type="#_x0000_t202" style="position:absolute;left:6120;top:7074;width:2160;height:900">
              <v:textbox style="mso-next-textbox:#_x0000_s1030" inset="1.5mm,,1.5mm">
                <w:txbxContent>
                  <w:p w:rsidR="002324D6" w:rsidRPr="00AF31A1" w:rsidRDefault="002324D6" w:rsidP="00800298">
                    <w:pPr>
                      <w:jc w:val="center"/>
                      <w:rPr>
                        <w:sz w:val="20"/>
                        <w:szCs w:val="20"/>
                        <w:lang w:val="uk-UA"/>
                      </w:rPr>
                    </w:pPr>
                    <w:r w:rsidRPr="00AF31A1">
                      <w:rPr>
                        <w:sz w:val="20"/>
                        <w:szCs w:val="20"/>
                        <w:lang w:val="uk-UA"/>
                      </w:rPr>
                      <w:t>Контроль</w:t>
                    </w:r>
                    <w:r>
                      <w:rPr>
                        <w:sz w:val="20"/>
                        <w:szCs w:val="20"/>
                        <w:lang w:val="uk-UA"/>
                      </w:rPr>
                      <w:t xml:space="preserve"> і облік</w:t>
                    </w:r>
                  </w:p>
                </w:txbxContent>
              </v:textbox>
            </v:shape>
            <v:shape id="_x0000_s1031" type="#_x0000_t202" style="position:absolute;left:8460;top:7074;width:2700;height:900">
              <v:textbox style="mso-next-textbox:#_x0000_s1031" inset="1.5mm,,1.5mm">
                <w:txbxContent>
                  <w:p w:rsidR="002324D6" w:rsidRPr="00AF31A1" w:rsidRDefault="002324D6" w:rsidP="00800298">
                    <w:pPr>
                      <w:spacing w:line="240" w:lineRule="auto"/>
                      <w:jc w:val="center"/>
                      <w:rPr>
                        <w:sz w:val="20"/>
                        <w:szCs w:val="20"/>
                        <w:lang w:val="uk-UA"/>
                      </w:rPr>
                    </w:pPr>
                    <w:r>
                      <w:rPr>
                        <w:sz w:val="20"/>
                        <w:szCs w:val="20"/>
                        <w:lang w:val="uk-UA"/>
                      </w:rPr>
                      <w:t>Регулювання і інституційний розвиток</w:t>
                    </w:r>
                  </w:p>
                </w:txbxContent>
              </v:textbox>
            </v:shape>
            <v:group id="_x0000_s1032" style="position:absolute;left:900;top:8694;width:3060;height:1440" coordorigin="2520,9594" coordsize="3060,1440">
              <v:shape id="_x0000_s1033" type="#_x0000_t202" style="position:absolute;left:2520;top:9594;width:3060;height:1350">
                <v:textbox style="mso-next-textbox:#_x0000_s1033" inset="1.5mm,,1.5mm">
                  <w:txbxContent>
                    <w:p w:rsidR="002324D6" w:rsidRDefault="002324D6" w:rsidP="00800298"/>
                  </w:txbxContent>
                </v:textbox>
              </v:shape>
              <v:shape id="_x0000_s1034" type="#_x0000_t202" style="position:absolute;left:2520;top:9594;width:3060;height:540">
                <v:textbox style="mso-next-textbox:#_x0000_s1034">
                  <w:txbxContent>
                    <w:p w:rsidR="002324D6" w:rsidRPr="00FB2EE4" w:rsidRDefault="002324D6" w:rsidP="00800298">
                      <w:pPr>
                        <w:jc w:val="center"/>
                        <w:rPr>
                          <w:sz w:val="20"/>
                          <w:szCs w:val="20"/>
                          <w:lang w:val="uk-UA"/>
                        </w:rPr>
                      </w:pPr>
                      <w:r>
                        <w:rPr>
                          <w:sz w:val="20"/>
                          <w:szCs w:val="20"/>
                          <w:lang w:val="uk-UA"/>
                        </w:rPr>
                        <w:t>Цілеспрямованість</w:t>
                      </w:r>
                    </w:p>
                  </w:txbxContent>
                </v:textbox>
              </v:shape>
              <v:shape id="_x0000_s1035" type="#_x0000_t202" style="position:absolute;left:2520;top:10134;width:540;height:900">
                <v:textbox style="mso-next-textbox:#_x0000_s1035" inset="0,0,0,0">
                  <w:txbxContent>
                    <w:p w:rsidR="002324D6" w:rsidRPr="00FB2EE4" w:rsidRDefault="002324D6" w:rsidP="00800298">
                      <w:pPr>
                        <w:spacing w:line="240" w:lineRule="auto"/>
                        <w:jc w:val="center"/>
                        <w:rPr>
                          <w:sz w:val="16"/>
                          <w:szCs w:val="16"/>
                          <w:lang w:val="uk-UA"/>
                        </w:rPr>
                      </w:pPr>
                      <w:r>
                        <w:rPr>
                          <w:sz w:val="16"/>
                          <w:szCs w:val="16"/>
                          <w:lang w:val="uk-UA"/>
                        </w:rPr>
                        <w:t>місія ре-гіону</w:t>
                      </w:r>
                    </w:p>
                  </w:txbxContent>
                </v:textbox>
              </v:shape>
              <v:shape id="_x0000_s1036" type="#_x0000_t202" style="position:absolute;left:3060;top:10134;width:2520;height:900">
                <v:textbox style="mso-next-textbox:#_x0000_s1036" inset="0,0,0,0">
                  <w:txbxContent>
                    <w:p w:rsidR="002324D6" w:rsidRDefault="002324D6" w:rsidP="001E54A3">
                      <w:pPr>
                        <w:spacing w:after="0" w:line="240" w:lineRule="auto"/>
                        <w:rPr>
                          <w:sz w:val="16"/>
                          <w:szCs w:val="16"/>
                          <w:lang w:val="uk-UA"/>
                        </w:rPr>
                      </w:pPr>
                      <w:r>
                        <w:rPr>
                          <w:sz w:val="16"/>
                          <w:szCs w:val="16"/>
                          <w:lang w:val="uk-UA"/>
                        </w:rPr>
                        <w:t>цілі:</w:t>
                      </w:r>
                    </w:p>
                    <w:p w:rsidR="002324D6" w:rsidRDefault="002324D6" w:rsidP="001E54A3">
                      <w:pPr>
                        <w:spacing w:after="0" w:line="240" w:lineRule="auto"/>
                        <w:rPr>
                          <w:sz w:val="16"/>
                          <w:szCs w:val="16"/>
                          <w:lang w:val="uk-UA"/>
                        </w:rPr>
                      </w:pPr>
                      <w:r>
                        <w:rPr>
                          <w:sz w:val="16"/>
                          <w:szCs w:val="16"/>
                          <w:lang w:val="uk-UA"/>
                        </w:rPr>
                        <w:t>- раціональне використання</w:t>
                      </w:r>
                    </w:p>
                    <w:p w:rsidR="002324D6" w:rsidRDefault="002324D6" w:rsidP="001E54A3">
                      <w:pPr>
                        <w:spacing w:after="0" w:line="240" w:lineRule="auto"/>
                        <w:rPr>
                          <w:sz w:val="16"/>
                          <w:szCs w:val="16"/>
                          <w:lang w:val="uk-UA"/>
                        </w:rPr>
                      </w:pPr>
                      <w:r>
                        <w:rPr>
                          <w:sz w:val="16"/>
                          <w:szCs w:val="16"/>
                          <w:lang w:val="uk-UA"/>
                        </w:rPr>
                        <w:t>- сталий розвиток</w:t>
                      </w:r>
                    </w:p>
                    <w:p w:rsidR="002324D6" w:rsidRPr="00FB2EE4" w:rsidRDefault="002324D6" w:rsidP="001E54A3">
                      <w:pPr>
                        <w:spacing w:after="0" w:line="240" w:lineRule="auto"/>
                        <w:rPr>
                          <w:sz w:val="16"/>
                          <w:szCs w:val="16"/>
                          <w:lang w:val="uk-UA"/>
                        </w:rPr>
                      </w:pPr>
                      <w:r>
                        <w:rPr>
                          <w:sz w:val="16"/>
                          <w:szCs w:val="16"/>
                          <w:lang w:val="uk-UA"/>
                        </w:rPr>
                        <w:t>- соціально-економічний розвиток</w:t>
                      </w:r>
                    </w:p>
                  </w:txbxContent>
                </v:textbox>
              </v:shape>
            </v:group>
            <v:group id="_x0000_s1037" style="position:absolute;left:4320;top:8694;width:3240;height:1080" coordorigin="6840,8694" coordsize="3060,1080">
              <v:shape id="_x0000_s1038" type="#_x0000_t202" style="position:absolute;left:6840;top:8694;width:3060;height:1080">
                <v:textbox style="mso-next-textbox:#_x0000_s1038" inset="1.5mm,,1.5mm">
                  <w:txbxContent>
                    <w:p w:rsidR="002324D6" w:rsidRDefault="002324D6" w:rsidP="00800298"/>
                  </w:txbxContent>
                </v:textbox>
              </v:shape>
              <v:shape id="_x0000_s1039" type="#_x0000_t202" style="position:absolute;left:6840;top:8694;width:3060;height:540">
                <v:textbox style="mso-next-textbox:#_x0000_s1039">
                  <w:txbxContent>
                    <w:p w:rsidR="002324D6" w:rsidRPr="00FB2EE4" w:rsidRDefault="002324D6" w:rsidP="00800298">
                      <w:pPr>
                        <w:jc w:val="center"/>
                        <w:rPr>
                          <w:sz w:val="20"/>
                          <w:szCs w:val="20"/>
                          <w:lang w:val="uk-UA"/>
                        </w:rPr>
                      </w:pPr>
                      <w:r>
                        <w:rPr>
                          <w:sz w:val="20"/>
                          <w:szCs w:val="20"/>
                          <w:lang w:val="uk-UA"/>
                        </w:rPr>
                        <w:t>Аналіз</w:t>
                      </w:r>
                    </w:p>
                  </w:txbxContent>
                </v:textbox>
              </v:shape>
              <v:shape id="_x0000_s1040" type="#_x0000_t202" style="position:absolute;left:6840;top:9234;width:900;height:540">
                <v:textbox style="mso-next-textbox:#_x0000_s1040" inset="0,0,0,0">
                  <w:txbxContent>
                    <w:p w:rsidR="002324D6" w:rsidRPr="00310ED4" w:rsidRDefault="002324D6" w:rsidP="00800298">
                      <w:pPr>
                        <w:spacing w:line="240" w:lineRule="auto"/>
                        <w:jc w:val="center"/>
                        <w:rPr>
                          <w:sz w:val="16"/>
                          <w:szCs w:val="16"/>
                          <w:lang w:val="en-US"/>
                        </w:rPr>
                      </w:pPr>
                      <w:r>
                        <w:rPr>
                          <w:sz w:val="16"/>
                          <w:szCs w:val="16"/>
                          <w:lang w:val="uk-UA"/>
                        </w:rPr>
                        <w:t xml:space="preserve">матричний аналіз </w:t>
                      </w:r>
                      <w:r>
                        <w:rPr>
                          <w:sz w:val="16"/>
                          <w:szCs w:val="16"/>
                          <w:lang w:val="en-US"/>
                        </w:rPr>
                        <w:t>SWOT</w:t>
                      </w:r>
                    </w:p>
                  </w:txbxContent>
                </v:textbox>
              </v:shape>
              <v:shape id="_x0000_s1041" type="#_x0000_t202" style="position:absolute;left:8640;top:9234;width:1260;height:540">
                <v:textbox style="mso-next-textbox:#_x0000_s1041" inset="0,0,0,0">
                  <w:txbxContent>
                    <w:p w:rsidR="002324D6" w:rsidRPr="00D5429B" w:rsidRDefault="002324D6" w:rsidP="00800298">
                      <w:pPr>
                        <w:spacing w:line="240" w:lineRule="auto"/>
                        <w:jc w:val="center"/>
                        <w:rPr>
                          <w:sz w:val="16"/>
                          <w:szCs w:val="16"/>
                          <w:lang w:val="uk-UA"/>
                        </w:rPr>
                      </w:pPr>
                      <w:r w:rsidRPr="00D5429B">
                        <w:rPr>
                          <w:sz w:val="16"/>
                          <w:szCs w:val="16"/>
                          <w:lang w:val="uk-UA"/>
                        </w:rPr>
                        <w:t>зовнішнього середовища</w:t>
                      </w:r>
                    </w:p>
                  </w:txbxContent>
                </v:textbox>
              </v:shape>
              <v:shape id="_x0000_s1042" type="#_x0000_t202" style="position:absolute;left:7740;top:9234;width:900;height:540">
                <v:textbox style="mso-next-textbox:#_x0000_s1042" inset="0,0,0,0">
                  <w:txbxContent>
                    <w:p w:rsidR="002324D6" w:rsidRPr="00D5429B" w:rsidRDefault="002324D6" w:rsidP="00800298">
                      <w:pPr>
                        <w:spacing w:line="240" w:lineRule="auto"/>
                        <w:jc w:val="center"/>
                        <w:rPr>
                          <w:sz w:val="16"/>
                          <w:szCs w:val="16"/>
                          <w:lang w:val="uk-UA"/>
                        </w:rPr>
                      </w:pPr>
                      <w:r>
                        <w:rPr>
                          <w:sz w:val="16"/>
                          <w:szCs w:val="16"/>
                          <w:lang w:val="uk-UA"/>
                        </w:rPr>
                        <w:t>розвитку територій</w:t>
                      </w:r>
                    </w:p>
                  </w:txbxContent>
                </v:textbox>
              </v:shape>
            </v:group>
            <v:group id="_x0000_s1043" style="position:absolute;left:7920;top:8694;width:3060;height:1440" coordorigin="5040,12114" coordsize="3060,1440">
              <v:shape id="_x0000_s1044" type="#_x0000_t202" style="position:absolute;left:5040;top:12114;width:3060;height:1080">
                <v:textbox style="mso-next-textbox:#_x0000_s1044" inset="1.5mm,,1.5mm">
                  <w:txbxContent>
                    <w:p w:rsidR="002324D6" w:rsidRDefault="002324D6" w:rsidP="00800298"/>
                  </w:txbxContent>
                </v:textbox>
              </v:shape>
              <v:shape id="_x0000_s1045" type="#_x0000_t202" style="position:absolute;left:5040;top:12114;width:3060;height:540">
                <v:textbox style="mso-next-textbox:#_x0000_s1045">
                  <w:txbxContent>
                    <w:p w:rsidR="002324D6" w:rsidRPr="00FB2EE4" w:rsidRDefault="002324D6" w:rsidP="00800298">
                      <w:pPr>
                        <w:jc w:val="center"/>
                        <w:rPr>
                          <w:sz w:val="20"/>
                          <w:szCs w:val="20"/>
                          <w:lang w:val="uk-UA"/>
                        </w:rPr>
                      </w:pPr>
                      <w:r>
                        <w:rPr>
                          <w:sz w:val="20"/>
                          <w:szCs w:val="20"/>
                          <w:lang w:val="uk-UA"/>
                        </w:rPr>
                        <w:t>Сценарій розвитку</w:t>
                      </w:r>
                    </w:p>
                  </w:txbxContent>
                </v:textbox>
              </v:shape>
              <v:shape id="_x0000_s1046" type="#_x0000_t202" style="position:absolute;left:5040;top:12654;width:900;height:540">
                <v:textbox style="mso-next-textbox:#_x0000_s1046" inset="0,0,0,0">
                  <w:txbxContent>
                    <w:p w:rsidR="002324D6" w:rsidRPr="00310ED4" w:rsidRDefault="002324D6" w:rsidP="00800298">
                      <w:pPr>
                        <w:spacing w:line="240" w:lineRule="auto"/>
                        <w:jc w:val="center"/>
                        <w:rPr>
                          <w:sz w:val="16"/>
                          <w:szCs w:val="16"/>
                          <w:lang w:val="en-US"/>
                        </w:rPr>
                      </w:pPr>
                      <w:r>
                        <w:rPr>
                          <w:sz w:val="16"/>
                          <w:szCs w:val="16"/>
                          <w:lang w:val="uk-UA"/>
                        </w:rPr>
                        <w:t>песиміс-тичний</w:t>
                      </w:r>
                    </w:p>
                  </w:txbxContent>
                </v:textbox>
              </v:shape>
              <v:shape id="_x0000_s1047" type="#_x0000_t202" style="position:absolute;left:6840;top:12654;width:1260;height:540">
                <v:textbox style="mso-next-textbox:#_x0000_s1047" inset="0,0,0,0">
                  <w:txbxContent>
                    <w:p w:rsidR="002324D6" w:rsidRPr="00D5429B" w:rsidRDefault="002324D6" w:rsidP="00800298">
                      <w:pPr>
                        <w:jc w:val="center"/>
                        <w:rPr>
                          <w:sz w:val="16"/>
                          <w:szCs w:val="16"/>
                          <w:lang w:val="uk-UA"/>
                        </w:rPr>
                      </w:pPr>
                      <w:r>
                        <w:rPr>
                          <w:sz w:val="16"/>
                          <w:szCs w:val="16"/>
                          <w:lang w:val="uk-UA"/>
                        </w:rPr>
                        <w:t>реалістичний</w:t>
                      </w:r>
                    </w:p>
                  </w:txbxContent>
                </v:textbox>
              </v:shape>
              <v:shape id="_x0000_s1048" type="#_x0000_t202" style="position:absolute;left:5940;top:12654;width:900;height:540">
                <v:textbox style="mso-next-textbox:#_x0000_s1048" inset="0,0,0,0">
                  <w:txbxContent>
                    <w:p w:rsidR="002324D6" w:rsidRPr="00D5429B" w:rsidRDefault="002324D6" w:rsidP="00800298">
                      <w:pPr>
                        <w:spacing w:line="240" w:lineRule="auto"/>
                        <w:jc w:val="center"/>
                        <w:rPr>
                          <w:sz w:val="16"/>
                          <w:szCs w:val="16"/>
                          <w:lang w:val="uk-UA"/>
                        </w:rPr>
                      </w:pPr>
                      <w:r>
                        <w:rPr>
                          <w:sz w:val="16"/>
                          <w:szCs w:val="16"/>
                          <w:lang w:val="uk-UA"/>
                        </w:rPr>
                        <w:t>оптиміс-тичний</w:t>
                      </w:r>
                    </w:p>
                  </w:txbxContent>
                </v:textbox>
              </v:shape>
              <v:shape id="_x0000_s1049" type="#_x0000_t202" style="position:absolute;left:5040;top:13194;width:3060;height:360">
                <v:textbox style="mso-next-textbox:#_x0000_s1049" inset="0,0,0,0">
                  <w:txbxContent>
                    <w:p w:rsidR="002324D6" w:rsidRPr="00CB24F6" w:rsidRDefault="002324D6" w:rsidP="00800298">
                      <w:pPr>
                        <w:jc w:val="center"/>
                        <w:rPr>
                          <w:sz w:val="16"/>
                          <w:szCs w:val="16"/>
                          <w:lang w:val="uk-UA"/>
                        </w:rPr>
                      </w:pPr>
                      <w:r>
                        <w:rPr>
                          <w:sz w:val="16"/>
                          <w:szCs w:val="16"/>
                          <w:lang w:val="uk-UA"/>
                        </w:rPr>
                        <w:t>поєднаний аналіз</w:t>
                      </w:r>
                    </w:p>
                  </w:txbxContent>
                </v:textbox>
              </v:shape>
            </v:group>
            <v:line id="_x0000_s1050" style="position:absolute" from="1980,6714" to="9900,6714"/>
            <v:line id="_x0000_s1051" style="position:absolute" from="1980,6714" to="1980,7074"/>
            <v:line id="_x0000_s1052" style="position:absolute" from="4680,6714" to="4680,7074"/>
            <v:line id="_x0000_s1053" style="position:absolute" from="7200,6714" to="7200,7074"/>
            <v:line id="_x0000_s1054" style="position:absolute" from="9900,6714" to="9900,7074"/>
            <v:line id="_x0000_s1055" style="position:absolute" from="2340,8334" to="9900,8334"/>
            <v:line id="_x0000_s1056" style="position:absolute" from="1980,7974" to="1980,8334"/>
            <v:line id="_x0000_s1057" style="position:absolute" from="1980,8334" to="2340,8334"/>
            <v:line id="_x0000_s1058" style="position:absolute" from="5940,6354" to="5940,6714"/>
            <v:line id="_x0000_s1059" style="position:absolute;flip:y" from="4680,7974" to="4680,8334"/>
            <v:line id="_x0000_s1060" style="position:absolute;flip:y" from="7200,7974" to="7200,8334"/>
            <v:line id="_x0000_s1061" style="position:absolute;flip:y" from="9900,7974" to="9900,8334"/>
            <v:line id="_x0000_s1062" style="position:absolute" from="8820,8334" to="8820,8694"/>
            <v:line id="_x0000_s1063" style="position:absolute" from="6120,8334" to="6120,8694"/>
            <v:line id="_x0000_s1064" style="position:absolute" from="2700,8334" to="2700,8694"/>
          </v:group>
        </w:pict>
      </w: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sz w:val="28"/>
          <w:szCs w:val="28"/>
          <w:lang w:val="uk-UA"/>
        </w:rPr>
      </w:pPr>
    </w:p>
    <w:p w:rsidR="002324D6" w:rsidRPr="00800298" w:rsidRDefault="002324D6" w:rsidP="00800298">
      <w:pPr>
        <w:spacing w:after="0" w:line="360" w:lineRule="auto"/>
        <w:ind w:firstLine="709"/>
        <w:jc w:val="both"/>
        <w:rPr>
          <w:rFonts w:ascii="Times New Roman" w:hAnsi="Times New Roman"/>
          <w:i/>
          <w:sz w:val="28"/>
          <w:szCs w:val="28"/>
          <w:lang w:val="uk-UA"/>
        </w:rPr>
      </w:pPr>
      <w:r w:rsidRPr="00800298">
        <w:rPr>
          <w:rFonts w:ascii="Times New Roman" w:hAnsi="Times New Roman"/>
          <w:i/>
          <w:sz w:val="28"/>
          <w:szCs w:val="28"/>
          <w:lang w:val="uk-UA"/>
        </w:rPr>
        <w:t>Рис. 1. Концептуальна модель стратегії розвитку державного регулювання земельних відносин в аграрному секторі</w:t>
      </w:r>
    </w:p>
    <w:p w:rsidR="002324D6" w:rsidRPr="009448D7" w:rsidRDefault="002324D6" w:rsidP="009448D7">
      <w:pPr>
        <w:spacing w:after="0" w:line="360" w:lineRule="auto"/>
        <w:ind w:firstLine="709"/>
        <w:jc w:val="both"/>
        <w:rPr>
          <w:rFonts w:ascii="Times New Roman" w:hAnsi="Times New Roman"/>
          <w:sz w:val="28"/>
          <w:szCs w:val="28"/>
          <w:lang w:val="uk-UA"/>
        </w:rPr>
      </w:pPr>
      <w:r w:rsidRPr="009448D7">
        <w:rPr>
          <w:rFonts w:ascii="Times New Roman" w:hAnsi="Times New Roman"/>
          <w:sz w:val="28"/>
          <w:szCs w:val="28"/>
          <w:lang w:val="uk-UA"/>
        </w:rPr>
        <w:t>Повна реалізація напрямів удосконалення земельних відносин забезпечить раціональне, високоефективне й екологобезпечне використання земель сільськогосподарського призначення, збереження і примноження продуктивного потенціалу земель України, як найбагатшого надбання нашого народу.</w:t>
      </w:r>
    </w:p>
    <w:p w:rsidR="001D7625" w:rsidRPr="009448D7" w:rsidRDefault="001D7625" w:rsidP="001D7625">
      <w:pPr>
        <w:spacing w:after="0" w:line="360" w:lineRule="auto"/>
        <w:jc w:val="both"/>
        <w:rPr>
          <w:rFonts w:ascii="Times New Roman" w:hAnsi="Times New Roman"/>
          <w:sz w:val="28"/>
          <w:szCs w:val="28"/>
          <w:lang w:val="uk-UA" w:eastAsia="ru-RU"/>
        </w:rPr>
      </w:pPr>
      <w:r>
        <w:rPr>
          <w:rFonts w:ascii="Times New Roman" w:hAnsi="Times New Roman"/>
          <w:b/>
          <w:sz w:val="28"/>
          <w:szCs w:val="28"/>
          <w:lang w:val="uk-UA"/>
        </w:rPr>
        <w:tab/>
        <w:t xml:space="preserve">Висновки. </w:t>
      </w:r>
      <w:r w:rsidR="00D5181B" w:rsidRPr="009448D7">
        <w:rPr>
          <w:rFonts w:ascii="Times New Roman" w:hAnsi="Times New Roman"/>
          <w:sz w:val="28"/>
          <w:szCs w:val="28"/>
          <w:lang w:val="uk-UA" w:eastAsia="ru-RU"/>
        </w:rPr>
        <w:t xml:space="preserve">Для визначення цілей і систематизації земельних трансформацій та земельної реформи в </w:t>
      </w:r>
      <w:r w:rsidR="00D5181B" w:rsidRPr="001D7625">
        <w:rPr>
          <w:rFonts w:ascii="Times New Roman" w:hAnsi="Times New Roman"/>
          <w:sz w:val="28"/>
          <w:szCs w:val="28"/>
          <w:lang w:val="uk-UA" w:eastAsia="ru-RU"/>
        </w:rPr>
        <w:t xml:space="preserve">Україні необхідно прийняти Державну програму розвитку </w:t>
      </w:r>
      <w:r w:rsidR="008E6D05">
        <w:rPr>
          <w:rFonts w:ascii="Times New Roman" w:hAnsi="Times New Roman"/>
          <w:sz w:val="28"/>
          <w:szCs w:val="28"/>
          <w:lang w:val="uk-UA" w:eastAsia="ru-RU"/>
        </w:rPr>
        <w:t>земельних відносин до 2030 року та</w:t>
      </w:r>
      <w:r>
        <w:rPr>
          <w:rFonts w:ascii="Times New Roman" w:hAnsi="Times New Roman"/>
          <w:sz w:val="28"/>
          <w:szCs w:val="28"/>
          <w:lang w:val="uk-UA" w:eastAsia="ru-RU"/>
        </w:rPr>
        <w:t xml:space="preserve"> розробити новий Земельний кодекс</w:t>
      </w:r>
      <w:r w:rsidR="008E6D05">
        <w:rPr>
          <w:rFonts w:ascii="Times New Roman" w:hAnsi="Times New Roman"/>
          <w:sz w:val="28"/>
          <w:szCs w:val="28"/>
          <w:lang w:val="uk-UA" w:eastAsia="ru-RU"/>
        </w:rPr>
        <w:t>.</w:t>
      </w:r>
    </w:p>
    <w:p w:rsidR="00D5181B" w:rsidRDefault="008E6D05" w:rsidP="00D5181B">
      <w:pPr>
        <w:tabs>
          <w:tab w:val="left" w:pos="993"/>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Необхідно р</w:t>
      </w:r>
      <w:r w:rsidR="00D5181B" w:rsidRPr="009448D7">
        <w:rPr>
          <w:rFonts w:ascii="Times New Roman" w:hAnsi="Times New Roman"/>
          <w:sz w:val="28"/>
          <w:szCs w:val="28"/>
          <w:lang w:val="uk-UA" w:eastAsia="ru-RU"/>
        </w:rPr>
        <w:t xml:space="preserve">еформувати систему земельних податкових та орендних платежів, забезпечивши </w:t>
      </w:r>
      <w:r>
        <w:rPr>
          <w:rFonts w:ascii="Times New Roman" w:hAnsi="Times New Roman"/>
          <w:sz w:val="28"/>
          <w:szCs w:val="28"/>
          <w:lang w:val="uk-UA" w:eastAsia="ru-RU"/>
        </w:rPr>
        <w:t xml:space="preserve">їх </w:t>
      </w:r>
      <w:r w:rsidR="00D5181B" w:rsidRPr="009448D7">
        <w:rPr>
          <w:rFonts w:ascii="Times New Roman" w:hAnsi="Times New Roman"/>
          <w:sz w:val="28"/>
          <w:szCs w:val="28"/>
          <w:lang w:val="uk-UA" w:eastAsia="ru-RU"/>
        </w:rPr>
        <w:t>стимулюючу роль, сформувати порядки пільгових оп</w:t>
      </w:r>
      <w:r w:rsidR="00F51B37">
        <w:rPr>
          <w:rFonts w:ascii="Times New Roman" w:hAnsi="Times New Roman"/>
          <w:sz w:val="28"/>
          <w:szCs w:val="28"/>
          <w:lang w:val="uk-UA" w:eastAsia="ru-RU"/>
        </w:rPr>
        <w:t>одаткувань та відшкодування суб</w:t>
      </w:r>
      <w:r w:rsidR="00F51B37" w:rsidRPr="009448D7">
        <w:rPr>
          <w:rFonts w:ascii="Times New Roman" w:hAnsi="Times New Roman"/>
          <w:sz w:val="28"/>
          <w:szCs w:val="28"/>
          <w:lang w:val="uk-UA" w:eastAsia="ru-RU"/>
        </w:rPr>
        <w:t>’єктам</w:t>
      </w:r>
      <w:r w:rsidR="00D5181B" w:rsidRPr="009448D7">
        <w:rPr>
          <w:rFonts w:ascii="Times New Roman" w:hAnsi="Times New Roman"/>
          <w:sz w:val="28"/>
          <w:szCs w:val="28"/>
          <w:lang w:val="uk-UA" w:eastAsia="ru-RU"/>
        </w:rPr>
        <w:t xml:space="preserve"> господарювання витрат на поліпшення стану угідь; </w:t>
      </w:r>
      <w:r w:rsidR="00F51B37">
        <w:rPr>
          <w:rFonts w:ascii="Times New Roman" w:hAnsi="Times New Roman"/>
          <w:sz w:val="28"/>
          <w:szCs w:val="28"/>
          <w:lang w:val="uk-UA" w:eastAsia="ru-RU"/>
        </w:rPr>
        <w:t xml:space="preserve">проводити </w:t>
      </w:r>
      <w:r>
        <w:rPr>
          <w:rFonts w:ascii="Times New Roman" w:hAnsi="Times New Roman"/>
          <w:sz w:val="28"/>
          <w:szCs w:val="28"/>
          <w:lang w:val="uk-UA" w:eastAsia="ru-RU"/>
        </w:rPr>
        <w:t xml:space="preserve">державні </w:t>
      </w:r>
      <w:r w:rsidR="001D7625">
        <w:rPr>
          <w:rFonts w:ascii="Times New Roman" w:hAnsi="Times New Roman"/>
          <w:sz w:val="28"/>
          <w:szCs w:val="28"/>
          <w:lang w:val="uk-UA" w:eastAsia="ru-RU"/>
        </w:rPr>
        <w:t>меліоративні заходи</w:t>
      </w:r>
      <w:r w:rsidR="00F51B37">
        <w:rPr>
          <w:rFonts w:ascii="Times New Roman" w:hAnsi="Times New Roman"/>
          <w:sz w:val="28"/>
          <w:szCs w:val="28"/>
          <w:lang w:val="uk-UA" w:eastAsia="ru-RU"/>
        </w:rPr>
        <w:t>, ввівши</w:t>
      </w:r>
      <w:r w:rsidR="00D5181B" w:rsidRPr="009448D7">
        <w:rPr>
          <w:rFonts w:ascii="Times New Roman" w:hAnsi="Times New Roman"/>
          <w:sz w:val="28"/>
          <w:szCs w:val="28"/>
          <w:lang w:val="uk-UA" w:eastAsia="ru-RU"/>
        </w:rPr>
        <w:t xml:space="preserve"> штрафні санкції </w:t>
      </w:r>
      <w:r w:rsidR="00F51B37">
        <w:rPr>
          <w:rFonts w:ascii="Times New Roman" w:hAnsi="Times New Roman"/>
          <w:sz w:val="28"/>
          <w:szCs w:val="28"/>
          <w:lang w:val="uk-UA" w:eastAsia="ru-RU"/>
        </w:rPr>
        <w:t>за погіршення природньої родючості земель.</w:t>
      </w:r>
    </w:p>
    <w:p w:rsidR="008E6D05" w:rsidRDefault="008E6D05" w:rsidP="00D5181B">
      <w:pPr>
        <w:tabs>
          <w:tab w:val="left" w:pos="993"/>
        </w:tabs>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Перебороти існуючі негативні тенденції та просторову невизначеність можна, забезпечивши в Україні повноцінний обіг земель сільськогосподарського призначення та ефективні державні механізми </w:t>
      </w:r>
      <w:r>
        <w:rPr>
          <w:rFonts w:ascii="Times New Roman" w:hAnsi="Times New Roman"/>
          <w:sz w:val="28"/>
          <w:szCs w:val="28"/>
          <w:lang w:val="uk-UA" w:eastAsia="ru-RU"/>
        </w:rPr>
        <w:lastRenderedPageBreak/>
        <w:t>регуляторної економічної політики в сільськогосподарському землекористуванні, а саме:</w:t>
      </w:r>
    </w:p>
    <w:p w:rsidR="008E6D05" w:rsidRDefault="008E6D05" w:rsidP="00544CDD">
      <w:pPr>
        <w:numPr>
          <w:ilvl w:val="0"/>
          <w:numId w:val="14"/>
        </w:numPr>
        <w:tabs>
          <w:tab w:val="left" w:pos="567"/>
          <w:tab w:val="left" w:pos="993"/>
        </w:tabs>
        <w:spacing w:after="0" w:line="360" w:lineRule="auto"/>
        <w:ind w:left="0" w:firstLine="360"/>
        <w:jc w:val="both"/>
        <w:rPr>
          <w:rFonts w:ascii="Times New Roman" w:hAnsi="Times New Roman"/>
          <w:sz w:val="28"/>
          <w:szCs w:val="28"/>
          <w:lang w:val="uk-UA" w:eastAsia="ru-RU"/>
        </w:rPr>
      </w:pPr>
      <w:r>
        <w:rPr>
          <w:rFonts w:ascii="Times New Roman" w:hAnsi="Times New Roman"/>
          <w:sz w:val="28"/>
          <w:szCs w:val="28"/>
          <w:lang w:val="uk-UA" w:eastAsia="ru-RU"/>
        </w:rPr>
        <w:t>надаючи переважне право викупу земельних ділянок орендарям, які не тільки орендують масиви, а і проводять меліоративні роботи, здійснюючи докорінн</w:t>
      </w:r>
      <w:r w:rsidR="007520FB">
        <w:rPr>
          <w:rFonts w:ascii="Times New Roman" w:hAnsi="Times New Roman"/>
          <w:sz w:val="28"/>
          <w:szCs w:val="28"/>
          <w:lang w:val="uk-UA" w:eastAsia="ru-RU"/>
        </w:rPr>
        <w:t>і невіддільні</w:t>
      </w:r>
      <w:r>
        <w:rPr>
          <w:rFonts w:ascii="Times New Roman" w:hAnsi="Times New Roman"/>
          <w:sz w:val="28"/>
          <w:szCs w:val="28"/>
          <w:lang w:val="uk-UA" w:eastAsia="ru-RU"/>
        </w:rPr>
        <w:t xml:space="preserve"> поліпшення орендованих земель</w:t>
      </w:r>
      <w:r w:rsidR="007520FB">
        <w:rPr>
          <w:rFonts w:ascii="Times New Roman" w:hAnsi="Times New Roman"/>
          <w:sz w:val="28"/>
          <w:szCs w:val="28"/>
          <w:lang w:val="uk-UA" w:eastAsia="ru-RU"/>
        </w:rPr>
        <w:t>.</w:t>
      </w:r>
      <w:r>
        <w:rPr>
          <w:rFonts w:ascii="Times New Roman" w:hAnsi="Times New Roman"/>
          <w:sz w:val="28"/>
          <w:szCs w:val="28"/>
          <w:lang w:val="uk-UA" w:eastAsia="ru-RU"/>
        </w:rPr>
        <w:t xml:space="preserve"> Викуп державних і комунальних земель (включаючи відмерлу спадщину) повинні здійснюватися орендарем заявочним порядком по цінах згідно нормативно-грошової оцінки земель;</w:t>
      </w:r>
    </w:p>
    <w:p w:rsidR="008E6D05" w:rsidRDefault="008E6D05" w:rsidP="00544CDD">
      <w:pPr>
        <w:numPr>
          <w:ilvl w:val="0"/>
          <w:numId w:val="14"/>
        </w:numPr>
        <w:tabs>
          <w:tab w:val="left" w:pos="567"/>
          <w:tab w:val="left" w:pos="993"/>
        </w:tabs>
        <w:spacing w:after="0" w:line="360" w:lineRule="auto"/>
        <w:ind w:left="0" w:firstLine="360"/>
        <w:jc w:val="both"/>
        <w:rPr>
          <w:rFonts w:ascii="Times New Roman" w:hAnsi="Times New Roman"/>
          <w:sz w:val="28"/>
          <w:szCs w:val="28"/>
          <w:lang w:val="uk-UA" w:eastAsia="ru-RU"/>
        </w:rPr>
      </w:pPr>
      <w:r>
        <w:rPr>
          <w:rFonts w:ascii="Times New Roman" w:hAnsi="Times New Roman"/>
          <w:sz w:val="28"/>
          <w:szCs w:val="28"/>
          <w:lang w:val="uk-UA" w:eastAsia="ru-RU"/>
        </w:rPr>
        <w:t xml:space="preserve">створивши державний Земельний банк для кредитування операцій купівлі земель </w:t>
      </w:r>
      <w:r w:rsidR="007520FB">
        <w:rPr>
          <w:rFonts w:ascii="Times New Roman" w:hAnsi="Times New Roman"/>
          <w:sz w:val="28"/>
          <w:szCs w:val="28"/>
          <w:lang w:val="uk-UA" w:eastAsia="ru-RU"/>
        </w:rPr>
        <w:t>та інвестицій особливо для</w:t>
      </w:r>
      <w:r>
        <w:rPr>
          <w:rFonts w:ascii="Times New Roman" w:hAnsi="Times New Roman"/>
          <w:sz w:val="28"/>
          <w:szCs w:val="28"/>
          <w:lang w:val="uk-UA" w:eastAsia="ru-RU"/>
        </w:rPr>
        <w:t xml:space="preserve"> проведення меліорації земель;</w:t>
      </w:r>
    </w:p>
    <w:p w:rsidR="008E6D05" w:rsidRDefault="008E6D05" w:rsidP="00544CDD">
      <w:pPr>
        <w:numPr>
          <w:ilvl w:val="0"/>
          <w:numId w:val="14"/>
        </w:numPr>
        <w:tabs>
          <w:tab w:val="left" w:pos="567"/>
          <w:tab w:val="left" w:pos="993"/>
        </w:tabs>
        <w:spacing w:after="0" w:line="360" w:lineRule="auto"/>
        <w:ind w:left="0" w:firstLine="360"/>
        <w:jc w:val="both"/>
        <w:rPr>
          <w:rFonts w:ascii="Times New Roman" w:hAnsi="Times New Roman"/>
          <w:sz w:val="28"/>
          <w:szCs w:val="28"/>
          <w:lang w:val="uk-UA" w:eastAsia="ru-RU"/>
        </w:rPr>
      </w:pPr>
      <w:r>
        <w:rPr>
          <w:rFonts w:ascii="Times New Roman" w:hAnsi="Times New Roman"/>
          <w:sz w:val="28"/>
          <w:szCs w:val="28"/>
          <w:lang w:val="uk-UA" w:eastAsia="ru-RU"/>
        </w:rPr>
        <w:t>надавши можливість передачі в концесію сільськогосподарським виробникам</w:t>
      </w:r>
      <w:r w:rsidR="00544CDD">
        <w:rPr>
          <w:rFonts w:ascii="Times New Roman" w:hAnsi="Times New Roman"/>
          <w:sz w:val="28"/>
          <w:szCs w:val="28"/>
          <w:lang w:val="uk-UA" w:eastAsia="ru-RU"/>
        </w:rPr>
        <w:t xml:space="preserve"> права на викуп гідротехнічних споруд, земель водного фонду з метою відновлення, реконструкції та будівництва водоакумулюючих протиерозійних та інших споруд для цілей меліорації;</w:t>
      </w:r>
    </w:p>
    <w:p w:rsidR="00544CDD" w:rsidRPr="009448D7" w:rsidRDefault="00544CDD" w:rsidP="00544CDD">
      <w:pPr>
        <w:numPr>
          <w:ilvl w:val="0"/>
          <w:numId w:val="14"/>
        </w:numPr>
        <w:tabs>
          <w:tab w:val="left" w:pos="567"/>
          <w:tab w:val="left" w:pos="993"/>
        </w:tabs>
        <w:spacing w:after="0" w:line="360" w:lineRule="auto"/>
        <w:ind w:left="0" w:firstLine="360"/>
        <w:jc w:val="both"/>
        <w:rPr>
          <w:rFonts w:ascii="Times New Roman" w:hAnsi="Times New Roman"/>
          <w:sz w:val="28"/>
          <w:szCs w:val="28"/>
          <w:lang w:val="uk-UA" w:eastAsia="ru-RU"/>
        </w:rPr>
      </w:pPr>
      <w:r>
        <w:rPr>
          <w:rFonts w:ascii="Times New Roman" w:hAnsi="Times New Roman"/>
          <w:sz w:val="28"/>
          <w:szCs w:val="28"/>
          <w:lang w:val="uk-UA" w:eastAsia="ru-RU"/>
        </w:rPr>
        <w:t>поновивши в податковому законодавстві цільовий характер витрат від надходжень земельних податків та платежів за державні і комунальні землі (включаючи орендні платежі). Гроші від землі повертаючи виключно на докорінне поліпшення земель, меліорацію, реконструкцію і створення захисних насаджень, включаючи формування кредитного кошика Державного Земельного банку.</w:t>
      </w:r>
    </w:p>
    <w:p w:rsidR="00D5181B" w:rsidRPr="009448D7" w:rsidRDefault="008E6D05" w:rsidP="00D5181B">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П</w:t>
      </w:r>
      <w:r w:rsidR="00D5181B" w:rsidRPr="00F51B37">
        <w:rPr>
          <w:rFonts w:ascii="Times New Roman" w:hAnsi="Times New Roman"/>
          <w:sz w:val="28"/>
          <w:szCs w:val="28"/>
          <w:lang w:val="uk-UA" w:eastAsia="ru-RU"/>
        </w:rPr>
        <w:t>раво</w:t>
      </w:r>
      <w:r w:rsidR="00D5181B" w:rsidRPr="009448D7">
        <w:rPr>
          <w:rFonts w:ascii="Times New Roman" w:hAnsi="Times New Roman"/>
          <w:sz w:val="28"/>
          <w:szCs w:val="28"/>
          <w:lang w:val="uk-UA" w:eastAsia="ru-RU"/>
        </w:rPr>
        <w:t xml:space="preserve"> на викуп земель сільськогосп</w:t>
      </w:r>
      <w:r>
        <w:rPr>
          <w:rFonts w:ascii="Times New Roman" w:hAnsi="Times New Roman"/>
          <w:sz w:val="28"/>
          <w:szCs w:val="28"/>
          <w:lang w:val="uk-UA" w:eastAsia="ru-RU"/>
        </w:rPr>
        <w:t>одарського призначення повинні</w:t>
      </w:r>
      <w:r w:rsidR="007520FB">
        <w:rPr>
          <w:rFonts w:ascii="Times New Roman" w:hAnsi="Times New Roman"/>
          <w:sz w:val="28"/>
          <w:szCs w:val="28"/>
          <w:lang w:val="uk-UA" w:eastAsia="ru-RU"/>
        </w:rPr>
        <w:t xml:space="preserve"> мати</w:t>
      </w:r>
      <w:r>
        <w:rPr>
          <w:rFonts w:ascii="Times New Roman" w:hAnsi="Times New Roman"/>
          <w:sz w:val="28"/>
          <w:szCs w:val="28"/>
          <w:lang w:val="uk-UA" w:eastAsia="ru-RU"/>
        </w:rPr>
        <w:t>, як</w:t>
      </w:r>
      <w:r w:rsidR="00D5181B" w:rsidRPr="009448D7">
        <w:rPr>
          <w:rFonts w:ascii="Times New Roman" w:hAnsi="Times New Roman"/>
          <w:sz w:val="28"/>
          <w:szCs w:val="28"/>
          <w:lang w:val="uk-UA" w:eastAsia="ru-RU"/>
        </w:rPr>
        <w:t xml:space="preserve"> фізичні</w:t>
      </w:r>
      <w:r>
        <w:rPr>
          <w:rFonts w:ascii="Times New Roman" w:hAnsi="Times New Roman"/>
          <w:sz w:val="28"/>
          <w:szCs w:val="28"/>
          <w:lang w:val="uk-UA" w:eastAsia="ru-RU"/>
        </w:rPr>
        <w:t>,</w:t>
      </w:r>
      <w:r w:rsidR="00D5181B" w:rsidRPr="009448D7">
        <w:rPr>
          <w:rFonts w:ascii="Times New Roman" w:hAnsi="Times New Roman"/>
          <w:sz w:val="28"/>
          <w:szCs w:val="28"/>
          <w:lang w:val="uk-UA" w:eastAsia="ru-RU"/>
        </w:rPr>
        <w:t xml:space="preserve"> </w:t>
      </w:r>
      <w:r w:rsidR="00F51B37">
        <w:rPr>
          <w:rFonts w:ascii="Times New Roman" w:hAnsi="Times New Roman"/>
          <w:sz w:val="28"/>
          <w:szCs w:val="28"/>
          <w:lang w:val="uk-UA" w:eastAsia="ru-RU"/>
        </w:rPr>
        <w:t>та</w:t>
      </w:r>
      <w:r>
        <w:rPr>
          <w:rFonts w:ascii="Times New Roman" w:hAnsi="Times New Roman"/>
          <w:sz w:val="28"/>
          <w:szCs w:val="28"/>
          <w:lang w:val="uk-UA" w:eastAsia="ru-RU"/>
        </w:rPr>
        <w:t>к і</w:t>
      </w:r>
      <w:r w:rsidR="00F51B37">
        <w:rPr>
          <w:rFonts w:ascii="Times New Roman" w:hAnsi="Times New Roman"/>
          <w:sz w:val="28"/>
          <w:szCs w:val="28"/>
          <w:lang w:val="uk-UA" w:eastAsia="ru-RU"/>
        </w:rPr>
        <w:t xml:space="preserve"> юридичні </w:t>
      </w:r>
      <w:r w:rsidR="00D5181B" w:rsidRPr="009448D7">
        <w:rPr>
          <w:rFonts w:ascii="Times New Roman" w:hAnsi="Times New Roman"/>
          <w:sz w:val="28"/>
          <w:szCs w:val="28"/>
          <w:lang w:val="uk-UA" w:eastAsia="ru-RU"/>
        </w:rPr>
        <w:t>особи,</w:t>
      </w:r>
      <w:r w:rsidR="007520FB">
        <w:rPr>
          <w:rFonts w:ascii="Times New Roman" w:hAnsi="Times New Roman"/>
          <w:sz w:val="28"/>
          <w:szCs w:val="28"/>
          <w:lang w:val="uk-UA" w:eastAsia="ru-RU"/>
        </w:rPr>
        <w:t xml:space="preserve"> а переважаюче –</w:t>
      </w:r>
      <w:r w:rsidR="00D5181B" w:rsidRPr="009448D7">
        <w:rPr>
          <w:rFonts w:ascii="Times New Roman" w:hAnsi="Times New Roman"/>
          <w:sz w:val="28"/>
          <w:szCs w:val="28"/>
          <w:lang w:val="uk-UA" w:eastAsia="ru-RU"/>
        </w:rPr>
        <w:t xml:space="preserve"> власники суміжних ділянок</w:t>
      </w:r>
      <w:r w:rsidR="007520FB">
        <w:rPr>
          <w:rFonts w:ascii="Times New Roman" w:hAnsi="Times New Roman"/>
          <w:sz w:val="28"/>
          <w:szCs w:val="28"/>
          <w:lang w:val="uk-UA" w:eastAsia="ru-RU"/>
        </w:rPr>
        <w:t xml:space="preserve"> та</w:t>
      </w:r>
      <w:r w:rsidR="00D5181B" w:rsidRPr="009448D7">
        <w:rPr>
          <w:rFonts w:ascii="Times New Roman" w:hAnsi="Times New Roman"/>
          <w:sz w:val="28"/>
          <w:szCs w:val="28"/>
          <w:lang w:val="uk-UA" w:eastAsia="ru-RU"/>
        </w:rPr>
        <w:t xml:space="preserve"> </w:t>
      </w:r>
      <w:r w:rsidR="00F51B37">
        <w:rPr>
          <w:rFonts w:ascii="Times New Roman" w:hAnsi="Times New Roman"/>
          <w:sz w:val="28"/>
          <w:szCs w:val="28"/>
          <w:lang w:val="uk-UA" w:eastAsia="ru-RU"/>
        </w:rPr>
        <w:t>орендарі</w:t>
      </w:r>
      <w:r w:rsidR="00D5181B" w:rsidRPr="009448D7">
        <w:rPr>
          <w:rFonts w:ascii="Times New Roman" w:hAnsi="Times New Roman"/>
          <w:sz w:val="28"/>
          <w:szCs w:val="28"/>
          <w:lang w:val="uk-UA" w:eastAsia="ru-RU"/>
        </w:rPr>
        <w:t>, що безпосередньо займаються сільського</w:t>
      </w:r>
      <w:r>
        <w:rPr>
          <w:rFonts w:ascii="Times New Roman" w:hAnsi="Times New Roman"/>
          <w:sz w:val="28"/>
          <w:szCs w:val="28"/>
          <w:lang w:val="uk-UA" w:eastAsia="ru-RU"/>
        </w:rPr>
        <w:t>сподарським виробництвом</w:t>
      </w:r>
      <w:r w:rsidR="00F51B37">
        <w:rPr>
          <w:rFonts w:ascii="Times New Roman" w:hAnsi="Times New Roman"/>
          <w:sz w:val="28"/>
          <w:szCs w:val="28"/>
          <w:lang w:val="uk-UA" w:eastAsia="ru-RU"/>
        </w:rPr>
        <w:t>.</w:t>
      </w:r>
      <w:r w:rsidR="00D5181B" w:rsidRPr="009448D7">
        <w:rPr>
          <w:rFonts w:ascii="Times New Roman" w:hAnsi="Times New Roman"/>
          <w:sz w:val="28"/>
          <w:szCs w:val="28"/>
          <w:lang w:val="uk-UA" w:eastAsia="ru-RU"/>
        </w:rPr>
        <w:t xml:space="preserve"> Право на викуп земель повинно бути </w:t>
      </w:r>
      <w:r>
        <w:rPr>
          <w:rFonts w:ascii="Times New Roman" w:hAnsi="Times New Roman"/>
          <w:sz w:val="28"/>
          <w:szCs w:val="28"/>
          <w:lang w:val="uk-UA" w:eastAsia="ru-RU"/>
        </w:rPr>
        <w:t>нада</w:t>
      </w:r>
      <w:r w:rsidR="00D5181B" w:rsidRPr="009448D7">
        <w:rPr>
          <w:rFonts w:ascii="Times New Roman" w:hAnsi="Times New Roman"/>
          <w:sz w:val="28"/>
          <w:szCs w:val="28"/>
          <w:lang w:val="uk-UA" w:eastAsia="ru-RU"/>
        </w:rPr>
        <w:t>но</w:t>
      </w:r>
      <w:r w:rsidR="00F51B37">
        <w:rPr>
          <w:rFonts w:ascii="Times New Roman" w:hAnsi="Times New Roman"/>
          <w:sz w:val="28"/>
          <w:szCs w:val="28"/>
          <w:lang w:val="uk-UA" w:eastAsia="ru-RU"/>
        </w:rPr>
        <w:t xml:space="preserve"> </w:t>
      </w:r>
      <w:r w:rsidR="00D5181B" w:rsidRPr="009448D7">
        <w:rPr>
          <w:rFonts w:ascii="Times New Roman" w:hAnsi="Times New Roman"/>
          <w:sz w:val="28"/>
          <w:szCs w:val="28"/>
          <w:lang w:val="uk-UA" w:eastAsia="ru-RU"/>
        </w:rPr>
        <w:t>Державно</w:t>
      </w:r>
      <w:r>
        <w:rPr>
          <w:rFonts w:ascii="Times New Roman" w:hAnsi="Times New Roman"/>
          <w:sz w:val="28"/>
          <w:szCs w:val="28"/>
          <w:lang w:val="uk-UA" w:eastAsia="ru-RU"/>
        </w:rPr>
        <w:t>му</w:t>
      </w:r>
      <w:r w:rsidR="00D5181B" w:rsidRPr="009448D7">
        <w:rPr>
          <w:rFonts w:ascii="Times New Roman" w:hAnsi="Times New Roman"/>
          <w:sz w:val="28"/>
          <w:szCs w:val="28"/>
          <w:lang w:val="uk-UA" w:eastAsia="ru-RU"/>
        </w:rPr>
        <w:t xml:space="preserve"> фонду земель та орган</w:t>
      </w:r>
      <w:r>
        <w:rPr>
          <w:rFonts w:ascii="Times New Roman" w:hAnsi="Times New Roman"/>
          <w:sz w:val="28"/>
          <w:szCs w:val="28"/>
          <w:lang w:val="uk-UA" w:eastAsia="ru-RU"/>
        </w:rPr>
        <w:t>ам</w:t>
      </w:r>
      <w:r w:rsidR="00D5181B" w:rsidRPr="009448D7">
        <w:rPr>
          <w:rFonts w:ascii="Times New Roman" w:hAnsi="Times New Roman"/>
          <w:sz w:val="28"/>
          <w:szCs w:val="28"/>
          <w:lang w:val="uk-UA" w:eastAsia="ru-RU"/>
        </w:rPr>
        <w:t xml:space="preserve"> місцевого самоврядування, особливо щодо недобросовісни</w:t>
      </w:r>
      <w:r>
        <w:rPr>
          <w:rFonts w:ascii="Times New Roman" w:hAnsi="Times New Roman"/>
          <w:sz w:val="28"/>
          <w:szCs w:val="28"/>
          <w:lang w:val="uk-UA" w:eastAsia="ru-RU"/>
        </w:rPr>
        <w:t>х угод і низькобонітетних угідь.</w:t>
      </w:r>
    </w:p>
    <w:p w:rsidR="00D5181B" w:rsidRPr="000465A7" w:rsidRDefault="000465A7" w:rsidP="000465A7">
      <w:pPr>
        <w:spacing w:after="0" w:line="360" w:lineRule="auto"/>
        <w:rPr>
          <w:rFonts w:ascii="Times New Roman" w:hAnsi="Times New Roman"/>
          <w:sz w:val="28"/>
          <w:szCs w:val="28"/>
        </w:rPr>
      </w:pPr>
      <w:r w:rsidRPr="000465A7">
        <w:rPr>
          <w:rFonts w:ascii="Times New Roman" w:hAnsi="Times New Roman"/>
          <w:sz w:val="28"/>
          <w:szCs w:val="28"/>
        </w:rPr>
        <w:t>Features of estimating the value of agricultural land use in land mortgages</w:t>
      </w:r>
    </w:p>
    <w:p w:rsidR="002324D6" w:rsidRDefault="002324D6" w:rsidP="00BA72E4">
      <w:pPr>
        <w:spacing w:after="0" w:line="360" w:lineRule="auto"/>
        <w:jc w:val="center"/>
        <w:rPr>
          <w:rFonts w:ascii="Times New Roman" w:hAnsi="Times New Roman"/>
          <w:i/>
          <w:sz w:val="28"/>
          <w:szCs w:val="28"/>
          <w:lang w:val="uk-UA"/>
        </w:rPr>
      </w:pPr>
      <w:r>
        <w:rPr>
          <w:rFonts w:ascii="Times New Roman" w:hAnsi="Times New Roman"/>
          <w:b/>
          <w:sz w:val="28"/>
          <w:szCs w:val="28"/>
          <w:lang w:val="uk-UA"/>
        </w:rPr>
        <w:t>Список використаних джерел</w:t>
      </w:r>
    </w:p>
    <w:p w:rsidR="00B1331D" w:rsidRDefault="009C6738"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Новаковський Л. Сучасні проблеми регулювання земельних відносин в Україні</w:t>
      </w:r>
      <w:r w:rsidR="00020015" w:rsidRPr="00BA72E4">
        <w:rPr>
          <w:rFonts w:ascii="Times New Roman" w:hAnsi="Times New Roman"/>
          <w:sz w:val="28"/>
          <w:szCs w:val="28"/>
        </w:rPr>
        <w:t>.</w:t>
      </w:r>
      <w:r w:rsidRPr="00BA72E4">
        <w:rPr>
          <w:rFonts w:ascii="Times New Roman" w:hAnsi="Times New Roman"/>
          <w:sz w:val="28"/>
          <w:szCs w:val="28"/>
        </w:rPr>
        <w:t xml:space="preserve"> </w:t>
      </w:r>
      <w:r w:rsidRPr="00F32AD6">
        <w:rPr>
          <w:rFonts w:ascii="Times New Roman" w:hAnsi="Times New Roman"/>
          <w:i/>
          <w:sz w:val="28"/>
          <w:szCs w:val="28"/>
        </w:rPr>
        <w:t>Землевпорядний вісник</w:t>
      </w:r>
      <w:r w:rsidR="00A31920" w:rsidRPr="00BA72E4">
        <w:rPr>
          <w:rFonts w:ascii="Times New Roman" w:hAnsi="Times New Roman"/>
          <w:sz w:val="28"/>
          <w:szCs w:val="28"/>
        </w:rPr>
        <w:t>.</w:t>
      </w:r>
      <w:r w:rsidRPr="00BA72E4">
        <w:rPr>
          <w:rFonts w:ascii="Times New Roman" w:hAnsi="Times New Roman"/>
          <w:sz w:val="28"/>
          <w:szCs w:val="28"/>
        </w:rPr>
        <w:t xml:space="preserve"> 2013</w:t>
      </w:r>
      <w:r w:rsidR="00A31920" w:rsidRPr="00BA72E4">
        <w:rPr>
          <w:rFonts w:ascii="Times New Roman" w:hAnsi="Times New Roman"/>
          <w:sz w:val="28"/>
          <w:szCs w:val="28"/>
        </w:rPr>
        <w:t>.</w:t>
      </w:r>
      <w:r w:rsidR="00020015" w:rsidRPr="00BA72E4">
        <w:rPr>
          <w:rFonts w:ascii="Times New Roman" w:hAnsi="Times New Roman"/>
          <w:sz w:val="28"/>
          <w:szCs w:val="28"/>
        </w:rPr>
        <w:t xml:space="preserve"> </w:t>
      </w:r>
      <w:r w:rsidR="00A31920" w:rsidRPr="00BA72E4">
        <w:rPr>
          <w:rFonts w:ascii="Times New Roman" w:hAnsi="Times New Roman"/>
          <w:sz w:val="28"/>
          <w:szCs w:val="28"/>
        </w:rPr>
        <w:t xml:space="preserve">№ 6. </w:t>
      </w:r>
      <w:r w:rsidRPr="00BA72E4">
        <w:rPr>
          <w:rFonts w:ascii="Times New Roman" w:hAnsi="Times New Roman"/>
          <w:sz w:val="28"/>
          <w:szCs w:val="28"/>
        </w:rPr>
        <w:t>С. 2</w:t>
      </w:r>
      <w:r w:rsidR="00A31920" w:rsidRPr="00BA72E4">
        <w:rPr>
          <w:rFonts w:ascii="Times New Roman" w:hAnsi="Times New Roman"/>
          <w:sz w:val="28"/>
          <w:szCs w:val="28"/>
        </w:rPr>
        <w:t>–</w:t>
      </w:r>
      <w:r w:rsidRPr="00BA72E4">
        <w:rPr>
          <w:rFonts w:ascii="Times New Roman" w:hAnsi="Times New Roman"/>
          <w:sz w:val="28"/>
          <w:szCs w:val="28"/>
        </w:rPr>
        <w:t>6.</w:t>
      </w:r>
    </w:p>
    <w:p w:rsidR="009C6738" w:rsidRPr="000465A7" w:rsidRDefault="000465A7" w:rsidP="000465A7">
      <w:pPr>
        <w:numPr>
          <w:ilvl w:val="0"/>
          <w:numId w:val="18"/>
        </w:numPr>
        <w:spacing w:after="0" w:line="360" w:lineRule="auto"/>
        <w:jc w:val="both"/>
        <w:rPr>
          <w:rFonts w:ascii="Times New Roman" w:hAnsi="Times New Roman"/>
          <w:sz w:val="28"/>
          <w:szCs w:val="28"/>
        </w:rPr>
      </w:pPr>
      <w:r w:rsidRPr="00BA72E4">
        <w:rPr>
          <w:rFonts w:ascii="Times New Roman" w:hAnsi="Times New Roman"/>
          <w:sz w:val="28"/>
          <w:szCs w:val="28"/>
        </w:rPr>
        <w:lastRenderedPageBreak/>
        <w:t xml:space="preserve">Третяк А. М., Третяк В. М., Поліщук А. С. Особливості оцінки вартості сільськогосподарського землекористування в земельній іпотеці. </w:t>
      </w:r>
      <w:r w:rsidRPr="000465A7">
        <w:rPr>
          <w:rFonts w:ascii="Times New Roman" w:hAnsi="Times New Roman"/>
          <w:i/>
          <w:sz w:val="28"/>
          <w:szCs w:val="28"/>
        </w:rPr>
        <w:t>Агросвіт</w:t>
      </w:r>
      <w:r w:rsidRPr="00BA72E4">
        <w:rPr>
          <w:rFonts w:ascii="Times New Roman" w:hAnsi="Times New Roman"/>
          <w:sz w:val="28"/>
          <w:szCs w:val="28"/>
        </w:rPr>
        <w:t xml:space="preserve">. Дніпро, 2021. № 7–8. С. 10–17. URL: </w:t>
      </w:r>
      <w:hyperlink r:id="rId8" w:history="1">
        <w:r w:rsidRPr="00BA72E4">
          <w:rPr>
            <w:rStyle w:val="a6"/>
            <w:rFonts w:ascii="Times New Roman" w:hAnsi="Times New Roman"/>
            <w:color w:val="auto"/>
            <w:sz w:val="28"/>
            <w:szCs w:val="28"/>
            <w:u w:val="none"/>
          </w:rPr>
          <w:t>http://www.agrosvit.info/?op=1&amp;z=3412&amp;i=1</w:t>
        </w:r>
      </w:hyperlink>
    </w:p>
    <w:p w:rsidR="009C6738" w:rsidRPr="00BA72E4" w:rsidRDefault="009C6738"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Даниленко А.</w:t>
      </w:r>
      <w:r w:rsidR="00CB0355" w:rsidRPr="00BA72E4">
        <w:rPr>
          <w:rFonts w:ascii="Times New Roman" w:hAnsi="Times New Roman"/>
          <w:sz w:val="28"/>
          <w:szCs w:val="28"/>
        </w:rPr>
        <w:t> </w:t>
      </w:r>
      <w:r w:rsidRPr="00BA72E4">
        <w:rPr>
          <w:rFonts w:ascii="Times New Roman" w:hAnsi="Times New Roman"/>
          <w:sz w:val="28"/>
          <w:szCs w:val="28"/>
        </w:rPr>
        <w:t xml:space="preserve">І. Стан реального сектору економіки України: тенденції змін за роки незалежності. </w:t>
      </w:r>
      <w:r w:rsidRPr="00F32AD6">
        <w:rPr>
          <w:rFonts w:ascii="Times New Roman" w:hAnsi="Times New Roman"/>
          <w:i/>
          <w:sz w:val="28"/>
          <w:szCs w:val="28"/>
        </w:rPr>
        <w:t>Фінанси України</w:t>
      </w:r>
      <w:r w:rsidRPr="00BA72E4">
        <w:rPr>
          <w:rFonts w:ascii="Times New Roman" w:hAnsi="Times New Roman"/>
          <w:sz w:val="28"/>
          <w:szCs w:val="28"/>
        </w:rPr>
        <w:t xml:space="preserve">. </w:t>
      </w:r>
      <w:r w:rsidR="00CB0355" w:rsidRPr="00BA72E4">
        <w:rPr>
          <w:rFonts w:ascii="Times New Roman" w:hAnsi="Times New Roman"/>
          <w:sz w:val="28"/>
          <w:szCs w:val="28"/>
        </w:rPr>
        <w:t xml:space="preserve">2019. </w:t>
      </w:r>
      <w:r w:rsidR="003936D2" w:rsidRPr="00BA72E4">
        <w:rPr>
          <w:rFonts w:ascii="Times New Roman" w:hAnsi="Times New Roman"/>
          <w:sz w:val="28"/>
          <w:szCs w:val="28"/>
        </w:rPr>
        <w:t>№ 5. С. 7</w:t>
      </w:r>
      <w:r w:rsidR="00CB0355" w:rsidRPr="00BA72E4">
        <w:rPr>
          <w:rFonts w:ascii="Times New Roman" w:hAnsi="Times New Roman"/>
          <w:sz w:val="28"/>
          <w:szCs w:val="28"/>
        </w:rPr>
        <w:t>–</w:t>
      </w:r>
      <w:r w:rsidR="003936D2" w:rsidRPr="00BA72E4">
        <w:rPr>
          <w:rFonts w:ascii="Times New Roman" w:hAnsi="Times New Roman"/>
          <w:sz w:val="28"/>
          <w:szCs w:val="28"/>
        </w:rPr>
        <w:t>36</w:t>
      </w:r>
      <w:r w:rsidR="00CB0355" w:rsidRPr="00BA72E4">
        <w:rPr>
          <w:rFonts w:ascii="Times New Roman" w:hAnsi="Times New Roman"/>
          <w:sz w:val="28"/>
          <w:szCs w:val="28"/>
        </w:rPr>
        <w:t>.</w:t>
      </w:r>
    </w:p>
    <w:p w:rsidR="00AB325F" w:rsidRPr="00BA72E4" w:rsidRDefault="00AB325F"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Вервейко А.</w:t>
      </w:r>
      <w:r w:rsidR="00CB0355" w:rsidRPr="00BA72E4">
        <w:rPr>
          <w:rFonts w:ascii="Times New Roman" w:hAnsi="Times New Roman"/>
          <w:sz w:val="28"/>
          <w:szCs w:val="28"/>
        </w:rPr>
        <w:t> П., Попов А. С., Коваленко Л. М.</w:t>
      </w:r>
      <w:r w:rsidRPr="00BA72E4">
        <w:rPr>
          <w:rFonts w:ascii="Times New Roman" w:hAnsi="Times New Roman"/>
          <w:sz w:val="28"/>
          <w:szCs w:val="28"/>
        </w:rPr>
        <w:t xml:space="preserve"> Земельний кадастр: Оцінка землі: практикум</w:t>
      </w:r>
      <w:r w:rsidR="00CB0355" w:rsidRPr="00BA72E4">
        <w:rPr>
          <w:rFonts w:ascii="Times New Roman" w:hAnsi="Times New Roman"/>
          <w:sz w:val="28"/>
          <w:szCs w:val="28"/>
        </w:rPr>
        <w:t>.</w:t>
      </w:r>
      <w:r w:rsidRPr="00BA72E4">
        <w:rPr>
          <w:rFonts w:ascii="Times New Roman" w:hAnsi="Times New Roman"/>
          <w:sz w:val="28"/>
          <w:szCs w:val="28"/>
        </w:rPr>
        <w:t xml:space="preserve"> Харків</w:t>
      </w:r>
      <w:r w:rsidR="00CB0355" w:rsidRPr="00BA72E4">
        <w:rPr>
          <w:rFonts w:ascii="Times New Roman" w:hAnsi="Times New Roman"/>
          <w:sz w:val="28"/>
          <w:szCs w:val="28"/>
        </w:rPr>
        <w:t xml:space="preserve"> </w:t>
      </w:r>
      <w:r w:rsidRPr="00BA72E4">
        <w:rPr>
          <w:rFonts w:ascii="Times New Roman" w:hAnsi="Times New Roman"/>
          <w:sz w:val="28"/>
          <w:szCs w:val="28"/>
        </w:rPr>
        <w:t>: ХНАУ, 2009. 63 с.</w:t>
      </w:r>
    </w:p>
    <w:p w:rsidR="003936D2" w:rsidRPr="00BA72E4" w:rsidRDefault="00E40E1A"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Мірошниченко А., Мартин А., Ріпенко А. Приватизація земель</w:t>
      </w:r>
      <w:r w:rsidR="00CB0355" w:rsidRPr="00BA72E4">
        <w:rPr>
          <w:rFonts w:ascii="Times New Roman" w:hAnsi="Times New Roman"/>
          <w:sz w:val="28"/>
          <w:szCs w:val="28"/>
        </w:rPr>
        <w:t xml:space="preserve"> </w:t>
      </w:r>
      <w:r w:rsidRPr="00BA72E4">
        <w:rPr>
          <w:rFonts w:ascii="Times New Roman" w:hAnsi="Times New Roman"/>
          <w:sz w:val="28"/>
          <w:szCs w:val="28"/>
        </w:rPr>
        <w:t xml:space="preserve">: від корупційного механізму до засобу забезпечення соціальної справедливості. </w:t>
      </w:r>
      <w:r w:rsidRPr="00F32AD6">
        <w:rPr>
          <w:rFonts w:ascii="Times New Roman" w:hAnsi="Times New Roman"/>
          <w:i/>
          <w:sz w:val="28"/>
          <w:szCs w:val="28"/>
        </w:rPr>
        <w:t>Земельне право України</w:t>
      </w:r>
      <w:r w:rsidRPr="00BA72E4">
        <w:rPr>
          <w:rFonts w:ascii="Times New Roman" w:hAnsi="Times New Roman"/>
          <w:sz w:val="28"/>
          <w:szCs w:val="28"/>
        </w:rPr>
        <w:t xml:space="preserve">. </w:t>
      </w:r>
      <w:r w:rsidR="00CB0355" w:rsidRPr="00BA72E4">
        <w:rPr>
          <w:rFonts w:ascii="Times New Roman" w:hAnsi="Times New Roman"/>
          <w:sz w:val="28"/>
          <w:szCs w:val="28"/>
        </w:rPr>
        <w:t xml:space="preserve">2013. </w:t>
      </w:r>
      <w:r w:rsidRPr="00BA72E4">
        <w:rPr>
          <w:rFonts w:ascii="Times New Roman" w:hAnsi="Times New Roman"/>
          <w:sz w:val="28"/>
          <w:szCs w:val="28"/>
        </w:rPr>
        <w:t>№ 6. С. 36</w:t>
      </w:r>
      <w:r w:rsidR="00CB0355" w:rsidRPr="00BA72E4">
        <w:rPr>
          <w:rFonts w:ascii="Times New Roman" w:hAnsi="Times New Roman"/>
          <w:sz w:val="28"/>
          <w:szCs w:val="28"/>
        </w:rPr>
        <w:t>–</w:t>
      </w:r>
      <w:r w:rsidRPr="00BA72E4">
        <w:rPr>
          <w:rFonts w:ascii="Times New Roman" w:hAnsi="Times New Roman"/>
          <w:sz w:val="28"/>
          <w:szCs w:val="28"/>
        </w:rPr>
        <w:t>50.</w:t>
      </w:r>
    </w:p>
    <w:p w:rsidR="00226F48" w:rsidRPr="00BA72E4" w:rsidRDefault="00D4487D"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Сохнич</w:t>
      </w:r>
      <w:r w:rsidR="00CB0355" w:rsidRPr="00BA72E4">
        <w:rPr>
          <w:rFonts w:ascii="Times New Roman" w:hAnsi="Times New Roman"/>
          <w:sz w:val="28"/>
          <w:szCs w:val="28"/>
        </w:rPr>
        <w:t> </w:t>
      </w:r>
      <w:r w:rsidRPr="00BA72E4">
        <w:rPr>
          <w:rFonts w:ascii="Times New Roman" w:hAnsi="Times New Roman"/>
          <w:sz w:val="28"/>
          <w:szCs w:val="28"/>
        </w:rPr>
        <w:t>А.</w:t>
      </w:r>
      <w:r w:rsidR="00CB0355" w:rsidRPr="00BA72E4">
        <w:rPr>
          <w:rFonts w:ascii="Times New Roman" w:hAnsi="Times New Roman"/>
          <w:sz w:val="28"/>
          <w:szCs w:val="28"/>
        </w:rPr>
        <w:t> </w:t>
      </w:r>
      <w:r w:rsidRPr="00BA72E4">
        <w:rPr>
          <w:rFonts w:ascii="Times New Roman" w:hAnsi="Times New Roman"/>
          <w:sz w:val="28"/>
          <w:szCs w:val="28"/>
        </w:rPr>
        <w:t>Я., Котикова</w:t>
      </w:r>
      <w:r w:rsidR="00CB0355" w:rsidRPr="00BA72E4">
        <w:rPr>
          <w:rFonts w:ascii="Times New Roman" w:hAnsi="Times New Roman"/>
          <w:sz w:val="28"/>
          <w:szCs w:val="28"/>
        </w:rPr>
        <w:t> </w:t>
      </w:r>
      <w:r w:rsidRPr="00BA72E4">
        <w:rPr>
          <w:rFonts w:ascii="Times New Roman" w:hAnsi="Times New Roman"/>
          <w:sz w:val="28"/>
          <w:szCs w:val="28"/>
        </w:rPr>
        <w:t>О.</w:t>
      </w:r>
      <w:r w:rsidR="00CB0355" w:rsidRPr="00BA72E4">
        <w:rPr>
          <w:rFonts w:ascii="Times New Roman" w:hAnsi="Times New Roman"/>
          <w:sz w:val="28"/>
          <w:szCs w:val="28"/>
        </w:rPr>
        <w:t> </w:t>
      </w:r>
      <w:r w:rsidRPr="00BA72E4">
        <w:rPr>
          <w:rFonts w:ascii="Times New Roman" w:hAnsi="Times New Roman"/>
          <w:sz w:val="28"/>
          <w:szCs w:val="28"/>
        </w:rPr>
        <w:t xml:space="preserve">І. Особливості впливу умов землекористування на його сталий розвиток. </w:t>
      </w:r>
      <w:r w:rsidRPr="00F32AD6">
        <w:rPr>
          <w:rFonts w:ascii="Times New Roman" w:hAnsi="Times New Roman"/>
          <w:i/>
          <w:sz w:val="28"/>
          <w:szCs w:val="28"/>
        </w:rPr>
        <w:t>Землеустрій, кадастр і моніторинг земель</w:t>
      </w:r>
      <w:r w:rsidRPr="00BA72E4">
        <w:rPr>
          <w:rFonts w:ascii="Times New Roman" w:hAnsi="Times New Roman"/>
          <w:sz w:val="28"/>
          <w:szCs w:val="28"/>
        </w:rPr>
        <w:t xml:space="preserve">. </w:t>
      </w:r>
      <w:r w:rsidR="00CB0355" w:rsidRPr="00BA72E4">
        <w:rPr>
          <w:rFonts w:ascii="Times New Roman" w:hAnsi="Times New Roman"/>
          <w:sz w:val="28"/>
          <w:szCs w:val="28"/>
        </w:rPr>
        <w:t xml:space="preserve">2012. </w:t>
      </w:r>
      <w:r w:rsidRPr="00BA72E4">
        <w:rPr>
          <w:rFonts w:ascii="Times New Roman" w:hAnsi="Times New Roman"/>
          <w:sz w:val="28"/>
          <w:szCs w:val="28"/>
        </w:rPr>
        <w:t>№ 1</w:t>
      </w:r>
      <w:r w:rsidR="00CB0355" w:rsidRPr="00BA72E4">
        <w:rPr>
          <w:rFonts w:ascii="Times New Roman" w:hAnsi="Times New Roman"/>
          <w:sz w:val="28"/>
          <w:szCs w:val="28"/>
        </w:rPr>
        <w:t>–</w:t>
      </w:r>
      <w:r w:rsidRPr="00BA72E4">
        <w:rPr>
          <w:rFonts w:ascii="Times New Roman" w:hAnsi="Times New Roman"/>
          <w:sz w:val="28"/>
          <w:szCs w:val="28"/>
        </w:rPr>
        <w:t>2. С. 54</w:t>
      </w:r>
      <w:r w:rsidR="00CB0355" w:rsidRPr="00BA72E4">
        <w:rPr>
          <w:rFonts w:ascii="Times New Roman" w:hAnsi="Times New Roman"/>
          <w:sz w:val="28"/>
          <w:szCs w:val="28"/>
        </w:rPr>
        <w:t>–</w:t>
      </w:r>
      <w:r w:rsidRPr="00BA72E4">
        <w:rPr>
          <w:rFonts w:ascii="Times New Roman" w:hAnsi="Times New Roman"/>
          <w:sz w:val="28"/>
          <w:szCs w:val="28"/>
        </w:rPr>
        <w:t>59.</w:t>
      </w:r>
    </w:p>
    <w:p w:rsidR="00D4487D" w:rsidRPr="00BA72E4" w:rsidRDefault="00D4487D"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Ступень М.</w:t>
      </w:r>
      <w:r w:rsidR="00CB0355" w:rsidRPr="00BA72E4">
        <w:rPr>
          <w:rFonts w:ascii="Times New Roman" w:hAnsi="Times New Roman"/>
          <w:sz w:val="28"/>
          <w:szCs w:val="28"/>
        </w:rPr>
        <w:t xml:space="preserve"> Г. </w:t>
      </w:r>
      <w:r w:rsidRPr="00BA72E4">
        <w:rPr>
          <w:rFonts w:ascii="Times New Roman" w:hAnsi="Times New Roman"/>
          <w:sz w:val="28"/>
          <w:szCs w:val="28"/>
        </w:rPr>
        <w:t>Напрями формування сталого землекористування в населених пунктах</w:t>
      </w:r>
      <w:r w:rsidR="00CB0355" w:rsidRPr="00BA72E4">
        <w:rPr>
          <w:rFonts w:ascii="Times New Roman" w:hAnsi="Times New Roman"/>
          <w:sz w:val="28"/>
          <w:szCs w:val="28"/>
        </w:rPr>
        <w:t>.</w:t>
      </w:r>
      <w:r w:rsidRPr="00BA72E4">
        <w:rPr>
          <w:rFonts w:ascii="Times New Roman" w:hAnsi="Times New Roman"/>
          <w:sz w:val="28"/>
          <w:szCs w:val="28"/>
        </w:rPr>
        <w:t xml:space="preserve"> </w:t>
      </w:r>
      <w:r w:rsidRPr="00F32AD6">
        <w:rPr>
          <w:rFonts w:ascii="Times New Roman" w:hAnsi="Times New Roman"/>
          <w:i/>
          <w:sz w:val="28"/>
          <w:szCs w:val="28"/>
        </w:rPr>
        <w:t>Збалансоване природокористування</w:t>
      </w:r>
      <w:r w:rsidRPr="00BA72E4">
        <w:rPr>
          <w:rFonts w:ascii="Times New Roman" w:hAnsi="Times New Roman"/>
          <w:sz w:val="28"/>
          <w:szCs w:val="28"/>
        </w:rPr>
        <w:t xml:space="preserve">. 2017. № 4. </w:t>
      </w:r>
      <w:r w:rsidR="00CB0355" w:rsidRPr="00BA72E4">
        <w:rPr>
          <w:rFonts w:ascii="Times New Roman" w:hAnsi="Times New Roman"/>
          <w:sz w:val="28"/>
          <w:szCs w:val="28"/>
        </w:rPr>
        <w:t>С. 85–</w:t>
      </w:r>
      <w:r w:rsidRPr="00BA72E4">
        <w:rPr>
          <w:rFonts w:ascii="Times New Roman" w:hAnsi="Times New Roman"/>
          <w:sz w:val="28"/>
          <w:szCs w:val="28"/>
        </w:rPr>
        <w:t>89.</w:t>
      </w:r>
      <w:r w:rsidR="00CB0355" w:rsidRPr="00BA72E4">
        <w:rPr>
          <w:rFonts w:ascii="Times New Roman" w:hAnsi="Times New Roman"/>
          <w:sz w:val="28"/>
          <w:szCs w:val="28"/>
        </w:rPr>
        <w:t xml:space="preserve"> URL</w:t>
      </w:r>
      <w:r w:rsidRPr="00BA72E4">
        <w:rPr>
          <w:rFonts w:ascii="Times New Roman" w:hAnsi="Times New Roman"/>
          <w:sz w:val="28"/>
          <w:szCs w:val="28"/>
        </w:rPr>
        <w:t xml:space="preserve">: </w:t>
      </w:r>
      <w:hyperlink r:id="rId9" w:history="1">
        <w:r w:rsidR="00226F48" w:rsidRPr="00BA72E4">
          <w:rPr>
            <w:rStyle w:val="a6"/>
            <w:rFonts w:ascii="Times New Roman" w:hAnsi="Times New Roman"/>
            <w:color w:val="auto"/>
            <w:sz w:val="28"/>
            <w:szCs w:val="28"/>
            <w:u w:val="none"/>
          </w:rPr>
          <w:t>http://nbuv.gov.ua/UJRN/Zp_2017_4_19</w:t>
        </w:r>
      </w:hyperlink>
      <w:r w:rsidRPr="00BA72E4">
        <w:rPr>
          <w:rFonts w:ascii="Times New Roman" w:hAnsi="Times New Roman"/>
          <w:sz w:val="28"/>
          <w:szCs w:val="28"/>
        </w:rPr>
        <w:t>.</w:t>
      </w:r>
    </w:p>
    <w:p w:rsidR="00226F48" w:rsidRPr="00BA72E4" w:rsidRDefault="00226F48"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Шарий Г.</w:t>
      </w:r>
      <w:r w:rsidR="00CB0355" w:rsidRPr="00BA72E4">
        <w:rPr>
          <w:rFonts w:ascii="Times New Roman" w:hAnsi="Times New Roman"/>
          <w:sz w:val="28"/>
          <w:szCs w:val="28"/>
        </w:rPr>
        <w:t> </w:t>
      </w:r>
      <w:r w:rsidRPr="00BA72E4">
        <w:rPr>
          <w:rFonts w:ascii="Times New Roman" w:hAnsi="Times New Roman"/>
          <w:sz w:val="28"/>
          <w:szCs w:val="28"/>
        </w:rPr>
        <w:t>І.</w:t>
      </w:r>
      <w:r w:rsidR="00CB0355" w:rsidRPr="00BA72E4">
        <w:rPr>
          <w:rFonts w:ascii="Times New Roman" w:hAnsi="Times New Roman"/>
          <w:sz w:val="28"/>
          <w:szCs w:val="28"/>
        </w:rPr>
        <w:t>, Горлачук В. В.</w:t>
      </w:r>
      <w:r w:rsidRPr="00BA72E4">
        <w:rPr>
          <w:rFonts w:ascii="Times New Roman" w:hAnsi="Times New Roman"/>
          <w:sz w:val="28"/>
          <w:szCs w:val="28"/>
        </w:rPr>
        <w:t xml:space="preserve"> Земля і ринок: монографія</w:t>
      </w:r>
      <w:r w:rsidR="00CB0355" w:rsidRPr="00BA72E4">
        <w:rPr>
          <w:rFonts w:ascii="Times New Roman" w:hAnsi="Times New Roman"/>
          <w:sz w:val="28"/>
          <w:szCs w:val="28"/>
        </w:rPr>
        <w:t xml:space="preserve">. </w:t>
      </w:r>
      <w:r w:rsidRPr="00BA72E4">
        <w:rPr>
          <w:rFonts w:ascii="Times New Roman" w:hAnsi="Times New Roman"/>
          <w:sz w:val="28"/>
          <w:szCs w:val="28"/>
        </w:rPr>
        <w:t>Полтава</w:t>
      </w:r>
      <w:r w:rsidR="00CB0355" w:rsidRPr="00BA72E4">
        <w:rPr>
          <w:rFonts w:ascii="Times New Roman" w:hAnsi="Times New Roman"/>
          <w:sz w:val="28"/>
          <w:szCs w:val="28"/>
        </w:rPr>
        <w:t xml:space="preserve"> </w:t>
      </w:r>
      <w:r w:rsidRPr="00BA72E4">
        <w:rPr>
          <w:rFonts w:ascii="Times New Roman" w:hAnsi="Times New Roman"/>
          <w:sz w:val="28"/>
          <w:szCs w:val="28"/>
        </w:rPr>
        <w:t>: Шевченко Р.В., 2019. 346 с.</w:t>
      </w:r>
    </w:p>
    <w:p w:rsidR="0091736F" w:rsidRPr="00BA72E4" w:rsidRDefault="0091736F" w:rsidP="00BA72E4">
      <w:pPr>
        <w:numPr>
          <w:ilvl w:val="0"/>
          <w:numId w:val="18"/>
        </w:numPr>
        <w:spacing w:after="0" w:line="360" w:lineRule="auto"/>
        <w:ind w:left="0" w:firstLine="360"/>
        <w:jc w:val="both"/>
        <w:rPr>
          <w:rFonts w:ascii="Times New Roman" w:hAnsi="Times New Roman"/>
          <w:sz w:val="28"/>
          <w:szCs w:val="28"/>
        </w:rPr>
      </w:pPr>
      <w:r w:rsidRPr="00BA72E4">
        <w:rPr>
          <w:rFonts w:ascii="Times New Roman" w:hAnsi="Times New Roman"/>
          <w:sz w:val="28"/>
          <w:szCs w:val="28"/>
        </w:rPr>
        <w:t xml:space="preserve">Про внесення змін до Земельного кодексу України та інших законодавчих актів щодо планування використання земель: Закон України № 711-IX від 17.06.2020. URL: </w:t>
      </w:r>
      <w:hyperlink r:id="rId10" w:anchor="Text" w:history="1">
        <w:r w:rsidRPr="00BA72E4">
          <w:rPr>
            <w:rStyle w:val="a6"/>
            <w:rFonts w:ascii="Times New Roman" w:hAnsi="Times New Roman"/>
            <w:color w:val="auto"/>
            <w:sz w:val="28"/>
            <w:szCs w:val="28"/>
            <w:u w:val="none"/>
          </w:rPr>
          <w:t>https://zakon.rada.gov.ua/laws/show/711-20#Text</w:t>
        </w:r>
      </w:hyperlink>
    </w:p>
    <w:p w:rsidR="0091736F" w:rsidRPr="00BA72E4" w:rsidRDefault="00183125" w:rsidP="00BA72E4">
      <w:pPr>
        <w:numPr>
          <w:ilvl w:val="0"/>
          <w:numId w:val="18"/>
        </w:numPr>
        <w:tabs>
          <w:tab w:val="left" w:pos="851"/>
        </w:tabs>
        <w:spacing w:after="0" w:line="360" w:lineRule="auto"/>
        <w:ind w:left="0" w:firstLine="360"/>
        <w:jc w:val="both"/>
        <w:rPr>
          <w:rFonts w:ascii="Times New Roman" w:hAnsi="Times New Roman"/>
          <w:sz w:val="28"/>
          <w:szCs w:val="28"/>
        </w:rPr>
      </w:pPr>
      <w:r w:rsidRPr="00BA72E4">
        <w:rPr>
          <w:rFonts w:ascii="Times New Roman" w:hAnsi="Times New Roman"/>
          <w:sz w:val="28"/>
          <w:szCs w:val="28"/>
        </w:rPr>
        <w:t xml:space="preserve">Бурлака Р., Возненко І., Мартинюк О. </w:t>
      </w:r>
      <w:r w:rsidR="00123A37" w:rsidRPr="00BA72E4">
        <w:rPr>
          <w:rFonts w:ascii="Times New Roman" w:hAnsi="Times New Roman"/>
          <w:sz w:val="28"/>
          <w:szCs w:val="28"/>
        </w:rPr>
        <w:t xml:space="preserve">Земля у власності: обов’язки та права. </w:t>
      </w:r>
      <w:r w:rsidRPr="00F32AD6">
        <w:rPr>
          <w:rFonts w:ascii="Times New Roman" w:hAnsi="Times New Roman"/>
          <w:i/>
          <w:sz w:val="28"/>
          <w:szCs w:val="28"/>
        </w:rPr>
        <w:t>Вісник Державної фіскальної служби України</w:t>
      </w:r>
      <w:r w:rsidRPr="00BA72E4">
        <w:rPr>
          <w:rFonts w:ascii="Times New Roman" w:hAnsi="Times New Roman"/>
          <w:sz w:val="28"/>
          <w:szCs w:val="28"/>
        </w:rPr>
        <w:t xml:space="preserve">. 2017. № 40 (944). </w:t>
      </w:r>
      <w:r w:rsidR="00847D61" w:rsidRPr="00BA72E4">
        <w:rPr>
          <w:rFonts w:ascii="Times New Roman" w:hAnsi="Times New Roman"/>
          <w:sz w:val="28"/>
          <w:szCs w:val="28"/>
        </w:rPr>
        <w:t xml:space="preserve">URL: </w:t>
      </w:r>
      <w:r w:rsidRPr="00BA72E4">
        <w:rPr>
          <w:rFonts w:ascii="Times New Roman" w:hAnsi="Times New Roman"/>
          <w:sz w:val="28"/>
          <w:szCs w:val="28"/>
        </w:rPr>
        <w:t>http://www.visnuk.com.ua/uk/publication/100006113-zemlya-u-vlasnosti-obovyazki-ta-prava</w:t>
      </w:r>
    </w:p>
    <w:p w:rsidR="00D63CB1" w:rsidRDefault="00D63CB1" w:rsidP="00F32AD6">
      <w:pPr>
        <w:tabs>
          <w:tab w:val="left" w:pos="993"/>
        </w:tabs>
        <w:spacing w:after="0" w:line="360" w:lineRule="auto"/>
        <w:jc w:val="center"/>
        <w:rPr>
          <w:rFonts w:ascii="Times New Roman" w:hAnsi="Times New Roman"/>
          <w:sz w:val="28"/>
          <w:szCs w:val="28"/>
        </w:rPr>
      </w:pPr>
    </w:p>
    <w:p w:rsidR="00F32AD6" w:rsidRDefault="00F32AD6" w:rsidP="00F32AD6">
      <w:pPr>
        <w:tabs>
          <w:tab w:val="left" w:pos="993"/>
        </w:tabs>
        <w:spacing w:after="0" w:line="360" w:lineRule="auto"/>
        <w:jc w:val="center"/>
        <w:rPr>
          <w:rFonts w:ascii="Times New Roman" w:hAnsi="Times New Roman"/>
          <w:b/>
          <w:sz w:val="28"/>
          <w:szCs w:val="28"/>
          <w:lang w:val="en-US"/>
        </w:rPr>
      </w:pPr>
      <w:r w:rsidRPr="00636040">
        <w:rPr>
          <w:rFonts w:ascii="Times New Roman" w:hAnsi="Times New Roman"/>
          <w:b/>
          <w:sz w:val="28"/>
          <w:szCs w:val="28"/>
          <w:lang w:val="en-US"/>
        </w:rPr>
        <w:t>References</w:t>
      </w:r>
    </w:p>
    <w:p w:rsidR="00F32AD6" w:rsidRPr="00353E7D" w:rsidRDefault="00F32AD6" w:rsidP="00353E7D">
      <w:pPr>
        <w:numPr>
          <w:ilvl w:val="0"/>
          <w:numId w:val="21"/>
        </w:numPr>
        <w:spacing w:after="0" w:line="360" w:lineRule="auto"/>
        <w:ind w:left="0" w:firstLine="360"/>
        <w:jc w:val="both"/>
        <w:rPr>
          <w:rFonts w:ascii="Times New Roman" w:hAnsi="Times New Roman"/>
          <w:sz w:val="28"/>
          <w:szCs w:val="28"/>
          <w:lang w:val="en-US"/>
        </w:rPr>
      </w:pPr>
      <w:r w:rsidRPr="00353E7D">
        <w:rPr>
          <w:rFonts w:ascii="Times New Roman" w:hAnsi="Times New Roman"/>
          <w:sz w:val="28"/>
          <w:szCs w:val="28"/>
          <w:lang w:val="en-US"/>
        </w:rPr>
        <w:t>Novakovskyi L</w:t>
      </w:r>
      <w:r w:rsidRPr="00353E7D">
        <w:rPr>
          <w:rFonts w:ascii="Times New Roman" w:hAnsi="Times New Roman"/>
          <w:sz w:val="28"/>
          <w:szCs w:val="28"/>
          <w:lang w:val="en-US"/>
        </w:rPr>
        <w:t>.</w:t>
      </w:r>
      <w:r w:rsidRPr="00353E7D">
        <w:rPr>
          <w:rFonts w:ascii="Times New Roman" w:hAnsi="Times New Roman"/>
          <w:sz w:val="28"/>
          <w:szCs w:val="28"/>
          <w:lang w:val="uk-UA"/>
        </w:rPr>
        <w:t xml:space="preserve"> </w:t>
      </w:r>
      <w:r w:rsidR="00D63CB1" w:rsidRPr="00353E7D">
        <w:rPr>
          <w:rFonts w:ascii="Times New Roman" w:hAnsi="Times New Roman"/>
          <w:sz w:val="28"/>
          <w:szCs w:val="28"/>
          <w:lang w:val="en-US"/>
        </w:rPr>
        <w:t>Modern problems of land relations regulation in Ukraine</w:t>
      </w:r>
      <w:r w:rsidRPr="00353E7D">
        <w:rPr>
          <w:rFonts w:ascii="Times New Roman" w:hAnsi="Times New Roman"/>
          <w:sz w:val="28"/>
          <w:szCs w:val="28"/>
          <w:lang w:val="en-US"/>
        </w:rPr>
        <w:t xml:space="preserve">. </w:t>
      </w:r>
      <w:r w:rsidR="00D63CB1" w:rsidRPr="00353E7D">
        <w:rPr>
          <w:rFonts w:ascii="Times New Roman" w:hAnsi="Times New Roman"/>
          <w:i/>
          <w:sz w:val="28"/>
          <w:szCs w:val="28"/>
          <w:lang w:val="en-US"/>
        </w:rPr>
        <w:t>Zemlevporiadnyi visnyk</w:t>
      </w:r>
      <w:r w:rsidRPr="00353E7D">
        <w:rPr>
          <w:rFonts w:ascii="Times New Roman" w:hAnsi="Times New Roman"/>
          <w:sz w:val="28"/>
          <w:szCs w:val="28"/>
          <w:lang w:val="en-US"/>
        </w:rPr>
        <w:t xml:space="preserve">. 2013. № 6. </w:t>
      </w:r>
      <w:r w:rsidRPr="00353E7D">
        <w:rPr>
          <w:rFonts w:ascii="Times New Roman" w:hAnsi="Times New Roman"/>
          <w:sz w:val="28"/>
          <w:szCs w:val="28"/>
        </w:rPr>
        <w:t>С</w:t>
      </w:r>
      <w:r w:rsidRPr="00353E7D">
        <w:rPr>
          <w:rFonts w:ascii="Times New Roman" w:hAnsi="Times New Roman"/>
          <w:sz w:val="28"/>
          <w:szCs w:val="28"/>
          <w:lang w:val="en-US"/>
        </w:rPr>
        <w:t>. 2–6.</w:t>
      </w:r>
    </w:p>
    <w:p w:rsidR="000465A7" w:rsidRPr="00353E7D" w:rsidRDefault="000465A7" w:rsidP="00353E7D">
      <w:pPr>
        <w:numPr>
          <w:ilvl w:val="0"/>
          <w:numId w:val="21"/>
        </w:numPr>
        <w:spacing w:after="0" w:line="360" w:lineRule="auto"/>
        <w:ind w:left="0" w:firstLine="360"/>
        <w:jc w:val="both"/>
        <w:rPr>
          <w:rFonts w:ascii="Times New Roman" w:hAnsi="Times New Roman"/>
          <w:sz w:val="28"/>
          <w:szCs w:val="28"/>
        </w:rPr>
      </w:pPr>
      <w:r w:rsidRPr="00353E7D">
        <w:rPr>
          <w:rFonts w:ascii="Times New Roman" w:hAnsi="Times New Roman"/>
          <w:sz w:val="28"/>
          <w:szCs w:val="28"/>
          <w:lang w:val="en-US"/>
        </w:rPr>
        <w:lastRenderedPageBreak/>
        <w:t xml:space="preserve">Tretiak A. M., Tretiak V. M., Polishchuk A. S. Features of estimating the value of agricultural land use in land mortgages. </w:t>
      </w:r>
      <w:r w:rsidRPr="00353E7D">
        <w:rPr>
          <w:rFonts w:ascii="Times New Roman" w:hAnsi="Times New Roman"/>
          <w:i/>
          <w:sz w:val="28"/>
          <w:szCs w:val="28"/>
          <w:lang w:val="en-US"/>
        </w:rPr>
        <w:t>Ahrosvit</w:t>
      </w:r>
      <w:r w:rsidRPr="00353E7D">
        <w:rPr>
          <w:rFonts w:ascii="Times New Roman" w:hAnsi="Times New Roman"/>
          <w:sz w:val="28"/>
          <w:szCs w:val="28"/>
          <w:lang w:val="en-US"/>
        </w:rPr>
        <w:t xml:space="preserve">. Dnipro, 2021. № 7–8. </w:t>
      </w:r>
      <w:r w:rsidRPr="00353E7D">
        <w:rPr>
          <w:rFonts w:ascii="Times New Roman" w:hAnsi="Times New Roman"/>
          <w:sz w:val="28"/>
          <w:szCs w:val="28"/>
        </w:rPr>
        <w:t>С</w:t>
      </w:r>
      <w:r w:rsidRPr="00353E7D">
        <w:rPr>
          <w:rFonts w:ascii="Times New Roman" w:hAnsi="Times New Roman"/>
          <w:sz w:val="28"/>
          <w:szCs w:val="28"/>
          <w:lang w:val="en-US"/>
        </w:rPr>
        <w:t xml:space="preserve">. 10–17. URL: </w:t>
      </w:r>
      <w:hyperlink r:id="rId11" w:history="1">
        <w:r w:rsidRPr="00353E7D">
          <w:rPr>
            <w:rStyle w:val="a6"/>
            <w:rFonts w:ascii="Times New Roman" w:hAnsi="Times New Roman"/>
            <w:color w:val="auto"/>
            <w:sz w:val="28"/>
            <w:szCs w:val="28"/>
            <w:u w:val="none"/>
            <w:lang w:val="en-US"/>
          </w:rPr>
          <w:t>http://www.agrosvit.info/?op=1&amp;z=3412&amp;i=1</w:t>
        </w:r>
      </w:hyperlink>
    </w:p>
    <w:p w:rsidR="00F32AD6" w:rsidRPr="00353E7D" w:rsidRDefault="000465A7" w:rsidP="00353E7D">
      <w:pPr>
        <w:numPr>
          <w:ilvl w:val="0"/>
          <w:numId w:val="21"/>
        </w:numPr>
        <w:spacing w:after="0" w:line="360" w:lineRule="auto"/>
        <w:ind w:left="0" w:firstLine="360"/>
        <w:jc w:val="both"/>
        <w:rPr>
          <w:rFonts w:ascii="Times New Roman" w:hAnsi="Times New Roman"/>
          <w:sz w:val="28"/>
          <w:szCs w:val="28"/>
        </w:rPr>
      </w:pPr>
      <w:r w:rsidRPr="00353E7D">
        <w:rPr>
          <w:rFonts w:ascii="Times New Roman" w:hAnsi="Times New Roman"/>
          <w:sz w:val="28"/>
          <w:szCs w:val="28"/>
          <w:lang w:val="en-US"/>
        </w:rPr>
        <w:t xml:space="preserve">Danylenko A. I. </w:t>
      </w:r>
      <w:r w:rsidRPr="00353E7D">
        <w:rPr>
          <w:rFonts w:ascii="Times New Roman" w:hAnsi="Times New Roman"/>
          <w:sz w:val="28"/>
          <w:szCs w:val="28"/>
          <w:lang w:val="en-US"/>
        </w:rPr>
        <w:t>The state of the real sector of the Ukrainian economy: trends for the years of independence</w:t>
      </w:r>
      <w:r w:rsidRPr="00353E7D">
        <w:rPr>
          <w:rFonts w:ascii="Times New Roman" w:hAnsi="Times New Roman"/>
          <w:sz w:val="28"/>
          <w:szCs w:val="28"/>
          <w:lang w:val="en-US"/>
        </w:rPr>
        <w:t xml:space="preserve">. </w:t>
      </w:r>
      <w:r w:rsidRPr="00353E7D">
        <w:rPr>
          <w:rFonts w:ascii="Times New Roman" w:hAnsi="Times New Roman"/>
          <w:i/>
          <w:sz w:val="28"/>
          <w:szCs w:val="28"/>
          <w:lang w:val="en-US"/>
        </w:rPr>
        <w:t>Finansy Ukrainy</w:t>
      </w:r>
      <w:r w:rsidR="00F32AD6" w:rsidRPr="00353E7D">
        <w:rPr>
          <w:rFonts w:ascii="Times New Roman" w:hAnsi="Times New Roman"/>
          <w:sz w:val="28"/>
          <w:szCs w:val="28"/>
          <w:lang w:val="en-US"/>
        </w:rPr>
        <w:t xml:space="preserve">. </w:t>
      </w:r>
      <w:r w:rsidR="00F32AD6" w:rsidRPr="00353E7D">
        <w:rPr>
          <w:rFonts w:ascii="Times New Roman" w:hAnsi="Times New Roman"/>
          <w:sz w:val="28"/>
          <w:szCs w:val="28"/>
        </w:rPr>
        <w:t>2019. № 5. С. 7–36.</w:t>
      </w:r>
    </w:p>
    <w:p w:rsidR="00F32AD6" w:rsidRPr="00353E7D" w:rsidRDefault="000465A7" w:rsidP="00353E7D">
      <w:pPr>
        <w:numPr>
          <w:ilvl w:val="0"/>
          <w:numId w:val="21"/>
        </w:numPr>
        <w:spacing w:after="0" w:line="360" w:lineRule="auto"/>
        <w:ind w:left="0" w:firstLine="360"/>
        <w:jc w:val="both"/>
        <w:rPr>
          <w:rFonts w:ascii="Times New Roman" w:hAnsi="Times New Roman"/>
          <w:sz w:val="28"/>
          <w:szCs w:val="28"/>
        </w:rPr>
      </w:pPr>
      <w:r w:rsidRPr="00353E7D">
        <w:rPr>
          <w:rFonts w:ascii="Times New Roman" w:hAnsi="Times New Roman"/>
          <w:sz w:val="28"/>
          <w:szCs w:val="28"/>
          <w:lang w:val="en-US"/>
        </w:rPr>
        <w:t xml:space="preserve">Verveiko A. P., Popov A. S., Kovalenko L. M. </w:t>
      </w:r>
      <w:r w:rsidRPr="00353E7D">
        <w:rPr>
          <w:rFonts w:ascii="Times New Roman" w:hAnsi="Times New Roman"/>
          <w:sz w:val="28"/>
          <w:szCs w:val="28"/>
          <w:lang w:val="en-US"/>
        </w:rPr>
        <w:t>Land cadastre: Land assessment: workshop</w:t>
      </w:r>
      <w:r w:rsidRPr="00353E7D">
        <w:rPr>
          <w:rFonts w:ascii="Times New Roman" w:hAnsi="Times New Roman"/>
          <w:sz w:val="28"/>
          <w:szCs w:val="28"/>
          <w:lang w:val="en-US"/>
        </w:rPr>
        <w:t xml:space="preserve">. </w:t>
      </w:r>
      <w:r w:rsidRPr="00353E7D">
        <w:rPr>
          <w:rFonts w:ascii="Times New Roman" w:hAnsi="Times New Roman"/>
          <w:sz w:val="28"/>
          <w:szCs w:val="28"/>
        </w:rPr>
        <w:t>Kharkiv : KhNAU</w:t>
      </w:r>
      <w:r w:rsidR="00F32AD6" w:rsidRPr="00353E7D">
        <w:rPr>
          <w:rFonts w:ascii="Times New Roman" w:hAnsi="Times New Roman"/>
          <w:sz w:val="28"/>
          <w:szCs w:val="28"/>
        </w:rPr>
        <w:t>, 2009. 63 с.</w:t>
      </w:r>
    </w:p>
    <w:p w:rsidR="00F32AD6" w:rsidRPr="00353E7D" w:rsidRDefault="000465A7" w:rsidP="00353E7D">
      <w:pPr>
        <w:numPr>
          <w:ilvl w:val="0"/>
          <w:numId w:val="21"/>
        </w:numPr>
        <w:spacing w:after="0" w:line="360" w:lineRule="auto"/>
        <w:ind w:left="0" w:firstLine="360"/>
        <w:jc w:val="both"/>
        <w:rPr>
          <w:rFonts w:ascii="Times New Roman" w:hAnsi="Times New Roman"/>
          <w:sz w:val="28"/>
          <w:szCs w:val="28"/>
        </w:rPr>
      </w:pPr>
      <w:r w:rsidRPr="00353E7D">
        <w:rPr>
          <w:rFonts w:ascii="Times New Roman" w:hAnsi="Times New Roman"/>
          <w:sz w:val="28"/>
          <w:szCs w:val="28"/>
          <w:lang w:val="en-US"/>
        </w:rPr>
        <w:t>Miroshnychenko A., Martyn A., Ripenko A.</w:t>
      </w:r>
      <w:r w:rsidR="00F32AD6" w:rsidRPr="00353E7D">
        <w:rPr>
          <w:rFonts w:ascii="Times New Roman" w:hAnsi="Times New Roman"/>
          <w:sz w:val="28"/>
          <w:szCs w:val="28"/>
          <w:lang w:val="en-US"/>
        </w:rPr>
        <w:t xml:space="preserve"> </w:t>
      </w:r>
      <w:r w:rsidRPr="00353E7D">
        <w:rPr>
          <w:rFonts w:ascii="Times New Roman" w:hAnsi="Times New Roman"/>
          <w:sz w:val="28"/>
          <w:szCs w:val="28"/>
          <w:lang w:val="en-US"/>
        </w:rPr>
        <w:t>Land privatization: from a corruption mechanism to a means of ensuring social justice</w:t>
      </w:r>
      <w:r w:rsidR="00F32AD6" w:rsidRPr="00353E7D">
        <w:rPr>
          <w:rFonts w:ascii="Times New Roman" w:hAnsi="Times New Roman"/>
          <w:sz w:val="28"/>
          <w:szCs w:val="28"/>
          <w:lang w:val="en-US"/>
        </w:rPr>
        <w:t xml:space="preserve">. </w:t>
      </w:r>
      <w:r w:rsidRPr="00353E7D">
        <w:rPr>
          <w:rFonts w:ascii="Times New Roman" w:hAnsi="Times New Roman"/>
          <w:i/>
          <w:sz w:val="28"/>
          <w:szCs w:val="28"/>
          <w:lang w:val="en-US"/>
        </w:rPr>
        <w:t>Zemelne pravo</w:t>
      </w:r>
      <w:r w:rsidRPr="00353E7D">
        <w:rPr>
          <w:rFonts w:ascii="Times New Roman" w:hAnsi="Times New Roman"/>
          <w:sz w:val="28"/>
          <w:szCs w:val="28"/>
          <w:lang w:val="en-US"/>
        </w:rPr>
        <w:t xml:space="preserve"> Ukrainy</w:t>
      </w:r>
      <w:r w:rsidR="00F32AD6" w:rsidRPr="00353E7D">
        <w:rPr>
          <w:rFonts w:ascii="Times New Roman" w:hAnsi="Times New Roman"/>
          <w:sz w:val="28"/>
          <w:szCs w:val="28"/>
          <w:lang w:val="en-US"/>
        </w:rPr>
        <w:t xml:space="preserve">. </w:t>
      </w:r>
      <w:r w:rsidR="00F32AD6" w:rsidRPr="00353E7D">
        <w:rPr>
          <w:rFonts w:ascii="Times New Roman" w:hAnsi="Times New Roman"/>
          <w:sz w:val="28"/>
          <w:szCs w:val="28"/>
        </w:rPr>
        <w:t>2013. № 6. С. 36–50.</w:t>
      </w:r>
    </w:p>
    <w:p w:rsidR="00F32AD6" w:rsidRPr="00353E7D" w:rsidRDefault="000465A7" w:rsidP="00353E7D">
      <w:pPr>
        <w:numPr>
          <w:ilvl w:val="0"/>
          <w:numId w:val="21"/>
        </w:numPr>
        <w:spacing w:after="0" w:line="360" w:lineRule="auto"/>
        <w:ind w:left="0" w:firstLine="360"/>
        <w:jc w:val="both"/>
        <w:rPr>
          <w:rFonts w:ascii="Times New Roman" w:hAnsi="Times New Roman"/>
          <w:sz w:val="28"/>
          <w:szCs w:val="28"/>
        </w:rPr>
      </w:pPr>
      <w:r w:rsidRPr="00353E7D">
        <w:rPr>
          <w:rFonts w:ascii="Times New Roman" w:hAnsi="Times New Roman"/>
          <w:sz w:val="28"/>
          <w:szCs w:val="28"/>
          <w:lang w:val="en-US"/>
        </w:rPr>
        <w:t xml:space="preserve">Sokhnych A. Ya., Kotykova O. I. </w:t>
      </w:r>
      <w:r w:rsidRPr="00353E7D">
        <w:rPr>
          <w:rFonts w:ascii="Times New Roman" w:hAnsi="Times New Roman"/>
          <w:sz w:val="28"/>
          <w:szCs w:val="28"/>
          <w:lang w:val="en-US"/>
        </w:rPr>
        <w:t>Features of the influence of land use conditions on its sustainable development</w:t>
      </w:r>
      <w:r w:rsidRPr="00353E7D">
        <w:rPr>
          <w:rFonts w:ascii="Times New Roman" w:hAnsi="Times New Roman"/>
          <w:sz w:val="28"/>
          <w:szCs w:val="28"/>
          <w:lang w:val="en-US"/>
        </w:rPr>
        <w:t xml:space="preserve">. </w:t>
      </w:r>
      <w:r w:rsidRPr="00353E7D">
        <w:rPr>
          <w:rFonts w:ascii="Times New Roman" w:hAnsi="Times New Roman"/>
          <w:i/>
          <w:sz w:val="28"/>
          <w:szCs w:val="28"/>
        </w:rPr>
        <w:t>Zemleustrii, kadastr i monitorynh zemel</w:t>
      </w:r>
      <w:r w:rsidRPr="00353E7D">
        <w:rPr>
          <w:rFonts w:ascii="Times New Roman" w:hAnsi="Times New Roman"/>
          <w:sz w:val="28"/>
          <w:szCs w:val="28"/>
        </w:rPr>
        <w:t>.</w:t>
      </w:r>
      <w:r w:rsidRPr="00353E7D">
        <w:rPr>
          <w:rFonts w:ascii="Times New Roman" w:hAnsi="Times New Roman"/>
          <w:sz w:val="28"/>
          <w:szCs w:val="28"/>
          <w:lang w:val="uk-UA"/>
        </w:rPr>
        <w:t xml:space="preserve"> </w:t>
      </w:r>
      <w:r w:rsidR="00F32AD6" w:rsidRPr="00353E7D">
        <w:rPr>
          <w:rFonts w:ascii="Times New Roman" w:hAnsi="Times New Roman"/>
          <w:sz w:val="28"/>
          <w:szCs w:val="28"/>
        </w:rPr>
        <w:t xml:space="preserve">2012. </w:t>
      </w:r>
      <w:r w:rsidRPr="00353E7D">
        <w:rPr>
          <w:rFonts w:ascii="Times New Roman" w:hAnsi="Times New Roman"/>
          <w:sz w:val="28"/>
          <w:szCs w:val="28"/>
        </w:rPr>
        <w:t>№ </w:t>
      </w:r>
      <w:r w:rsidR="00F32AD6" w:rsidRPr="00353E7D">
        <w:rPr>
          <w:rFonts w:ascii="Times New Roman" w:hAnsi="Times New Roman"/>
          <w:sz w:val="28"/>
          <w:szCs w:val="28"/>
        </w:rPr>
        <w:t>1–2. С. 54–59.</w:t>
      </w:r>
    </w:p>
    <w:p w:rsidR="00F32AD6" w:rsidRPr="00353E7D" w:rsidRDefault="000465A7" w:rsidP="00353E7D">
      <w:pPr>
        <w:numPr>
          <w:ilvl w:val="0"/>
          <w:numId w:val="21"/>
        </w:numPr>
        <w:spacing w:after="0" w:line="360" w:lineRule="auto"/>
        <w:ind w:left="0" w:firstLine="360"/>
        <w:jc w:val="both"/>
        <w:rPr>
          <w:rFonts w:ascii="Times New Roman" w:hAnsi="Times New Roman"/>
          <w:sz w:val="28"/>
          <w:szCs w:val="28"/>
        </w:rPr>
      </w:pPr>
      <w:r w:rsidRPr="00353E7D">
        <w:rPr>
          <w:rFonts w:ascii="Times New Roman" w:hAnsi="Times New Roman"/>
          <w:sz w:val="28"/>
          <w:szCs w:val="28"/>
          <w:lang w:val="en-US"/>
        </w:rPr>
        <w:t xml:space="preserve">Stupen M. H. </w:t>
      </w:r>
      <w:r w:rsidRPr="00353E7D">
        <w:rPr>
          <w:rFonts w:ascii="Times New Roman" w:hAnsi="Times New Roman"/>
          <w:sz w:val="28"/>
          <w:szCs w:val="28"/>
          <w:lang w:val="en-US"/>
        </w:rPr>
        <w:t>Directions of formation of sustainable land use in settlements</w:t>
      </w:r>
      <w:r w:rsidRPr="00353E7D">
        <w:rPr>
          <w:rFonts w:ascii="Times New Roman" w:hAnsi="Times New Roman"/>
          <w:sz w:val="28"/>
          <w:szCs w:val="28"/>
          <w:lang w:val="uk-UA"/>
        </w:rPr>
        <w:t xml:space="preserve">. </w:t>
      </w:r>
      <w:r w:rsidRPr="00353E7D">
        <w:rPr>
          <w:rFonts w:ascii="Times New Roman" w:hAnsi="Times New Roman"/>
          <w:i/>
          <w:sz w:val="28"/>
          <w:szCs w:val="28"/>
        </w:rPr>
        <w:t>Zbalansovane pryrodokorystuvannia</w:t>
      </w:r>
      <w:r w:rsidRPr="00353E7D">
        <w:rPr>
          <w:rFonts w:ascii="Times New Roman" w:hAnsi="Times New Roman"/>
          <w:sz w:val="28"/>
          <w:szCs w:val="28"/>
        </w:rPr>
        <w:t>.</w:t>
      </w:r>
      <w:r w:rsidRPr="00353E7D">
        <w:rPr>
          <w:rFonts w:ascii="Times New Roman" w:hAnsi="Times New Roman"/>
          <w:sz w:val="28"/>
          <w:szCs w:val="28"/>
          <w:lang w:val="uk-UA"/>
        </w:rPr>
        <w:t xml:space="preserve"> </w:t>
      </w:r>
      <w:r w:rsidR="00F32AD6" w:rsidRPr="00353E7D">
        <w:rPr>
          <w:rFonts w:ascii="Times New Roman" w:hAnsi="Times New Roman"/>
          <w:sz w:val="28"/>
          <w:szCs w:val="28"/>
        </w:rPr>
        <w:t xml:space="preserve">2017. № 4. С. 85–89. URL: </w:t>
      </w:r>
      <w:hyperlink r:id="rId12" w:history="1">
        <w:r w:rsidR="00F32AD6" w:rsidRPr="00353E7D">
          <w:rPr>
            <w:rStyle w:val="a6"/>
            <w:rFonts w:ascii="Times New Roman" w:hAnsi="Times New Roman"/>
            <w:color w:val="auto"/>
            <w:sz w:val="28"/>
            <w:szCs w:val="28"/>
            <w:u w:val="none"/>
          </w:rPr>
          <w:t>http://nbuv.gov.ua/UJRN/Zp_2017_4_19</w:t>
        </w:r>
      </w:hyperlink>
      <w:r w:rsidR="00F32AD6" w:rsidRPr="00353E7D">
        <w:rPr>
          <w:rFonts w:ascii="Times New Roman" w:hAnsi="Times New Roman"/>
          <w:sz w:val="28"/>
          <w:szCs w:val="28"/>
        </w:rPr>
        <w:t>.</w:t>
      </w:r>
    </w:p>
    <w:p w:rsidR="00F32AD6" w:rsidRPr="00353E7D" w:rsidRDefault="000465A7" w:rsidP="00353E7D">
      <w:pPr>
        <w:numPr>
          <w:ilvl w:val="0"/>
          <w:numId w:val="21"/>
        </w:numPr>
        <w:spacing w:after="0" w:line="360" w:lineRule="auto"/>
        <w:ind w:left="0" w:firstLine="360"/>
        <w:jc w:val="both"/>
        <w:rPr>
          <w:rFonts w:ascii="Times New Roman" w:hAnsi="Times New Roman"/>
          <w:sz w:val="28"/>
          <w:szCs w:val="28"/>
        </w:rPr>
      </w:pPr>
      <w:r w:rsidRPr="00353E7D">
        <w:rPr>
          <w:rFonts w:ascii="Times New Roman" w:hAnsi="Times New Roman"/>
          <w:sz w:val="28"/>
          <w:szCs w:val="28"/>
          <w:lang w:val="en-US"/>
        </w:rPr>
        <w:t xml:space="preserve">Sharyi H. I., Horlachuk V. V. </w:t>
      </w:r>
      <w:r w:rsidRPr="00353E7D">
        <w:rPr>
          <w:rFonts w:ascii="Times New Roman" w:hAnsi="Times New Roman"/>
          <w:sz w:val="28"/>
          <w:szCs w:val="28"/>
          <w:lang w:val="en-US"/>
        </w:rPr>
        <w:t>Land and market: a monograph</w:t>
      </w:r>
      <w:r w:rsidRPr="00353E7D">
        <w:rPr>
          <w:rFonts w:ascii="Times New Roman" w:hAnsi="Times New Roman"/>
          <w:sz w:val="28"/>
          <w:szCs w:val="28"/>
          <w:lang w:val="en-US"/>
        </w:rPr>
        <w:t>. Poltava : Shevchenko R.V.</w:t>
      </w:r>
      <w:r w:rsidR="00F32AD6" w:rsidRPr="00353E7D">
        <w:rPr>
          <w:rFonts w:ascii="Times New Roman" w:hAnsi="Times New Roman"/>
          <w:sz w:val="28"/>
          <w:szCs w:val="28"/>
          <w:lang w:val="en-US"/>
        </w:rPr>
        <w:t xml:space="preserve">, 2019. </w:t>
      </w:r>
      <w:r w:rsidR="00F32AD6" w:rsidRPr="00353E7D">
        <w:rPr>
          <w:rFonts w:ascii="Times New Roman" w:hAnsi="Times New Roman"/>
          <w:sz w:val="28"/>
          <w:szCs w:val="28"/>
        </w:rPr>
        <w:t>346 с.</w:t>
      </w:r>
    </w:p>
    <w:p w:rsidR="00F32AD6" w:rsidRPr="00353E7D" w:rsidRDefault="00353E7D" w:rsidP="00353E7D">
      <w:pPr>
        <w:numPr>
          <w:ilvl w:val="0"/>
          <w:numId w:val="21"/>
        </w:numPr>
        <w:spacing w:after="0" w:line="360" w:lineRule="auto"/>
        <w:ind w:left="0" w:firstLine="360"/>
        <w:jc w:val="both"/>
        <w:rPr>
          <w:rFonts w:ascii="Times New Roman" w:hAnsi="Times New Roman"/>
          <w:sz w:val="28"/>
          <w:szCs w:val="28"/>
          <w:lang w:val="en-US"/>
        </w:rPr>
      </w:pPr>
      <w:r w:rsidRPr="00353E7D">
        <w:rPr>
          <w:rFonts w:ascii="Times New Roman" w:hAnsi="Times New Roman"/>
          <w:sz w:val="28"/>
          <w:szCs w:val="28"/>
          <w:lang w:val="en-US"/>
        </w:rPr>
        <w:t>On amendments to the Land Code of Ukraine and other legislative acts on land use planning</w:t>
      </w:r>
      <w:r w:rsidR="000639FC">
        <w:rPr>
          <w:rFonts w:ascii="Times New Roman" w:hAnsi="Times New Roman"/>
          <w:sz w:val="28"/>
          <w:szCs w:val="28"/>
          <w:lang w:val="uk-UA"/>
        </w:rPr>
        <w:t xml:space="preserve"> </w:t>
      </w:r>
      <w:bookmarkStart w:id="0" w:name="_GoBack"/>
      <w:bookmarkEnd w:id="0"/>
      <w:r w:rsidR="000639FC">
        <w:rPr>
          <w:rFonts w:ascii="Times New Roman" w:hAnsi="Times New Roman"/>
          <w:sz w:val="28"/>
          <w:szCs w:val="28"/>
          <w:lang w:val="uk-UA"/>
        </w:rPr>
        <w:t xml:space="preserve">: </w:t>
      </w:r>
      <w:r w:rsidR="000639FC" w:rsidRPr="00353E7D">
        <w:rPr>
          <w:rFonts w:ascii="Times New Roman" w:hAnsi="Times New Roman"/>
          <w:sz w:val="28"/>
          <w:szCs w:val="28"/>
          <w:lang w:val="en-US"/>
        </w:rPr>
        <w:t>Law of Ukraine</w:t>
      </w:r>
      <w:r w:rsidRPr="00353E7D">
        <w:rPr>
          <w:rFonts w:ascii="Times New Roman" w:hAnsi="Times New Roman"/>
          <w:sz w:val="28"/>
          <w:szCs w:val="28"/>
          <w:lang w:val="uk-UA"/>
        </w:rPr>
        <w:t>.</w:t>
      </w:r>
      <w:r w:rsidRPr="00353E7D">
        <w:rPr>
          <w:rFonts w:ascii="Times New Roman" w:hAnsi="Times New Roman"/>
          <w:sz w:val="28"/>
          <w:szCs w:val="28"/>
          <w:lang w:val="uk-UA"/>
        </w:rPr>
        <w:t xml:space="preserve"> </w:t>
      </w:r>
      <w:r w:rsidRPr="00353E7D">
        <w:rPr>
          <w:rFonts w:ascii="Times New Roman" w:hAnsi="Times New Roman"/>
          <w:sz w:val="28"/>
          <w:szCs w:val="28"/>
          <w:lang w:val="en-US"/>
        </w:rPr>
        <w:t>2020</w:t>
      </w:r>
      <w:r w:rsidRPr="00353E7D">
        <w:rPr>
          <w:rFonts w:ascii="Times New Roman" w:hAnsi="Times New Roman"/>
          <w:sz w:val="28"/>
          <w:szCs w:val="28"/>
          <w:lang w:val="uk-UA"/>
        </w:rPr>
        <w:t>.</w:t>
      </w:r>
      <w:r w:rsidR="00F32AD6" w:rsidRPr="00353E7D">
        <w:rPr>
          <w:rFonts w:ascii="Times New Roman" w:hAnsi="Times New Roman"/>
          <w:sz w:val="28"/>
          <w:szCs w:val="28"/>
          <w:lang w:val="en-US"/>
        </w:rPr>
        <w:t xml:space="preserve"> URL: </w:t>
      </w:r>
      <w:hyperlink r:id="rId13" w:anchor="Text" w:history="1">
        <w:r w:rsidR="00F32AD6" w:rsidRPr="00353E7D">
          <w:rPr>
            <w:rStyle w:val="a6"/>
            <w:rFonts w:ascii="Times New Roman" w:hAnsi="Times New Roman"/>
            <w:color w:val="auto"/>
            <w:sz w:val="28"/>
            <w:szCs w:val="28"/>
            <w:u w:val="none"/>
            <w:lang w:val="en-US"/>
          </w:rPr>
          <w:t>https://zakon.rada.gov.ua/laws/show/711-20#Text</w:t>
        </w:r>
      </w:hyperlink>
    </w:p>
    <w:p w:rsidR="00F32AD6" w:rsidRPr="00353E7D" w:rsidRDefault="00353E7D" w:rsidP="00353E7D">
      <w:pPr>
        <w:numPr>
          <w:ilvl w:val="0"/>
          <w:numId w:val="21"/>
        </w:numPr>
        <w:tabs>
          <w:tab w:val="left" w:pos="851"/>
        </w:tabs>
        <w:spacing w:after="0" w:line="360" w:lineRule="auto"/>
        <w:ind w:left="0" w:firstLine="360"/>
        <w:jc w:val="both"/>
        <w:rPr>
          <w:rFonts w:ascii="Times New Roman" w:hAnsi="Times New Roman"/>
          <w:sz w:val="28"/>
          <w:szCs w:val="28"/>
          <w:lang w:val="en-US"/>
        </w:rPr>
      </w:pPr>
      <w:r w:rsidRPr="00353E7D">
        <w:rPr>
          <w:rFonts w:ascii="Times New Roman" w:hAnsi="Times New Roman"/>
          <w:sz w:val="28"/>
          <w:szCs w:val="28"/>
          <w:lang w:val="en-US"/>
        </w:rPr>
        <w:t xml:space="preserve">Burlaka R., Voznenko I., Martyniuk O. </w:t>
      </w:r>
      <w:r w:rsidRPr="00353E7D">
        <w:rPr>
          <w:rFonts w:ascii="Times New Roman" w:hAnsi="Times New Roman"/>
          <w:sz w:val="28"/>
          <w:szCs w:val="28"/>
          <w:lang w:val="en-US"/>
        </w:rPr>
        <w:t>Land ownership: responsibilities and rights</w:t>
      </w:r>
      <w:r w:rsidRPr="00353E7D">
        <w:rPr>
          <w:rFonts w:ascii="Times New Roman" w:hAnsi="Times New Roman"/>
          <w:sz w:val="28"/>
          <w:szCs w:val="28"/>
          <w:lang w:val="en-US"/>
        </w:rPr>
        <w:t>. Visnyk Derzhavnoi fiskalnoi sluzhby Ukrainy.</w:t>
      </w:r>
      <w:r w:rsidR="00F32AD6" w:rsidRPr="00353E7D">
        <w:rPr>
          <w:rFonts w:ascii="Times New Roman" w:hAnsi="Times New Roman"/>
          <w:sz w:val="28"/>
          <w:szCs w:val="28"/>
          <w:lang w:val="en-US"/>
        </w:rPr>
        <w:t xml:space="preserve"> </w:t>
      </w:r>
      <w:r w:rsidR="00F32AD6" w:rsidRPr="00353E7D">
        <w:rPr>
          <w:rFonts w:ascii="Times New Roman" w:hAnsi="Times New Roman"/>
          <w:sz w:val="28"/>
          <w:szCs w:val="28"/>
        </w:rPr>
        <w:t xml:space="preserve">2017. № 40 (944). </w:t>
      </w:r>
      <w:r w:rsidR="00F32AD6" w:rsidRPr="00353E7D">
        <w:rPr>
          <w:rFonts w:ascii="Times New Roman" w:hAnsi="Times New Roman"/>
          <w:sz w:val="28"/>
          <w:szCs w:val="28"/>
          <w:lang w:val="en-US"/>
        </w:rPr>
        <w:t xml:space="preserve">URL: </w:t>
      </w:r>
      <w:hyperlink r:id="rId14" w:history="1">
        <w:r w:rsidRPr="00353E7D">
          <w:rPr>
            <w:rStyle w:val="a6"/>
            <w:rFonts w:ascii="Times New Roman" w:hAnsi="Times New Roman"/>
            <w:color w:val="auto"/>
            <w:sz w:val="28"/>
            <w:szCs w:val="28"/>
            <w:u w:val="none"/>
            <w:lang w:val="en-US"/>
          </w:rPr>
          <w:t>http://www.visnuk.com.ua/uk/publication/100006113-zemlya-u-vlasnosti-obovyazki-ta-prava</w:t>
        </w:r>
      </w:hyperlink>
    </w:p>
    <w:p w:rsidR="00353E7D" w:rsidRPr="00353E7D" w:rsidRDefault="00353E7D" w:rsidP="00353E7D">
      <w:pPr>
        <w:spacing w:after="0" w:line="360" w:lineRule="auto"/>
        <w:rPr>
          <w:rFonts w:ascii="Times New Roman" w:hAnsi="Times New Roman"/>
          <w:sz w:val="28"/>
          <w:szCs w:val="28"/>
        </w:rPr>
      </w:pPr>
    </w:p>
    <w:p w:rsidR="00F32AD6" w:rsidRPr="00353E7D" w:rsidRDefault="00F32AD6" w:rsidP="00F32AD6">
      <w:pPr>
        <w:tabs>
          <w:tab w:val="left" w:pos="993"/>
        </w:tabs>
        <w:spacing w:after="0" w:line="360" w:lineRule="auto"/>
        <w:jc w:val="center"/>
        <w:rPr>
          <w:rFonts w:ascii="Times New Roman" w:hAnsi="Times New Roman"/>
          <w:b/>
          <w:sz w:val="28"/>
          <w:szCs w:val="28"/>
          <w:lang w:val="en-US"/>
        </w:rPr>
      </w:pPr>
    </w:p>
    <w:p w:rsidR="00226F48" w:rsidRPr="00353E7D" w:rsidRDefault="00226F48" w:rsidP="00226F48">
      <w:pPr>
        <w:spacing w:after="0" w:line="360" w:lineRule="auto"/>
        <w:ind w:left="720"/>
        <w:jc w:val="both"/>
        <w:rPr>
          <w:rFonts w:ascii="Times New Roman" w:hAnsi="Times New Roman"/>
          <w:sz w:val="28"/>
          <w:szCs w:val="28"/>
          <w:lang w:val="en-US"/>
        </w:rPr>
      </w:pPr>
    </w:p>
    <w:sectPr w:rsidR="00226F48" w:rsidRPr="00353E7D" w:rsidSect="00C4727C">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A12" w:rsidRDefault="00EA2A12">
      <w:r>
        <w:separator/>
      </w:r>
    </w:p>
  </w:endnote>
  <w:endnote w:type="continuationSeparator" w:id="0">
    <w:p w:rsidR="00EA2A12" w:rsidRDefault="00EA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4D6" w:rsidRDefault="002324D6" w:rsidP="005822F4">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639FC">
      <w:rPr>
        <w:rStyle w:val="a5"/>
        <w:noProof/>
      </w:rPr>
      <w:t>18</w:t>
    </w:r>
    <w:r>
      <w:rPr>
        <w:rStyle w:val="a5"/>
      </w:rPr>
      <w:fldChar w:fldCharType="end"/>
    </w:r>
  </w:p>
  <w:p w:rsidR="002324D6" w:rsidRDefault="002324D6" w:rsidP="009A35B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A12" w:rsidRDefault="00EA2A12">
      <w:r>
        <w:separator/>
      </w:r>
    </w:p>
  </w:footnote>
  <w:footnote w:type="continuationSeparator" w:id="0">
    <w:p w:rsidR="00EA2A12" w:rsidRDefault="00EA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8675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C36CA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BAAC1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7CC6A9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450FF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026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8A44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BC8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3674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06002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62184"/>
    <w:multiLevelType w:val="multilevel"/>
    <w:tmpl w:val="1710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5A6490"/>
    <w:multiLevelType w:val="hybridMultilevel"/>
    <w:tmpl w:val="53567F18"/>
    <w:lvl w:ilvl="0" w:tplc="9A6CB9D8">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12" w15:restartNumberingAfterBreak="0">
    <w:nsid w:val="1BC7480A"/>
    <w:multiLevelType w:val="hybridMultilevel"/>
    <w:tmpl w:val="3286B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6A6591"/>
    <w:multiLevelType w:val="hybridMultilevel"/>
    <w:tmpl w:val="68A86EFA"/>
    <w:lvl w:ilvl="0" w:tplc="9CB40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951309"/>
    <w:multiLevelType w:val="hybridMultilevel"/>
    <w:tmpl w:val="C33A3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B2FD5"/>
    <w:multiLevelType w:val="hybridMultilevel"/>
    <w:tmpl w:val="930CB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A76FBF"/>
    <w:multiLevelType w:val="hybridMultilevel"/>
    <w:tmpl w:val="8B0E2444"/>
    <w:lvl w:ilvl="0" w:tplc="9A6CB9D8">
      <w:start w:val="1"/>
      <w:numFmt w:val="bullet"/>
      <w:lvlText w:val=""/>
      <w:lvlJc w:val="left"/>
      <w:pPr>
        <w:tabs>
          <w:tab w:val="num" w:pos="1245"/>
        </w:tabs>
        <w:ind w:left="1245" w:hanging="705"/>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3A716D7"/>
    <w:multiLevelType w:val="hybridMultilevel"/>
    <w:tmpl w:val="F122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A4BAA"/>
    <w:multiLevelType w:val="hybridMultilevel"/>
    <w:tmpl w:val="9A4CF596"/>
    <w:lvl w:ilvl="0" w:tplc="439AB55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9C61CB"/>
    <w:multiLevelType w:val="hybridMultilevel"/>
    <w:tmpl w:val="0AAA68D8"/>
    <w:lvl w:ilvl="0" w:tplc="9A6CB9D8">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20" w15:restartNumberingAfterBreak="0">
    <w:nsid w:val="7E9165C9"/>
    <w:multiLevelType w:val="hybridMultilevel"/>
    <w:tmpl w:val="C33A3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19"/>
  </w:num>
  <w:num w:numId="14">
    <w:abstractNumId w:val="13"/>
  </w:num>
  <w:num w:numId="15">
    <w:abstractNumId w:val="18"/>
  </w:num>
  <w:num w:numId="16">
    <w:abstractNumId w:val="10"/>
  </w:num>
  <w:num w:numId="17">
    <w:abstractNumId w:val="12"/>
  </w:num>
  <w:num w:numId="18">
    <w:abstractNumId w:val="14"/>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AC8"/>
    <w:rsid w:val="00011D86"/>
    <w:rsid w:val="00016689"/>
    <w:rsid w:val="00020015"/>
    <w:rsid w:val="000465A7"/>
    <w:rsid w:val="00055ED6"/>
    <w:rsid w:val="00056EC8"/>
    <w:rsid w:val="000639FC"/>
    <w:rsid w:val="00084F31"/>
    <w:rsid w:val="000945F8"/>
    <w:rsid w:val="000A576F"/>
    <w:rsid w:val="000B54FB"/>
    <w:rsid w:val="001004FF"/>
    <w:rsid w:val="00100C92"/>
    <w:rsid w:val="00123A37"/>
    <w:rsid w:val="001512A9"/>
    <w:rsid w:val="00162A32"/>
    <w:rsid w:val="00183125"/>
    <w:rsid w:val="0018334A"/>
    <w:rsid w:val="001911E3"/>
    <w:rsid w:val="001D7625"/>
    <w:rsid w:val="001E54A3"/>
    <w:rsid w:val="001F0E02"/>
    <w:rsid w:val="001F2EA5"/>
    <w:rsid w:val="00221E80"/>
    <w:rsid w:val="00222535"/>
    <w:rsid w:val="00226F48"/>
    <w:rsid w:val="002324D6"/>
    <w:rsid w:val="00235606"/>
    <w:rsid w:val="00235641"/>
    <w:rsid w:val="00250A82"/>
    <w:rsid w:val="0025702A"/>
    <w:rsid w:val="00270012"/>
    <w:rsid w:val="0027429B"/>
    <w:rsid w:val="0029531B"/>
    <w:rsid w:val="00295665"/>
    <w:rsid w:val="00295BBA"/>
    <w:rsid w:val="002A1FAF"/>
    <w:rsid w:val="002C5B2B"/>
    <w:rsid w:val="002E0DCD"/>
    <w:rsid w:val="00310ED4"/>
    <w:rsid w:val="00315845"/>
    <w:rsid w:val="00330318"/>
    <w:rsid w:val="00353E7D"/>
    <w:rsid w:val="003827C9"/>
    <w:rsid w:val="00385747"/>
    <w:rsid w:val="00387185"/>
    <w:rsid w:val="003936D2"/>
    <w:rsid w:val="003975F5"/>
    <w:rsid w:val="003E0F2F"/>
    <w:rsid w:val="003E5D3B"/>
    <w:rsid w:val="003F430D"/>
    <w:rsid w:val="003F7726"/>
    <w:rsid w:val="004023B1"/>
    <w:rsid w:val="00410DE4"/>
    <w:rsid w:val="00411DEE"/>
    <w:rsid w:val="00440DDD"/>
    <w:rsid w:val="004425AB"/>
    <w:rsid w:val="00443203"/>
    <w:rsid w:val="00455AC8"/>
    <w:rsid w:val="00481C3B"/>
    <w:rsid w:val="004A5282"/>
    <w:rsid w:val="004B69EC"/>
    <w:rsid w:val="004C55AE"/>
    <w:rsid w:val="004F69C5"/>
    <w:rsid w:val="0053009D"/>
    <w:rsid w:val="00544CDD"/>
    <w:rsid w:val="00554418"/>
    <w:rsid w:val="0057481B"/>
    <w:rsid w:val="00574D06"/>
    <w:rsid w:val="00576B24"/>
    <w:rsid w:val="005822F4"/>
    <w:rsid w:val="0058286A"/>
    <w:rsid w:val="0059744C"/>
    <w:rsid w:val="005A4935"/>
    <w:rsid w:val="005B1DCD"/>
    <w:rsid w:val="005B6400"/>
    <w:rsid w:val="00601CA5"/>
    <w:rsid w:val="00632642"/>
    <w:rsid w:val="00691031"/>
    <w:rsid w:val="006B5AD5"/>
    <w:rsid w:val="006D7A07"/>
    <w:rsid w:val="006F7E0E"/>
    <w:rsid w:val="00704D74"/>
    <w:rsid w:val="007141AC"/>
    <w:rsid w:val="007165D4"/>
    <w:rsid w:val="00743858"/>
    <w:rsid w:val="007520FB"/>
    <w:rsid w:val="00754A97"/>
    <w:rsid w:val="00770028"/>
    <w:rsid w:val="007860D1"/>
    <w:rsid w:val="00797621"/>
    <w:rsid w:val="00800298"/>
    <w:rsid w:val="00822B5A"/>
    <w:rsid w:val="00823363"/>
    <w:rsid w:val="008350C3"/>
    <w:rsid w:val="00840565"/>
    <w:rsid w:val="00841E82"/>
    <w:rsid w:val="00847D61"/>
    <w:rsid w:val="0088657B"/>
    <w:rsid w:val="008A11C8"/>
    <w:rsid w:val="008C229A"/>
    <w:rsid w:val="008D1004"/>
    <w:rsid w:val="008D2756"/>
    <w:rsid w:val="008E6D05"/>
    <w:rsid w:val="008F12EC"/>
    <w:rsid w:val="00903C29"/>
    <w:rsid w:val="00913CEB"/>
    <w:rsid w:val="0091736F"/>
    <w:rsid w:val="009207A3"/>
    <w:rsid w:val="009448D7"/>
    <w:rsid w:val="009573B8"/>
    <w:rsid w:val="0096086B"/>
    <w:rsid w:val="009636B5"/>
    <w:rsid w:val="0097016A"/>
    <w:rsid w:val="00975F71"/>
    <w:rsid w:val="0098001F"/>
    <w:rsid w:val="00980AE2"/>
    <w:rsid w:val="00982DC0"/>
    <w:rsid w:val="009A0591"/>
    <w:rsid w:val="009A35B3"/>
    <w:rsid w:val="009A3E13"/>
    <w:rsid w:val="009C3EA9"/>
    <w:rsid w:val="009C6738"/>
    <w:rsid w:val="009D1956"/>
    <w:rsid w:val="009F091A"/>
    <w:rsid w:val="009F4825"/>
    <w:rsid w:val="00A11BF9"/>
    <w:rsid w:val="00A31920"/>
    <w:rsid w:val="00A36499"/>
    <w:rsid w:val="00A42585"/>
    <w:rsid w:val="00A46954"/>
    <w:rsid w:val="00A603A7"/>
    <w:rsid w:val="00A65D76"/>
    <w:rsid w:val="00A82F61"/>
    <w:rsid w:val="00A908A1"/>
    <w:rsid w:val="00A93447"/>
    <w:rsid w:val="00AB2696"/>
    <w:rsid w:val="00AB325F"/>
    <w:rsid w:val="00AD505C"/>
    <w:rsid w:val="00AF31A1"/>
    <w:rsid w:val="00B1331D"/>
    <w:rsid w:val="00B72B7F"/>
    <w:rsid w:val="00B867D2"/>
    <w:rsid w:val="00B9595C"/>
    <w:rsid w:val="00B97C61"/>
    <w:rsid w:val="00BA72E4"/>
    <w:rsid w:val="00BC32DD"/>
    <w:rsid w:val="00C20C6A"/>
    <w:rsid w:val="00C4727C"/>
    <w:rsid w:val="00C478BC"/>
    <w:rsid w:val="00C757AC"/>
    <w:rsid w:val="00C95917"/>
    <w:rsid w:val="00C95D01"/>
    <w:rsid w:val="00CB0355"/>
    <w:rsid w:val="00CB24F6"/>
    <w:rsid w:val="00CB3E0B"/>
    <w:rsid w:val="00CB6EFB"/>
    <w:rsid w:val="00CD629E"/>
    <w:rsid w:val="00CE1D34"/>
    <w:rsid w:val="00D01684"/>
    <w:rsid w:val="00D01A77"/>
    <w:rsid w:val="00D025A3"/>
    <w:rsid w:val="00D12995"/>
    <w:rsid w:val="00D4487D"/>
    <w:rsid w:val="00D4510E"/>
    <w:rsid w:val="00D5181B"/>
    <w:rsid w:val="00D5429B"/>
    <w:rsid w:val="00D61B8C"/>
    <w:rsid w:val="00D63CB1"/>
    <w:rsid w:val="00D81409"/>
    <w:rsid w:val="00D84963"/>
    <w:rsid w:val="00DC6188"/>
    <w:rsid w:val="00DD7965"/>
    <w:rsid w:val="00E16A21"/>
    <w:rsid w:val="00E22E16"/>
    <w:rsid w:val="00E263F0"/>
    <w:rsid w:val="00E40E1A"/>
    <w:rsid w:val="00E87B0E"/>
    <w:rsid w:val="00E9361F"/>
    <w:rsid w:val="00EA2A12"/>
    <w:rsid w:val="00EB1005"/>
    <w:rsid w:val="00EC58A5"/>
    <w:rsid w:val="00EE1B31"/>
    <w:rsid w:val="00F32AD6"/>
    <w:rsid w:val="00F34322"/>
    <w:rsid w:val="00F46704"/>
    <w:rsid w:val="00F51B37"/>
    <w:rsid w:val="00F51C18"/>
    <w:rsid w:val="00F57F5F"/>
    <w:rsid w:val="00F748C4"/>
    <w:rsid w:val="00FB2EE4"/>
    <w:rsid w:val="00FB4300"/>
    <w:rsid w:val="00FE4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ocId w14:val="6124F4F9"/>
  <w15:docId w15:val="{694603FF-C890-4541-A5FC-5BE32239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704"/>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35B3"/>
    <w:pPr>
      <w:tabs>
        <w:tab w:val="center" w:pos="4819"/>
        <w:tab w:val="right" w:pos="9639"/>
      </w:tabs>
    </w:pPr>
    <w:rPr>
      <w:sz w:val="20"/>
      <w:szCs w:val="20"/>
    </w:rPr>
  </w:style>
  <w:style w:type="character" w:customStyle="1" w:styleId="a4">
    <w:name w:val="Нижний колонтитул Знак"/>
    <w:link w:val="a3"/>
    <w:uiPriority w:val="99"/>
    <w:semiHidden/>
    <w:rsid w:val="00C757AC"/>
    <w:rPr>
      <w:lang w:val="ru-RU" w:eastAsia="en-US"/>
    </w:rPr>
  </w:style>
  <w:style w:type="character" w:styleId="a5">
    <w:name w:val="page number"/>
    <w:uiPriority w:val="99"/>
    <w:rsid w:val="009A35B3"/>
    <w:rPr>
      <w:rFonts w:cs="Times New Roman"/>
    </w:rPr>
  </w:style>
  <w:style w:type="character" w:styleId="a6">
    <w:name w:val="Hyperlink"/>
    <w:uiPriority w:val="99"/>
    <w:rsid w:val="002A1FAF"/>
    <w:rPr>
      <w:rFonts w:cs="Times New Roman"/>
      <w:color w:val="0000FF"/>
      <w:u w:val="single"/>
    </w:rPr>
  </w:style>
  <w:style w:type="character" w:customStyle="1" w:styleId="orcid-id-https">
    <w:name w:val="orcid-id-https"/>
    <w:uiPriority w:val="99"/>
    <w:rsid w:val="002A1FAF"/>
  </w:style>
  <w:style w:type="table" w:styleId="a7">
    <w:name w:val="Table Grid"/>
    <w:basedOn w:val="a1"/>
    <w:uiPriority w:val="99"/>
    <w:rsid w:val="004F69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C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4727C"/>
    <w:rPr>
      <w:rFonts w:ascii="Courier New" w:eastAsia="Times New Roman" w:hAnsi="Courier New" w:cs="Courier New"/>
    </w:rPr>
  </w:style>
  <w:style w:type="character" w:customStyle="1" w:styleId="jlqj4b">
    <w:name w:val="jlqj4b"/>
    <w:rsid w:val="00D63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70687">
      <w:marLeft w:val="0"/>
      <w:marRight w:val="0"/>
      <w:marTop w:val="0"/>
      <w:marBottom w:val="0"/>
      <w:divBdr>
        <w:top w:val="none" w:sz="0" w:space="0" w:color="auto"/>
        <w:left w:val="none" w:sz="0" w:space="0" w:color="auto"/>
        <w:bottom w:val="none" w:sz="0" w:space="0" w:color="auto"/>
        <w:right w:val="none" w:sz="0" w:space="0" w:color="auto"/>
      </w:divBdr>
    </w:div>
    <w:div w:id="1052270688">
      <w:marLeft w:val="0"/>
      <w:marRight w:val="0"/>
      <w:marTop w:val="0"/>
      <w:marBottom w:val="0"/>
      <w:divBdr>
        <w:top w:val="none" w:sz="0" w:space="0" w:color="auto"/>
        <w:left w:val="none" w:sz="0" w:space="0" w:color="auto"/>
        <w:bottom w:val="none" w:sz="0" w:space="0" w:color="auto"/>
        <w:right w:val="none" w:sz="0" w:space="0" w:color="auto"/>
      </w:divBdr>
    </w:div>
    <w:div w:id="1052270689">
      <w:marLeft w:val="0"/>
      <w:marRight w:val="0"/>
      <w:marTop w:val="0"/>
      <w:marBottom w:val="0"/>
      <w:divBdr>
        <w:top w:val="none" w:sz="0" w:space="0" w:color="auto"/>
        <w:left w:val="none" w:sz="0" w:space="0" w:color="auto"/>
        <w:bottom w:val="none" w:sz="0" w:space="0" w:color="auto"/>
        <w:right w:val="none" w:sz="0" w:space="0" w:color="auto"/>
      </w:divBdr>
    </w:div>
    <w:div w:id="1052270690">
      <w:marLeft w:val="0"/>
      <w:marRight w:val="0"/>
      <w:marTop w:val="0"/>
      <w:marBottom w:val="0"/>
      <w:divBdr>
        <w:top w:val="none" w:sz="0" w:space="0" w:color="auto"/>
        <w:left w:val="none" w:sz="0" w:space="0" w:color="auto"/>
        <w:bottom w:val="none" w:sz="0" w:space="0" w:color="auto"/>
        <w:right w:val="none" w:sz="0" w:space="0" w:color="auto"/>
      </w:divBdr>
    </w:div>
    <w:div w:id="1052270691">
      <w:marLeft w:val="0"/>
      <w:marRight w:val="0"/>
      <w:marTop w:val="0"/>
      <w:marBottom w:val="0"/>
      <w:divBdr>
        <w:top w:val="none" w:sz="0" w:space="0" w:color="auto"/>
        <w:left w:val="none" w:sz="0" w:space="0" w:color="auto"/>
        <w:bottom w:val="none" w:sz="0" w:space="0" w:color="auto"/>
        <w:right w:val="none" w:sz="0" w:space="0" w:color="auto"/>
      </w:divBdr>
    </w:div>
    <w:div w:id="1052270692">
      <w:marLeft w:val="0"/>
      <w:marRight w:val="0"/>
      <w:marTop w:val="0"/>
      <w:marBottom w:val="0"/>
      <w:divBdr>
        <w:top w:val="none" w:sz="0" w:space="0" w:color="auto"/>
        <w:left w:val="none" w:sz="0" w:space="0" w:color="auto"/>
        <w:bottom w:val="none" w:sz="0" w:space="0" w:color="auto"/>
        <w:right w:val="none" w:sz="0" w:space="0" w:color="auto"/>
      </w:divBdr>
    </w:div>
    <w:div w:id="13865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svit.info/?op=1&amp;z=3412&amp;i=1" TargetMode="External"/><Relationship Id="rId13" Type="http://schemas.openxmlformats.org/officeDocument/2006/relationships/hyperlink" Target="https://zakon.rada.gov.ua/laws/show/71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buv.gov.ua/UJRN/Zp_2017_4_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osvit.info/?op=1&amp;z=3412&amp;i=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711-20" TargetMode="External"/><Relationship Id="rId4" Type="http://schemas.openxmlformats.org/officeDocument/2006/relationships/settings" Target="settings.xml"/><Relationship Id="rId9" Type="http://schemas.openxmlformats.org/officeDocument/2006/relationships/hyperlink" Target="http://nbuv.gov.ua/UJRN/Zp_2017_4_19" TargetMode="External"/><Relationship Id="rId14" Type="http://schemas.openxmlformats.org/officeDocument/2006/relationships/hyperlink" Target="http://www.visnuk.com.ua/uk/publication/100006113-zemlya-u-vlasnosti-obovyazki-ta-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F7170-E08D-4F9C-A18C-85CD01C7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18</Pages>
  <Words>5155</Words>
  <Characters>29389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100</dc:creator>
  <cp:keywords/>
  <dc:description/>
  <cp:lastModifiedBy>Админ</cp:lastModifiedBy>
  <cp:revision>112</cp:revision>
  <cp:lastPrinted>2021-04-22T11:49:00Z</cp:lastPrinted>
  <dcterms:created xsi:type="dcterms:W3CDTF">2020-07-20T04:20:00Z</dcterms:created>
  <dcterms:modified xsi:type="dcterms:W3CDTF">2021-05-02T14:01:00Z</dcterms:modified>
</cp:coreProperties>
</file>