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57" w:rsidRDefault="00FE7757" w:rsidP="00FE77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гогічні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аспекти формування цінностей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здорового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способу життя студентів ВНЗ</w:t>
      </w:r>
    </w:p>
    <w:p w:rsidR="00FE7757" w:rsidRDefault="00FE7757" w:rsidP="00FE77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7757" w:rsidRDefault="00FE7757" w:rsidP="00FE7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та зміцнення здоров’я, зокрема студентської молоді, є однією з найважливіших цілей світової спільноти, що відображено у засадах європейської політики «Здоров’я-2020: основи Європейської політики на підтримку дій держави і суспільства в інтересах здоров’я і благополуччя». </w:t>
      </w: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названа одним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іоритетних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ВООЗ у ХХІ ст.,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актуальною 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фоні високих темпів депопуляції населення, кризи ціннісних орієнтацій, низького рівня знань основ здорового способу життя, нераціональної організації режиму рухової активності, слабкої мотивації до занять фізичною культурою і динаміки вживання тютюну, алкоголю та наркотичних речовин проблема збереження та зміцнення здоров’я студентської молоді потребує нагальної розробки заходів, що сприятимуть запобіганню негативних змін у стані здоров’я студентів [1, 2, 4].</w:t>
      </w:r>
    </w:p>
    <w:p w:rsidR="00FE7757" w:rsidRDefault="00FE7757" w:rsidP="00FE7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Одним з основних засобів розвитку майбутніх спеціалістів та формування в них мотивації збереження та зміцнення здоров’я є зміст навчання, який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метою і завданнями освіти та є основою формування професійної компетентності. Професійна компетентність включає в себе чотири компоненти: досвід пізнавальної діяльності (знання), досвід виконання відомих способів діяльності (вміння діяти за зразком), досвід творчої діяльності (прийняття нестандартних рішень в нетипових ситуаціях) та позитивну мотивацію професійного здоров’я (оптимальне поєднання індивідуальних та суспільних потреб). Перераховані компоненти змісту освіти тісно взаємопов'язані: без знання не буває вміння, на основі знань і вмінь здійснюється творча діяльність, а в діяльності виражаються ідеали і переконання особистості, тобто її світогляд, мотивація поведінки.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професіоналом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опановує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засвоює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7757" w:rsidRDefault="00FE7757" w:rsidP="00FE7757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крім знань та вмінь 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сновними критеріями готовності майбутніх спеціалістів є ще й мотивація до оздоровчої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[3, с. 37]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FE7757" w:rsidRDefault="00FE7757" w:rsidP="00FE7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Мотивація є синтезом інтелектуальних знань особистості і зовнішніх стимулів, які визначають засоби дії, спонукають до суспільно-корисної діяльності та орієнтують на досягнення власних і суспільних цілей; це самосвідоме тяжіння до задоволення потреб, успіху в житті і надання суспільству користі. Система мотивації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збереження та зміцнення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здоров’я в ідеалі повинна забезпечувати як задоволення потреб працівника, так і успішне задоволення суспільних потреб останнім, тобто соціальне здоров’я.</w:t>
      </w:r>
    </w:p>
    <w:p w:rsidR="00FE7757" w:rsidRDefault="00FE7757" w:rsidP="00FE775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Серед розмаїття наукових праць, присвячених формуванню змісту освіти, прикладним для формування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мотивації збереження та зміцнення здоров’я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майбутніх фахівців є бачення В.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Краєвського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І.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Лернера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які умовою формування всебічно розвинутої духовної особистості, готової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самоактуалізації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життєтворчості, бачить включення до структури змісту освіти чотирьох елементів соціального досвіду: знання про природу, суспільство, мислення, техніку й способи діяльності уже здобуті суспільством; досвід здійснення відомих способів діяльності, що втілюється в уміннях і навичках особистості, яка здійснює цей досвід;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досвід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творчої, пошукової діяльності в розв’язуванні нових проблем, що виникають перед суспільством; досвід ставлення до світу, один до одного, тобто система емоційної, вольової, екологічної, моральної, естетичної вихованості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[5]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розробки моделі формування цінностей здорового способу життя особистості студента варто використати технологічні принципи, запропоновані у роботі С.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Футорного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[6]: комплексність; системність; цілісність; принцип інтеграції та координації взаємодії;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довгостроковість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такі педагогічні принципи [2, 6]: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науковості використання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здоров’язберігаючих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превентивності негативних проявів поведінки студентської молоді, неприйняття негативних впливів соціального оточення;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безперервності і наступності проведення роботи;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неперервності та практичної цілеспрямованості  педагогічного впливу;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інтеграції безперервного навчання здорового способу життя з наукою, природою, практичною діяльністю людини і суспільства;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гуманістичної спрямованості;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комплексного міждисциплінарного підходу, заснованого на інтеграції питань здоров’я в різні навчальні програми;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формування відповідальності студентів, викладачів і працівників ВНЗ за своє здоров’я, поведінку і життя;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використання сучасних інформаційних технологій під час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здоров’язберігаючого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університету;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контролю й оцінки результатів, заснованих на отриманні зворотного зв’язку, завдяки різним видам діагностики і самодіагностики; </w:t>
      </w:r>
    </w:p>
    <w:p w:rsidR="00FE7757" w:rsidRDefault="00FE7757" w:rsidP="00FE7757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диференційованого підходу до організації заходів присвячених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здоров’язбереженню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студентів.</w:t>
      </w:r>
    </w:p>
    <w:p w:rsidR="00FE7757" w:rsidRDefault="00FE7757" w:rsidP="00FE77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Наше дослідження висвітлює загальні педагогічні аспекти формування цінностей здорового способу життя студентів ВНЗ. Подальших наукових пошуків потребують теоретичні і методичні засади формування мотивації професійного здоров’я майбутніх спеціалістів у процесі вивчення дисциплін професійного спрямування та в майбутній професійній діяльності.</w:t>
      </w:r>
    </w:p>
    <w:p w:rsidR="00FE7757" w:rsidRDefault="00FE7757" w:rsidP="00FE775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Література: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Андрєєва О. В. Розробка та впровадження технології проектування активної рекреаційної діяльності різних груп населення / О. В. Андрєєва // Спорт.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Придніпров’я. – 2015. – № 1. – С. 4–9.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Ю.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аксіологічних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 до здорового способу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наук: спец. 13.00.07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» / Ю. С. Бойко. – Умань, 2015. – 268 с.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Грибан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П. </w:t>
      </w:r>
      <w:r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Модернізація сучасної методичної системи фізичного виховання студентів аграрних університетів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Педагогіка, психологія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медико-біологічні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проблеми фізичного виховання і спорту. 2012. № 9. − С. 37.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професійно-технічних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О.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Єжова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МакДен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412 с.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a4"/>
          <w:sz w:val="28"/>
          <w:szCs w:val="28"/>
        </w:rPr>
        <w:t>Краевский В. Теоретические основы содержания общего среднего образования [под</w:t>
      </w:r>
      <w:proofErr w:type="gramStart"/>
      <w:r>
        <w:rPr>
          <w:rStyle w:val="a4"/>
          <w:sz w:val="28"/>
          <w:szCs w:val="28"/>
        </w:rPr>
        <w:t>.</w:t>
      </w:r>
      <w:proofErr w:type="gramEnd"/>
      <w:r>
        <w:rPr>
          <w:rStyle w:val="a4"/>
          <w:sz w:val="28"/>
          <w:szCs w:val="28"/>
        </w:rPr>
        <w:t xml:space="preserve"> </w:t>
      </w:r>
      <w:proofErr w:type="gramStart"/>
      <w:r>
        <w:rPr>
          <w:rStyle w:val="a4"/>
          <w:sz w:val="28"/>
          <w:szCs w:val="28"/>
        </w:rPr>
        <w:t>р</w:t>
      </w:r>
      <w:proofErr w:type="gramEnd"/>
      <w:r>
        <w:rPr>
          <w:rStyle w:val="a4"/>
          <w:sz w:val="28"/>
          <w:szCs w:val="28"/>
        </w:rPr>
        <w:t xml:space="preserve">ед. В. В. Краевского, И. Я. </w:t>
      </w:r>
      <w:proofErr w:type="spellStart"/>
      <w:r>
        <w:rPr>
          <w:rStyle w:val="a4"/>
          <w:sz w:val="28"/>
          <w:szCs w:val="28"/>
        </w:rPr>
        <w:t>Лернера</w:t>
      </w:r>
      <w:proofErr w:type="spellEnd"/>
      <w:r>
        <w:rPr>
          <w:rStyle w:val="a4"/>
          <w:sz w:val="28"/>
          <w:szCs w:val="28"/>
        </w:rPr>
        <w:t xml:space="preserve">].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– М.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Педагогика, 1983. – с. 146.</w:t>
      </w:r>
    </w:p>
    <w:p w:rsidR="00FE7757" w:rsidRDefault="00FE7757" w:rsidP="00FE775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Футорный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процессе физического воспитания студенческой молодежи: [монография] / С.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Полиграфсервис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 – 304 с.</w:t>
      </w:r>
    </w:p>
    <w:p w:rsidR="00FE7757" w:rsidRDefault="00FE7757" w:rsidP="00FE7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757" w:rsidRDefault="00FE7757" w:rsidP="00FE7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68C" w:rsidRPr="00FE7757" w:rsidRDefault="00CB068C">
      <w:pPr>
        <w:rPr>
          <w:lang w:val="uk-UA"/>
        </w:rPr>
      </w:pPr>
      <w:bookmarkStart w:id="0" w:name="_GoBack"/>
      <w:bookmarkEnd w:id="0"/>
    </w:p>
    <w:sectPr w:rsidR="00CB068C" w:rsidRPr="00F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9E0"/>
    <w:multiLevelType w:val="hybridMultilevel"/>
    <w:tmpl w:val="94EC85A0"/>
    <w:lvl w:ilvl="0" w:tplc="E9D2C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28"/>
    <w:rsid w:val="00CB068C"/>
    <w:rsid w:val="00CB3D28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7757"/>
    <w:pPr>
      <w:ind w:left="720"/>
      <w:contextualSpacing/>
    </w:pPr>
  </w:style>
  <w:style w:type="character" w:customStyle="1" w:styleId="apple-style-span">
    <w:name w:val="apple-style-span"/>
    <w:rsid w:val="00FE7757"/>
  </w:style>
  <w:style w:type="character" w:styleId="a4">
    <w:name w:val="Emphasis"/>
    <w:basedOn w:val="a0"/>
    <w:uiPriority w:val="20"/>
    <w:qFormat/>
    <w:rsid w:val="00FE77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7757"/>
    <w:pPr>
      <w:ind w:left="720"/>
      <w:contextualSpacing/>
    </w:pPr>
  </w:style>
  <w:style w:type="character" w:customStyle="1" w:styleId="apple-style-span">
    <w:name w:val="apple-style-span"/>
    <w:rsid w:val="00FE7757"/>
  </w:style>
  <w:style w:type="character" w:styleId="a4">
    <w:name w:val="Emphasis"/>
    <w:basedOn w:val="a0"/>
    <w:uiPriority w:val="20"/>
    <w:qFormat/>
    <w:rsid w:val="00FE7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2020-04-02T16:03:00Z</dcterms:created>
  <dcterms:modified xsi:type="dcterms:W3CDTF">2020-04-02T16:03:00Z</dcterms:modified>
</cp:coreProperties>
</file>