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D60" w:rsidRPr="00F41195" w:rsidRDefault="00FF39AB" w:rsidP="00FF39A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ІНСТИТУЦІЙНО-ПРАВОВЕ ЗАБЕЗПЕЧЕННЯ ІНФОРМАЦІЙНОЇ ПОЛІТИКИ УКРАЇНИ</w:t>
      </w:r>
    </w:p>
    <w:p w:rsidR="00FF39AB" w:rsidRDefault="00FF39AB" w:rsidP="00705D60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F7611" w:rsidRDefault="00FF39AB" w:rsidP="00705D60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Глушко Аліна Дмитрівна,</w:t>
      </w:r>
    </w:p>
    <w:p w:rsidR="00FF39AB" w:rsidRDefault="004D4A9B" w:rsidP="00FF39AB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D4A9B">
        <w:rPr>
          <w:rFonts w:ascii="Times New Roman" w:hAnsi="Times New Roman" w:cs="Times New Roman"/>
          <w:sz w:val="28"/>
          <w:szCs w:val="28"/>
          <w:lang w:val="uk-UA"/>
        </w:rPr>
        <w:t>к.е.н</w:t>
      </w:r>
      <w:proofErr w:type="spellEnd"/>
      <w:r w:rsidRPr="004D4A9B">
        <w:rPr>
          <w:rFonts w:ascii="Times New Roman" w:hAnsi="Times New Roman" w:cs="Times New Roman"/>
          <w:sz w:val="28"/>
          <w:szCs w:val="28"/>
          <w:lang w:val="uk-UA"/>
        </w:rPr>
        <w:t xml:space="preserve">., </w:t>
      </w:r>
      <w:r w:rsidR="00FF39AB">
        <w:rPr>
          <w:rFonts w:ascii="Times New Roman" w:hAnsi="Times New Roman" w:cs="Times New Roman"/>
          <w:sz w:val="28"/>
          <w:szCs w:val="28"/>
          <w:lang w:val="uk-UA"/>
        </w:rPr>
        <w:t>доцент</w:t>
      </w:r>
    </w:p>
    <w:p w:rsidR="00FF39AB" w:rsidRPr="00FF39AB" w:rsidRDefault="00FF39AB" w:rsidP="00FF39AB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FF39AB">
        <w:rPr>
          <w:rFonts w:ascii="Times New Roman" w:hAnsi="Times New Roman" w:cs="Times New Roman"/>
          <w:b/>
          <w:sz w:val="28"/>
          <w:szCs w:val="28"/>
          <w:lang w:val="uk-UA"/>
        </w:rPr>
        <w:t>Пантась</w:t>
      </w:r>
      <w:proofErr w:type="spellEnd"/>
      <w:r w:rsidRPr="00FF39A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Валерія </w:t>
      </w:r>
      <w:proofErr w:type="spellStart"/>
      <w:r w:rsidRPr="00FF39AB">
        <w:rPr>
          <w:rFonts w:ascii="Times New Roman" w:hAnsi="Times New Roman" w:cs="Times New Roman"/>
          <w:b/>
          <w:sz w:val="28"/>
          <w:szCs w:val="28"/>
          <w:lang w:val="uk-UA"/>
        </w:rPr>
        <w:t>Вячеславівна</w:t>
      </w:r>
      <w:proofErr w:type="spellEnd"/>
      <w:r w:rsidRPr="00FF39AB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</w:p>
    <w:p w:rsidR="00FF39AB" w:rsidRDefault="00FF39AB" w:rsidP="00FF39AB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FF39AB">
        <w:rPr>
          <w:rFonts w:ascii="Times New Roman" w:hAnsi="Times New Roman" w:cs="Times New Roman"/>
          <w:b/>
          <w:sz w:val="28"/>
          <w:szCs w:val="28"/>
          <w:lang w:val="uk-UA"/>
        </w:rPr>
        <w:t>Бабенко Софія Романівна,</w:t>
      </w:r>
    </w:p>
    <w:p w:rsidR="004D4A9B" w:rsidRDefault="00FF39AB" w:rsidP="00705D6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студенти</w:t>
      </w:r>
    </w:p>
    <w:p w:rsidR="00705D60" w:rsidRDefault="004D4A9B" w:rsidP="00705D6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Національний університет «Полтавська політехніка </w:t>
      </w:r>
    </w:p>
    <w:p w:rsidR="004D4A9B" w:rsidRDefault="004D4A9B" w:rsidP="00705D6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імені Юрія Кондратюка», </w:t>
      </w:r>
      <w:r w:rsidR="00705D60">
        <w:rPr>
          <w:rFonts w:ascii="Times New Roman" w:hAnsi="Times New Roman" w:cs="Times New Roman"/>
          <w:sz w:val="28"/>
          <w:szCs w:val="28"/>
          <w:lang w:val="uk-UA"/>
        </w:rPr>
        <w:t xml:space="preserve">м. Полтава, </w:t>
      </w:r>
      <w:r w:rsidR="004D5E13">
        <w:rPr>
          <w:rFonts w:ascii="Times New Roman" w:hAnsi="Times New Roman" w:cs="Times New Roman"/>
          <w:sz w:val="28"/>
          <w:szCs w:val="28"/>
          <w:lang w:val="uk-UA"/>
        </w:rPr>
        <w:t>Україна</w:t>
      </w:r>
    </w:p>
    <w:p w:rsidR="004D5E13" w:rsidRPr="00F41195" w:rsidRDefault="00FF39AB" w:rsidP="00705D6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glushk</w:t>
      </w:r>
      <w:proofErr w:type="spellEnd"/>
      <w:r w:rsidRPr="00FF39AB"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alina</w:t>
      </w:r>
      <w:proofErr w:type="spellEnd"/>
      <w:r w:rsidR="004D5E13" w:rsidRPr="00F41195">
        <w:rPr>
          <w:rFonts w:ascii="Times New Roman" w:hAnsi="Times New Roman" w:cs="Times New Roman"/>
          <w:sz w:val="28"/>
          <w:szCs w:val="28"/>
          <w:lang w:val="uk-UA"/>
        </w:rPr>
        <w:t>@</w:t>
      </w:r>
      <w:proofErr w:type="spellStart"/>
      <w:r w:rsidR="004D5E13">
        <w:rPr>
          <w:rFonts w:ascii="Times New Roman" w:hAnsi="Times New Roman" w:cs="Times New Roman"/>
          <w:sz w:val="28"/>
          <w:szCs w:val="28"/>
          <w:lang w:val="en-US"/>
        </w:rPr>
        <w:t>gmail</w:t>
      </w:r>
      <w:proofErr w:type="spellEnd"/>
      <w:r w:rsidR="004D5E13" w:rsidRPr="00F4119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D5E13">
        <w:rPr>
          <w:rFonts w:ascii="Times New Roman" w:hAnsi="Times New Roman" w:cs="Times New Roman"/>
          <w:sz w:val="28"/>
          <w:szCs w:val="28"/>
          <w:lang w:val="en-US"/>
        </w:rPr>
        <w:t>com</w:t>
      </w:r>
    </w:p>
    <w:p w:rsidR="004D4A9B" w:rsidRDefault="004D4A9B" w:rsidP="004D4A9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D4A9B" w:rsidRPr="00FF39AB" w:rsidRDefault="00FF39AB" w:rsidP="00FF39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Вступ. </w:t>
      </w:r>
      <w:r w:rsidRPr="00FF39AB">
        <w:rPr>
          <w:rFonts w:ascii="Times New Roman" w:hAnsi="Times New Roman" w:cs="Times New Roman"/>
          <w:sz w:val="28"/>
          <w:szCs w:val="28"/>
          <w:lang w:val="uk-UA"/>
        </w:rPr>
        <w:t xml:space="preserve">В умовах </w:t>
      </w:r>
      <w:proofErr w:type="spellStart"/>
      <w:r w:rsidRPr="00FF39AB">
        <w:rPr>
          <w:rFonts w:ascii="Times New Roman" w:hAnsi="Times New Roman" w:cs="Times New Roman"/>
          <w:sz w:val="28"/>
          <w:szCs w:val="28"/>
          <w:lang w:val="uk-UA"/>
        </w:rPr>
        <w:t>діджиталізації</w:t>
      </w:r>
      <w:proofErr w:type="spellEnd"/>
      <w:r w:rsidRPr="00FF39AB">
        <w:rPr>
          <w:rFonts w:ascii="Times New Roman" w:hAnsi="Times New Roman" w:cs="Times New Roman"/>
          <w:sz w:val="28"/>
          <w:szCs w:val="28"/>
          <w:lang w:val="uk-UA"/>
        </w:rPr>
        <w:t xml:space="preserve"> інформація виступає стратегічним національним ресурсом, який відіграє все більш значиму роль у системі національної безпеки. Швидкий розвиток інформаційної сфери безпосередньо впливає на політичну, економічну, соціальну та інші складові безпеки кожної держави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FF39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FF39AB">
        <w:rPr>
          <w:rFonts w:ascii="Times New Roman" w:hAnsi="Times New Roman" w:cs="Times New Roman"/>
          <w:sz w:val="28"/>
          <w:szCs w:val="28"/>
          <w:lang w:val="uk-UA"/>
        </w:rPr>
        <w:t xml:space="preserve">нформаційна політика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виступає головним інструментом </w:t>
      </w:r>
      <w:r w:rsidRPr="00FF39AB">
        <w:rPr>
          <w:rFonts w:ascii="Times New Roman" w:hAnsi="Times New Roman" w:cs="Times New Roman"/>
          <w:sz w:val="28"/>
          <w:szCs w:val="28"/>
          <w:lang w:val="uk-UA"/>
        </w:rPr>
        <w:t>формуванн</w:t>
      </w:r>
      <w:r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FF39AB">
        <w:rPr>
          <w:rFonts w:ascii="Times New Roman" w:hAnsi="Times New Roman" w:cs="Times New Roman"/>
          <w:sz w:val="28"/>
          <w:szCs w:val="28"/>
          <w:lang w:val="uk-UA"/>
        </w:rPr>
        <w:t xml:space="preserve"> безпечного національного та світового інформаційного простору, інформаційної стійкості громадян.</w:t>
      </w:r>
    </w:p>
    <w:p w:rsidR="00FF39AB" w:rsidRPr="006F7D4C" w:rsidRDefault="00FF39AB" w:rsidP="00FF39A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 xml:space="preserve">Мета дослідження. </w:t>
      </w:r>
      <w:r w:rsidR="006F7D4C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Метою роботи є актуалізація значення інформаційної політики в умовах </w:t>
      </w:r>
      <w:proofErr w:type="spellStart"/>
      <w:r w:rsidR="006F7D4C">
        <w:rPr>
          <w:rFonts w:ascii="Times New Roman" w:hAnsi="Times New Roman" w:cs="Times New Roman"/>
          <w:spacing w:val="-4"/>
          <w:sz w:val="28"/>
          <w:szCs w:val="28"/>
          <w:lang w:val="uk-UA"/>
        </w:rPr>
        <w:t>діджиталізації</w:t>
      </w:r>
      <w:proofErr w:type="spellEnd"/>
      <w:r w:rsidR="006F7D4C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та визначення системи її інституційно-правового забезпечення.</w:t>
      </w:r>
    </w:p>
    <w:p w:rsidR="006F7D4C" w:rsidRPr="006F7D4C" w:rsidRDefault="006F7D4C" w:rsidP="00FF39A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 xml:space="preserve">Матеріали і методи. </w:t>
      </w:r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>Проблематика формування і реалізації</w:t>
      </w:r>
      <w:r w:rsidRPr="006F7D4C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інформаційної політики </w:t>
      </w:r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>розкривається у працях таких науковців як Брижко В., Іванченко Ю.</w:t>
      </w:r>
      <w:r w:rsidRPr="006F7D4C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, </w:t>
      </w:r>
      <w:proofErr w:type="spellStart"/>
      <w:r w:rsidRPr="006F7D4C">
        <w:rPr>
          <w:rFonts w:ascii="Times New Roman" w:hAnsi="Times New Roman" w:cs="Times New Roman"/>
          <w:spacing w:val="-4"/>
          <w:sz w:val="28"/>
          <w:szCs w:val="28"/>
          <w:lang w:val="uk-UA"/>
        </w:rPr>
        <w:t>Калашнюк</w:t>
      </w:r>
      <w:proofErr w:type="spellEnd"/>
      <w:r w:rsidRPr="006F7D4C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Є.</w:t>
      </w:r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, Лунь Ю., Крап А., </w:t>
      </w:r>
      <w:proofErr w:type="spellStart"/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>Овсіюк</w:t>
      </w:r>
      <w:proofErr w:type="spellEnd"/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М., Савич А., </w:t>
      </w:r>
      <w:proofErr w:type="spellStart"/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>Твердохліб</w:t>
      </w:r>
      <w:proofErr w:type="spellEnd"/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О.</w:t>
      </w:r>
      <w:r w:rsidRPr="006F7D4C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та ін.</w:t>
      </w:r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Водночас, в аспекті значення інформаційної політики для забезпечення національної безпеки України її інституційно-правове забезпечення</w:t>
      </w:r>
      <w:r w:rsidRPr="006F7D4C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>потребує</w:t>
      </w:r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систематизації. У дослідженні використані такі методи як індукції та дедукції, аналогії, системний, порівняльний.</w:t>
      </w:r>
    </w:p>
    <w:p w:rsidR="00FF39AB" w:rsidRPr="00514E58" w:rsidRDefault="002708FE" w:rsidP="00FF39A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2708FE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lastRenderedPageBreak/>
        <w:t>Результати дослідження.</w:t>
      </w:r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="00FF39AB" w:rsidRPr="00514E58">
        <w:rPr>
          <w:rFonts w:ascii="Times New Roman" w:hAnsi="Times New Roman" w:cs="Times New Roman"/>
          <w:spacing w:val="-4"/>
          <w:sz w:val="28"/>
          <w:szCs w:val="28"/>
          <w:lang w:val="uk-UA"/>
        </w:rPr>
        <w:t>Статтею 6 Закону України «Про інформацію» установлено, що державна інформаційна політика – це сукупність основних напрямів і способів діяльності держави по одержанню, використанню, поширенню та зберіганню інформації [1].</w:t>
      </w:r>
    </w:p>
    <w:p w:rsidR="007C236C" w:rsidRDefault="00FF39AB" w:rsidP="00FF39A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Закону </w:t>
      </w:r>
      <w:r w:rsidRPr="004A4625">
        <w:rPr>
          <w:rFonts w:ascii="Times New Roman" w:hAnsi="Times New Roman" w:cs="Times New Roman"/>
          <w:sz w:val="28"/>
          <w:szCs w:val="28"/>
          <w:lang w:val="uk-UA"/>
        </w:rPr>
        <w:t>державн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4A4625">
        <w:rPr>
          <w:rFonts w:ascii="Times New Roman" w:hAnsi="Times New Roman" w:cs="Times New Roman"/>
          <w:sz w:val="28"/>
          <w:szCs w:val="28"/>
          <w:lang w:val="uk-UA"/>
        </w:rPr>
        <w:t xml:space="preserve"> інформаційн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4A4625">
        <w:rPr>
          <w:rFonts w:ascii="Times New Roman" w:hAnsi="Times New Roman" w:cs="Times New Roman"/>
          <w:sz w:val="28"/>
          <w:szCs w:val="28"/>
          <w:lang w:val="uk-UA"/>
        </w:rPr>
        <w:t xml:space="preserve"> політик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4A46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спрямована на</w:t>
      </w:r>
      <w:bookmarkStart w:id="0" w:name="n34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A4625">
        <w:rPr>
          <w:rFonts w:ascii="Times New Roman" w:hAnsi="Times New Roman" w:cs="Times New Roman"/>
          <w:sz w:val="28"/>
          <w:szCs w:val="28"/>
          <w:lang w:val="uk-UA"/>
        </w:rPr>
        <w:t xml:space="preserve">забезпечення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рівних можливостей </w:t>
      </w:r>
      <w:r w:rsidRPr="004A4625">
        <w:rPr>
          <w:rFonts w:ascii="Times New Roman" w:hAnsi="Times New Roman" w:cs="Times New Roman"/>
          <w:sz w:val="28"/>
          <w:szCs w:val="28"/>
          <w:lang w:val="uk-UA"/>
        </w:rPr>
        <w:t>щодо створення, збирання, одержання, зберігання, використання, поширення, охорони, захисту інформації;</w:t>
      </w:r>
      <w:bookmarkStart w:id="1" w:name="n36"/>
      <w:bookmarkEnd w:id="1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A4625">
        <w:rPr>
          <w:rFonts w:ascii="Times New Roman" w:hAnsi="Times New Roman" w:cs="Times New Roman"/>
          <w:sz w:val="28"/>
          <w:szCs w:val="28"/>
          <w:lang w:val="uk-UA"/>
        </w:rPr>
        <w:t>форм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ування в Україні інформаційно стійкого </w:t>
      </w:r>
      <w:r w:rsidRPr="004A4625">
        <w:rPr>
          <w:rFonts w:ascii="Times New Roman" w:hAnsi="Times New Roman" w:cs="Times New Roman"/>
          <w:sz w:val="28"/>
          <w:szCs w:val="28"/>
          <w:lang w:val="uk-UA"/>
        </w:rPr>
        <w:t>суспільства;</w:t>
      </w:r>
      <w:bookmarkStart w:id="2" w:name="n37"/>
      <w:bookmarkEnd w:id="2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A4625">
        <w:rPr>
          <w:rFonts w:ascii="Times New Roman" w:hAnsi="Times New Roman" w:cs="Times New Roman"/>
          <w:sz w:val="28"/>
          <w:szCs w:val="28"/>
          <w:lang w:val="uk-UA"/>
        </w:rPr>
        <w:t xml:space="preserve">розвиток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 удосконалення системи </w:t>
      </w:r>
      <w:r w:rsidRPr="004A4625">
        <w:rPr>
          <w:rFonts w:ascii="Times New Roman" w:hAnsi="Times New Roman" w:cs="Times New Roman"/>
          <w:sz w:val="28"/>
          <w:szCs w:val="28"/>
          <w:lang w:val="uk-UA"/>
        </w:rPr>
        <w:t>електронного урядування;</w:t>
      </w:r>
      <w:bookmarkStart w:id="3" w:name="n39"/>
      <w:bookmarkEnd w:id="3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A4625">
        <w:rPr>
          <w:rFonts w:ascii="Times New Roman" w:hAnsi="Times New Roman" w:cs="Times New Roman"/>
          <w:sz w:val="28"/>
          <w:szCs w:val="28"/>
          <w:lang w:val="uk-UA"/>
        </w:rPr>
        <w:t>постійне оновлення, збагачення та зберігання національних інформаційних ресурсів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тощо </w:t>
      </w:r>
      <w:r w:rsidRPr="008111F1">
        <w:rPr>
          <w:rFonts w:ascii="Times New Roman" w:hAnsi="Times New Roman" w:cs="Times New Roman"/>
          <w:sz w:val="28"/>
          <w:szCs w:val="28"/>
          <w:lang w:val="uk-UA"/>
        </w:rPr>
        <w:t>[2]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bookmarkStart w:id="4" w:name="n40"/>
      <w:bookmarkEnd w:id="4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C236C" w:rsidRDefault="00FF39AB" w:rsidP="00FF39A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Враховуючи, що розвиток ІТ-технологій,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цифровізація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галузей національної економіки</w:t>
      </w:r>
      <w:r w:rsidRPr="006678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поряд з безумовно позитивним впливом на соціально-економічний стан країни створюють умови для поширення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кіберзлочинів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одним із найважливіших завдань державної інформаційної політики в сучасних умовах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правомірно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визначити упередження й запобігання злочинам 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шахрайствам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у кіберпросторі та, як результат, підвищення рівня</w:t>
      </w:r>
      <w:r w:rsidRPr="004A46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фінансової</w:t>
      </w:r>
      <w:r w:rsidRPr="004A4625">
        <w:rPr>
          <w:rFonts w:ascii="Times New Roman" w:hAnsi="Times New Roman" w:cs="Times New Roman"/>
          <w:sz w:val="28"/>
          <w:szCs w:val="28"/>
          <w:lang w:val="uk-UA"/>
        </w:rPr>
        <w:t xml:space="preserve"> безпеки України</w:t>
      </w:r>
      <w:bookmarkStart w:id="5" w:name="n41"/>
      <w:bookmarkEnd w:id="5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F39AB" w:rsidRDefault="007C236C" w:rsidP="00FF39A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36C">
        <w:rPr>
          <w:rFonts w:ascii="Times New Roman" w:hAnsi="Times New Roman" w:cs="Times New Roman"/>
          <w:sz w:val="28"/>
          <w:szCs w:val="28"/>
          <w:lang w:val="uk-UA"/>
        </w:rPr>
        <w:t>Адже а</w:t>
      </w:r>
      <w:r w:rsidRPr="007C236C">
        <w:rPr>
          <w:rFonts w:ascii="Times New Roman" w:hAnsi="Times New Roman" w:cs="Times New Roman"/>
          <w:sz w:val="28"/>
          <w:szCs w:val="28"/>
          <w:lang w:val="uk-UA"/>
        </w:rPr>
        <w:t xml:space="preserve">ктивізація процесів </w:t>
      </w:r>
      <w:proofErr w:type="spellStart"/>
      <w:r w:rsidRPr="007C236C">
        <w:rPr>
          <w:rFonts w:ascii="Times New Roman" w:hAnsi="Times New Roman" w:cs="Times New Roman"/>
          <w:sz w:val="28"/>
          <w:szCs w:val="28"/>
          <w:lang w:val="uk-UA"/>
        </w:rPr>
        <w:t>діджиталізації</w:t>
      </w:r>
      <w:proofErr w:type="spellEnd"/>
      <w:r w:rsidRPr="007C236C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господарської діяльності створ</w:t>
      </w:r>
      <w:r>
        <w:rPr>
          <w:rFonts w:ascii="Times New Roman" w:hAnsi="Times New Roman" w:cs="Times New Roman"/>
          <w:sz w:val="28"/>
          <w:szCs w:val="28"/>
          <w:lang w:val="uk-UA"/>
        </w:rPr>
        <w:t>ила</w:t>
      </w:r>
      <w:r w:rsidRPr="007C236C">
        <w:rPr>
          <w:rFonts w:ascii="Times New Roman" w:hAnsi="Times New Roman" w:cs="Times New Roman"/>
          <w:sz w:val="28"/>
          <w:szCs w:val="28"/>
          <w:lang w:val="uk-UA"/>
        </w:rPr>
        <w:t xml:space="preserve"> передумови для зростання випадків несанкціонованого використання 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лектронно-обчислювальних </w:t>
      </w:r>
      <w:r w:rsidRPr="007C236C">
        <w:rPr>
          <w:rFonts w:ascii="Times New Roman" w:hAnsi="Times New Roman" w:cs="Times New Roman"/>
          <w:sz w:val="28"/>
          <w:szCs w:val="28"/>
          <w:lang w:val="uk-UA"/>
        </w:rPr>
        <w:t>машин (комп’ютерів), телекомунікаційних систем, комп’ютерних мереж і мереж електрозв’язку.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Ф</w:t>
      </w:r>
      <w:r w:rsidRPr="007C236C">
        <w:rPr>
          <w:rFonts w:ascii="Times New Roman" w:hAnsi="Times New Roman" w:cs="Times New Roman"/>
          <w:sz w:val="28"/>
          <w:szCs w:val="28"/>
          <w:lang w:val="uk-UA"/>
        </w:rPr>
        <w:t xml:space="preserve">інансові втрати від кіберзлочинності щороку зростають. Згідно з даними дослідження, проведеного експертами Центру стратегічних і міжнародних досліджень (CSIS) та компанії </w:t>
      </w:r>
      <w:proofErr w:type="spellStart"/>
      <w:r w:rsidRPr="007C236C">
        <w:rPr>
          <w:rFonts w:ascii="Times New Roman" w:hAnsi="Times New Roman" w:cs="Times New Roman"/>
          <w:sz w:val="28"/>
          <w:szCs w:val="28"/>
          <w:lang w:val="uk-UA"/>
        </w:rPr>
        <w:t>McAfee</w:t>
      </w:r>
      <w:proofErr w:type="spellEnd"/>
      <w:r w:rsidRPr="007C236C">
        <w:rPr>
          <w:rFonts w:ascii="Times New Roman" w:hAnsi="Times New Roman" w:cs="Times New Roman"/>
          <w:sz w:val="28"/>
          <w:szCs w:val="28"/>
          <w:lang w:val="uk-UA"/>
        </w:rPr>
        <w:t xml:space="preserve">, що займається розробкою антивірусного програмного забезпечення, рівень втрат від </w:t>
      </w:r>
      <w:proofErr w:type="spellStart"/>
      <w:r w:rsidRPr="007C236C">
        <w:rPr>
          <w:rFonts w:ascii="Times New Roman" w:hAnsi="Times New Roman" w:cs="Times New Roman"/>
          <w:sz w:val="28"/>
          <w:szCs w:val="28"/>
          <w:lang w:val="uk-UA"/>
        </w:rPr>
        <w:t>кіберзлочинів</w:t>
      </w:r>
      <w:proofErr w:type="spellEnd"/>
      <w:r w:rsidRPr="007C236C">
        <w:rPr>
          <w:rFonts w:ascii="Times New Roman" w:hAnsi="Times New Roman" w:cs="Times New Roman"/>
          <w:sz w:val="28"/>
          <w:szCs w:val="28"/>
          <w:lang w:val="uk-UA"/>
        </w:rPr>
        <w:t xml:space="preserve"> у світовій економіці зростає серйозними темпами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[3</w:t>
      </w:r>
      <w:r w:rsidRPr="008111F1">
        <w:rPr>
          <w:rFonts w:ascii="Times New Roman" w:hAnsi="Times New Roman" w:cs="Times New Roman"/>
          <w:sz w:val="28"/>
          <w:szCs w:val="28"/>
          <w:lang w:val="uk-UA"/>
        </w:rPr>
        <w:t>]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F39AB" w:rsidRDefault="00FF39AB" w:rsidP="00FF39AB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1821">
        <w:rPr>
          <w:rFonts w:ascii="Times New Roman" w:hAnsi="Times New Roman" w:cs="Times New Roman"/>
          <w:sz w:val="28"/>
          <w:szCs w:val="28"/>
          <w:lang w:val="uk-UA"/>
        </w:rPr>
        <w:t>Державн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B01821">
        <w:rPr>
          <w:rFonts w:ascii="Times New Roman" w:hAnsi="Times New Roman" w:cs="Times New Roman"/>
          <w:sz w:val="28"/>
          <w:szCs w:val="28"/>
          <w:lang w:val="uk-UA"/>
        </w:rPr>
        <w:t xml:space="preserve"> інформаційн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B01821">
        <w:rPr>
          <w:rFonts w:ascii="Times New Roman" w:hAnsi="Times New Roman" w:cs="Times New Roman"/>
          <w:sz w:val="28"/>
          <w:szCs w:val="28"/>
          <w:lang w:val="uk-UA"/>
        </w:rPr>
        <w:t xml:space="preserve"> політик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B018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можна визначити як одну з</w:t>
      </w:r>
      <w:r w:rsidRPr="00B018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най</w:t>
      </w:r>
      <w:r w:rsidRPr="00B01821">
        <w:rPr>
          <w:rFonts w:ascii="Times New Roman" w:hAnsi="Times New Roman" w:cs="Times New Roman"/>
          <w:sz w:val="28"/>
          <w:szCs w:val="28"/>
          <w:lang w:val="uk-UA"/>
        </w:rPr>
        <w:t>важлив</w:t>
      </w:r>
      <w:r>
        <w:rPr>
          <w:rFonts w:ascii="Times New Roman" w:hAnsi="Times New Roman" w:cs="Times New Roman"/>
          <w:sz w:val="28"/>
          <w:szCs w:val="28"/>
          <w:lang w:val="uk-UA"/>
        </w:rPr>
        <w:t>іших</w:t>
      </w:r>
      <w:r w:rsidRPr="00B01821">
        <w:rPr>
          <w:rFonts w:ascii="Times New Roman" w:hAnsi="Times New Roman" w:cs="Times New Roman"/>
          <w:sz w:val="28"/>
          <w:szCs w:val="28"/>
          <w:lang w:val="uk-UA"/>
        </w:rPr>
        <w:t xml:space="preserve"> складов</w:t>
      </w:r>
      <w:r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Pr="00B01821">
        <w:rPr>
          <w:rFonts w:ascii="Times New Roman" w:hAnsi="Times New Roman" w:cs="Times New Roman"/>
          <w:sz w:val="28"/>
          <w:szCs w:val="28"/>
          <w:lang w:val="uk-UA"/>
        </w:rPr>
        <w:t xml:space="preserve"> зовнішньої і внутрішньої політики країни</w:t>
      </w:r>
      <w:r>
        <w:rPr>
          <w:rFonts w:ascii="Times New Roman" w:hAnsi="Times New Roman" w:cs="Times New Roman"/>
          <w:sz w:val="28"/>
          <w:szCs w:val="28"/>
          <w:lang w:val="uk-UA"/>
        </w:rPr>
        <w:t>. Її формування та реалізацію забезпечують державні органи загальної і спеціальної компетенції С</w:t>
      </w:r>
      <w:r w:rsidRPr="00285A33">
        <w:rPr>
          <w:rFonts w:ascii="Times New Roman" w:hAnsi="Times New Roman" w:cs="Times New Roman"/>
          <w:sz w:val="28"/>
          <w:szCs w:val="28"/>
          <w:lang w:val="uk-UA"/>
        </w:rPr>
        <w:t xml:space="preserve">труктуру інституційно-правового забезпечення інформаційної політики України доцільно </w:t>
      </w:r>
      <w:r>
        <w:rPr>
          <w:rFonts w:ascii="Times New Roman" w:hAnsi="Times New Roman" w:cs="Times New Roman"/>
          <w:sz w:val="28"/>
          <w:szCs w:val="28"/>
          <w:lang w:val="uk-UA"/>
        </w:rPr>
        <w:t>представити в наступному вигляді</w:t>
      </w:r>
      <w:r w:rsidRPr="00285A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>рис. </w:t>
      </w:r>
      <w:r w:rsidRPr="005363D7">
        <w:rPr>
          <w:rFonts w:ascii="Times New Roman" w:hAnsi="Times New Roman" w:cs="Times New Roman"/>
          <w:spacing w:val="-4"/>
          <w:sz w:val="28"/>
          <w:szCs w:val="28"/>
          <w:lang w:val="uk-UA"/>
        </w:rPr>
        <w:t>1)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F39AB" w:rsidRDefault="00FF39AB" w:rsidP="00FF39AB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F39AB" w:rsidRDefault="00FF39AB" w:rsidP="00FF39AB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B444D41" wp14:editId="56545B1A">
                <wp:simplePos x="0" y="0"/>
                <wp:positionH relativeFrom="column">
                  <wp:posOffset>-14605</wp:posOffset>
                </wp:positionH>
                <wp:positionV relativeFrom="paragraph">
                  <wp:posOffset>90768</wp:posOffset>
                </wp:positionV>
                <wp:extent cx="6012815" cy="5012690"/>
                <wp:effectExtent l="0" t="0" r="26035" b="16510"/>
                <wp:wrapNone/>
                <wp:docPr id="193" name="Группа 1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12815" cy="5012690"/>
                          <a:chOff x="0" y="0"/>
                          <a:chExt cx="6013301" cy="5012765"/>
                        </a:xfrm>
                      </wpg:grpSpPr>
                      <wps:wsp>
                        <wps:cNvPr id="61" name="Прямоугольник 61"/>
                        <wps:cNvSpPr/>
                        <wps:spPr>
                          <a:xfrm>
                            <a:off x="0" y="3367144"/>
                            <a:ext cx="6012778" cy="1645621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2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Прямоугольник 41"/>
                        <wps:cNvSpPr/>
                        <wps:spPr>
                          <a:xfrm>
                            <a:off x="268941" y="3453205"/>
                            <a:ext cx="5600439" cy="14415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FF39AB" w:rsidRPr="005C0EE4" w:rsidRDefault="00FF39AB" w:rsidP="00FF39AB">
                              <w:pPr>
                                <w:contextualSpacing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8"/>
                                  <w:lang w:val="uk-UA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8"/>
                                  <w:lang w:val="uk-UA"/>
                                </w:rPr>
                                <w:t xml:space="preserve">Конституція України, , </w:t>
                              </w:r>
                              <w:r w:rsidRPr="00752EEE">
                                <w:rPr>
                                  <w:rFonts w:ascii="Times New Roman" w:hAnsi="Times New Roman" w:cs="Times New Roman"/>
                                  <w:sz w:val="24"/>
                                  <w:szCs w:val="28"/>
                                  <w:lang w:val="uk-UA"/>
                                </w:rPr>
                                <w:t>Закон України «Про інформацію»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8"/>
                                  <w:lang w:val="uk-UA"/>
                                </w:rPr>
                                <w:t xml:space="preserve">, </w:t>
                              </w:r>
                              <w:r w:rsidRPr="00752EEE">
                                <w:rPr>
                                  <w:rFonts w:ascii="Times New Roman" w:hAnsi="Times New Roman" w:cs="Times New Roman"/>
                                  <w:sz w:val="24"/>
                                  <w:szCs w:val="28"/>
                                  <w:lang w:val="uk-UA"/>
                                </w:rPr>
                                <w:t>Закон України «Про захист інформації в інформаційно-комунікативних системах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8"/>
                                  <w:lang w:val="uk-UA"/>
                                </w:rPr>
                                <w:t xml:space="preserve">», </w:t>
                              </w:r>
                              <w:r w:rsidRPr="00752EEE">
                                <w:rPr>
                                  <w:rFonts w:ascii="Times New Roman" w:hAnsi="Times New Roman" w:cs="Times New Roman"/>
                                  <w:sz w:val="24"/>
                                  <w:szCs w:val="28"/>
                                  <w:lang w:val="uk-UA"/>
                                </w:rPr>
                                <w:t>Закон України «Про науково-технічну інформацію»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8"/>
                                  <w:lang w:val="uk-UA"/>
                                </w:rPr>
                                <w:t xml:space="preserve">, </w:t>
                              </w:r>
                              <w:r w:rsidRPr="00752EEE">
                                <w:rPr>
                                  <w:rFonts w:ascii="Times New Roman" w:hAnsi="Times New Roman" w:cs="Times New Roman"/>
                                  <w:sz w:val="24"/>
                                  <w:szCs w:val="28"/>
                                  <w:lang w:val="uk-UA"/>
                                </w:rPr>
                                <w:t>Закон України «Про Національну програму інформатизації»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8"/>
                                  <w:lang w:val="uk-UA"/>
                                </w:rPr>
                                <w:t xml:space="preserve">, </w:t>
                              </w:r>
                              <w:r w:rsidRPr="00752EEE">
                                <w:rPr>
                                  <w:rFonts w:ascii="Times New Roman" w:hAnsi="Times New Roman" w:cs="Times New Roman"/>
                                  <w:sz w:val="24"/>
                                  <w:szCs w:val="28"/>
                                  <w:lang w:val="uk-UA"/>
                                </w:rPr>
                                <w:t>Закон України «Про Концепцію Національної програми інформатизації»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8"/>
                                  <w:lang w:val="uk-UA"/>
                                </w:rPr>
                                <w:t>, Закон України «Про поштовий зв</w:t>
                              </w:r>
                              <w:r w:rsidRPr="00752EEE">
                                <w:rPr>
                                  <w:rFonts w:ascii="Times New Roman" w:hAnsi="Times New Roman" w:cs="Times New Roman"/>
                                  <w:sz w:val="24"/>
                                  <w:szCs w:val="28"/>
                                  <w:lang w:val="uk-UA"/>
                                </w:rPr>
                                <w:t>’язок»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8"/>
                                  <w:lang w:val="uk-UA"/>
                                </w:rPr>
                                <w:t xml:space="preserve">, Стратегія національної безпеки України, Стратегія інформаційної безпеки, Стратегія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8"/>
                                  <w:lang w:val="uk-UA"/>
                                </w:rPr>
                                <w:t>кібербезпеки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8"/>
                                  <w:lang w:val="uk-UA"/>
                                </w:rPr>
                                <w:t xml:space="preserve"> України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Скругленный прямоугольник 42"/>
                        <wps:cNvSpPr/>
                        <wps:spPr>
                          <a:xfrm>
                            <a:off x="10758" y="0"/>
                            <a:ext cx="6002543" cy="365499"/>
                          </a:xfrm>
                          <a:prstGeom prst="roundRect">
                            <a:avLst/>
                          </a:prstGeom>
                          <a:ln w="127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F39AB" w:rsidRPr="0099079D" w:rsidRDefault="00FF39AB" w:rsidP="00FF39AB">
                              <w:pPr>
                                <w:spacing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  <w:lang w:val="uk-UA"/>
                                </w:rPr>
                              </w:pPr>
                              <w:r w:rsidRPr="0099079D"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  <w:lang w:val="uk-UA"/>
                                </w:rPr>
                                <w:t>Інституційно-правове забезпечення інформаційної політики України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1" name="Группа 51"/>
                        <wpg:cNvGrpSpPr/>
                        <wpg:grpSpPr>
                          <a:xfrm>
                            <a:off x="0" y="494852"/>
                            <a:ext cx="5991860" cy="2775473"/>
                            <a:chOff x="0" y="0"/>
                            <a:chExt cx="5991860" cy="2775473"/>
                          </a:xfrm>
                        </wpg:grpSpPr>
                        <wps:wsp>
                          <wps:cNvPr id="37" name="Прямоугольник 37"/>
                          <wps:cNvSpPr/>
                          <wps:spPr>
                            <a:xfrm>
                              <a:off x="0" y="0"/>
                              <a:ext cx="5991860" cy="2775473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2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38" name="Группа 38"/>
                          <wpg:cNvGrpSpPr/>
                          <wpg:grpSpPr>
                            <a:xfrm>
                              <a:off x="225911" y="75304"/>
                              <a:ext cx="5643469" cy="2581237"/>
                              <a:chOff x="0" y="0"/>
                              <a:chExt cx="5643469" cy="2581237"/>
                            </a:xfrm>
                          </wpg:grpSpPr>
                          <wps:wsp>
                            <wps:cNvPr id="34" name="Прямоугольник 34"/>
                            <wps:cNvSpPr/>
                            <wps:spPr>
                              <a:xfrm>
                                <a:off x="0" y="0"/>
                                <a:ext cx="2710815" cy="3549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FF39AB" w:rsidRPr="005C0EE4" w:rsidRDefault="00FF39AB" w:rsidP="00FF39A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lang w:val="uk-UA"/>
                                    </w:rPr>
                                  </w:pPr>
                                  <w:r w:rsidRPr="005C0EE4">
                                    <w:rPr>
                                      <w:rFonts w:ascii="Times New Roman" w:hAnsi="Times New Roman" w:cs="Times New Roman"/>
                                      <w:sz w:val="24"/>
                                      <w:lang w:val="uk-UA"/>
                                    </w:rPr>
                                    <w:t>Органи загальної компетенції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" name="Прямоугольник 33"/>
                            <wps:cNvSpPr/>
                            <wps:spPr>
                              <a:xfrm>
                                <a:off x="2861534" y="0"/>
                                <a:ext cx="2781935" cy="3759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FF39AB" w:rsidRPr="005C0EE4" w:rsidRDefault="00FF39AB" w:rsidP="00FF39A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  <w:r w:rsidRPr="005C0EE4">
                                    <w:rPr>
                                      <w:rFonts w:ascii="Times New Roman" w:hAnsi="Times New Roman" w:cs="Times New Roman"/>
                                      <w:sz w:val="24"/>
                                      <w:lang w:val="uk-UA"/>
                                    </w:rPr>
                                    <w:t>Органи спеціальної компетенції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0" name="Прямоугольник 40"/>
                            <wps:cNvSpPr/>
                            <wps:spPr>
                              <a:xfrm>
                                <a:off x="21515" y="548640"/>
                                <a:ext cx="2635250" cy="200088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FF39AB" w:rsidRPr="00E55F2D" w:rsidRDefault="00FF39AB" w:rsidP="00FF39AB">
                                  <w:pPr>
                                    <w:contextualSpacing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8"/>
                                      <w:lang w:val="uk-UA"/>
                                    </w:rPr>
                                  </w:pPr>
                                  <w:r w:rsidRPr="0091643D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8"/>
                                      <w:lang w:val="uk-UA"/>
                                    </w:rPr>
                                    <w:t>Президент України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8"/>
                                      <w:lang w:val="uk-UA"/>
                                    </w:rPr>
                                    <w:t xml:space="preserve">, Верховна рада України, </w:t>
                                  </w:r>
                                  <w:r w:rsidRPr="00E55F2D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8"/>
                                      <w:lang w:val="uk-UA"/>
                                    </w:rPr>
                                    <w:t xml:space="preserve">Кабінет Міністрів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8"/>
                                      <w:lang w:val="uk-UA"/>
                                    </w:rPr>
                                    <w:t xml:space="preserve">України, </w:t>
                                  </w:r>
                                  <w:r w:rsidRPr="00E55F2D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8"/>
                                      <w:lang w:val="uk-UA"/>
                                    </w:rPr>
                                    <w:t>Міністерство юстиції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8"/>
                                      <w:lang w:val="uk-UA"/>
                                    </w:rPr>
                                    <w:t xml:space="preserve"> України, </w:t>
                                  </w:r>
                                  <w:r w:rsidRPr="00E55F2D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8"/>
                                      <w:lang w:val="uk-UA"/>
                                    </w:rPr>
                                    <w:t>Міністерство освіти і науки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8"/>
                                      <w:lang w:val="uk-UA"/>
                                    </w:rPr>
                                    <w:t xml:space="preserve"> України, </w:t>
                                  </w:r>
                                  <w:r w:rsidRPr="00E55F2D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8"/>
                                      <w:lang w:val="uk-UA"/>
                                    </w:rPr>
                                    <w:t>Міністерство інформаційної політики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8"/>
                                      <w:lang w:val="uk-UA"/>
                                    </w:rPr>
                                    <w:t xml:space="preserve">, </w:t>
                                  </w:r>
                                  <w:r w:rsidRPr="00E55F2D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8"/>
                                      <w:lang w:val="uk-UA"/>
                                    </w:rPr>
                                    <w:t>Міністерство закордонних справ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8"/>
                                      <w:lang w:val="uk-UA"/>
                                    </w:rPr>
                                    <w:t xml:space="preserve">, </w:t>
                                  </w:r>
                                  <w:r w:rsidRPr="005C0EE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8"/>
                                      <w:lang w:val="uk-UA"/>
                                    </w:rPr>
                                    <w:t>Рада національної безпеки і оборони України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" name="Прямоугольник 39"/>
                            <wps:cNvSpPr/>
                            <wps:spPr>
                              <a:xfrm>
                                <a:off x="2893807" y="559397"/>
                                <a:ext cx="2749550" cy="2021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FF39AB" w:rsidRPr="00883BA5" w:rsidRDefault="00FF39AB" w:rsidP="00FF39AB">
                                  <w:pPr>
                                    <w:contextualSpacing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8"/>
                                      <w:lang w:val="uk-UA"/>
                                    </w:rPr>
                                  </w:pPr>
                                  <w:r w:rsidRPr="00883BA5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8"/>
                                      <w:lang w:val="uk-UA"/>
                                    </w:rPr>
                                    <w:t>Державний комітет телебачення і радіомовлення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8"/>
                                      <w:lang w:val="uk-UA"/>
                                    </w:rPr>
                                    <w:t xml:space="preserve">, </w:t>
                                  </w:r>
                                  <w:r w:rsidRPr="0091643D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8"/>
                                      <w:lang w:val="uk-UA"/>
                                    </w:rPr>
                                    <w:t>Національна рада з питань телебачення та радіомовлення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8"/>
                                      <w:lang w:val="uk-UA"/>
                                    </w:rPr>
                                    <w:t xml:space="preserve">, </w:t>
                                  </w:r>
                                  <w:r w:rsidRPr="00883BA5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8"/>
                                      <w:lang w:val="uk-UA"/>
                                    </w:rPr>
                                    <w:t>Державний комітет статистики України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8"/>
                                      <w:lang w:val="uk-UA"/>
                                    </w:rPr>
                                    <w:t xml:space="preserve">, </w:t>
                                  </w:r>
                                  <w:r w:rsidRPr="00883BA5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8"/>
                                      <w:lang w:val="uk-UA"/>
                                    </w:rPr>
                                    <w:t>Державний комітет архівів України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8"/>
                                      <w:lang w:val="uk-UA"/>
                                    </w:rPr>
                                    <w:t xml:space="preserve">, </w:t>
                                  </w:r>
                                  <w:r w:rsidRPr="00883BA5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8"/>
                                      <w:lang w:val="uk-UA"/>
                                    </w:rPr>
                                    <w:t>Державний комітет фінансового моніторингу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8"/>
                                      <w:lang w:val="uk-UA"/>
                                    </w:rPr>
                                    <w:t xml:space="preserve">, </w:t>
                                  </w:r>
                                  <w:r w:rsidRPr="00883BA5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8"/>
                                      <w:lang w:val="uk-UA"/>
                                    </w:rPr>
                                    <w:t>Адміністрація Державної служби спеціального зв'язку та захисту</w:t>
                                  </w:r>
                                  <w:r w:rsidRPr="00883BA5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83BA5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8"/>
                                    </w:rPr>
                                    <w:t>інформації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" name="Прямая со стрелкой 4"/>
                            <wps:cNvCnPr/>
                            <wps:spPr>
                              <a:xfrm>
                                <a:off x="1344706" y="365760"/>
                                <a:ext cx="0" cy="17272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9" name="Прямая со стрелкой 29"/>
                            <wps:cNvCnPr/>
                            <wps:spPr>
                              <a:xfrm>
                                <a:off x="4292301" y="387275"/>
                                <a:ext cx="0" cy="17272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s:wsp>
                        <wps:cNvPr id="63" name="Штриховая стрелка вправо 63"/>
                        <wps:cNvSpPr/>
                        <wps:spPr>
                          <a:xfrm rot="5400000">
                            <a:off x="2893807" y="96819"/>
                            <a:ext cx="214833" cy="774551"/>
                          </a:xfrm>
                          <a:prstGeom prst="stripedRigh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" name="Штриховая стрелка вправо 192"/>
                        <wps:cNvSpPr/>
                        <wps:spPr>
                          <a:xfrm rot="5400000">
                            <a:off x="2872292" y="2926080"/>
                            <a:ext cx="214833" cy="774551"/>
                          </a:xfrm>
                          <a:prstGeom prst="stripedRigh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444D41" id="Группа 193" o:spid="_x0000_s1026" style="position:absolute;left:0;text-align:left;margin-left:-1.15pt;margin-top:7.15pt;width:473.45pt;height:394.7pt;z-index:251659264" coordsize="60133,50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">
                <v:rect id="Прямоугольник 61" o:spid="_x0000_s1027" style="position:absolute;top:33671;width:60127;height:1645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fKmsIA&#10;AADbAAAADwAAAGRycy9kb3ducmV2LnhtbESPT4vCMBTE78J+h/AWvGmqoCvVKKsg+Ic9NOr90Tzb&#10;ss1LaaLWb2+EhT0OM/MbZrHqbC3u1PrKsYLRMAFBnDtTcaHgfNoOZiB8QDZYOyYFT/KwWn70Fpga&#10;9+CM7joUIkLYp6igDKFJpfR5SRb90DXE0bu61mKIsi2kafER4baW4ySZSosVx4USG9qUlP/qm1Uw&#10;0aTD2ifZ5ef4dWrOut7Lw0Wp/mf3PQcRqAv/4b/2ziiYjuD9Jf4AuX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N8qawgAAANsAAAAPAAAAAAAAAAAAAAAAAJgCAABkcnMvZG93&#10;bnJldi54bWxQSwUGAAAAAAQABAD1AAAAhwMAAAAA&#10;" fillcolor="#91bce3 [2164]" strokecolor="#5b9bd5 [3204]" strokeweight=".5pt">
                  <v:fill color2="#7aaddd [2612]" rotate="t" colors="0 #b1cbe9;.5 #a3c1e5;1 #92b9e4" focus="100%" type="gradient">
                    <o:fill v:ext="view" type="gradientUnscaled"/>
                  </v:fill>
                </v:rect>
                <v:rect id="Прямоугольник 41" o:spid="_x0000_s1028" style="position:absolute;left:2689;top:34532;width:56004;height:144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ZV0sMA&#10;AADbAAAADwAAAGRycy9kb3ducmV2LnhtbESPQWvCQBSE70L/w/IK3nRjEWlTN6EUClLwYGp7fmRf&#10;s8Hs25Bd4+qvdwXB4zAz3zDrMtpOjDT41rGCxTwDQVw73XKjYP/zNXsF4QOyxs4xKTiTh7J4mqwx&#10;1+7EOxqr0IgEYZ+jAhNCn0vpa0MW/dz1xMn7d4PFkOTQSD3gKcFtJ1+ybCUttpwWDPb0aag+VEer&#10;4NtfjmOt/TaaaDZvv3/ZpeKDUtPn+PEOIlAMj/C9vdEKlgu4fUk/QBZ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fZV0sMAAADbAAAADwAAAAAAAAAAAAAAAACYAgAAZHJzL2Rv&#10;d25yZXYueG1sUEsFBgAAAAAEAAQA9QAAAIgDAAAAAA==&#10;" fillcolor="window" strokecolor="windowText" strokeweight="1pt">
                  <v:textbox>
                    <w:txbxContent>
                      <w:p w:rsidR="00FF39AB" w:rsidRPr="005C0EE4" w:rsidRDefault="00FF39AB" w:rsidP="00FF39AB">
                        <w:pPr>
                          <w:contextualSpacing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8"/>
                            <w:lang w:val="uk-UA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8"/>
                            <w:lang w:val="uk-UA"/>
                          </w:rPr>
                          <w:t xml:space="preserve">Конституція України, , </w:t>
                        </w:r>
                        <w:r w:rsidRPr="00752EEE">
                          <w:rPr>
                            <w:rFonts w:ascii="Times New Roman" w:hAnsi="Times New Roman" w:cs="Times New Roman"/>
                            <w:sz w:val="24"/>
                            <w:szCs w:val="28"/>
                            <w:lang w:val="uk-UA"/>
                          </w:rPr>
                          <w:t>Закон України «Про інформацію»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8"/>
                            <w:lang w:val="uk-UA"/>
                          </w:rPr>
                          <w:t xml:space="preserve">, </w:t>
                        </w:r>
                        <w:r w:rsidRPr="00752EEE">
                          <w:rPr>
                            <w:rFonts w:ascii="Times New Roman" w:hAnsi="Times New Roman" w:cs="Times New Roman"/>
                            <w:sz w:val="24"/>
                            <w:szCs w:val="28"/>
                            <w:lang w:val="uk-UA"/>
                          </w:rPr>
                          <w:t>Закон України «Про захист інформації в інформаційно-комунікативних системах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8"/>
                            <w:lang w:val="uk-UA"/>
                          </w:rPr>
                          <w:t xml:space="preserve">», </w:t>
                        </w:r>
                        <w:r w:rsidRPr="00752EEE">
                          <w:rPr>
                            <w:rFonts w:ascii="Times New Roman" w:hAnsi="Times New Roman" w:cs="Times New Roman"/>
                            <w:sz w:val="24"/>
                            <w:szCs w:val="28"/>
                            <w:lang w:val="uk-UA"/>
                          </w:rPr>
                          <w:t>Закон України «Про науково-технічну інформацію»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8"/>
                            <w:lang w:val="uk-UA"/>
                          </w:rPr>
                          <w:t xml:space="preserve">, </w:t>
                        </w:r>
                        <w:r w:rsidRPr="00752EEE">
                          <w:rPr>
                            <w:rFonts w:ascii="Times New Roman" w:hAnsi="Times New Roman" w:cs="Times New Roman"/>
                            <w:sz w:val="24"/>
                            <w:szCs w:val="28"/>
                            <w:lang w:val="uk-UA"/>
                          </w:rPr>
                          <w:t>Закон України «Про Національну програму інформатизації»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8"/>
                            <w:lang w:val="uk-UA"/>
                          </w:rPr>
                          <w:t xml:space="preserve">, </w:t>
                        </w:r>
                        <w:r w:rsidRPr="00752EEE">
                          <w:rPr>
                            <w:rFonts w:ascii="Times New Roman" w:hAnsi="Times New Roman" w:cs="Times New Roman"/>
                            <w:sz w:val="24"/>
                            <w:szCs w:val="28"/>
                            <w:lang w:val="uk-UA"/>
                          </w:rPr>
                          <w:t>Закон України «Про Концепцію Національної програми інформатизації»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8"/>
                            <w:lang w:val="uk-UA"/>
                          </w:rPr>
                          <w:t>, Закон України «Про поштовий зв</w:t>
                        </w:r>
                        <w:r w:rsidRPr="00752EEE">
                          <w:rPr>
                            <w:rFonts w:ascii="Times New Roman" w:hAnsi="Times New Roman" w:cs="Times New Roman"/>
                            <w:sz w:val="24"/>
                            <w:szCs w:val="28"/>
                            <w:lang w:val="uk-UA"/>
                          </w:rPr>
                          <w:t>’язок»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8"/>
                            <w:lang w:val="uk-UA"/>
                          </w:rPr>
                          <w:t xml:space="preserve">, Стратегія національної безпеки України, Стратегія інформаційної безпеки, Стратегія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4"/>
                            <w:szCs w:val="28"/>
                            <w:lang w:val="uk-UA"/>
                          </w:rPr>
                          <w:t>кібербезпеки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4"/>
                            <w:szCs w:val="28"/>
                            <w:lang w:val="uk-UA"/>
                          </w:rPr>
                          <w:t xml:space="preserve"> України</w:t>
                        </w:r>
                      </w:p>
                    </w:txbxContent>
                  </v:textbox>
                </v:rect>
                <v:roundrect id="Скругленный прямоугольник 42" o:spid="_x0000_s1029" style="position:absolute;left:107;width:60026;height:365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ppuMQA&#10;AADbAAAADwAAAGRycy9kb3ducmV2LnhtbESP3WrCQBSE7wu+w3IKvasbpRSJriKVYhWkGH+uD9lj&#10;Npo9G7KrSd/eLQheDjPzDTOZdbYSN2p86VjBoJ+AIM6dLrlQsN99v49A+ICssXJMCv7Iw2zae5lg&#10;ql3LW7ploRARwj5FBSaEOpXS54Ys+r6riaN3co3FEGVTSN1gG+G2ksMk+ZQWS44LBmv6MpRfsqtV&#10;cJy75a+8rjeHi8mCOa+4XQyWSr29dvMxiEBdeIYf7R+t4GMI/1/iD5DT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ZKabjEAAAA2wAAAA8AAAAAAAAAAAAAAAAAmAIAAGRycy9k&#10;b3ducmV2LnhtbFBLBQYAAAAABAAEAPUAAACJAwAAAAA=&#10;" fillcolor="white [3201]" strokecolor="black [3200]" strokeweight="1pt">
                  <v:stroke joinstyle="miter"/>
                  <v:textbox>
                    <w:txbxContent>
                      <w:p w:rsidR="00FF39AB" w:rsidRPr="0099079D" w:rsidRDefault="00FF39AB" w:rsidP="00FF39AB">
                        <w:pPr>
                          <w:spacing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val="uk-UA"/>
                          </w:rPr>
                        </w:pPr>
                        <w:r w:rsidRPr="0099079D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val="uk-UA"/>
                          </w:rPr>
                          <w:t>Інституційно-правове забезпечення інформаційної політики України</w:t>
                        </w:r>
                      </w:p>
                    </w:txbxContent>
                  </v:textbox>
                </v:roundrect>
                <v:group id="Группа 51" o:spid="_x0000_s1030" style="position:absolute;top:4948;width:59918;height:27755" coordsize="59918,277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<v:rect id="Прямоугольник 37" o:spid="_x0000_s1031" style="position:absolute;width:59918;height:2775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HYaMIA&#10;AADbAAAADwAAAGRycy9kb3ducmV2LnhtbESPQYvCMBSE74L/ITzBm6YqrlKNooKw7uLBqPdH82yL&#10;zUtponb//WZhweMwM98wy3VrK/GkxpeOFYyGCQjizJmScwWX834wB+EDssHKMSn4IQ/rVbezxNS4&#10;F5/oqUMuIoR9igqKEOpUSp8VZNEPXU0cvZtrLIYom1yaBl8Rbis5TpIPabHkuFBgTbuCsrt+WAVT&#10;TTpsfXK6Hr9n5/qiq4P8uirV77WbBYhAbXiH/9ufRsFkBn9f4g+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IdhowgAAANsAAAAPAAAAAAAAAAAAAAAAAJgCAABkcnMvZG93&#10;bnJldi54bWxQSwUGAAAAAAQABAD1AAAAhwMAAAAA&#10;" fillcolor="#91bce3 [2164]" strokecolor="#5b9bd5 [3204]" strokeweight=".5pt">
                    <v:fill color2="#7aaddd [2612]" rotate="t" colors="0 #b1cbe9;.5 #a3c1e5;1 #92b9e4" focus="100%" type="gradient">
                      <o:fill v:ext="view" type="gradientUnscaled"/>
                    </v:fill>
                  </v:rect>
                  <v:group id="Группа 38" o:spid="_x0000_s1032" style="position:absolute;left:2259;top:753;width:56434;height:25812" coordsize="56434,258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  <v:rect id="Прямоугольник 34" o:spid="_x0000_s1033" style="position:absolute;width:27108;height:354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eFN8MA&#10;AADbAAAADwAAAGRycy9kb3ducmV2LnhtbESPT2sCMRTE7wW/Q3iCt5qtSrFbo4ggSKEH1z/nx+Z1&#10;s7h5WTZxTf30jSD0OMzMb5jFKtpG9NT52rGCt3EGgrh0uuZKwfGwfZ2D8AFZY+OYFPySh9Vy8LLA&#10;XLsb76kvQiUShH2OCkwIbS6lLw1Z9GPXEifvx3UWQ5JdJXWHtwS3jZxk2bu0WHNaMNjSxlB5Ka5W&#10;wZe/X/tS++9ootl9nM7ZveCLUqNhXH+CCBTDf/jZ3mkF0xk8vqQf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YeFN8MAAADbAAAADwAAAAAAAAAAAAAAAACYAgAAZHJzL2Rv&#10;d25yZXYueG1sUEsFBgAAAAAEAAQA9QAAAIgDAAAAAA==&#10;" fillcolor="window" strokecolor="windowText" strokeweight="1pt">
                      <v:textbox>
                        <w:txbxContent>
                          <w:p w:rsidR="00FF39AB" w:rsidRPr="005C0EE4" w:rsidRDefault="00FF39AB" w:rsidP="00FF39A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lang w:val="uk-UA"/>
                              </w:rPr>
                            </w:pPr>
                            <w:r w:rsidRPr="005C0EE4">
                              <w:rPr>
                                <w:rFonts w:ascii="Times New Roman" w:hAnsi="Times New Roman" w:cs="Times New Roman"/>
                                <w:sz w:val="24"/>
                                <w:lang w:val="uk-UA"/>
                              </w:rPr>
                              <w:t>Органи загальної компетенції</w:t>
                            </w:r>
                          </w:p>
                        </w:txbxContent>
                      </v:textbox>
                    </v:rect>
                    <v:rect id="Прямоугольник 33" o:spid="_x0000_s1034" style="position:absolute;left:28615;width:27819;height:375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4dQ8MA&#10;AADbAAAADwAAAGRycy9kb3ducmV2LnhtbESPwWrDMBBE74X8g9hAb42cBErjRg4lEAiFHOomPS/W&#10;1jK2VsaSHSVfXxUKPQ4z84bZ7qLtxESDbxwrWC4yEMSV0w3XCs6fh6cXED4ga+wck4IbedgVs4ct&#10;5tpd+YOmMtQiQdjnqMCE0OdS+sqQRb9wPXHyvt1gMSQ51FIPeE1w28lVlj1Liw2nBYM97Q1VbTla&#10;Be/+Pk6V9qdoojluLl/ZveRWqcd5fHsFESiG//Bf+6gVrNfw+yX9AFn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m4dQ8MAAADbAAAADwAAAAAAAAAAAAAAAACYAgAAZHJzL2Rv&#10;d25yZXYueG1sUEsFBgAAAAAEAAQA9QAAAIgDAAAAAA==&#10;" fillcolor="window" strokecolor="windowText" strokeweight="1pt">
                      <v:textbox>
                        <w:txbxContent>
                          <w:p w:rsidR="00FF39AB" w:rsidRPr="005C0EE4" w:rsidRDefault="00FF39AB" w:rsidP="00FF39A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5C0EE4">
                              <w:rPr>
                                <w:rFonts w:ascii="Times New Roman" w:hAnsi="Times New Roman" w:cs="Times New Roman"/>
                                <w:sz w:val="24"/>
                                <w:lang w:val="uk-UA"/>
                              </w:rPr>
                              <w:t>Органи спеціальної компетенції</w:t>
                            </w:r>
                          </w:p>
                        </w:txbxContent>
                      </v:textbox>
                    </v:rect>
                    <v:rect id="Прямоугольник 40" o:spid="_x0000_s1035" style="position:absolute;left:215;top:5486;width:26352;height:200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rwScAA&#10;AADbAAAADwAAAGRycy9kb3ducmV2LnhtbERPz2vCMBS+D/wfwht4W9ONMWbXKCIMysDDOt350Tyb&#10;YvNSmthG/3pzGOz48f0uN9H2YqLRd44VPGc5COLG6Y5bBYefz6d3ED4ga+wdk4IredisFw8lFtrN&#10;/E1THVqRQtgXqMCEMBRS+saQRZ+5gThxJzdaDAmOrdQjzinc9vIlz9+kxY5Tg8GBdoaac32xCr78&#10;7TI12u+jiaZaHX/zW81npZaPcfsBIlAM/+I/d6UVvKb16Uv6AXJ9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rrwScAAAADbAAAADwAAAAAAAAAAAAAAAACYAgAAZHJzL2Rvd25y&#10;ZXYueG1sUEsFBgAAAAAEAAQA9QAAAIUDAAAAAA==&#10;" fillcolor="window" strokecolor="windowText" strokeweight="1pt">
                      <v:textbox>
                        <w:txbxContent>
                          <w:p w:rsidR="00FF39AB" w:rsidRPr="00E55F2D" w:rsidRDefault="00FF39AB" w:rsidP="00FF39AB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  <w:lang w:val="uk-UA"/>
                              </w:rPr>
                            </w:pPr>
                            <w:r w:rsidRPr="0091643D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  <w:lang w:val="uk-UA"/>
                              </w:rPr>
                              <w:t>Президент України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  <w:lang w:val="uk-UA"/>
                              </w:rPr>
                              <w:t xml:space="preserve">, Верховна рада України, </w:t>
                            </w:r>
                            <w:r w:rsidRPr="00E55F2D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  <w:lang w:val="uk-UA"/>
                              </w:rPr>
                              <w:t xml:space="preserve">Кабінет Міністрів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  <w:lang w:val="uk-UA"/>
                              </w:rPr>
                              <w:t xml:space="preserve">України, </w:t>
                            </w:r>
                            <w:r w:rsidRPr="00E55F2D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  <w:lang w:val="uk-UA"/>
                              </w:rPr>
                              <w:t>Міністерство юстиції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  <w:lang w:val="uk-UA"/>
                              </w:rPr>
                              <w:t xml:space="preserve"> України, </w:t>
                            </w:r>
                            <w:r w:rsidRPr="00E55F2D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  <w:lang w:val="uk-UA"/>
                              </w:rPr>
                              <w:t>Міністерство освіти і науки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  <w:lang w:val="uk-UA"/>
                              </w:rPr>
                              <w:t xml:space="preserve"> України, </w:t>
                            </w:r>
                            <w:r w:rsidRPr="00E55F2D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  <w:lang w:val="uk-UA"/>
                              </w:rPr>
                              <w:t>Міністерство інформаційної політики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  <w:lang w:val="uk-UA"/>
                              </w:rPr>
                              <w:t xml:space="preserve">, </w:t>
                            </w:r>
                            <w:r w:rsidRPr="00E55F2D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  <w:lang w:val="uk-UA"/>
                              </w:rPr>
                              <w:t>Міністерство закордонних справ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  <w:lang w:val="uk-UA"/>
                              </w:rPr>
                              <w:t xml:space="preserve">, </w:t>
                            </w:r>
                            <w:r w:rsidRPr="005C0EE4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  <w:lang w:val="uk-UA"/>
                              </w:rPr>
                              <w:t>Рада національної безпеки і оборони України</w:t>
                            </w:r>
                          </w:p>
                        </w:txbxContent>
                      </v:textbox>
                    </v:rect>
                    <v:rect id="Прямоугольник 39" o:spid="_x0000_s1036" style="position:absolute;left:28938;top:5593;width:27495;height:202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4YqqcMA&#10;AADbAAAADwAAAGRycy9kb3ducmV2LnhtbESPQWvCQBSE74L/YXlCb7qphVJTN1IEQYQeTNXzI/ua&#10;Dcm+Ddk1bv31bqHQ4zAz3zDrTbSdGGnwjWMFz4sMBHHldMO1gtPXbv4GwgdkjZ1jUvBDHjbFdLLG&#10;XLsbH2ksQy0ShH2OCkwIfS6lrwxZ9AvXEyfv2w0WQ5JDLfWAtwS3nVxm2au02HBaMNjT1lDVller&#10;4ODv17HS/jOaaPar8yW7l9wq9TSLH+8gAsXwH/5r77WClxX8fkk/QBY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4YqqcMAAADbAAAADwAAAAAAAAAAAAAAAACYAgAAZHJzL2Rv&#10;d25yZXYueG1sUEsFBgAAAAAEAAQA9QAAAIgDAAAAAA==&#10;" fillcolor="window" strokecolor="windowText" strokeweight="1pt">
                      <v:textbox>
                        <w:txbxContent>
                          <w:p w:rsidR="00FF39AB" w:rsidRPr="00883BA5" w:rsidRDefault="00FF39AB" w:rsidP="00FF39AB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  <w:lang w:val="uk-UA"/>
                              </w:rPr>
                            </w:pPr>
                            <w:r w:rsidRPr="00883BA5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  <w:lang w:val="uk-UA"/>
                              </w:rPr>
                              <w:t>Державний комітет телебачення і радіомовлення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  <w:lang w:val="uk-UA"/>
                              </w:rPr>
                              <w:t xml:space="preserve">, </w:t>
                            </w:r>
                            <w:r w:rsidRPr="0091643D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  <w:lang w:val="uk-UA"/>
                              </w:rPr>
                              <w:t>Національна рада з питань телебачення та радіомовлення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  <w:lang w:val="uk-UA"/>
                              </w:rPr>
                              <w:t xml:space="preserve">, </w:t>
                            </w:r>
                            <w:r w:rsidRPr="00883BA5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  <w:lang w:val="uk-UA"/>
                              </w:rPr>
                              <w:t>Державний комітет статистики України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  <w:lang w:val="uk-UA"/>
                              </w:rPr>
                              <w:t xml:space="preserve">, </w:t>
                            </w:r>
                            <w:r w:rsidRPr="00883BA5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  <w:lang w:val="uk-UA"/>
                              </w:rPr>
                              <w:t>Державний комітет архівів України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  <w:lang w:val="uk-UA"/>
                              </w:rPr>
                              <w:t xml:space="preserve">, </w:t>
                            </w:r>
                            <w:r w:rsidRPr="00883BA5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  <w:lang w:val="uk-UA"/>
                              </w:rPr>
                              <w:t>Державний комітет фінансового моніторингу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  <w:lang w:val="uk-UA"/>
                              </w:rPr>
                              <w:t xml:space="preserve">, </w:t>
                            </w:r>
                            <w:r w:rsidRPr="00883BA5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  <w:lang w:val="uk-UA"/>
                              </w:rPr>
                              <w:t>Адміністрація Державної служби спеціального зв'язку та захисту</w:t>
                            </w:r>
                            <w:r w:rsidRPr="00883BA5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83BA5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>інформації</w:t>
                            </w:r>
                            <w:proofErr w:type="spellEnd"/>
                          </w:p>
                        </w:txbxContent>
                      </v:textbox>
                    </v:re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37" type="#_x0000_t32" style="position:absolute;left:13447;top:3657;width:0;height:172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HMMJ8QAAADaAAAADwAAAGRycy9kb3ducmV2LnhtbESPQWvCQBSE74X+h+UVvOmmWqxGVxFB&#10;bPGiqWh7e2SfydLs25DdmvTfdwWhx2FmvmHmy85W4kqNN44VPA8SEMS504YLBcePTX8CwgdkjZVj&#10;UvBLHpaLx4c5ptq1fKBrFgoRIexTVFCGUKdS+rwki37gauLoXVxjMUTZFFI32Ea4reQwScbSouG4&#10;UGJN65Ly7+zHKsiPn+cp7c1JtyPzuq13X7tR9q5U76lbzUAE6sJ/+N5+0wpe4HYl3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ccwwnxAAAANoAAAAPAAAAAAAAAAAA&#10;AAAAAKECAABkcnMvZG93bnJldi54bWxQSwUGAAAAAAQABAD5AAAAkgMAAAAA&#10;" strokecolor="black [3213]" strokeweight=".5pt">
                      <v:stroke endarrow="block" joinstyle="miter"/>
                    </v:shape>
                    <v:shape id="Прямая со стрелкой 29" o:spid="_x0000_s1038" type="#_x0000_t32" style="position:absolute;left:42923;top:3872;width:0;height:172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2yN3cUAAADbAAAADwAAAGRycy9kb3ducmV2LnhtbESPQWvCQBSE74X+h+UVvNVNFaqmrlIE&#10;scWLRlF7e2Rfk6XZtyG7NfHfu4LgcZiZb5jpvLOVOFPjjWMFb/0EBHHutOFCwX63fB2D8AFZY+WY&#10;FFzIw3z2/DTFVLuWt3TOQiEihH2KCsoQ6lRKn5dk0fddTRy9X9dYDFE2hdQNthFuKzlIkndp0XBc&#10;KLGmRUn5X/ZvFeT703FCG3PQ7dCMVvX6Zz3MvpXqvXSfHyACdeERvre/tILBBG5f4g+Qsy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2yN3cUAAADbAAAADwAAAAAAAAAA&#10;AAAAAAChAgAAZHJzL2Rvd25yZXYueG1sUEsFBgAAAAAEAAQA+QAAAJMDAAAAAA==&#10;" strokecolor="black [3213]" strokeweight=".5pt">
                      <v:stroke endarrow="block" joinstyle="miter"/>
                    </v:shape>
                  </v:group>
                </v:group>
                <v:shapetype id="_x0000_t93" coordsize="21600,21600" o:spt="93" adj="16200,5400" path="m@0,l@0@1,3375@1,3375@2@0@2@0,21600,21600,10800xem1350@1l1350@2,2700@2,2700@1xem0@1l0@2,675@2,675@1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3375,@1,@6,@2"/>
                  <v:handles>
                    <v:h position="#0,#1" xrange="3375,21600" yrange="0,10800"/>
                  </v:handles>
                </v:shapetype>
                <v:shape id="Штриховая стрелка вправо 63" o:spid="_x0000_s1039" type="#_x0000_t93" style="position:absolute;left:28937;top:968;width:2149;height:7745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B1gMMA&#10;AADbAAAADwAAAGRycy9kb3ducmV2LnhtbESPQYvCMBSE7wv+h/AEb5q6gko1ihQFj7sqiLdn82yr&#10;zUttsra7v94Iwh6HmfmGmS9bU4oH1a6wrGA4iEAQp1YXnCk47Df9KQjnkTWWlknBLzlYLjofc4y1&#10;bfibHjufiQBhF6OC3PsqltKlORl0A1sRB+9ia4M+yDqTusYmwE0pP6NoLA0WHBZyrCjJKb3tfowC&#10;t02ao/+6TtbJ+n6Kzpur0cc/pXrddjUD4an1/+F3e6sVjEfw+hJ+gFw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1B1gMMAAADbAAAADwAAAAAAAAAAAAAAAACYAgAAZHJzL2Rv&#10;d25yZXYueG1sUEsFBgAAAAAEAAQA9QAAAIgDAAAAAA==&#10;" adj="10800" fillcolor="#5b9bd5 [3204]" strokecolor="#1f4d78 [1604]" strokeweight="1pt"/>
                <v:shape id="Штриховая стрелка вправо 192" o:spid="_x0000_s1040" type="#_x0000_t93" style="position:absolute;left:28723;top:29260;width:2148;height:7745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9ww8IA&#10;AADcAAAADwAAAGRycy9kb3ducmV2LnhtbERPS4vCMBC+C/6HMII3TfWwatcoS1Hw6AvE29jMtnWb&#10;SW2ytvrrNwuCt/n4njNftqYUd6pdYVnBaBiBIE6tLjhTcDysB1MQziNrLC2Tggc5WC66nTnG2ja8&#10;o/veZyKEsItRQe59FUvp0pwMuqGtiAP3bWuDPsA6k7rGJoSbUo6j6EMaLDg05FhRklP6s/81Ctwm&#10;aU5+e52sktXtHF3WV6NPT6X6vfbrE4Sn1r/FL/dGh/mzMfw/Ey6Qi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v3DDwgAAANwAAAAPAAAAAAAAAAAAAAAAAJgCAABkcnMvZG93&#10;bnJldi54bWxQSwUGAAAAAAQABAD1AAAAhwMAAAAA&#10;" adj="10800" fillcolor="#5b9bd5 [3204]" strokecolor="#1f4d78 [1604]" strokeweight="1pt"/>
              </v:group>
            </w:pict>
          </mc:Fallback>
        </mc:AlternateContent>
      </w:r>
    </w:p>
    <w:p w:rsidR="00FF39AB" w:rsidRPr="00777290" w:rsidRDefault="00FF39AB" w:rsidP="00FF39AB">
      <w:pPr>
        <w:spacing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lang w:val="uk-UA"/>
        </w:rPr>
      </w:pPr>
    </w:p>
    <w:p w:rsidR="00FF39AB" w:rsidRPr="00777290" w:rsidRDefault="00FF39AB" w:rsidP="00FF39AB">
      <w:pPr>
        <w:spacing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lang w:val="uk-UA"/>
        </w:rPr>
      </w:pPr>
    </w:p>
    <w:p w:rsidR="00FF39AB" w:rsidRPr="00777290" w:rsidRDefault="00FF39AB" w:rsidP="00FF39AB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sz w:val="28"/>
          <w:lang w:val="uk-UA"/>
        </w:rPr>
      </w:pPr>
    </w:p>
    <w:p w:rsidR="00FF39AB" w:rsidRPr="00777290" w:rsidRDefault="00FF39AB" w:rsidP="00FF39AB">
      <w:pPr>
        <w:tabs>
          <w:tab w:val="left" w:pos="3870"/>
        </w:tabs>
        <w:spacing w:line="360" w:lineRule="auto"/>
        <w:ind w:firstLine="708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5C0EE4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D37DFE4" wp14:editId="639519CC">
                <wp:simplePos x="0" y="0"/>
                <wp:positionH relativeFrom="margin">
                  <wp:align>left</wp:align>
                </wp:positionH>
                <wp:positionV relativeFrom="paragraph">
                  <wp:posOffset>257810</wp:posOffset>
                </wp:positionV>
                <wp:extent cx="2360930" cy="290195"/>
                <wp:effectExtent l="0" t="0" r="0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2360930" cy="290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39AB" w:rsidRPr="005C0EE4" w:rsidRDefault="00FF39AB" w:rsidP="00FF39AB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</w:pPr>
                            <w:r w:rsidRPr="005C0EE4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lang w:val="uk-UA"/>
                              </w:rPr>
                              <w:t>інституційне забезпечення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37DFE4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41" type="#_x0000_t202" style="position:absolute;left:0;text-align:left;margin-left:0;margin-top:20.3pt;width:185.9pt;height:22.85pt;rotation:-90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" filled="f" stroked="f">
                <v:textbox>
                  <w:txbxContent>
                    <w:p w:rsidR="00FF39AB" w:rsidRPr="005C0EE4" w:rsidRDefault="00FF39AB" w:rsidP="00FF39AB">
                      <w:pPr>
                        <w:rPr>
                          <w:rFonts w:ascii="Times New Roman" w:hAnsi="Times New Roman" w:cs="Times New Roman"/>
                          <w:i/>
                          <w:sz w:val="24"/>
                        </w:rPr>
                      </w:pPr>
                      <w:r w:rsidRPr="005C0EE4">
                        <w:rPr>
                          <w:rFonts w:ascii="Times New Roman" w:hAnsi="Times New Roman" w:cs="Times New Roman"/>
                          <w:i/>
                          <w:sz w:val="24"/>
                          <w:lang w:val="uk-UA"/>
                        </w:rPr>
                        <w:t>інституційне забезпечення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Times New Roman" w:eastAsia="Calibri" w:hAnsi="Times New Roman" w:cs="Times New Roman"/>
          <w:sz w:val="28"/>
          <w:lang w:val="uk-UA"/>
        </w:rPr>
        <w:tab/>
      </w:r>
    </w:p>
    <w:p w:rsidR="00FF39AB" w:rsidRPr="00777290" w:rsidRDefault="00FF39AB" w:rsidP="00FF39AB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sz w:val="28"/>
          <w:lang w:val="uk-UA"/>
        </w:rPr>
      </w:pPr>
    </w:p>
    <w:p w:rsidR="00FF39AB" w:rsidRPr="00777290" w:rsidRDefault="00FF39AB" w:rsidP="00FF39AB">
      <w:pP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lang w:val="uk-UA"/>
        </w:rPr>
      </w:pPr>
    </w:p>
    <w:p w:rsidR="00FF39AB" w:rsidRPr="00777290" w:rsidRDefault="00FF39AB" w:rsidP="00FF39AB">
      <w:pPr>
        <w:rPr>
          <w:rFonts w:ascii="Times New Roman" w:eastAsia="Calibri" w:hAnsi="Times New Roman" w:cs="Times New Roman"/>
          <w:sz w:val="28"/>
          <w:lang w:val="uk-UA"/>
        </w:rPr>
      </w:pPr>
    </w:p>
    <w:p w:rsidR="00FF39AB" w:rsidRPr="00777290" w:rsidRDefault="00FF39AB" w:rsidP="00FF39AB">
      <w:pPr>
        <w:rPr>
          <w:rFonts w:ascii="Times New Roman" w:eastAsia="Calibri" w:hAnsi="Times New Roman" w:cs="Times New Roman"/>
          <w:sz w:val="28"/>
          <w:lang w:val="uk-UA"/>
        </w:rPr>
      </w:pPr>
    </w:p>
    <w:p w:rsidR="00FF39AB" w:rsidRPr="00777290" w:rsidRDefault="00FF39AB" w:rsidP="00FF39AB">
      <w:pPr>
        <w:rPr>
          <w:rFonts w:ascii="Times New Roman" w:eastAsia="Calibri" w:hAnsi="Times New Roman" w:cs="Times New Roman"/>
          <w:sz w:val="28"/>
          <w:lang w:val="uk-UA"/>
        </w:rPr>
      </w:pPr>
    </w:p>
    <w:p w:rsidR="00FF39AB" w:rsidRPr="00777290" w:rsidRDefault="00FF39AB" w:rsidP="00FF39AB">
      <w:pPr>
        <w:rPr>
          <w:rFonts w:ascii="Times New Roman" w:eastAsia="Calibri" w:hAnsi="Times New Roman" w:cs="Times New Roman"/>
          <w:sz w:val="28"/>
          <w:lang w:val="uk-UA"/>
        </w:rPr>
      </w:pPr>
    </w:p>
    <w:p w:rsidR="00FF39AB" w:rsidRDefault="00FF39AB" w:rsidP="00FF39A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C0EE4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A0B9D92" wp14:editId="5AA8CA8C">
                <wp:simplePos x="0" y="0"/>
                <wp:positionH relativeFrom="margin">
                  <wp:posOffset>-662940</wp:posOffset>
                </wp:positionH>
                <wp:positionV relativeFrom="paragraph">
                  <wp:posOffset>314960</wp:posOffset>
                </wp:positionV>
                <wp:extent cx="1615440" cy="290195"/>
                <wp:effectExtent l="0" t="0" r="0" b="0"/>
                <wp:wrapSquare wrapText="bothSides"/>
                <wp:docPr id="6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615440" cy="290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39AB" w:rsidRPr="005C0EE4" w:rsidRDefault="00FF39AB" w:rsidP="00FF39AB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lang w:val="uk-UA"/>
                              </w:rPr>
                              <w:t>правове</w:t>
                            </w:r>
                            <w:r w:rsidRPr="005C0EE4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lang w:val="uk-UA"/>
                              </w:rPr>
                              <w:t xml:space="preserve"> забезпечення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0B9D92" id="_x0000_s1042" type="#_x0000_t202" style="position:absolute;margin-left:-52.2pt;margin-top:24.8pt;width:127.2pt;height:22.85pt;rotation:-90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" filled="f" stroked="f">
                <v:textbox>
                  <w:txbxContent>
                    <w:p w:rsidR="00FF39AB" w:rsidRPr="005C0EE4" w:rsidRDefault="00FF39AB" w:rsidP="00FF39AB">
                      <w:pPr>
                        <w:rPr>
                          <w:rFonts w:ascii="Times New Roman" w:hAnsi="Times New Roman" w:cs="Times New Roman"/>
                          <w:i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lang w:val="uk-UA"/>
                        </w:rPr>
                        <w:t>правове</w:t>
                      </w:r>
                      <w:r w:rsidRPr="005C0EE4">
                        <w:rPr>
                          <w:rFonts w:ascii="Times New Roman" w:hAnsi="Times New Roman" w:cs="Times New Roman"/>
                          <w:i/>
                          <w:sz w:val="24"/>
                          <w:lang w:val="uk-UA"/>
                        </w:rPr>
                        <w:t xml:space="preserve"> забезпечення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FF39AB" w:rsidRDefault="00FF39AB" w:rsidP="00FF39AB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F39AB" w:rsidRDefault="00FF39AB" w:rsidP="00FF39AB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F39AB" w:rsidRDefault="00FF39AB" w:rsidP="00FF39AB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F39AB" w:rsidRDefault="00FF39AB" w:rsidP="00FF39AB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:rsidR="00FF39AB" w:rsidRPr="002708FE" w:rsidRDefault="00FF39AB" w:rsidP="00FF39AB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708FE">
        <w:rPr>
          <w:rFonts w:ascii="Times New Roman" w:hAnsi="Times New Roman" w:cs="Times New Roman"/>
          <w:b/>
          <w:sz w:val="28"/>
          <w:szCs w:val="28"/>
          <w:lang w:val="uk-UA"/>
        </w:rPr>
        <w:t>Рис. 1. Інституційно-правове забезпечення інформаційної політики України</w:t>
      </w:r>
    </w:p>
    <w:p w:rsidR="00FF39AB" w:rsidRPr="00514E58" w:rsidRDefault="00FF39AB" w:rsidP="002708FE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*Складено авторами</w:t>
      </w:r>
    </w:p>
    <w:p w:rsidR="007C236C" w:rsidRDefault="007C236C" w:rsidP="00F4119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C236C" w:rsidRDefault="007C236C" w:rsidP="007C236C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5A33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органів </w:t>
      </w:r>
      <w:r w:rsidRPr="00285A33">
        <w:rPr>
          <w:rFonts w:ascii="Times New Roman" w:hAnsi="Times New Roman" w:cs="Times New Roman"/>
          <w:sz w:val="28"/>
          <w:szCs w:val="28"/>
          <w:lang w:val="uk-UA"/>
        </w:rPr>
        <w:t xml:space="preserve">загальної компетенції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належать </w:t>
      </w:r>
      <w:r w:rsidRPr="00285A33">
        <w:rPr>
          <w:rFonts w:ascii="Times New Roman" w:hAnsi="Times New Roman" w:cs="Times New Roman"/>
          <w:sz w:val="28"/>
          <w:szCs w:val="28"/>
          <w:lang w:val="uk-UA"/>
        </w:rPr>
        <w:t xml:space="preserve">органи центральної виконавчої влади, які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забезпечують </w:t>
      </w:r>
      <w:r w:rsidRPr="00817603">
        <w:rPr>
          <w:rFonts w:ascii="Times New Roman" w:hAnsi="Times New Roman" w:cs="Times New Roman"/>
          <w:sz w:val="28"/>
          <w:szCs w:val="28"/>
          <w:lang w:val="uk-UA"/>
        </w:rPr>
        <w:t xml:space="preserve">формування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t>й</w:t>
      </w:r>
      <w:r w:rsidRPr="00817603">
        <w:rPr>
          <w:rFonts w:ascii="Times New Roman" w:hAnsi="Times New Roman" w:cs="Times New Roman"/>
          <w:sz w:val="28"/>
          <w:szCs w:val="28"/>
          <w:lang w:val="uk-UA"/>
        </w:rPr>
        <w:t xml:space="preserve"> реалізацію інформаційної політики держави, інформаційний суверенітет, </w:t>
      </w:r>
      <w:r>
        <w:rPr>
          <w:rFonts w:ascii="Times New Roman" w:hAnsi="Times New Roman" w:cs="Times New Roman"/>
          <w:sz w:val="28"/>
          <w:szCs w:val="28"/>
          <w:lang w:val="uk-UA"/>
        </w:rPr>
        <w:t>розроблення стратегічних напрямів забезпечення</w:t>
      </w:r>
      <w:r w:rsidRPr="00817603">
        <w:rPr>
          <w:rFonts w:ascii="Times New Roman" w:hAnsi="Times New Roman" w:cs="Times New Roman"/>
          <w:sz w:val="28"/>
          <w:szCs w:val="28"/>
          <w:lang w:val="uk-UA"/>
        </w:rPr>
        <w:t xml:space="preserve"> інформаційно</w:t>
      </w:r>
      <w:r>
        <w:rPr>
          <w:rFonts w:ascii="Times New Roman" w:hAnsi="Times New Roman" w:cs="Times New Roman"/>
          <w:sz w:val="28"/>
          <w:szCs w:val="28"/>
          <w:lang w:val="uk-UA"/>
        </w:rPr>
        <w:t>ї безпеки та ін. Орган</w:t>
      </w:r>
      <w:r w:rsidRPr="00285A33">
        <w:rPr>
          <w:rFonts w:ascii="Times New Roman" w:hAnsi="Times New Roman" w:cs="Times New Roman"/>
          <w:sz w:val="28"/>
          <w:szCs w:val="28"/>
          <w:lang w:val="uk-UA"/>
        </w:rPr>
        <w:t xml:space="preserve">и спеціальної компетенції здійснюють безпосереднє управління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елементами інформаційної сфери, постійний </w:t>
      </w:r>
      <w:r w:rsidRPr="00685C9C">
        <w:rPr>
          <w:rFonts w:ascii="Times New Roman" w:hAnsi="Times New Roman" w:cs="Times New Roman"/>
          <w:sz w:val="28"/>
          <w:szCs w:val="28"/>
          <w:lang w:val="uk-UA"/>
        </w:rPr>
        <w:t xml:space="preserve">моніторинг інформаційного простору, </w:t>
      </w:r>
      <w:r>
        <w:rPr>
          <w:rFonts w:ascii="Times New Roman" w:hAnsi="Times New Roman" w:cs="Times New Roman"/>
          <w:sz w:val="28"/>
          <w:szCs w:val="28"/>
          <w:lang w:val="uk-UA"/>
        </w:rPr>
        <w:t>ідентифікацію</w:t>
      </w:r>
      <w:r w:rsidRPr="00685C9C">
        <w:rPr>
          <w:rFonts w:ascii="Times New Roman" w:hAnsi="Times New Roman" w:cs="Times New Roman"/>
          <w:sz w:val="28"/>
          <w:szCs w:val="28"/>
          <w:lang w:val="uk-UA"/>
        </w:rPr>
        <w:t xml:space="preserve"> інформаційних загроз </w:t>
      </w:r>
      <w:r>
        <w:rPr>
          <w:rFonts w:ascii="Times New Roman" w:hAnsi="Times New Roman" w:cs="Times New Roman"/>
          <w:sz w:val="28"/>
          <w:szCs w:val="28"/>
          <w:lang w:val="uk-UA"/>
        </w:rPr>
        <w:t>фінансовій</w:t>
      </w:r>
      <w:r w:rsidRPr="00685C9C">
        <w:rPr>
          <w:rFonts w:ascii="Times New Roman" w:hAnsi="Times New Roman" w:cs="Times New Roman"/>
          <w:sz w:val="28"/>
          <w:szCs w:val="28"/>
          <w:lang w:val="uk-UA"/>
        </w:rPr>
        <w:t xml:space="preserve"> безпеці держави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тощо.</w:t>
      </w:r>
    </w:p>
    <w:p w:rsidR="002708FE" w:rsidRDefault="002708FE" w:rsidP="00F4119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08FE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Висновки.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4F7E" w:rsidRPr="00CB4F7E">
        <w:rPr>
          <w:rFonts w:ascii="Times New Roman" w:hAnsi="Times New Roman" w:cs="Times New Roman"/>
          <w:sz w:val="28"/>
          <w:szCs w:val="28"/>
          <w:lang w:val="uk-UA"/>
        </w:rPr>
        <w:t xml:space="preserve">З огляду на </w:t>
      </w:r>
      <w:r w:rsidR="00CB4F7E">
        <w:rPr>
          <w:rFonts w:ascii="Times New Roman" w:hAnsi="Times New Roman" w:cs="Times New Roman"/>
          <w:sz w:val="28"/>
          <w:szCs w:val="28"/>
          <w:lang w:val="uk-UA"/>
        </w:rPr>
        <w:t>вищезазначене</w:t>
      </w:r>
      <w:r w:rsidR="00CB4F7E" w:rsidRPr="00CB4F7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B4F7E">
        <w:rPr>
          <w:rFonts w:ascii="Times New Roman" w:hAnsi="Times New Roman" w:cs="Times New Roman"/>
          <w:sz w:val="28"/>
          <w:szCs w:val="28"/>
          <w:lang w:val="uk-UA"/>
        </w:rPr>
        <w:t xml:space="preserve">враховуючи </w:t>
      </w:r>
      <w:r w:rsidR="007C236C">
        <w:rPr>
          <w:rFonts w:ascii="Times New Roman" w:hAnsi="Times New Roman" w:cs="Times New Roman"/>
          <w:sz w:val="28"/>
          <w:szCs w:val="28"/>
          <w:lang w:val="uk-UA"/>
        </w:rPr>
        <w:t>значення інформаційної</w:t>
      </w:r>
      <w:r w:rsidR="00CB4F7E">
        <w:rPr>
          <w:rFonts w:ascii="Times New Roman" w:hAnsi="Times New Roman" w:cs="Times New Roman"/>
          <w:sz w:val="28"/>
          <w:szCs w:val="28"/>
          <w:lang w:val="uk-UA"/>
        </w:rPr>
        <w:t xml:space="preserve"> політики </w:t>
      </w:r>
      <w:r w:rsidR="007C236C">
        <w:rPr>
          <w:rFonts w:ascii="Times New Roman" w:hAnsi="Times New Roman" w:cs="Times New Roman"/>
          <w:sz w:val="28"/>
          <w:szCs w:val="28"/>
          <w:lang w:val="uk-UA"/>
        </w:rPr>
        <w:t>України в сучасних умовах</w:t>
      </w:r>
      <w:r w:rsidR="00CB4F7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B4F7E" w:rsidRPr="00CB4F7E">
        <w:rPr>
          <w:rFonts w:ascii="Times New Roman" w:hAnsi="Times New Roman" w:cs="Times New Roman"/>
          <w:sz w:val="28"/>
          <w:szCs w:val="28"/>
          <w:lang w:val="uk-UA"/>
        </w:rPr>
        <w:t xml:space="preserve">вбачаємо необхідність </w:t>
      </w:r>
      <w:r w:rsidR="00CB4F7E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CB4F7E" w:rsidRPr="00CB4F7E">
        <w:rPr>
          <w:rFonts w:ascii="Times New Roman" w:hAnsi="Times New Roman" w:cs="Times New Roman"/>
          <w:sz w:val="28"/>
          <w:szCs w:val="28"/>
          <w:lang w:val="uk-UA"/>
        </w:rPr>
        <w:t>розробленн</w:t>
      </w:r>
      <w:r w:rsidR="00CB4F7E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CB4F7E" w:rsidRPr="00CB4F7E">
        <w:rPr>
          <w:rFonts w:ascii="Times New Roman" w:hAnsi="Times New Roman" w:cs="Times New Roman"/>
          <w:sz w:val="28"/>
          <w:szCs w:val="28"/>
          <w:lang w:val="uk-UA"/>
        </w:rPr>
        <w:t xml:space="preserve"> стратегічних </w:t>
      </w:r>
      <w:r>
        <w:rPr>
          <w:rFonts w:ascii="Times New Roman" w:hAnsi="Times New Roman" w:cs="Times New Roman"/>
          <w:sz w:val="28"/>
          <w:szCs w:val="28"/>
          <w:lang w:val="uk-UA"/>
        </w:rPr>
        <w:t>напрямів інформаційної політики в аспекті формування інформаційного середовища, стійкого до зовнішніх та внутрішніх ризиків і загроз.</w:t>
      </w:r>
    </w:p>
    <w:p w:rsidR="004F1440" w:rsidRDefault="004F1440" w:rsidP="00F4119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A5D58" w:rsidRDefault="009A5D58" w:rsidP="009A5D5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Список </w:t>
      </w:r>
      <w:r w:rsidR="00682625">
        <w:rPr>
          <w:rFonts w:ascii="Times New Roman" w:hAnsi="Times New Roman" w:cs="Times New Roman"/>
          <w:b/>
          <w:sz w:val="28"/>
          <w:szCs w:val="28"/>
          <w:lang w:val="uk-UA"/>
        </w:rPr>
        <w:t>літератури</w:t>
      </w:r>
    </w:p>
    <w:p w:rsidR="007C236C" w:rsidRPr="002708FE" w:rsidRDefault="007C236C" w:rsidP="002708FE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708F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Правове забезпечення державної інформаційної політики. Міністерство </w:t>
      </w:r>
      <w:proofErr w:type="spellStart"/>
      <w:r w:rsidRPr="002708FE">
        <w:rPr>
          <w:rFonts w:ascii="Times New Roman" w:eastAsia="Calibri" w:hAnsi="Times New Roman" w:cs="Times New Roman"/>
          <w:sz w:val="28"/>
          <w:szCs w:val="28"/>
          <w:lang w:val="uk-UA"/>
        </w:rPr>
        <w:t>юстицій</w:t>
      </w:r>
      <w:proofErr w:type="spellEnd"/>
      <w:r w:rsidRPr="002708F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України.  URL: </w:t>
      </w:r>
      <w:hyperlink r:id="rId5" w:history="1">
        <w:r w:rsidRPr="002708FE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uk-UA"/>
          </w:rPr>
          <w:t>https://minjust.gov.ua/m/str_22116</w:t>
        </w:r>
      </w:hyperlink>
    </w:p>
    <w:p w:rsidR="002708FE" w:rsidRPr="002708FE" w:rsidRDefault="007C236C" w:rsidP="002708FE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708FE">
        <w:rPr>
          <w:rFonts w:ascii="Times New Roman" w:eastAsia="Calibri" w:hAnsi="Times New Roman" w:cs="Times New Roman"/>
          <w:sz w:val="28"/>
          <w:szCs w:val="28"/>
          <w:lang w:val="uk-UA"/>
        </w:rPr>
        <w:t>Закон України «Про інформацію».  </w:t>
      </w:r>
      <w:r w:rsidRPr="002708FE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Редакція</w:t>
      </w:r>
      <w:r w:rsidRPr="002708FE">
        <w:rPr>
          <w:rFonts w:ascii="Times New Roman" w:eastAsia="Calibri" w:hAnsi="Times New Roman" w:cs="Times New Roman"/>
          <w:sz w:val="28"/>
          <w:szCs w:val="28"/>
          <w:lang w:val="uk-UA"/>
        </w:rPr>
        <w:t> від </w:t>
      </w:r>
      <w:r w:rsidRPr="002708FE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01.01.2022</w:t>
      </w:r>
      <w:r w:rsidRPr="002708F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 URL: </w:t>
      </w:r>
      <w:hyperlink r:id="rId6" w:anchor="Text" w:history="1">
        <w:r w:rsidRPr="002708FE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https://zakon.rada.gov.ua/laws/show/2657-12#Text</w:t>
        </w:r>
      </w:hyperlink>
    </w:p>
    <w:p w:rsidR="00FA654F" w:rsidRPr="00FA654F" w:rsidRDefault="00FA654F" w:rsidP="00FA654F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Style w:val="a4"/>
          <w:rFonts w:ascii="Times New Roman" w:eastAsia="Calibri" w:hAnsi="Times New Roman" w:cs="Times New Roman"/>
          <w:color w:val="auto"/>
          <w:sz w:val="28"/>
          <w:szCs w:val="28"/>
          <w:u w:val="none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Онищенко С.В., </w:t>
      </w:r>
      <w:bookmarkStart w:id="6" w:name="_GoBack"/>
      <w:bookmarkEnd w:id="6"/>
      <w:r w:rsidR="007C236C" w:rsidRPr="002708F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Глушко А.Д. Концептуальні засади інформаційної безпеки національної економіки в умовах </w:t>
      </w:r>
      <w:proofErr w:type="spellStart"/>
      <w:r w:rsidR="007C236C" w:rsidRPr="002708FE">
        <w:rPr>
          <w:rFonts w:ascii="Times New Roman" w:eastAsia="Calibri" w:hAnsi="Times New Roman" w:cs="Times New Roman"/>
          <w:sz w:val="28"/>
          <w:szCs w:val="28"/>
          <w:lang w:val="uk-UA"/>
        </w:rPr>
        <w:t>діджиталізації</w:t>
      </w:r>
      <w:proofErr w:type="spellEnd"/>
      <w:r w:rsidR="007C236C" w:rsidRPr="002708F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/ С.В. Онищенко, А.Д. Глушко // Соціальна економіка. – ХНУ, 2020. – </w:t>
      </w:r>
      <w:proofErr w:type="spellStart"/>
      <w:r w:rsidR="007C236C" w:rsidRPr="002708FE">
        <w:rPr>
          <w:rFonts w:ascii="Times New Roman" w:eastAsia="Calibri" w:hAnsi="Times New Roman" w:cs="Times New Roman"/>
          <w:sz w:val="28"/>
          <w:szCs w:val="28"/>
          <w:lang w:val="uk-UA"/>
        </w:rPr>
        <w:t>Вип</w:t>
      </w:r>
      <w:proofErr w:type="spellEnd"/>
      <w:r w:rsidR="007C236C" w:rsidRPr="002708FE">
        <w:rPr>
          <w:rFonts w:ascii="Times New Roman" w:eastAsia="Calibri" w:hAnsi="Times New Roman" w:cs="Times New Roman"/>
          <w:sz w:val="28"/>
          <w:szCs w:val="28"/>
          <w:lang w:val="uk-UA"/>
        </w:rPr>
        <w:t>. 59. – с. 14-24.</w:t>
      </w:r>
      <w:r w:rsidR="007C236C" w:rsidRPr="002708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08FE" w:rsidRPr="002708FE">
        <w:rPr>
          <w:rFonts w:ascii="Times New Roman" w:eastAsia="Calibri" w:hAnsi="Times New Roman" w:cs="Times New Roman"/>
          <w:sz w:val="28"/>
          <w:szCs w:val="28"/>
          <w:lang w:val="uk-UA"/>
        </w:rPr>
        <w:t>URL:</w:t>
      </w:r>
      <w:r w:rsidR="002708F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hyperlink r:id="rId7" w:history="1">
        <w:r w:rsidR="007C236C" w:rsidRPr="002708FE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https://periodicals.karazin.ua/soceconom/article/view/16114</w:t>
        </w:r>
      </w:hyperlink>
    </w:p>
    <w:p w:rsidR="007C236C" w:rsidRPr="00FA654F" w:rsidRDefault="00FA654F" w:rsidP="00FA654F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A654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Онищенко С.В., Глушко А.Д. Вплив пандемії COVID-19 на інформаційну безпеку як детермінанта захисту національних інтересів / С.В. Онищенко, А.Д. Глушко // </w:t>
      </w:r>
      <w:proofErr w:type="spellStart"/>
      <w:r w:rsidRPr="00FA654F">
        <w:rPr>
          <w:rFonts w:ascii="Times New Roman" w:eastAsia="Calibri" w:hAnsi="Times New Roman" w:cs="Times New Roman"/>
          <w:sz w:val="28"/>
          <w:szCs w:val="28"/>
          <w:lang w:val="uk-UA"/>
        </w:rPr>
        <w:t>Perspectives</w:t>
      </w:r>
      <w:proofErr w:type="spellEnd"/>
      <w:r w:rsidRPr="00FA654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A654F">
        <w:rPr>
          <w:rFonts w:ascii="Times New Roman" w:eastAsia="Calibri" w:hAnsi="Times New Roman" w:cs="Times New Roman"/>
          <w:sz w:val="28"/>
          <w:szCs w:val="28"/>
          <w:lang w:val="uk-UA"/>
        </w:rPr>
        <w:t>of</w:t>
      </w:r>
      <w:proofErr w:type="spellEnd"/>
      <w:r w:rsidRPr="00FA654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A654F">
        <w:rPr>
          <w:rFonts w:ascii="Times New Roman" w:eastAsia="Calibri" w:hAnsi="Times New Roman" w:cs="Times New Roman"/>
          <w:sz w:val="28"/>
          <w:szCs w:val="28"/>
          <w:lang w:val="uk-UA"/>
        </w:rPr>
        <w:t>world</w:t>
      </w:r>
      <w:proofErr w:type="spellEnd"/>
      <w:r w:rsidRPr="00FA654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A654F">
        <w:rPr>
          <w:rFonts w:ascii="Times New Roman" w:eastAsia="Calibri" w:hAnsi="Times New Roman" w:cs="Times New Roman"/>
          <w:sz w:val="28"/>
          <w:szCs w:val="28"/>
          <w:lang w:val="uk-UA"/>
        </w:rPr>
        <w:t>science</w:t>
      </w:r>
      <w:proofErr w:type="spellEnd"/>
      <w:r w:rsidRPr="00FA654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A654F">
        <w:rPr>
          <w:rFonts w:ascii="Times New Roman" w:eastAsia="Calibri" w:hAnsi="Times New Roman" w:cs="Times New Roman"/>
          <w:sz w:val="28"/>
          <w:szCs w:val="28"/>
          <w:lang w:val="uk-UA"/>
        </w:rPr>
        <w:t>and</w:t>
      </w:r>
      <w:proofErr w:type="spellEnd"/>
      <w:r w:rsidRPr="00FA654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A654F">
        <w:rPr>
          <w:rFonts w:ascii="Times New Roman" w:eastAsia="Calibri" w:hAnsi="Times New Roman" w:cs="Times New Roman"/>
          <w:sz w:val="28"/>
          <w:szCs w:val="28"/>
          <w:lang w:val="uk-UA"/>
        </w:rPr>
        <w:t>education</w:t>
      </w:r>
      <w:proofErr w:type="spellEnd"/>
      <w:r w:rsidRPr="00FA654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FA654F">
        <w:rPr>
          <w:rFonts w:ascii="Times New Roman" w:eastAsia="Calibri" w:hAnsi="Times New Roman" w:cs="Times New Roman"/>
          <w:sz w:val="28"/>
          <w:szCs w:val="28"/>
          <w:lang w:val="uk-UA"/>
        </w:rPr>
        <w:t>Abstracts</w:t>
      </w:r>
      <w:proofErr w:type="spellEnd"/>
      <w:r w:rsidRPr="00FA654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A654F">
        <w:rPr>
          <w:rFonts w:ascii="Times New Roman" w:eastAsia="Calibri" w:hAnsi="Times New Roman" w:cs="Times New Roman"/>
          <w:sz w:val="28"/>
          <w:szCs w:val="28"/>
          <w:lang w:val="uk-UA"/>
        </w:rPr>
        <w:t>of</w:t>
      </w:r>
      <w:proofErr w:type="spellEnd"/>
      <w:r w:rsidRPr="00FA654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A654F">
        <w:rPr>
          <w:rFonts w:ascii="Times New Roman" w:eastAsia="Calibri" w:hAnsi="Times New Roman" w:cs="Times New Roman"/>
          <w:sz w:val="28"/>
          <w:szCs w:val="28"/>
          <w:lang w:val="uk-UA"/>
        </w:rPr>
        <w:t>the</w:t>
      </w:r>
      <w:proofErr w:type="spellEnd"/>
      <w:r w:rsidRPr="00FA654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13th </w:t>
      </w:r>
      <w:proofErr w:type="spellStart"/>
      <w:r w:rsidRPr="00FA654F">
        <w:rPr>
          <w:rFonts w:ascii="Times New Roman" w:eastAsia="Calibri" w:hAnsi="Times New Roman" w:cs="Times New Roman"/>
          <w:sz w:val="28"/>
          <w:szCs w:val="28"/>
          <w:lang w:val="uk-UA"/>
        </w:rPr>
        <w:t>International</w:t>
      </w:r>
      <w:proofErr w:type="spellEnd"/>
      <w:r w:rsidRPr="00FA654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A654F">
        <w:rPr>
          <w:rFonts w:ascii="Times New Roman" w:eastAsia="Calibri" w:hAnsi="Times New Roman" w:cs="Times New Roman"/>
          <w:sz w:val="28"/>
          <w:szCs w:val="28"/>
          <w:lang w:val="uk-UA"/>
        </w:rPr>
        <w:t>scientific</w:t>
      </w:r>
      <w:proofErr w:type="spellEnd"/>
      <w:r w:rsidRPr="00FA654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A654F">
        <w:rPr>
          <w:rFonts w:ascii="Times New Roman" w:eastAsia="Calibri" w:hAnsi="Times New Roman" w:cs="Times New Roman"/>
          <w:sz w:val="28"/>
          <w:szCs w:val="28"/>
          <w:lang w:val="uk-UA"/>
        </w:rPr>
        <w:t>and</w:t>
      </w:r>
      <w:proofErr w:type="spellEnd"/>
      <w:r w:rsidRPr="00FA654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A654F">
        <w:rPr>
          <w:rFonts w:ascii="Times New Roman" w:eastAsia="Calibri" w:hAnsi="Times New Roman" w:cs="Times New Roman"/>
          <w:sz w:val="28"/>
          <w:szCs w:val="28"/>
          <w:lang w:val="uk-UA"/>
        </w:rPr>
        <w:t>practical</w:t>
      </w:r>
      <w:proofErr w:type="spellEnd"/>
      <w:r w:rsidRPr="00FA654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A654F">
        <w:rPr>
          <w:rFonts w:ascii="Times New Roman" w:eastAsia="Calibri" w:hAnsi="Times New Roman" w:cs="Times New Roman"/>
          <w:sz w:val="28"/>
          <w:szCs w:val="28"/>
          <w:lang w:val="uk-UA"/>
        </w:rPr>
        <w:t>conference</w:t>
      </w:r>
      <w:proofErr w:type="spellEnd"/>
      <w:r w:rsidRPr="00FA654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CPN </w:t>
      </w:r>
      <w:proofErr w:type="spellStart"/>
      <w:r w:rsidRPr="00FA654F">
        <w:rPr>
          <w:rFonts w:ascii="Times New Roman" w:eastAsia="Calibri" w:hAnsi="Times New Roman" w:cs="Times New Roman"/>
          <w:sz w:val="28"/>
          <w:szCs w:val="28"/>
          <w:lang w:val="uk-UA"/>
        </w:rPr>
        <w:t>Publishing</w:t>
      </w:r>
      <w:proofErr w:type="spellEnd"/>
      <w:r w:rsidRPr="00FA654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A654F">
        <w:rPr>
          <w:rFonts w:ascii="Times New Roman" w:eastAsia="Calibri" w:hAnsi="Times New Roman" w:cs="Times New Roman"/>
          <w:sz w:val="28"/>
          <w:szCs w:val="28"/>
          <w:lang w:val="uk-UA"/>
        </w:rPr>
        <w:t>Group</w:t>
      </w:r>
      <w:proofErr w:type="spellEnd"/>
      <w:r w:rsidRPr="00FA654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FA654F">
        <w:rPr>
          <w:rFonts w:ascii="Times New Roman" w:eastAsia="Calibri" w:hAnsi="Times New Roman" w:cs="Times New Roman"/>
          <w:sz w:val="28"/>
          <w:szCs w:val="28"/>
          <w:lang w:val="uk-UA"/>
        </w:rPr>
        <w:t>Osaka</w:t>
      </w:r>
      <w:proofErr w:type="spellEnd"/>
      <w:r w:rsidRPr="00FA654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FA654F">
        <w:rPr>
          <w:rFonts w:ascii="Times New Roman" w:eastAsia="Calibri" w:hAnsi="Times New Roman" w:cs="Times New Roman"/>
          <w:sz w:val="28"/>
          <w:szCs w:val="28"/>
          <w:lang w:val="uk-UA"/>
        </w:rPr>
        <w:t>Japan</w:t>
      </w:r>
      <w:proofErr w:type="spellEnd"/>
      <w:r w:rsidRPr="00FA654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2020. </w:t>
      </w:r>
      <w:proofErr w:type="spellStart"/>
      <w:r w:rsidRPr="00FA654F">
        <w:rPr>
          <w:rFonts w:ascii="Times New Roman" w:eastAsia="Calibri" w:hAnsi="Times New Roman" w:cs="Times New Roman"/>
          <w:sz w:val="28"/>
          <w:szCs w:val="28"/>
          <w:lang w:val="uk-UA"/>
        </w:rPr>
        <w:t>Pp</w:t>
      </w:r>
      <w:proofErr w:type="spellEnd"/>
      <w:r w:rsidRPr="00FA654F">
        <w:rPr>
          <w:rFonts w:ascii="Times New Roman" w:eastAsia="Calibri" w:hAnsi="Times New Roman" w:cs="Times New Roman"/>
          <w:sz w:val="28"/>
          <w:szCs w:val="28"/>
          <w:lang w:val="uk-UA"/>
        </w:rPr>
        <w:t>. 207-212. URL: https://sci-conf.com.ua/xiii-mezhdunarodnaya-nauchno-prakticheskaya-konferentsiya-perspectives-of-world-science-and-education-9-11-sentyabrya-2020-goda-osaka-yaponiya-arhiv/</w:t>
      </w:r>
    </w:p>
    <w:p w:rsidR="003236A2" w:rsidRDefault="003236A2" w:rsidP="002708F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388D" w:rsidRPr="009A5D58" w:rsidRDefault="00E0388D" w:rsidP="003236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E0388D" w:rsidRPr="009A5D58" w:rsidSect="0095071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3A0B89"/>
    <w:multiLevelType w:val="hybridMultilevel"/>
    <w:tmpl w:val="B6C2C776"/>
    <w:lvl w:ilvl="0" w:tplc="863C369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691EED"/>
    <w:multiLevelType w:val="hybridMultilevel"/>
    <w:tmpl w:val="40623FC0"/>
    <w:lvl w:ilvl="0" w:tplc="F5AA1BF0">
      <w:start w:val="1"/>
      <w:numFmt w:val="decimal"/>
      <w:lvlText w:val="%1."/>
      <w:lvlJc w:val="left"/>
      <w:pPr>
        <w:ind w:left="765" w:hanging="405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62E"/>
    <w:rsid w:val="00006289"/>
    <w:rsid w:val="0001394C"/>
    <w:rsid w:val="000F7611"/>
    <w:rsid w:val="001568C4"/>
    <w:rsid w:val="001B3D7E"/>
    <w:rsid w:val="00206A60"/>
    <w:rsid w:val="00257916"/>
    <w:rsid w:val="00263235"/>
    <w:rsid w:val="002708FE"/>
    <w:rsid w:val="003236A2"/>
    <w:rsid w:val="003D7015"/>
    <w:rsid w:val="003F25D5"/>
    <w:rsid w:val="003F4882"/>
    <w:rsid w:val="004D10E7"/>
    <w:rsid w:val="004D4A9B"/>
    <w:rsid w:val="004D5E13"/>
    <w:rsid w:val="004F1440"/>
    <w:rsid w:val="00507449"/>
    <w:rsid w:val="005F6FDF"/>
    <w:rsid w:val="00602E58"/>
    <w:rsid w:val="00682625"/>
    <w:rsid w:val="006E45AF"/>
    <w:rsid w:val="006F7D4C"/>
    <w:rsid w:val="00705D60"/>
    <w:rsid w:val="007559A8"/>
    <w:rsid w:val="007A6D9A"/>
    <w:rsid w:val="007C236C"/>
    <w:rsid w:val="00921D3A"/>
    <w:rsid w:val="0095071E"/>
    <w:rsid w:val="009964A1"/>
    <w:rsid w:val="009A5D58"/>
    <w:rsid w:val="009B5695"/>
    <w:rsid w:val="00A919F6"/>
    <w:rsid w:val="00AA44DD"/>
    <w:rsid w:val="00BC1E2E"/>
    <w:rsid w:val="00BC3A78"/>
    <w:rsid w:val="00C0087A"/>
    <w:rsid w:val="00C226CF"/>
    <w:rsid w:val="00C705B2"/>
    <w:rsid w:val="00CB4F7E"/>
    <w:rsid w:val="00CE7618"/>
    <w:rsid w:val="00DB32A1"/>
    <w:rsid w:val="00E0388D"/>
    <w:rsid w:val="00E84DF0"/>
    <w:rsid w:val="00F13263"/>
    <w:rsid w:val="00F3562E"/>
    <w:rsid w:val="00F41195"/>
    <w:rsid w:val="00F520A6"/>
    <w:rsid w:val="00F6714B"/>
    <w:rsid w:val="00FA654F"/>
    <w:rsid w:val="00FC4B1D"/>
    <w:rsid w:val="00FF39AB"/>
    <w:rsid w:val="00FF3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A828A9-313E-4FFC-99FC-416608CEE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68C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236A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eriodicals.karazin.ua/soceconom/article/view/161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2657-12" TargetMode="External"/><Relationship Id="rId5" Type="http://schemas.openxmlformats.org/officeDocument/2006/relationships/hyperlink" Target="https://minjust.gov.ua/m/str_2211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821</Words>
  <Characters>4682</Characters>
  <Application>Microsoft Office Word</Application>
  <DocSecurity>0</DocSecurity>
  <Lines>39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t100</dc:creator>
  <cp:keywords/>
  <dc:description/>
  <cp:lastModifiedBy>t100</cp:lastModifiedBy>
  <cp:revision>20</cp:revision>
  <dcterms:created xsi:type="dcterms:W3CDTF">2021-12-05T16:54:00Z</dcterms:created>
  <dcterms:modified xsi:type="dcterms:W3CDTF">2022-02-13T17:03:00Z</dcterms:modified>
</cp:coreProperties>
</file>