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3B5" w:rsidRDefault="00E513B5" w:rsidP="005B2A08">
      <w:pPr>
        <w:pStyle w:val="HTML"/>
        <w:rPr>
          <w:rFonts w:ascii="Times New Roman" w:hAnsi="Times New Roman" w:cs="Times New Roman"/>
          <w:b/>
          <w:color w:val="000000"/>
          <w:sz w:val="24"/>
          <w:szCs w:val="24"/>
          <w:lang w:val="en-US"/>
        </w:rPr>
      </w:pPr>
      <w:r w:rsidRPr="00442CBD">
        <w:rPr>
          <w:rFonts w:ascii="Times New Roman" w:hAnsi="Times New Roman" w:cs="Times New Roman"/>
          <w:b/>
          <w:color w:val="000000"/>
          <w:sz w:val="24"/>
          <w:szCs w:val="24"/>
          <w:lang w:val="en-US"/>
        </w:rPr>
        <w:t>UDC 336.32</w:t>
      </w:r>
    </w:p>
    <w:p w:rsidR="00E513B5" w:rsidRDefault="00E513B5" w:rsidP="005B2A08">
      <w:pPr>
        <w:shd w:val="clear" w:color="auto" w:fill="FFFFFF"/>
        <w:spacing w:after="0" w:line="240" w:lineRule="auto"/>
        <w:jc w:val="center"/>
        <w:rPr>
          <w:rFonts w:ascii="Times New Roman" w:eastAsia="Times New Roman" w:hAnsi="Times New Roman" w:cs="Times New Roman"/>
          <w:color w:val="000000"/>
          <w:sz w:val="24"/>
          <w:szCs w:val="24"/>
          <w:lang w:val="en-US" w:eastAsia="ru-RU"/>
        </w:rPr>
      </w:pPr>
      <w:proofErr w:type="spellStart"/>
      <w:r w:rsidRPr="00C548FC">
        <w:rPr>
          <w:rFonts w:ascii="Times New Roman" w:eastAsia="Times New Roman" w:hAnsi="Times New Roman" w:cs="Times New Roman"/>
          <w:b/>
          <w:i/>
          <w:color w:val="000000"/>
          <w:sz w:val="24"/>
          <w:szCs w:val="24"/>
          <w:lang w:val="en-US" w:eastAsia="ru-RU"/>
        </w:rPr>
        <w:t>Dmytrenko</w:t>
      </w:r>
      <w:proofErr w:type="spellEnd"/>
      <w:r w:rsidRPr="00442CBD">
        <w:rPr>
          <w:rFonts w:ascii="Times New Roman" w:eastAsia="Times New Roman" w:hAnsi="Times New Roman" w:cs="Times New Roman"/>
          <w:b/>
          <w:i/>
          <w:color w:val="000000"/>
          <w:sz w:val="24"/>
          <w:szCs w:val="24"/>
          <w:lang w:val="en-US" w:eastAsia="ru-RU"/>
        </w:rPr>
        <w:t xml:space="preserve"> </w:t>
      </w:r>
      <w:proofErr w:type="spellStart"/>
      <w:r w:rsidRPr="00442CBD">
        <w:rPr>
          <w:rFonts w:ascii="Times New Roman" w:eastAsia="Times New Roman" w:hAnsi="Times New Roman" w:cs="Times New Roman"/>
          <w:b/>
          <w:i/>
          <w:color w:val="000000"/>
          <w:sz w:val="24"/>
          <w:szCs w:val="24"/>
          <w:lang w:val="en-US" w:eastAsia="ru-RU"/>
        </w:rPr>
        <w:t>Alla</w:t>
      </w:r>
      <w:proofErr w:type="spellEnd"/>
      <w:r w:rsidRPr="00C548FC">
        <w:rPr>
          <w:rFonts w:ascii="Times New Roman" w:eastAsia="Times New Roman" w:hAnsi="Times New Roman" w:cs="Times New Roman"/>
          <w:color w:val="000000"/>
          <w:sz w:val="24"/>
          <w:szCs w:val="24"/>
          <w:lang w:val="en-US" w:eastAsia="ru-RU"/>
        </w:rPr>
        <w:t xml:space="preserve">, </w:t>
      </w:r>
    </w:p>
    <w:p w:rsidR="00E513B5" w:rsidRPr="00C548FC" w:rsidRDefault="00E513B5" w:rsidP="005B2A08">
      <w:pPr>
        <w:shd w:val="clear" w:color="auto" w:fill="FFFFFF"/>
        <w:spacing w:after="0" w:line="240" w:lineRule="auto"/>
        <w:jc w:val="center"/>
        <w:rPr>
          <w:rFonts w:ascii="Times New Roman" w:eastAsia="Times New Roman" w:hAnsi="Times New Roman" w:cs="Times New Roman"/>
          <w:i/>
          <w:color w:val="000000"/>
          <w:sz w:val="24"/>
          <w:szCs w:val="24"/>
          <w:lang w:val="en-US" w:eastAsia="ru-RU"/>
        </w:rPr>
      </w:pPr>
      <w:r w:rsidRPr="00C548FC">
        <w:rPr>
          <w:rFonts w:ascii="Times New Roman" w:eastAsia="Times New Roman" w:hAnsi="Times New Roman" w:cs="Times New Roman"/>
          <w:i/>
          <w:color w:val="000000"/>
          <w:sz w:val="24"/>
          <w:szCs w:val="24"/>
          <w:lang w:val="en-US" w:eastAsia="ru-RU"/>
        </w:rPr>
        <w:t>Doctor of Economics, Associate Professor, Associate Professor of the Department of Finance, Banking Business and Taxation</w:t>
      </w:r>
    </w:p>
    <w:p w:rsidR="00E513B5" w:rsidRPr="00C548FC" w:rsidRDefault="00E513B5" w:rsidP="005B2A08">
      <w:pPr>
        <w:shd w:val="clear" w:color="auto" w:fill="FFFFFF"/>
        <w:spacing w:after="0" w:line="240" w:lineRule="auto"/>
        <w:jc w:val="center"/>
        <w:rPr>
          <w:rFonts w:ascii="Times New Roman" w:eastAsia="Times New Roman" w:hAnsi="Times New Roman" w:cs="Times New Roman"/>
          <w:i/>
          <w:color w:val="000000"/>
          <w:sz w:val="24"/>
          <w:szCs w:val="24"/>
          <w:lang w:val="en-US" w:eastAsia="ru-RU"/>
        </w:rPr>
      </w:pPr>
      <w:proofErr w:type="spellStart"/>
      <w:r w:rsidRPr="00C548FC">
        <w:rPr>
          <w:rFonts w:ascii="Times New Roman" w:eastAsia="Times New Roman" w:hAnsi="Times New Roman" w:cs="Times New Roman"/>
          <w:i/>
          <w:color w:val="000000"/>
          <w:sz w:val="24"/>
          <w:szCs w:val="24"/>
          <w:lang w:val="en-US" w:eastAsia="ru-RU"/>
        </w:rPr>
        <w:t>Yuriy</w:t>
      </w:r>
      <w:proofErr w:type="spellEnd"/>
      <w:r w:rsidRPr="00C548FC">
        <w:rPr>
          <w:rFonts w:ascii="Times New Roman" w:eastAsia="Times New Roman" w:hAnsi="Times New Roman" w:cs="Times New Roman"/>
          <w:i/>
          <w:color w:val="000000"/>
          <w:sz w:val="24"/>
          <w:szCs w:val="24"/>
          <w:lang w:val="en-US" w:eastAsia="ru-RU"/>
        </w:rPr>
        <w:t xml:space="preserve"> </w:t>
      </w:r>
      <w:proofErr w:type="spellStart"/>
      <w:r w:rsidRPr="00C548FC">
        <w:rPr>
          <w:rFonts w:ascii="Times New Roman" w:eastAsia="Times New Roman" w:hAnsi="Times New Roman" w:cs="Times New Roman"/>
          <w:i/>
          <w:color w:val="000000"/>
          <w:sz w:val="24"/>
          <w:szCs w:val="24"/>
          <w:lang w:val="en-US" w:eastAsia="ru-RU"/>
        </w:rPr>
        <w:t>Kondratyuk</w:t>
      </w:r>
      <w:proofErr w:type="spellEnd"/>
      <w:r w:rsidRPr="00C548FC">
        <w:rPr>
          <w:rFonts w:ascii="Times New Roman" w:eastAsia="Times New Roman" w:hAnsi="Times New Roman" w:cs="Times New Roman"/>
          <w:i/>
          <w:color w:val="000000"/>
          <w:sz w:val="24"/>
          <w:szCs w:val="24"/>
          <w:lang w:val="en-US" w:eastAsia="ru-RU"/>
        </w:rPr>
        <w:t xml:space="preserve"> Poltava Polytechnic National University</w:t>
      </w:r>
    </w:p>
    <w:p w:rsidR="00E513B5" w:rsidRPr="00C548FC" w:rsidRDefault="00E513B5" w:rsidP="005B2A08">
      <w:pPr>
        <w:shd w:val="clear" w:color="auto" w:fill="FFFFFF"/>
        <w:spacing w:after="0" w:line="240" w:lineRule="auto"/>
        <w:jc w:val="center"/>
        <w:rPr>
          <w:rFonts w:ascii="Times New Roman" w:eastAsia="Times New Roman" w:hAnsi="Times New Roman" w:cs="Times New Roman"/>
          <w:color w:val="000000"/>
          <w:sz w:val="24"/>
          <w:szCs w:val="24"/>
          <w:lang w:val="en-US" w:eastAsia="ru-RU"/>
        </w:rPr>
      </w:pPr>
      <w:r w:rsidRPr="00C548FC">
        <w:rPr>
          <w:rFonts w:ascii="Times New Roman" w:eastAsia="Times New Roman" w:hAnsi="Times New Roman" w:cs="Times New Roman"/>
          <w:i/>
          <w:color w:val="000000"/>
          <w:sz w:val="24"/>
          <w:szCs w:val="24"/>
          <w:lang w:val="en-US" w:eastAsia="ru-RU"/>
        </w:rPr>
        <w:t>Poltava</w:t>
      </w:r>
      <w:r>
        <w:rPr>
          <w:rFonts w:ascii="Times New Roman" w:eastAsia="Times New Roman" w:hAnsi="Times New Roman" w:cs="Times New Roman"/>
          <w:i/>
          <w:color w:val="000000"/>
          <w:sz w:val="24"/>
          <w:szCs w:val="24"/>
          <w:lang w:val="en-US" w:eastAsia="ru-RU"/>
        </w:rPr>
        <w:t xml:space="preserve"> (Ukraine)</w:t>
      </w:r>
    </w:p>
    <w:p w:rsidR="00C31D5E" w:rsidRDefault="00C31D5E" w:rsidP="005B2A08">
      <w:pPr>
        <w:spacing w:after="0"/>
        <w:rPr>
          <w:lang w:val="en-US"/>
        </w:rPr>
      </w:pPr>
    </w:p>
    <w:p w:rsidR="00C3409A" w:rsidRDefault="00C31D5E" w:rsidP="005B2A08">
      <w:pPr>
        <w:spacing w:after="0"/>
        <w:jc w:val="center"/>
        <w:rPr>
          <w:rFonts w:ascii="Times New Roman" w:hAnsi="Times New Roman" w:cs="Times New Roman"/>
          <w:sz w:val="24"/>
          <w:szCs w:val="24"/>
          <w:lang w:val="en-US"/>
        </w:rPr>
      </w:pPr>
      <w:r w:rsidRPr="00C31D5E">
        <w:rPr>
          <w:rFonts w:ascii="Times New Roman" w:hAnsi="Times New Roman" w:cs="Times New Roman"/>
          <w:sz w:val="24"/>
          <w:szCs w:val="24"/>
          <w:lang w:val="en-US"/>
        </w:rPr>
        <w:t>ECONOMETRIC MODEL FOR ENSURING FINANCIAL STABILITY DURING THE RECONSTRUCTION OF THE NATIONAL ECONOMY</w:t>
      </w:r>
    </w:p>
    <w:p w:rsidR="002974F1" w:rsidRDefault="002974F1" w:rsidP="005B2A08">
      <w:pPr>
        <w:spacing w:after="0"/>
        <w:jc w:val="center"/>
        <w:rPr>
          <w:rFonts w:ascii="Times New Roman" w:hAnsi="Times New Roman" w:cs="Times New Roman"/>
          <w:sz w:val="24"/>
          <w:szCs w:val="24"/>
          <w:lang w:val="en-US"/>
        </w:rPr>
      </w:pPr>
    </w:p>
    <w:p w:rsidR="005B2A08" w:rsidRPr="005B2A08" w:rsidRDefault="00BE1000" w:rsidP="005B2A08">
      <w:pPr>
        <w:spacing w:after="0" w:line="240" w:lineRule="auto"/>
        <w:ind w:firstLine="567"/>
        <w:jc w:val="both"/>
        <w:rPr>
          <w:rFonts w:ascii="Times New Roman" w:hAnsi="Times New Roman"/>
          <w:bCs/>
          <w:sz w:val="24"/>
          <w:szCs w:val="24"/>
          <w:lang w:val="en-US"/>
        </w:rPr>
      </w:pPr>
      <w:proofErr w:type="gramStart"/>
      <w:r w:rsidRPr="00BE1000">
        <w:rPr>
          <w:rFonts w:ascii="Times New Roman" w:hAnsi="Times New Roman" w:cs="Times New Roman"/>
          <w:sz w:val="24"/>
          <w:szCs w:val="24"/>
          <w:lang w:val="en-US"/>
        </w:rPr>
        <w:t>Attracting foreign investment is an effective means of ensuring the economic growth of any country</w:t>
      </w:r>
      <w:proofErr w:type="gramEnd"/>
      <w:r w:rsidRPr="00BE1000">
        <w:rPr>
          <w:rFonts w:ascii="Times New Roman" w:hAnsi="Times New Roman" w:cs="Times New Roman"/>
          <w:sz w:val="24"/>
          <w:szCs w:val="24"/>
          <w:lang w:val="en-US"/>
        </w:rPr>
        <w:t xml:space="preserve">, </w:t>
      </w:r>
      <w:proofErr w:type="gramStart"/>
      <w:r w:rsidRPr="00BE1000">
        <w:rPr>
          <w:rFonts w:ascii="Times New Roman" w:hAnsi="Times New Roman" w:cs="Times New Roman"/>
          <w:sz w:val="24"/>
          <w:szCs w:val="24"/>
          <w:lang w:val="en-US"/>
        </w:rPr>
        <w:t>Ukraine is not the exception</w:t>
      </w:r>
      <w:proofErr w:type="gramEnd"/>
      <w:r w:rsidRPr="00BE1000">
        <w:rPr>
          <w:rFonts w:ascii="Times New Roman" w:hAnsi="Times New Roman" w:cs="Times New Roman"/>
          <w:sz w:val="24"/>
          <w:szCs w:val="24"/>
          <w:lang w:val="en-US"/>
        </w:rPr>
        <w:t xml:space="preserve">. Thus, the relevance and importance of the study </w:t>
      </w:r>
      <w:proofErr w:type="gramStart"/>
      <w:r w:rsidRPr="00BE1000">
        <w:rPr>
          <w:rFonts w:ascii="Times New Roman" w:hAnsi="Times New Roman" w:cs="Times New Roman"/>
          <w:sz w:val="24"/>
          <w:szCs w:val="24"/>
          <w:lang w:val="en-US"/>
        </w:rPr>
        <w:t>is substantiated</w:t>
      </w:r>
      <w:proofErr w:type="gramEnd"/>
      <w:r w:rsidRPr="00BE1000">
        <w:rPr>
          <w:rFonts w:ascii="Times New Roman" w:hAnsi="Times New Roman" w:cs="Times New Roman"/>
          <w:sz w:val="24"/>
          <w:szCs w:val="24"/>
          <w:lang w:val="en-US"/>
        </w:rPr>
        <w:t xml:space="preserve"> by the creation of a favorable investment climate in Ukraine, which will allow establishing guarantees of protection of foreign investments and stability of the legal basis for the entrepreneurship performance.</w:t>
      </w:r>
      <w:r w:rsidR="002974F1">
        <w:rPr>
          <w:rFonts w:ascii="Times New Roman" w:hAnsi="Times New Roman" w:cs="Times New Roman"/>
          <w:sz w:val="24"/>
          <w:szCs w:val="24"/>
          <w:lang w:val="uk-UA"/>
        </w:rPr>
        <w:t xml:space="preserve"> </w:t>
      </w:r>
      <w:proofErr w:type="gramStart"/>
      <w:r w:rsidR="005B2A08" w:rsidRPr="005B2A08">
        <w:rPr>
          <w:rFonts w:ascii="Times New Roman" w:hAnsi="Times New Roman"/>
          <w:bCs/>
          <w:sz w:val="24"/>
          <w:szCs w:val="24"/>
          <w:lang w:val="en-US"/>
        </w:rPr>
        <w:t>Let's</w:t>
      </w:r>
      <w:proofErr w:type="gramEnd"/>
      <w:r w:rsidR="005B2A08" w:rsidRPr="005B2A08">
        <w:rPr>
          <w:rFonts w:ascii="Times New Roman" w:hAnsi="Times New Roman"/>
          <w:bCs/>
          <w:sz w:val="24"/>
          <w:szCs w:val="24"/>
          <w:lang w:val="en-US"/>
        </w:rPr>
        <w:t xml:space="preserve"> analyze the dynamics of foreign direct investment (cumulative total) in the economy of Ukraine, million dollars. (y) </w:t>
      </w:r>
      <w:proofErr w:type="gramStart"/>
      <w:r w:rsidR="005B2A08" w:rsidRPr="005B2A08">
        <w:rPr>
          <w:rFonts w:ascii="Times New Roman" w:hAnsi="Times New Roman"/>
          <w:bCs/>
          <w:sz w:val="24"/>
          <w:szCs w:val="24"/>
          <w:lang w:val="en-US"/>
        </w:rPr>
        <w:t>depending</w:t>
      </w:r>
      <w:proofErr w:type="gramEnd"/>
      <w:r w:rsidR="005B2A08" w:rsidRPr="005B2A08">
        <w:rPr>
          <w:rFonts w:ascii="Times New Roman" w:hAnsi="Times New Roman"/>
          <w:bCs/>
          <w:sz w:val="24"/>
          <w:szCs w:val="24"/>
          <w:lang w:val="en-US"/>
        </w:rPr>
        <w:t xml:space="preserve"> on internal and external factors of influence, in particular GDP, </w:t>
      </w:r>
      <w:proofErr w:type="spellStart"/>
      <w:r w:rsidR="005B2A08" w:rsidRPr="005B2A08">
        <w:rPr>
          <w:rFonts w:ascii="Times New Roman" w:hAnsi="Times New Roman"/>
          <w:bCs/>
          <w:sz w:val="24"/>
          <w:szCs w:val="24"/>
          <w:lang w:val="en-US"/>
        </w:rPr>
        <w:t>mln</w:t>
      </w:r>
      <w:proofErr w:type="spellEnd"/>
      <w:r w:rsidR="005B2A08" w:rsidRPr="005B2A08">
        <w:rPr>
          <w:rFonts w:ascii="Times New Roman" w:hAnsi="Times New Roman"/>
          <w:bCs/>
          <w:sz w:val="24"/>
          <w:szCs w:val="24"/>
          <w:lang w:val="en-US"/>
        </w:rPr>
        <w:t xml:space="preserve">. (x1), average monthly salary, USD (x2), gross external debt of Ukraine, billion dollars (x3), capital investment, million USD (x4) and inflation index,% (x5) using multifactor correlation-regression analysis. The selected factors have a significant impact on GDP and </w:t>
      </w:r>
      <w:proofErr w:type="gramStart"/>
      <w:r w:rsidR="005B2A08" w:rsidRPr="005B2A08">
        <w:rPr>
          <w:rFonts w:ascii="Times New Roman" w:hAnsi="Times New Roman"/>
          <w:bCs/>
          <w:sz w:val="24"/>
          <w:szCs w:val="24"/>
          <w:lang w:val="en-US"/>
        </w:rPr>
        <w:t>are selected</w:t>
      </w:r>
      <w:proofErr w:type="gramEnd"/>
      <w:r w:rsidR="005B2A08" w:rsidRPr="005B2A08">
        <w:rPr>
          <w:rFonts w:ascii="Times New Roman" w:hAnsi="Times New Roman"/>
          <w:bCs/>
          <w:sz w:val="24"/>
          <w:szCs w:val="24"/>
          <w:lang w:val="en-US"/>
        </w:rPr>
        <w:t xml:space="preserve"> as the most influential.</w:t>
      </w:r>
      <w:r w:rsidR="005B2A08">
        <w:rPr>
          <w:rFonts w:ascii="Times New Roman" w:hAnsi="Times New Roman"/>
          <w:bCs/>
          <w:sz w:val="24"/>
          <w:szCs w:val="24"/>
          <w:lang w:val="uk-UA"/>
        </w:rPr>
        <w:t xml:space="preserve"> </w:t>
      </w:r>
      <w:r w:rsidR="005B2A08" w:rsidRPr="005B2A08">
        <w:rPr>
          <w:rFonts w:ascii="Times New Roman" w:hAnsi="Times New Roman"/>
          <w:bCs/>
          <w:sz w:val="24"/>
          <w:szCs w:val="24"/>
          <w:lang w:val="en-US"/>
        </w:rPr>
        <w:t xml:space="preserve">The first step in constructing a multifactor regression is to determine the relationship between the selected factors of influence (Table </w:t>
      </w:r>
      <w:r w:rsidR="005B2A08">
        <w:rPr>
          <w:rFonts w:ascii="Times New Roman" w:hAnsi="Times New Roman"/>
          <w:bCs/>
          <w:sz w:val="24"/>
          <w:szCs w:val="24"/>
          <w:lang w:val="en-US"/>
        </w:rPr>
        <w:t>1</w:t>
      </w:r>
      <w:r w:rsidR="005B2A08" w:rsidRPr="005B2A08">
        <w:rPr>
          <w:rFonts w:ascii="Times New Roman" w:hAnsi="Times New Roman"/>
          <w:bCs/>
          <w:sz w:val="24"/>
          <w:szCs w:val="24"/>
          <w:lang w:val="en-US"/>
        </w:rPr>
        <w:t>).</w:t>
      </w:r>
    </w:p>
    <w:p w:rsidR="005B2A08" w:rsidRPr="00085601" w:rsidRDefault="005B2A08" w:rsidP="005B2A08">
      <w:pPr>
        <w:spacing w:after="0" w:line="240" w:lineRule="auto"/>
        <w:ind w:firstLine="567"/>
        <w:jc w:val="both"/>
        <w:rPr>
          <w:rFonts w:ascii="Times New Roman" w:hAnsi="Times New Roman"/>
          <w:b/>
          <w:sz w:val="24"/>
          <w:szCs w:val="24"/>
          <w:lang w:val="uk-UA"/>
        </w:rPr>
      </w:pPr>
      <w:r w:rsidRPr="005B2A08">
        <w:rPr>
          <w:rFonts w:ascii="Times New Roman" w:hAnsi="Times New Roman"/>
          <w:b/>
          <w:sz w:val="24"/>
          <w:szCs w:val="24"/>
          <w:lang w:val="en-US"/>
        </w:rPr>
        <w:t xml:space="preserve">Table </w:t>
      </w:r>
      <w:r>
        <w:rPr>
          <w:rFonts w:ascii="Times New Roman" w:hAnsi="Times New Roman"/>
          <w:b/>
          <w:sz w:val="24"/>
          <w:szCs w:val="24"/>
          <w:lang w:val="en-US"/>
        </w:rPr>
        <w:t>1</w:t>
      </w:r>
      <w:r w:rsidRPr="005B2A08">
        <w:rPr>
          <w:rFonts w:ascii="Times New Roman" w:hAnsi="Times New Roman"/>
          <w:b/>
          <w:sz w:val="24"/>
          <w:szCs w:val="24"/>
          <w:lang w:val="en-US"/>
        </w:rPr>
        <w:t>. Results of the assessment of the relation between FDI in Ukraine (cumulative total) and macroeconomic factors</w:t>
      </w:r>
    </w:p>
    <w:tbl>
      <w:tblPr>
        <w:tblStyle w:val="a4"/>
        <w:tblW w:w="0" w:type="auto"/>
        <w:tblLook w:val="04A0" w:firstRow="1" w:lastRow="0" w:firstColumn="1" w:lastColumn="0" w:noHBand="0" w:noVBand="1"/>
      </w:tblPr>
      <w:tblGrid>
        <w:gridCol w:w="2614"/>
        <w:gridCol w:w="2210"/>
        <w:gridCol w:w="2286"/>
        <w:gridCol w:w="2284"/>
      </w:tblGrid>
      <w:tr w:rsidR="005B2A08" w:rsidRPr="00653E75" w:rsidTr="0044227A">
        <w:tc>
          <w:tcPr>
            <w:tcW w:w="2783" w:type="dxa"/>
            <w:vAlign w:val="center"/>
          </w:tcPr>
          <w:p w:rsidR="005B2A08" w:rsidRPr="005B2A08" w:rsidRDefault="005B2A08" w:rsidP="005B2A08">
            <w:pPr>
              <w:pStyle w:val="a5"/>
              <w:spacing w:before="0" w:beforeAutospacing="0" w:after="0" w:afterAutospacing="0"/>
              <w:jc w:val="center"/>
              <w:rPr>
                <w:sz w:val="22"/>
                <w:szCs w:val="22"/>
                <w:lang w:val="en-US"/>
              </w:rPr>
            </w:pPr>
            <w:r w:rsidRPr="005B2A08">
              <w:rPr>
                <w:sz w:val="22"/>
                <w:szCs w:val="22"/>
                <w:lang w:val="en-US"/>
              </w:rPr>
              <w:t>Indicator</w:t>
            </w:r>
          </w:p>
        </w:tc>
        <w:tc>
          <w:tcPr>
            <w:tcW w:w="2385" w:type="dxa"/>
            <w:vAlign w:val="center"/>
          </w:tcPr>
          <w:p w:rsidR="005B2A08" w:rsidRPr="005B2A08" w:rsidRDefault="005B2A08" w:rsidP="005B2A08">
            <w:pPr>
              <w:pStyle w:val="a5"/>
              <w:spacing w:before="0" w:beforeAutospacing="0" w:after="0" w:afterAutospacing="0"/>
              <w:jc w:val="center"/>
              <w:rPr>
                <w:sz w:val="22"/>
                <w:szCs w:val="22"/>
                <w:lang w:val="en-US"/>
              </w:rPr>
            </w:pPr>
            <w:r w:rsidRPr="005B2A08">
              <w:rPr>
                <w:sz w:val="22"/>
                <w:szCs w:val="22"/>
                <w:lang w:val="en-US"/>
              </w:rPr>
              <w:t>Legend</w:t>
            </w:r>
          </w:p>
        </w:tc>
        <w:tc>
          <w:tcPr>
            <w:tcW w:w="2397" w:type="dxa"/>
            <w:vAlign w:val="center"/>
          </w:tcPr>
          <w:p w:rsidR="005B2A08" w:rsidRPr="005B2A08" w:rsidRDefault="005B2A08" w:rsidP="005B2A08">
            <w:pPr>
              <w:pStyle w:val="a5"/>
              <w:spacing w:before="0" w:beforeAutospacing="0" w:after="0" w:afterAutospacing="0"/>
              <w:jc w:val="center"/>
              <w:rPr>
                <w:sz w:val="22"/>
                <w:szCs w:val="22"/>
                <w:lang w:val="en-US"/>
              </w:rPr>
            </w:pPr>
            <w:r w:rsidRPr="005B2A08">
              <w:rPr>
                <w:sz w:val="22"/>
                <w:szCs w:val="22"/>
                <w:lang w:val="en-US"/>
              </w:rPr>
              <w:t>Coefficient of determination</w:t>
            </w:r>
          </w:p>
        </w:tc>
        <w:tc>
          <w:tcPr>
            <w:tcW w:w="2397" w:type="dxa"/>
            <w:vAlign w:val="center"/>
          </w:tcPr>
          <w:p w:rsidR="005B2A08" w:rsidRPr="005B2A08" w:rsidRDefault="005B2A08" w:rsidP="005B2A08">
            <w:pPr>
              <w:pStyle w:val="a5"/>
              <w:spacing w:before="0" w:beforeAutospacing="0" w:after="0" w:afterAutospacing="0"/>
              <w:jc w:val="center"/>
              <w:rPr>
                <w:sz w:val="22"/>
                <w:szCs w:val="22"/>
                <w:lang w:val="en-US"/>
              </w:rPr>
            </w:pPr>
            <w:r w:rsidRPr="005B2A08">
              <w:rPr>
                <w:sz w:val="22"/>
                <w:szCs w:val="22"/>
                <w:lang w:val="en-US"/>
              </w:rPr>
              <w:t>Regression equation</w:t>
            </w:r>
          </w:p>
        </w:tc>
      </w:tr>
      <w:tr w:rsidR="005B2A08" w:rsidRPr="00653E75" w:rsidTr="0044227A">
        <w:tc>
          <w:tcPr>
            <w:tcW w:w="2783" w:type="dxa"/>
          </w:tcPr>
          <w:p w:rsidR="005B2A08" w:rsidRPr="005B2A08" w:rsidRDefault="005B2A08" w:rsidP="0044227A">
            <w:pPr>
              <w:pStyle w:val="a5"/>
              <w:spacing w:before="0" w:beforeAutospacing="0" w:after="0" w:afterAutospacing="0"/>
              <w:jc w:val="both"/>
              <w:rPr>
                <w:sz w:val="22"/>
                <w:szCs w:val="22"/>
                <w:lang w:val="en-US"/>
              </w:rPr>
            </w:pPr>
            <w:r w:rsidRPr="005B2A08">
              <w:rPr>
                <w:sz w:val="22"/>
                <w:szCs w:val="22"/>
                <w:lang w:val="en-US"/>
              </w:rPr>
              <w:t xml:space="preserve">1. Gross domestic product, </w:t>
            </w:r>
            <w:proofErr w:type="spellStart"/>
            <w:r w:rsidRPr="005B2A08">
              <w:rPr>
                <w:sz w:val="22"/>
                <w:szCs w:val="22"/>
                <w:lang w:val="en-US"/>
              </w:rPr>
              <w:t>mln</w:t>
            </w:r>
            <w:proofErr w:type="spellEnd"/>
            <w:r w:rsidRPr="005B2A08">
              <w:rPr>
                <w:sz w:val="22"/>
                <w:szCs w:val="22"/>
                <w:lang w:val="en-US"/>
              </w:rPr>
              <w:t>. USD</w:t>
            </w:r>
          </w:p>
        </w:tc>
        <w:tc>
          <w:tcPr>
            <w:tcW w:w="2385" w:type="dxa"/>
            <w:vAlign w:val="center"/>
          </w:tcPr>
          <w:p w:rsidR="005B2A08" w:rsidRPr="005B2A08" w:rsidRDefault="005B2A08" w:rsidP="0044227A">
            <w:pPr>
              <w:pStyle w:val="a5"/>
              <w:spacing w:before="0" w:beforeAutospacing="0" w:after="0" w:afterAutospacing="0"/>
              <w:jc w:val="center"/>
              <w:rPr>
                <w:sz w:val="22"/>
                <w:szCs w:val="22"/>
                <w:lang w:val="en-US"/>
              </w:rPr>
            </w:pPr>
            <w:r w:rsidRPr="005B2A08">
              <w:rPr>
                <w:sz w:val="22"/>
                <w:szCs w:val="22"/>
                <w:lang w:val="en-US"/>
              </w:rPr>
              <w:t>Х1</w:t>
            </w:r>
          </w:p>
        </w:tc>
        <w:tc>
          <w:tcPr>
            <w:tcW w:w="2397" w:type="dxa"/>
            <w:vAlign w:val="center"/>
          </w:tcPr>
          <w:p w:rsidR="005B2A08" w:rsidRPr="005B2A08" w:rsidRDefault="005B2A08" w:rsidP="0044227A">
            <w:pPr>
              <w:pStyle w:val="a5"/>
              <w:spacing w:before="0" w:beforeAutospacing="0" w:after="0" w:afterAutospacing="0"/>
              <w:jc w:val="center"/>
              <w:rPr>
                <w:sz w:val="22"/>
                <w:szCs w:val="22"/>
                <w:lang w:val="en-US"/>
              </w:rPr>
            </w:pPr>
            <w:r w:rsidRPr="005B2A08">
              <w:rPr>
                <w:sz w:val="22"/>
                <w:szCs w:val="22"/>
                <w:lang w:val="en-US"/>
              </w:rPr>
              <w:t>R² = 0,823</w:t>
            </w:r>
          </w:p>
        </w:tc>
        <w:tc>
          <w:tcPr>
            <w:tcW w:w="2397" w:type="dxa"/>
            <w:vAlign w:val="center"/>
          </w:tcPr>
          <w:p w:rsidR="005B2A08" w:rsidRPr="005B2A08" w:rsidRDefault="005B2A08" w:rsidP="0044227A">
            <w:pPr>
              <w:pStyle w:val="a5"/>
              <w:spacing w:before="0" w:beforeAutospacing="0" w:after="0" w:afterAutospacing="0"/>
              <w:jc w:val="center"/>
              <w:rPr>
                <w:sz w:val="22"/>
                <w:szCs w:val="22"/>
                <w:lang w:val="en-US"/>
              </w:rPr>
            </w:pPr>
            <w:r w:rsidRPr="005B2A08">
              <w:rPr>
                <w:sz w:val="22"/>
                <w:szCs w:val="22"/>
                <w:lang w:val="en-US"/>
              </w:rPr>
              <w:t>y = 0,000034х</w:t>
            </w:r>
            <w:r w:rsidRPr="005B2A08">
              <w:rPr>
                <w:sz w:val="22"/>
                <w:szCs w:val="22"/>
                <w:vertAlign w:val="superscript"/>
                <w:lang w:val="en-US"/>
              </w:rPr>
              <w:t>1,76</w:t>
            </w:r>
          </w:p>
        </w:tc>
      </w:tr>
      <w:tr w:rsidR="005B2A08" w:rsidRPr="00653E75" w:rsidTr="0044227A">
        <w:tc>
          <w:tcPr>
            <w:tcW w:w="2783" w:type="dxa"/>
          </w:tcPr>
          <w:p w:rsidR="005B2A08" w:rsidRPr="005B2A08" w:rsidRDefault="005B2A08" w:rsidP="0044227A">
            <w:pPr>
              <w:pStyle w:val="a5"/>
              <w:spacing w:before="0" w:beforeAutospacing="0" w:after="0" w:afterAutospacing="0"/>
              <w:jc w:val="both"/>
              <w:rPr>
                <w:sz w:val="22"/>
                <w:szCs w:val="22"/>
                <w:lang w:val="en-US"/>
              </w:rPr>
            </w:pPr>
            <w:r w:rsidRPr="005B2A08">
              <w:rPr>
                <w:sz w:val="22"/>
                <w:szCs w:val="22"/>
                <w:lang w:val="en-US"/>
              </w:rPr>
              <w:t>2. Average salary, USD</w:t>
            </w:r>
          </w:p>
        </w:tc>
        <w:tc>
          <w:tcPr>
            <w:tcW w:w="2385" w:type="dxa"/>
            <w:vAlign w:val="center"/>
          </w:tcPr>
          <w:p w:rsidR="005B2A08" w:rsidRPr="005B2A08" w:rsidRDefault="005B2A08" w:rsidP="0044227A">
            <w:pPr>
              <w:pStyle w:val="a5"/>
              <w:spacing w:before="0" w:beforeAutospacing="0" w:after="0" w:afterAutospacing="0"/>
              <w:jc w:val="center"/>
              <w:rPr>
                <w:sz w:val="22"/>
                <w:szCs w:val="22"/>
                <w:lang w:val="en-US"/>
              </w:rPr>
            </w:pPr>
            <w:r w:rsidRPr="005B2A08">
              <w:rPr>
                <w:sz w:val="22"/>
                <w:szCs w:val="22"/>
                <w:lang w:val="en-US"/>
              </w:rPr>
              <w:t>Х2</w:t>
            </w:r>
          </w:p>
        </w:tc>
        <w:tc>
          <w:tcPr>
            <w:tcW w:w="2397" w:type="dxa"/>
            <w:vAlign w:val="center"/>
          </w:tcPr>
          <w:p w:rsidR="005B2A08" w:rsidRPr="005B2A08" w:rsidRDefault="005B2A08" w:rsidP="0044227A">
            <w:pPr>
              <w:pStyle w:val="a5"/>
              <w:spacing w:before="0" w:beforeAutospacing="0" w:after="0" w:afterAutospacing="0"/>
              <w:jc w:val="center"/>
              <w:rPr>
                <w:sz w:val="22"/>
                <w:szCs w:val="22"/>
                <w:lang w:val="en-US"/>
              </w:rPr>
            </w:pPr>
            <w:r w:rsidRPr="005B2A08">
              <w:rPr>
                <w:sz w:val="22"/>
                <w:szCs w:val="22"/>
                <w:lang w:val="en-US"/>
              </w:rPr>
              <w:t>R² = 0,849</w:t>
            </w:r>
          </w:p>
        </w:tc>
        <w:tc>
          <w:tcPr>
            <w:tcW w:w="2397" w:type="dxa"/>
            <w:vAlign w:val="center"/>
          </w:tcPr>
          <w:p w:rsidR="005B2A08" w:rsidRPr="005B2A08" w:rsidRDefault="005B2A08" w:rsidP="0044227A">
            <w:pPr>
              <w:pStyle w:val="a5"/>
              <w:spacing w:before="0" w:beforeAutospacing="0" w:after="0" w:afterAutospacing="0"/>
              <w:jc w:val="center"/>
              <w:rPr>
                <w:sz w:val="22"/>
                <w:szCs w:val="22"/>
                <w:lang w:val="en-US"/>
              </w:rPr>
            </w:pPr>
            <w:r w:rsidRPr="005B2A08">
              <w:rPr>
                <w:sz w:val="22"/>
                <w:szCs w:val="22"/>
                <w:lang w:val="en-US"/>
              </w:rPr>
              <w:t>y = 13,312х</w:t>
            </w:r>
            <w:r w:rsidRPr="005B2A08">
              <w:rPr>
                <w:sz w:val="22"/>
                <w:szCs w:val="22"/>
                <w:vertAlign w:val="superscript"/>
                <w:lang w:val="en-US"/>
              </w:rPr>
              <w:t>1,406</w:t>
            </w:r>
          </w:p>
        </w:tc>
      </w:tr>
      <w:tr w:rsidR="005B2A08" w:rsidRPr="00653E75" w:rsidTr="0044227A">
        <w:tc>
          <w:tcPr>
            <w:tcW w:w="2783" w:type="dxa"/>
          </w:tcPr>
          <w:p w:rsidR="005B2A08" w:rsidRPr="005B2A08" w:rsidRDefault="005B2A08" w:rsidP="0044227A">
            <w:pPr>
              <w:pStyle w:val="a5"/>
              <w:spacing w:before="0" w:beforeAutospacing="0" w:after="0" w:afterAutospacing="0"/>
              <w:jc w:val="both"/>
              <w:rPr>
                <w:sz w:val="22"/>
                <w:szCs w:val="22"/>
                <w:lang w:val="en-US"/>
              </w:rPr>
            </w:pPr>
            <w:r w:rsidRPr="005B2A08">
              <w:rPr>
                <w:sz w:val="22"/>
                <w:szCs w:val="22"/>
                <w:lang w:val="en-US"/>
              </w:rPr>
              <w:t xml:space="preserve">3. Gross external debt of Ukraine, </w:t>
            </w:r>
            <w:proofErr w:type="spellStart"/>
            <w:r w:rsidRPr="005B2A08">
              <w:rPr>
                <w:sz w:val="22"/>
                <w:szCs w:val="22"/>
                <w:lang w:val="en-US"/>
              </w:rPr>
              <w:t>bln</w:t>
            </w:r>
            <w:proofErr w:type="spellEnd"/>
            <w:r w:rsidRPr="005B2A08">
              <w:rPr>
                <w:sz w:val="22"/>
                <w:szCs w:val="22"/>
                <w:lang w:val="en-US"/>
              </w:rPr>
              <w:t>. USD</w:t>
            </w:r>
          </w:p>
        </w:tc>
        <w:tc>
          <w:tcPr>
            <w:tcW w:w="2385" w:type="dxa"/>
            <w:vAlign w:val="center"/>
          </w:tcPr>
          <w:p w:rsidR="005B2A08" w:rsidRPr="005B2A08" w:rsidRDefault="005B2A08" w:rsidP="0044227A">
            <w:pPr>
              <w:pStyle w:val="a5"/>
              <w:spacing w:before="0" w:beforeAutospacing="0" w:after="0" w:afterAutospacing="0"/>
              <w:jc w:val="center"/>
              <w:rPr>
                <w:sz w:val="22"/>
                <w:szCs w:val="22"/>
                <w:lang w:val="en-US"/>
              </w:rPr>
            </w:pPr>
            <w:r w:rsidRPr="005B2A08">
              <w:rPr>
                <w:sz w:val="22"/>
                <w:szCs w:val="22"/>
                <w:lang w:val="en-US"/>
              </w:rPr>
              <w:t>Х3</w:t>
            </w:r>
          </w:p>
        </w:tc>
        <w:tc>
          <w:tcPr>
            <w:tcW w:w="2397" w:type="dxa"/>
            <w:vAlign w:val="center"/>
          </w:tcPr>
          <w:p w:rsidR="005B2A08" w:rsidRPr="005B2A08" w:rsidRDefault="005B2A08" w:rsidP="0044227A">
            <w:pPr>
              <w:pStyle w:val="a5"/>
              <w:spacing w:before="0" w:beforeAutospacing="0" w:after="0" w:afterAutospacing="0"/>
              <w:jc w:val="center"/>
              <w:rPr>
                <w:sz w:val="22"/>
                <w:szCs w:val="22"/>
                <w:lang w:val="en-US"/>
              </w:rPr>
            </w:pPr>
            <w:r w:rsidRPr="005B2A08">
              <w:rPr>
                <w:sz w:val="22"/>
                <w:szCs w:val="22"/>
                <w:lang w:val="en-US"/>
              </w:rPr>
              <w:t>R² = 0,9401</w:t>
            </w:r>
          </w:p>
        </w:tc>
        <w:tc>
          <w:tcPr>
            <w:tcW w:w="2397" w:type="dxa"/>
            <w:vAlign w:val="center"/>
          </w:tcPr>
          <w:p w:rsidR="005B2A08" w:rsidRPr="005B2A08" w:rsidRDefault="005B2A08" w:rsidP="0044227A">
            <w:pPr>
              <w:pStyle w:val="a5"/>
              <w:spacing w:before="0" w:beforeAutospacing="0" w:after="0" w:afterAutospacing="0"/>
              <w:jc w:val="center"/>
              <w:rPr>
                <w:sz w:val="22"/>
                <w:szCs w:val="22"/>
                <w:lang w:val="en-US"/>
              </w:rPr>
            </w:pPr>
            <w:r w:rsidRPr="005B2A08">
              <w:rPr>
                <w:sz w:val="22"/>
                <w:szCs w:val="22"/>
                <w:lang w:val="en-US"/>
              </w:rPr>
              <w:t>y = -130,29х2 + 7348,8х – 45049</w:t>
            </w:r>
          </w:p>
        </w:tc>
      </w:tr>
      <w:tr w:rsidR="005B2A08" w:rsidRPr="00653E75" w:rsidTr="0044227A">
        <w:tc>
          <w:tcPr>
            <w:tcW w:w="2783" w:type="dxa"/>
          </w:tcPr>
          <w:p w:rsidR="005B2A08" w:rsidRPr="005B2A08" w:rsidRDefault="005B2A08" w:rsidP="0044227A">
            <w:pPr>
              <w:pStyle w:val="a5"/>
              <w:spacing w:before="0" w:beforeAutospacing="0" w:after="0" w:afterAutospacing="0"/>
              <w:jc w:val="both"/>
              <w:rPr>
                <w:sz w:val="22"/>
                <w:szCs w:val="22"/>
                <w:lang w:val="en-US"/>
              </w:rPr>
            </w:pPr>
            <w:r w:rsidRPr="005B2A08">
              <w:rPr>
                <w:sz w:val="22"/>
                <w:szCs w:val="22"/>
                <w:lang w:val="en-US"/>
              </w:rPr>
              <w:t xml:space="preserve">4. Capital investments, </w:t>
            </w:r>
            <w:proofErr w:type="spellStart"/>
            <w:r w:rsidRPr="005B2A08">
              <w:rPr>
                <w:sz w:val="22"/>
                <w:szCs w:val="22"/>
                <w:lang w:val="en-US"/>
              </w:rPr>
              <w:t>mln</w:t>
            </w:r>
            <w:proofErr w:type="spellEnd"/>
            <w:r w:rsidRPr="005B2A08">
              <w:rPr>
                <w:sz w:val="22"/>
                <w:szCs w:val="22"/>
                <w:lang w:val="en-US"/>
              </w:rPr>
              <w:t>. USD</w:t>
            </w:r>
          </w:p>
        </w:tc>
        <w:tc>
          <w:tcPr>
            <w:tcW w:w="2385" w:type="dxa"/>
            <w:vAlign w:val="center"/>
          </w:tcPr>
          <w:p w:rsidR="005B2A08" w:rsidRPr="005B2A08" w:rsidRDefault="005B2A08" w:rsidP="0044227A">
            <w:pPr>
              <w:pStyle w:val="a5"/>
              <w:spacing w:before="0" w:beforeAutospacing="0" w:after="0" w:afterAutospacing="0"/>
              <w:jc w:val="center"/>
              <w:rPr>
                <w:sz w:val="22"/>
                <w:szCs w:val="22"/>
                <w:lang w:val="en-US"/>
              </w:rPr>
            </w:pPr>
            <w:r w:rsidRPr="005B2A08">
              <w:rPr>
                <w:sz w:val="22"/>
                <w:szCs w:val="22"/>
                <w:lang w:val="en-US"/>
              </w:rPr>
              <w:t>Х4</w:t>
            </w:r>
          </w:p>
        </w:tc>
        <w:tc>
          <w:tcPr>
            <w:tcW w:w="2397" w:type="dxa"/>
            <w:vAlign w:val="center"/>
          </w:tcPr>
          <w:p w:rsidR="005B2A08" w:rsidRPr="005B2A08" w:rsidRDefault="005B2A08" w:rsidP="0044227A">
            <w:pPr>
              <w:pStyle w:val="a5"/>
              <w:spacing w:before="0" w:beforeAutospacing="0" w:after="0" w:afterAutospacing="0"/>
              <w:jc w:val="center"/>
              <w:rPr>
                <w:sz w:val="22"/>
                <w:szCs w:val="22"/>
                <w:lang w:val="en-US"/>
              </w:rPr>
            </w:pPr>
            <w:r w:rsidRPr="005B2A08">
              <w:rPr>
                <w:sz w:val="22"/>
                <w:szCs w:val="22"/>
                <w:lang w:val="en-US"/>
              </w:rPr>
              <w:t>R² = 0,390</w:t>
            </w:r>
          </w:p>
        </w:tc>
        <w:tc>
          <w:tcPr>
            <w:tcW w:w="2397" w:type="dxa"/>
            <w:vAlign w:val="center"/>
          </w:tcPr>
          <w:p w:rsidR="005B2A08" w:rsidRPr="005B2A08" w:rsidRDefault="005B2A08" w:rsidP="0044227A">
            <w:pPr>
              <w:pStyle w:val="a5"/>
              <w:spacing w:before="0" w:beforeAutospacing="0" w:after="0" w:afterAutospacing="0"/>
              <w:jc w:val="center"/>
              <w:rPr>
                <w:sz w:val="22"/>
                <w:szCs w:val="22"/>
                <w:lang w:val="en-US"/>
              </w:rPr>
            </w:pPr>
            <w:r w:rsidRPr="005B2A08">
              <w:rPr>
                <w:sz w:val="22"/>
                <w:szCs w:val="22"/>
                <w:lang w:val="en-US"/>
              </w:rPr>
              <w:t>y = 0,8673х1,039</w:t>
            </w:r>
          </w:p>
        </w:tc>
      </w:tr>
    </w:tbl>
    <w:p w:rsidR="005B2A08" w:rsidRPr="005B2A08" w:rsidRDefault="005B2A08" w:rsidP="005B2A08">
      <w:pPr>
        <w:spacing w:after="0" w:line="240" w:lineRule="auto"/>
        <w:ind w:firstLine="567"/>
        <w:jc w:val="both"/>
        <w:rPr>
          <w:rFonts w:ascii="Times New Roman" w:hAnsi="Times New Roman" w:cs="Times New Roman"/>
          <w:i/>
          <w:lang w:val="en-US"/>
        </w:rPr>
      </w:pPr>
      <w:r w:rsidRPr="005B2A08">
        <w:rPr>
          <w:rFonts w:ascii="Times New Roman" w:hAnsi="Times New Roman" w:cs="Times New Roman"/>
          <w:i/>
          <w:lang w:val="en-US"/>
        </w:rPr>
        <w:t>Source: compiled by the authors considering [1</w:t>
      </w:r>
      <w:proofErr w:type="gramStart"/>
      <w:r w:rsidRPr="005B2A08">
        <w:rPr>
          <w:rFonts w:ascii="Times New Roman" w:hAnsi="Times New Roman" w:cs="Times New Roman"/>
          <w:i/>
          <w:lang w:val="en-US"/>
        </w:rPr>
        <w:t>;2</w:t>
      </w:r>
      <w:proofErr w:type="gramEnd"/>
      <w:r w:rsidRPr="005B2A08">
        <w:rPr>
          <w:rFonts w:ascii="Times New Roman" w:hAnsi="Times New Roman" w:cs="Times New Roman"/>
          <w:i/>
          <w:lang w:val="en-US"/>
        </w:rPr>
        <w:t>;3]</w:t>
      </w:r>
    </w:p>
    <w:p w:rsidR="005B2A08" w:rsidRPr="005B2A08" w:rsidRDefault="005B2A08" w:rsidP="005B2A08">
      <w:pPr>
        <w:spacing w:after="0" w:line="240" w:lineRule="auto"/>
        <w:ind w:firstLine="567"/>
        <w:jc w:val="both"/>
        <w:rPr>
          <w:rFonts w:ascii="Times New Roman" w:hAnsi="Times New Roman"/>
          <w:bCs/>
          <w:sz w:val="24"/>
          <w:szCs w:val="24"/>
          <w:lang w:val="en-US"/>
        </w:rPr>
      </w:pPr>
      <w:r w:rsidRPr="005B2A08">
        <w:rPr>
          <w:rFonts w:ascii="Times New Roman" w:hAnsi="Times New Roman"/>
          <w:bCs/>
          <w:sz w:val="24"/>
          <w:szCs w:val="24"/>
          <w:lang w:val="en-US"/>
        </w:rPr>
        <w:t>The constructed correlation indicates the closest correlation between FDI and these factors, observed with GDP per capita in dollars (0.849), average wages in dollars (0.852) and gross external debt of Ukraine (0.810). The link between FDI and capital investment was weak, insignificant - with the inflation index. Thus, the relationship between foreign direct investment and inflation in Ukraine is insignificant.</w:t>
      </w:r>
      <w:r>
        <w:rPr>
          <w:rFonts w:ascii="Times New Roman" w:hAnsi="Times New Roman"/>
          <w:bCs/>
          <w:sz w:val="24"/>
          <w:szCs w:val="24"/>
          <w:lang w:val="uk-UA"/>
        </w:rPr>
        <w:t xml:space="preserve"> </w:t>
      </w:r>
      <w:r w:rsidRPr="005B2A08">
        <w:rPr>
          <w:rFonts w:ascii="Times New Roman" w:hAnsi="Times New Roman"/>
          <w:bCs/>
          <w:sz w:val="24"/>
          <w:szCs w:val="24"/>
          <w:lang w:val="en-US"/>
        </w:rPr>
        <w:t xml:space="preserve">We find out using the method of multifactor correlation analysis, which of the factors determine the change in the resultant feature - FDI. Among the selected factors are the following: GDP million dollars. (x1), average monthly salary, USD (x2), gross external debt of Ukraine, </w:t>
      </w:r>
      <w:proofErr w:type="gramStart"/>
      <w:r w:rsidRPr="005B2A08">
        <w:rPr>
          <w:rFonts w:ascii="Times New Roman" w:hAnsi="Times New Roman"/>
          <w:bCs/>
          <w:sz w:val="24"/>
          <w:szCs w:val="24"/>
          <w:lang w:val="en-US"/>
        </w:rPr>
        <w:t>billion</w:t>
      </w:r>
      <w:proofErr w:type="gramEnd"/>
      <w:r w:rsidRPr="005B2A08">
        <w:rPr>
          <w:rFonts w:ascii="Times New Roman" w:hAnsi="Times New Roman"/>
          <w:bCs/>
          <w:sz w:val="24"/>
          <w:szCs w:val="24"/>
          <w:lang w:val="en-US"/>
        </w:rPr>
        <w:t xml:space="preserve"> dollars (x3) and capital investments, million USD (x4).</w:t>
      </w:r>
      <w:r>
        <w:rPr>
          <w:rFonts w:ascii="Times New Roman" w:hAnsi="Times New Roman"/>
          <w:bCs/>
          <w:sz w:val="24"/>
          <w:szCs w:val="24"/>
          <w:lang w:val="uk-UA"/>
        </w:rPr>
        <w:t xml:space="preserve"> </w:t>
      </w:r>
      <w:r w:rsidRPr="005B2A08">
        <w:rPr>
          <w:rFonts w:ascii="Times New Roman" w:hAnsi="Times New Roman"/>
          <w:bCs/>
          <w:sz w:val="24"/>
          <w:szCs w:val="24"/>
          <w:lang w:val="en-US"/>
        </w:rPr>
        <w:t xml:space="preserve">Using the Regression function in MS Excel) we will build a model </w:t>
      </w:r>
      <w:r>
        <w:rPr>
          <w:rFonts w:ascii="Times New Roman" w:hAnsi="Times New Roman"/>
          <w:bCs/>
          <w:sz w:val="24"/>
          <w:szCs w:val="24"/>
          <w:lang w:val="uk-UA"/>
        </w:rPr>
        <w:t>(</w:t>
      </w:r>
      <w:r w:rsidRPr="005B2A08">
        <w:rPr>
          <w:rFonts w:ascii="Times New Roman" w:hAnsi="Times New Roman"/>
          <w:bCs/>
          <w:sz w:val="24"/>
          <w:szCs w:val="24"/>
          <w:lang w:val="en-US"/>
        </w:rPr>
        <w:t xml:space="preserve">Table </w:t>
      </w:r>
      <w:r>
        <w:rPr>
          <w:rFonts w:ascii="Times New Roman" w:hAnsi="Times New Roman"/>
          <w:bCs/>
          <w:sz w:val="24"/>
          <w:szCs w:val="24"/>
          <w:lang w:val="uk-UA"/>
        </w:rPr>
        <w:t>2</w:t>
      </w:r>
      <w:r w:rsidRPr="005B2A08">
        <w:rPr>
          <w:rFonts w:ascii="Times New Roman" w:hAnsi="Times New Roman"/>
          <w:bCs/>
          <w:sz w:val="24"/>
          <w:szCs w:val="24"/>
          <w:lang w:val="en-US"/>
        </w:rPr>
        <w:t>).</w:t>
      </w:r>
      <w:r w:rsidRPr="005B2A08">
        <w:rPr>
          <w:rFonts w:ascii="Times New Roman" w:hAnsi="Times New Roman"/>
          <w:bCs/>
          <w:sz w:val="24"/>
          <w:szCs w:val="24"/>
          <w:lang w:val="en-US"/>
        </w:rPr>
        <w:t xml:space="preserve"> </w:t>
      </w:r>
      <w:r w:rsidRPr="005B2A08">
        <w:rPr>
          <w:rFonts w:ascii="Times New Roman" w:hAnsi="Times New Roman"/>
          <w:bCs/>
          <w:sz w:val="24"/>
          <w:szCs w:val="24"/>
          <w:lang w:val="en-US"/>
        </w:rPr>
        <w:t xml:space="preserve">The multiple coefficient of determination of the multifactor model of the obtained coupling equation is 0.99. The bond density </w:t>
      </w:r>
      <w:proofErr w:type="gramStart"/>
      <w:r w:rsidRPr="005B2A08">
        <w:rPr>
          <w:rFonts w:ascii="Times New Roman" w:hAnsi="Times New Roman"/>
          <w:bCs/>
          <w:sz w:val="24"/>
          <w:szCs w:val="24"/>
          <w:lang w:val="en-US"/>
        </w:rPr>
        <w:t>is characterized</w:t>
      </w:r>
      <w:proofErr w:type="gramEnd"/>
      <w:r w:rsidRPr="005B2A08">
        <w:rPr>
          <w:rFonts w:ascii="Times New Roman" w:hAnsi="Times New Roman"/>
          <w:bCs/>
          <w:sz w:val="24"/>
          <w:szCs w:val="24"/>
          <w:lang w:val="en-US"/>
        </w:rPr>
        <w:t xml:space="preserve"> by a correlation coefficient and determination. In the obtained regression model, the latter is respectively equal to 0.97. This means that the variation in foreign direct investment by 97% is due to changes in the studied factors and less than 3% depends on other factors not taken into account.</w:t>
      </w:r>
      <w:r>
        <w:rPr>
          <w:rFonts w:ascii="Times New Roman" w:hAnsi="Times New Roman"/>
          <w:bCs/>
          <w:sz w:val="24"/>
          <w:szCs w:val="24"/>
          <w:lang w:val="uk-UA"/>
        </w:rPr>
        <w:t xml:space="preserve"> </w:t>
      </w:r>
      <w:r w:rsidRPr="005B2A08">
        <w:rPr>
          <w:rFonts w:ascii="Times New Roman" w:hAnsi="Times New Roman"/>
          <w:bCs/>
          <w:sz w:val="24"/>
          <w:szCs w:val="24"/>
          <w:lang w:val="en-US"/>
        </w:rPr>
        <w:t xml:space="preserve">Table </w:t>
      </w:r>
      <w:r>
        <w:rPr>
          <w:rFonts w:ascii="Times New Roman" w:hAnsi="Times New Roman"/>
          <w:bCs/>
          <w:sz w:val="24"/>
          <w:szCs w:val="24"/>
          <w:lang w:val="en-US"/>
        </w:rPr>
        <w:t>3</w:t>
      </w:r>
      <w:r w:rsidRPr="005B2A08">
        <w:rPr>
          <w:rFonts w:ascii="Times New Roman" w:hAnsi="Times New Roman"/>
          <w:bCs/>
          <w:sz w:val="24"/>
          <w:szCs w:val="24"/>
          <w:lang w:val="en-US"/>
        </w:rPr>
        <w:t xml:space="preserve"> shows the calculated values ​​of the</w:t>
      </w:r>
      <w:r>
        <w:rPr>
          <w:rFonts w:ascii="Times New Roman" w:hAnsi="Times New Roman"/>
          <w:bCs/>
          <w:sz w:val="24"/>
          <w:szCs w:val="24"/>
          <w:lang w:val="en-US"/>
        </w:rPr>
        <w:t xml:space="preserve"> factor characteristics </w:t>
      </w:r>
      <w:r>
        <w:rPr>
          <w:rFonts w:ascii="Times New Roman" w:hAnsi="Times New Roman"/>
          <w:bCs/>
          <w:sz w:val="24"/>
          <w:szCs w:val="24"/>
          <w:lang w:val="en-US"/>
        </w:rPr>
        <w:lastRenderedPageBreak/>
        <w:t>for 2023</w:t>
      </w:r>
      <w:r w:rsidRPr="005B2A08">
        <w:rPr>
          <w:rFonts w:ascii="Times New Roman" w:hAnsi="Times New Roman"/>
          <w:bCs/>
          <w:sz w:val="24"/>
          <w:szCs w:val="24"/>
          <w:lang w:val="en-US"/>
        </w:rPr>
        <w:t xml:space="preserve"> and the corresponding normalized values ​​required for the calculation of the FDI forecast (cumulative total).</w:t>
      </w:r>
    </w:p>
    <w:p w:rsidR="005B2A08" w:rsidRPr="005B2A08" w:rsidRDefault="005B2A08" w:rsidP="005B2A08">
      <w:pPr>
        <w:spacing w:after="0" w:line="240" w:lineRule="auto"/>
        <w:ind w:firstLine="567"/>
        <w:rPr>
          <w:rFonts w:ascii="Times New Roman" w:hAnsi="Times New Roman"/>
          <w:b/>
          <w:sz w:val="24"/>
          <w:szCs w:val="24"/>
          <w:lang w:val="en-US"/>
        </w:rPr>
      </w:pPr>
      <w:r w:rsidRPr="005B2A08">
        <w:rPr>
          <w:rFonts w:ascii="Times New Roman" w:hAnsi="Times New Roman"/>
          <w:b/>
          <w:sz w:val="24"/>
          <w:szCs w:val="24"/>
          <w:lang w:val="en-US"/>
        </w:rPr>
        <w:t xml:space="preserve">Table </w:t>
      </w:r>
      <w:r>
        <w:rPr>
          <w:rFonts w:ascii="Times New Roman" w:hAnsi="Times New Roman"/>
          <w:b/>
          <w:sz w:val="24"/>
          <w:szCs w:val="24"/>
          <w:lang w:val="en-US"/>
        </w:rPr>
        <w:t>2</w:t>
      </w:r>
      <w:r w:rsidRPr="005B2A08">
        <w:rPr>
          <w:rFonts w:ascii="Times New Roman" w:hAnsi="Times New Roman"/>
          <w:b/>
          <w:sz w:val="24"/>
          <w:szCs w:val="24"/>
          <w:lang w:val="en-US"/>
        </w:rPr>
        <w:t xml:space="preserve">. Regression analysis of the model of foreign direct investment </w:t>
      </w:r>
    </w:p>
    <w:tbl>
      <w:tblPr>
        <w:tblStyle w:val="a4"/>
        <w:tblW w:w="0" w:type="auto"/>
        <w:tblLook w:val="04A0" w:firstRow="1" w:lastRow="0" w:firstColumn="1" w:lastColumn="0" w:noHBand="0" w:noVBand="1"/>
      </w:tblPr>
      <w:tblGrid>
        <w:gridCol w:w="1446"/>
        <w:gridCol w:w="1508"/>
        <w:gridCol w:w="1867"/>
        <w:gridCol w:w="1867"/>
        <w:gridCol w:w="1169"/>
        <w:gridCol w:w="1537"/>
      </w:tblGrid>
      <w:tr w:rsidR="005B2A08" w:rsidRPr="00653E75" w:rsidTr="0044227A">
        <w:tc>
          <w:tcPr>
            <w:tcW w:w="9962" w:type="dxa"/>
            <w:gridSpan w:val="6"/>
          </w:tcPr>
          <w:p w:rsidR="005B2A08" w:rsidRPr="005B2A08" w:rsidRDefault="005B2A08" w:rsidP="0044227A">
            <w:pPr>
              <w:pStyle w:val="a5"/>
              <w:spacing w:before="0" w:beforeAutospacing="0" w:after="0" w:afterAutospacing="0"/>
              <w:jc w:val="both"/>
              <w:rPr>
                <w:sz w:val="22"/>
                <w:szCs w:val="22"/>
                <w:lang w:val="en-US"/>
              </w:rPr>
            </w:pPr>
            <w:r w:rsidRPr="005B2A08">
              <w:rPr>
                <w:sz w:val="22"/>
                <w:szCs w:val="22"/>
                <w:lang w:val="en-US"/>
              </w:rPr>
              <w:t>Regression statistics</w:t>
            </w:r>
          </w:p>
        </w:tc>
      </w:tr>
      <w:tr w:rsidR="005B2A08" w:rsidRPr="00653E75" w:rsidTr="0044227A">
        <w:tc>
          <w:tcPr>
            <w:tcW w:w="1536" w:type="dxa"/>
          </w:tcPr>
          <w:p w:rsidR="005B2A08" w:rsidRPr="005B2A08" w:rsidRDefault="005B2A08" w:rsidP="0044227A">
            <w:pPr>
              <w:pStyle w:val="a5"/>
              <w:spacing w:before="0" w:beforeAutospacing="0" w:after="0" w:afterAutospacing="0"/>
              <w:jc w:val="both"/>
              <w:rPr>
                <w:sz w:val="22"/>
                <w:szCs w:val="22"/>
                <w:lang w:val="en-US"/>
              </w:rPr>
            </w:pPr>
            <w:r w:rsidRPr="005B2A08">
              <w:rPr>
                <w:sz w:val="22"/>
                <w:szCs w:val="22"/>
                <w:lang w:val="en-US"/>
              </w:rPr>
              <w:t>Plural R</w:t>
            </w:r>
            <w:r w:rsidRPr="005B2A08">
              <w:rPr>
                <w:sz w:val="22"/>
                <w:szCs w:val="22"/>
                <w:vertAlign w:val="superscript"/>
                <w:lang w:val="en-US"/>
              </w:rPr>
              <w:t>2</w:t>
            </w:r>
          </w:p>
        </w:tc>
        <w:tc>
          <w:tcPr>
            <w:tcW w:w="1585" w:type="dxa"/>
          </w:tcPr>
          <w:p w:rsidR="005B2A08" w:rsidRPr="005B2A08" w:rsidRDefault="005B2A08" w:rsidP="0044227A">
            <w:pPr>
              <w:pStyle w:val="a5"/>
              <w:spacing w:before="0" w:beforeAutospacing="0" w:after="0" w:afterAutospacing="0"/>
              <w:jc w:val="center"/>
              <w:rPr>
                <w:sz w:val="22"/>
                <w:szCs w:val="22"/>
                <w:lang w:val="en-US"/>
              </w:rPr>
            </w:pPr>
            <w:r w:rsidRPr="005B2A08">
              <w:rPr>
                <w:sz w:val="22"/>
                <w:szCs w:val="22"/>
                <w:lang w:val="en-US"/>
              </w:rPr>
              <w:t>0,99</w:t>
            </w:r>
          </w:p>
        </w:tc>
        <w:tc>
          <w:tcPr>
            <w:tcW w:w="1966" w:type="dxa"/>
          </w:tcPr>
          <w:p w:rsidR="005B2A08" w:rsidRPr="005B2A08" w:rsidRDefault="005B2A08" w:rsidP="0044227A">
            <w:pPr>
              <w:pStyle w:val="a5"/>
              <w:spacing w:before="0" w:beforeAutospacing="0" w:after="0" w:afterAutospacing="0"/>
              <w:jc w:val="both"/>
              <w:rPr>
                <w:sz w:val="22"/>
                <w:szCs w:val="22"/>
                <w:lang w:val="en-US"/>
              </w:rPr>
            </w:pPr>
          </w:p>
        </w:tc>
        <w:tc>
          <w:tcPr>
            <w:tcW w:w="1966" w:type="dxa"/>
          </w:tcPr>
          <w:p w:rsidR="005B2A08" w:rsidRPr="005B2A08" w:rsidRDefault="005B2A08" w:rsidP="0044227A">
            <w:pPr>
              <w:pStyle w:val="a5"/>
              <w:spacing w:before="0" w:beforeAutospacing="0" w:after="0" w:afterAutospacing="0"/>
              <w:jc w:val="both"/>
              <w:rPr>
                <w:sz w:val="22"/>
                <w:szCs w:val="22"/>
                <w:lang w:val="en-US"/>
              </w:rPr>
            </w:pPr>
          </w:p>
        </w:tc>
        <w:tc>
          <w:tcPr>
            <w:tcW w:w="1293" w:type="dxa"/>
          </w:tcPr>
          <w:p w:rsidR="005B2A08" w:rsidRPr="005B2A08" w:rsidRDefault="005B2A08" w:rsidP="0044227A">
            <w:pPr>
              <w:pStyle w:val="a5"/>
              <w:spacing w:before="0" w:beforeAutospacing="0" w:after="0" w:afterAutospacing="0"/>
              <w:jc w:val="both"/>
              <w:rPr>
                <w:sz w:val="22"/>
                <w:szCs w:val="22"/>
                <w:lang w:val="en-US"/>
              </w:rPr>
            </w:pPr>
          </w:p>
        </w:tc>
        <w:tc>
          <w:tcPr>
            <w:tcW w:w="1616" w:type="dxa"/>
          </w:tcPr>
          <w:p w:rsidR="005B2A08" w:rsidRPr="005B2A08" w:rsidRDefault="005B2A08" w:rsidP="0044227A">
            <w:pPr>
              <w:pStyle w:val="a5"/>
              <w:spacing w:before="0" w:beforeAutospacing="0" w:after="0" w:afterAutospacing="0"/>
              <w:jc w:val="both"/>
              <w:rPr>
                <w:sz w:val="22"/>
                <w:szCs w:val="22"/>
                <w:lang w:val="en-US"/>
              </w:rPr>
            </w:pPr>
          </w:p>
        </w:tc>
      </w:tr>
      <w:tr w:rsidR="005B2A08" w:rsidRPr="00653E75" w:rsidTr="0044227A">
        <w:tc>
          <w:tcPr>
            <w:tcW w:w="1536" w:type="dxa"/>
          </w:tcPr>
          <w:p w:rsidR="005B2A08" w:rsidRPr="005B2A08" w:rsidRDefault="005B2A08" w:rsidP="0044227A">
            <w:pPr>
              <w:pStyle w:val="a5"/>
              <w:spacing w:before="0" w:beforeAutospacing="0" w:after="0" w:afterAutospacing="0"/>
              <w:jc w:val="both"/>
              <w:rPr>
                <w:sz w:val="22"/>
                <w:szCs w:val="22"/>
                <w:lang w:val="en-US"/>
              </w:rPr>
            </w:pPr>
            <w:r w:rsidRPr="005B2A08">
              <w:rPr>
                <w:sz w:val="22"/>
                <w:szCs w:val="22"/>
                <w:lang w:val="en-US"/>
              </w:rPr>
              <w:t>R</w:t>
            </w:r>
            <w:r w:rsidRPr="005B2A08">
              <w:rPr>
                <w:sz w:val="22"/>
                <w:szCs w:val="22"/>
                <w:vertAlign w:val="superscript"/>
                <w:lang w:val="en-US"/>
              </w:rPr>
              <w:t>2</w:t>
            </w:r>
          </w:p>
        </w:tc>
        <w:tc>
          <w:tcPr>
            <w:tcW w:w="1585" w:type="dxa"/>
          </w:tcPr>
          <w:p w:rsidR="005B2A08" w:rsidRPr="005B2A08" w:rsidRDefault="005B2A08" w:rsidP="0044227A">
            <w:pPr>
              <w:pStyle w:val="a5"/>
              <w:spacing w:before="0" w:beforeAutospacing="0" w:after="0" w:afterAutospacing="0"/>
              <w:jc w:val="center"/>
              <w:rPr>
                <w:sz w:val="22"/>
                <w:szCs w:val="22"/>
                <w:lang w:val="en-US"/>
              </w:rPr>
            </w:pPr>
            <w:r w:rsidRPr="005B2A08">
              <w:rPr>
                <w:sz w:val="22"/>
                <w:szCs w:val="22"/>
                <w:lang w:val="en-US"/>
              </w:rPr>
              <w:t>0,97</w:t>
            </w:r>
          </w:p>
        </w:tc>
        <w:tc>
          <w:tcPr>
            <w:tcW w:w="1966" w:type="dxa"/>
          </w:tcPr>
          <w:p w:rsidR="005B2A08" w:rsidRPr="005B2A08" w:rsidRDefault="005B2A08" w:rsidP="0044227A">
            <w:pPr>
              <w:pStyle w:val="a5"/>
              <w:spacing w:before="0" w:beforeAutospacing="0" w:after="0" w:afterAutospacing="0"/>
              <w:jc w:val="both"/>
              <w:rPr>
                <w:sz w:val="22"/>
                <w:szCs w:val="22"/>
                <w:lang w:val="en-US"/>
              </w:rPr>
            </w:pPr>
          </w:p>
        </w:tc>
        <w:tc>
          <w:tcPr>
            <w:tcW w:w="1966" w:type="dxa"/>
          </w:tcPr>
          <w:p w:rsidR="005B2A08" w:rsidRPr="005B2A08" w:rsidRDefault="005B2A08" w:rsidP="0044227A">
            <w:pPr>
              <w:pStyle w:val="a5"/>
              <w:spacing w:before="0" w:beforeAutospacing="0" w:after="0" w:afterAutospacing="0"/>
              <w:jc w:val="both"/>
              <w:rPr>
                <w:sz w:val="22"/>
                <w:szCs w:val="22"/>
                <w:lang w:val="en-US"/>
              </w:rPr>
            </w:pPr>
          </w:p>
        </w:tc>
        <w:tc>
          <w:tcPr>
            <w:tcW w:w="1293" w:type="dxa"/>
          </w:tcPr>
          <w:p w:rsidR="005B2A08" w:rsidRPr="005B2A08" w:rsidRDefault="005B2A08" w:rsidP="0044227A">
            <w:pPr>
              <w:pStyle w:val="a5"/>
              <w:spacing w:before="0" w:beforeAutospacing="0" w:after="0" w:afterAutospacing="0"/>
              <w:jc w:val="both"/>
              <w:rPr>
                <w:sz w:val="22"/>
                <w:szCs w:val="22"/>
                <w:lang w:val="en-US"/>
              </w:rPr>
            </w:pPr>
          </w:p>
        </w:tc>
        <w:tc>
          <w:tcPr>
            <w:tcW w:w="1616" w:type="dxa"/>
          </w:tcPr>
          <w:p w:rsidR="005B2A08" w:rsidRPr="005B2A08" w:rsidRDefault="005B2A08" w:rsidP="0044227A">
            <w:pPr>
              <w:pStyle w:val="a5"/>
              <w:spacing w:before="0" w:beforeAutospacing="0" w:after="0" w:afterAutospacing="0"/>
              <w:jc w:val="both"/>
              <w:rPr>
                <w:sz w:val="22"/>
                <w:szCs w:val="22"/>
                <w:lang w:val="en-US"/>
              </w:rPr>
            </w:pPr>
          </w:p>
        </w:tc>
      </w:tr>
      <w:tr w:rsidR="005B2A08" w:rsidRPr="00653E75" w:rsidTr="0044227A">
        <w:tc>
          <w:tcPr>
            <w:tcW w:w="1536" w:type="dxa"/>
          </w:tcPr>
          <w:p w:rsidR="005B2A08" w:rsidRPr="005B2A08" w:rsidRDefault="005B2A08" w:rsidP="0044227A">
            <w:pPr>
              <w:pStyle w:val="a5"/>
              <w:spacing w:before="0" w:beforeAutospacing="0" w:after="0" w:afterAutospacing="0"/>
              <w:jc w:val="both"/>
              <w:rPr>
                <w:sz w:val="22"/>
                <w:szCs w:val="22"/>
                <w:lang w:val="en-US"/>
              </w:rPr>
            </w:pPr>
            <w:r w:rsidRPr="005B2A08">
              <w:rPr>
                <w:sz w:val="22"/>
                <w:szCs w:val="22"/>
                <w:lang w:val="en-US"/>
              </w:rPr>
              <w:t>Rationed R</w:t>
            </w:r>
            <w:r w:rsidRPr="005B2A08">
              <w:rPr>
                <w:sz w:val="22"/>
                <w:szCs w:val="22"/>
                <w:vertAlign w:val="superscript"/>
                <w:lang w:val="en-US"/>
              </w:rPr>
              <w:t>2</w:t>
            </w:r>
          </w:p>
        </w:tc>
        <w:tc>
          <w:tcPr>
            <w:tcW w:w="1585" w:type="dxa"/>
          </w:tcPr>
          <w:p w:rsidR="005B2A08" w:rsidRPr="005B2A08" w:rsidRDefault="005B2A08" w:rsidP="0044227A">
            <w:pPr>
              <w:pStyle w:val="a5"/>
              <w:spacing w:before="0" w:beforeAutospacing="0" w:after="0" w:afterAutospacing="0"/>
              <w:jc w:val="center"/>
              <w:rPr>
                <w:sz w:val="22"/>
                <w:szCs w:val="22"/>
                <w:lang w:val="en-US"/>
              </w:rPr>
            </w:pPr>
            <w:r w:rsidRPr="005B2A08">
              <w:rPr>
                <w:sz w:val="22"/>
                <w:szCs w:val="22"/>
                <w:lang w:val="en-US"/>
              </w:rPr>
              <w:t>0,97</w:t>
            </w:r>
          </w:p>
        </w:tc>
        <w:tc>
          <w:tcPr>
            <w:tcW w:w="1966" w:type="dxa"/>
          </w:tcPr>
          <w:p w:rsidR="005B2A08" w:rsidRPr="005B2A08" w:rsidRDefault="005B2A08" w:rsidP="0044227A">
            <w:pPr>
              <w:pStyle w:val="a5"/>
              <w:spacing w:before="0" w:beforeAutospacing="0" w:after="0" w:afterAutospacing="0"/>
              <w:jc w:val="both"/>
              <w:rPr>
                <w:sz w:val="22"/>
                <w:szCs w:val="22"/>
                <w:lang w:val="en-US"/>
              </w:rPr>
            </w:pPr>
          </w:p>
        </w:tc>
        <w:tc>
          <w:tcPr>
            <w:tcW w:w="1966" w:type="dxa"/>
          </w:tcPr>
          <w:p w:rsidR="005B2A08" w:rsidRPr="005B2A08" w:rsidRDefault="005B2A08" w:rsidP="0044227A">
            <w:pPr>
              <w:pStyle w:val="a5"/>
              <w:spacing w:before="0" w:beforeAutospacing="0" w:after="0" w:afterAutospacing="0"/>
              <w:jc w:val="both"/>
              <w:rPr>
                <w:sz w:val="22"/>
                <w:szCs w:val="22"/>
                <w:lang w:val="en-US"/>
              </w:rPr>
            </w:pPr>
          </w:p>
        </w:tc>
        <w:tc>
          <w:tcPr>
            <w:tcW w:w="1293" w:type="dxa"/>
          </w:tcPr>
          <w:p w:rsidR="005B2A08" w:rsidRPr="005B2A08" w:rsidRDefault="005B2A08" w:rsidP="0044227A">
            <w:pPr>
              <w:pStyle w:val="a5"/>
              <w:spacing w:before="0" w:beforeAutospacing="0" w:after="0" w:afterAutospacing="0"/>
              <w:jc w:val="both"/>
              <w:rPr>
                <w:sz w:val="22"/>
                <w:szCs w:val="22"/>
                <w:lang w:val="en-US"/>
              </w:rPr>
            </w:pPr>
          </w:p>
        </w:tc>
        <w:tc>
          <w:tcPr>
            <w:tcW w:w="1616" w:type="dxa"/>
          </w:tcPr>
          <w:p w:rsidR="005B2A08" w:rsidRPr="005B2A08" w:rsidRDefault="005B2A08" w:rsidP="0044227A">
            <w:pPr>
              <w:pStyle w:val="a5"/>
              <w:spacing w:before="0" w:beforeAutospacing="0" w:after="0" w:afterAutospacing="0"/>
              <w:jc w:val="both"/>
              <w:rPr>
                <w:sz w:val="22"/>
                <w:szCs w:val="22"/>
                <w:lang w:val="en-US"/>
              </w:rPr>
            </w:pPr>
          </w:p>
        </w:tc>
      </w:tr>
      <w:tr w:rsidR="005B2A08" w:rsidRPr="00653E75" w:rsidTr="0044227A">
        <w:tc>
          <w:tcPr>
            <w:tcW w:w="1536" w:type="dxa"/>
          </w:tcPr>
          <w:p w:rsidR="005B2A08" w:rsidRPr="005B2A08" w:rsidRDefault="005B2A08" w:rsidP="0044227A">
            <w:pPr>
              <w:pStyle w:val="a5"/>
              <w:spacing w:before="0" w:beforeAutospacing="0" w:after="0" w:afterAutospacing="0"/>
              <w:jc w:val="both"/>
              <w:rPr>
                <w:sz w:val="22"/>
                <w:szCs w:val="22"/>
                <w:lang w:val="en-US"/>
              </w:rPr>
            </w:pPr>
          </w:p>
        </w:tc>
        <w:tc>
          <w:tcPr>
            <w:tcW w:w="1585" w:type="dxa"/>
          </w:tcPr>
          <w:p w:rsidR="005B2A08" w:rsidRPr="005B2A08" w:rsidRDefault="005B2A08" w:rsidP="0044227A">
            <w:pPr>
              <w:pStyle w:val="a5"/>
              <w:spacing w:before="0" w:beforeAutospacing="0" w:after="0" w:afterAutospacing="0"/>
              <w:jc w:val="center"/>
              <w:rPr>
                <w:sz w:val="22"/>
                <w:szCs w:val="22"/>
                <w:lang w:val="en-US"/>
              </w:rPr>
            </w:pPr>
            <w:proofErr w:type="spellStart"/>
            <w:r w:rsidRPr="005B2A08">
              <w:rPr>
                <w:sz w:val="22"/>
                <w:szCs w:val="22"/>
                <w:lang w:val="en-US"/>
              </w:rPr>
              <w:t>df</w:t>
            </w:r>
            <w:proofErr w:type="spellEnd"/>
          </w:p>
        </w:tc>
        <w:tc>
          <w:tcPr>
            <w:tcW w:w="1966" w:type="dxa"/>
          </w:tcPr>
          <w:p w:rsidR="005B2A08" w:rsidRPr="005B2A08" w:rsidRDefault="005B2A08" w:rsidP="0044227A">
            <w:pPr>
              <w:pStyle w:val="a5"/>
              <w:spacing w:before="0" w:beforeAutospacing="0" w:after="0" w:afterAutospacing="0"/>
              <w:jc w:val="both"/>
              <w:rPr>
                <w:sz w:val="22"/>
                <w:szCs w:val="22"/>
                <w:lang w:val="en-US"/>
              </w:rPr>
            </w:pPr>
            <w:r w:rsidRPr="005B2A08">
              <w:rPr>
                <w:sz w:val="22"/>
                <w:szCs w:val="22"/>
                <w:lang w:val="en-US"/>
              </w:rPr>
              <w:t xml:space="preserve">SS </w:t>
            </w:r>
          </w:p>
        </w:tc>
        <w:tc>
          <w:tcPr>
            <w:tcW w:w="1966" w:type="dxa"/>
          </w:tcPr>
          <w:p w:rsidR="005B2A08" w:rsidRPr="005B2A08" w:rsidRDefault="005B2A08" w:rsidP="0044227A">
            <w:pPr>
              <w:pStyle w:val="a5"/>
              <w:spacing w:before="0" w:beforeAutospacing="0" w:after="0" w:afterAutospacing="0"/>
              <w:jc w:val="both"/>
              <w:rPr>
                <w:sz w:val="22"/>
                <w:szCs w:val="22"/>
                <w:lang w:val="en-US"/>
              </w:rPr>
            </w:pPr>
            <w:r w:rsidRPr="005B2A08">
              <w:rPr>
                <w:sz w:val="22"/>
                <w:szCs w:val="22"/>
                <w:lang w:val="en-US"/>
              </w:rPr>
              <w:t>MS</w:t>
            </w:r>
          </w:p>
        </w:tc>
        <w:tc>
          <w:tcPr>
            <w:tcW w:w="1293" w:type="dxa"/>
          </w:tcPr>
          <w:p w:rsidR="005B2A08" w:rsidRPr="005B2A08" w:rsidRDefault="005B2A08" w:rsidP="0044227A">
            <w:pPr>
              <w:pStyle w:val="a5"/>
              <w:spacing w:before="0" w:beforeAutospacing="0" w:after="0" w:afterAutospacing="0"/>
              <w:jc w:val="both"/>
              <w:rPr>
                <w:sz w:val="22"/>
                <w:szCs w:val="22"/>
                <w:lang w:val="en-US"/>
              </w:rPr>
            </w:pPr>
            <w:r w:rsidRPr="005B2A08">
              <w:rPr>
                <w:sz w:val="22"/>
                <w:szCs w:val="22"/>
                <w:lang w:val="en-US"/>
              </w:rPr>
              <w:t>F</w:t>
            </w:r>
          </w:p>
        </w:tc>
        <w:tc>
          <w:tcPr>
            <w:tcW w:w="1616" w:type="dxa"/>
          </w:tcPr>
          <w:p w:rsidR="005B2A08" w:rsidRPr="005B2A08" w:rsidRDefault="005B2A08" w:rsidP="0044227A">
            <w:pPr>
              <w:pStyle w:val="a5"/>
              <w:spacing w:before="0" w:beforeAutospacing="0" w:after="0" w:afterAutospacing="0"/>
              <w:jc w:val="both"/>
              <w:rPr>
                <w:sz w:val="22"/>
                <w:szCs w:val="22"/>
                <w:lang w:val="en-US"/>
              </w:rPr>
            </w:pPr>
            <w:r w:rsidRPr="005B2A08">
              <w:rPr>
                <w:sz w:val="22"/>
                <w:szCs w:val="22"/>
                <w:lang w:val="en-US"/>
              </w:rPr>
              <w:t>Significance F</w:t>
            </w:r>
          </w:p>
        </w:tc>
      </w:tr>
      <w:tr w:rsidR="005B2A08" w:rsidRPr="00653E75" w:rsidTr="0044227A">
        <w:tc>
          <w:tcPr>
            <w:tcW w:w="1536" w:type="dxa"/>
          </w:tcPr>
          <w:p w:rsidR="005B2A08" w:rsidRPr="005B2A08" w:rsidRDefault="005B2A08" w:rsidP="0044227A">
            <w:pPr>
              <w:pStyle w:val="a5"/>
              <w:spacing w:before="0" w:beforeAutospacing="0" w:after="0" w:afterAutospacing="0"/>
              <w:jc w:val="both"/>
              <w:rPr>
                <w:sz w:val="22"/>
                <w:szCs w:val="22"/>
                <w:lang w:val="en-US"/>
              </w:rPr>
            </w:pPr>
            <w:r w:rsidRPr="005B2A08">
              <w:rPr>
                <w:sz w:val="22"/>
                <w:szCs w:val="22"/>
                <w:lang w:val="en-US"/>
              </w:rPr>
              <w:t xml:space="preserve">Regression  </w:t>
            </w:r>
          </w:p>
        </w:tc>
        <w:tc>
          <w:tcPr>
            <w:tcW w:w="1585" w:type="dxa"/>
          </w:tcPr>
          <w:p w:rsidR="005B2A08" w:rsidRPr="005B2A08" w:rsidRDefault="005B2A08" w:rsidP="0044227A">
            <w:pPr>
              <w:pStyle w:val="a5"/>
              <w:spacing w:before="0" w:beforeAutospacing="0" w:after="0" w:afterAutospacing="0"/>
              <w:jc w:val="center"/>
              <w:rPr>
                <w:sz w:val="22"/>
                <w:szCs w:val="22"/>
                <w:lang w:val="en-US"/>
              </w:rPr>
            </w:pPr>
            <w:r w:rsidRPr="005B2A08">
              <w:rPr>
                <w:sz w:val="22"/>
                <w:szCs w:val="22"/>
                <w:lang w:val="en-US"/>
              </w:rPr>
              <w:t>4</w:t>
            </w:r>
          </w:p>
        </w:tc>
        <w:tc>
          <w:tcPr>
            <w:tcW w:w="1966" w:type="dxa"/>
          </w:tcPr>
          <w:p w:rsidR="005B2A08" w:rsidRPr="005B2A08" w:rsidRDefault="005B2A08" w:rsidP="0044227A">
            <w:pPr>
              <w:pStyle w:val="a5"/>
              <w:spacing w:before="0" w:beforeAutospacing="0" w:after="0" w:afterAutospacing="0"/>
              <w:jc w:val="both"/>
              <w:rPr>
                <w:sz w:val="22"/>
                <w:szCs w:val="22"/>
                <w:lang w:val="en-US"/>
              </w:rPr>
            </w:pPr>
            <w:r w:rsidRPr="005B2A08">
              <w:rPr>
                <w:sz w:val="22"/>
                <w:szCs w:val="22"/>
                <w:lang w:val="en-US"/>
              </w:rPr>
              <w:t>9360268576,54</w:t>
            </w:r>
          </w:p>
        </w:tc>
        <w:tc>
          <w:tcPr>
            <w:tcW w:w="1966" w:type="dxa"/>
          </w:tcPr>
          <w:p w:rsidR="005B2A08" w:rsidRPr="005B2A08" w:rsidRDefault="005B2A08" w:rsidP="0044227A">
            <w:pPr>
              <w:pStyle w:val="a5"/>
              <w:spacing w:before="0" w:beforeAutospacing="0" w:after="0" w:afterAutospacing="0"/>
              <w:jc w:val="both"/>
              <w:rPr>
                <w:sz w:val="22"/>
                <w:szCs w:val="22"/>
                <w:lang w:val="en-US"/>
              </w:rPr>
            </w:pPr>
            <w:r w:rsidRPr="005B2A08">
              <w:rPr>
                <w:sz w:val="22"/>
                <w:szCs w:val="22"/>
                <w:lang w:val="en-US"/>
              </w:rPr>
              <w:t>2340067144,14</w:t>
            </w:r>
          </w:p>
        </w:tc>
        <w:tc>
          <w:tcPr>
            <w:tcW w:w="1293" w:type="dxa"/>
            <w:vMerge w:val="restart"/>
          </w:tcPr>
          <w:p w:rsidR="005B2A08" w:rsidRPr="005B2A08" w:rsidRDefault="005B2A08" w:rsidP="0044227A">
            <w:pPr>
              <w:pStyle w:val="a5"/>
              <w:spacing w:before="0" w:beforeAutospacing="0" w:after="0" w:afterAutospacing="0"/>
              <w:jc w:val="both"/>
              <w:rPr>
                <w:sz w:val="22"/>
                <w:szCs w:val="22"/>
                <w:lang w:val="en-US"/>
              </w:rPr>
            </w:pPr>
            <w:r w:rsidRPr="005B2A08">
              <w:rPr>
                <w:sz w:val="22"/>
                <w:szCs w:val="22"/>
                <w:lang w:val="en-US"/>
              </w:rPr>
              <w:t xml:space="preserve">151,09 </w:t>
            </w:r>
          </w:p>
        </w:tc>
        <w:tc>
          <w:tcPr>
            <w:tcW w:w="1616" w:type="dxa"/>
            <w:vMerge w:val="restart"/>
          </w:tcPr>
          <w:p w:rsidR="005B2A08" w:rsidRPr="005B2A08" w:rsidRDefault="005B2A08" w:rsidP="0044227A">
            <w:pPr>
              <w:pStyle w:val="a5"/>
              <w:spacing w:before="0" w:beforeAutospacing="0" w:after="0" w:afterAutospacing="0"/>
              <w:jc w:val="both"/>
              <w:rPr>
                <w:sz w:val="22"/>
                <w:szCs w:val="22"/>
                <w:lang w:val="en-US"/>
              </w:rPr>
            </w:pPr>
            <w:r w:rsidRPr="005B2A08">
              <w:rPr>
                <w:sz w:val="22"/>
                <w:szCs w:val="22"/>
                <w:lang w:val="en-US"/>
              </w:rPr>
              <w:t>1,72162E-12</w:t>
            </w:r>
          </w:p>
        </w:tc>
      </w:tr>
      <w:tr w:rsidR="005B2A08" w:rsidRPr="00653E75" w:rsidTr="0044227A">
        <w:tc>
          <w:tcPr>
            <w:tcW w:w="1536" w:type="dxa"/>
          </w:tcPr>
          <w:p w:rsidR="005B2A08" w:rsidRPr="005B2A08" w:rsidRDefault="005B2A08" w:rsidP="0044227A">
            <w:pPr>
              <w:pStyle w:val="a5"/>
              <w:spacing w:before="0" w:beforeAutospacing="0" w:after="0" w:afterAutospacing="0"/>
              <w:jc w:val="both"/>
              <w:rPr>
                <w:sz w:val="22"/>
                <w:szCs w:val="22"/>
                <w:lang w:val="en-US"/>
              </w:rPr>
            </w:pPr>
            <w:r w:rsidRPr="005B2A08">
              <w:rPr>
                <w:sz w:val="22"/>
                <w:szCs w:val="22"/>
                <w:lang w:val="en-US"/>
              </w:rPr>
              <w:t xml:space="preserve">Remainder  </w:t>
            </w:r>
          </w:p>
        </w:tc>
        <w:tc>
          <w:tcPr>
            <w:tcW w:w="1585" w:type="dxa"/>
          </w:tcPr>
          <w:p w:rsidR="005B2A08" w:rsidRPr="005B2A08" w:rsidRDefault="005B2A08" w:rsidP="0044227A">
            <w:pPr>
              <w:pStyle w:val="a5"/>
              <w:spacing w:before="0" w:beforeAutospacing="0" w:after="0" w:afterAutospacing="0"/>
              <w:jc w:val="center"/>
              <w:rPr>
                <w:sz w:val="22"/>
                <w:szCs w:val="22"/>
                <w:lang w:val="en-US"/>
              </w:rPr>
            </w:pPr>
            <w:r w:rsidRPr="005B2A08">
              <w:rPr>
                <w:sz w:val="22"/>
                <w:szCs w:val="22"/>
                <w:lang w:val="en-US"/>
              </w:rPr>
              <w:t>16</w:t>
            </w:r>
          </w:p>
        </w:tc>
        <w:tc>
          <w:tcPr>
            <w:tcW w:w="1966" w:type="dxa"/>
          </w:tcPr>
          <w:p w:rsidR="005B2A08" w:rsidRPr="005B2A08" w:rsidRDefault="005B2A08" w:rsidP="0044227A">
            <w:pPr>
              <w:pStyle w:val="a5"/>
              <w:spacing w:before="0" w:beforeAutospacing="0" w:after="0" w:afterAutospacing="0"/>
              <w:jc w:val="both"/>
              <w:rPr>
                <w:sz w:val="22"/>
                <w:szCs w:val="22"/>
                <w:lang w:val="en-US"/>
              </w:rPr>
            </w:pPr>
            <w:r w:rsidRPr="005B2A08">
              <w:rPr>
                <w:sz w:val="22"/>
                <w:szCs w:val="22"/>
                <w:lang w:val="en-US"/>
              </w:rPr>
              <w:t>247803234,79</w:t>
            </w:r>
          </w:p>
        </w:tc>
        <w:tc>
          <w:tcPr>
            <w:tcW w:w="1966" w:type="dxa"/>
          </w:tcPr>
          <w:p w:rsidR="005B2A08" w:rsidRPr="005B2A08" w:rsidRDefault="005B2A08" w:rsidP="0044227A">
            <w:pPr>
              <w:pStyle w:val="a5"/>
              <w:spacing w:before="0" w:beforeAutospacing="0" w:after="0" w:afterAutospacing="0"/>
              <w:jc w:val="both"/>
              <w:rPr>
                <w:sz w:val="22"/>
                <w:szCs w:val="22"/>
                <w:lang w:val="en-US"/>
              </w:rPr>
            </w:pPr>
            <w:r w:rsidRPr="005B2A08">
              <w:rPr>
                <w:sz w:val="22"/>
                <w:szCs w:val="22"/>
                <w:lang w:val="en-US"/>
              </w:rPr>
              <w:t>15487702,17</w:t>
            </w:r>
          </w:p>
        </w:tc>
        <w:tc>
          <w:tcPr>
            <w:tcW w:w="1293" w:type="dxa"/>
            <w:vMerge/>
          </w:tcPr>
          <w:p w:rsidR="005B2A08" w:rsidRPr="005B2A08" w:rsidRDefault="005B2A08" w:rsidP="0044227A">
            <w:pPr>
              <w:pStyle w:val="a5"/>
              <w:spacing w:before="0" w:beforeAutospacing="0" w:after="0" w:afterAutospacing="0"/>
              <w:jc w:val="both"/>
              <w:rPr>
                <w:sz w:val="22"/>
                <w:szCs w:val="22"/>
                <w:lang w:val="en-US"/>
              </w:rPr>
            </w:pPr>
          </w:p>
        </w:tc>
        <w:tc>
          <w:tcPr>
            <w:tcW w:w="1616" w:type="dxa"/>
            <w:vMerge/>
          </w:tcPr>
          <w:p w:rsidR="005B2A08" w:rsidRPr="005B2A08" w:rsidRDefault="005B2A08" w:rsidP="0044227A">
            <w:pPr>
              <w:pStyle w:val="a5"/>
              <w:spacing w:before="0" w:beforeAutospacing="0" w:after="0" w:afterAutospacing="0"/>
              <w:jc w:val="both"/>
              <w:rPr>
                <w:sz w:val="22"/>
                <w:szCs w:val="22"/>
                <w:lang w:val="en-US"/>
              </w:rPr>
            </w:pPr>
          </w:p>
        </w:tc>
      </w:tr>
      <w:tr w:rsidR="005B2A08" w:rsidRPr="00653E75" w:rsidTr="0044227A">
        <w:tc>
          <w:tcPr>
            <w:tcW w:w="1536" w:type="dxa"/>
          </w:tcPr>
          <w:p w:rsidR="005B2A08" w:rsidRPr="005B2A08" w:rsidRDefault="005B2A08" w:rsidP="0044227A">
            <w:pPr>
              <w:pStyle w:val="a5"/>
              <w:spacing w:before="0" w:beforeAutospacing="0" w:after="0" w:afterAutospacing="0"/>
              <w:jc w:val="both"/>
              <w:rPr>
                <w:sz w:val="22"/>
                <w:szCs w:val="22"/>
                <w:lang w:val="en-US"/>
              </w:rPr>
            </w:pPr>
            <w:r w:rsidRPr="005B2A08">
              <w:rPr>
                <w:sz w:val="22"/>
                <w:szCs w:val="22"/>
                <w:lang w:val="en-US"/>
              </w:rPr>
              <w:t xml:space="preserve">Together  </w:t>
            </w:r>
          </w:p>
        </w:tc>
        <w:tc>
          <w:tcPr>
            <w:tcW w:w="1585" w:type="dxa"/>
          </w:tcPr>
          <w:p w:rsidR="005B2A08" w:rsidRPr="005B2A08" w:rsidRDefault="005B2A08" w:rsidP="0044227A">
            <w:pPr>
              <w:pStyle w:val="a5"/>
              <w:spacing w:before="0" w:beforeAutospacing="0" w:after="0" w:afterAutospacing="0"/>
              <w:jc w:val="center"/>
              <w:rPr>
                <w:sz w:val="22"/>
                <w:szCs w:val="22"/>
                <w:lang w:val="en-US"/>
              </w:rPr>
            </w:pPr>
            <w:r w:rsidRPr="005B2A08">
              <w:rPr>
                <w:sz w:val="22"/>
                <w:szCs w:val="22"/>
                <w:lang w:val="en-US"/>
              </w:rPr>
              <w:t>20</w:t>
            </w:r>
          </w:p>
        </w:tc>
        <w:tc>
          <w:tcPr>
            <w:tcW w:w="1966" w:type="dxa"/>
          </w:tcPr>
          <w:p w:rsidR="005B2A08" w:rsidRPr="005B2A08" w:rsidRDefault="005B2A08" w:rsidP="0044227A">
            <w:pPr>
              <w:pStyle w:val="a5"/>
              <w:spacing w:before="0" w:beforeAutospacing="0" w:after="0" w:afterAutospacing="0"/>
              <w:jc w:val="both"/>
              <w:rPr>
                <w:sz w:val="22"/>
                <w:szCs w:val="22"/>
                <w:lang w:val="en-US"/>
              </w:rPr>
            </w:pPr>
            <w:r w:rsidRPr="005B2A08">
              <w:rPr>
                <w:sz w:val="22"/>
                <w:szCs w:val="22"/>
                <w:lang w:val="en-US"/>
              </w:rPr>
              <w:t>9608071811,33</w:t>
            </w:r>
          </w:p>
        </w:tc>
        <w:tc>
          <w:tcPr>
            <w:tcW w:w="1966" w:type="dxa"/>
          </w:tcPr>
          <w:p w:rsidR="005B2A08" w:rsidRPr="005B2A08" w:rsidRDefault="005B2A08" w:rsidP="0044227A">
            <w:pPr>
              <w:pStyle w:val="a5"/>
              <w:spacing w:before="0" w:beforeAutospacing="0" w:after="0" w:afterAutospacing="0"/>
              <w:jc w:val="both"/>
              <w:rPr>
                <w:sz w:val="22"/>
                <w:szCs w:val="22"/>
                <w:lang w:val="en-US"/>
              </w:rPr>
            </w:pPr>
          </w:p>
        </w:tc>
        <w:tc>
          <w:tcPr>
            <w:tcW w:w="1293" w:type="dxa"/>
            <w:vMerge/>
          </w:tcPr>
          <w:p w:rsidR="005B2A08" w:rsidRPr="005B2A08" w:rsidRDefault="005B2A08" w:rsidP="0044227A">
            <w:pPr>
              <w:pStyle w:val="a5"/>
              <w:spacing w:before="0" w:beforeAutospacing="0" w:after="0" w:afterAutospacing="0"/>
              <w:jc w:val="both"/>
              <w:rPr>
                <w:sz w:val="22"/>
                <w:szCs w:val="22"/>
                <w:lang w:val="en-US"/>
              </w:rPr>
            </w:pPr>
          </w:p>
        </w:tc>
        <w:tc>
          <w:tcPr>
            <w:tcW w:w="1616" w:type="dxa"/>
            <w:vMerge/>
          </w:tcPr>
          <w:p w:rsidR="005B2A08" w:rsidRPr="005B2A08" w:rsidRDefault="005B2A08" w:rsidP="0044227A">
            <w:pPr>
              <w:pStyle w:val="a5"/>
              <w:spacing w:before="0" w:beforeAutospacing="0" w:after="0" w:afterAutospacing="0"/>
              <w:jc w:val="both"/>
              <w:rPr>
                <w:sz w:val="22"/>
                <w:szCs w:val="22"/>
                <w:lang w:val="en-US"/>
              </w:rPr>
            </w:pPr>
          </w:p>
        </w:tc>
      </w:tr>
      <w:tr w:rsidR="005B2A08" w:rsidRPr="00653E75" w:rsidTr="0044227A">
        <w:tc>
          <w:tcPr>
            <w:tcW w:w="1536" w:type="dxa"/>
          </w:tcPr>
          <w:p w:rsidR="005B2A08" w:rsidRPr="005B2A08" w:rsidRDefault="005B2A08" w:rsidP="0044227A">
            <w:pPr>
              <w:pStyle w:val="a5"/>
              <w:spacing w:before="0" w:beforeAutospacing="0" w:after="0" w:afterAutospacing="0"/>
              <w:jc w:val="both"/>
              <w:rPr>
                <w:sz w:val="22"/>
                <w:szCs w:val="22"/>
                <w:lang w:val="en-US"/>
              </w:rPr>
            </w:pPr>
          </w:p>
        </w:tc>
        <w:tc>
          <w:tcPr>
            <w:tcW w:w="1585" w:type="dxa"/>
          </w:tcPr>
          <w:p w:rsidR="005B2A08" w:rsidRPr="005B2A08" w:rsidRDefault="005B2A08" w:rsidP="0044227A">
            <w:pPr>
              <w:pStyle w:val="a5"/>
              <w:spacing w:before="0" w:beforeAutospacing="0" w:after="0" w:afterAutospacing="0"/>
              <w:jc w:val="both"/>
              <w:rPr>
                <w:sz w:val="22"/>
                <w:szCs w:val="22"/>
                <w:lang w:val="en-US"/>
              </w:rPr>
            </w:pPr>
            <w:r w:rsidRPr="005B2A08">
              <w:rPr>
                <w:sz w:val="22"/>
                <w:szCs w:val="22"/>
                <w:lang w:val="en-US"/>
              </w:rPr>
              <w:t xml:space="preserve">Coefficients </w:t>
            </w:r>
          </w:p>
        </w:tc>
        <w:tc>
          <w:tcPr>
            <w:tcW w:w="3932" w:type="dxa"/>
            <w:gridSpan w:val="2"/>
          </w:tcPr>
          <w:p w:rsidR="005B2A08" w:rsidRPr="005B2A08" w:rsidRDefault="005B2A08" w:rsidP="0044227A">
            <w:pPr>
              <w:pStyle w:val="a5"/>
              <w:spacing w:before="0" w:beforeAutospacing="0" w:after="0" w:afterAutospacing="0"/>
              <w:jc w:val="both"/>
              <w:rPr>
                <w:sz w:val="22"/>
                <w:szCs w:val="22"/>
                <w:lang w:val="en-US"/>
              </w:rPr>
            </w:pPr>
            <w:r w:rsidRPr="005B2A08">
              <w:rPr>
                <w:sz w:val="22"/>
                <w:szCs w:val="22"/>
                <w:lang w:val="en-US"/>
              </w:rPr>
              <w:t>Standard error</w:t>
            </w:r>
          </w:p>
        </w:tc>
        <w:tc>
          <w:tcPr>
            <w:tcW w:w="2909" w:type="dxa"/>
            <w:gridSpan w:val="2"/>
          </w:tcPr>
          <w:p w:rsidR="005B2A08" w:rsidRPr="005B2A08" w:rsidRDefault="005B2A08" w:rsidP="0044227A">
            <w:pPr>
              <w:pStyle w:val="a5"/>
              <w:spacing w:before="0" w:beforeAutospacing="0" w:after="0" w:afterAutospacing="0"/>
              <w:jc w:val="both"/>
              <w:rPr>
                <w:sz w:val="22"/>
                <w:szCs w:val="22"/>
                <w:lang w:val="en-US"/>
              </w:rPr>
            </w:pPr>
            <w:r w:rsidRPr="005B2A08">
              <w:rPr>
                <w:sz w:val="22"/>
                <w:szCs w:val="22"/>
                <w:lang w:val="en-US"/>
              </w:rPr>
              <w:t>t- statistics</w:t>
            </w:r>
          </w:p>
        </w:tc>
      </w:tr>
      <w:tr w:rsidR="005B2A08" w:rsidRPr="00653E75" w:rsidTr="0044227A">
        <w:tc>
          <w:tcPr>
            <w:tcW w:w="1536" w:type="dxa"/>
          </w:tcPr>
          <w:p w:rsidR="005B2A08" w:rsidRPr="005B2A08" w:rsidRDefault="005B2A08" w:rsidP="0044227A">
            <w:pPr>
              <w:pStyle w:val="a5"/>
              <w:spacing w:before="0" w:beforeAutospacing="0" w:after="0" w:afterAutospacing="0"/>
              <w:jc w:val="both"/>
              <w:rPr>
                <w:sz w:val="22"/>
                <w:szCs w:val="22"/>
                <w:lang w:val="en-US"/>
              </w:rPr>
            </w:pPr>
            <w:r w:rsidRPr="005B2A08">
              <w:rPr>
                <w:sz w:val="22"/>
                <w:szCs w:val="22"/>
                <w:lang w:val="en-US"/>
              </w:rPr>
              <w:t xml:space="preserve">Y- crossing </w:t>
            </w:r>
          </w:p>
        </w:tc>
        <w:tc>
          <w:tcPr>
            <w:tcW w:w="1585" w:type="dxa"/>
          </w:tcPr>
          <w:p w:rsidR="005B2A08" w:rsidRPr="005B2A08" w:rsidRDefault="005B2A08" w:rsidP="0044227A">
            <w:pPr>
              <w:pStyle w:val="a5"/>
              <w:spacing w:before="0" w:beforeAutospacing="0" w:after="0" w:afterAutospacing="0"/>
              <w:jc w:val="both"/>
              <w:rPr>
                <w:sz w:val="22"/>
                <w:szCs w:val="22"/>
                <w:lang w:val="en-US"/>
              </w:rPr>
            </w:pPr>
            <w:r w:rsidRPr="005B2A08">
              <w:rPr>
                <w:sz w:val="22"/>
                <w:szCs w:val="22"/>
                <w:lang w:val="en-US"/>
              </w:rPr>
              <w:t>33746,75</w:t>
            </w:r>
          </w:p>
        </w:tc>
        <w:tc>
          <w:tcPr>
            <w:tcW w:w="3932" w:type="dxa"/>
            <w:gridSpan w:val="2"/>
          </w:tcPr>
          <w:p w:rsidR="005B2A08" w:rsidRPr="005B2A08" w:rsidRDefault="005B2A08" w:rsidP="0044227A">
            <w:pPr>
              <w:pStyle w:val="a5"/>
              <w:spacing w:before="0" w:beforeAutospacing="0" w:after="0" w:afterAutospacing="0"/>
              <w:jc w:val="both"/>
              <w:rPr>
                <w:sz w:val="22"/>
                <w:szCs w:val="22"/>
                <w:lang w:val="en-US"/>
              </w:rPr>
            </w:pPr>
            <w:r w:rsidRPr="005B2A08">
              <w:rPr>
                <w:sz w:val="22"/>
                <w:szCs w:val="22"/>
                <w:lang w:val="en-US"/>
              </w:rPr>
              <w:t>858,78</w:t>
            </w:r>
          </w:p>
        </w:tc>
        <w:tc>
          <w:tcPr>
            <w:tcW w:w="2909" w:type="dxa"/>
            <w:gridSpan w:val="2"/>
          </w:tcPr>
          <w:p w:rsidR="005B2A08" w:rsidRPr="005B2A08" w:rsidRDefault="005B2A08" w:rsidP="0044227A">
            <w:pPr>
              <w:pStyle w:val="a5"/>
              <w:spacing w:before="0" w:beforeAutospacing="0" w:after="0" w:afterAutospacing="0"/>
              <w:jc w:val="both"/>
              <w:rPr>
                <w:sz w:val="22"/>
                <w:szCs w:val="22"/>
                <w:lang w:val="en-US"/>
              </w:rPr>
            </w:pPr>
            <w:r w:rsidRPr="005B2A08">
              <w:rPr>
                <w:sz w:val="22"/>
                <w:szCs w:val="22"/>
                <w:lang w:val="en-US"/>
              </w:rPr>
              <w:t>39,30</w:t>
            </w:r>
          </w:p>
        </w:tc>
      </w:tr>
      <w:tr w:rsidR="005B2A08" w:rsidRPr="00653E75" w:rsidTr="0044227A">
        <w:tc>
          <w:tcPr>
            <w:tcW w:w="1536" w:type="dxa"/>
          </w:tcPr>
          <w:p w:rsidR="005B2A08" w:rsidRPr="005B2A08" w:rsidRDefault="005B2A08" w:rsidP="0044227A">
            <w:pPr>
              <w:pStyle w:val="a5"/>
              <w:spacing w:before="0" w:beforeAutospacing="0" w:after="0" w:afterAutospacing="0"/>
              <w:jc w:val="both"/>
              <w:rPr>
                <w:sz w:val="22"/>
                <w:szCs w:val="22"/>
                <w:lang w:val="en-US"/>
              </w:rPr>
            </w:pPr>
            <w:r w:rsidRPr="005B2A08">
              <w:rPr>
                <w:sz w:val="22"/>
                <w:szCs w:val="22"/>
                <w:lang w:val="en-US"/>
              </w:rPr>
              <w:t xml:space="preserve">Variable X1 </w:t>
            </w:r>
          </w:p>
        </w:tc>
        <w:tc>
          <w:tcPr>
            <w:tcW w:w="1585" w:type="dxa"/>
          </w:tcPr>
          <w:p w:rsidR="005B2A08" w:rsidRPr="005B2A08" w:rsidRDefault="005B2A08" w:rsidP="0044227A">
            <w:pPr>
              <w:pStyle w:val="a5"/>
              <w:spacing w:before="0" w:beforeAutospacing="0" w:after="0" w:afterAutospacing="0"/>
              <w:jc w:val="both"/>
              <w:rPr>
                <w:sz w:val="22"/>
                <w:szCs w:val="22"/>
                <w:lang w:val="en-US"/>
              </w:rPr>
            </w:pPr>
            <w:r w:rsidRPr="005B2A08">
              <w:rPr>
                <w:sz w:val="22"/>
                <w:szCs w:val="22"/>
                <w:lang w:val="en-US"/>
              </w:rPr>
              <w:t>18049,85</w:t>
            </w:r>
          </w:p>
        </w:tc>
        <w:tc>
          <w:tcPr>
            <w:tcW w:w="3932" w:type="dxa"/>
            <w:gridSpan w:val="2"/>
          </w:tcPr>
          <w:p w:rsidR="005B2A08" w:rsidRPr="005B2A08" w:rsidRDefault="005B2A08" w:rsidP="0044227A">
            <w:pPr>
              <w:pStyle w:val="a5"/>
              <w:spacing w:before="0" w:beforeAutospacing="0" w:after="0" w:afterAutospacing="0"/>
              <w:jc w:val="both"/>
              <w:rPr>
                <w:sz w:val="22"/>
                <w:szCs w:val="22"/>
                <w:lang w:val="en-US"/>
              </w:rPr>
            </w:pPr>
            <w:r w:rsidRPr="005B2A08">
              <w:rPr>
                <w:sz w:val="22"/>
                <w:szCs w:val="22"/>
                <w:lang w:val="en-US"/>
              </w:rPr>
              <w:t>859,45</w:t>
            </w:r>
          </w:p>
        </w:tc>
        <w:tc>
          <w:tcPr>
            <w:tcW w:w="2909" w:type="dxa"/>
            <w:gridSpan w:val="2"/>
          </w:tcPr>
          <w:p w:rsidR="005B2A08" w:rsidRPr="005B2A08" w:rsidRDefault="005B2A08" w:rsidP="0044227A">
            <w:pPr>
              <w:pStyle w:val="a5"/>
              <w:spacing w:before="0" w:beforeAutospacing="0" w:after="0" w:afterAutospacing="0"/>
              <w:jc w:val="both"/>
              <w:rPr>
                <w:sz w:val="22"/>
                <w:szCs w:val="22"/>
                <w:lang w:val="en-US"/>
              </w:rPr>
            </w:pPr>
            <w:r w:rsidRPr="005B2A08">
              <w:rPr>
                <w:sz w:val="22"/>
                <w:szCs w:val="22"/>
                <w:lang w:val="en-US"/>
              </w:rPr>
              <w:t>21,00</w:t>
            </w:r>
          </w:p>
        </w:tc>
      </w:tr>
      <w:tr w:rsidR="005B2A08" w:rsidRPr="00653E75" w:rsidTr="0044227A">
        <w:tc>
          <w:tcPr>
            <w:tcW w:w="1536" w:type="dxa"/>
          </w:tcPr>
          <w:p w:rsidR="005B2A08" w:rsidRPr="005B2A08" w:rsidRDefault="005B2A08" w:rsidP="0044227A">
            <w:pPr>
              <w:pStyle w:val="a5"/>
              <w:spacing w:before="0" w:beforeAutospacing="0" w:after="0" w:afterAutospacing="0"/>
              <w:jc w:val="both"/>
              <w:rPr>
                <w:sz w:val="22"/>
                <w:szCs w:val="22"/>
                <w:lang w:val="en-US"/>
              </w:rPr>
            </w:pPr>
            <w:r w:rsidRPr="005B2A08">
              <w:rPr>
                <w:sz w:val="22"/>
                <w:szCs w:val="22"/>
                <w:lang w:val="en-US"/>
              </w:rPr>
              <w:t xml:space="preserve">Variable X2 </w:t>
            </w:r>
          </w:p>
        </w:tc>
        <w:tc>
          <w:tcPr>
            <w:tcW w:w="1585" w:type="dxa"/>
          </w:tcPr>
          <w:p w:rsidR="005B2A08" w:rsidRPr="005B2A08" w:rsidRDefault="005B2A08" w:rsidP="0044227A">
            <w:pPr>
              <w:pStyle w:val="a5"/>
              <w:spacing w:before="0" w:beforeAutospacing="0" w:after="0" w:afterAutospacing="0"/>
              <w:jc w:val="both"/>
              <w:rPr>
                <w:sz w:val="22"/>
                <w:szCs w:val="22"/>
                <w:lang w:val="en-US"/>
              </w:rPr>
            </w:pPr>
            <w:r w:rsidRPr="005B2A08">
              <w:rPr>
                <w:sz w:val="22"/>
                <w:szCs w:val="22"/>
                <w:lang w:val="en-US"/>
              </w:rPr>
              <w:t>-8251,78</w:t>
            </w:r>
          </w:p>
        </w:tc>
        <w:tc>
          <w:tcPr>
            <w:tcW w:w="3932" w:type="dxa"/>
            <w:gridSpan w:val="2"/>
          </w:tcPr>
          <w:p w:rsidR="005B2A08" w:rsidRPr="005B2A08" w:rsidRDefault="005B2A08" w:rsidP="0044227A">
            <w:pPr>
              <w:pStyle w:val="a5"/>
              <w:spacing w:before="0" w:beforeAutospacing="0" w:after="0" w:afterAutospacing="0"/>
              <w:jc w:val="both"/>
              <w:rPr>
                <w:sz w:val="22"/>
                <w:szCs w:val="22"/>
                <w:lang w:val="en-US"/>
              </w:rPr>
            </w:pPr>
            <w:r w:rsidRPr="005B2A08">
              <w:rPr>
                <w:sz w:val="22"/>
                <w:szCs w:val="22"/>
                <w:lang w:val="en-US"/>
              </w:rPr>
              <w:t>858,89</w:t>
            </w:r>
          </w:p>
        </w:tc>
        <w:tc>
          <w:tcPr>
            <w:tcW w:w="2909" w:type="dxa"/>
            <w:gridSpan w:val="2"/>
          </w:tcPr>
          <w:p w:rsidR="005B2A08" w:rsidRPr="005B2A08" w:rsidRDefault="005B2A08" w:rsidP="0044227A">
            <w:pPr>
              <w:pStyle w:val="a5"/>
              <w:spacing w:before="0" w:beforeAutospacing="0" w:after="0" w:afterAutospacing="0"/>
              <w:jc w:val="both"/>
              <w:rPr>
                <w:sz w:val="22"/>
                <w:szCs w:val="22"/>
                <w:lang w:val="en-US"/>
              </w:rPr>
            </w:pPr>
            <w:r w:rsidRPr="005B2A08">
              <w:rPr>
                <w:sz w:val="22"/>
                <w:szCs w:val="22"/>
                <w:lang w:val="en-US"/>
              </w:rPr>
              <w:t>-9,61</w:t>
            </w:r>
          </w:p>
        </w:tc>
      </w:tr>
      <w:tr w:rsidR="005B2A08" w:rsidRPr="00653E75" w:rsidTr="0044227A">
        <w:tc>
          <w:tcPr>
            <w:tcW w:w="1536" w:type="dxa"/>
          </w:tcPr>
          <w:p w:rsidR="005B2A08" w:rsidRPr="005B2A08" w:rsidRDefault="005B2A08" w:rsidP="0044227A">
            <w:pPr>
              <w:pStyle w:val="a5"/>
              <w:spacing w:before="0" w:beforeAutospacing="0" w:after="0" w:afterAutospacing="0"/>
              <w:jc w:val="both"/>
              <w:rPr>
                <w:sz w:val="22"/>
                <w:szCs w:val="22"/>
                <w:lang w:val="en-US"/>
              </w:rPr>
            </w:pPr>
            <w:r w:rsidRPr="005B2A08">
              <w:rPr>
                <w:sz w:val="22"/>
                <w:szCs w:val="22"/>
                <w:lang w:val="en-US"/>
              </w:rPr>
              <w:t xml:space="preserve">Variable X3 </w:t>
            </w:r>
          </w:p>
        </w:tc>
        <w:tc>
          <w:tcPr>
            <w:tcW w:w="1585" w:type="dxa"/>
          </w:tcPr>
          <w:p w:rsidR="005B2A08" w:rsidRPr="005B2A08" w:rsidRDefault="005B2A08" w:rsidP="0044227A">
            <w:pPr>
              <w:pStyle w:val="a5"/>
              <w:spacing w:before="0" w:beforeAutospacing="0" w:after="0" w:afterAutospacing="0"/>
              <w:jc w:val="both"/>
              <w:rPr>
                <w:sz w:val="22"/>
                <w:szCs w:val="22"/>
                <w:lang w:val="en-US"/>
              </w:rPr>
            </w:pPr>
            <w:r w:rsidRPr="005B2A08">
              <w:rPr>
                <w:sz w:val="22"/>
                <w:szCs w:val="22"/>
                <w:lang w:val="en-US"/>
              </w:rPr>
              <w:t>-66,51</w:t>
            </w:r>
          </w:p>
        </w:tc>
        <w:tc>
          <w:tcPr>
            <w:tcW w:w="3932" w:type="dxa"/>
            <w:gridSpan w:val="2"/>
          </w:tcPr>
          <w:p w:rsidR="005B2A08" w:rsidRPr="005B2A08" w:rsidRDefault="005B2A08" w:rsidP="0044227A">
            <w:pPr>
              <w:pStyle w:val="a5"/>
              <w:spacing w:before="0" w:beforeAutospacing="0" w:after="0" w:afterAutospacing="0"/>
              <w:jc w:val="both"/>
              <w:rPr>
                <w:sz w:val="22"/>
                <w:szCs w:val="22"/>
                <w:lang w:val="en-US"/>
              </w:rPr>
            </w:pPr>
            <w:r w:rsidRPr="005B2A08">
              <w:rPr>
                <w:sz w:val="22"/>
                <w:szCs w:val="22"/>
                <w:lang w:val="en-US"/>
              </w:rPr>
              <w:t>856,06</w:t>
            </w:r>
          </w:p>
        </w:tc>
        <w:tc>
          <w:tcPr>
            <w:tcW w:w="2909" w:type="dxa"/>
            <w:gridSpan w:val="2"/>
          </w:tcPr>
          <w:p w:rsidR="005B2A08" w:rsidRPr="005B2A08" w:rsidRDefault="005B2A08" w:rsidP="0044227A">
            <w:pPr>
              <w:pStyle w:val="a5"/>
              <w:spacing w:before="0" w:beforeAutospacing="0" w:after="0" w:afterAutospacing="0"/>
              <w:jc w:val="both"/>
              <w:rPr>
                <w:sz w:val="22"/>
                <w:szCs w:val="22"/>
                <w:lang w:val="en-US"/>
              </w:rPr>
            </w:pPr>
            <w:r w:rsidRPr="005B2A08">
              <w:rPr>
                <w:sz w:val="22"/>
                <w:szCs w:val="22"/>
                <w:lang w:val="en-US"/>
              </w:rPr>
              <w:t>-0,08</w:t>
            </w:r>
          </w:p>
        </w:tc>
      </w:tr>
      <w:tr w:rsidR="005B2A08" w:rsidRPr="00653E75" w:rsidTr="0044227A">
        <w:tc>
          <w:tcPr>
            <w:tcW w:w="1536" w:type="dxa"/>
          </w:tcPr>
          <w:p w:rsidR="005B2A08" w:rsidRPr="005B2A08" w:rsidRDefault="005B2A08" w:rsidP="0044227A">
            <w:pPr>
              <w:pStyle w:val="a5"/>
              <w:spacing w:before="0" w:beforeAutospacing="0" w:after="0" w:afterAutospacing="0"/>
              <w:jc w:val="both"/>
              <w:rPr>
                <w:sz w:val="22"/>
                <w:szCs w:val="22"/>
                <w:lang w:val="en-US"/>
              </w:rPr>
            </w:pPr>
            <w:r w:rsidRPr="005B2A08">
              <w:rPr>
                <w:sz w:val="22"/>
                <w:szCs w:val="22"/>
                <w:lang w:val="en-US"/>
              </w:rPr>
              <w:t>Variable X4 -</w:t>
            </w:r>
          </w:p>
        </w:tc>
        <w:tc>
          <w:tcPr>
            <w:tcW w:w="1585" w:type="dxa"/>
          </w:tcPr>
          <w:p w:rsidR="005B2A08" w:rsidRPr="005B2A08" w:rsidRDefault="005B2A08" w:rsidP="0044227A">
            <w:pPr>
              <w:pStyle w:val="a5"/>
              <w:spacing w:before="0" w:beforeAutospacing="0" w:after="0" w:afterAutospacing="0"/>
              <w:jc w:val="both"/>
              <w:rPr>
                <w:sz w:val="22"/>
                <w:szCs w:val="22"/>
                <w:lang w:val="en-US"/>
              </w:rPr>
            </w:pPr>
            <w:r w:rsidRPr="005B2A08">
              <w:rPr>
                <w:sz w:val="22"/>
                <w:szCs w:val="22"/>
                <w:lang w:val="en-US"/>
              </w:rPr>
              <w:t>-5711,02</w:t>
            </w:r>
          </w:p>
        </w:tc>
        <w:tc>
          <w:tcPr>
            <w:tcW w:w="3932" w:type="dxa"/>
            <w:gridSpan w:val="2"/>
          </w:tcPr>
          <w:p w:rsidR="005B2A08" w:rsidRPr="005B2A08" w:rsidRDefault="005B2A08" w:rsidP="0044227A">
            <w:pPr>
              <w:pStyle w:val="a5"/>
              <w:spacing w:before="0" w:beforeAutospacing="0" w:after="0" w:afterAutospacing="0"/>
              <w:jc w:val="both"/>
              <w:rPr>
                <w:sz w:val="22"/>
                <w:szCs w:val="22"/>
                <w:lang w:val="en-US"/>
              </w:rPr>
            </w:pPr>
            <w:r w:rsidRPr="005B2A08">
              <w:rPr>
                <w:sz w:val="22"/>
                <w:szCs w:val="22"/>
                <w:lang w:val="en-US"/>
              </w:rPr>
              <w:t>689,40</w:t>
            </w:r>
          </w:p>
        </w:tc>
        <w:tc>
          <w:tcPr>
            <w:tcW w:w="2909" w:type="dxa"/>
            <w:gridSpan w:val="2"/>
          </w:tcPr>
          <w:p w:rsidR="005B2A08" w:rsidRPr="005B2A08" w:rsidRDefault="005B2A08" w:rsidP="0044227A">
            <w:pPr>
              <w:pStyle w:val="a5"/>
              <w:spacing w:before="0" w:beforeAutospacing="0" w:after="0" w:afterAutospacing="0"/>
              <w:jc w:val="both"/>
              <w:rPr>
                <w:sz w:val="22"/>
                <w:szCs w:val="22"/>
                <w:lang w:val="en-US"/>
              </w:rPr>
            </w:pPr>
            <w:r w:rsidRPr="005B2A08">
              <w:rPr>
                <w:sz w:val="22"/>
                <w:szCs w:val="22"/>
                <w:lang w:val="en-US"/>
              </w:rPr>
              <w:t>8,28</w:t>
            </w:r>
          </w:p>
        </w:tc>
      </w:tr>
    </w:tbl>
    <w:p w:rsidR="005B2A08" w:rsidRPr="005B2A08" w:rsidRDefault="005B2A08" w:rsidP="005B2A08">
      <w:pPr>
        <w:spacing w:after="0" w:line="240" w:lineRule="auto"/>
        <w:ind w:firstLine="567"/>
        <w:jc w:val="both"/>
        <w:rPr>
          <w:rFonts w:ascii="Times New Roman" w:hAnsi="Times New Roman" w:cs="Times New Roman"/>
          <w:i/>
          <w:lang w:val="en-US"/>
        </w:rPr>
      </w:pPr>
      <w:r w:rsidRPr="005B2A08">
        <w:rPr>
          <w:rFonts w:ascii="Times New Roman" w:hAnsi="Times New Roman" w:cs="Times New Roman"/>
          <w:i/>
          <w:lang w:val="en-US"/>
        </w:rPr>
        <w:t>Source: compiled by the authors considering [1</w:t>
      </w:r>
      <w:proofErr w:type="gramStart"/>
      <w:r w:rsidRPr="005B2A08">
        <w:rPr>
          <w:rFonts w:ascii="Times New Roman" w:hAnsi="Times New Roman" w:cs="Times New Roman"/>
          <w:i/>
          <w:lang w:val="en-US"/>
        </w:rPr>
        <w:t>;2</w:t>
      </w:r>
      <w:proofErr w:type="gramEnd"/>
      <w:r w:rsidRPr="005B2A08">
        <w:rPr>
          <w:rFonts w:ascii="Times New Roman" w:hAnsi="Times New Roman" w:cs="Times New Roman"/>
          <w:i/>
          <w:lang w:val="en-US"/>
        </w:rPr>
        <w:t>;3]</w:t>
      </w:r>
    </w:p>
    <w:p w:rsidR="005B2A08" w:rsidRPr="005B2A08" w:rsidRDefault="005B2A08" w:rsidP="005B2A08">
      <w:pPr>
        <w:spacing w:after="0" w:line="240" w:lineRule="auto"/>
        <w:ind w:firstLine="567"/>
        <w:rPr>
          <w:rFonts w:ascii="Times New Roman" w:hAnsi="Times New Roman"/>
          <w:b/>
          <w:sz w:val="24"/>
          <w:szCs w:val="24"/>
          <w:lang w:val="en-US"/>
        </w:rPr>
      </w:pPr>
      <w:r w:rsidRPr="005B2A08">
        <w:rPr>
          <w:rFonts w:ascii="Times New Roman" w:hAnsi="Times New Roman"/>
          <w:b/>
          <w:sz w:val="24"/>
          <w:szCs w:val="24"/>
          <w:lang w:val="en-US"/>
        </w:rPr>
        <w:t xml:space="preserve">Table </w:t>
      </w:r>
      <w:r>
        <w:rPr>
          <w:rFonts w:ascii="Times New Roman" w:hAnsi="Times New Roman"/>
          <w:b/>
          <w:sz w:val="24"/>
          <w:szCs w:val="24"/>
          <w:lang w:val="en-US"/>
        </w:rPr>
        <w:t>3</w:t>
      </w:r>
      <w:r w:rsidRPr="005B2A08">
        <w:rPr>
          <w:rFonts w:ascii="Times New Roman" w:hAnsi="Times New Roman"/>
          <w:b/>
          <w:sz w:val="24"/>
          <w:szCs w:val="24"/>
          <w:lang w:val="en-US"/>
        </w:rPr>
        <w:t>. Forecast of FDI on the basis of factor and performance characteristics</w:t>
      </w:r>
    </w:p>
    <w:tbl>
      <w:tblPr>
        <w:tblStyle w:val="a4"/>
        <w:tblW w:w="9614" w:type="dxa"/>
        <w:tblLook w:val="04A0" w:firstRow="1" w:lastRow="0" w:firstColumn="1" w:lastColumn="0" w:noHBand="0" w:noVBand="1"/>
      </w:tblPr>
      <w:tblGrid>
        <w:gridCol w:w="1555"/>
        <w:gridCol w:w="1438"/>
        <w:gridCol w:w="2961"/>
        <w:gridCol w:w="2405"/>
        <w:gridCol w:w="1255"/>
      </w:tblGrid>
      <w:tr w:rsidR="005B2A08" w:rsidRPr="005B2A08" w:rsidTr="005B2A08">
        <w:tc>
          <w:tcPr>
            <w:tcW w:w="1555" w:type="dxa"/>
            <w:vAlign w:val="center"/>
          </w:tcPr>
          <w:p w:rsidR="005B2A08" w:rsidRPr="005B2A08" w:rsidRDefault="005B2A08" w:rsidP="0044227A">
            <w:pPr>
              <w:pStyle w:val="a5"/>
              <w:spacing w:before="0" w:beforeAutospacing="0" w:after="0" w:afterAutospacing="0"/>
              <w:jc w:val="center"/>
              <w:rPr>
                <w:sz w:val="22"/>
                <w:szCs w:val="22"/>
                <w:lang w:val="en-US"/>
              </w:rPr>
            </w:pPr>
            <w:r w:rsidRPr="005B2A08">
              <w:rPr>
                <w:sz w:val="22"/>
                <w:szCs w:val="22"/>
                <w:lang w:val="en-US"/>
              </w:rPr>
              <w:t>Indicator</w:t>
            </w:r>
          </w:p>
        </w:tc>
        <w:tc>
          <w:tcPr>
            <w:tcW w:w="1438" w:type="dxa"/>
            <w:vAlign w:val="center"/>
          </w:tcPr>
          <w:p w:rsidR="005B2A08" w:rsidRPr="005B2A08" w:rsidRDefault="005B2A08" w:rsidP="0044227A">
            <w:pPr>
              <w:pStyle w:val="a5"/>
              <w:spacing w:before="0" w:beforeAutospacing="0" w:after="0" w:afterAutospacing="0"/>
              <w:jc w:val="center"/>
              <w:rPr>
                <w:sz w:val="22"/>
                <w:szCs w:val="22"/>
                <w:lang w:val="en-US"/>
              </w:rPr>
            </w:pPr>
            <w:r w:rsidRPr="005B2A08">
              <w:rPr>
                <w:sz w:val="22"/>
                <w:szCs w:val="22"/>
                <w:lang w:val="en-US"/>
              </w:rPr>
              <w:t>Coefficient of determination</w:t>
            </w:r>
          </w:p>
        </w:tc>
        <w:tc>
          <w:tcPr>
            <w:tcW w:w="2961" w:type="dxa"/>
            <w:vAlign w:val="center"/>
          </w:tcPr>
          <w:p w:rsidR="005B2A08" w:rsidRPr="005B2A08" w:rsidRDefault="005B2A08" w:rsidP="0044227A">
            <w:pPr>
              <w:pStyle w:val="a5"/>
              <w:spacing w:before="0" w:beforeAutospacing="0" w:after="0" w:afterAutospacing="0"/>
              <w:jc w:val="center"/>
              <w:rPr>
                <w:sz w:val="22"/>
                <w:szCs w:val="22"/>
                <w:lang w:val="en-US"/>
              </w:rPr>
            </w:pPr>
            <w:r w:rsidRPr="005B2A08">
              <w:rPr>
                <w:sz w:val="22"/>
                <w:szCs w:val="22"/>
                <w:lang w:val="en-US"/>
              </w:rPr>
              <w:t>Regression equation</w:t>
            </w:r>
          </w:p>
        </w:tc>
        <w:tc>
          <w:tcPr>
            <w:tcW w:w="2405" w:type="dxa"/>
            <w:shd w:val="clear" w:color="auto" w:fill="auto"/>
            <w:vAlign w:val="center"/>
          </w:tcPr>
          <w:p w:rsidR="005B2A08" w:rsidRPr="005B2A08" w:rsidRDefault="002974F1" w:rsidP="005B2A08">
            <w:pPr>
              <w:pStyle w:val="a5"/>
              <w:spacing w:before="0" w:beforeAutospacing="0" w:after="0" w:afterAutospacing="0"/>
              <w:jc w:val="center"/>
              <w:rPr>
                <w:sz w:val="22"/>
                <w:szCs w:val="22"/>
                <w:lang w:val="en-US"/>
              </w:rPr>
            </w:pPr>
            <w:r>
              <w:rPr>
                <w:sz w:val="22"/>
                <w:szCs w:val="22"/>
                <w:lang w:val="en-US"/>
              </w:rPr>
              <w:t>2023</w:t>
            </w:r>
            <w:r w:rsidR="005B2A08" w:rsidRPr="005B2A08">
              <w:rPr>
                <w:sz w:val="22"/>
                <w:szCs w:val="22"/>
                <w:lang w:val="en-US"/>
              </w:rPr>
              <w:t xml:space="preserve"> year</w:t>
            </w:r>
          </w:p>
          <w:p w:rsidR="005B2A08" w:rsidRPr="005B2A08" w:rsidRDefault="005B2A08" w:rsidP="005B2A08">
            <w:pPr>
              <w:pStyle w:val="a5"/>
              <w:spacing w:before="0" w:beforeAutospacing="0" w:after="0" w:afterAutospacing="0"/>
              <w:jc w:val="center"/>
              <w:rPr>
                <w:sz w:val="22"/>
                <w:szCs w:val="22"/>
                <w:lang w:val="en-US"/>
              </w:rPr>
            </w:pPr>
          </w:p>
        </w:tc>
        <w:tc>
          <w:tcPr>
            <w:tcW w:w="1255" w:type="dxa"/>
            <w:vAlign w:val="center"/>
          </w:tcPr>
          <w:p w:rsidR="005B2A08" w:rsidRPr="005B2A08" w:rsidRDefault="005B2A08" w:rsidP="0044227A">
            <w:pPr>
              <w:pStyle w:val="a5"/>
              <w:spacing w:before="0" w:beforeAutospacing="0" w:after="0" w:afterAutospacing="0"/>
              <w:jc w:val="center"/>
              <w:rPr>
                <w:sz w:val="22"/>
                <w:szCs w:val="22"/>
                <w:lang w:val="en-US"/>
              </w:rPr>
            </w:pPr>
            <w:r w:rsidRPr="005B2A08">
              <w:rPr>
                <w:sz w:val="22"/>
                <w:szCs w:val="22"/>
                <w:lang w:val="en-US"/>
              </w:rPr>
              <w:t>Normalized values</w:t>
            </w:r>
          </w:p>
        </w:tc>
      </w:tr>
      <w:tr w:rsidR="005B2A08" w:rsidRPr="005B2A08" w:rsidTr="005B2A08">
        <w:tc>
          <w:tcPr>
            <w:tcW w:w="1555" w:type="dxa"/>
          </w:tcPr>
          <w:p w:rsidR="005B2A08" w:rsidRPr="005B2A08" w:rsidRDefault="005B2A08" w:rsidP="0044227A">
            <w:pPr>
              <w:pStyle w:val="a5"/>
              <w:spacing w:before="0" w:beforeAutospacing="0" w:after="0" w:afterAutospacing="0"/>
              <w:rPr>
                <w:sz w:val="22"/>
                <w:szCs w:val="22"/>
                <w:lang w:val="en-US"/>
              </w:rPr>
            </w:pPr>
            <w:r w:rsidRPr="005B2A08">
              <w:rPr>
                <w:sz w:val="22"/>
                <w:szCs w:val="22"/>
                <w:lang w:val="en-US"/>
              </w:rPr>
              <w:t xml:space="preserve">Gross domestic product, </w:t>
            </w:r>
            <w:proofErr w:type="spellStart"/>
            <w:r w:rsidRPr="005B2A08">
              <w:rPr>
                <w:sz w:val="22"/>
                <w:szCs w:val="22"/>
                <w:lang w:val="en-US"/>
              </w:rPr>
              <w:t>mln</w:t>
            </w:r>
            <w:proofErr w:type="spellEnd"/>
            <w:r w:rsidRPr="005B2A08">
              <w:rPr>
                <w:sz w:val="22"/>
                <w:szCs w:val="22"/>
                <w:lang w:val="en-US"/>
              </w:rPr>
              <w:t>. USD</w:t>
            </w:r>
          </w:p>
        </w:tc>
        <w:tc>
          <w:tcPr>
            <w:tcW w:w="1438" w:type="dxa"/>
          </w:tcPr>
          <w:p w:rsidR="005B2A08" w:rsidRPr="005B2A08" w:rsidRDefault="005B2A08" w:rsidP="0044227A">
            <w:pPr>
              <w:pStyle w:val="a5"/>
              <w:spacing w:before="0" w:beforeAutospacing="0" w:after="0" w:afterAutospacing="0"/>
              <w:rPr>
                <w:sz w:val="22"/>
                <w:szCs w:val="22"/>
                <w:lang w:val="en-US"/>
              </w:rPr>
            </w:pPr>
            <w:r w:rsidRPr="005B2A08">
              <w:rPr>
                <w:sz w:val="22"/>
                <w:szCs w:val="22"/>
                <w:lang w:val="en-US"/>
              </w:rPr>
              <w:t>R² = 0,8283</w:t>
            </w:r>
          </w:p>
        </w:tc>
        <w:tc>
          <w:tcPr>
            <w:tcW w:w="2961" w:type="dxa"/>
          </w:tcPr>
          <w:p w:rsidR="005B2A08" w:rsidRPr="005B2A08" w:rsidRDefault="005B2A08" w:rsidP="0044227A">
            <w:pPr>
              <w:pStyle w:val="a5"/>
              <w:spacing w:before="0" w:beforeAutospacing="0" w:after="0" w:afterAutospacing="0"/>
              <w:rPr>
                <w:sz w:val="22"/>
                <w:szCs w:val="22"/>
                <w:lang w:val="en-US"/>
              </w:rPr>
            </w:pPr>
            <w:r w:rsidRPr="005B2A08">
              <w:rPr>
                <w:sz w:val="22"/>
                <w:szCs w:val="22"/>
                <w:lang w:val="en-US"/>
              </w:rPr>
              <w:t xml:space="preserve">y = 19,874t4 – 830,06t3 + 10388t2 </w:t>
            </w:r>
            <w:bookmarkStart w:id="0" w:name="_GoBack"/>
            <w:bookmarkEnd w:id="0"/>
            <w:r w:rsidRPr="005B2A08">
              <w:rPr>
                <w:sz w:val="22"/>
                <w:szCs w:val="22"/>
                <w:lang w:val="en-US"/>
              </w:rPr>
              <w:t>– 30999t+ 57747</w:t>
            </w:r>
          </w:p>
        </w:tc>
        <w:tc>
          <w:tcPr>
            <w:tcW w:w="2405" w:type="dxa"/>
          </w:tcPr>
          <w:p w:rsidR="005B2A08" w:rsidRPr="005B2A08" w:rsidRDefault="005B2A08" w:rsidP="0044227A">
            <w:pPr>
              <w:pStyle w:val="a5"/>
              <w:spacing w:before="0" w:beforeAutospacing="0" w:after="0" w:afterAutospacing="0"/>
              <w:rPr>
                <w:sz w:val="22"/>
                <w:szCs w:val="22"/>
                <w:lang w:val="en-US"/>
              </w:rPr>
            </w:pPr>
            <w:r w:rsidRPr="005B2A08">
              <w:rPr>
                <w:sz w:val="22"/>
                <w:szCs w:val="22"/>
                <w:lang w:val="en-US"/>
              </w:rPr>
              <w:t>159871,37</w:t>
            </w:r>
          </w:p>
        </w:tc>
        <w:tc>
          <w:tcPr>
            <w:tcW w:w="1255" w:type="dxa"/>
          </w:tcPr>
          <w:p w:rsidR="005B2A08" w:rsidRPr="005B2A08" w:rsidRDefault="005B2A08" w:rsidP="0044227A">
            <w:pPr>
              <w:pStyle w:val="a5"/>
              <w:spacing w:before="0" w:beforeAutospacing="0" w:after="0" w:afterAutospacing="0"/>
              <w:rPr>
                <w:sz w:val="22"/>
                <w:szCs w:val="22"/>
                <w:lang w:val="en-US"/>
              </w:rPr>
            </w:pPr>
            <w:r w:rsidRPr="005B2A08">
              <w:rPr>
                <w:sz w:val="22"/>
                <w:szCs w:val="22"/>
                <w:lang w:val="en-US"/>
              </w:rPr>
              <w:t>0,99</w:t>
            </w:r>
          </w:p>
        </w:tc>
      </w:tr>
      <w:tr w:rsidR="005B2A08" w:rsidRPr="005B2A08" w:rsidTr="005B2A08">
        <w:tc>
          <w:tcPr>
            <w:tcW w:w="1555" w:type="dxa"/>
          </w:tcPr>
          <w:p w:rsidR="005B2A08" w:rsidRPr="005B2A08" w:rsidRDefault="005B2A08" w:rsidP="0044227A">
            <w:pPr>
              <w:pStyle w:val="a5"/>
              <w:spacing w:before="0" w:beforeAutospacing="0" w:after="0" w:afterAutospacing="0"/>
              <w:rPr>
                <w:sz w:val="22"/>
                <w:szCs w:val="22"/>
                <w:lang w:val="en-US"/>
              </w:rPr>
            </w:pPr>
            <w:r w:rsidRPr="005B2A08">
              <w:rPr>
                <w:sz w:val="22"/>
                <w:szCs w:val="22"/>
                <w:lang w:val="en-US"/>
              </w:rPr>
              <w:t>Average salary, USD</w:t>
            </w:r>
          </w:p>
        </w:tc>
        <w:tc>
          <w:tcPr>
            <w:tcW w:w="1438" w:type="dxa"/>
          </w:tcPr>
          <w:p w:rsidR="005B2A08" w:rsidRPr="005B2A08" w:rsidRDefault="005B2A08" w:rsidP="0044227A">
            <w:pPr>
              <w:pStyle w:val="a5"/>
              <w:spacing w:before="0" w:beforeAutospacing="0" w:after="0" w:afterAutospacing="0"/>
              <w:rPr>
                <w:sz w:val="22"/>
                <w:szCs w:val="22"/>
                <w:lang w:val="en-US"/>
              </w:rPr>
            </w:pPr>
            <w:r w:rsidRPr="005B2A08">
              <w:rPr>
                <w:sz w:val="22"/>
                <w:szCs w:val="22"/>
                <w:lang w:val="en-US"/>
              </w:rPr>
              <w:t>R² = 0,8516</w:t>
            </w:r>
          </w:p>
        </w:tc>
        <w:tc>
          <w:tcPr>
            <w:tcW w:w="2961" w:type="dxa"/>
          </w:tcPr>
          <w:p w:rsidR="005B2A08" w:rsidRPr="005B2A08" w:rsidRDefault="005B2A08" w:rsidP="0044227A">
            <w:pPr>
              <w:pStyle w:val="a5"/>
              <w:spacing w:before="0" w:beforeAutospacing="0" w:after="0" w:afterAutospacing="0"/>
              <w:rPr>
                <w:sz w:val="22"/>
                <w:szCs w:val="22"/>
                <w:lang w:val="en-US"/>
              </w:rPr>
            </w:pPr>
            <w:r w:rsidRPr="005B2A08">
              <w:rPr>
                <w:sz w:val="22"/>
                <w:szCs w:val="22"/>
                <w:lang w:val="en-US"/>
              </w:rPr>
              <w:t>y = 0,0496t4 – 2,0441t3 + 25,821t2 – 83,972t + 121,81</w:t>
            </w:r>
          </w:p>
        </w:tc>
        <w:tc>
          <w:tcPr>
            <w:tcW w:w="2405" w:type="dxa"/>
          </w:tcPr>
          <w:p w:rsidR="005B2A08" w:rsidRPr="005B2A08" w:rsidRDefault="005B2A08" w:rsidP="0044227A">
            <w:pPr>
              <w:pStyle w:val="a5"/>
              <w:spacing w:before="0" w:beforeAutospacing="0" w:after="0" w:afterAutospacing="0"/>
              <w:rPr>
                <w:sz w:val="22"/>
                <w:szCs w:val="22"/>
                <w:lang w:val="en-US"/>
              </w:rPr>
            </w:pPr>
            <w:r w:rsidRPr="005B2A08">
              <w:rPr>
                <w:sz w:val="22"/>
                <w:szCs w:val="22"/>
                <w:lang w:val="en-US"/>
              </w:rPr>
              <w:t>327,96</w:t>
            </w:r>
          </w:p>
        </w:tc>
        <w:tc>
          <w:tcPr>
            <w:tcW w:w="1255" w:type="dxa"/>
          </w:tcPr>
          <w:p w:rsidR="005B2A08" w:rsidRPr="005B2A08" w:rsidRDefault="005B2A08" w:rsidP="0044227A">
            <w:pPr>
              <w:pStyle w:val="a5"/>
              <w:spacing w:before="0" w:beforeAutospacing="0" w:after="0" w:afterAutospacing="0"/>
              <w:rPr>
                <w:sz w:val="22"/>
                <w:szCs w:val="22"/>
                <w:lang w:val="en-US"/>
              </w:rPr>
            </w:pPr>
            <w:r w:rsidRPr="005B2A08">
              <w:rPr>
                <w:sz w:val="22"/>
                <w:szCs w:val="22"/>
                <w:lang w:val="en-US"/>
              </w:rPr>
              <w:t>0,72</w:t>
            </w:r>
          </w:p>
        </w:tc>
      </w:tr>
      <w:tr w:rsidR="005B2A08" w:rsidRPr="005B2A08" w:rsidTr="005B2A08">
        <w:tc>
          <w:tcPr>
            <w:tcW w:w="1555" w:type="dxa"/>
          </w:tcPr>
          <w:p w:rsidR="005B2A08" w:rsidRPr="005B2A08" w:rsidRDefault="005B2A08" w:rsidP="0044227A">
            <w:pPr>
              <w:pStyle w:val="a5"/>
              <w:spacing w:before="0" w:beforeAutospacing="0" w:after="0" w:afterAutospacing="0"/>
              <w:rPr>
                <w:sz w:val="22"/>
                <w:szCs w:val="22"/>
                <w:lang w:val="en-US"/>
              </w:rPr>
            </w:pPr>
            <w:r w:rsidRPr="005B2A08">
              <w:rPr>
                <w:sz w:val="22"/>
                <w:szCs w:val="22"/>
                <w:lang w:val="en-US"/>
              </w:rPr>
              <w:t xml:space="preserve">Ukraine's external debt, </w:t>
            </w:r>
            <w:proofErr w:type="spellStart"/>
            <w:r w:rsidRPr="005B2A08">
              <w:rPr>
                <w:sz w:val="22"/>
                <w:szCs w:val="22"/>
                <w:lang w:val="en-US"/>
              </w:rPr>
              <w:t>bln</w:t>
            </w:r>
            <w:proofErr w:type="spellEnd"/>
            <w:r w:rsidRPr="005B2A08">
              <w:rPr>
                <w:sz w:val="22"/>
                <w:szCs w:val="22"/>
                <w:lang w:val="en-US"/>
              </w:rPr>
              <w:t>. USD</w:t>
            </w:r>
          </w:p>
        </w:tc>
        <w:tc>
          <w:tcPr>
            <w:tcW w:w="1438" w:type="dxa"/>
          </w:tcPr>
          <w:p w:rsidR="005B2A08" w:rsidRPr="005B2A08" w:rsidRDefault="005B2A08" w:rsidP="0044227A">
            <w:pPr>
              <w:pStyle w:val="a5"/>
              <w:spacing w:before="0" w:beforeAutospacing="0" w:after="0" w:afterAutospacing="0"/>
              <w:rPr>
                <w:sz w:val="22"/>
                <w:szCs w:val="22"/>
                <w:lang w:val="en-US"/>
              </w:rPr>
            </w:pPr>
            <w:r w:rsidRPr="005B2A08">
              <w:rPr>
                <w:sz w:val="22"/>
                <w:szCs w:val="22"/>
                <w:lang w:val="en-US"/>
              </w:rPr>
              <w:t>R² = 0,9875</w:t>
            </w:r>
          </w:p>
        </w:tc>
        <w:tc>
          <w:tcPr>
            <w:tcW w:w="2961" w:type="dxa"/>
          </w:tcPr>
          <w:p w:rsidR="005B2A08" w:rsidRPr="005B2A08" w:rsidRDefault="005B2A08" w:rsidP="0044227A">
            <w:pPr>
              <w:pStyle w:val="a5"/>
              <w:spacing w:before="0" w:beforeAutospacing="0" w:after="0" w:afterAutospacing="0"/>
              <w:rPr>
                <w:sz w:val="22"/>
                <w:szCs w:val="22"/>
                <w:lang w:val="en-US"/>
              </w:rPr>
            </w:pPr>
            <w:r w:rsidRPr="005B2A08">
              <w:rPr>
                <w:sz w:val="22"/>
                <w:szCs w:val="22"/>
                <w:lang w:val="en-US"/>
              </w:rPr>
              <w:t>y = -0,0138t3 + 0,4962t2  – 3,0491t + 12,073</w:t>
            </w:r>
          </w:p>
        </w:tc>
        <w:tc>
          <w:tcPr>
            <w:tcW w:w="2405" w:type="dxa"/>
          </w:tcPr>
          <w:p w:rsidR="005B2A08" w:rsidRPr="005B2A08" w:rsidRDefault="005B2A08" w:rsidP="0044227A">
            <w:pPr>
              <w:pStyle w:val="a5"/>
              <w:spacing w:before="0" w:beforeAutospacing="0" w:after="0" w:afterAutospacing="0"/>
              <w:rPr>
                <w:sz w:val="22"/>
                <w:szCs w:val="22"/>
                <w:lang w:val="en-US"/>
              </w:rPr>
            </w:pPr>
            <w:r w:rsidRPr="005B2A08">
              <w:rPr>
                <w:sz w:val="22"/>
                <w:szCs w:val="22"/>
                <w:lang w:val="en-US"/>
              </w:rPr>
              <w:t>20,205</w:t>
            </w:r>
          </w:p>
        </w:tc>
        <w:tc>
          <w:tcPr>
            <w:tcW w:w="1255" w:type="dxa"/>
          </w:tcPr>
          <w:p w:rsidR="005B2A08" w:rsidRPr="005B2A08" w:rsidRDefault="005B2A08" w:rsidP="0044227A">
            <w:pPr>
              <w:pStyle w:val="a5"/>
              <w:spacing w:before="0" w:beforeAutospacing="0" w:after="0" w:afterAutospacing="0"/>
              <w:rPr>
                <w:sz w:val="22"/>
                <w:szCs w:val="22"/>
                <w:lang w:val="en-US"/>
              </w:rPr>
            </w:pPr>
            <w:r w:rsidRPr="005B2A08">
              <w:rPr>
                <w:sz w:val="22"/>
                <w:szCs w:val="22"/>
                <w:lang w:val="en-US"/>
              </w:rPr>
              <w:t>-0,12</w:t>
            </w:r>
          </w:p>
        </w:tc>
      </w:tr>
      <w:tr w:rsidR="005B2A08" w:rsidRPr="005B2A08" w:rsidTr="005B2A08">
        <w:tc>
          <w:tcPr>
            <w:tcW w:w="1555" w:type="dxa"/>
          </w:tcPr>
          <w:p w:rsidR="005B2A08" w:rsidRPr="005B2A08" w:rsidRDefault="005B2A08" w:rsidP="0044227A">
            <w:pPr>
              <w:pStyle w:val="a5"/>
              <w:spacing w:before="0" w:beforeAutospacing="0" w:after="0" w:afterAutospacing="0"/>
              <w:rPr>
                <w:sz w:val="22"/>
                <w:szCs w:val="22"/>
                <w:lang w:val="en-US"/>
              </w:rPr>
            </w:pPr>
            <w:r w:rsidRPr="005B2A08">
              <w:rPr>
                <w:sz w:val="22"/>
                <w:szCs w:val="22"/>
                <w:lang w:val="en-US"/>
              </w:rPr>
              <w:t xml:space="preserve">Capital investments, </w:t>
            </w:r>
            <w:proofErr w:type="spellStart"/>
            <w:r w:rsidRPr="005B2A08">
              <w:rPr>
                <w:sz w:val="22"/>
                <w:szCs w:val="22"/>
                <w:lang w:val="en-US"/>
              </w:rPr>
              <w:t>mln</w:t>
            </w:r>
            <w:proofErr w:type="spellEnd"/>
            <w:r w:rsidRPr="005B2A08">
              <w:rPr>
                <w:sz w:val="22"/>
                <w:szCs w:val="22"/>
                <w:lang w:val="en-US"/>
              </w:rPr>
              <w:t xml:space="preserve">. USD </w:t>
            </w:r>
          </w:p>
        </w:tc>
        <w:tc>
          <w:tcPr>
            <w:tcW w:w="1438" w:type="dxa"/>
          </w:tcPr>
          <w:p w:rsidR="005B2A08" w:rsidRPr="005B2A08" w:rsidRDefault="005B2A08" w:rsidP="0044227A">
            <w:pPr>
              <w:pStyle w:val="a5"/>
              <w:spacing w:before="0" w:beforeAutospacing="0" w:after="0" w:afterAutospacing="0"/>
              <w:rPr>
                <w:sz w:val="22"/>
                <w:szCs w:val="22"/>
                <w:lang w:val="en-US"/>
              </w:rPr>
            </w:pPr>
            <w:r w:rsidRPr="005B2A08">
              <w:rPr>
                <w:sz w:val="22"/>
                <w:szCs w:val="22"/>
                <w:lang w:val="en-US"/>
              </w:rPr>
              <w:t>R² = 0,7365</w:t>
            </w:r>
          </w:p>
        </w:tc>
        <w:tc>
          <w:tcPr>
            <w:tcW w:w="2961" w:type="dxa"/>
          </w:tcPr>
          <w:p w:rsidR="005B2A08" w:rsidRPr="005B2A08" w:rsidRDefault="005B2A08" w:rsidP="0044227A">
            <w:pPr>
              <w:pStyle w:val="a5"/>
              <w:spacing w:before="0" w:beforeAutospacing="0" w:after="0" w:afterAutospacing="0"/>
              <w:rPr>
                <w:sz w:val="22"/>
                <w:szCs w:val="22"/>
                <w:lang w:val="en-US"/>
              </w:rPr>
            </w:pPr>
            <w:r w:rsidRPr="005B2A08">
              <w:rPr>
                <w:sz w:val="22"/>
                <w:szCs w:val="22"/>
                <w:lang w:val="en-US"/>
              </w:rPr>
              <w:t>y =-0,6364t5 +38,803t4  – 837,19t3 + 7324,2t2  – 20317t + 20409</w:t>
            </w:r>
          </w:p>
        </w:tc>
        <w:tc>
          <w:tcPr>
            <w:tcW w:w="2405" w:type="dxa"/>
          </w:tcPr>
          <w:p w:rsidR="005B2A08" w:rsidRPr="005B2A08" w:rsidRDefault="005B2A08" w:rsidP="0044227A">
            <w:pPr>
              <w:pStyle w:val="a5"/>
              <w:spacing w:before="0" w:beforeAutospacing="0" w:after="0" w:afterAutospacing="0"/>
              <w:rPr>
                <w:sz w:val="22"/>
                <w:szCs w:val="22"/>
                <w:lang w:val="en-US"/>
              </w:rPr>
            </w:pPr>
            <w:r>
              <w:rPr>
                <w:sz w:val="22"/>
                <w:szCs w:val="22"/>
                <w:lang w:val="en-US"/>
              </w:rPr>
              <w:t xml:space="preserve">y =-0,6364t5 +38,803t4  – 837,19t3 + 7324,2t2 </w:t>
            </w:r>
            <w:r w:rsidRPr="005B2A08">
              <w:rPr>
                <w:sz w:val="22"/>
                <w:szCs w:val="22"/>
                <w:lang w:val="en-US"/>
              </w:rPr>
              <w:t xml:space="preserve"> – 20317t + 20409</w:t>
            </w:r>
          </w:p>
        </w:tc>
        <w:tc>
          <w:tcPr>
            <w:tcW w:w="1255" w:type="dxa"/>
          </w:tcPr>
          <w:p w:rsidR="005B2A08" w:rsidRPr="005B2A08" w:rsidRDefault="005B2A08" w:rsidP="0044227A">
            <w:pPr>
              <w:pStyle w:val="a5"/>
              <w:spacing w:before="0" w:beforeAutospacing="0" w:after="0" w:afterAutospacing="0"/>
              <w:rPr>
                <w:sz w:val="22"/>
                <w:szCs w:val="22"/>
                <w:lang w:val="en-US"/>
              </w:rPr>
            </w:pPr>
            <w:r w:rsidRPr="005B2A08">
              <w:rPr>
                <w:sz w:val="22"/>
                <w:szCs w:val="22"/>
                <w:lang w:val="en-US"/>
              </w:rPr>
              <w:t>1,09</w:t>
            </w:r>
          </w:p>
        </w:tc>
      </w:tr>
      <w:tr w:rsidR="005B2A08" w:rsidRPr="00653E75" w:rsidTr="005B2A08">
        <w:tc>
          <w:tcPr>
            <w:tcW w:w="5954" w:type="dxa"/>
            <w:gridSpan w:val="3"/>
          </w:tcPr>
          <w:p w:rsidR="005B2A08" w:rsidRPr="005B2A08" w:rsidRDefault="005B2A08" w:rsidP="0044227A">
            <w:pPr>
              <w:pStyle w:val="a5"/>
              <w:spacing w:before="0" w:beforeAutospacing="0" w:after="0" w:afterAutospacing="0"/>
              <w:rPr>
                <w:sz w:val="22"/>
                <w:szCs w:val="22"/>
                <w:lang w:val="en-US"/>
              </w:rPr>
            </w:pPr>
            <w:r w:rsidRPr="005B2A08">
              <w:rPr>
                <w:sz w:val="22"/>
                <w:szCs w:val="22"/>
                <w:lang w:val="en-US"/>
              </w:rPr>
              <w:t xml:space="preserve">Foreign direct investment (cumulative total) in the economy of Ukraine, </w:t>
            </w:r>
            <w:proofErr w:type="spellStart"/>
            <w:r w:rsidRPr="005B2A08">
              <w:rPr>
                <w:sz w:val="22"/>
                <w:szCs w:val="22"/>
                <w:lang w:val="en-US"/>
              </w:rPr>
              <w:t>mln</w:t>
            </w:r>
            <w:proofErr w:type="spellEnd"/>
            <w:r w:rsidRPr="005B2A08">
              <w:rPr>
                <w:sz w:val="22"/>
                <w:szCs w:val="22"/>
                <w:lang w:val="en-US"/>
              </w:rPr>
              <w:t xml:space="preserve">. USD: Y </w:t>
            </w:r>
            <w:r w:rsidRPr="005B2A08">
              <w:rPr>
                <w:sz w:val="22"/>
                <w:szCs w:val="22"/>
                <w:lang w:val="en-US"/>
              </w:rPr>
              <w:softHyphen/>
              <w:t xml:space="preserve">= 33746,75+ 18049,85 </w:t>
            </w:r>
            <w:r w:rsidRPr="005B2A08">
              <w:rPr>
                <w:i/>
                <w:sz w:val="22"/>
                <w:szCs w:val="22"/>
                <w:lang w:val="en-US"/>
              </w:rPr>
              <w:t>Х</w:t>
            </w:r>
            <w:r w:rsidRPr="005B2A08">
              <w:rPr>
                <w:i/>
                <w:sz w:val="22"/>
                <w:szCs w:val="22"/>
                <w:vertAlign w:val="subscript"/>
                <w:lang w:val="en-US"/>
              </w:rPr>
              <w:t>1</w:t>
            </w:r>
            <w:r w:rsidRPr="005B2A08">
              <w:rPr>
                <w:sz w:val="22"/>
                <w:szCs w:val="22"/>
                <w:lang w:val="en-US"/>
              </w:rPr>
              <w:t xml:space="preserve"> - 8251,78</w:t>
            </w:r>
            <w:r w:rsidRPr="005B2A08">
              <w:rPr>
                <w:i/>
                <w:sz w:val="22"/>
                <w:szCs w:val="22"/>
                <w:lang w:val="en-US"/>
              </w:rPr>
              <w:t>Х</w:t>
            </w:r>
            <w:r w:rsidRPr="005B2A08">
              <w:rPr>
                <w:i/>
                <w:sz w:val="22"/>
                <w:szCs w:val="22"/>
                <w:vertAlign w:val="subscript"/>
                <w:lang w:val="en-US"/>
              </w:rPr>
              <w:t>2</w:t>
            </w:r>
            <w:r w:rsidRPr="005B2A08">
              <w:rPr>
                <w:sz w:val="22"/>
                <w:szCs w:val="22"/>
                <w:lang w:val="en-US"/>
              </w:rPr>
              <w:t xml:space="preserve"> 66 51,34</w:t>
            </w:r>
            <w:r w:rsidRPr="005B2A08">
              <w:rPr>
                <w:i/>
                <w:sz w:val="22"/>
                <w:szCs w:val="22"/>
                <w:lang w:val="en-US"/>
              </w:rPr>
              <w:t>Х</w:t>
            </w:r>
            <w:r w:rsidRPr="005B2A08">
              <w:rPr>
                <w:i/>
                <w:sz w:val="22"/>
                <w:szCs w:val="22"/>
                <w:vertAlign w:val="subscript"/>
                <w:lang w:val="en-US"/>
              </w:rPr>
              <w:t>3</w:t>
            </w:r>
            <w:r w:rsidRPr="005B2A08">
              <w:rPr>
                <w:sz w:val="22"/>
                <w:szCs w:val="22"/>
                <w:lang w:val="en-US"/>
              </w:rPr>
              <w:t xml:space="preserve"> -5711,02</w:t>
            </w:r>
            <w:r w:rsidRPr="005B2A08">
              <w:rPr>
                <w:i/>
                <w:sz w:val="22"/>
                <w:szCs w:val="22"/>
                <w:lang w:val="en-US"/>
              </w:rPr>
              <w:t>Х</w:t>
            </w:r>
            <w:r w:rsidRPr="005B2A08">
              <w:rPr>
                <w:i/>
                <w:sz w:val="22"/>
                <w:szCs w:val="22"/>
                <w:vertAlign w:val="subscript"/>
                <w:lang w:val="en-US"/>
              </w:rPr>
              <w:t>4</w:t>
            </w:r>
          </w:p>
        </w:tc>
        <w:tc>
          <w:tcPr>
            <w:tcW w:w="3659" w:type="dxa"/>
            <w:gridSpan w:val="2"/>
          </w:tcPr>
          <w:p w:rsidR="005B2A08" w:rsidRPr="005B2A08" w:rsidRDefault="005B2A08" w:rsidP="0044227A">
            <w:pPr>
              <w:pStyle w:val="a5"/>
              <w:spacing w:before="0" w:beforeAutospacing="0" w:after="0" w:afterAutospacing="0"/>
              <w:rPr>
                <w:sz w:val="22"/>
                <w:szCs w:val="22"/>
                <w:lang w:val="en-US"/>
              </w:rPr>
            </w:pPr>
            <w:r w:rsidRPr="005B2A08">
              <w:rPr>
                <w:sz w:val="22"/>
                <w:szCs w:val="22"/>
                <w:lang w:val="en-US"/>
              </w:rPr>
              <w:t>39476,46</w:t>
            </w:r>
          </w:p>
        </w:tc>
      </w:tr>
    </w:tbl>
    <w:p w:rsidR="005B2A08" w:rsidRPr="005B2A08" w:rsidRDefault="005B2A08" w:rsidP="005B2A08">
      <w:pPr>
        <w:spacing w:after="0" w:line="240" w:lineRule="auto"/>
        <w:ind w:firstLine="567"/>
        <w:jc w:val="both"/>
        <w:rPr>
          <w:rFonts w:ascii="Times New Roman" w:hAnsi="Times New Roman"/>
          <w:bCs/>
          <w:sz w:val="24"/>
          <w:szCs w:val="24"/>
          <w:lang w:val="en-US"/>
        </w:rPr>
      </w:pPr>
      <w:r w:rsidRPr="005B2A08">
        <w:rPr>
          <w:rFonts w:ascii="Times New Roman" w:hAnsi="Times New Roman"/>
          <w:bCs/>
          <w:sz w:val="24"/>
          <w:szCs w:val="24"/>
          <w:lang w:val="en-US"/>
        </w:rPr>
        <w:t>According to the</w:t>
      </w:r>
      <w:r>
        <w:rPr>
          <w:rFonts w:ascii="Times New Roman" w:hAnsi="Times New Roman"/>
          <w:bCs/>
          <w:sz w:val="24"/>
          <w:szCs w:val="24"/>
          <w:lang w:val="en-US"/>
        </w:rPr>
        <w:t xml:space="preserve"> four-factor model built in 2023</w:t>
      </w:r>
      <w:r w:rsidRPr="005B2A08">
        <w:rPr>
          <w:rFonts w:ascii="Times New Roman" w:hAnsi="Times New Roman"/>
          <w:bCs/>
          <w:sz w:val="24"/>
          <w:szCs w:val="24"/>
          <w:lang w:val="en-US"/>
        </w:rPr>
        <w:t>, the volume of FDI (cumulative total) is 39476.46 million dollars. Despite the positive forecasts of the NBU on increasing foreign direct investment flows, forecast calculations based on the model indicate the opposite situa</w:t>
      </w:r>
      <w:r>
        <w:rPr>
          <w:rFonts w:ascii="Times New Roman" w:hAnsi="Times New Roman"/>
          <w:bCs/>
          <w:sz w:val="24"/>
          <w:szCs w:val="24"/>
          <w:lang w:val="en-US"/>
        </w:rPr>
        <w:t>tion - a decrease in FDI in 2023</w:t>
      </w:r>
      <w:r w:rsidRPr="005B2A08">
        <w:rPr>
          <w:rFonts w:ascii="Times New Roman" w:hAnsi="Times New Roman"/>
          <w:bCs/>
          <w:sz w:val="24"/>
          <w:szCs w:val="24"/>
          <w:lang w:val="en-US"/>
        </w:rPr>
        <w:t>. Improving long-term forecasting of foreign direct investment based on econometric modeling will form a strategy for investment policy.</w:t>
      </w:r>
    </w:p>
    <w:p w:rsidR="005B2A08" w:rsidRPr="005B2A08" w:rsidRDefault="005B2A08" w:rsidP="005B2A08">
      <w:pPr>
        <w:widowControl w:val="0"/>
        <w:spacing w:after="0" w:line="240" w:lineRule="auto"/>
        <w:ind w:firstLine="709"/>
        <w:jc w:val="center"/>
        <w:rPr>
          <w:rFonts w:ascii="Times New Roman" w:hAnsi="Times New Roman"/>
          <w:b/>
          <w:bCs/>
          <w:sz w:val="24"/>
          <w:szCs w:val="24"/>
          <w:lang w:val="en-US"/>
        </w:rPr>
      </w:pPr>
      <w:r w:rsidRPr="005B2A08">
        <w:rPr>
          <w:rFonts w:ascii="Times New Roman" w:hAnsi="Times New Roman"/>
          <w:b/>
          <w:bCs/>
          <w:sz w:val="24"/>
          <w:szCs w:val="24"/>
          <w:lang w:val="en-US"/>
        </w:rPr>
        <w:t>References</w:t>
      </w:r>
    </w:p>
    <w:p w:rsidR="005B2A08" w:rsidRPr="005B2A08" w:rsidRDefault="005B2A08" w:rsidP="005B2A08">
      <w:pPr>
        <w:spacing w:after="0" w:line="240" w:lineRule="auto"/>
        <w:ind w:firstLine="709"/>
        <w:jc w:val="both"/>
        <w:rPr>
          <w:rFonts w:ascii="Times New Roman" w:hAnsi="Times New Roman"/>
          <w:sz w:val="24"/>
          <w:szCs w:val="24"/>
          <w:lang w:val="en-US"/>
        </w:rPr>
      </w:pPr>
      <w:r w:rsidRPr="005B2A08">
        <w:rPr>
          <w:rFonts w:ascii="Times New Roman" w:hAnsi="Times New Roman"/>
          <w:sz w:val="24"/>
          <w:szCs w:val="24"/>
          <w:lang w:val="en-US"/>
        </w:rPr>
        <w:t xml:space="preserve">1. Official website of the State Statistics Committee of Ukraine. URL: http://www.ukrstat.gov.ua/operativ/menu/ </w:t>
      </w:r>
      <w:proofErr w:type="spellStart"/>
      <w:r w:rsidRPr="005B2A08">
        <w:rPr>
          <w:rFonts w:ascii="Times New Roman" w:hAnsi="Times New Roman"/>
          <w:sz w:val="24"/>
          <w:szCs w:val="24"/>
          <w:lang w:val="en-US"/>
        </w:rPr>
        <w:t>menu_u</w:t>
      </w:r>
      <w:proofErr w:type="spellEnd"/>
      <w:r w:rsidRPr="005B2A08">
        <w:rPr>
          <w:rFonts w:ascii="Times New Roman" w:hAnsi="Times New Roman"/>
          <w:sz w:val="24"/>
          <w:szCs w:val="24"/>
          <w:lang w:val="en-US"/>
        </w:rPr>
        <w:t>/</w:t>
      </w:r>
      <w:r>
        <w:rPr>
          <w:rFonts w:ascii="Times New Roman" w:hAnsi="Times New Roman"/>
          <w:sz w:val="24"/>
          <w:szCs w:val="24"/>
          <w:lang w:val="en-US"/>
        </w:rPr>
        <w:t>zed.htm (date of application: 1</w:t>
      </w:r>
      <w:r>
        <w:rPr>
          <w:rFonts w:ascii="Times New Roman" w:hAnsi="Times New Roman"/>
          <w:sz w:val="24"/>
          <w:szCs w:val="24"/>
          <w:lang w:val="uk-UA"/>
        </w:rPr>
        <w:t>7</w:t>
      </w:r>
      <w:r w:rsidRPr="005B2A08">
        <w:rPr>
          <w:rFonts w:ascii="Times New Roman" w:hAnsi="Times New Roman"/>
          <w:sz w:val="24"/>
          <w:szCs w:val="24"/>
          <w:lang w:val="en-US"/>
        </w:rPr>
        <w:t>.04.202</w:t>
      </w:r>
      <w:r>
        <w:rPr>
          <w:rFonts w:ascii="Times New Roman" w:hAnsi="Times New Roman"/>
          <w:sz w:val="24"/>
          <w:szCs w:val="24"/>
          <w:lang w:val="uk-UA"/>
        </w:rPr>
        <w:t>3</w:t>
      </w:r>
      <w:r w:rsidRPr="005B2A08">
        <w:rPr>
          <w:rFonts w:ascii="Times New Roman" w:hAnsi="Times New Roman"/>
          <w:sz w:val="24"/>
          <w:szCs w:val="24"/>
          <w:lang w:val="en-US"/>
        </w:rPr>
        <w:t>).</w:t>
      </w:r>
    </w:p>
    <w:p w:rsidR="005B2A08" w:rsidRPr="005B2A08" w:rsidRDefault="005B2A08" w:rsidP="005B2A08">
      <w:pPr>
        <w:spacing w:after="0" w:line="240" w:lineRule="auto"/>
        <w:ind w:firstLine="709"/>
        <w:jc w:val="both"/>
        <w:rPr>
          <w:rFonts w:ascii="Times New Roman" w:hAnsi="Times New Roman"/>
          <w:sz w:val="24"/>
          <w:szCs w:val="24"/>
          <w:lang w:val="en-US"/>
        </w:rPr>
      </w:pPr>
      <w:r w:rsidRPr="005B2A08">
        <w:rPr>
          <w:rFonts w:ascii="Times New Roman" w:hAnsi="Times New Roman"/>
          <w:sz w:val="24"/>
          <w:szCs w:val="24"/>
          <w:lang w:val="en-US"/>
        </w:rPr>
        <w:t xml:space="preserve"> 2. </w:t>
      </w:r>
      <w:r w:rsidRPr="00FD3E22">
        <w:rPr>
          <w:rFonts w:ascii="Times New Roman" w:hAnsi="Times New Roman"/>
          <w:sz w:val="24"/>
          <w:szCs w:val="24"/>
        </w:rPr>
        <w:t>О</w:t>
      </w:r>
      <w:proofErr w:type="spellStart"/>
      <w:r w:rsidRPr="005B2A08">
        <w:rPr>
          <w:rFonts w:ascii="Times New Roman" w:hAnsi="Times New Roman"/>
          <w:sz w:val="24"/>
          <w:szCs w:val="24"/>
          <w:lang w:val="en-US"/>
        </w:rPr>
        <w:t>fficial</w:t>
      </w:r>
      <w:proofErr w:type="spellEnd"/>
      <w:r w:rsidRPr="005B2A08">
        <w:rPr>
          <w:rFonts w:ascii="Times New Roman" w:hAnsi="Times New Roman"/>
          <w:sz w:val="24"/>
          <w:szCs w:val="24"/>
          <w:lang w:val="en-US"/>
        </w:rPr>
        <w:t xml:space="preserve"> website of the Ministry of Finance of Ukraine. URL: http:// minfin.gov.ua (date of a</w:t>
      </w:r>
      <w:r>
        <w:rPr>
          <w:rFonts w:ascii="Times New Roman" w:hAnsi="Times New Roman"/>
          <w:sz w:val="24"/>
          <w:szCs w:val="24"/>
          <w:lang w:val="en-US"/>
        </w:rPr>
        <w:t>pplication: 17</w:t>
      </w:r>
      <w:r w:rsidRPr="005B2A08">
        <w:rPr>
          <w:rFonts w:ascii="Times New Roman" w:hAnsi="Times New Roman"/>
          <w:sz w:val="24"/>
          <w:szCs w:val="24"/>
          <w:lang w:val="en-US"/>
        </w:rPr>
        <w:t>.04.202</w:t>
      </w:r>
      <w:r>
        <w:rPr>
          <w:rFonts w:ascii="Times New Roman" w:hAnsi="Times New Roman"/>
          <w:sz w:val="24"/>
          <w:szCs w:val="24"/>
          <w:lang w:val="uk-UA"/>
        </w:rPr>
        <w:t>3</w:t>
      </w:r>
      <w:r w:rsidRPr="005B2A08">
        <w:rPr>
          <w:rFonts w:ascii="Times New Roman" w:hAnsi="Times New Roman"/>
          <w:sz w:val="24"/>
          <w:szCs w:val="24"/>
          <w:lang w:val="en-US"/>
        </w:rPr>
        <w:t xml:space="preserve">). </w:t>
      </w:r>
    </w:p>
    <w:p w:rsidR="005B2A08" w:rsidRPr="005B2A08" w:rsidRDefault="005B2A08" w:rsidP="005B2A08">
      <w:pPr>
        <w:spacing w:after="0" w:line="240" w:lineRule="auto"/>
        <w:ind w:firstLine="709"/>
        <w:jc w:val="both"/>
        <w:rPr>
          <w:rFonts w:ascii="Times New Roman" w:hAnsi="Times New Roman"/>
          <w:sz w:val="24"/>
          <w:szCs w:val="24"/>
          <w:lang w:val="en-US"/>
        </w:rPr>
      </w:pPr>
      <w:r w:rsidRPr="005B2A08">
        <w:rPr>
          <w:rFonts w:ascii="Times New Roman" w:hAnsi="Times New Roman"/>
          <w:sz w:val="24"/>
          <w:szCs w:val="24"/>
          <w:lang w:val="en-US"/>
        </w:rPr>
        <w:t>3. Official website of The World Bank. URL: http://data</w:t>
      </w:r>
      <w:r>
        <w:rPr>
          <w:rFonts w:ascii="Times New Roman" w:hAnsi="Times New Roman"/>
          <w:sz w:val="24"/>
          <w:szCs w:val="24"/>
          <w:lang w:val="en-US"/>
        </w:rPr>
        <w:t>.worldbank.org (request date: 17</w:t>
      </w:r>
      <w:r w:rsidRPr="005B2A08">
        <w:rPr>
          <w:rFonts w:ascii="Times New Roman" w:hAnsi="Times New Roman"/>
          <w:sz w:val="24"/>
          <w:szCs w:val="24"/>
          <w:lang w:val="en-US"/>
        </w:rPr>
        <w:t>.04.202</w:t>
      </w:r>
      <w:r>
        <w:rPr>
          <w:rFonts w:ascii="Times New Roman" w:hAnsi="Times New Roman"/>
          <w:sz w:val="24"/>
          <w:szCs w:val="24"/>
          <w:lang w:val="uk-UA"/>
        </w:rPr>
        <w:t>3</w:t>
      </w:r>
      <w:r w:rsidRPr="005B2A08">
        <w:rPr>
          <w:rFonts w:ascii="Times New Roman" w:hAnsi="Times New Roman"/>
          <w:sz w:val="24"/>
          <w:szCs w:val="24"/>
          <w:lang w:val="en-US"/>
        </w:rPr>
        <w:t>).</w:t>
      </w:r>
    </w:p>
    <w:p w:rsidR="005B2A08" w:rsidRPr="005B2A08" w:rsidRDefault="005B2A08" w:rsidP="005B2A08">
      <w:pPr>
        <w:ind w:firstLine="567"/>
        <w:jc w:val="both"/>
        <w:rPr>
          <w:rFonts w:ascii="Times New Roman" w:hAnsi="Times New Roman" w:cs="Times New Roman"/>
          <w:sz w:val="24"/>
          <w:szCs w:val="24"/>
          <w:lang w:val="en-US"/>
        </w:rPr>
      </w:pPr>
    </w:p>
    <w:sectPr w:rsidR="005B2A08" w:rsidRPr="005B2A08" w:rsidSect="00E513B5">
      <w:pgSz w:w="12240" w:h="15840"/>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8A489C"/>
    <w:multiLevelType w:val="hybridMultilevel"/>
    <w:tmpl w:val="6EECAF1A"/>
    <w:lvl w:ilvl="0" w:tplc="4B043062">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 w15:restartNumberingAfterBreak="0">
    <w:nsid w:val="58131EE7"/>
    <w:multiLevelType w:val="hybridMultilevel"/>
    <w:tmpl w:val="41E66542"/>
    <w:lvl w:ilvl="0" w:tplc="27DCA494">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3B5"/>
    <w:rsid w:val="002974F1"/>
    <w:rsid w:val="005B2A08"/>
    <w:rsid w:val="00BE1000"/>
    <w:rsid w:val="00C31D5E"/>
    <w:rsid w:val="00C3409A"/>
    <w:rsid w:val="00E51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4457A"/>
  <w15:chartTrackingRefBased/>
  <w15:docId w15:val="{EF025CDE-953B-467F-A0CA-865191F9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3B5"/>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E51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E513B5"/>
    <w:rPr>
      <w:rFonts w:ascii="Courier New" w:eastAsia="Times New Roman" w:hAnsi="Courier New" w:cs="Courier New"/>
      <w:sz w:val="20"/>
      <w:szCs w:val="20"/>
      <w:lang w:val="ru-RU" w:eastAsia="ru-RU"/>
    </w:rPr>
  </w:style>
  <w:style w:type="character" w:styleId="a3">
    <w:name w:val="Hyperlink"/>
    <w:uiPriority w:val="99"/>
    <w:rsid w:val="005B2A08"/>
    <w:rPr>
      <w:rFonts w:cs="Times New Roman"/>
      <w:color w:val="0000FF"/>
      <w:u w:val="single"/>
    </w:rPr>
  </w:style>
  <w:style w:type="character" w:customStyle="1" w:styleId="orcid-id">
    <w:name w:val="orcid-id"/>
    <w:rsid w:val="005B2A08"/>
  </w:style>
  <w:style w:type="table" w:styleId="a4">
    <w:name w:val="Table Grid"/>
    <w:basedOn w:val="a1"/>
    <w:uiPriority w:val="39"/>
    <w:rsid w:val="005B2A0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aliases w:val="Обычный (Web),Обычный (веб) Знак1,Обычный (веб) Знак Знак,Обычный (веб) Знак1 Знак Знак,Обычный (веб) Знак Знак Знак Знак,Обычный (веб) Знак Знак1,Знак7,Знак Знак15,Обычный (Web)2, Знак7, Знак Знак15"/>
    <w:basedOn w:val="a"/>
    <w:link w:val="a6"/>
    <w:uiPriority w:val="99"/>
    <w:unhideWhenUsed/>
    <w:rsid w:val="005B2A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бычный (веб) Знак"/>
    <w:aliases w:val="Обычный (Web) Знак,Обычный (веб) Знак1 Знак,Обычный (веб) Знак Знак Знак,Обычный (веб) Знак1 Знак Знак Знак,Обычный (веб) Знак Знак Знак Знак Знак,Обычный (веб) Знак Знак1 Знак,Знак7 Знак,Знак Знак15 Знак,Обычный (Web)2 Знак"/>
    <w:link w:val="a5"/>
    <w:locked/>
    <w:rsid w:val="005B2A08"/>
    <w:rPr>
      <w:rFonts w:ascii="Times New Roman" w:eastAsia="Times New Roman" w:hAnsi="Times New Roman" w:cs="Times New Roman"/>
      <w:sz w:val="24"/>
      <w:szCs w:val="24"/>
      <w:lang w:val="ru-RU" w:eastAsia="ru-RU"/>
    </w:rPr>
  </w:style>
  <w:style w:type="character" w:styleId="a7">
    <w:name w:val="annotation reference"/>
    <w:basedOn w:val="a0"/>
    <w:uiPriority w:val="99"/>
    <w:semiHidden/>
    <w:unhideWhenUsed/>
    <w:rsid w:val="005B2A08"/>
    <w:rPr>
      <w:sz w:val="16"/>
      <w:szCs w:val="16"/>
    </w:rPr>
  </w:style>
  <w:style w:type="paragraph" w:styleId="a8">
    <w:name w:val="annotation text"/>
    <w:basedOn w:val="a"/>
    <w:link w:val="a9"/>
    <w:uiPriority w:val="99"/>
    <w:semiHidden/>
    <w:unhideWhenUsed/>
    <w:rsid w:val="005B2A08"/>
    <w:pPr>
      <w:spacing w:line="240" w:lineRule="auto"/>
    </w:pPr>
    <w:rPr>
      <w:sz w:val="20"/>
      <w:szCs w:val="20"/>
      <w:lang w:val="en-US"/>
    </w:rPr>
  </w:style>
  <w:style w:type="character" w:customStyle="1" w:styleId="a9">
    <w:name w:val="Текст примечания Знак"/>
    <w:basedOn w:val="a0"/>
    <w:link w:val="a8"/>
    <w:uiPriority w:val="99"/>
    <w:semiHidden/>
    <w:rsid w:val="005B2A08"/>
    <w:rPr>
      <w:sz w:val="20"/>
      <w:szCs w:val="20"/>
    </w:rPr>
  </w:style>
  <w:style w:type="paragraph" w:styleId="aa">
    <w:name w:val="annotation subject"/>
    <w:basedOn w:val="a8"/>
    <w:next w:val="a8"/>
    <w:link w:val="ab"/>
    <w:uiPriority w:val="99"/>
    <w:semiHidden/>
    <w:unhideWhenUsed/>
    <w:rsid w:val="005B2A08"/>
    <w:rPr>
      <w:b/>
      <w:bCs/>
    </w:rPr>
  </w:style>
  <w:style w:type="character" w:customStyle="1" w:styleId="ab">
    <w:name w:val="Тема примечания Знак"/>
    <w:basedOn w:val="a9"/>
    <w:link w:val="aa"/>
    <w:uiPriority w:val="99"/>
    <w:semiHidden/>
    <w:rsid w:val="005B2A08"/>
    <w:rPr>
      <w:b/>
      <w:bCs/>
      <w:sz w:val="20"/>
      <w:szCs w:val="20"/>
    </w:rPr>
  </w:style>
  <w:style w:type="paragraph" w:styleId="ac">
    <w:name w:val="Balloon Text"/>
    <w:basedOn w:val="a"/>
    <w:link w:val="ad"/>
    <w:uiPriority w:val="99"/>
    <w:semiHidden/>
    <w:unhideWhenUsed/>
    <w:rsid w:val="005B2A08"/>
    <w:pPr>
      <w:spacing w:after="0" w:line="240" w:lineRule="auto"/>
    </w:pPr>
    <w:rPr>
      <w:rFonts w:ascii="Segoe UI" w:hAnsi="Segoe UI" w:cs="Segoe UI"/>
      <w:sz w:val="18"/>
      <w:szCs w:val="18"/>
      <w:lang w:val="en-US"/>
    </w:rPr>
  </w:style>
  <w:style w:type="character" w:customStyle="1" w:styleId="ad">
    <w:name w:val="Текст выноски Знак"/>
    <w:basedOn w:val="a0"/>
    <w:link w:val="ac"/>
    <w:uiPriority w:val="99"/>
    <w:semiHidden/>
    <w:rsid w:val="005B2A08"/>
    <w:rPr>
      <w:rFonts w:ascii="Segoe UI" w:hAnsi="Segoe UI" w:cs="Segoe UI"/>
      <w:sz w:val="18"/>
      <w:szCs w:val="18"/>
    </w:rPr>
  </w:style>
  <w:style w:type="paragraph" w:styleId="ae">
    <w:name w:val="List Paragraph"/>
    <w:basedOn w:val="a"/>
    <w:uiPriority w:val="34"/>
    <w:qFormat/>
    <w:rsid w:val="005B2A08"/>
    <w:pPr>
      <w:ind w:left="720"/>
      <w:contextualSpacing/>
    </w:pPr>
    <w:rPr>
      <w:lang w:val="en-US"/>
    </w:rPr>
  </w:style>
  <w:style w:type="character" w:customStyle="1" w:styleId="y2iqfc">
    <w:name w:val="y2iqfc"/>
    <w:basedOn w:val="a0"/>
    <w:rsid w:val="005B2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837</Words>
  <Characters>4774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....5656</dc:creator>
  <cp:keywords/>
  <dc:description/>
  <cp:lastModifiedBy>....5656</cp:lastModifiedBy>
  <cp:revision>6</cp:revision>
  <dcterms:created xsi:type="dcterms:W3CDTF">2023-04-17T09:02:00Z</dcterms:created>
  <dcterms:modified xsi:type="dcterms:W3CDTF">2023-04-17T09:31:00Z</dcterms:modified>
</cp:coreProperties>
</file>