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BA" w:rsidRDefault="009146BA" w:rsidP="006C143B">
      <w:pPr>
        <w:ind w:right="-2"/>
        <w:rPr>
          <w:i/>
          <w:szCs w:val="28"/>
          <w:lang w:val="uk-UA"/>
        </w:rPr>
      </w:pPr>
      <w:r w:rsidRPr="009146BA">
        <w:rPr>
          <w:b/>
          <w:sz w:val="28"/>
          <w:szCs w:val="28"/>
          <w:lang w:val="uk-UA"/>
        </w:rPr>
        <w:t>УДК 369.</w:t>
      </w:r>
      <w:r w:rsidR="002925DC">
        <w:rPr>
          <w:b/>
          <w:sz w:val="28"/>
          <w:szCs w:val="28"/>
          <w:lang w:val="uk-UA"/>
        </w:rPr>
        <w:t>1</w:t>
      </w:r>
      <w:r w:rsidR="006C143B">
        <w:rPr>
          <w:b/>
          <w:sz w:val="28"/>
          <w:szCs w:val="28"/>
          <w:lang w:val="en-US"/>
        </w:rPr>
        <w:t>39</w:t>
      </w:r>
      <w:r>
        <w:rPr>
          <w:b/>
          <w:szCs w:val="28"/>
          <w:lang w:val="uk-UA"/>
        </w:rPr>
        <w:t xml:space="preserve"> </w:t>
      </w:r>
    </w:p>
    <w:p w:rsidR="009146BA" w:rsidRDefault="009146BA" w:rsidP="006C143B">
      <w:pPr>
        <w:ind w:right="-2" w:firstLine="709"/>
        <w:jc w:val="right"/>
        <w:rPr>
          <w:i/>
          <w:szCs w:val="28"/>
          <w:lang w:val="uk-UA"/>
        </w:rPr>
      </w:pPr>
      <w:r>
        <w:rPr>
          <w:i/>
          <w:szCs w:val="28"/>
          <w:lang w:val="uk-UA"/>
        </w:rPr>
        <w:t>В.</w:t>
      </w:r>
      <w:r w:rsidR="006C143B">
        <w:rPr>
          <w:i/>
          <w:szCs w:val="28"/>
          <w:lang w:val="uk-UA"/>
        </w:rPr>
        <w:t>А</w:t>
      </w:r>
      <w:r>
        <w:rPr>
          <w:i/>
          <w:szCs w:val="28"/>
          <w:lang w:val="uk-UA"/>
        </w:rPr>
        <w:t xml:space="preserve">. </w:t>
      </w:r>
      <w:r w:rsidR="006C143B">
        <w:rPr>
          <w:i/>
          <w:szCs w:val="28"/>
          <w:lang w:val="uk-UA"/>
        </w:rPr>
        <w:t>Свічкарь</w:t>
      </w:r>
      <w:r>
        <w:rPr>
          <w:i/>
          <w:szCs w:val="28"/>
          <w:lang w:val="uk-UA"/>
        </w:rPr>
        <w:t>, к.</w:t>
      </w:r>
      <w:r w:rsidR="006C143B">
        <w:rPr>
          <w:i/>
          <w:szCs w:val="28"/>
          <w:lang w:val="uk-UA"/>
        </w:rPr>
        <w:t>е</w:t>
      </w:r>
      <w:r>
        <w:rPr>
          <w:i/>
          <w:szCs w:val="28"/>
          <w:lang w:val="uk-UA"/>
        </w:rPr>
        <w:t>.н., доцент</w:t>
      </w:r>
    </w:p>
    <w:p w:rsidR="006C143B" w:rsidRDefault="006C143B" w:rsidP="006C143B">
      <w:pPr>
        <w:ind w:right="-2" w:firstLine="709"/>
        <w:jc w:val="right"/>
        <w:rPr>
          <w:i/>
          <w:szCs w:val="28"/>
          <w:lang w:val="uk-UA"/>
        </w:rPr>
      </w:pPr>
      <w:r>
        <w:rPr>
          <w:i/>
          <w:szCs w:val="28"/>
          <w:lang w:val="uk-UA"/>
        </w:rPr>
        <w:t xml:space="preserve">А.В. </w:t>
      </w:r>
      <w:proofErr w:type="spellStart"/>
      <w:r>
        <w:rPr>
          <w:i/>
          <w:szCs w:val="28"/>
          <w:lang w:val="uk-UA"/>
        </w:rPr>
        <w:t>Кабар</w:t>
      </w:r>
      <w:proofErr w:type="spellEnd"/>
      <w:r>
        <w:rPr>
          <w:i/>
          <w:szCs w:val="28"/>
          <w:lang w:val="uk-UA"/>
        </w:rPr>
        <w:t>, студент</w:t>
      </w:r>
    </w:p>
    <w:p w:rsidR="009146BA" w:rsidRDefault="009146BA" w:rsidP="006C143B">
      <w:pPr>
        <w:tabs>
          <w:tab w:val="left" w:pos="9355"/>
        </w:tabs>
        <w:ind w:right="-2" w:firstLine="709"/>
        <w:jc w:val="right"/>
        <w:rPr>
          <w:i/>
          <w:szCs w:val="28"/>
          <w:lang w:val="uk-UA"/>
        </w:rPr>
      </w:pPr>
      <w:r>
        <w:rPr>
          <w:i/>
          <w:szCs w:val="28"/>
          <w:lang w:val="uk-UA"/>
        </w:rPr>
        <w:t>Полтавський національний технічний університет</w:t>
      </w:r>
    </w:p>
    <w:p w:rsidR="009146BA" w:rsidRDefault="009146BA" w:rsidP="006C143B">
      <w:pPr>
        <w:tabs>
          <w:tab w:val="left" w:pos="9355"/>
        </w:tabs>
        <w:ind w:right="-2" w:firstLine="709"/>
        <w:jc w:val="right"/>
        <w:rPr>
          <w:i/>
          <w:szCs w:val="28"/>
          <w:lang w:val="uk-UA"/>
        </w:rPr>
      </w:pPr>
      <w:r>
        <w:rPr>
          <w:i/>
          <w:szCs w:val="28"/>
          <w:lang w:val="uk-UA"/>
        </w:rPr>
        <w:t xml:space="preserve"> імені Юрія Кондратюка</w:t>
      </w:r>
    </w:p>
    <w:p w:rsidR="009146BA" w:rsidRPr="009146BA" w:rsidRDefault="009146BA" w:rsidP="006C143B">
      <w:pPr>
        <w:tabs>
          <w:tab w:val="left" w:pos="9355"/>
        </w:tabs>
        <w:ind w:right="-2" w:firstLine="709"/>
        <w:jc w:val="right"/>
        <w:rPr>
          <w:i/>
          <w:sz w:val="32"/>
          <w:szCs w:val="32"/>
          <w:lang w:val="uk-UA"/>
        </w:rPr>
      </w:pPr>
    </w:p>
    <w:p w:rsidR="006C143B" w:rsidRPr="00773999" w:rsidRDefault="006C143B" w:rsidP="006C143B">
      <w:pPr>
        <w:shd w:val="clear" w:color="auto" w:fill="FFFFFF"/>
        <w:jc w:val="center"/>
        <w:rPr>
          <w:rFonts w:ascii="Calibri" w:hAnsi="Calibri" w:cs="Calibri"/>
          <w:color w:val="333333"/>
          <w:sz w:val="22"/>
          <w:lang w:eastAsia="uk-UA"/>
        </w:rPr>
      </w:pPr>
      <w:r w:rsidRPr="00773999">
        <w:rPr>
          <w:b/>
          <w:bCs/>
          <w:color w:val="333333"/>
          <w:sz w:val="32"/>
          <w:szCs w:val="32"/>
          <w:lang w:eastAsia="uk-UA"/>
        </w:rPr>
        <w:t>АНАЛ</w:t>
      </w:r>
      <w:r w:rsidR="007533A7">
        <w:rPr>
          <w:b/>
          <w:bCs/>
          <w:color w:val="333333"/>
          <w:sz w:val="32"/>
          <w:szCs w:val="32"/>
          <w:lang w:val="uk-UA" w:eastAsia="uk-UA"/>
        </w:rPr>
        <w:t>І</w:t>
      </w:r>
      <w:proofErr w:type="gramStart"/>
      <w:r w:rsidR="007533A7">
        <w:rPr>
          <w:b/>
          <w:bCs/>
          <w:color w:val="333333"/>
          <w:sz w:val="32"/>
          <w:szCs w:val="32"/>
          <w:lang w:val="uk-UA" w:eastAsia="uk-UA"/>
        </w:rPr>
        <w:t>З</w:t>
      </w:r>
      <w:proofErr w:type="gramEnd"/>
      <w:r w:rsidRPr="00773999">
        <w:rPr>
          <w:b/>
          <w:bCs/>
          <w:color w:val="333333"/>
          <w:sz w:val="32"/>
          <w:szCs w:val="32"/>
          <w:lang w:eastAsia="uk-UA"/>
        </w:rPr>
        <w:t xml:space="preserve"> РОЗВИТКУ СВІТОВОГО РИНКУ СТРАХОВИХ ПОСЛУГ</w:t>
      </w:r>
    </w:p>
    <w:p w:rsidR="009146BA" w:rsidRDefault="009146BA" w:rsidP="006C143B">
      <w:pPr>
        <w:ind w:right="-2" w:firstLine="709"/>
        <w:jc w:val="center"/>
        <w:rPr>
          <w:szCs w:val="28"/>
          <w:lang w:val="uk-UA"/>
        </w:rPr>
      </w:pPr>
    </w:p>
    <w:p w:rsidR="004B10B0" w:rsidRPr="00773999" w:rsidRDefault="004B10B0" w:rsidP="004B10B0">
      <w:pPr>
        <w:shd w:val="clear" w:color="auto" w:fill="FFFFFF"/>
        <w:ind w:firstLine="567"/>
        <w:jc w:val="both"/>
        <w:rPr>
          <w:color w:val="333333"/>
          <w:sz w:val="28"/>
          <w:szCs w:val="28"/>
          <w:lang w:val="uk-UA" w:eastAsia="uk-UA"/>
        </w:rPr>
      </w:pPr>
      <w:r w:rsidRPr="00773999">
        <w:rPr>
          <w:color w:val="333333"/>
          <w:sz w:val="28"/>
          <w:szCs w:val="28"/>
          <w:lang w:val="uk-UA" w:eastAsia="uk-UA"/>
        </w:rPr>
        <w:t>Світовий страховий ринок правомірно вважається частиною глобального світового простору, який об’єднує національні страхові ринки всіх країн світу.</w:t>
      </w:r>
    </w:p>
    <w:p w:rsidR="004B10B0" w:rsidRPr="00773999" w:rsidRDefault="004B10B0" w:rsidP="004B10B0">
      <w:pPr>
        <w:shd w:val="clear" w:color="auto" w:fill="FFFFFF"/>
        <w:ind w:firstLine="567"/>
        <w:jc w:val="both"/>
        <w:rPr>
          <w:color w:val="333333"/>
          <w:sz w:val="28"/>
          <w:szCs w:val="28"/>
          <w:lang w:val="uk-UA" w:eastAsia="uk-UA"/>
        </w:rPr>
      </w:pPr>
      <w:r w:rsidRPr="00773999">
        <w:rPr>
          <w:color w:val="333333"/>
          <w:sz w:val="28"/>
          <w:szCs w:val="28"/>
          <w:lang w:val="uk-UA" w:eastAsia="uk-UA"/>
        </w:rPr>
        <w:t>Лібералізація страхових відносин спричинила розвиток інтернаціоналізації торгівлі страховими послугами, а також інтеграційні процеси національних страхових ринків у світовий простір.</w:t>
      </w:r>
    </w:p>
    <w:p w:rsidR="004B10B0" w:rsidRPr="00773999" w:rsidRDefault="004B10B0" w:rsidP="004B10B0">
      <w:pPr>
        <w:shd w:val="clear" w:color="auto" w:fill="FFFFFF"/>
        <w:ind w:firstLine="567"/>
        <w:jc w:val="both"/>
        <w:rPr>
          <w:color w:val="333333"/>
          <w:sz w:val="28"/>
          <w:szCs w:val="28"/>
          <w:lang w:val="uk-UA" w:eastAsia="uk-UA"/>
        </w:rPr>
      </w:pPr>
      <w:r w:rsidRPr="00773999">
        <w:rPr>
          <w:color w:val="333333"/>
          <w:sz w:val="28"/>
          <w:szCs w:val="28"/>
          <w:lang w:val="uk-UA" w:eastAsia="uk-UA"/>
        </w:rPr>
        <w:t>Торгівля страховими послугами</w:t>
      </w:r>
      <w:r>
        <w:rPr>
          <w:color w:val="333333"/>
          <w:sz w:val="28"/>
          <w:szCs w:val="28"/>
          <w:lang w:val="uk-UA" w:eastAsia="uk-UA"/>
        </w:rPr>
        <w:t xml:space="preserve"> </w:t>
      </w:r>
      <w:r w:rsidRPr="00773999">
        <w:rPr>
          <w:color w:val="333333"/>
          <w:sz w:val="28"/>
          <w:szCs w:val="28"/>
          <w:lang w:val="uk-UA" w:eastAsia="uk-UA"/>
        </w:rPr>
        <w:t>еволюціонує в рамках світового процесу, надання страхових послуг</w:t>
      </w:r>
      <w:r>
        <w:rPr>
          <w:color w:val="333333"/>
          <w:sz w:val="28"/>
          <w:szCs w:val="28"/>
          <w:lang w:val="uk-UA" w:eastAsia="uk-UA"/>
        </w:rPr>
        <w:t xml:space="preserve"> </w:t>
      </w:r>
      <w:r w:rsidRPr="00773999">
        <w:rPr>
          <w:color w:val="333333"/>
          <w:sz w:val="28"/>
          <w:szCs w:val="28"/>
          <w:lang w:val="uk-UA" w:eastAsia="uk-UA"/>
        </w:rPr>
        <w:t>відбувається на іноземних ринках через комерційний інтерес страховиків або пряме іноземне страхування. За рахунок чого іноземні страхові компанії мають можливість реалізувати свої конкурентні переваги поряд із національними страховиками, так як законодавчі умови діяльності страхових ринків у різних країнах відрізняються.</w:t>
      </w:r>
    </w:p>
    <w:p w:rsidR="004B10B0" w:rsidRPr="00773999" w:rsidRDefault="004B10B0" w:rsidP="004B10B0">
      <w:pPr>
        <w:shd w:val="clear" w:color="auto" w:fill="FFFFFF"/>
        <w:ind w:firstLine="567"/>
        <w:jc w:val="both"/>
        <w:rPr>
          <w:color w:val="333333"/>
          <w:sz w:val="28"/>
          <w:szCs w:val="28"/>
          <w:lang w:val="uk-UA" w:eastAsia="uk-UA"/>
        </w:rPr>
      </w:pPr>
      <w:r w:rsidRPr="004B10B0">
        <w:rPr>
          <w:color w:val="333333"/>
          <w:szCs w:val="28"/>
          <w:lang w:val="uk-UA" w:eastAsia="uk-UA"/>
        </w:rPr>
        <w:t>Л</w:t>
      </w:r>
      <w:r w:rsidRPr="00773999">
        <w:rPr>
          <w:color w:val="333333"/>
          <w:sz w:val="28"/>
          <w:szCs w:val="28"/>
          <w:lang w:val="uk-UA" w:eastAsia="uk-UA"/>
        </w:rPr>
        <w:t>ідером зі страхуванні у світі залишається США, де страховий ринок характеризуються в більшій мірі саморегульованим характером діяльності. Друге місце займає Японія, яка продовжує нарощувати ринок страхування завдяки розвитку кооперативного страхування, яке має високе значення для аграрного сектору та інших секторів економіки держави. Інші три місця зайняли такі країни як Великобританія, Китай та Франція, що приблизно рівномірно розподілили долю ринку та утримуються в топі лідерів завдяки дієвій державній політиці</w:t>
      </w:r>
      <w:r w:rsidRPr="004B10B0">
        <w:rPr>
          <w:color w:val="333333"/>
          <w:szCs w:val="28"/>
          <w:lang w:val="uk-UA" w:eastAsia="uk-UA"/>
        </w:rPr>
        <w:t xml:space="preserve"> </w:t>
      </w:r>
      <w:r w:rsidRPr="00773999">
        <w:rPr>
          <w:color w:val="333333"/>
          <w:sz w:val="28"/>
          <w:szCs w:val="28"/>
          <w:lang w:val="uk-UA" w:eastAsia="uk-UA"/>
        </w:rPr>
        <w:t>[1]</w:t>
      </w:r>
      <w:r w:rsidRPr="004B10B0">
        <w:rPr>
          <w:color w:val="333333"/>
          <w:szCs w:val="28"/>
          <w:lang w:val="uk-UA" w:eastAsia="uk-UA"/>
        </w:rPr>
        <w:t>.</w:t>
      </w:r>
    </w:p>
    <w:p w:rsidR="004B10B0" w:rsidRPr="00773999" w:rsidRDefault="004B10B0" w:rsidP="004B10B0">
      <w:pPr>
        <w:shd w:val="clear" w:color="auto" w:fill="FFFFFF"/>
        <w:ind w:firstLine="567"/>
        <w:jc w:val="both"/>
        <w:rPr>
          <w:color w:val="333333"/>
          <w:sz w:val="28"/>
          <w:szCs w:val="28"/>
          <w:lang w:val="uk-UA" w:eastAsia="uk-UA"/>
        </w:rPr>
      </w:pPr>
      <w:r w:rsidRPr="00773999">
        <w:rPr>
          <w:color w:val="333333"/>
          <w:sz w:val="28"/>
          <w:szCs w:val="28"/>
          <w:lang w:val="uk-UA" w:eastAsia="uk-UA"/>
        </w:rPr>
        <w:t>Провідними аналітиками зі всього світу прогнозується в найближчі 10 років і подальше збільшення та поширення ринку страхування в країнах, що розвиваються. Сучасне значення страхування як сектор економіки сприяє оптимізації ризикового управління, дає можливість знизити фінансовий тиск на бізнес, бюджет на населення країни завдяки накопиченню грошової маси, що є безперечно важливим фактором розвитку держави. Передбачається, що наступними роками відбудеться нарощування попиту на страхування життя та ризикове страхування завдяки високому рівню урбанізації та підвищенню фінансової забезпеченості населення. На сьогоднішній день тенденції на рину страхування у світі говорять про трансформацію його інститутів та посилення зв’язків та взаємодії між країнами з фінансової точки зору, це призводить до:</w:t>
      </w:r>
      <w:r>
        <w:rPr>
          <w:color w:val="333333"/>
          <w:sz w:val="28"/>
          <w:szCs w:val="28"/>
          <w:lang w:val="uk-UA" w:eastAsia="uk-UA"/>
        </w:rPr>
        <w:t xml:space="preserve"> </w:t>
      </w:r>
      <w:r w:rsidRPr="00773999">
        <w:rPr>
          <w:color w:val="333333"/>
          <w:sz w:val="28"/>
          <w:szCs w:val="28"/>
          <w:lang w:val="uk-UA" w:eastAsia="uk-UA"/>
        </w:rPr>
        <w:t>формування стратегічних альянсів;</w:t>
      </w:r>
      <w:r>
        <w:rPr>
          <w:color w:val="333333"/>
          <w:sz w:val="28"/>
          <w:szCs w:val="28"/>
          <w:lang w:val="uk-UA" w:eastAsia="uk-UA"/>
        </w:rPr>
        <w:t xml:space="preserve"> </w:t>
      </w:r>
      <w:r w:rsidRPr="00773999">
        <w:rPr>
          <w:color w:val="333333"/>
          <w:sz w:val="28"/>
          <w:szCs w:val="28"/>
          <w:lang w:val="uk-UA" w:eastAsia="uk-UA"/>
        </w:rPr>
        <w:t xml:space="preserve">концентрації </w:t>
      </w:r>
      <w:r w:rsidRPr="00773999">
        <w:rPr>
          <w:color w:val="333333"/>
          <w:sz w:val="28"/>
          <w:szCs w:val="28"/>
          <w:lang w:val="uk-UA" w:eastAsia="uk-UA"/>
        </w:rPr>
        <w:lastRenderedPageBreak/>
        <w:t>капіталу;</w:t>
      </w:r>
      <w:r>
        <w:rPr>
          <w:color w:val="333333"/>
          <w:sz w:val="28"/>
          <w:szCs w:val="28"/>
          <w:lang w:val="uk-UA" w:eastAsia="uk-UA"/>
        </w:rPr>
        <w:t xml:space="preserve"> </w:t>
      </w:r>
      <w:r w:rsidRPr="00773999">
        <w:rPr>
          <w:color w:val="333333"/>
          <w:sz w:val="28"/>
          <w:szCs w:val="28"/>
          <w:lang w:val="uk-UA" w:eastAsia="uk-UA"/>
        </w:rPr>
        <w:t> використання нових технологій;</w:t>
      </w:r>
      <w:r>
        <w:rPr>
          <w:color w:val="333333"/>
          <w:sz w:val="28"/>
          <w:szCs w:val="28"/>
          <w:lang w:val="uk-UA" w:eastAsia="uk-UA"/>
        </w:rPr>
        <w:t xml:space="preserve"> </w:t>
      </w:r>
      <w:r w:rsidRPr="00773999">
        <w:rPr>
          <w:color w:val="333333"/>
          <w:sz w:val="28"/>
          <w:szCs w:val="28"/>
          <w:lang w:val="uk-UA" w:eastAsia="uk-UA"/>
        </w:rPr>
        <w:t> злитті страхового, банківського та фінансового капіталів;</w:t>
      </w:r>
      <w:r>
        <w:rPr>
          <w:color w:val="333333"/>
          <w:sz w:val="28"/>
          <w:szCs w:val="28"/>
          <w:lang w:val="uk-UA" w:eastAsia="uk-UA"/>
        </w:rPr>
        <w:t xml:space="preserve"> </w:t>
      </w:r>
      <w:r w:rsidRPr="00773999">
        <w:rPr>
          <w:color w:val="333333"/>
          <w:sz w:val="28"/>
          <w:szCs w:val="28"/>
          <w:lang w:val="uk-UA" w:eastAsia="uk-UA"/>
        </w:rPr>
        <w:t> формуванні уніфікованого стандартизованого законодавчого пакету;</w:t>
      </w:r>
      <w:r>
        <w:rPr>
          <w:color w:val="333333"/>
          <w:sz w:val="28"/>
          <w:szCs w:val="28"/>
          <w:lang w:val="uk-UA" w:eastAsia="uk-UA"/>
        </w:rPr>
        <w:t xml:space="preserve"> </w:t>
      </w:r>
      <w:r w:rsidRPr="00773999">
        <w:rPr>
          <w:color w:val="333333"/>
          <w:sz w:val="28"/>
          <w:szCs w:val="28"/>
          <w:lang w:val="uk-UA" w:eastAsia="uk-UA"/>
        </w:rPr>
        <w:t> поява нових видів страхування та перестрахування.</w:t>
      </w:r>
    </w:p>
    <w:p w:rsidR="004B10B0" w:rsidRPr="00773999" w:rsidRDefault="004B10B0" w:rsidP="004B10B0">
      <w:pPr>
        <w:shd w:val="clear" w:color="auto" w:fill="FFFFFF"/>
        <w:ind w:firstLine="567"/>
        <w:jc w:val="both"/>
        <w:rPr>
          <w:color w:val="333333"/>
          <w:sz w:val="28"/>
          <w:szCs w:val="28"/>
          <w:lang w:val="uk-UA" w:eastAsia="uk-UA"/>
        </w:rPr>
      </w:pPr>
      <w:r w:rsidRPr="00773999">
        <w:rPr>
          <w:color w:val="333333"/>
          <w:sz w:val="28"/>
          <w:szCs w:val="28"/>
          <w:lang w:val="uk-UA" w:eastAsia="uk-UA"/>
        </w:rPr>
        <w:t>Такі тенденції спричинені перш за все тим, що економіка розвинених країн все більше зазнає впливу глобалізаційних процесів та стає все більш транснаціональною. Це забезпечує можливість виходу на такі ринки багатьом страховим компаніям, їх об’єднанню та створенню міцних страхових компаній з капіталізацією та активами. Аналізуючи всі фактори, ми пропонуємо визначати світовий страховий ринок, як сукупність національних страхових ринків, які є учасниками глобального світового простору в галузі страхування</w:t>
      </w:r>
      <w:r w:rsidR="007533A7">
        <w:rPr>
          <w:color w:val="333333"/>
          <w:sz w:val="28"/>
          <w:szCs w:val="28"/>
          <w:lang w:val="uk-UA" w:eastAsia="uk-UA"/>
        </w:rPr>
        <w:t xml:space="preserve"> </w:t>
      </w:r>
      <w:r w:rsidRPr="00773999">
        <w:rPr>
          <w:color w:val="333333"/>
          <w:sz w:val="28"/>
          <w:szCs w:val="28"/>
          <w:lang w:val="uk-UA" w:eastAsia="uk-UA"/>
        </w:rPr>
        <w:t>[</w:t>
      </w:r>
      <w:r>
        <w:rPr>
          <w:color w:val="333333"/>
          <w:sz w:val="28"/>
          <w:szCs w:val="28"/>
          <w:lang w:val="uk-UA" w:eastAsia="uk-UA"/>
        </w:rPr>
        <w:t>2</w:t>
      </w:r>
      <w:r w:rsidRPr="00773999">
        <w:rPr>
          <w:color w:val="333333"/>
          <w:sz w:val="28"/>
          <w:szCs w:val="28"/>
          <w:lang w:val="uk-UA" w:eastAsia="uk-UA"/>
        </w:rPr>
        <w:t>]</w:t>
      </w:r>
      <w:r w:rsidR="007533A7">
        <w:rPr>
          <w:color w:val="333333"/>
          <w:sz w:val="28"/>
          <w:szCs w:val="28"/>
          <w:lang w:val="uk-UA" w:eastAsia="uk-UA"/>
        </w:rPr>
        <w:t>.</w:t>
      </w:r>
    </w:p>
    <w:p w:rsidR="004B10B0" w:rsidRPr="00773999" w:rsidRDefault="004B10B0" w:rsidP="004B10B0">
      <w:pPr>
        <w:shd w:val="clear" w:color="auto" w:fill="FFFFFF"/>
        <w:ind w:firstLine="567"/>
        <w:jc w:val="both"/>
        <w:rPr>
          <w:color w:val="333333"/>
          <w:sz w:val="28"/>
          <w:szCs w:val="28"/>
          <w:lang w:val="uk-UA" w:eastAsia="uk-UA"/>
        </w:rPr>
      </w:pPr>
      <w:r w:rsidRPr="00773999">
        <w:rPr>
          <w:color w:val="1B1F21"/>
          <w:sz w:val="28"/>
          <w:szCs w:val="28"/>
          <w:lang w:val="uk-UA" w:eastAsia="uk-UA"/>
        </w:rPr>
        <w:t>В наслідок зростання і концентрації страхового, банківського і позичкового</w:t>
      </w:r>
      <w:r w:rsidRPr="004B10B0">
        <w:rPr>
          <w:color w:val="1B1F21"/>
          <w:szCs w:val="28"/>
          <w:lang w:val="uk-UA" w:eastAsia="uk-UA"/>
        </w:rPr>
        <w:t xml:space="preserve"> </w:t>
      </w:r>
      <w:r w:rsidRPr="00773999">
        <w:rPr>
          <w:color w:val="1B1F21"/>
          <w:sz w:val="28"/>
          <w:szCs w:val="28"/>
          <w:lang w:val="uk-UA" w:eastAsia="uk-UA"/>
        </w:rPr>
        <w:t>капіталів,</w:t>
      </w:r>
      <w:r w:rsidRPr="004B10B0">
        <w:rPr>
          <w:color w:val="1B1F21"/>
          <w:szCs w:val="28"/>
          <w:lang w:val="uk-UA" w:eastAsia="uk-UA"/>
        </w:rPr>
        <w:t xml:space="preserve"> </w:t>
      </w:r>
      <w:r w:rsidRPr="00773999">
        <w:rPr>
          <w:color w:val="1B1F21"/>
          <w:sz w:val="28"/>
          <w:szCs w:val="28"/>
          <w:lang w:val="uk-UA" w:eastAsia="uk-UA"/>
        </w:rPr>
        <w:t>почали</w:t>
      </w:r>
      <w:r w:rsidRPr="004B10B0">
        <w:rPr>
          <w:color w:val="1B1F21"/>
          <w:szCs w:val="28"/>
          <w:lang w:val="uk-UA" w:eastAsia="uk-UA"/>
        </w:rPr>
        <w:t xml:space="preserve"> </w:t>
      </w:r>
      <w:r w:rsidRPr="00773999">
        <w:rPr>
          <w:color w:val="1B1F21"/>
          <w:sz w:val="28"/>
          <w:szCs w:val="28"/>
          <w:lang w:val="uk-UA" w:eastAsia="uk-UA"/>
        </w:rPr>
        <w:t>створюватися</w:t>
      </w:r>
      <w:r w:rsidRPr="004B10B0">
        <w:rPr>
          <w:color w:val="1B1F21"/>
          <w:szCs w:val="28"/>
          <w:lang w:val="uk-UA" w:eastAsia="uk-UA"/>
        </w:rPr>
        <w:t xml:space="preserve"> </w:t>
      </w:r>
      <w:r w:rsidRPr="00773999">
        <w:rPr>
          <w:color w:val="1B1F21"/>
          <w:sz w:val="28"/>
          <w:szCs w:val="28"/>
          <w:lang w:val="uk-UA" w:eastAsia="uk-UA"/>
        </w:rPr>
        <w:t>транснаціональні фінансові</w:t>
      </w:r>
      <w:r w:rsidRPr="004B10B0">
        <w:rPr>
          <w:color w:val="1B1F21"/>
          <w:szCs w:val="28"/>
          <w:lang w:val="uk-UA" w:eastAsia="uk-UA"/>
        </w:rPr>
        <w:t xml:space="preserve"> </w:t>
      </w:r>
      <w:r w:rsidRPr="00773999">
        <w:rPr>
          <w:color w:val="333333"/>
          <w:sz w:val="28"/>
          <w:szCs w:val="28"/>
          <w:lang w:val="uk-UA" w:eastAsia="uk-UA"/>
        </w:rPr>
        <w:t>групи. Зрощування страхового, банківського, інвестиційного та фінансового капіталу зумовило рух</w:t>
      </w:r>
      <w:r w:rsidRPr="004B10B0">
        <w:rPr>
          <w:color w:val="333333"/>
          <w:szCs w:val="28"/>
          <w:lang w:val="uk-UA" w:eastAsia="uk-UA"/>
        </w:rPr>
        <w:t xml:space="preserve"> </w:t>
      </w:r>
      <w:r w:rsidRPr="00773999">
        <w:rPr>
          <w:color w:val="333333"/>
          <w:sz w:val="28"/>
          <w:szCs w:val="28"/>
          <w:lang w:val="uk-UA" w:eastAsia="uk-UA"/>
        </w:rPr>
        <w:t>капіталу</w:t>
      </w:r>
      <w:r w:rsidRPr="004B10B0">
        <w:rPr>
          <w:color w:val="333333"/>
          <w:szCs w:val="28"/>
          <w:lang w:val="uk-UA" w:eastAsia="uk-UA"/>
        </w:rPr>
        <w:t xml:space="preserve"> </w:t>
      </w:r>
      <w:r w:rsidRPr="00773999">
        <w:rPr>
          <w:color w:val="333333"/>
          <w:sz w:val="28"/>
          <w:szCs w:val="28"/>
          <w:lang w:val="uk-UA" w:eastAsia="uk-UA"/>
        </w:rPr>
        <w:t>між країнами.</w:t>
      </w:r>
    </w:p>
    <w:p w:rsidR="004B10B0" w:rsidRPr="007533A7" w:rsidRDefault="004B10B0" w:rsidP="004B10B0">
      <w:pPr>
        <w:shd w:val="clear" w:color="auto" w:fill="FFFFFF"/>
        <w:ind w:firstLine="567"/>
        <w:jc w:val="both"/>
        <w:rPr>
          <w:sz w:val="28"/>
          <w:szCs w:val="28"/>
          <w:lang w:val="uk-UA" w:eastAsia="uk-UA"/>
        </w:rPr>
      </w:pPr>
      <w:r w:rsidRPr="00773999">
        <w:rPr>
          <w:color w:val="333333"/>
          <w:sz w:val="28"/>
          <w:szCs w:val="28"/>
          <w:lang w:val="uk-UA" w:eastAsia="uk-UA"/>
        </w:rPr>
        <w:t>Відоме рейтингове агентство</w:t>
      </w:r>
      <w:r w:rsidRPr="007533A7">
        <w:rPr>
          <w:color w:val="333333"/>
          <w:sz w:val="28"/>
          <w:szCs w:val="28"/>
          <w:lang w:val="uk-UA" w:eastAsia="uk-UA"/>
        </w:rPr>
        <w:t xml:space="preserve"> </w:t>
      </w:r>
      <w:hyperlink r:id="rId5" w:history="1">
        <w:r w:rsidRPr="007533A7">
          <w:rPr>
            <w:sz w:val="28"/>
            <w:szCs w:val="28"/>
            <w:lang w:val="uk-UA" w:eastAsia="uk-UA"/>
          </w:rPr>
          <w:t>Standard &amp;</w:t>
        </w:r>
        <w:proofErr w:type="spellStart"/>
        <w:r w:rsidRPr="007533A7">
          <w:rPr>
            <w:sz w:val="28"/>
            <w:szCs w:val="28"/>
            <w:lang w:val="uk-UA" w:eastAsia="uk-UA"/>
          </w:rPr>
          <w:t> Poor’</w:t>
        </w:r>
        <w:proofErr w:type="spellEnd"/>
        <w:r w:rsidRPr="007533A7">
          <w:rPr>
            <w:sz w:val="28"/>
            <w:szCs w:val="28"/>
            <w:lang w:val="uk-UA" w:eastAsia="uk-UA"/>
          </w:rPr>
          <w:t>s</w:t>
        </w:r>
      </w:hyperlink>
      <w:r w:rsidRPr="007533A7">
        <w:rPr>
          <w:color w:val="333333"/>
          <w:sz w:val="28"/>
          <w:szCs w:val="28"/>
          <w:lang w:val="uk-UA" w:eastAsia="uk-UA"/>
        </w:rPr>
        <w:t xml:space="preserve"> </w:t>
      </w:r>
      <w:r w:rsidRPr="00773999">
        <w:rPr>
          <w:color w:val="333333"/>
          <w:sz w:val="28"/>
          <w:szCs w:val="28"/>
          <w:lang w:val="uk-UA" w:eastAsia="uk-UA"/>
        </w:rPr>
        <w:t xml:space="preserve">опублікувало </w:t>
      </w:r>
      <w:r w:rsidRPr="007533A7">
        <w:rPr>
          <w:color w:val="333333"/>
          <w:sz w:val="28"/>
          <w:szCs w:val="28"/>
          <w:lang w:val="uk-UA" w:eastAsia="uk-UA"/>
        </w:rPr>
        <w:t xml:space="preserve">перелік </w:t>
      </w:r>
      <w:r w:rsidRPr="00773999">
        <w:rPr>
          <w:color w:val="333333"/>
          <w:sz w:val="28"/>
          <w:szCs w:val="28"/>
          <w:lang w:val="uk-UA" w:eastAsia="uk-UA"/>
        </w:rPr>
        <w:t>найвпливовіших страхових груп світу</w:t>
      </w:r>
      <w:r w:rsidRPr="007533A7">
        <w:rPr>
          <w:color w:val="333333"/>
          <w:sz w:val="28"/>
          <w:szCs w:val="28"/>
          <w:lang w:val="uk-UA" w:eastAsia="uk-UA"/>
        </w:rPr>
        <w:t xml:space="preserve">, таких як: </w:t>
      </w:r>
      <w:r w:rsidRPr="007533A7">
        <w:rPr>
          <w:sz w:val="28"/>
          <w:szCs w:val="28"/>
          <w:lang w:val="uk-UA" w:eastAsia="uk-UA"/>
        </w:rPr>
        <w:t xml:space="preserve">AIG (США), </w:t>
      </w:r>
      <w:r w:rsidRPr="00773999">
        <w:rPr>
          <w:sz w:val="28"/>
          <w:szCs w:val="28"/>
          <w:lang w:val="uk-UA" w:eastAsia="uk-UA"/>
        </w:rPr>
        <w:t>AXA</w:t>
      </w:r>
      <w:r w:rsidRPr="007533A7">
        <w:rPr>
          <w:sz w:val="28"/>
          <w:szCs w:val="28"/>
          <w:lang w:val="uk-UA" w:eastAsia="uk-UA"/>
        </w:rPr>
        <w:t xml:space="preserve"> (Франція), </w:t>
      </w:r>
      <w:proofErr w:type="spellStart"/>
      <w:r w:rsidR="008C0A51" w:rsidRPr="00A10E29">
        <w:rPr>
          <w:color w:val="000000"/>
          <w:sz w:val="28"/>
          <w:szCs w:val="28"/>
          <w:lang w:val="uk-UA" w:eastAsia="uk-UA"/>
        </w:rPr>
        <w:t>Allianz</w:t>
      </w:r>
      <w:proofErr w:type="spellEnd"/>
      <w:r w:rsidRPr="007533A7">
        <w:rPr>
          <w:sz w:val="28"/>
          <w:szCs w:val="28"/>
          <w:lang w:val="uk-UA" w:eastAsia="uk-UA"/>
        </w:rPr>
        <w:t xml:space="preserve"> (</w:t>
      </w:r>
      <w:r w:rsidRPr="00773999">
        <w:rPr>
          <w:sz w:val="28"/>
          <w:szCs w:val="28"/>
          <w:lang w:val="uk-UA" w:eastAsia="uk-UA"/>
        </w:rPr>
        <w:t>Німеччина</w:t>
      </w:r>
      <w:r w:rsidRPr="007533A7">
        <w:rPr>
          <w:sz w:val="28"/>
          <w:szCs w:val="28"/>
          <w:lang w:val="uk-UA" w:eastAsia="uk-UA"/>
        </w:rPr>
        <w:t xml:space="preserve">), </w:t>
      </w:r>
      <w:proofErr w:type="spellStart"/>
      <w:r w:rsidRPr="00773999">
        <w:rPr>
          <w:sz w:val="28"/>
          <w:szCs w:val="28"/>
          <w:lang w:val="uk-UA" w:eastAsia="uk-UA"/>
        </w:rPr>
        <w:t>Manulife</w:t>
      </w:r>
      <w:proofErr w:type="spellEnd"/>
      <w:r w:rsidRPr="00773999">
        <w:rPr>
          <w:sz w:val="28"/>
          <w:szCs w:val="28"/>
          <w:lang w:val="uk-UA" w:eastAsia="uk-UA"/>
        </w:rPr>
        <w:t xml:space="preserve"> </w:t>
      </w:r>
      <w:proofErr w:type="spellStart"/>
      <w:r w:rsidRPr="00773999">
        <w:rPr>
          <w:sz w:val="28"/>
          <w:szCs w:val="28"/>
          <w:lang w:val="uk-UA" w:eastAsia="uk-UA"/>
        </w:rPr>
        <w:t>Financial</w:t>
      </w:r>
      <w:proofErr w:type="spellEnd"/>
      <w:r w:rsidRPr="007533A7">
        <w:rPr>
          <w:sz w:val="28"/>
          <w:szCs w:val="28"/>
          <w:lang w:val="uk-UA" w:eastAsia="uk-UA"/>
        </w:rPr>
        <w:t xml:space="preserve"> (</w:t>
      </w:r>
      <w:r w:rsidRPr="00773999">
        <w:rPr>
          <w:sz w:val="28"/>
          <w:szCs w:val="28"/>
          <w:lang w:val="uk-UA" w:eastAsia="uk-UA"/>
        </w:rPr>
        <w:t>Канада</w:t>
      </w:r>
      <w:r w:rsidRPr="007533A7">
        <w:rPr>
          <w:sz w:val="28"/>
          <w:szCs w:val="28"/>
          <w:lang w:val="uk-UA" w:eastAsia="uk-UA"/>
        </w:rPr>
        <w:t xml:space="preserve">), </w:t>
      </w:r>
      <w:proofErr w:type="spellStart"/>
      <w:r w:rsidRPr="00773999">
        <w:rPr>
          <w:sz w:val="28"/>
          <w:szCs w:val="28"/>
          <w:lang w:val="uk-UA" w:eastAsia="uk-UA"/>
        </w:rPr>
        <w:t>Generali</w:t>
      </w:r>
      <w:proofErr w:type="spellEnd"/>
      <w:r w:rsidRPr="00773999">
        <w:rPr>
          <w:sz w:val="28"/>
          <w:szCs w:val="28"/>
          <w:lang w:val="uk-UA" w:eastAsia="uk-UA"/>
        </w:rPr>
        <w:t xml:space="preserve"> </w:t>
      </w:r>
      <w:proofErr w:type="spellStart"/>
      <w:r w:rsidRPr="00773999">
        <w:rPr>
          <w:sz w:val="28"/>
          <w:szCs w:val="28"/>
          <w:lang w:val="uk-UA" w:eastAsia="uk-UA"/>
        </w:rPr>
        <w:t>Group</w:t>
      </w:r>
      <w:proofErr w:type="spellEnd"/>
      <w:r w:rsidRPr="007533A7">
        <w:rPr>
          <w:sz w:val="28"/>
          <w:szCs w:val="28"/>
          <w:lang w:val="uk-UA" w:eastAsia="uk-UA"/>
        </w:rPr>
        <w:t xml:space="preserve"> (</w:t>
      </w:r>
      <w:r w:rsidRPr="00773999">
        <w:rPr>
          <w:sz w:val="28"/>
          <w:szCs w:val="28"/>
          <w:lang w:val="uk-UA" w:eastAsia="uk-UA"/>
        </w:rPr>
        <w:t>Італія</w:t>
      </w:r>
      <w:r w:rsidRPr="007533A7">
        <w:rPr>
          <w:sz w:val="28"/>
          <w:szCs w:val="28"/>
          <w:lang w:val="uk-UA" w:eastAsia="uk-UA"/>
        </w:rPr>
        <w:t xml:space="preserve">), </w:t>
      </w:r>
      <w:proofErr w:type="spellStart"/>
      <w:r w:rsidRPr="00773999">
        <w:rPr>
          <w:sz w:val="28"/>
          <w:szCs w:val="28"/>
          <w:lang w:val="uk-UA" w:eastAsia="uk-UA"/>
        </w:rPr>
        <w:t>Prudential</w:t>
      </w:r>
      <w:proofErr w:type="spellEnd"/>
      <w:r w:rsidRPr="00773999">
        <w:rPr>
          <w:sz w:val="28"/>
          <w:szCs w:val="28"/>
          <w:lang w:val="uk-UA" w:eastAsia="uk-UA"/>
        </w:rPr>
        <w:t xml:space="preserve"> </w:t>
      </w:r>
      <w:proofErr w:type="spellStart"/>
      <w:r w:rsidRPr="00773999">
        <w:rPr>
          <w:sz w:val="28"/>
          <w:szCs w:val="28"/>
          <w:lang w:val="uk-UA" w:eastAsia="uk-UA"/>
        </w:rPr>
        <w:t>Financial</w:t>
      </w:r>
      <w:proofErr w:type="spellEnd"/>
      <w:r w:rsidRPr="00773999">
        <w:rPr>
          <w:sz w:val="28"/>
          <w:szCs w:val="28"/>
          <w:lang w:val="uk-UA" w:eastAsia="uk-UA"/>
        </w:rPr>
        <w:t xml:space="preserve">, </w:t>
      </w:r>
      <w:proofErr w:type="spellStart"/>
      <w:r w:rsidRPr="00773999">
        <w:rPr>
          <w:sz w:val="28"/>
          <w:szCs w:val="28"/>
          <w:lang w:val="uk-UA" w:eastAsia="uk-UA"/>
        </w:rPr>
        <w:t>Inc</w:t>
      </w:r>
      <w:proofErr w:type="spellEnd"/>
      <w:r w:rsidRPr="00773999">
        <w:rPr>
          <w:sz w:val="28"/>
          <w:szCs w:val="28"/>
          <w:lang w:val="uk-UA" w:eastAsia="uk-UA"/>
        </w:rPr>
        <w:t>.</w:t>
      </w:r>
      <w:r w:rsidRPr="007533A7">
        <w:rPr>
          <w:sz w:val="28"/>
          <w:szCs w:val="28"/>
          <w:lang w:val="uk-UA" w:eastAsia="uk-UA"/>
        </w:rPr>
        <w:t xml:space="preserve"> (США), </w:t>
      </w:r>
      <w:proofErr w:type="spellStart"/>
      <w:r w:rsidRPr="00773999">
        <w:rPr>
          <w:sz w:val="28"/>
          <w:szCs w:val="28"/>
          <w:lang w:val="uk-UA" w:eastAsia="uk-UA"/>
        </w:rPr>
        <w:t>MetLife</w:t>
      </w:r>
      <w:proofErr w:type="spellEnd"/>
      <w:r w:rsidRPr="007533A7">
        <w:rPr>
          <w:sz w:val="28"/>
          <w:szCs w:val="28"/>
          <w:lang w:val="uk-UA" w:eastAsia="uk-UA"/>
        </w:rPr>
        <w:t xml:space="preserve"> (США), AVIVA (</w:t>
      </w:r>
      <w:r w:rsidRPr="00773999">
        <w:rPr>
          <w:sz w:val="28"/>
          <w:szCs w:val="28"/>
          <w:lang w:val="uk-UA" w:eastAsia="uk-UA"/>
        </w:rPr>
        <w:t>Великобританія</w:t>
      </w:r>
      <w:r w:rsidRPr="007533A7">
        <w:rPr>
          <w:sz w:val="28"/>
          <w:szCs w:val="28"/>
          <w:lang w:val="uk-UA" w:eastAsia="uk-UA"/>
        </w:rPr>
        <w:t xml:space="preserve">), </w:t>
      </w:r>
      <w:proofErr w:type="spellStart"/>
      <w:r w:rsidRPr="00773999">
        <w:rPr>
          <w:sz w:val="28"/>
          <w:szCs w:val="28"/>
          <w:lang w:val="uk-UA" w:eastAsia="uk-UA"/>
        </w:rPr>
        <w:t>Munich</w:t>
      </w:r>
      <w:proofErr w:type="spellEnd"/>
      <w:r w:rsidRPr="00773999">
        <w:rPr>
          <w:sz w:val="28"/>
          <w:szCs w:val="28"/>
          <w:lang w:val="uk-UA" w:eastAsia="uk-UA"/>
        </w:rPr>
        <w:t xml:space="preserve"> </w:t>
      </w:r>
      <w:proofErr w:type="spellStart"/>
      <w:r w:rsidRPr="00773999">
        <w:rPr>
          <w:sz w:val="28"/>
          <w:szCs w:val="28"/>
          <w:lang w:val="uk-UA" w:eastAsia="uk-UA"/>
        </w:rPr>
        <w:t>Re</w:t>
      </w:r>
      <w:proofErr w:type="spellEnd"/>
      <w:r w:rsidRPr="00773999">
        <w:rPr>
          <w:sz w:val="28"/>
          <w:szCs w:val="28"/>
          <w:lang w:val="uk-UA" w:eastAsia="uk-UA"/>
        </w:rPr>
        <w:t xml:space="preserve"> </w:t>
      </w:r>
      <w:proofErr w:type="spellStart"/>
      <w:r w:rsidRPr="00773999">
        <w:rPr>
          <w:sz w:val="28"/>
          <w:szCs w:val="28"/>
          <w:lang w:val="uk-UA" w:eastAsia="uk-UA"/>
        </w:rPr>
        <w:t>Group</w:t>
      </w:r>
      <w:proofErr w:type="spellEnd"/>
      <w:r w:rsidRPr="007533A7">
        <w:rPr>
          <w:sz w:val="28"/>
          <w:szCs w:val="28"/>
          <w:lang w:val="uk-UA" w:eastAsia="uk-UA"/>
        </w:rPr>
        <w:t xml:space="preserve"> (</w:t>
      </w:r>
      <w:r w:rsidRPr="00773999">
        <w:rPr>
          <w:sz w:val="28"/>
          <w:szCs w:val="28"/>
          <w:lang w:val="uk-UA" w:eastAsia="uk-UA"/>
        </w:rPr>
        <w:t>Німеччина</w:t>
      </w:r>
      <w:r w:rsidRPr="007533A7">
        <w:rPr>
          <w:sz w:val="28"/>
          <w:szCs w:val="28"/>
          <w:lang w:val="uk-UA" w:eastAsia="uk-UA"/>
        </w:rPr>
        <w:t xml:space="preserve">), </w:t>
      </w:r>
      <w:r w:rsidRPr="00773999">
        <w:rPr>
          <w:sz w:val="28"/>
          <w:szCs w:val="28"/>
          <w:lang w:val="uk-UA" w:eastAsia="uk-UA"/>
        </w:rPr>
        <w:t>AEGON</w:t>
      </w:r>
      <w:r w:rsidRPr="007533A7">
        <w:rPr>
          <w:sz w:val="28"/>
          <w:szCs w:val="28"/>
          <w:lang w:val="uk-UA" w:eastAsia="uk-UA"/>
        </w:rPr>
        <w:t xml:space="preserve"> (</w:t>
      </w:r>
      <w:r w:rsidRPr="00773999">
        <w:rPr>
          <w:sz w:val="28"/>
          <w:szCs w:val="28"/>
          <w:lang w:val="uk-UA" w:eastAsia="uk-UA"/>
        </w:rPr>
        <w:t>Нідерланди</w:t>
      </w:r>
      <w:r w:rsidRPr="007533A7">
        <w:rPr>
          <w:sz w:val="28"/>
          <w:szCs w:val="28"/>
          <w:lang w:val="uk-UA" w:eastAsia="uk-UA"/>
        </w:rPr>
        <w:t>) [3].</w:t>
      </w:r>
    </w:p>
    <w:p w:rsidR="004B10B0" w:rsidRPr="00773999" w:rsidRDefault="004B10B0" w:rsidP="004B10B0">
      <w:pPr>
        <w:shd w:val="clear" w:color="auto" w:fill="FFFFFF"/>
        <w:ind w:firstLine="567"/>
        <w:jc w:val="both"/>
        <w:rPr>
          <w:color w:val="333333"/>
          <w:sz w:val="28"/>
          <w:szCs w:val="28"/>
          <w:lang w:val="uk-UA" w:eastAsia="uk-UA"/>
        </w:rPr>
      </w:pPr>
      <w:r w:rsidRPr="00773999">
        <w:rPr>
          <w:color w:val="333333"/>
          <w:sz w:val="28"/>
          <w:szCs w:val="28"/>
          <w:lang w:val="uk-UA" w:eastAsia="uk-UA"/>
        </w:rPr>
        <w:t>Щодо українського страхового ринку, то тут процес інтеграції до світового ринку страхування супроводжується низкою негативних факторів, які гальмують розвиток страхової галузі. До таких факторів відносяться наступні:</w:t>
      </w:r>
      <w:r w:rsidRPr="004B10B0">
        <w:rPr>
          <w:color w:val="333333"/>
          <w:szCs w:val="28"/>
          <w:lang w:val="uk-UA" w:eastAsia="uk-UA"/>
        </w:rPr>
        <w:t xml:space="preserve"> </w:t>
      </w:r>
      <w:r w:rsidRPr="00773999">
        <w:rPr>
          <w:color w:val="333333"/>
          <w:sz w:val="28"/>
          <w:szCs w:val="28"/>
          <w:lang w:val="uk-UA" w:eastAsia="uk-UA"/>
        </w:rPr>
        <w:t> прогалини в національному страховому законодавстві;</w:t>
      </w:r>
      <w:r w:rsidRPr="004B10B0">
        <w:rPr>
          <w:color w:val="333333"/>
          <w:szCs w:val="28"/>
          <w:lang w:val="uk-UA" w:eastAsia="uk-UA"/>
        </w:rPr>
        <w:t xml:space="preserve"> </w:t>
      </w:r>
      <w:r w:rsidRPr="00773999">
        <w:rPr>
          <w:color w:val="333333"/>
          <w:sz w:val="28"/>
          <w:szCs w:val="28"/>
          <w:lang w:val="uk-UA" w:eastAsia="uk-UA"/>
        </w:rPr>
        <w:t> низькі розміри виплат за обов’язковими видами страхування;</w:t>
      </w:r>
      <w:r w:rsidRPr="004B10B0">
        <w:rPr>
          <w:color w:val="333333"/>
          <w:szCs w:val="28"/>
          <w:lang w:val="uk-UA" w:eastAsia="uk-UA"/>
        </w:rPr>
        <w:t xml:space="preserve"> </w:t>
      </w:r>
      <w:r w:rsidRPr="00773999">
        <w:rPr>
          <w:color w:val="333333"/>
          <w:sz w:val="28"/>
          <w:szCs w:val="28"/>
          <w:lang w:val="uk-UA" w:eastAsia="uk-UA"/>
        </w:rPr>
        <w:t>висока залежність ринку від світово</w:t>
      </w:r>
      <w:bookmarkStart w:id="0" w:name="_GoBack"/>
      <w:bookmarkEnd w:id="0"/>
      <w:r w:rsidRPr="00773999">
        <w:rPr>
          <w:color w:val="333333"/>
          <w:sz w:val="28"/>
          <w:szCs w:val="28"/>
          <w:lang w:val="uk-UA" w:eastAsia="uk-UA"/>
        </w:rPr>
        <w:t>го ринку та міжнародних потоків капіталу</w:t>
      </w:r>
      <w:r w:rsidRPr="004B10B0">
        <w:rPr>
          <w:color w:val="333333"/>
          <w:szCs w:val="28"/>
          <w:lang w:val="uk-UA" w:eastAsia="uk-UA"/>
        </w:rPr>
        <w:t xml:space="preserve">; </w:t>
      </w:r>
      <w:r w:rsidRPr="00773999">
        <w:rPr>
          <w:color w:val="333333"/>
          <w:sz w:val="28"/>
          <w:szCs w:val="28"/>
          <w:lang w:val="uk-UA" w:eastAsia="uk-UA"/>
        </w:rPr>
        <w:t>недостатня грамотність населення у страховій та фінансовій сфері</w:t>
      </w:r>
      <w:r w:rsidR="007533A7">
        <w:rPr>
          <w:color w:val="333333"/>
          <w:sz w:val="28"/>
          <w:szCs w:val="28"/>
          <w:lang w:val="uk-UA" w:eastAsia="uk-UA"/>
        </w:rPr>
        <w:t>.</w:t>
      </w:r>
    </w:p>
    <w:p w:rsidR="004B10B0" w:rsidRPr="00773999" w:rsidRDefault="004B10B0" w:rsidP="004B10B0">
      <w:pPr>
        <w:shd w:val="clear" w:color="auto" w:fill="FFFFFF"/>
        <w:ind w:firstLine="567"/>
        <w:jc w:val="both"/>
        <w:rPr>
          <w:color w:val="333333"/>
          <w:sz w:val="28"/>
          <w:szCs w:val="28"/>
          <w:lang w:val="uk-UA" w:eastAsia="uk-UA"/>
        </w:rPr>
      </w:pPr>
      <w:r w:rsidRPr="00773999">
        <w:rPr>
          <w:color w:val="333333"/>
          <w:sz w:val="28"/>
          <w:szCs w:val="28"/>
          <w:lang w:val="uk-UA" w:eastAsia="uk-UA"/>
        </w:rPr>
        <w:t>Таким чином, можна говорити про новий етап розвитку страхового світового ринку, який базується на інтернаціоналізації країн у страховій галузі. Така тенденція призводить до розширення інфраструктури страхових ринків, з’являються нові страхові продукти, відбувається переміщення страхових фінансових потоків та формуються нові фінансові центри, підвищується капіталізація страхових компаній, та впроваджуються нові законодавчі стандарти для уніфікації світової юридичної страхової бази.</w:t>
      </w:r>
    </w:p>
    <w:p w:rsidR="009146BA" w:rsidRDefault="009146BA" w:rsidP="006C143B">
      <w:pPr>
        <w:ind w:right="-2" w:firstLine="709"/>
        <w:jc w:val="both"/>
        <w:rPr>
          <w:szCs w:val="28"/>
          <w:lang w:val="uk-UA"/>
        </w:rPr>
      </w:pPr>
    </w:p>
    <w:p w:rsidR="009146BA" w:rsidRDefault="009146BA" w:rsidP="006C143B">
      <w:pPr>
        <w:ind w:right="-2" w:firstLine="709"/>
        <w:jc w:val="center"/>
        <w:rPr>
          <w:i/>
          <w:color w:val="000000"/>
          <w:sz w:val="27"/>
          <w:szCs w:val="27"/>
          <w:lang w:val="uk-UA"/>
        </w:rPr>
      </w:pPr>
      <w:r w:rsidRPr="009146BA">
        <w:rPr>
          <w:i/>
          <w:color w:val="000000"/>
          <w:lang w:val="uk-UA"/>
        </w:rPr>
        <w:t>Література</w:t>
      </w:r>
      <w:r>
        <w:rPr>
          <w:i/>
          <w:color w:val="000000"/>
          <w:sz w:val="27"/>
          <w:szCs w:val="27"/>
          <w:lang w:val="uk-UA"/>
        </w:rPr>
        <w:t xml:space="preserve"> </w:t>
      </w:r>
    </w:p>
    <w:p w:rsidR="007533A7" w:rsidRPr="00773999" w:rsidRDefault="007533A7" w:rsidP="007533A7">
      <w:pPr>
        <w:shd w:val="clear" w:color="auto" w:fill="FFFFFF"/>
        <w:ind w:firstLine="425"/>
        <w:jc w:val="both"/>
        <w:rPr>
          <w:rFonts w:ascii="Calibri" w:hAnsi="Calibri" w:cs="Calibri"/>
          <w:i/>
          <w:lang w:val="uk-UA" w:eastAsia="uk-UA"/>
        </w:rPr>
      </w:pPr>
      <w:r w:rsidRPr="00773999">
        <w:rPr>
          <w:i/>
          <w:lang w:val="uk-UA" w:eastAsia="uk-UA"/>
        </w:rPr>
        <w:t>1.</w:t>
      </w:r>
      <w:r w:rsidRPr="00773999">
        <w:rPr>
          <w:i/>
          <w:lang w:eastAsia="uk-UA"/>
        </w:rPr>
        <w:t> </w:t>
      </w:r>
      <w:proofErr w:type="gramStart"/>
      <w:r w:rsidRPr="00773999">
        <w:rPr>
          <w:i/>
          <w:lang w:val="en-US" w:eastAsia="uk-UA"/>
        </w:rPr>
        <w:t>Sigma</w:t>
      </w:r>
      <w:r w:rsidRPr="00773999">
        <w:rPr>
          <w:i/>
          <w:lang w:eastAsia="uk-UA"/>
        </w:rPr>
        <w:t> </w:t>
      </w:r>
      <w:r w:rsidRPr="00773999">
        <w:rPr>
          <w:i/>
          <w:lang w:val="uk-UA" w:eastAsia="uk-UA"/>
        </w:rPr>
        <w:t>№ 3/201</w:t>
      </w:r>
      <w:r w:rsidRPr="007533A7">
        <w:rPr>
          <w:i/>
          <w:lang w:val="uk-UA" w:eastAsia="uk-UA"/>
        </w:rPr>
        <w:t>8</w:t>
      </w:r>
      <w:r w:rsidRPr="00773999">
        <w:rPr>
          <w:i/>
          <w:lang w:val="uk-UA" w:eastAsia="uk-UA"/>
        </w:rPr>
        <w:t xml:space="preserve"> [Електронний ресурс]</w:t>
      </w:r>
      <w:r w:rsidRPr="007533A7">
        <w:rPr>
          <w:i/>
          <w:lang w:val="uk-UA" w:eastAsia="uk-UA"/>
        </w:rPr>
        <w:t>.</w:t>
      </w:r>
      <w:proofErr w:type="gramEnd"/>
      <w:r w:rsidRPr="007533A7">
        <w:rPr>
          <w:i/>
          <w:lang w:val="uk-UA" w:eastAsia="uk-UA"/>
        </w:rPr>
        <w:t xml:space="preserve"> −</w:t>
      </w:r>
      <w:r w:rsidRPr="00773999">
        <w:rPr>
          <w:i/>
          <w:lang w:val="uk-UA" w:eastAsia="uk-UA"/>
        </w:rPr>
        <w:t xml:space="preserve"> Режим доступу:</w:t>
      </w:r>
      <w:r w:rsidRPr="00773999">
        <w:rPr>
          <w:i/>
          <w:lang w:eastAsia="uk-UA"/>
        </w:rPr>
        <w:t> </w:t>
      </w:r>
      <w:r w:rsidRPr="0085548E">
        <w:rPr>
          <w:i/>
          <w:lang w:val="en-US" w:eastAsia="uk-UA"/>
        </w:rPr>
        <w:t>http</w:t>
      </w:r>
      <w:r w:rsidRPr="007533A7">
        <w:rPr>
          <w:i/>
          <w:lang w:val="uk-UA" w:eastAsia="uk-UA"/>
        </w:rPr>
        <w:t>://</w:t>
      </w:r>
      <w:r w:rsidRPr="0085548E">
        <w:rPr>
          <w:i/>
          <w:lang w:val="en-US" w:eastAsia="uk-UA"/>
        </w:rPr>
        <w:t>media</w:t>
      </w:r>
      <w:r w:rsidRPr="007533A7">
        <w:rPr>
          <w:i/>
          <w:lang w:val="uk-UA" w:eastAsia="uk-UA"/>
        </w:rPr>
        <w:t>.</w:t>
      </w:r>
      <w:proofErr w:type="spellStart"/>
      <w:r w:rsidRPr="0085548E">
        <w:rPr>
          <w:i/>
          <w:lang w:val="en-US" w:eastAsia="uk-UA"/>
        </w:rPr>
        <w:t>swissre</w:t>
      </w:r>
      <w:proofErr w:type="spellEnd"/>
      <w:r w:rsidRPr="007533A7">
        <w:rPr>
          <w:i/>
          <w:lang w:val="uk-UA" w:eastAsia="uk-UA"/>
        </w:rPr>
        <w:t>.</w:t>
      </w:r>
      <w:r w:rsidRPr="0085548E">
        <w:rPr>
          <w:i/>
          <w:lang w:val="en-US" w:eastAsia="uk-UA"/>
        </w:rPr>
        <w:t>com</w:t>
      </w:r>
      <w:r w:rsidRPr="007533A7">
        <w:rPr>
          <w:i/>
          <w:lang w:val="uk-UA" w:eastAsia="uk-UA"/>
        </w:rPr>
        <w:t xml:space="preserve">/ </w:t>
      </w:r>
      <w:r w:rsidRPr="0085548E">
        <w:rPr>
          <w:i/>
          <w:lang w:val="en-US" w:eastAsia="uk-UA"/>
        </w:rPr>
        <w:t>documents</w:t>
      </w:r>
      <w:r w:rsidRPr="007533A7">
        <w:rPr>
          <w:i/>
          <w:lang w:val="uk-UA" w:eastAsia="uk-UA"/>
        </w:rPr>
        <w:t>/</w:t>
      </w:r>
      <w:r w:rsidRPr="0085548E">
        <w:rPr>
          <w:i/>
          <w:lang w:val="en-US" w:eastAsia="uk-UA"/>
        </w:rPr>
        <w:t>sigma</w:t>
      </w:r>
      <w:r w:rsidRPr="007533A7">
        <w:rPr>
          <w:i/>
          <w:lang w:val="uk-UA" w:eastAsia="uk-UA"/>
        </w:rPr>
        <w:t>3_2018_</w:t>
      </w:r>
      <w:r w:rsidRPr="0085548E">
        <w:rPr>
          <w:i/>
          <w:lang w:val="en-US" w:eastAsia="uk-UA"/>
        </w:rPr>
        <w:t>en</w:t>
      </w:r>
      <w:r w:rsidRPr="007533A7">
        <w:rPr>
          <w:i/>
          <w:lang w:val="uk-UA" w:eastAsia="uk-UA"/>
        </w:rPr>
        <w:t>.</w:t>
      </w:r>
      <w:r w:rsidRPr="0085548E">
        <w:rPr>
          <w:i/>
          <w:lang w:val="en-US" w:eastAsia="uk-UA"/>
        </w:rPr>
        <w:t>pdf</w:t>
      </w:r>
      <w:r w:rsidRPr="00773999">
        <w:rPr>
          <w:i/>
          <w:lang w:eastAsia="uk-UA"/>
        </w:rPr>
        <w:t> </w:t>
      </w:r>
      <w:r w:rsidRPr="007533A7">
        <w:rPr>
          <w:i/>
          <w:lang w:val="uk-UA" w:eastAsia="uk-UA"/>
        </w:rPr>
        <w:t>.</w:t>
      </w:r>
      <w:r w:rsidRPr="00773999">
        <w:rPr>
          <w:i/>
          <w:lang w:val="uk-UA" w:eastAsia="uk-UA"/>
        </w:rPr>
        <w:t xml:space="preserve"> </w:t>
      </w:r>
    </w:p>
    <w:p w:rsidR="007533A7" w:rsidRPr="00773999" w:rsidRDefault="007533A7" w:rsidP="007533A7">
      <w:pPr>
        <w:shd w:val="clear" w:color="auto" w:fill="FFFFFF"/>
        <w:ind w:firstLine="425"/>
        <w:jc w:val="both"/>
        <w:rPr>
          <w:rFonts w:ascii="Calibri" w:hAnsi="Calibri" w:cs="Calibri"/>
          <w:i/>
          <w:lang w:eastAsia="uk-UA"/>
        </w:rPr>
      </w:pPr>
      <w:r w:rsidRPr="0085548E">
        <w:rPr>
          <w:i/>
          <w:lang w:eastAsia="uk-UA"/>
        </w:rPr>
        <w:t>2</w:t>
      </w:r>
      <w:r w:rsidRPr="00773999">
        <w:rPr>
          <w:i/>
          <w:lang w:eastAsia="uk-UA"/>
        </w:rPr>
        <w:t>. </w:t>
      </w:r>
      <w:proofErr w:type="spellStart"/>
      <w:r w:rsidRPr="00773999">
        <w:rPr>
          <w:i/>
          <w:lang w:eastAsia="uk-UA"/>
        </w:rPr>
        <w:t>Мегарегулятор</w:t>
      </w:r>
      <w:proofErr w:type="spellEnd"/>
      <w:r w:rsidRPr="00773999">
        <w:rPr>
          <w:i/>
          <w:lang w:eastAsia="uk-UA"/>
        </w:rPr>
        <w:t xml:space="preserve"> </w:t>
      </w:r>
      <w:proofErr w:type="spellStart"/>
      <w:r w:rsidRPr="00773999">
        <w:rPr>
          <w:i/>
          <w:lang w:eastAsia="uk-UA"/>
        </w:rPr>
        <w:t>фінансових</w:t>
      </w:r>
      <w:proofErr w:type="spellEnd"/>
      <w:r w:rsidRPr="00773999">
        <w:rPr>
          <w:i/>
          <w:lang w:eastAsia="uk-UA"/>
        </w:rPr>
        <w:t xml:space="preserve"> </w:t>
      </w:r>
      <w:proofErr w:type="spellStart"/>
      <w:r w:rsidRPr="00773999">
        <w:rPr>
          <w:i/>
          <w:lang w:eastAsia="uk-UA"/>
        </w:rPr>
        <w:t>ринків</w:t>
      </w:r>
      <w:proofErr w:type="spellEnd"/>
      <w:r w:rsidRPr="00773999">
        <w:rPr>
          <w:i/>
          <w:lang w:eastAsia="uk-UA"/>
        </w:rPr>
        <w:t xml:space="preserve"> [</w:t>
      </w:r>
      <w:proofErr w:type="spellStart"/>
      <w:r w:rsidRPr="00773999">
        <w:rPr>
          <w:i/>
          <w:lang w:eastAsia="uk-UA"/>
        </w:rPr>
        <w:t>Електронний</w:t>
      </w:r>
      <w:proofErr w:type="spellEnd"/>
      <w:r w:rsidRPr="00773999">
        <w:rPr>
          <w:i/>
          <w:lang w:eastAsia="uk-UA"/>
        </w:rPr>
        <w:t xml:space="preserve"> ресурс]</w:t>
      </w:r>
      <w:r w:rsidRPr="0085548E">
        <w:rPr>
          <w:i/>
          <w:lang w:eastAsia="uk-UA"/>
        </w:rPr>
        <w:t>. −</w:t>
      </w:r>
      <w:r w:rsidRPr="00773999">
        <w:rPr>
          <w:i/>
          <w:lang w:eastAsia="uk-UA"/>
        </w:rPr>
        <w:t xml:space="preserve"> Режим доступу: </w:t>
      </w:r>
      <w:r w:rsidRPr="0085548E">
        <w:rPr>
          <w:i/>
          <w:lang w:eastAsia="uk-UA"/>
        </w:rPr>
        <w:t>http://ruh.znaimo.com.ua/index-26378.html?page=28.</w:t>
      </w:r>
    </w:p>
    <w:p w:rsidR="00A60CCD" w:rsidRPr="009146BA" w:rsidRDefault="007533A7" w:rsidP="007533A7">
      <w:pPr>
        <w:shd w:val="clear" w:color="auto" w:fill="FFFFFF"/>
        <w:ind w:firstLine="425"/>
        <w:jc w:val="both"/>
        <w:rPr>
          <w:lang w:val="uk-UA"/>
        </w:rPr>
      </w:pPr>
      <w:r w:rsidRPr="007533A7">
        <w:rPr>
          <w:i/>
          <w:lang w:val="en-US" w:eastAsia="uk-UA"/>
        </w:rPr>
        <w:t>3</w:t>
      </w:r>
      <w:r w:rsidRPr="00773999">
        <w:rPr>
          <w:i/>
          <w:lang w:val="en-US" w:eastAsia="uk-UA"/>
        </w:rPr>
        <w:t>. S&amp;P [</w:t>
      </w:r>
      <w:proofErr w:type="spellStart"/>
      <w:r w:rsidRPr="00773999">
        <w:rPr>
          <w:i/>
          <w:lang w:eastAsia="uk-UA"/>
        </w:rPr>
        <w:t>Електронний</w:t>
      </w:r>
      <w:proofErr w:type="spellEnd"/>
      <w:r w:rsidRPr="00773999">
        <w:rPr>
          <w:i/>
          <w:lang w:val="en-US" w:eastAsia="uk-UA"/>
        </w:rPr>
        <w:t xml:space="preserve"> </w:t>
      </w:r>
      <w:r w:rsidRPr="00773999">
        <w:rPr>
          <w:i/>
          <w:lang w:eastAsia="uk-UA"/>
        </w:rPr>
        <w:t>ресурс</w:t>
      </w:r>
      <w:r w:rsidRPr="00773999">
        <w:rPr>
          <w:i/>
          <w:lang w:val="en-US" w:eastAsia="uk-UA"/>
        </w:rPr>
        <w:t>]</w:t>
      </w:r>
      <w:r w:rsidRPr="007533A7">
        <w:rPr>
          <w:i/>
          <w:lang w:val="en-US" w:eastAsia="uk-UA"/>
        </w:rPr>
        <w:t>. −</w:t>
      </w:r>
      <w:r w:rsidRPr="00773999">
        <w:rPr>
          <w:i/>
          <w:lang w:val="en-US" w:eastAsia="uk-UA"/>
        </w:rPr>
        <w:t xml:space="preserve"> </w:t>
      </w:r>
      <w:r w:rsidRPr="00773999">
        <w:rPr>
          <w:i/>
          <w:lang w:eastAsia="uk-UA"/>
        </w:rPr>
        <w:t>Режим</w:t>
      </w:r>
      <w:r w:rsidRPr="00773999">
        <w:rPr>
          <w:i/>
          <w:lang w:val="en-US" w:eastAsia="uk-UA"/>
        </w:rPr>
        <w:t xml:space="preserve"> </w:t>
      </w:r>
      <w:r w:rsidRPr="00773999">
        <w:rPr>
          <w:i/>
          <w:lang w:eastAsia="uk-UA"/>
        </w:rPr>
        <w:t>доступу</w:t>
      </w:r>
      <w:r w:rsidRPr="00773999">
        <w:rPr>
          <w:i/>
          <w:lang w:val="en-US" w:eastAsia="uk-UA"/>
        </w:rPr>
        <w:t>: </w:t>
      </w:r>
      <w:r w:rsidRPr="007533A7">
        <w:rPr>
          <w:i/>
          <w:lang w:val="en-US" w:eastAsia="uk-UA"/>
        </w:rPr>
        <w:t>http://www.standardand poors.com/</w:t>
      </w:r>
      <w:proofErr w:type="spellStart"/>
      <w:r w:rsidRPr="007533A7">
        <w:rPr>
          <w:i/>
          <w:lang w:val="en-US" w:eastAsia="uk-UA"/>
        </w:rPr>
        <w:t>en_US</w:t>
      </w:r>
      <w:proofErr w:type="spellEnd"/>
      <w:r w:rsidRPr="007533A7">
        <w:rPr>
          <w:i/>
          <w:lang w:val="en-US" w:eastAsia="uk-UA"/>
        </w:rPr>
        <w:t>/web/guest/home.</w:t>
      </w:r>
    </w:p>
    <w:sectPr w:rsidR="00A60CCD" w:rsidRPr="009146BA" w:rsidSect="009146B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BA"/>
    <w:rsid w:val="002925DC"/>
    <w:rsid w:val="004B10B0"/>
    <w:rsid w:val="006C143B"/>
    <w:rsid w:val="007533A7"/>
    <w:rsid w:val="0077210B"/>
    <w:rsid w:val="008C0A51"/>
    <w:rsid w:val="009146BA"/>
    <w:rsid w:val="00A60CCD"/>
    <w:rsid w:val="00B10E09"/>
    <w:rsid w:val="00D8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6B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6B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ndardandpoors.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3178</Words>
  <Characters>1813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2019-04-19T18:48:00Z</dcterms:created>
  <dcterms:modified xsi:type="dcterms:W3CDTF">2019-04-19T21:03:00Z</dcterms:modified>
</cp:coreProperties>
</file>