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8C" w:rsidRPr="003013E2" w:rsidRDefault="00D40F8C" w:rsidP="00D40F8C">
      <w:pPr>
        <w:pStyle w:val="1"/>
        <w:spacing w:before="0" w:line="360" w:lineRule="auto"/>
        <w:ind w:firstLine="284"/>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УДК 332.055</w:t>
      </w:r>
    </w:p>
    <w:p w:rsidR="00D40F8C" w:rsidRPr="003013E2" w:rsidRDefault="00D40F8C" w:rsidP="009B122E">
      <w:pPr>
        <w:jc w:val="center"/>
        <w:rPr>
          <w:rFonts w:ascii="Times New Roman" w:hAnsi="Times New Roman" w:cs="Times New Roman"/>
          <w:color w:val="000000" w:themeColor="text1"/>
          <w:sz w:val="28"/>
          <w:szCs w:val="28"/>
          <w:lang w:eastAsia="ru-RU"/>
        </w:rPr>
      </w:pPr>
      <w:r w:rsidRPr="003013E2">
        <w:rPr>
          <w:rFonts w:ascii="Times New Roman" w:hAnsi="Times New Roman" w:cs="Times New Roman"/>
          <w:color w:val="000000" w:themeColor="text1"/>
          <w:sz w:val="28"/>
          <w:szCs w:val="28"/>
          <w:lang w:eastAsia="ru-RU"/>
        </w:rPr>
        <w:t>Світове господарство і міжнародні економічні відносини</w:t>
      </w:r>
    </w:p>
    <w:p w:rsidR="00D40F8C" w:rsidRPr="003013E2" w:rsidRDefault="00D40F8C" w:rsidP="00BA6441">
      <w:pPr>
        <w:spacing w:after="0" w:line="360" w:lineRule="auto"/>
        <w:ind w:firstLine="284"/>
        <w:jc w:val="right"/>
        <w:rPr>
          <w:rFonts w:ascii="Times New Roman" w:hAnsi="Times New Roman" w:cs="Times New Roman"/>
          <w:i/>
          <w:color w:val="000000" w:themeColor="text1"/>
          <w:sz w:val="28"/>
          <w:szCs w:val="28"/>
        </w:rPr>
      </w:pPr>
      <w:r w:rsidRPr="003013E2">
        <w:rPr>
          <w:rFonts w:ascii="Times New Roman" w:hAnsi="Times New Roman" w:cs="Times New Roman"/>
          <w:b/>
          <w:color w:val="000000" w:themeColor="text1"/>
          <w:sz w:val="28"/>
          <w:szCs w:val="28"/>
        </w:rPr>
        <w:t>Ю.М.</w:t>
      </w:r>
      <w:r w:rsidR="009B122E" w:rsidRPr="003013E2">
        <w:rPr>
          <w:rFonts w:ascii="Times New Roman" w:hAnsi="Times New Roman" w:cs="Times New Roman"/>
          <w:b/>
          <w:color w:val="000000" w:themeColor="text1"/>
          <w:sz w:val="28"/>
          <w:szCs w:val="28"/>
        </w:rPr>
        <w:t xml:space="preserve"> </w:t>
      </w:r>
      <w:r w:rsidRPr="003013E2">
        <w:rPr>
          <w:rFonts w:ascii="Times New Roman" w:hAnsi="Times New Roman" w:cs="Times New Roman"/>
          <w:b/>
          <w:color w:val="000000" w:themeColor="text1"/>
          <w:sz w:val="28"/>
          <w:szCs w:val="28"/>
        </w:rPr>
        <w:t>Попова</w:t>
      </w:r>
      <w:r w:rsidR="00494339" w:rsidRPr="003013E2">
        <w:rPr>
          <w:rFonts w:ascii="Times New Roman" w:hAnsi="Times New Roman" w:cs="Times New Roman"/>
          <w:b/>
          <w:color w:val="000000" w:themeColor="text1"/>
          <w:sz w:val="28"/>
          <w:szCs w:val="28"/>
        </w:rPr>
        <w:t xml:space="preserve">, </w:t>
      </w:r>
      <w:r w:rsidRPr="003013E2">
        <w:rPr>
          <w:rFonts w:ascii="Times New Roman" w:hAnsi="Times New Roman" w:cs="Times New Roman"/>
          <w:i/>
          <w:color w:val="000000" w:themeColor="text1"/>
          <w:sz w:val="28"/>
          <w:szCs w:val="28"/>
        </w:rPr>
        <w:t xml:space="preserve">кандидат економічних наук, </w:t>
      </w:r>
    </w:p>
    <w:p w:rsidR="00D40F8C" w:rsidRPr="003013E2" w:rsidRDefault="00D40F8C" w:rsidP="00BA6441">
      <w:pPr>
        <w:spacing w:after="0" w:line="360" w:lineRule="auto"/>
        <w:ind w:firstLine="284"/>
        <w:jc w:val="right"/>
        <w:rPr>
          <w:rFonts w:ascii="Times New Roman" w:hAnsi="Times New Roman" w:cs="Times New Roman"/>
          <w:i/>
          <w:color w:val="000000" w:themeColor="text1"/>
          <w:sz w:val="28"/>
          <w:szCs w:val="28"/>
        </w:rPr>
      </w:pPr>
      <w:r w:rsidRPr="003013E2">
        <w:rPr>
          <w:rFonts w:ascii="Times New Roman" w:hAnsi="Times New Roman" w:cs="Times New Roman"/>
          <w:i/>
          <w:color w:val="000000" w:themeColor="text1"/>
          <w:sz w:val="28"/>
          <w:szCs w:val="28"/>
        </w:rPr>
        <w:t>доцент кафедри міжнародної економіки та маркетингу</w:t>
      </w:r>
    </w:p>
    <w:p w:rsidR="00D40F8C" w:rsidRPr="003013E2" w:rsidRDefault="00D40F8C" w:rsidP="00BA6441">
      <w:pPr>
        <w:spacing w:after="0" w:line="360" w:lineRule="auto"/>
        <w:ind w:firstLine="284"/>
        <w:jc w:val="right"/>
        <w:rPr>
          <w:rFonts w:ascii="Times New Roman" w:hAnsi="Times New Roman" w:cs="Times New Roman"/>
          <w:i/>
          <w:color w:val="000000" w:themeColor="text1"/>
          <w:sz w:val="28"/>
          <w:szCs w:val="28"/>
        </w:rPr>
      </w:pPr>
      <w:r w:rsidRPr="003013E2">
        <w:rPr>
          <w:rFonts w:ascii="Times New Roman" w:hAnsi="Times New Roman" w:cs="Times New Roman"/>
          <w:i/>
          <w:color w:val="000000" w:themeColor="text1"/>
          <w:sz w:val="28"/>
          <w:szCs w:val="28"/>
        </w:rPr>
        <w:t xml:space="preserve">Полтавського національного технічного університету </w:t>
      </w:r>
    </w:p>
    <w:p w:rsidR="00D40F8C" w:rsidRPr="003013E2" w:rsidRDefault="00D40F8C" w:rsidP="00BA6441">
      <w:pPr>
        <w:spacing w:after="0" w:line="360" w:lineRule="auto"/>
        <w:ind w:firstLine="284"/>
        <w:jc w:val="right"/>
        <w:rPr>
          <w:rFonts w:ascii="Times New Roman" w:hAnsi="Times New Roman" w:cs="Times New Roman"/>
          <w:i/>
          <w:color w:val="000000" w:themeColor="text1"/>
          <w:sz w:val="28"/>
          <w:szCs w:val="28"/>
        </w:rPr>
      </w:pPr>
      <w:r w:rsidRPr="003013E2">
        <w:rPr>
          <w:rFonts w:ascii="Times New Roman" w:hAnsi="Times New Roman" w:cs="Times New Roman"/>
          <w:i/>
          <w:color w:val="000000" w:themeColor="text1"/>
          <w:sz w:val="28"/>
          <w:szCs w:val="28"/>
        </w:rPr>
        <w:t>імені Юрія Кондратюка</w:t>
      </w:r>
    </w:p>
    <w:p w:rsidR="009B122E" w:rsidRPr="003013E2" w:rsidRDefault="009B122E" w:rsidP="00BA6441">
      <w:pPr>
        <w:spacing w:after="0" w:line="360" w:lineRule="auto"/>
        <w:ind w:firstLine="284"/>
        <w:jc w:val="right"/>
        <w:rPr>
          <w:rFonts w:ascii="Times New Roman" w:hAnsi="Times New Roman" w:cs="Times New Roman"/>
          <w:b/>
          <w:color w:val="000000" w:themeColor="text1"/>
          <w:sz w:val="28"/>
          <w:szCs w:val="28"/>
        </w:rPr>
      </w:pPr>
      <w:r w:rsidRPr="003013E2">
        <w:rPr>
          <w:rFonts w:ascii="Times New Roman" w:hAnsi="Times New Roman" w:cs="Times New Roman"/>
          <w:b/>
          <w:color w:val="000000" w:themeColor="text1"/>
          <w:sz w:val="28"/>
          <w:szCs w:val="28"/>
        </w:rPr>
        <w:t>О.</w:t>
      </w:r>
      <w:r w:rsidR="00FC0971" w:rsidRPr="003013E2">
        <w:rPr>
          <w:rFonts w:ascii="Times New Roman" w:hAnsi="Times New Roman" w:cs="Times New Roman"/>
          <w:b/>
          <w:color w:val="000000" w:themeColor="text1"/>
          <w:sz w:val="28"/>
          <w:szCs w:val="28"/>
        </w:rPr>
        <w:t>В.</w:t>
      </w:r>
      <w:r w:rsidRPr="003013E2">
        <w:rPr>
          <w:rFonts w:ascii="Times New Roman" w:hAnsi="Times New Roman" w:cs="Times New Roman"/>
          <w:b/>
          <w:color w:val="000000" w:themeColor="text1"/>
          <w:sz w:val="28"/>
          <w:szCs w:val="28"/>
        </w:rPr>
        <w:t xml:space="preserve"> Тарасенко</w:t>
      </w:r>
    </w:p>
    <w:p w:rsidR="009B122E" w:rsidRPr="003013E2" w:rsidRDefault="009B122E" w:rsidP="00BA6441">
      <w:pPr>
        <w:spacing w:after="0" w:line="360" w:lineRule="auto"/>
        <w:ind w:firstLine="284"/>
        <w:jc w:val="right"/>
        <w:rPr>
          <w:rFonts w:ascii="Times New Roman" w:hAnsi="Times New Roman" w:cs="Times New Roman"/>
          <w:i/>
          <w:color w:val="000000" w:themeColor="text1"/>
          <w:sz w:val="28"/>
          <w:szCs w:val="28"/>
        </w:rPr>
      </w:pPr>
      <w:r w:rsidRPr="003013E2">
        <w:rPr>
          <w:rFonts w:ascii="Times New Roman" w:hAnsi="Times New Roman" w:cs="Times New Roman"/>
          <w:i/>
          <w:color w:val="000000" w:themeColor="text1"/>
          <w:sz w:val="28"/>
          <w:szCs w:val="28"/>
        </w:rPr>
        <w:t>студент напряму підготовки «Міжнародна економіка»</w:t>
      </w:r>
    </w:p>
    <w:p w:rsidR="00D40F8C" w:rsidRPr="003013E2" w:rsidRDefault="00D40F8C" w:rsidP="00D40F8C">
      <w:pPr>
        <w:pStyle w:val="1"/>
        <w:spacing w:before="0" w:line="360" w:lineRule="auto"/>
        <w:ind w:firstLine="284"/>
        <w:jc w:val="center"/>
        <w:rPr>
          <w:rFonts w:ascii="Times New Roman" w:hAnsi="Times New Roman" w:cs="Times New Roman"/>
          <w:color w:val="000000" w:themeColor="text1"/>
          <w:shd w:val="clear" w:color="auto" w:fill="FFFFFF"/>
        </w:rPr>
      </w:pPr>
    </w:p>
    <w:p w:rsidR="009B122E" w:rsidRPr="003013E2" w:rsidRDefault="00561CBD" w:rsidP="00D40F8C">
      <w:pPr>
        <w:pStyle w:val="1"/>
        <w:spacing w:before="0" w:line="360" w:lineRule="auto"/>
        <w:ind w:firstLine="284"/>
        <w:jc w:val="center"/>
        <w:rPr>
          <w:rFonts w:ascii="Times New Roman" w:hAnsi="Times New Roman" w:cs="Times New Roman"/>
          <w:b/>
          <w:color w:val="000000" w:themeColor="text1"/>
          <w:shd w:val="clear" w:color="auto" w:fill="FFFFFF"/>
        </w:rPr>
      </w:pPr>
      <w:r w:rsidRPr="003013E2">
        <w:rPr>
          <w:rFonts w:ascii="Times New Roman" w:hAnsi="Times New Roman" w:cs="Times New Roman"/>
          <w:b/>
          <w:color w:val="000000" w:themeColor="text1"/>
          <w:shd w:val="clear" w:color="auto" w:fill="FFFFFF"/>
        </w:rPr>
        <w:t xml:space="preserve">Світовий досвід регулювання </w:t>
      </w:r>
    </w:p>
    <w:p w:rsidR="00561CBD" w:rsidRPr="003013E2" w:rsidRDefault="00C17B63" w:rsidP="00D40F8C">
      <w:pPr>
        <w:pStyle w:val="1"/>
        <w:spacing w:before="0" w:line="360" w:lineRule="auto"/>
        <w:ind w:firstLine="284"/>
        <w:jc w:val="center"/>
        <w:rPr>
          <w:rFonts w:ascii="Times New Roman" w:hAnsi="Times New Roman" w:cs="Times New Roman"/>
          <w:b/>
          <w:color w:val="000000" w:themeColor="text1"/>
          <w:shd w:val="clear" w:color="auto" w:fill="FFFFFF"/>
        </w:rPr>
      </w:pPr>
      <w:r w:rsidRPr="003013E2">
        <w:rPr>
          <w:rFonts w:ascii="Times New Roman" w:hAnsi="Times New Roman" w:cs="Times New Roman"/>
          <w:b/>
          <w:color w:val="000000" w:themeColor="text1"/>
          <w:shd w:val="clear" w:color="auto" w:fill="FFFFFF"/>
        </w:rPr>
        <w:t xml:space="preserve">міжнародної </w:t>
      </w:r>
      <w:r w:rsidR="00561CBD" w:rsidRPr="003013E2">
        <w:rPr>
          <w:rFonts w:ascii="Times New Roman" w:hAnsi="Times New Roman" w:cs="Times New Roman"/>
          <w:b/>
          <w:color w:val="000000" w:themeColor="text1"/>
          <w:shd w:val="clear" w:color="auto" w:fill="FFFFFF"/>
        </w:rPr>
        <w:t>інвестиційної діяльності</w:t>
      </w:r>
    </w:p>
    <w:p w:rsidR="00233C8F" w:rsidRPr="003013E2" w:rsidRDefault="00561CBD" w:rsidP="00D40F8C">
      <w:pPr>
        <w:spacing w:after="0" w:line="360" w:lineRule="auto"/>
        <w:ind w:firstLine="284"/>
        <w:rPr>
          <w:color w:val="000000" w:themeColor="text1"/>
        </w:rPr>
      </w:pPr>
      <w:r w:rsidRPr="003013E2">
        <w:rPr>
          <w:color w:val="000000" w:themeColor="text1"/>
        </w:rPr>
        <w:t xml:space="preserve">  </w:t>
      </w:r>
    </w:p>
    <w:p w:rsidR="00233C8F" w:rsidRPr="003013E2" w:rsidRDefault="00494339"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 xml:space="preserve">Анотація: </w:t>
      </w:r>
      <w:r w:rsidR="00BA6441" w:rsidRPr="003013E2">
        <w:rPr>
          <w:rFonts w:ascii="Times New Roman" w:hAnsi="Times New Roman" w:cs="Times New Roman"/>
          <w:color w:val="000000" w:themeColor="text1"/>
          <w:sz w:val="28"/>
          <w:szCs w:val="28"/>
        </w:rPr>
        <w:t>У статті узагальн</w:t>
      </w:r>
      <w:r w:rsidR="00F37A3E" w:rsidRPr="003013E2">
        <w:rPr>
          <w:rFonts w:ascii="Times New Roman" w:hAnsi="Times New Roman" w:cs="Times New Roman"/>
          <w:color w:val="000000" w:themeColor="text1"/>
          <w:sz w:val="28"/>
          <w:szCs w:val="28"/>
        </w:rPr>
        <w:t xml:space="preserve">ено особливості регулювання </w:t>
      </w:r>
      <w:r w:rsidR="00BA6441" w:rsidRPr="003013E2">
        <w:rPr>
          <w:rFonts w:ascii="Times New Roman" w:hAnsi="Times New Roman" w:cs="Times New Roman"/>
          <w:color w:val="000000" w:themeColor="text1"/>
          <w:sz w:val="28"/>
          <w:szCs w:val="28"/>
        </w:rPr>
        <w:t xml:space="preserve">міжнародної </w:t>
      </w:r>
      <w:r w:rsidR="00F37A3E" w:rsidRPr="003013E2">
        <w:rPr>
          <w:rFonts w:ascii="Times New Roman" w:hAnsi="Times New Roman" w:cs="Times New Roman"/>
          <w:color w:val="000000" w:themeColor="text1"/>
          <w:sz w:val="28"/>
          <w:szCs w:val="28"/>
        </w:rPr>
        <w:t xml:space="preserve">інвестиційної діяльності в сучасних економічних умовах. </w:t>
      </w:r>
      <w:r w:rsidR="00BA6441" w:rsidRPr="003013E2">
        <w:rPr>
          <w:rFonts w:ascii="Times New Roman" w:hAnsi="Times New Roman" w:cs="Times New Roman"/>
          <w:color w:val="000000" w:themeColor="text1"/>
          <w:sz w:val="28"/>
          <w:szCs w:val="28"/>
        </w:rPr>
        <w:t>П</w:t>
      </w:r>
      <w:r w:rsidR="00F255A5" w:rsidRPr="003013E2">
        <w:rPr>
          <w:rFonts w:ascii="Times New Roman" w:hAnsi="Times New Roman" w:cs="Times New Roman"/>
          <w:color w:val="000000" w:themeColor="text1"/>
          <w:sz w:val="28"/>
          <w:szCs w:val="28"/>
        </w:rPr>
        <w:t>роведено</w:t>
      </w:r>
      <w:r w:rsidR="00BA6441" w:rsidRPr="003013E2">
        <w:rPr>
          <w:rFonts w:ascii="Times New Roman" w:hAnsi="Times New Roman" w:cs="Times New Roman"/>
          <w:color w:val="000000" w:themeColor="text1"/>
          <w:sz w:val="28"/>
          <w:szCs w:val="28"/>
        </w:rPr>
        <w:t xml:space="preserve"> </w:t>
      </w:r>
      <w:r w:rsidR="00F255A5" w:rsidRPr="003013E2">
        <w:rPr>
          <w:rFonts w:ascii="Times New Roman" w:hAnsi="Times New Roman" w:cs="Times New Roman"/>
          <w:color w:val="000000" w:themeColor="text1"/>
          <w:sz w:val="28"/>
          <w:szCs w:val="28"/>
        </w:rPr>
        <w:t>дослідження закордонного досвіду формування інвестиційної привабливості</w:t>
      </w:r>
      <w:r w:rsidR="00BA6441" w:rsidRPr="003013E2">
        <w:rPr>
          <w:rFonts w:ascii="Times New Roman" w:hAnsi="Times New Roman" w:cs="Times New Roman"/>
          <w:color w:val="000000" w:themeColor="text1"/>
          <w:sz w:val="28"/>
          <w:szCs w:val="28"/>
        </w:rPr>
        <w:t xml:space="preserve"> країни.</w:t>
      </w:r>
      <w:r w:rsidR="00F255A5" w:rsidRPr="003013E2">
        <w:rPr>
          <w:rFonts w:ascii="Times New Roman" w:hAnsi="Times New Roman" w:cs="Times New Roman"/>
          <w:color w:val="000000" w:themeColor="text1"/>
          <w:sz w:val="28"/>
          <w:szCs w:val="28"/>
        </w:rPr>
        <w:t xml:space="preserve"> </w:t>
      </w:r>
      <w:r w:rsidR="00BA6441" w:rsidRPr="003013E2">
        <w:rPr>
          <w:rFonts w:ascii="Times New Roman" w:hAnsi="Times New Roman" w:cs="Times New Roman"/>
          <w:color w:val="000000" w:themeColor="text1"/>
          <w:sz w:val="28"/>
          <w:szCs w:val="28"/>
        </w:rPr>
        <w:t>В</w:t>
      </w:r>
      <w:r w:rsidR="00F255A5" w:rsidRPr="003013E2">
        <w:rPr>
          <w:rFonts w:ascii="Times New Roman" w:hAnsi="Times New Roman" w:cs="Times New Roman"/>
          <w:color w:val="000000" w:themeColor="text1"/>
          <w:sz w:val="28"/>
          <w:szCs w:val="28"/>
        </w:rPr>
        <w:t>иявлено переваги та недоліки інвестиційної політики іноземних країн</w:t>
      </w:r>
      <w:r w:rsidR="00BA6441" w:rsidRPr="003013E2">
        <w:rPr>
          <w:rFonts w:ascii="Times New Roman" w:hAnsi="Times New Roman" w:cs="Times New Roman"/>
          <w:color w:val="000000" w:themeColor="text1"/>
          <w:sz w:val="28"/>
          <w:szCs w:val="28"/>
        </w:rPr>
        <w:t xml:space="preserve">. Наведені основні фактори, що сприяють залученню іноземних інвестицій </w:t>
      </w:r>
      <w:r w:rsidR="00FC0971" w:rsidRPr="003013E2">
        <w:rPr>
          <w:rFonts w:ascii="Times New Roman" w:hAnsi="Times New Roman" w:cs="Times New Roman"/>
          <w:color w:val="000000" w:themeColor="text1"/>
          <w:sz w:val="28"/>
          <w:szCs w:val="28"/>
        </w:rPr>
        <w:t xml:space="preserve">у </w:t>
      </w:r>
      <w:r w:rsidR="00BA6441" w:rsidRPr="003013E2">
        <w:rPr>
          <w:rFonts w:ascii="Times New Roman" w:hAnsi="Times New Roman" w:cs="Times New Roman"/>
          <w:color w:val="000000" w:themeColor="text1"/>
          <w:sz w:val="28"/>
          <w:szCs w:val="28"/>
        </w:rPr>
        <w:t>зарубіжних країн</w:t>
      </w:r>
      <w:r w:rsidR="00FC0971" w:rsidRPr="003013E2">
        <w:rPr>
          <w:rFonts w:ascii="Times New Roman" w:hAnsi="Times New Roman" w:cs="Times New Roman"/>
          <w:color w:val="000000" w:themeColor="text1"/>
          <w:sz w:val="28"/>
          <w:szCs w:val="28"/>
        </w:rPr>
        <w:t>ах</w:t>
      </w:r>
      <w:r w:rsidR="00BA6441" w:rsidRPr="003013E2">
        <w:rPr>
          <w:rFonts w:ascii="Times New Roman" w:hAnsi="Times New Roman" w:cs="Times New Roman"/>
          <w:color w:val="000000" w:themeColor="text1"/>
          <w:sz w:val="28"/>
          <w:szCs w:val="28"/>
        </w:rPr>
        <w:t>.</w:t>
      </w:r>
      <w:r w:rsidR="00F255A5" w:rsidRPr="003013E2">
        <w:rPr>
          <w:rFonts w:ascii="Times New Roman" w:hAnsi="Times New Roman" w:cs="Times New Roman"/>
          <w:color w:val="000000" w:themeColor="text1"/>
          <w:sz w:val="28"/>
          <w:szCs w:val="28"/>
        </w:rPr>
        <w:t xml:space="preserve"> </w:t>
      </w:r>
    </w:p>
    <w:p w:rsidR="009B122E" w:rsidRPr="003013E2" w:rsidRDefault="009B122E" w:rsidP="009B122E">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Ключові слова:</w:t>
      </w:r>
      <w:r w:rsidRPr="003013E2">
        <w:rPr>
          <w:rFonts w:ascii="Times New Roman" w:hAnsi="Times New Roman" w:cs="Times New Roman"/>
          <w:color w:val="000000" w:themeColor="text1"/>
          <w:sz w:val="28"/>
          <w:szCs w:val="28"/>
        </w:rPr>
        <w:t xml:space="preserve"> міжнародні інвестиції, інвестиційна політика, регулювання </w:t>
      </w:r>
      <w:r w:rsidR="00BA6441" w:rsidRPr="003013E2">
        <w:rPr>
          <w:rFonts w:ascii="Times New Roman" w:hAnsi="Times New Roman" w:cs="Times New Roman"/>
          <w:color w:val="000000" w:themeColor="text1"/>
          <w:sz w:val="28"/>
          <w:szCs w:val="28"/>
        </w:rPr>
        <w:t xml:space="preserve">міжнародної </w:t>
      </w:r>
      <w:r w:rsidRPr="003013E2">
        <w:rPr>
          <w:rFonts w:ascii="Times New Roman" w:hAnsi="Times New Roman" w:cs="Times New Roman"/>
          <w:color w:val="000000" w:themeColor="text1"/>
          <w:sz w:val="28"/>
          <w:szCs w:val="28"/>
        </w:rPr>
        <w:t>інвестиційної діяльності, інвестиційна привабливість</w:t>
      </w:r>
      <w:r w:rsidR="00BA6441" w:rsidRPr="003013E2">
        <w:rPr>
          <w:rFonts w:ascii="Times New Roman" w:hAnsi="Times New Roman" w:cs="Times New Roman"/>
          <w:color w:val="000000" w:themeColor="text1"/>
          <w:sz w:val="28"/>
          <w:szCs w:val="28"/>
        </w:rPr>
        <w:t>, інвестиційна політика.</w:t>
      </w:r>
    </w:p>
    <w:p w:rsidR="009B122E" w:rsidRPr="00E90AD0" w:rsidRDefault="00494339" w:rsidP="00D40F8C">
      <w:pPr>
        <w:spacing w:after="0" w:line="360" w:lineRule="auto"/>
        <w:ind w:firstLine="284"/>
        <w:contextualSpacing/>
        <w:jc w:val="both"/>
        <w:rPr>
          <w:rFonts w:ascii="Times New Roman" w:hAnsi="Times New Roman" w:cs="Times New Roman"/>
          <w:color w:val="000000" w:themeColor="text1"/>
          <w:sz w:val="28"/>
          <w:szCs w:val="28"/>
          <w:lang w:val="ru-RU"/>
        </w:rPr>
      </w:pPr>
      <w:r w:rsidRPr="003013E2">
        <w:rPr>
          <w:rFonts w:ascii="Times New Roman" w:hAnsi="Times New Roman" w:cs="Times New Roman"/>
          <w:b/>
          <w:color w:val="000000" w:themeColor="text1"/>
          <w:sz w:val="28"/>
          <w:szCs w:val="28"/>
          <w:lang w:val="ru-RU"/>
        </w:rPr>
        <w:t>Аннотация</w:t>
      </w:r>
      <w:r w:rsidRPr="00E90AD0">
        <w:rPr>
          <w:rFonts w:ascii="Times New Roman" w:hAnsi="Times New Roman" w:cs="Times New Roman"/>
          <w:b/>
          <w:color w:val="000000" w:themeColor="text1"/>
          <w:sz w:val="28"/>
          <w:szCs w:val="28"/>
          <w:lang w:val="ru-RU"/>
        </w:rPr>
        <w:t>:</w:t>
      </w:r>
      <w:r w:rsidR="00FC0971" w:rsidRPr="00E90AD0">
        <w:rPr>
          <w:rFonts w:ascii="Times New Roman" w:hAnsi="Times New Roman" w:cs="Times New Roman"/>
          <w:color w:val="000000" w:themeColor="text1"/>
          <w:sz w:val="28"/>
          <w:szCs w:val="28"/>
          <w:lang w:val="ru-RU"/>
        </w:rPr>
        <w:t xml:space="preserve"> В статье обобщены особенности регулирования международной инвестиционной деятельности в современных экономических условиях. Проведено исследование зарубежного опыта формирования инвестиционной привлекательности страны. Выявлены преимущества и недостатки инвестиционной политики зарубежных стран. Приведены основные факторы, способствующие привлечению иностранных инвестиций в зарубежных странах.</w:t>
      </w:r>
    </w:p>
    <w:p w:rsidR="00C17B63" w:rsidRPr="00E90AD0" w:rsidRDefault="00D84A64" w:rsidP="00D40F8C">
      <w:pPr>
        <w:spacing w:after="0" w:line="360" w:lineRule="auto"/>
        <w:ind w:firstLine="284"/>
        <w:contextualSpacing/>
        <w:jc w:val="both"/>
        <w:rPr>
          <w:rFonts w:ascii="Times New Roman" w:hAnsi="Times New Roman" w:cs="Times New Roman"/>
          <w:color w:val="000000" w:themeColor="text1"/>
          <w:sz w:val="28"/>
          <w:szCs w:val="28"/>
          <w:lang w:val="ru-RU"/>
        </w:rPr>
      </w:pPr>
      <w:r w:rsidRPr="00E90AD0">
        <w:rPr>
          <w:rFonts w:ascii="Times New Roman" w:hAnsi="Times New Roman" w:cs="Times New Roman"/>
          <w:b/>
          <w:color w:val="000000" w:themeColor="text1"/>
          <w:sz w:val="28"/>
          <w:szCs w:val="28"/>
          <w:lang w:val="ru-RU"/>
        </w:rPr>
        <w:t>Ключевые слова:</w:t>
      </w:r>
      <w:r w:rsidRPr="00E90AD0">
        <w:rPr>
          <w:rFonts w:ascii="Times New Roman" w:hAnsi="Times New Roman" w:cs="Times New Roman"/>
          <w:color w:val="000000" w:themeColor="text1"/>
          <w:sz w:val="28"/>
          <w:szCs w:val="28"/>
          <w:lang w:val="ru-RU"/>
        </w:rPr>
        <w:t xml:space="preserve"> </w:t>
      </w:r>
      <w:r w:rsidR="00FC0971" w:rsidRPr="00E90AD0">
        <w:rPr>
          <w:rFonts w:ascii="Times New Roman" w:hAnsi="Times New Roman" w:cs="Times New Roman"/>
          <w:color w:val="000000" w:themeColor="text1"/>
          <w:sz w:val="28"/>
          <w:szCs w:val="28"/>
          <w:lang w:val="ru-RU"/>
        </w:rPr>
        <w:t>международные инвестиции, инвестиционная политика, регулирование международной инвестиционной деятельности, инвестиционная привлекательность, инвестиционная политика.</w:t>
      </w:r>
    </w:p>
    <w:p w:rsidR="00494339" w:rsidRPr="003013E2" w:rsidRDefault="00494339"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lang w:val="en-US"/>
        </w:rPr>
        <w:lastRenderedPageBreak/>
        <w:t>Annotation</w:t>
      </w:r>
      <w:r w:rsidRPr="003013E2">
        <w:rPr>
          <w:rFonts w:ascii="Times New Roman" w:hAnsi="Times New Roman" w:cs="Times New Roman"/>
          <w:b/>
          <w:color w:val="000000" w:themeColor="text1"/>
          <w:sz w:val="28"/>
          <w:szCs w:val="28"/>
        </w:rPr>
        <w:t>:</w:t>
      </w:r>
      <w:r w:rsidR="00FC0971" w:rsidRPr="003013E2">
        <w:rPr>
          <w:rFonts w:ascii="Times New Roman" w:hAnsi="Times New Roman" w:cs="Times New Roman"/>
          <w:b/>
          <w:color w:val="000000" w:themeColor="text1"/>
          <w:sz w:val="28"/>
          <w:szCs w:val="28"/>
        </w:rPr>
        <w:t xml:space="preserve"> </w:t>
      </w:r>
      <w:r w:rsidR="00FC0971" w:rsidRPr="003013E2">
        <w:rPr>
          <w:rFonts w:ascii="Times New Roman" w:hAnsi="Times New Roman" w:cs="Times New Roman"/>
          <w:color w:val="000000" w:themeColor="text1"/>
          <w:sz w:val="28"/>
          <w:szCs w:val="28"/>
          <w:lang w:val="en"/>
        </w:rPr>
        <w:t>In the article the features of international investment regulation are summarized. The study of foreign experience of forming investment climate conducted. Advantages and disadvantages of foreign investment policy are found. The main factors contributing to the attraction of foreign investments in foreign countries</w:t>
      </w:r>
      <w:r w:rsidR="00D11D05" w:rsidRPr="003013E2">
        <w:rPr>
          <w:rFonts w:ascii="Times New Roman" w:hAnsi="Times New Roman" w:cs="Times New Roman"/>
          <w:color w:val="000000" w:themeColor="text1"/>
          <w:sz w:val="28"/>
          <w:szCs w:val="28"/>
          <w:lang w:val="en"/>
        </w:rPr>
        <w:t xml:space="preserve"> are</w:t>
      </w:r>
      <w:r w:rsidR="00D11D05" w:rsidRPr="003013E2">
        <w:rPr>
          <w:rStyle w:val="10"/>
          <w:color w:val="000000" w:themeColor="text1"/>
          <w:lang w:val="en"/>
        </w:rPr>
        <w:t xml:space="preserve"> </w:t>
      </w:r>
      <w:r w:rsidR="00D11D05" w:rsidRPr="003013E2">
        <w:rPr>
          <w:rStyle w:val="shorttext"/>
          <w:rFonts w:ascii="Times New Roman" w:hAnsi="Times New Roman" w:cs="Times New Roman"/>
          <w:color w:val="000000" w:themeColor="text1"/>
          <w:sz w:val="28"/>
          <w:szCs w:val="28"/>
          <w:lang w:val="en"/>
        </w:rPr>
        <w:t>systematized</w:t>
      </w:r>
      <w:r w:rsidR="00FC0971" w:rsidRPr="003013E2">
        <w:rPr>
          <w:rFonts w:ascii="Times New Roman" w:hAnsi="Times New Roman" w:cs="Times New Roman"/>
          <w:color w:val="000000" w:themeColor="text1"/>
          <w:sz w:val="28"/>
          <w:szCs w:val="28"/>
          <w:lang w:val="en"/>
        </w:rPr>
        <w:t>.</w:t>
      </w:r>
    </w:p>
    <w:p w:rsidR="00F37A3E" w:rsidRPr="003013E2" w:rsidRDefault="00D84A64" w:rsidP="00D40F8C">
      <w:pPr>
        <w:spacing w:after="0" w:line="360" w:lineRule="auto"/>
        <w:ind w:firstLine="284"/>
        <w:contextualSpacing/>
        <w:jc w:val="both"/>
        <w:rPr>
          <w:rFonts w:ascii="Times New Roman" w:hAnsi="Times New Roman" w:cs="Times New Roman"/>
          <w:color w:val="000000" w:themeColor="text1"/>
          <w:sz w:val="28"/>
          <w:szCs w:val="28"/>
        </w:rPr>
      </w:pPr>
      <w:proofErr w:type="spellStart"/>
      <w:r w:rsidRPr="003013E2">
        <w:rPr>
          <w:rFonts w:ascii="Times New Roman" w:hAnsi="Times New Roman" w:cs="Times New Roman"/>
          <w:b/>
          <w:color w:val="000000" w:themeColor="text1"/>
          <w:sz w:val="28"/>
          <w:szCs w:val="28"/>
        </w:rPr>
        <w:t>Keyw</w:t>
      </w:r>
      <w:bookmarkStart w:id="0" w:name="_GoBack"/>
      <w:bookmarkEnd w:id="0"/>
      <w:r w:rsidRPr="003013E2">
        <w:rPr>
          <w:rFonts w:ascii="Times New Roman" w:hAnsi="Times New Roman" w:cs="Times New Roman"/>
          <w:b/>
          <w:color w:val="000000" w:themeColor="text1"/>
          <w:sz w:val="28"/>
          <w:szCs w:val="28"/>
        </w:rPr>
        <w:t>ords</w:t>
      </w:r>
      <w:proofErr w:type="spellEnd"/>
      <w:r w:rsidRPr="003013E2">
        <w:rPr>
          <w:rFonts w:ascii="Times New Roman" w:hAnsi="Times New Roman" w:cs="Times New Roman"/>
          <w:b/>
          <w:color w:val="000000" w:themeColor="text1"/>
          <w:sz w:val="28"/>
          <w:szCs w:val="28"/>
        </w:rPr>
        <w:t>:</w:t>
      </w:r>
      <w:r w:rsidRPr="003013E2">
        <w:rPr>
          <w:rFonts w:ascii="Times New Roman" w:hAnsi="Times New Roman" w:cs="Times New Roman"/>
          <w:color w:val="000000" w:themeColor="text1"/>
          <w:sz w:val="28"/>
          <w:szCs w:val="28"/>
        </w:rPr>
        <w:t xml:space="preserve"> </w:t>
      </w:r>
      <w:r w:rsidR="00FC0971" w:rsidRPr="003013E2">
        <w:rPr>
          <w:rFonts w:ascii="Times New Roman" w:hAnsi="Times New Roman" w:cs="Times New Roman"/>
          <w:color w:val="000000" w:themeColor="text1"/>
          <w:sz w:val="28"/>
          <w:szCs w:val="28"/>
          <w:lang w:val="en"/>
        </w:rPr>
        <w:t>international investments, investment policy, regulation of international investment activity, investment attractiveness, investment policy.</w:t>
      </w:r>
    </w:p>
    <w:p w:rsidR="00C17B63" w:rsidRPr="003013E2" w:rsidRDefault="00C17B63" w:rsidP="00D40F8C">
      <w:pPr>
        <w:spacing w:after="0" w:line="360" w:lineRule="auto"/>
        <w:ind w:firstLine="284"/>
        <w:contextualSpacing/>
        <w:jc w:val="both"/>
        <w:rPr>
          <w:rFonts w:ascii="Times New Roman" w:hAnsi="Times New Roman" w:cs="Times New Roman"/>
          <w:color w:val="000000" w:themeColor="text1"/>
          <w:sz w:val="28"/>
          <w:szCs w:val="28"/>
        </w:rPr>
      </w:pPr>
    </w:p>
    <w:p w:rsidR="00757E39" w:rsidRPr="003013E2" w:rsidRDefault="00A71A75" w:rsidP="00757E39">
      <w:pPr>
        <w:spacing w:after="0" w:line="360" w:lineRule="auto"/>
        <w:ind w:firstLine="284"/>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Постановка проблеми.</w:t>
      </w:r>
      <w:r w:rsidRPr="003013E2">
        <w:rPr>
          <w:color w:val="000000" w:themeColor="text1"/>
          <w:sz w:val="20"/>
          <w:szCs w:val="20"/>
        </w:rPr>
        <w:t xml:space="preserve"> </w:t>
      </w:r>
      <w:r w:rsidR="00C17B63" w:rsidRPr="003013E2">
        <w:rPr>
          <w:rFonts w:ascii="Times New Roman" w:hAnsi="Times New Roman" w:cs="Times New Roman"/>
          <w:color w:val="000000" w:themeColor="text1"/>
          <w:sz w:val="28"/>
          <w:szCs w:val="28"/>
        </w:rPr>
        <w:t>Світова практика переконує, що без широкого залучення іноземного капіталу неможливо провести структурну перебудову економіки, скоротити технічну та технологічну відсталість</w:t>
      </w:r>
      <w:r w:rsidR="00F17574" w:rsidRPr="003013E2">
        <w:rPr>
          <w:rFonts w:ascii="Times New Roman" w:hAnsi="Times New Roman" w:cs="Times New Roman"/>
          <w:color w:val="000000" w:themeColor="text1"/>
          <w:sz w:val="28"/>
          <w:szCs w:val="28"/>
        </w:rPr>
        <w:t xml:space="preserve"> </w:t>
      </w:r>
      <w:r w:rsidR="00C17B63" w:rsidRPr="003013E2">
        <w:rPr>
          <w:rFonts w:ascii="Times New Roman" w:hAnsi="Times New Roman" w:cs="Times New Roman"/>
          <w:color w:val="000000" w:themeColor="text1"/>
          <w:sz w:val="28"/>
          <w:szCs w:val="28"/>
        </w:rPr>
        <w:t>народного господарства, домогтися конкурентоздатності вітчизняної продукції на світовому ринку. Крім того, продуктивне використання міжнародних інвестицій є органічною частиною світового процесу руху капіталу та реалізується переважно за рахунок капіталів приватних інвесторів, зацікавлених в одержанні вищого рівня прибутку па вкладені кошти.</w:t>
      </w:r>
    </w:p>
    <w:p w:rsidR="006C06DD" w:rsidRPr="003013E2" w:rsidRDefault="00A71A75" w:rsidP="00757E39">
      <w:pPr>
        <w:spacing w:after="0" w:line="360" w:lineRule="auto"/>
        <w:ind w:firstLine="284"/>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 xml:space="preserve">Аналіз останніх досліджень і публікацій. </w:t>
      </w:r>
      <w:r w:rsidR="00E1533E" w:rsidRPr="003013E2">
        <w:rPr>
          <w:rFonts w:ascii="Times New Roman" w:hAnsi="Times New Roman" w:cs="Times New Roman"/>
          <w:color w:val="000000" w:themeColor="text1"/>
          <w:sz w:val="28"/>
          <w:szCs w:val="28"/>
        </w:rPr>
        <w:t>Вагомий внесок у формування теорети</w:t>
      </w:r>
      <w:r w:rsidR="00507BB3" w:rsidRPr="003013E2">
        <w:rPr>
          <w:rFonts w:ascii="Times New Roman" w:hAnsi="Times New Roman" w:cs="Times New Roman"/>
          <w:color w:val="000000" w:themeColor="text1"/>
          <w:sz w:val="28"/>
          <w:szCs w:val="28"/>
        </w:rPr>
        <w:t>к</w:t>
      </w:r>
      <w:r w:rsidR="00E1533E" w:rsidRPr="003013E2">
        <w:rPr>
          <w:rFonts w:ascii="Times New Roman" w:hAnsi="Times New Roman" w:cs="Times New Roman"/>
          <w:color w:val="000000" w:themeColor="text1"/>
          <w:sz w:val="28"/>
          <w:szCs w:val="28"/>
        </w:rPr>
        <w:t xml:space="preserve">о-методологічних і практичних аспектів інвестиційного забезпечення економічного розвитку країни на основі державного регулювання інвестиційної діяльності </w:t>
      </w:r>
      <w:r w:rsidR="00507BB3" w:rsidRPr="003013E2">
        <w:rPr>
          <w:rFonts w:ascii="Times New Roman" w:hAnsi="Times New Roman" w:cs="Times New Roman"/>
          <w:color w:val="000000" w:themeColor="text1"/>
          <w:sz w:val="28"/>
          <w:szCs w:val="28"/>
        </w:rPr>
        <w:t>здійсни</w:t>
      </w:r>
      <w:r w:rsidR="00E1533E" w:rsidRPr="003013E2">
        <w:rPr>
          <w:rFonts w:ascii="Times New Roman" w:hAnsi="Times New Roman" w:cs="Times New Roman"/>
          <w:color w:val="000000" w:themeColor="text1"/>
          <w:sz w:val="28"/>
          <w:szCs w:val="28"/>
        </w:rPr>
        <w:t xml:space="preserve">ли провідні </w:t>
      </w:r>
      <w:r w:rsidR="00507BB3" w:rsidRPr="003013E2">
        <w:rPr>
          <w:rFonts w:ascii="Times New Roman" w:hAnsi="Times New Roman" w:cs="Times New Roman"/>
          <w:color w:val="000000" w:themeColor="text1"/>
          <w:sz w:val="28"/>
          <w:szCs w:val="28"/>
        </w:rPr>
        <w:t xml:space="preserve">вітчизняні та зарубіжні </w:t>
      </w:r>
      <w:r w:rsidR="00E1533E" w:rsidRPr="003013E2">
        <w:rPr>
          <w:rFonts w:ascii="Times New Roman" w:hAnsi="Times New Roman" w:cs="Times New Roman"/>
          <w:color w:val="000000" w:themeColor="text1"/>
          <w:sz w:val="28"/>
          <w:szCs w:val="28"/>
        </w:rPr>
        <w:t>вчені</w:t>
      </w:r>
      <w:r w:rsidR="006C06DD" w:rsidRPr="003013E2">
        <w:rPr>
          <w:rFonts w:ascii="Times New Roman" w:hAnsi="Times New Roman" w:cs="Times New Roman"/>
          <w:color w:val="000000" w:themeColor="text1"/>
          <w:sz w:val="28"/>
          <w:szCs w:val="28"/>
        </w:rPr>
        <w:t xml:space="preserve">. Так, у роботі </w:t>
      </w:r>
      <w:proofErr w:type="spellStart"/>
      <w:r w:rsidR="006C06DD" w:rsidRPr="003013E2">
        <w:rPr>
          <w:rFonts w:ascii="Times New Roman" w:hAnsi="Times New Roman" w:cs="Times New Roman"/>
          <w:color w:val="000000" w:themeColor="text1"/>
          <w:sz w:val="28"/>
          <w:szCs w:val="28"/>
        </w:rPr>
        <w:t>Фісун</w:t>
      </w:r>
      <w:proofErr w:type="spellEnd"/>
      <w:r w:rsidR="006C06DD" w:rsidRPr="003013E2">
        <w:rPr>
          <w:rFonts w:ascii="Times New Roman" w:hAnsi="Times New Roman" w:cs="Times New Roman"/>
          <w:color w:val="000000" w:themeColor="text1"/>
          <w:sz w:val="28"/>
          <w:szCs w:val="28"/>
        </w:rPr>
        <w:t xml:space="preserve"> К. А. [1] акцентовано увагу на зарубіжному досвіді формування іміджу й інвестиційної привабливості країни; </w:t>
      </w:r>
      <w:proofErr w:type="spellStart"/>
      <w:r w:rsidR="006C06DD" w:rsidRPr="003013E2">
        <w:rPr>
          <w:rFonts w:ascii="Times New Roman" w:hAnsi="Times New Roman" w:cs="Times New Roman"/>
          <w:color w:val="000000" w:themeColor="text1"/>
          <w:sz w:val="28"/>
          <w:szCs w:val="28"/>
        </w:rPr>
        <w:t>Карлін</w:t>
      </w:r>
      <w:proofErr w:type="spellEnd"/>
      <w:r w:rsidR="006C06DD" w:rsidRPr="003013E2">
        <w:rPr>
          <w:rFonts w:ascii="Times New Roman" w:hAnsi="Times New Roman" w:cs="Times New Roman"/>
          <w:color w:val="000000" w:themeColor="text1"/>
          <w:sz w:val="28"/>
          <w:szCs w:val="28"/>
        </w:rPr>
        <w:t xml:space="preserve"> М. І. [2] розкриває особливості діяльності органів державної влади у фінансових системах країн Західної Європи; Карлова О.А. і </w:t>
      </w:r>
      <w:proofErr w:type="spellStart"/>
      <w:r w:rsidR="006C06DD" w:rsidRPr="003013E2">
        <w:rPr>
          <w:rFonts w:ascii="Times New Roman" w:hAnsi="Times New Roman" w:cs="Times New Roman"/>
          <w:color w:val="000000" w:themeColor="text1"/>
          <w:sz w:val="28"/>
          <w:szCs w:val="28"/>
        </w:rPr>
        <w:t>Калашнікова</w:t>
      </w:r>
      <w:proofErr w:type="spellEnd"/>
      <w:r w:rsidR="006C06DD" w:rsidRPr="003013E2">
        <w:rPr>
          <w:rFonts w:ascii="Times New Roman" w:hAnsi="Times New Roman" w:cs="Times New Roman"/>
          <w:color w:val="000000" w:themeColor="text1"/>
          <w:sz w:val="28"/>
          <w:szCs w:val="28"/>
        </w:rPr>
        <w:t xml:space="preserve"> Х.І. </w:t>
      </w:r>
      <w:r w:rsidR="00757E39" w:rsidRPr="003013E2">
        <w:rPr>
          <w:rFonts w:ascii="Times New Roman" w:hAnsi="Times New Roman" w:cs="Times New Roman"/>
          <w:color w:val="000000" w:themeColor="text1"/>
          <w:sz w:val="28"/>
          <w:szCs w:val="28"/>
        </w:rPr>
        <w:t xml:space="preserve">[3] </w:t>
      </w:r>
      <w:r w:rsidR="006C06DD" w:rsidRPr="003013E2">
        <w:rPr>
          <w:rFonts w:ascii="Times New Roman" w:hAnsi="Times New Roman" w:cs="Times New Roman"/>
          <w:color w:val="000000" w:themeColor="text1"/>
          <w:sz w:val="28"/>
          <w:szCs w:val="28"/>
        </w:rPr>
        <w:t xml:space="preserve">досліджують процеси формування інвестиційної привабливості територій; Шевченко Н. І. [5] висвітлює досвід системи державного гарантування іноземного інвестування в різних країнах; </w:t>
      </w:r>
      <w:r w:rsidR="006C06DD" w:rsidRPr="003013E2">
        <w:rPr>
          <w:rFonts w:ascii="Times New Roman" w:eastAsia="Times New Roman" w:hAnsi="Times New Roman" w:cs="Times New Roman"/>
          <w:iCs/>
          <w:color w:val="000000" w:themeColor="text1"/>
          <w:sz w:val="28"/>
          <w:szCs w:val="28"/>
          <w:lang w:eastAsia="ru-RU"/>
        </w:rPr>
        <w:t>Дмитрів</w:t>
      </w:r>
      <w:r w:rsidR="006C06DD" w:rsidRPr="003013E2">
        <w:rPr>
          <w:rFonts w:ascii="Times New Roman" w:eastAsia="Times New Roman" w:hAnsi="Times New Roman" w:cs="Times New Roman"/>
          <w:color w:val="000000" w:themeColor="text1"/>
          <w:sz w:val="28"/>
          <w:szCs w:val="28"/>
          <w:lang w:eastAsia="ru-RU"/>
        </w:rPr>
        <w:t xml:space="preserve"> </w:t>
      </w:r>
      <w:r w:rsidR="006C06DD" w:rsidRPr="003013E2">
        <w:rPr>
          <w:rFonts w:ascii="Times New Roman" w:eastAsia="Times New Roman" w:hAnsi="Times New Roman" w:cs="Times New Roman"/>
          <w:iCs/>
          <w:color w:val="000000" w:themeColor="text1"/>
          <w:sz w:val="28"/>
          <w:szCs w:val="28"/>
          <w:lang w:eastAsia="ru-RU"/>
        </w:rPr>
        <w:t>В. І.</w:t>
      </w:r>
      <w:r w:rsidR="006C06DD" w:rsidRPr="003013E2">
        <w:rPr>
          <w:rFonts w:ascii="Times New Roman" w:hAnsi="Times New Roman" w:cs="Times New Roman"/>
          <w:color w:val="000000" w:themeColor="text1"/>
          <w:sz w:val="28"/>
          <w:szCs w:val="28"/>
        </w:rPr>
        <w:t xml:space="preserve"> [</w:t>
      </w:r>
      <w:r w:rsidR="00757E39" w:rsidRPr="003013E2">
        <w:rPr>
          <w:rFonts w:ascii="Times New Roman" w:hAnsi="Times New Roman" w:cs="Times New Roman"/>
          <w:color w:val="000000" w:themeColor="text1"/>
          <w:sz w:val="28"/>
          <w:szCs w:val="28"/>
        </w:rPr>
        <w:t>7</w:t>
      </w:r>
      <w:r w:rsidR="006C06DD" w:rsidRPr="003013E2">
        <w:rPr>
          <w:rFonts w:ascii="Times New Roman" w:hAnsi="Times New Roman" w:cs="Times New Roman"/>
          <w:color w:val="000000" w:themeColor="text1"/>
          <w:sz w:val="28"/>
          <w:szCs w:val="28"/>
        </w:rPr>
        <w:t>]</w:t>
      </w:r>
      <w:r w:rsidR="00757E39" w:rsidRPr="003013E2">
        <w:rPr>
          <w:rFonts w:ascii="Times New Roman" w:eastAsia="Times New Roman" w:hAnsi="Times New Roman" w:cs="Times New Roman"/>
          <w:bCs/>
          <w:color w:val="000000" w:themeColor="text1"/>
          <w:sz w:val="28"/>
          <w:szCs w:val="28"/>
          <w:lang w:eastAsia="ru-RU"/>
        </w:rPr>
        <w:t xml:space="preserve"> зосереджує увагу на </w:t>
      </w:r>
      <w:r w:rsidR="006C06DD" w:rsidRPr="003013E2">
        <w:rPr>
          <w:rFonts w:ascii="Times New Roman" w:eastAsia="Times New Roman" w:hAnsi="Times New Roman" w:cs="Times New Roman"/>
          <w:bCs/>
          <w:color w:val="000000" w:themeColor="text1"/>
          <w:sz w:val="28"/>
          <w:szCs w:val="28"/>
          <w:lang w:eastAsia="ru-RU"/>
        </w:rPr>
        <w:t>фінансов</w:t>
      </w:r>
      <w:r w:rsidR="00757E39" w:rsidRPr="003013E2">
        <w:rPr>
          <w:rFonts w:ascii="Times New Roman" w:eastAsia="Times New Roman" w:hAnsi="Times New Roman" w:cs="Times New Roman"/>
          <w:bCs/>
          <w:color w:val="000000" w:themeColor="text1"/>
          <w:sz w:val="28"/>
          <w:szCs w:val="28"/>
          <w:lang w:eastAsia="ru-RU"/>
        </w:rPr>
        <w:t>их аспектах</w:t>
      </w:r>
      <w:r w:rsidR="006C06DD" w:rsidRPr="003013E2">
        <w:rPr>
          <w:rFonts w:ascii="Times New Roman" w:eastAsia="Times New Roman" w:hAnsi="Times New Roman" w:cs="Times New Roman"/>
          <w:bCs/>
          <w:color w:val="000000" w:themeColor="text1"/>
          <w:sz w:val="28"/>
          <w:szCs w:val="28"/>
          <w:lang w:eastAsia="ru-RU"/>
        </w:rPr>
        <w:t xml:space="preserve"> регулювання інвестиційно-інноваційної діяльності</w:t>
      </w:r>
      <w:r w:rsidR="00757E39" w:rsidRPr="003013E2">
        <w:rPr>
          <w:rFonts w:ascii="Times New Roman" w:eastAsia="Times New Roman" w:hAnsi="Times New Roman" w:cs="Times New Roman"/>
          <w:bCs/>
          <w:color w:val="000000" w:themeColor="text1"/>
          <w:sz w:val="28"/>
          <w:szCs w:val="28"/>
          <w:lang w:eastAsia="ru-RU"/>
        </w:rPr>
        <w:t xml:space="preserve"> країн; Стукало Н. В. і Хуторна А. В. </w:t>
      </w:r>
      <w:r w:rsidR="00757E39" w:rsidRPr="003013E2">
        <w:rPr>
          <w:rFonts w:ascii="Times New Roman" w:hAnsi="Times New Roman" w:cs="Times New Roman"/>
          <w:color w:val="000000" w:themeColor="text1"/>
          <w:sz w:val="28"/>
          <w:szCs w:val="28"/>
        </w:rPr>
        <w:t>[8]</w:t>
      </w:r>
      <w:r w:rsidR="00757E39" w:rsidRPr="003013E2">
        <w:rPr>
          <w:rFonts w:ascii="Times New Roman" w:eastAsia="Times New Roman" w:hAnsi="Times New Roman" w:cs="Times New Roman"/>
          <w:bCs/>
          <w:color w:val="000000" w:themeColor="text1"/>
          <w:sz w:val="28"/>
          <w:szCs w:val="28"/>
          <w:lang w:eastAsia="ru-RU"/>
        </w:rPr>
        <w:t xml:space="preserve"> узагальнюють світовий досвід регулювання іноземних інвестицій органами державної влади.</w:t>
      </w:r>
    </w:p>
    <w:p w:rsidR="00507BB3" w:rsidRPr="003013E2" w:rsidRDefault="006C06DD" w:rsidP="00D40F8C">
      <w:pPr>
        <w:spacing w:after="0" w:line="360" w:lineRule="auto"/>
        <w:ind w:firstLine="284"/>
        <w:jc w:val="both"/>
        <w:rPr>
          <w:rFonts w:ascii="Times New Roman" w:eastAsia="Times New Roman" w:hAnsi="Times New Roman" w:cs="Times New Roman"/>
          <w:color w:val="000000" w:themeColor="text1"/>
          <w:sz w:val="28"/>
          <w:szCs w:val="28"/>
          <w:lang w:eastAsia="ru-RU"/>
        </w:rPr>
      </w:pPr>
      <w:r w:rsidRPr="003013E2">
        <w:rPr>
          <w:rFonts w:ascii="Times New Roman" w:hAnsi="Times New Roman" w:cs="Times New Roman"/>
          <w:color w:val="000000" w:themeColor="text1"/>
          <w:sz w:val="28"/>
          <w:szCs w:val="28"/>
        </w:rPr>
        <w:lastRenderedPageBreak/>
        <w:t xml:space="preserve"> </w:t>
      </w:r>
      <w:r w:rsidR="00507BB3" w:rsidRPr="003013E2">
        <w:rPr>
          <w:rFonts w:ascii="Times New Roman" w:eastAsia="Times New Roman" w:hAnsi="Times New Roman" w:cs="Times New Roman"/>
          <w:color w:val="000000" w:themeColor="text1"/>
          <w:sz w:val="28"/>
          <w:szCs w:val="28"/>
          <w:lang w:eastAsia="ru-RU"/>
        </w:rPr>
        <w:t xml:space="preserve">Результати </w:t>
      </w:r>
      <w:r w:rsidR="00C17B63" w:rsidRPr="003013E2">
        <w:rPr>
          <w:rFonts w:ascii="Times New Roman" w:eastAsia="Times New Roman" w:hAnsi="Times New Roman" w:cs="Times New Roman"/>
          <w:color w:val="000000" w:themeColor="text1"/>
          <w:sz w:val="28"/>
          <w:szCs w:val="28"/>
          <w:lang w:eastAsia="ru-RU"/>
        </w:rPr>
        <w:t>напрацюва</w:t>
      </w:r>
      <w:r w:rsidR="00507BB3" w:rsidRPr="003013E2">
        <w:rPr>
          <w:rFonts w:ascii="Times New Roman" w:eastAsia="Times New Roman" w:hAnsi="Times New Roman" w:cs="Times New Roman"/>
          <w:color w:val="000000" w:themeColor="text1"/>
          <w:sz w:val="28"/>
          <w:szCs w:val="28"/>
          <w:lang w:eastAsia="ru-RU"/>
        </w:rPr>
        <w:t xml:space="preserve">нь цих учених свідчать, що в Україні досі не було застосовано ефективних інструментів регулювання інвестиційної діяльності. У зв’язку з цим актуальним є дослідження зарубіжного досвіду щодо підходів до державного регулювання </w:t>
      </w:r>
      <w:r w:rsidR="00C17B63" w:rsidRPr="003013E2">
        <w:rPr>
          <w:rFonts w:ascii="Times New Roman" w:eastAsia="Times New Roman" w:hAnsi="Times New Roman" w:cs="Times New Roman"/>
          <w:color w:val="000000" w:themeColor="text1"/>
          <w:sz w:val="28"/>
          <w:szCs w:val="28"/>
          <w:lang w:eastAsia="ru-RU"/>
        </w:rPr>
        <w:t xml:space="preserve">міжнародної </w:t>
      </w:r>
      <w:r w:rsidR="00507BB3" w:rsidRPr="003013E2">
        <w:rPr>
          <w:rFonts w:ascii="Times New Roman" w:eastAsia="Times New Roman" w:hAnsi="Times New Roman" w:cs="Times New Roman"/>
          <w:color w:val="000000" w:themeColor="text1"/>
          <w:sz w:val="28"/>
          <w:szCs w:val="28"/>
          <w:lang w:eastAsia="ru-RU"/>
        </w:rPr>
        <w:t>інвестиційної діяльності та аналіз інструментів його здійснення.</w:t>
      </w:r>
    </w:p>
    <w:p w:rsidR="00A71A75" w:rsidRPr="003013E2" w:rsidRDefault="00A71A75" w:rsidP="00D40F8C">
      <w:pPr>
        <w:spacing w:after="0" w:line="360" w:lineRule="auto"/>
        <w:ind w:firstLine="284"/>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 xml:space="preserve">Виділення невирішеної проблеми. </w:t>
      </w:r>
      <w:r w:rsidRPr="003013E2">
        <w:rPr>
          <w:rFonts w:ascii="Times New Roman" w:hAnsi="Times New Roman" w:cs="Times New Roman"/>
          <w:color w:val="000000" w:themeColor="text1"/>
          <w:sz w:val="28"/>
          <w:szCs w:val="28"/>
        </w:rPr>
        <w:t>В організації міжнародної інвестиційної діяльності та створенні сприятливого інвестиційного клімату провідну роль відіграє держава, реалізуючи відповідну інвестиційну політику, створюючи інституційне середовище. В Україні ще не сформоване інституційне середовище, відсутнє стабільне законодавство щодо регулювання міжнародної інвестиційної діяльності, не виконується система гарантій для інвесторів. Ці та інші недоліки справляють негативний вплив на інвестиційну привабливість нашої країни. Тому застосування в Україні результативного зарубіжного досвіду у сфері регулювання міжнародної інвестиційної діяльності є об’єктивною необхідністю.</w:t>
      </w:r>
    </w:p>
    <w:p w:rsidR="00E54742" w:rsidRPr="003013E2" w:rsidRDefault="00DA105A"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 xml:space="preserve">Мета </w:t>
      </w:r>
      <w:r w:rsidR="00D11D05" w:rsidRPr="003013E2">
        <w:rPr>
          <w:rFonts w:ascii="Times New Roman" w:hAnsi="Times New Roman" w:cs="Times New Roman"/>
          <w:color w:val="000000" w:themeColor="text1"/>
          <w:sz w:val="28"/>
          <w:szCs w:val="28"/>
        </w:rPr>
        <w:t>даної роботи</w:t>
      </w:r>
      <w:r w:rsidRPr="003013E2">
        <w:rPr>
          <w:rFonts w:ascii="Times New Roman" w:hAnsi="Times New Roman" w:cs="Times New Roman"/>
          <w:color w:val="000000" w:themeColor="text1"/>
          <w:sz w:val="28"/>
          <w:szCs w:val="28"/>
        </w:rPr>
        <w:t xml:space="preserve"> </w:t>
      </w:r>
      <w:r w:rsidR="00C17B63" w:rsidRPr="003013E2">
        <w:rPr>
          <w:rFonts w:ascii="Times New Roman" w:hAnsi="Times New Roman" w:cs="Times New Roman"/>
          <w:color w:val="000000" w:themeColor="text1"/>
          <w:sz w:val="28"/>
          <w:szCs w:val="28"/>
        </w:rPr>
        <w:t>полягає</w:t>
      </w:r>
      <w:r w:rsidR="00D11D05" w:rsidRPr="003013E2">
        <w:rPr>
          <w:rFonts w:ascii="Times New Roman" w:hAnsi="Times New Roman" w:cs="Times New Roman"/>
          <w:color w:val="000000" w:themeColor="text1"/>
          <w:sz w:val="28"/>
          <w:szCs w:val="28"/>
        </w:rPr>
        <w:t xml:space="preserve"> у дослідженні світового досвіду </w:t>
      </w:r>
      <w:r w:rsidR="00F876E4" w:rsidRPr="003013E2">
        <w:rPr>
          <w:rFonts w:ascii="Times New Roman" w:hAnsi="Times New Roman" w:cs="Times New Roman"/>
          <w:color w:val="000000" w:themeColor="text1"/>
          <w:sz w:val="28"/>
          <w:szCs w:val="28"/>
        </w:rPr>
        <w:t xml:space="preserve">регулювання </w:t>
      </w:r>
      <w:r w:rsidR="00D11D05" w:rsidRPr="003013E2">
        <w:rPr>
          <w:rFonts w:ascii="Times New Roman" w:hAnsi="Times New Roman" w:cs="Times New Roman"/>
          <w:color w:val="000000" w:themeColor="text1"/>
          <w:sz w:val="28"/>
          <w:szCs w:val="28"/>
        </w:rPr>
        <w:t xml:space="preserve">міжнародної </w:t>
      </w:r>
      <w:r w:rsidR="00E54742" w:rsidRPr="003013E2">
        <w:rPr>
          <w:rFonts w:ascii="Times New Roman" w:hAnsi="Times New Roman" w:cs="Times New Roman"/>
          <w:color w:val="000000" w:themeColor="text1"/>
          <w:sz w:val="28"/>
          <w:szCs w:val="28"/>
        </w:rPr>
        <w:t>інвестиційної</w:t>
      </w:r>
      <w:r w:rsidR="00D11D05" w:rsidRPr="003013E2">
        <w:rPr>
          <w:rFonts w:ascii="Times New Roman" w:hAnsi="Times New Roman" w:cs="Times New Roman"/>
          <w:color w:val="000000" w:themeColor="text1"/>
          <w:sz w:val="28"/>
          <w:szCs w:val="28"/>
        </w:rPr>
        <w:t xml:space="preserve"> діяльності</w:t>
      </w:r>
      <w:r w:rsidRPr="003013E2">
        <w:rPr>
          <w:rFonts w:ascii="Times New Roman" w:hAnsi="Times New Roman" w:cs="Times New Roman"/>
          <w:color w:val="000000" w:themeColor="text1"/>
          <w:sz w:val="28"/>
          <w:szCs w:val="28"/>
        </w:rPr>
        <w:t>.</w:t>
      </w:r>
    </w:p>
    <w:p w:rsidR="00E210E3" w:rsidRPr="003013E2" w:rsidRDefault="0087457A"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Виклад основного матеріалу</w:t>
      </w:r>
      <w:r w:rsidR="003421B8" w:rsidRPr="003013E2">
        <w:rPr>
          <w:rFonts w:ascii="Times New Roman" w:hAnsi="Times New Roman" w:cs="Times New Roman"/>
          <w:b/>
          <w:color w:val="000000" w:themeColor="text1"/>
          <w:sz w:val="28"/>
          <w:szCs w:val="28"/>
        </w:rPr>
        <w:t xml:space="preserve"> дослідження.</w:t>
      </w:r>
      <w:r w:rsidR="003421B8" w:rsidRPr="003013E2">
        <w:rPr>
          <w:rFonts w:ascii="Times New Roman" w:hAnsi="Times New Roman" w:cs="Times New Roman"/>
          <w:b/>
          <w:i/>
          <w:color w:val="000000" w:themeColor="text1"/>
          <w:sz w:val="28"/>
          <w:szCs w:val="28"/>
        </w:rPr>
        <w:t xml:space="preserve"> </w:t>
      </w:r>
      <w:r w:rsidR="00E210E3" w:rsidRPr="003013E2">
        <w:rPr>
          <w:rFonts w:ascii="Times New Roman" w:hAnsi="Times New Roman" w:cs="Times New Roman"/>
          <w:color w:val="000000" w:themeColor="text1"/>
          <w:sz w:val="28"/>
          <w:szCs w:val="28"/>
        </w:rPr>
        <w:t>Обсяги залучених в економіку міжнародних інвестиційних ресурсів безпосередньо залежать від рівня інвестиційної привабливості країни. Проведене узагальнення напрацювань фахівців [</w:t>
      </w:r>
      <w:r w:rsidR="003D1BD3" w:rsidRPr="003013E2">
        <w:rPr>
          <w:rFonts w:ascii="Times New Roman" w:hAnsi="Times New Roman" w:cs="Times New Roman"/>
          <w:color w:val="000000" w:themeColor="text1"/>
          <w:sz w:val="28"/>
          <w:szCs w:val="28"/>
        </w:rPr>
        <w:t>1 – 4</w:t>
      </w:r>
      <w:r w:rsidR="00E210E3" w:rsidRPr="003013E2">
        <w:rPr>
          <w:rFonts w:ascii="Times New Roman" w:hAnsi="Times New Roman" w:cs="Times New Roman"/>
          <w:color w:val="000000" w:themeColor="text1"/>
          <w:sz w:val="28"/>
          <w:szCs w:val="28"/>
        </w:rPr>
        <w:t>] дозволяє стверджувати, що для підвищення інвестиційної привабливості країни необхідно формувати ефективну інвестиційну політику. Вибір країн для аналізу досвіду регулювання міжнародної інвестиційної діяльності спрямований на ті з них, які досягли високого соціально-економічного розвитку, або за короткий час змогли досягти позитивних результатів у розвитку інвестиційної сфери.</w:t>
      </w:r>
    </w:p>
    <w:p w:rsidR="00757E39" w:rsidRPr="003013E2" w:rsidRDefault="00E210E3"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Основою здійснення будь-якої діяльності, в тому числі інвестиційної, є законодавча база країни, яка регулюється органами державної та регіональної влади і впливає на інвестиційну привабливість. Від того, на скільки ефективно діє законодавча система, буде залежати рівень інвестиційної привабливості </w:t>
      </w:r>
      <w:r w:rsidRPr="003013E2">
        <w:rPr>
          <w:rFonts w:ascii="Times New Roman" w:hAnsi="Times New Roman" w:cs="Times New Roman"/>
          <w:color w:val="000000" w:themeColor="text1"/>
          <w:sz w:val="28"/>
          <w:szCs w:val="28"/>
        </w:rPr>
        <w:lastRenderedPageBreak/>
        <w:t xml:space="preserve">країни. У кожній країні існують свої закони та органи управління, які регулюють </w:t>
      </w:r>
      <w:r w:rsidR="00FD642E">
        <w:rPr>
          <w:rFonts w:ascii="Times New Roman" w:hAnsi="Times New Roman" w:cs="Times New Roman"/>
          <w:color w:val="000000" w:themeColor="text1"/>
          <w:sz w:val="28"/>
          <w:szCs w:val="28"/>
        </w:rPr>
        <w:t xml:space="preserve">і координують процес </w:t>
      </w:r>
      <w:r w:rsidRPr="003013E2">
        <w:rPr>
          <w:rFonts w:ascii="Times New Roman" w:hAnsi="Times New Roman" w:cs="Times New Roman"/>
          <w:color w:val="000000" w:themeColor="text1"/>
          <w:sz w:val="28"/>
          <w:szCs w:val="28"/>
        </w:rPr>
        <w:t>формування інвестиційної привабливості</w:t>
      </w:r>
      <w:r w:rsidR="008C0849" w:rsidRPr="003013E2">
        <w:rPr>
          <w:rFonts w:ascii="Times New Roman" w:hAnsi="Times New Roman" w:cs="Times New Roman"/>
          <w:color w:val="000000" w:themeColor="text1"/>
          <w:sz w:val="28"/>
          <w:szCs w:val="28"/>
        </w:rPr>
        <w:t xml:space="preserve"> [3]</w:t>
      </w:r>
      <w:r w:rsidRPr="003013E2">
        <w:rPr>
          <w:rFonts w:ascii="Times New Roman" w:hAnsi="Times New Roman" w:cs="Times New Roman"/>
          <w:color w:val="000000" w:themeColor="text1"/>
          <w:sz w:val="28"/>
          <w:szCs w:val="28"/>
        </w:rPr>
        <w:t xml:space="preserve">. Наприклад, у США працює Президентська комісія із проблем федералізму, у Японії при Кабінеті Міністрів – Економічна консультаційна рада, що планує комплексний розвиток </w:t>
      </w:r>
      <w:r w:rsidR="00FD642E">
        <w:rPr>
          <w:rFonts w:ascii="Times New Roman" w:hAnsi="Times New Roman" w:cs="Times New Roman"/>
          <w:color w:val="000000" w:themeColor="text1"/>
          <w:sz w:val="28"/>
          <w:szCs w:val="28"/>
        </w:rPr>
        <w:t xml:space="preserve">країни </w:t>
      </w:r>
      <w:r w:rsidRPr="003013E2">
        <w:rPr>
          <w:rFonts w:ascii="Times New Roman" w:hAnsi="Times New Roman" w:cs="Times New Roman"/>
          <w:color w:val="000000" w:themeColor="text1"/>
          <w:sz w:val="28"/>
          <w:szCs w:val="28"/>
        </w:rPr>
        <w:t>[</w:t>
      </w:r>
      <w:r w:rsidR="008C0849" w:rsidRPr="00FD642E">
        <w:rPr>
          <w:rFonts w:ascii="Times New Roman" w:hAnsi="Times New Roman" w:cs="Times New Roman"/>
          <w:color w:val="000000" w:themeColor="text1"/>
          <w:sz w:val="28"/>
          <w:szCs w:val="28"/>
        </w:rPr>
        <w:t xml:space="preserve">4; </w:t>
      </w:r>
      <w:r w:rsidR="003D1BD3"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xml:space="preserve">]. </w:t>
      </w:r>
    </w:p>
    <w:p w:rsidR="00E210E3" w:rsidRPr="003013E2" w:rsidRDefault="00757E39"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У</w:t>
      </w:r>
      <w:r w:rsidR="00E210E3" w:rsidRPr="003013E2">
        <w:rPr>
          <w:rFonts w:ascii="Times New Roman" w:hAnsi="Times New Roman" w:cs="Times New Roman"/>
          <w:color w:val="000000" w:themeColor="text1"/>
          <w:sz w:val="28"/>
          <w:szCs w:val="28"/>
        </w:rPr>
        <w:t xml:space="preserve"> </w:t>
      </w:r>
      <w:r w:rsidR="00FD642E">
        <w:rPr>
          <w:rFonts w:ascii="Times New Roman" w:hAnsi="Times New Roman" w:cs="Times New Roman"/>
          <w:color w:val="000000" w:themeColor="text1"/>
          <w:sz w:val="28"/>
          <w:szCs w:val="28"/>
        </w:rPr>
        <w:t xml:space="preserve">зарубіжних </w:t>
      </w:r>
      <w:r w:rsidR="00E210E3" w:rsidRPr="003013E2">
        <w:rPr>
          <w:rFonts w:ascii="Times New Roman" w:hAnsi="Times New Roman" w:cs="Times New Roman"/>
          <w:color w:val="000000" w:themeColor="text1"/>
          <w:sz w:val="28"/>
          <w:szCs w:val="28"/>
        </w:rPr>
        <w:t>країн</w:t>
      </w:r>
      <w:r w:rsidR="00FD642E">
        <w:rPr>
          <w:rFonts w:ascii="Times New Roman" w:hAnsi="Times New Roman" w:cs="Times New Roman"/>
          <w:color w:val="000000" w:themeColor="text1"/>
          <w:sz w:val="28"/>
          <w:szCs w:val="28"/>
        </w:rPr>
        <w:t>ах функціон</w:t>
      </w:r>
      <w:r w:rsidR="00E210E3" w:rsidRPr="003013E2">
        <w:rPr>
          <w:rFonts w:ascii="Times New Roman" w:hAnsi="Times New Roman" w:cs="Times New Roman"/>
          <w:color w:val="000000" w:themeColor="text1"/>
          <w:sz w:val="28"/>
          <w:szCs w:val="28"/>
        </w:rPr>
        <w:t>ують органи та інститути, які займаються політикою залучення інвестицій. У Польщі у формуванні інвестиційної привабливості важливу роль відіграють державні структури. Спершу в країні ді</w:t>
      </w:r>
      <w:r w:rsidR="00FD642E">
        <w:rPr>
          <w:rFonts w:ascii="Times New Roman" w:hAnsi="Times New Roman" w:cs="Times New Roman"/>
          <w:color w:val="000000" w:themeColor="text1"/>
          <w:sz w:val="28"/>
          <w:szCs w:val="28"/>
        </w:rPr>
        <w:t>яли два загальнонаціональних і декілька</w:t>
      </w:r>
      <w:r w:rsidR="00E210E3" w:rsidRPr="003013E2">
        <w:rPr>
          <w:rFonts w:ascii="Times New Roman" w:hAnsi="Times New Roman" w:cs="Times New Roman"/>
          <w:color w:val="000000" w:themeColor="text1"/>
          <w:sz w:val="28"/>
          <w:szCs w:val="28"/>
        </w:rPr>
        <w:t xml:space="preserve"> регіональних органів. Проте виникали труднощі при вирішенні організаційних питань агентами потенційних інвесторів через багаторівневість системи. Зараз у Польщі </w:t>
      </w:r>
      <w:r w:rsidR="00FD642E" w:rsidRPr="003013E2">
        <w:rPr>
          <w:rFonts w:ascii="Times New Roman" w:hAnsi="Times New Roman" w:cs="Times New Roman"/>
          <w:color w:val="000000" w:themeColor="text1"/>
          <w:sz w:val="28"/>
          <w:szCs w:val="28"/>
        </w:rPr>
        <w:t xml:space="preserve">від імені уряду </w:t>
      </w:r>
      <w:r w:rsidR="00E210E3" w:rsidRPr="003013E2">
        <w:rPr>
          <w:rFonts w:ascii="Times New Roman" w:hAnsi="Times New Roman" w:cs="Times New Roman"/>
          <w:color w:val="000000" w:themeColor="text1"/>
          <w:sz w:val="28"/>
          <w:szCs w:val="28"/>
        </w:rPr>
        <w:t>діє Польське агентство з п</w:t>
      </w:r>
      <w:r w:rsidR="00FD642E">
        <w:rPr>
          <w:rFonts w:ascii="Times New Roman" w:hAnsi="Times New Roman" w:cs="Times New Roman"/>
          <w:color w:val="000000" w:themeColor="text1"/>
          <w:sz w:val="28"/>
          <w:szCs w:val="28"/>
        </w:rPr>
        <w:t xml:space="preserve">итань інформації та інвестицій </w:t>
      </w:r>
      <w:r w:rsidR="00E210E3" w:rsidRPr="003013E2">
        <w:rPr>
          <w:rFonts w:ascii="Times New Roman" w:hAnsi="Times New Roman" w:cs="Times New Roman"/>
          <w:color w:val="000000" w:themeColor="text1"/>
          <w:sz w:val="28"/>
          <w:szCs w:val="28"/>
        </w:rPr>
        <w:t>[</w:t>
      </w:r>
      <w:r w:rsidR="003D1BD3" w:rsidRPr="003013E2">
        <w:rPr>
          <w:rFonts w:ascii="Times New Roman" w:hAnsi="Times New Roman" w:cs="Times New Roman"/>
          <w:color w:val="000000" w:themeColor="text1"/>
          <w:sz w:val="28"/>
          <w:szCs w:val="28"/>
        </w:rPr>
        <w:t>5</w:t>
      </w:r>
      <w:r w:rsidR="00E210E3" w:rsidRPr="003013E2">
        <w:rPr>
          <w:rFonts w:ascii="Times New Roman" w:hAnsi="Times New Roman" w:cs="Times New Roman"/>
          <w:color w:val="000000" w:themeColor="text1"/>
          <w:sz w:val="28"/>
          <w:szCs w:val="28"/>
        </w:rPr>
        <w:t xml:space="preserve">]. Також варто відзначити, що органам місцевого самоврядування надається самостійність у регулюванні інвестиційної діяльності. Такі заходи дозволяють привабити інвесторів, а також забезпечити розвиток стратегічних напрямів </w:t>
      </w:r>
      <w:r w:rsidR="00FD642E">
        <w:rPr>
          <w:rFonts w:ascii="Times New Roman" w:hAnsi="Times New Roman" w:cs="Times New Roman"/>
          <w:color w:val="000000" w:themeColor="text1"/>
          <w:sz w:val="28"/>
          <w:szCs w:val="28"/>
        </w:rPr>
        <w:t>розвитку країни</w:t>
      </w:r>
      <w:r w:rsidR="00E210E3" w:rsidRPr="003013E2">
        <w:rPr>
          <w:rFonts w:ascii="Times New Roman" w:hAnsi="Times New Roman" w:cs="Times New Roman"/>
          <w:color w:val="000000" w:themeColor="text1"/>
          <w:sz w:val="28"/>
          <w:szCs w:val="28"/>
        </w:rPr>
        <w:t xml:space="preserve">. </w:t>
      </w:r>
    </w:p>
    <w:p w:rsidR="00FD642E" w:rsidRPr="003013E2" w:rsidRDefault="00C56C9E" w:rsidP="00FD642E">
      <w:pPr>
        <w:spacing w:after="0" w:line="360" w:lineRule="auto"/>
        <w:ind w:firstLine="284"/>
        <w:jc w:val="both"/>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 xml:space="preserve">Наразі США залишається великим експортером капіталу. Разом з тим уряд цієї країни вводить певні обмежувальні заходи щодо його вивезення і </w:t>
      </w:r>
      <w:r w:rsidR="00701101" w:rsidRPr="003013E2">
        <w:rPr>
          <w:rFonts w:ascii="Times New Roman" w:eastAsia="Times New Roman" w:hAnsi="Times New Roman" w:cs="Times New Roman"/>
          <w:color w:val="000000" w:themeColor="text1"/>
          <w:sz w:val="28"/>
          <w:szCs w:val="28"/>
          <w:lang w:eastAsia="ru-RU"/>
        </w:rPr>
        <w:t>застосовує</w:t>
      </w:r>
      <w:r w:rsidRPr="003013E2">
        <w:rPr>
          <w:rFonts w:ascii="Times New Roman" w:eastAsia="Times New Roman" w:hAnsi="Times New Roman" w:cs="Times New Roman"/>
          <w:color w:val="000000" w:themeColor="text1"/>
          <w:sz w:val="28"/>
          <w:szCs w:val="28"/>
          <w:lang w:eastAsia="ru-RU"/>
        </w:rPr>
        <w:t xml:space="preserve"> заохочувальн</w:t>
      </w:r>
      <w:r w:rsidR="00701101" w:rsidRPr="003013E2">
        <w:rPr>
          <w:rFonts w:ascii="Times New Roman" w:eastAsia="Times New Roman" w:hAnsi="Times New Roman" w:cs="Times New Roman"/>
          <w:color w:val="000000" w:themeColor="text1"/>
          <w:sz w:val="28"/>
          <w:szCs w:val="28"/>
          <w:lang w:eastAsia="ru-RU"/>
        </w:rPr>
        <w:t>і</w:t>
      </w:r>
      <w:r w:rsidRPr="003013E2">
        <w:rPr>
          <w:rFonts w:ascii="Times New Roman" w:eastAsia="Times New Roman" w:hAnsi="Times New Roman" w:cs="Times New Roman"/>
          <w:color w:val="000000" w:themeColor="text1"/>
          <w:sz w:val="28"/>
          <w:szCs w:val="28"/>
          <w:lang w:eastAsia="ru-RU"/>
        </w:rPr>
        <w:t xml:space="preserve"> важелі</w:t>
      </w:r>
      <w:r w:rsidR="00701101"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 xml:space="preserve">для </w:t>
      </w:r>
      <w:r w:rsidRPr="00FD642E">
        <w:rPr>
          <w:rFonts w:ascii="Times New Roman" w:eastAsia="Times New Roman" w:hAnsi="Times New Roman" w:cs="Times New Roman"/>
          <w:color w:val="000000" w:themeColor="text1"/>
          <w:sz w:val="28"/>
          <w:szCs w:val="28"/>
          <w:lang w:eastAsia="ru-RU"/>
        </w:rPr>
        <w:t xml:space="preserve">використання капіталу переважно у вітчизняній економіці. </w:t>
      </w:r>
      <w:r w:rsidR="00FD642E" w:rsidRPr="00FD642E">
        <w:rPr>
          <w:rFonts w:ascii="Times New Roman" w:eastAsia="Times New Roman" w:hAnsi="Times New Roman" w:cs="Times New Roman"/>
          <w:color w:val="000000" w:themeColor="text1"/>
          <w:sz w:val="28"/>
          <w:szCs w:val="28"/>
          <w:lang w:eastAsia="ru-RU"/>
        </w:rPr>
        <w:t xml:space="preserve">Згідно даних, наведених у </w:t>
      </w:r>
      <w:r w:rsidR="00FD642E" w:rsidRPr="00FD642E">
        <w:rPr>
          <w:rFonts w:ascii="Times New Roman" w:hAnsi="Times New Roman" w:cs="Times New Roman"/>
          <w:color w:val="000000" w:themeColor="text1"/>
          <w:sz w:val="28"/>
          <w:szCs w:val="28"/>
          <w:lang w:val="en-US"/>
        </w:rPr>
        <w:t>World</w:t>
      </w:r>
      <w:r w:rsidR="00FD642E" w:rsidRPr="00FD642E">
        <w:rPr>
          <w:rFonts w:ascii="Times New Roman" w:hAnsi="Times New Roman" w:cs="Times New Roman"/>
          <w:color w:val="000000" w:themeColor="text1"/>
          <w:sz w:val="28"/>
          <w:szCs w:val="28"/>
        </w:rPr>
        <w:t xml:space="preserve"> </w:t>
      </w:r>
      <w:r w:rsidR="00FD642E" w:rsidRPr="00FD642E">
        <w:rPr>
          <w:rFonts w:ascii="Times New Roman" w:hAnsi="Times New Roman" w:cs="Times New Roman"/>
          <w:color w:val="000000" w:themeColor="text1"/>
          <w:sz w:val="28"/>
          <w:szCs w:val="28"/>
          <w:lang w:val="en-US"/>
        </w:rPr>
        <w:t>Investment</w:t>
      </w:r>
      <w:r w:rsidR="00FD642E" w:rsidRPr="00FD642E">
        <w:rPr>
          <w:rFonts w:ascii="Times New Roman" w:hAnsi="Times New Roman" w:cs="Times New Roman"/>
          <w:color w:val="000000" w:themeColor="text1"/>
          <w:sz w:val="28"/>
          <w:szCs w:val="28"/>
        </w:rPr>
        <w:t xml:space="preserve"> </w:t>
      </w:r>
      <w:r w:rsidR="00FD642E" w:rsidRPr="00FD642E">
        <w:rPr>
          <w:rFonts w:ascii="Times New Roman" w:hAnsi="Times New Roman" w:cs="Times New Roman"/>
          <w:color w:val="000000" w:themeColor="text1"/>
          <w:sz w:val="28"/>
          <w:szCs w:val="28"/>
          <w:lang w:val="en-US"/>
        </w:rPr>
        <w:t>Report</w:t>
      </w:r>
      <w:r w:rsidR="00FD642E" w:rsidRPr="00FD642E">
        <w:rPr>
          <w:rFonts w:ascii="Times New Roman" w:hAnsi="Times New Roman" w:cs="Times New Roman"/>
          <w:color w:val="000000" w:themeColor="text1"/>
          <w:sz w:val="28"/>
          <w:szCs w:val="28"/>
        </w:rPr>
        <w:t xml:space="preserve"> 2016</w:t>
      </w:r>
      <w:r w:rsidR="00FD642E" w:rsidRPr="003013E2">
        <w:rPr>
          <w:color w:val="000000" w:themeColor="text1"/>
          <w:sz w:val="28"/>
          <w:szCs w:val="28"/>
        </w:rPr>
        <w:t xml:space="preserve"> </w:t>
      </w:r>
      <w:r w:rsidR="00701101" w:rsidRPr="003013E2">
        <w:rPr>
          <w:rFonts w:ascii="Times New Roman" w:eastAsia="Times New Roman" w:hAnsi="Times New Roman" w:cs="Times New Roman"/>
          <w:color w:val="000000" w:themeColor="text1"/>
          <w:sz w:val="28"/>
          <w:szCs w:val="28"/>
          <w:lang w:eastAsia="ru-RU"/>
        </w:rPr>
        <w:t xml:space="preserve">США є </w:t>
      </w:r>
      <w:r w:rsidR="00FD642E">
        <w:rPr>
          <w:rFonts w:ascii="Times New Roman" w:eastAsia="Times New Roman" w:hAnsi="Times New Roman" w:cs="Times New Roman"/>
          <w:color w:val="000000" w:themeColor="text1"/>
          <w:sz w:val="28"/>
          <w:szCs w:val="28"/>
          <w:lang w:eastAsia="ru-RU"/>
        </w:rPr>
        <w:t xml:space="preserve">світовим </w:t>
      </w:r>
      <w:r w:rsidR="00701101" w:rsidRPr="003013E2">
        <w:rPr>
          <w:rFonts w:ascii="Times New Roman" w:eastAsia="Times New Roman" w:hAnsi="Times New Roman" w:cs="Times New Roman"/>
          <w:color w:val="000000" w:themeColor="text1"/>
          <w:sz w:val="28"/>
          <w:szCs w:val="28"/>
          <w:lang w:eastAsia="ru-RU"/>
        </w:rPr>
        <w:t>лідером із залучення іноземних інвестицій в економіку (табл</w:t>
      </w:r>
      <w:r w:rsidR="00FD642E">
        <w:rPr>
          <w:rFonts w:ascii="Times New Roman" w:eastAsia="Times New Roman" w:hAnsi="Times New Roman" w:cs="Times New Roman"/>
          <w:color w:val="000000" w:themeColor="text1"/>
          <w:sz w:val="28"/>
          <w:szCs w:val="28"/>
          <w:lang w:eastAsia="ru-RU"/>
        </w:rPr>
        <w:t>иця</w:t>
      </w:r>
      <w:r w:rsidR="00701101" w:rsidRPr="003013E2">
        <w:rPr>
          <w:rFonts w:ascii="Times New Roman" w:eastAsia="Times New Roman" w:hAnsi="Times New Roman" w:cs="Times New Roman"/>
          <w:color w:val="000000" w:themeColor="text1"/>
          <w:sz w:val="28"/>
          <w:szCs w:val="28"/>
          <w:lang w:eastAsia="ru-RU"/>
        </w:rPr>
        <w:t xml:space="preserve"> 1). </w:t>
      </w:r>
      <w:r w:rsidR="00FD642E" w:rsidRPr="003013E2">
        <w:rPr>
          <w:rFonts w:ascii="Times New Roman" w:eastAsia="Times New Roman" w:hAnsi="Times New Roman" w:cs="Times New Roman"/>
          <w:color w:val="000000" w:themeColor="text1"/>
          <w:sz w:val="28"/>
          <w:szCs w:val="28"/>
          <w:lang w:eastAsia="ru-RU"/>
        </w:rPr>
        <w:t>Цьому сприяють такі фактори, як низький рівень інфляції, високі відсоткові ставки за позикою, скасування податків на дивіденди, що сплачуються іно</w:t>
      </w:r>
      <w:r w:rsidR="00FD642E" w:rsidRPr="003013E2">
        <w:rPr>
          <w:rFonts w:ascii="Times New Roman" w:eastAsia="Times New Roman" w:hAnsi="Times New Roman" w:cs="Times New Roman"/>
          <w:color w:val="000000" w:themeColor="text1"/>
          <w:sz w:val="28"/>
          <w:szCs w:val="28"/>
          <w:lang w:eastAsia="ru-RU"/>
        </w:rPr>
        <w:softHyphen/>
        <w:t>земними власниками цінних паперів, наявність спеціальних програ</w:t>
      </w:r>
      <w:r w:rsidR="00FD642E" w:rsidRPr="003013E2">
        <w:rPr>
          <w:rFonts w:ascii="Times New Roman" w:eastAsia="Times New Roman" w:hAnsi="Times New Roman" w:cs="Times New Roman"/>
          <w:color w:val="000000" w:themeColor="text1"/>
          <w:sz w:val="28"/>
          <w:szCs w:val="28"/>
          <w:lang w:eastAsia="ru-RU"/>
        </w:rPr>
        <w:softHyphen/>
        <w:t>м із залучення іноземного капіталу урядами штатів; залучення капіталу в інноваційні проекти [</w:t>
      </w:r>
      <w:r w:rsidR="00FD642E" w:rsidRPr="003013E2">
        <w:rPr>
          <w:rFonts w:ascii="Times New Roman" w:eastAsia="Times New Roman" w:hAnsi="Times New Roman" w:cs="Times New Roman"/>
          <w:iCs/>
          <w:color w:val="000000" w:themeColor="text1"/>
          <w:sz w:val="28"/>
          <w:szCs w:val="28"/>
          <w:lang w:eastAsia="ru-RU"/>
        </w:rPr>
        <w:t>7]</w:t>
      </w:r>
      <w:r w:rsidR="00FD642E" w:rsidRPr="003013E2">
        <w:rPr>
          <w:rFonts w:ascii="Times New Roman" w:eastAsia="Times New Roman" w:hAnsi="Times New Roman" w:cs="Times New Roman"/>
          <w:color w:val="000000" w:themeColor="text1"/>
          <w:sz w:val="28"/>
          <w:szCs w:val="28"/>
          <w:lang w:eastAsia="ru-RU"/>
        </w:rPr>
        <w:t>. Крім того, податкове законодавство країни гарантує захист від будь-якої дискримінації, що сприяє створенню філій іноземних інвесторів у США [</w:t>
      </w:r>
      <w:r w:rsidR="00FD642E" w:rsidRPr="003013E2">
        <w:rPr>
          <w:rFonts w:ascii="Times New Roman" w:eastAsia="Times New Roman" w:hAnsi="Times New Roman" w:cs="Times New Roman"/>
          <w:bCs/>
          <w:color w:val="000000" w:themeColor="text1"/>
          <w:sz w:val="28"/>
          <w:szCs w:val="28"/>
          <w:lang w:eastAsia="ru-RU"/>
        </w:rPr>
        <w:t>8</w:t>
      </w:r>
      <w:r w:rsidR="00FD642E" w:rsidRPr="003013E2">
        <w:rPr>
          <w:rFonts w:ascii="Times New Roman" w:eastAsia="Times New Roman" w:hAnsi="Times New Roman" w:cs="Times New Roman"/>
          <w:color w:val="000000" w:themeColor="text1"/>
          <w:sz w:val="28"/>
          <w:szCs w:val="28"/>
          <w:lang w:eastAsia="ru-RU"/>
        </w:rPr>
        <w:t>].</w:t>
      </w:r>
    </w:p>
    <w:p w:rsidR="00C56C9E" w:rsidRPr="003013E2" w:rsidRDefault="00C56C9E" w:rsidP="00D40F8C">
      <w:pPr>
        <w:spacing w:after="0" w:line="360" w:lineRule="auto"/>
        <w:ind w:firstLine="284"/>
        <w:jc w:val="both"/>
        <w:rPr>
          <w:rFonts w:ascii="Times New Roman" w:eastAsia="Times New Roman" w:hAnsi="Times New Roman" w:cs="Times New Roman"/>
          <w:color w:val="000000" w:themeColor="text1"/>
          <w:sz w:val="28"/>
          <w:szCs w:val="28"/>
          <w:lang w:eastAsia="ru-RU"/>
        </w:rPr>
      </w:pPr>
    </w:p>
    <w:p w:rsidR="00FD642E" w:rsidRDefault="00FD642E" w:rsidP="00701101">
      <w:pPr>
        <w:spacing w:line="360" w:lineRule="auto"/>
        <w:ind w:firstLine="709"/>
        <w:contextualSpacing/>
        <w:jc w:val="right"/>
        <w:rPr>
          <w:rFonts w:ascii="Times New Roman" w:hAnsi="Times New Roman" w:cs="Times New Roman"/>
          <w:color w:val="000000" w:themeColor="text1"/>
          <w:sz w:val="28"/>
          <w:szCs w:val="28"/>
        </w:rPr>
      </w:pPr>
    </w:p>
    <w:p w:rsidR="008A0BEE" w:rsidRPr="003013E2" w:rsidRDefault="00701101" w:rsidP="00701101">
      <w:pPr>
        <w:spacing w:line="360" w:lineRule="auto"/>
        <w:ind w:firstLine="709"/>
        <w:contextualSpacing/>
        <w:jc w:val="right"/>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lastRenderedPageBreak/>
        <w:t>Таблиця 1</w:t>
      </w:r>
    </w:p>
    <w:p w:rsidR="003421B8" w:rsidRPr="003013E2" w:rsidRDefault="00D13273" w:rsidP="003421B8">
      <w:pPr>
        <w:spacing w:line="360" w:lineRule="auto"/>
        <w:ind w:firstLine="709"/>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Прямі іноземні інвестиції, </w:t>
      </w:r>
      <w:r w:rsidR="008A0BEE" w:rsidRPr="003013E2">
        <w:rPr>
          <w:rFonts w:ascii="Times New Roman" w:hAnsi="Times New Roman" w:cs="Times New Roman"/>
          <w:color w:val="000000" w:themeColor="text1"/>
          <w:sz w:val="28"/>
          <w:szCs w:val="28"/>
        </w:rPr>
        <w:t>залучені в економіку</w:t>
      </w:r>
      <w:r w:rsidR="00FA12D2" w:rsidRPr="003013E2">
        <w:rPr>
          <w:rFonts w:ascii="Times New Roman" w:hAnsi="Times New Roman" w:cs="Times New Roman"/>
          <w:color w:val="000000" w:themeColor="text1"/>
          <w:sz w:val="28"/>
          <w:szCs w:val="28"/>
        </w:rPr>
        <w:t xml:space="preserve"> країн,</w:t>
      </w:r>
    </w:p>
    <w:p w:rsidR="008A0BEE" w:rsidRPr="003013E2" w:rsidRDefault="00FA12D2" w:rsidP="003421B8">
      <w:pPr>
        <w:spacing w:line="360" w:lineRule="auto"/>
        <w:ind w:firstLine="709"/>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млн. дол. США</w:t>
      </w:r>
      <w:r w:rsidR="003421B8" w:rsidRPr="003013E2">
        <w:rPr>
          <w:rFonts w:ascii="Times New Roman" w:hAnsi="Times New Roman" w:cs="Times New Roman"/>
          <w:color w:val="000000" w:themeColor="text1"/>
          <w:sz w:val="28"/>
          <w:szCs w:val="28"/>
        </w:rPr>
        <w:t xml:space="preserve"> [</w:t>
      </w:r>
      <w:r w:rsidR="003D1BD3" w:rsidRPr="003013E2">
        <w:rPr>
          <w:rFonts w:ascii="Times New Roman" w:hAnsi="Times New Roman" w:cs="Times New Roman"/>
          <w:color w:val="000000" w:themeColor="text1"/>
          <w:sz w:val="28"/>
          <w:szCs w:val="28"/>
        </w:rPr>
        <w:t>складено за: 6</w:t>
      </w:r>
      <w:r w:rsidR="003421B8" w:rsidRPr="003013E2">
        <w:rPr>
          <w:rFonts w:ascii="Times New Roman" w:hAnsi="Times New Roman" w:cs="Times New Roman"/>
          <w:color w:val="000000" w:themeColor="text1"/>
          <w:sz w:val="28"/>
          <w:szCs w:val="28"/>
        </w:rPr>
        <w:t>]</w:t>
      </w:r>
    </w:p>
    <w:tbl>
      <w:tblPr>
        <w:tblStyle w:val="a7"/>
        <w:tblW w:w="0" w:type="auto"/>
        <w:tblInd w:w="1101" w:type="dxa"/>
        <w:tblLook w:val="04A0" w:firstRow="1" w:lastRow="0" w:firstColumn="1" w:lastColumn="0" w:noHBand="0" w:noVBand="1"/>
      </w:tblPr>
      <w:tblGrid>
        <w:gridCol w:w="3827"/>
        <w:gridCol w:w="1418"/>
        <w:gridCol w:w="1417"/>
        <w:gridCol w:w="1418"/>
      </w:tblGrid>
      <w:tr w:rsidR="003013E2" w:rsidRPr="003013E2" w:rsidTr="00FD642E">
        <w:tc>
          <w:tcPr>
            <w:tcW w:w="3827" w:type="dxa"/>
          </w:tcPr>
          <w:p w:rsidR="00FA12D2" w:rsidRPr="003013E2" w:rsidRDefault="00FA12D2" w:rsidP="00D13273">
            <w:pPr>
              <w:spacing w:line="360" w:lineRule="auto"/>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Країна</w:t>
            </w:r>
          </w:p>
        </w:tc>
        <w:tc>
          <w:tcPr>
            <w:tcW w:w="1418" w:type="dxa"/>
          </w:tcPr>
          <w:p w:rsidR="00FA12D2" w:rsidRPr="003013E2" w:rsidRDefault="00FA12D2" w:rsidP="00D13273">
            <w:pPr>
              <w:spacing w:line="360" w:lineRule="auto"/>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2013</w:t>
            </w:r>
            <w:r w:rsidR="00D13273" w:rsidRPr="003013E2">
              <w:rPr>
                <w:rFonts w:ascii="Times New Roman" w:hAnsi="Times New Roman" w:cs="Times New Roman"/>
                <w:color w:val="000000" w:themeColor="text1"/>
                <w:sz w:val="28"/>
                <w:szCs w:val="28"/>
              </w:rPr>
              <w:t xml:space="preserve"> р.</w:t>
            </w:r>
          </w:p>
        </w:tc>
        <w:tc>
          <w:tcPr>
            <w:tcW w:w="1417" w:type="dxa"/>
          </w:tcPr>
          <w:p w:rsidR="00FA12D2" w:rsidRPr="003013E2" w:rsidRDefault="00FA12D2" w:rsidP="00D13273">
            <w:pPr>
              <w:spacing w:line="360" w:lineRule="auto"/>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2014</w:t>
            </w:r>
            <w:r w:rsidR="00D13273" w:rsidRPr="003013E2">
              <w:rPr>
                <w:rFonts w:ascii="Times New Roman" w:hAnsi="Times New Roman" w:cs="Times New Roman"/>
                <w:color w:val="000000" w:themeColor="text1"/>
                <w:sz w:val="28"/>
                <w:szCs w:val="28"/>
              </w:rPr>
              <w:t xml:space="preserve"> р.</w:t>
            </w:r>
          </w:p>
        </w:tc>
        <w:tc>
          <w:tcPr>
            <w:tcW w:w="1418" w:type="dxa"/>
          </w:tcPr>
          <w:p w:rsidR="00FA12D2" w:rsidRPr="003013E2" w:rsidRDefault="00FA12D2" w:rsidP="00D13273">
            <w:pPr>
              <w:spacing w:line="360" w:lineRule="auto"/>
              <w:contextualSpacing/>
              <w:jc w:val="center"/>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2015</w:t>
            </w:r>
            <w:r w:rsidR="00D13273" w:rsidRPr="003013E2">
              <w:rPr>
                <w:rFonts w:ascii="Times New Roman" w:hAnsi="Times New Roman" w:cs="Times New Roman"/>
                <w:color w:val="000000" w:themeColor="text1"/>
                <w:sz w:val="28"/>
                <w:szCs w:val="28"/>
              </w:rPr>
              <w:t xml:space="preserve"> р.</w:t>
            </w:r>
          </w:p>
        </w:tc>
      </w:tr>
      <w:tr w:rsidR="003013E2" w:rsidRPr="003013E2" w:rsidTr="00FD642E">
        <w:tc>
          <w:tcPr>
            <w:tcW w:w="382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США</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211501</w:t>
            </w:r>
          </w:p>
        </w:tc>
        <w:tc>
          <w:tcPr>
            <w:tcW w:w="141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106614</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379894</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Китай</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123911</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128500</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135610</w:t>
            </w:r>
          </w:p>
        </w:tc>
      </w:tr>
      <w:tr w:rsidR="003013E2" w:rsidRPr="003013E2" w:rsidTr="00FD642E">
        <w:tc>
          <w:tcPr>
            <w:tcW w:w="382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Ірландія</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44898,9</w:t>
            </w:r>
          </w:p>
        </w:tc>
        <w:tc>
          <w:tcPr>
            <w:tcW w:w="141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31134,4</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100542,4</w:t>
            </w:r>
          </w:p>
        </w:tc>
      </w:tr>
      <w:tr w:rsidR="003013E2" w:rsidRPr="003013E2" w:rsidTr="00FD642E">
        <w:tc>
          <w:tcPr>
            <w:tcW w:w="382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Нідерланди</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51374,5</w:t>
            </w:r>
          </w:p>
        </w:tc>
        <w:tc>
          <w:tcPr>
            <w:tcW w:w="141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52198,3</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72648,8</w:t>
            </w:r>
          </w:p>
        </w:tc>
      </w:tr>
      <w:tr w:rsidR="003013E2" w:rsidRPr="003013E2" w:rsidTr="00FD642E">
        <w:tc>
          <w:tcPr>
            <w:tcW w:w="3827" w:type="dxa"/>
          </w:tcPr>
          <w:p w:rsidR="00B40590" w:rsidRPr="003013E2" w:rsidRDefault="00B40590"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Сінгапур</w:t>
            </w:r>
          </w:p>
        </w:tc>
        <w:tc>
          <w:tcPr>
            <w:tcW w:w="1418" w:type="dxa"/>
          </w:tcPr>
          <w:p w:rsidR="00B40590" w:rsidRPr="003013E2" w:rsidRDefault="00B40590"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66066,9</w:t>
            </w:r>
          </w:p>
        </w:tc>
        <w:tc>
          <w:tcPr>
            <w:tcW w:w="1417" w:type="dxa"/>
          </w:tcPr>
          <w:p w:rsidR="00B40590" w:rsidRPr="003013E2" w:rsidRDefault="00B40590"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68495,6</w:t>
            </w:r>
          </w:p>
        </w:tc>
        <w:tc>
          <w:tcPr>
            <w:tcW w:w="1418" w:type="dxa"/>
          </w:tcPr>
          <w:p w:rsidR="00B40590" w:rsidRPr="003013E2" w:rsidRDefault="00B40590"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65262,4</w:t>
            </w:r>
          </w:p>
        </w:tc>
      </w:tr>
      <w:tr w:rsidR="003013E2" w:rsidRPr="003013E2" w:rsidTr="00FD642E">
        <w:tc>
          <w:tcPr>
            <w:tcW w:w="382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Швейцарія</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646,2</w:t>
            </w:r>
          </w:p>
        </w:tc>
        <w:tc>
          <w:tcPr>
            <w:tcW w:w="141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6635,2</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68838</w:t>
            </w:r>
          </w:p>
        </w:tc>
      </w:tr>
      <w:tr w:rsidR="003013E2" w:rsidRPr="003013E2" w:rsidTr="00FD642E">
        <w:tc>
          <w:tcPr>
            <w:tcW w:w="3827" w:type="dxa"/>
          </w:tcPr>
          <w:p w:rsidR="00FA12D2" w:rsidRPr="003013E2" w:rsidRDefault="00FA12D2" w:rsidP="00B40590">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Велик</w:t>
            </w:r>
            <w:r w:rsidR="00B40590" w:rsidRPr="003013E2">
              <w:rPr>
                <w:rFonts w:ascii="Times New Roman" w:hAnsi="Times New Roman" w:cs="Times New Roman"/>
                <w:color w:val="000000" w:themeColor="text1"/>
                <w:sz w:val="28"/>
                <w:szCs w:val="28"/>
              </w:rPr>
              <w:t>а Б</w:t>
            </w:r>
            <w:r w:rsidRPr="003013E2">
              <w:rPr>
                <w:rFonts w:ascii="Times New Roman" w:hAnsi="Times New Roman" w:cs="Times New Roman"/>
                <w:color w:val="000000" w:themeColor="text1"/>
                <w:sz w:val="28"/>
                <w:szCs w:val="28"/>
              </w:rPr>
              <w:t>ританія</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3909,7</w:t>
            </w:r>
          </w:p>
        </w:tc>
        <w:tc>
          <w:tcPr>
            <w:tcW w:w="1417"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13962,5</w:t>
            </w:r>
          </w:p>
        </w:tc>
        <w:tc>
          <w:tcPr>
            <w:tcW w:w="1418" w:type="dxa"/>
          </w:tcPr>
          <w:p w:rsidR="00FA12D2" w:rsidRPr="003013E2" w:rsidRDefault="00FA12D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64111,2</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Канада</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71752,8</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58506,5</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48642,8</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Німеччина</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11670,8</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879,6</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31719,3</w:t>
            </w:r>
          </w:p>
        </w:tc>
      </w:tr>
      <w:tr w:rsidR="003013E2" w:rsidRPr="003013E2" w:rsidTr="00FD642E">
        <w:tc>
          <w:tcPr>
            <w:tcW w:w="3827" w:type="dxa"/>
          </w:tcPr>
          <w:p w:rsidR="00F25852" w:rsidRPr="003013E2" w:rsidRDefault="00F2585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Швеція</w:t>
            </w:r>
          </w:p>
        </w:tc>
        <w:tc>
          <w:tcPr>
            <w:tcW w:w="1418" w:type="dxa"/>
          </w:tcPr>
          <w:p w:rsidR="00F25852" w:rsidRPr="003013E2" w:rsidRDefault="00F2585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4858</w:t>
            </w:r>
          </w:p>
        </w:tc>
        <w:tc>
          <w:tcPr>
            <w:tcW w:w="1417" w:type="dxa"/>
          </w:tcPr>
          <w:p w:rsidR="00F25852" w:rsidRPr="003013E2" w:rsidRDefault="00F2585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3561,1</w:t>
            </w:r>
          </w:p>
        </w:tc>
        <w:tc>
          <w:tcPr>
            <w:tcW w:w="1418" w:type="dxa"/>
          </w:tcPr>
          <w:p w:rsidR="00F25852" w:rsidRPr="003013E2" w:rsidRDefault="00F25852"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12579,4</w:t>
            </w:r>
          </w:p>
        </w:tc>
      </w:tr>
      <w:tr w:rsidR="003013E2" w:rsidRPr="003013E2" w:rsidTr="00FD642E">
        <w:tc>
          <w:tcPr>
            <w:tcW w:w="3827" w:type="dxa"/>
          </w:tcPr>
          <w:p w:rsidR="00093D94" w:rsidRPr="003013E2" w:rsidRDefault="00093D94" w:rsidP="007F6942">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Російська Федерація</w:t>
            </w:r>
          </w:p>
        </w:tc>
        <w:tc>
          <w:tcPr>
            <w:tcW w:w="1418" w:type="dxa"/>
          </w:tcPr>
          <w:p w:rsidR="00093D94" w:rsidRPr="003013E2" w:rsidRDefault="00093D94" w:rsidP="007F6942">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53397,1</w:t>
            </w:r>
          </w:p>
        </w:tc>
        <w:tc>
          <w:tcPr>
            <w:tcW w:w="1417" w:type="dxa"/>
          </w:tcPr>
          <w:p w:rsidR="00093D94" w:rsidRPr="003013E2" w:rsidRDefault="00093D94" w:rsidP="007F6942">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29151,7</w:t>
            </w:r>
          </w:p>
        </w:tc>
        <w:tc>
          <w:tcPr>
            <w:tcW w:w="1418" w:type="dxa"/>
          </w:tcPr>
          <w:p w:rsidR="00093D94" w:rsidRPr="003013E2" w:rsidRDefault="00093D94" w:rsidP="007F6942">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9824,9</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Польща</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3625,5</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12531</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7489,4</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Україна </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4499</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410</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2961</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Білорусь</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2229,6</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1827,6</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1583,9</w:t>
            </w:r>
          </w:p>
        </w:tc>
      </w:tr>
      <w:tr w:rsidR="003013E2" w:rsidRPr="003013E2" w:rsidTr="00FD642E">
        <w:tc>
          <w:tcPr>
            <w:tcW w:w="3827" w:type="dxa"/>
          </w:tcPr>
          <w:p w:rsidR="00C15701" w:rsidRPr="003013E2" w:rsidRDefault="00C15701"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Угорщина</w:t>
            </w:r>
          </w:p>
        </w:tc>
        <w:tc>
          <w:tcPr>
            <w:tcW w:w="1418" w:type="dxa"/>
          </w:tcPr>
          <w:p w:rsidR="00C15701" w:rsidRPr="003013E2" w:rsidRDefault="00C15701"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3404,3</w:t>
            </w:r>
          </w:p>
        </w:tc>
        <w:tc>
          <w:tcPr>
            <w:tcW w:w="1417" w:type="dxa"/>
          </w:tcPr>
          <w:p w:rsidR="00C15701" w:rsidRPr="003013E2" w:rsidRDefault="00C15701"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7490</w:t>
            </w:r>
          </w:p>
        </w:tc>
        <w:tc>
          <w:tcPr>
            <w:tcW w:w="1418" w:type="dxa"/>
          </w:tcPr>
          <w:p w:rsidR="00C15701" w:rsidRPr="003013E2" w:rsidRDefault="00C15701"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1269,9</w:t>
            </w:r>
          </w:p>
        </w:tc>
      </w:tr>
      <w:tr w:rsidR="003013E2" w:rsidRPr="003013E2" w:rsidTr="00FD642E">
        <w:tc>
          <w:tcPr>
            <w:tcW w:w="3827" w:type="dxa"/>
          </w:tcPr>
          <w:p w:rsidR="00C15701" w:rsidRPr="003013E2" w:rsidRDefault="00C15701"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Чехія</w:t>
            </w:r>
          </w:p>
        </w:tc>
        <w:tc>
          <w:tcPr>
            <w:tcW w:w="1418" w:type="dxa"/>
          </w:tcPr>
          <w:p w:rsidR="00C15701" w:rsidRPr="003013E2" w:rsidRDefault="0081304D"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3639,1</w:t>
            </w:r>
          </w:p>
        </w:tc>
        <w:tc>
          <w:tcPr>
            <w:tcW w:w="1417" w:type="dxa"/>
          </w:tcPr>
          <w:p w:rsidR="00C15701" w:rsidRPr="003013E2" w:rsidRDefault="0081304D"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5492</w:t>
            </w:r>
          </w:p>
        </w:tc>
        <w:tc>
          <w:tcPr>
            <w:tcW w:w="1418" w:type="dxa"/>
          </w:tcPr>
          <w:p w:rsidR="00C15701" w:rsidRPr="003013E2" w:rsidRDefault="0081304D"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1223,1</w:t>
            </w:r>
          </w:p>
        </w:tc>
      </w:tr>
      <w:tr w:rsidR="003013E2" w:rsidRPr="003013E2" w:rsidTr="00FD642E">
        <w:tc>
          <w:tcPr>
            <w:tcW w:w="382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Молдова</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242,7</w:t>
            </w:r>
          </w:p>
        </w:tc>
        <w:tc>
          <w:tcPr>
            <w:tcW w:w="1417"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200,6</w:t>
            </w:r>
          </w:p>
        </w:tc>
        <w:tc>
          <w:tcPr>
            <w:tcW w:w="1418" w:type="dxa"/>
          </w:tcPr>
          <w:p w:rsidR="00093D94" w:rsidRPr="003013E2" w:rsidRDefault="00093D94" w:rsidP="00B639B5">
            <w:pPr>
              <w:spacing w:line="360" w:lineRule="auto"/>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228,5</w:t>
            </w:r>
          </w:p>
        </w:tc>
      </w:tr>
    </w:tbl>
    <w:p w:rsidR="00A71A75" w:rsidRPr="003013E2" w:rsidRDefault="00A71A75" w:rsidP="0049483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67722F" w:rsidRPr="003013E2" w:rsidRDefault="0067722F" w:rsidP="00D40F8C">
      <w:pPr>
        <w:spacing w:after="0" w:line="360" w:lineRule="auto"/>
        <w:ind w:firstLine="284"/>
        <w:jc w:val="both"/>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 xml:space="preserve">Наступну позицію на світовому ринку інвестицій посідає Китай. Успіхи країни у залученні </w:t>
      </w:r>
      <w:r w:rsidR="00494839" w:rsidRPr="003013E2">
        <w:rPr>
          <w:rFonts w:ascii="Times New Roman" w:eastAsia="Times New Roman" w:hAnsi="Times New Roman" w:cs="Times New Roman"/>
          <w:color w:val="000000" w:themeColor="text1"/>
          <w:sz w:val="28"/>
          <w:szCs w:val="28"/>
          <w:lang w:eastAsia="ru-RU"/>
        </w:rPr>
        <w:t>міжнародних інвестицій</w:t>
      </w:r>
      <w:r w:rsidRPr="003013E2">
        <w:rPr>
          <w:rFonts w:ascii="Times New Roman" w:eastAsia="Times New Roman" w:hAnsi="Times New Roman" w:cs="Times New Roman"/>
          <w:color w:val="000000" w:themeColor="text1"/>
          <w:sz w:val="28"/>
          <w:szCs w:val="28"/>
          <w:lang w:eastAsia="ru-RU"/>
        </w:rPr>
        <w:t xml:space="preserve"> пов’язані з реалізацією таких заходів:</w:t>
      </w:r>
      <w:r w:rsidR="00C0494B" w:rsidRPr="003013E2">
        <w:rPr>
          <w:rFonts w:ascii="Times New Roman" w:eastAsia="Times New Roman" w:hAnsi="Times New Roman" w:cs="Times New Roman"/>
          <w:color w:val="000000" w:themeColor="text1"/>
          <w:sz w:val="28"/>
          <w:szCs w:val="28"/>
          <w:lang w:eastAsia="ru-RU"/>
        </w:rPr>
        <w:t xml:space="preserve"> е</w:t>
      </w:r>
      <w:r w:rsidRPr="003013E2">
        <w:rPr>
          <w:rFonts w:ascii="Times New Roman" w:eastAsia="Times New Roman" w:hAnsi="Times New Roman" w:cs="Times New Roman"/>
          <w:color w:val="000000" w:themeColor="text1"/>
          <w:sz w:val="28"/>
          <w:szCs w:val="28"/>
          <w:lang w:eastAsia="ru-RU"/>
        </w:rPr>
        <w:t>фективна і гнучка система оподаткування іноземних осіб;</w:t>
      </w:r>
      <w:r w:rsidR="00C0494B" w:rsidRPr="003013E2">
        <w:rPr>
          <w:rFonts w:ascii="Times New Roman" w:eastAsia="Times New Roman" w:hAnsi="Times New Roman" w:cs="Times New Roman"/>
          <w:color w:val="000000" w:themeColor="text1"/>
          <w:sz w:val="28"/>
          <w:szCs w:val="28"/>
          <w:lang w:eastAsia="ru-RU"/>
        </w:rPr>
        <w:t xml:space="preserve"> </w:t>
      </w:r>
      <w:r w:rsidR="00D45AAE" w:rsidRPr="003013E2">
        <w:rPr>
          <w:rFonts w:ascii="Times New Roman" w:eastAsia="Times New Roman" w:hAnsi="Times New Roman" w:cs="Times New Roman"/>
          <w:color w:val="000000" w:themeColor="text1"/>
          <w:sz w:val="28"/>
          <w:szCs w:val="28"/>
          <w:lang w:eastAsia="ru-RU"/>
        </w:rPr>
        <w:t>ф</w:t>
      </w:r>
      <w:r w:rsidRPr="003013E2">
        <w:rPr>
          <w:rFonts w:ascii="Times New Roman" w:eastAsia="Times New Roman" w:hAnsi="Times New Roman" w:cs="Times New Roman"/>
          <w:color w:val="000000" w:themeColor="text1"/>
          <w:sz w:val="28"/>
          <w:szCs w:val="28"/>
          <w:lang w:eastAsia="ru-RU"/>
        </w:rPr>
        <w:t>ункціонування спеціальних економічних зон і відкритих приморських міст для іноземних інвесторів;</w:t>
      </w:r>
      <w:r w:rsidR="00C0494B" w:rsidRPr="003013E2">
        <w:rPr>
          <w:rFonts w:ascii="Times New Roman" w:eastAsia="Times New Roman" w:hAnsi="Times New Roman" w:cs="Times New Roman"/>
          <w:color w:val="000000" w:themeColor="text1"/>
          <w:sz w:val="28"/>
          <w:szCs w:val="28"/>
          <w:lang w:eastAsia="ru-RU"/>
        </w:rPr>
        <w:t xml:space="preserve"> </w:t>
      </w:r>
      <w:r w:rsidR="00D45AAE" w:rsidRPr="003013E2">
        <w:rPr>
          <w:rFonts w:ascii="Times New Roman" w:eastAsia="Times New Roman" w:hAnsi="Times New Roman" w:cs="Times New Roman"/>
          <w:color w:val="000000" w:themeColor="text1"/>
          <w:sz w:val="28"/>
          <w:szCs w:val="28"/>
          <w:lang w:eastAsia="ru-RU"/>
        </w:rPr>
        <w:t>н</w:t>
      </w:r>
      <w:r w:rsidRPr="003013E2">
        <w:rPr>
          <w:rFonts w:ascii="Times New Roman" w:eastAsia="Times New Roman" w:hAnsi="Times New Roman" w:cs="Times New Roman"/>
          <w:color w:val="000000" w:themeColor="text1"/>
          <w:sz w:val="28"/>
          <w:szCs w:val="28"/>
          <w:lang w:eastAsia="ru-RU"/>
        </w:rPr>
        <w:t>аявність дешевої робочої сили;</w:t>
      </w:r>
      <w:r w:rsidR="00C0494B"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прийнятний рівень розвитку виробничої та соціально-побутової інфраструктури в районах пільгового інвестування;</w:t>
      </w:r>
      <w:r w:rsidR="00C0494B"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сприятливе митне та валютне законодавство тощо [</w:t>
      </w:r>
      <w:r w:rsidR="008C0849" w:rsidRPr="003013E2">
        <w:rPr>
          <w:rFonts w:ascii="Times New Roman" w:eastAsia="Times New Roman" w:hAnsi="Times New Roman" w:cs="Times New Roman"/>
          <w:bCs/>
          <w:color w:val="000000" w:themeColor="text1"/>
          <w:sz w:val="28"/>
          <w:szCs w:val="28"/>
          <w:lang w:eastAsia="ru-RU"/>
        </w:rPr>
        <w:t>8</w:t>
      </w:r>
      <w:r w:rsidRPr="003013E2">
        <w:rPr>
          <w:rFonts w:ascii="Times New Roman" w:eastAsia="Times New Roman" w:hAnsi="Times New Roman" w:cs="Times New Roman"/>
          <w:color w:val="000000" w:themeColor="text1"/>
          <w:sz w:val="28"/>
          <w:szCs w:val="28"/>
          <w:lang w:eastAsia="ru-RU"/>
        </w:rPr>
        <w:t>].</w:t>
      </w:r>
    </w:p>
    <w:p w:rsidR="00D45AAE" w:rsidRPr="003013E2" w:rsidRDefault="00D45AAE" w:rsidP="00D40F8C">
      <w:pPr>
        <w:spacing w:after="0" w:line="360" w:lineRule="auto"/>
        <w:ind w:firstLine="284"/>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lastRenderedPageBreak/>
        <w:t>У Швейцарії між органами влади різних рівнів встановлені децентралізовані відносини. Адміністративним одиницям надана самостійність в управлінні регіоном, рівень відповідальності відповідає рівню повноважень, забезпечених коштами. У цій країні створена досить демократична система управління. Аналізуючи політику Швейцарії у підвищенні інвестиційної привабливості  слід відзначити, що в країні не існує спеціалізованого законодавства та спеціалізованих інститутів для регулювання інвестиційної діяльності [</w:t>
      </w:r>
      <w:r w:rsidR="008C0849"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xml:space="preserve">, с. 141–143], що негативно позначається на формуванні інвестиційної привабливості. Надання консультаційної допомоги інвесторам в цій країні здійснюється всіма великими банками. Основним обмеженням у Швейцарії стосовно інвестицій є заборона сприянню припливу фінансових коштів із-за кордону, які попадають під визначення </w:t>
      </w:r>
      <w:r w:rsidR="00F17574" w:rsidRPr="003013E2">
        <w:rPr>
          <w:rFonts w:ascii="Times New Roman" w:hAnsi="Times New Roman" w:cs="Times New Roman"/>
          <w:color w:val="000000" w:themeColor="text1"/>
          <w:sz w:val="28"/>
          <w:szCs w:val="28"/>
        </w:rPr>
        <w:t>«</w:t>
      </w:r>
      <w:r w:rsidRPr="003013E2">
        <w:rPr>
          <w:rFonts w:ascii="Times New Roman" w:hAnsi="Times New Roman" w:cs="Times New Roman"/>
          <w:color w:val="000000" w:themeColor="text1"/>
          <w:sz w:val="28"/>
          <w:szCs w:val="28"/>
        </w:rPr>
        <w:t>відтік капіталу</w:t>
      </w:r>
      <w:r w:rsidR="00F17574" w:rsidRPr="003013E2">
        <w:rPr>
          <w:rFonts w:ascii="Times New Roman" w:hAnsi="Times New Roman" w:cs="Times New Roman"/>
          <w:color w:val="000000" w:themeColor="text1"/>
          <w:sz w:val="28"/>
          <w:szCs w:val="28"/>
        </w:rPr>
        <w:t>»</w:t>
      </w:r>
      <w:r w:rsidRPr="003013E2">
        <w:rPr>
          <w:rFonts w:ascii="Times New Roman" w:hAnsi="Times New Roman" w:cs="Times New Roman"/>
          <w:color w:val="000000" w:themeColor="text1"/>
          <w:sz w:val="28"/>
          <w:szCs w:val="28"/>
        </w:rPr>
        <w:t>. У державі не допускається відмивання грошей та приховування особи власника банківського рахунку. Наданням пільг при здійсненні інвестиційної діяльності на державному та регіональному рівні у Швейцарії займаються федеральний уряд та адміністрації кантонів [</w:t>
      </w:r>
      <w:r w:rsidR="008C0849"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xml:space="preserve">, с. 141–143]. </w:t>
      </w:r>
    </w:p>
    <w:p w:rsidR="00D45AAE" w:rsidRPr="003013E2" w:rsidRDefault="00D45AAE" w:rsidP="00D40F8C">
      <w:pPr>
        <w:spacing w:after="0" w:line="360" w:lineRule="auto"/>
        <w:ind w:firstLine="284"/>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Важливе місце у формуванні інвестиційної політики Великої Британії належить регіональним агентствам та корпораціям розвитку (Шотландське та Уельське агентства розвитку, корпорації розвитку районів лондонських доків та ріки </w:t>
      </w:r>
      <w:proofErr w:type="spellStart"/>
      <w:r w:rsidRPr="003013E2">
        <w:rPr>
          <w:rFonts w:ascii="Times New Roman" w:hAnsi="Times New Roman" w:cs="Times New Roman"/>
          <w:color w:val="000000" w:themeColor="text1"/>
          <w:sz w:val="28"/>
          <w:szCs w:val="28"/>
        </w:rPr>
        <w:t>Мейсер</w:t>
      </w:r>
      <w:proofErr w:type="spellEnd"/>
      <w:r w:rsidRPr="003013E2">
        <w:rPr>
          <w:rFonts w:ascii="Times New Roman" w:hAnsi="Times New Roman" w:cs="Times New Roman"/>
          <w:color w:val="000000" w:themeColor="text1"/>
          <w:sz w:val="28"/>
          <w:szCs w:val="28"/>
        </w:rPr>
        <w:t>). Такі організації можуть краще зосередитись на дослідженні переваг розвитку регіону та забезпечити його подальший розвиток та процвітання. З метою сприяння розвитку регіональної політики стимулювання інвестицій видаються позики Європейського інвестиційного банку на пільгових умовах до 50 % вкладень в основний капітал [</w:t>
      </w:r>
      <w:r w:rsidR="008C0849"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с. 141–143]. У Великій Британії іноземні інвестори звільнені від отримання дозволів на здійснення своєї діяльності на території держави.</w:t>
      </w:r>
    </w:p>
    <w:p w:rsidR="00C0494B" w:rsidRPr="003013E2" w:rsidRDefault="00D45AAE"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Оскільки кожний інвестор прагне максимізувати свою вигоду, повинен існувати певний контроль за діяльністю іноземних компаній, влада повинна залишатись в країні, а не переходити до іноземних контрагентів. Перевагою у законодавстві Велик</w:t>
      </w:r>
      <w:r w:rsidR="00C0494B" w:rsidRPr="003013E2">
        <w:rPr>
          <w:rFonts w:ascii="Times New Roman" w:hAnsi="Times New Roman" w:cs="Times New Roman"/>
          <w:color w:val="000000" w:themeColor="text1"/>
          <w:sz w:val="28"/>
          <w:szCs w:val="28"/>
        </w:rPr>
        <w:t>ої</w:t>
      </w:r>
      <w:r w:rsidRPr="003013E2">
        <w:rPr>
          <w:rFonts w:ascii="Times New Roman" w:hAnsi="Times New Roman" w:cs="Times New Roman"/>
          <w:color w:val="000000" w:themeColor="text1"/>
          <w:sz w:val="28"/>
          <w:szCs w:val="28"/>
        </w:rPr>
        <w:t xml:space="preserve"> Британії є те, що згідно Закону „Про промисловість”: </w:t>
      </w:r>
      <w:r w:rsidRPr="003013E2">
        <w:rPr>
          <w:rFonts w:ascii="Times New Roman" w:hAnsi="Times New Roman" w:cs="Times New Roman"/>
          <w:color w:val="000000" w:themeColor="text1"/>
          <w:sz w:val="28"/>
          <w:szCs w:val="28"/>
        </w:rPr>
        <w:lastRenderedPageBreak/>
        <w:t>„уряд може заборонити купівлю іноземними інвесторами важливих підприємств обробної промисловості, якщо це суперечить інтересам держави. В галузях авіаційного та водного транспорту діяльність іноземних компаній дозволяється лише під національним контролем” [</w:t>
      </w:r>
      <w:r w:rsidR="008C0849"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с. 141–143]. Створення таких обмежувальних заходів сприяє підтримці національних інтересів, реалізації поставлених цілей.</w:t>
      </w:r>
    </w:p>
    <w:p w:rsidR="0067722F" w:rsidRPr="003013E2" w:rsidRDefault="00C0494B" w:rsidP="00D40F8C">
      <w:pPr>
        <w:spacing w:after="0" w:line="360" w:lineRule="auto"/>
        <w:ind w:firstLine="284"/>
        <w:contextualSpacing/>
        <w:jc w:val="both"/>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Серед інших чинників, які сприяють залученню інвестицій в економіку країни, слід виділити наступні: ефективна структурна перебудова і поліпшення економічної ситуації у країні, бажання іноземних фірм зайняти нові ринки збуту для своїх товарів, висока норма прибутку за рахунок порівняно низьких витрат на робочу силу; ефективна система оподаткування (відсутні податки на капіталовкладення в обладнання, знижені податки на інвестиції в будівництво споруд) [</w:t>
      </w:r>
      <w:r w:rsidR="008C0849" w:rsidRPr="003013E2">
        <w:rPr>
          <w:rFonts w:ascii="Times New Roman" w:eastAsia="Times New Roman" w:hAnsi="Times New Roman" w:cs="Times New Roman"/>
          <w:bCs/>
          <w:color w:val="000000" w:themeColor="text1"/>
          <w:sz w:val="28"/>
          <w:szCs w:val="28"/>
          <w:lang w:eastAsia="ru-RU"/>
        </w:rPr>
        <w:t>8</w:t>
      </w:r>
      <w:r w:rsidRPr="003013E2">
        <w:rPr>
          <w:rFonts w:ascii="Times New Roman" w:eastAsia="Times New Roman" w:hAnsi="Times New Roman" w:cs="Times New Roman"/>
          <w:color w:val="000000" w:themeColor="text1"/>
          <w:sz w:val="28"/>
          <w:szCs w:val="28"/>
          <w:lang w:eastAsia="ru-RU"/>
        </w:rPr>
        <w:t>].</w:t>
      </w:r>
    </w:p>
    <w:p w:rsidR="00C0494B" w:rsidRPr="003013E2" w:rsidRDefault="00A71A75"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Значний </w:t>
      </w:r>
      <w:r w:rsidR="00C0494B" w:rsidRPr="003013E2">
        <w:rPr>
          <w:rFonts w:ascii="Times New Roman" w:hAnsi="Times New Roman" w:cs="Times New Roman"/>
          <w:color w:val="000000" w:themeColor="text1"/>
          <w:sz w:val="28"/>
          <w:szCs w:val="28"/>
        </w:rPr>
        <w:t xml:space="preserve">інтерес у формуванні інвестиційної політики </w:t>
      </w:r>
      <w:r w:rsidR="00F17574" w:rsidRPr="003013E2">
        <w:rPr>
          <w:rFonts w:ascii="Times New Roman" w:hAnsi="Times New Roman" w:cs="Times New Roman"/>
          <w:color w:val="000000" w:themeColor="text1"/>
          <w:sz w:val="28"/>
          <w:szCs w:val="28"/>
        </w:rPr>
        <w:t xml:space="preserve">та регулювання інвестиційної діяльності </w:t>
      </w:r>
      <w:r w:rsidR="00D01145">
        <w:rPr>
          <w:rFonts w:ascii="Times New Roman" w:hAnsi="Times New Roman" w:cs="Times New Roman"/>
          <w:color w:val="000000" w:themeColor="text1"/>
          <w:sz w:val="28"/>
          <w:szCs w:val="28"/>
        </w:rPr>
        <w:t xml:space="preserve">представляє </w:t>
      </w:r>
      <w:r w:rsidR="00C0494B" w:rsidRPr="003013E2">
        <w:rPr>
          <w:rFonts w:ascii="Times New Roman" w:hAnsi="Times New Roman" w:cs="Times New Roman"/>
          <w:color w:val="000000" w:themeColor="text1"/>
          <w:sz w:val="28"/>
          <w:szCs w:val="28"/>
        </w:rPr>
        <w:t xml:space="preserve">Канада. Економіка Канади є високорозвиненою, </w:t>
      </w:r>
      <w:r w:rsidR="00D01145">
        <w:rPr>
          <w:rFonts w:ascii="Times New Roman" w:hAnsi="Times New Roman" w:cs="Times New Roman"/>
          <w:color w:val="000000" w:themeColor="text1"/>
          <w:sz w:val="28"/>
          <w:szCs w:val="28"/>
        </w:rPr>
        <w:t>і</w:t>
      </w:r>
      <w:r w:rsidR="00C0494B" w:rsidRPr="003013E2">
        <w:rPr>
          <w:rFonts w:ascii="Times New Roman" w:hAnsi="Times New Roman" w:cs="Times New Roman"/>
          <w:color w:val="000000" w:themeColor="text1"/>
          <w:sz w:val="28"/>
          <w:szCs w:val="28"/>
        </w:rPr>
        <w:t>з значн</w:t>
      </w:r>
      <w:r w:rsidR="00D01145">
        <w:rPr>
          <w:rFonts w:ascii="Times New Roman" w:hAnsi="Times New Roman" w:cs="Times New Roman"/>
          <w:color w:val="000000" w:themeColor="text1"/>
          <w:sz w:val="28"/>
          <w:szCs w:val="28"/>
        </w:rPr>
        <w:t xml:space="preserve">ою питомою вагою </w:t>
      </w:r>
      <w:r w:rsidR="00C0494B" w:rsidRPr="003013E2">
        <w:rPr>
          <w:rFonts w:ascii="Times New Roman" w:hAnsi="Times New Roman" w:cs="Times New Roman"/>
          <w:color w:val="000000" w:themeColor="text1"/>
          <w:sz w:val="28"/>
          <w:szCs w:val="28"/>
        </w:rPr>
        <w:t xml:space="preserve">іноземного капіталу в народному господарстві. У країні </w:t>
      </w:r>
      <w:r w:rsidR="00F17574" w:rsidRPr="003013E2">
        <w:rPr>
          <w:rFonts w:ascii="Times New Roman" w:hAnsi="Times New Roman" w:cs="Times New Roman"/>
          <w:color w:val="000000" w:themeColor="text1"/>
          <w:sz w:val="28"/>
          <w:szCs w:val="28"/>
        </w:rPr>
        <w:t>існує чіткий</w:t>
      </w:r>
      <w:r w:rsidR="00C0494B" w:rsidRPr="003013E2">
        <w:rPr>
          <w:rFonts w:ascii="Times New Roman" w:hAnsi="Times New Roman" w:cs="Times New Roman"/>
          <w:color w:val="000000" w:themeColor="text1"/>
          <w:sz w:val="28"/>
          <w:szCs w:val="28"/>
        </w:rPr>
        <w:t xml:space="preserve"> розподіл повноважень між федеральними і провінційними органами влади щодо регулювання інвестиційної діяльності [</w:t>
      </w:r>
      <w:r w:rsidR="008C0849" w:rsidRPr="003013E2">
        <w:rPr>
          <w:rFonts w:ascii="Times New Roman" w:hAnsi="Times New Roman" w:cs="Times New Roman"/>
          <w:color w:val="000000" w:themeColor="text1"/>
          <w:sz w:val="28"/>
          <w:szCs w:val="28"/>
        </w:rPr>
        <w:t>5</w:t>
      </w:r>
      <w:r w:rsidR="00C0494B" w:rsidRPr="003013E2">
        <w:rPr>
          <w:rFonts w:ascii="Times New Roman" w:hAnsi="Times New Roman" w:cs="Times New Roman"/>
          <w:color w:val="000000" w:themeColor="text1"/>
          <w:sz w:val="28"/>
          <w:szCs w:val="28"/>
        </w:rPr>
        <w:t>, c. 142–143]. Провінції можуть на своєму рівні регулювати в законодавчому порядку іноземні інвестиції, якщо це регулювання не суперечить федеральному законодавству. Це дозволяє узгодити дії щодо залучення іноземних інвестицій та сприяє підвищенню інвестиційної привабливості. Налагоджена система державного регулювання дозволяє полегшити умови ведення бізнесу. Для здійснення підприємницької діяльності на території будь-якого регіону іноземні інвестори повинні отримати федеральну ліцензію. Також у Канаді існує контроль держави за допущенням іноземних інвесторів у національну економіку [</w:t>
      </w:r>
      <w:r w:rsidR="008C0849" w:rsidRPr="003013E2">
        <w:rPr>
          <w:rFonts w:ascii="Times New Roman" w:hAnsi="Times New Roman" w:cs="Times New Roman"/>
          <w:color w:val="000000" w:themeColor="text1"/>
          <w:sz w:val="28"/>
          <w:szCs w:val="28"/>
        </w:rPr>
        <w:t>5</w:t>
      </w:r>
      <w:r w:rsidR="00C0494B" w:rsidRPr="003013E2">
        <w:rPr>
          <w:rFonts w:ascii="Times New Roman" w:hAnsi="Times New Roman" w:cs="Times New Roman"/>
          <w:color w:val="000000" w:themeColor="text1"/>
          <w:sz w:val="28"/>
          <w:szCs w:val="28"/>
        </w:rPr>
        <w:t xml:space="preserve">, c. 142–143]. </w:t>
      </w:r>
    </w:p>
    <w:p w:rsidR="00C56E98" w:rsidRPr="003013E2" w:rsidRDefault="00C0494B"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У Німеччині основними законодавчими актами для регулювання іноземних інвестицій є Закон </w:t>
      </w:r>
      <w:r w:rsidR="00F17574" w:rsidRPr="003013E2">
        <w:rPr>
          <w:rFonts w:ascii="Times New Roman" w:hAnsi="Times New Roman" w:cs="Times New Roman"/>
          <w:color w:val="000000" w:themeColor="text1"/>
          <w:sz w:val="28"/>
          <w:szCs w:val="28"/>
        </w:rPr>
        <w:t>«</w:t>
      </w:r>
      <w:r w:rsidRPr="003013E2">
        <w:rPr>
          <w:rFonts w:ascii="Times New Roman" w:hAnsi="Times New Roman" w:cs="Times New Roman"/>
          <w:color w:val="000000" w:themeColor="text1"/>
          <w:sz w:val="28"/>
          <w:szCs w:val="28"/>
        </w:rPr>
        <w:t xml:space="preserve">Про зовнішні економічні </w:t>
      </w:r>
      <w:r w:rsidR="00F17574" w:rsidRPr="003013E2">
        <w:rPr>
          <w:rFonts w:ascii="Times New Roman" w:hAnsi="Times New Roman" w:cs="Times New Roman"/>
          <w:color w:val="000000" w:themeColor="text1"/>
          <w:sz w:val="28"/>
          <w:szCs w:val="28"/>
        </w:rPr>
        <w:t>зв’язки»</w:t>
      </w:r>
      <w:r w:rsidRPr="003013E2">
        <w:rPr>
          <w:rFonts w:ascii="Times New Roman" w:hAnsi="Times New Roman" w:cs="Times New Roman"/>
          <w:color w:val="000000" w:themeColor="text1"/>
          <w:sz w:val="28"/>
          <w:szCs w:val="28"/>
        </w:rPr>
        <w:t xml:space="preserve"> та Закон </w:t>
      </w:r>
      <w:r w:rsidR="00F17574" w:rsidRPr="003013E2">
        <w:rPr>
          <w:rFonts w:ascii="Times New Roman" w:hAnsi="Times New Roman" w:cs="Times New Roman"/>
          <w:color w:val="000000" w:themeColor="text1"/>
          <w:sz w:val="28"/>
          <w:szCs w:val="28"/>
        </w:rPr>
        <w:t>«</w:t>
      </w:r>
      <w:r w:rsidRPr="003013E2">
        <w:rPr>
          <w:rFonts w:ascii="Times New Roman" w:hAnsi="Times New Roman" w:cs="Times New Roman"/>
          <w:color w:val="000000" w:themeColor="text1"/>
          <w:sz w:val="28"/>
          <w:szCs w:val="28"/>
        </w:rPr>
        <w:t>Про кредити</w:t>
      </w:r>
      <w:r w:rsidR="00F17574" w:rsidRPr="003013E2">
        <w:rPr>
          <w:rFonts w:ascii="Times New Roman" w:hAnsi="Times New Roman" w:cs="Times New Roman"/>
          <w:color w:val="000000" w:themeColor="text1"/>
          <w:sz w:val="28"/>
          <w:szCs w:val="28"/>
        </w:rPr>
        <w:t>»</w:t>
      </w:r>
      <w:r w:rsidRPr="003013E2">
        <w:rPr>
          <w:rFonts w:ascii="Times New Roman" w:hAnsi="Times New Roman" w:cs="Times New Roman"/>
          <w:color w:val="000000" w:themeColor="text1"/>
          <w:sz w:val="28"/>
          <w:szCs w:val="28"/>
        </w:rPr>
        <w:t xml:space="preserve"> [</w:t>
      </w:r>
      <w:r w:rsidR="008C0849" w:rsidRPr="003013E2">
        <w:rPr>
          <w:rFonts w:ascii="Times New Roman" w:hAnsi="Times New Roman" w:cs="Times New Roman"/>
          <w:color w:val="000000" w:themeColor="text1"/>
          <w:sz w:val="28"/>
          <w:szCs w:val="28"/>
        </w:rPr>
        <w:t>5</w:t>
      </w:r>
      <w:r w:rsidRPr="003013E2">
        <w:rPr>
          <w:rFonts w:ascii="Times New Roman" w:hAnsi="Times New Roman" w:cs="Times New Roman"/>
          <w:color w:val="000000" w:themeColor="text1"/>
          <w:sz w:val="28"/>
          <w:szCs w:val="28"/>
        </w:rPr>
        <w:t xml:space="preserve">, с. 141–143], згідно яких не існує законодавчих обмежень на рух капіталу, на </w:t>
      </w:r>
      <w:r w:rsidRPr="003013E2">
        <w:rPr>
          <w:rFonts w:ascii="Times New Roman" w:hAnsi="Times New Roman" w:cs="Times New Roman"/>
          <w:color w:val="000000" w:themeColor="text1"/>
          <w:sz w:val="28"/>
          <w:szCs w:val="28"/>
        </w:rPr>
        <w:lastRenderedPageBreak/>
        <w:t>обсяг і характер валютних угод, а також на фінансування іноземних компаній на місцевому ринку позикового капіталу. Але необхідна наявність ліцензій для ведення діяльності в деяких галузях економіки: медичній, фармацевтичній, транспортній, страховій, банківській, в готельному і ресторанному бізнесі. У Німеччині лише одного разу були введені обмеження (1973–1</w:t>
      </w:r>
      <w:r w:rsidR="00D01145">
        <w:rPr>
          <w:rFonts w:ascii="Times New Roman" w:hAnsi="Times New Roman" w:cs="Times New Roman"/>
          <w:color w:val="000000" w:themeColor="text1"/>
          <w:sz w:val="28"/>
          <w:szCs w:val="28"/>
        </w:rPr>
        <w:t xml:space="preserve">974 рр.), які діяли 12 місяців та </w:t>
      </w:r>
      <w:r w:rsidRPr="003013E2">
        <w:rPr>
          <w:rFonts w:ascii="Times New Roman" w:hAnsi="Times New Roman" w:cs="Times New Roman"/>
          <w:color w:val="000000" w:themeColor="text1"/>
          <w:sz w:val="28"/>
          <w:szCs w:val="28"/>
        </w:rPr>
        <w:t xml:space="preserve">полягали в необхідності отримання іноземними інвесторами дозволу </w:t>
      </w:r>
      <w:proofErr w:type="spellStart"/>
      <w:r w:rsidRPr="003013E2">
        <w:rPr>
          <w:rFonts w:ascii="Times New Roman" w:hAnsi="Times New Roman" w:cs="Times New Roman"/>
          <w:color w:val="000000" w:themeColor="text1"/>
          <w:sz w:val="28"/>
          <w:szCs w:val="28"/>
        </w:rPr>
        <w:t>Бундесбанку</w:t>
      </w:r>
      <w:proofErr w:type="spellEnd"/>
      <w:r w:rsidRPr="003013E2">
        <w:rPr>
          <w:rFonts w:ascii="Times New Roman" w:hAnsi="Times New Roman" w:cs="Times New Roman"/>
          <w:color w:val="000000" w:themeColor="text1"/>
          <w:sz w:val="28"/>
          <w:szCs w:val="28"/>
        </w:rPr>
        <w:t xml:space="preserve"> на здійснення інвестицій. </w:t>
      </w:r>
    </w:p>
    <w:p w:rsidR="00C56E98" w:rsidRPr="003013E2" w:rsidRDefault="00AC041B"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 xml:space="preserve">Для України цінним є </w:t>
      </w:r>
      <w:r w:rsidR="00C56E98" w:rsidRPr="003013E2">
        <w:rPr>
          <w:rFonts w:ascii="Times New Roman" w:eastAsia="Times New Roman" w:hAnsi="Times New Roman" w:cs="Times New Roman"/>
          <w:color w:val="000000" w:themeColor="text1"/>
          <w:sz w:val="28"/>
          <w:szCs w:val="28"/>
          <w:lang w:eastAsia="ru-RU"/>
        </w:rPr>
        <w:t xml:space="preserve">досвід країн Східної та Центральної Європи у вирішенні проблем регулювання </w:t>
      </w:r>
      <w:r w:rsidRPr="003013E2">
        <w:rPr>
          <w:rFonts w:ascii="Times New Roman" w:eastAsia="Times New Roman" w:hAnsi="Times New Roman" w:cs="Times New Roman"/>
          <w:color w:val="000000" w:themeColor="text1"/>
          <w:sz w:val="28"/>
          <w:szCs w:val="28"/>
          <w:lang w:eastAsia="ru-RU"/>
        </w:rPr>
        <w:t>міжнародної</w:t>
      </w:r>
      <w:r w:rsidR="00C56E98" w:rsidRPr="003013E2">
        <w:rPr>
          <w:rFonts w:ascii="Times New Roman" w:eastAsia="Times New Roman" w:hAnsi="Times New Roman" w:cs="Times New Roman"/>
          <w:color w:val="000000" w:themeColor="text1"/>
          <w:sz w:val="28"/>
          <w:szCs w:val="28"/>
          <w:lang w:eastAsia="ru-RU"/>
        </w:rPr>
        <w:t xml:space="preserve"> інвестицій</w:t>
      </w:r>
      <w:r w:rsidRPr="003013E2">
        <w:rPr>
          <w:rFonts w:ascii="Times New Roman" w:eastAsia="Times New Roman" w:hAnsi="Times New Roman" w:cs="Times New Roman"/>
          <w:color w:val="000000" w:themeColor="text1"/>
          <w:sz w:val="28"/>
          <w:szCs w:val="28"/>
          <w:lang w:eastAsia="ru-RU"/>
        </w:rPr>
        <w:t xml:space="preserve">ної діяльності, зокрема, </w:t>
      </w:r>
      <w:r w:rsidR="00C56E98" w:rsidRPr="003013E2">
        <w:rPr>
          <w:rFonts w:ascii="Times New Roman" w:eastAsia="Times New Roman" w:hAnsi="Times New Roman" w:cs="Times New Roman"/>
          <w:color w:val="000000" w:themeColor="text1"/>
          <w:sz w:val="28"/>
          <w:szCs w:val="28"/>
          <w:lang w:eastAsia="ru-RU"/>
        </w:rPr>
        <w:t xml:space="preserve">практики Угорщини, Польщі та Чехії. Її аналіз дає змогу виділити наступні загальні моменти державної політики сприяння </w:t>
      </w:r>
      <w:r w:rsidRPr="003013E2">
        <w:rPr>
          <w:rFonts w:ascii="Times New Roman" w:eastAsia="Times New Roman" w:hAnsi="Times New Roman" w:cs="Times New Roman"/>
          <w:color w:val="000000" w:themeColor="text1"/>
          <w:sz w:val="28"/>
          <w:szCs w:val="28"/>
          <w:lang w:eastAsia="ru-RU"/>
        </w:rPr>
        <w:t xml:space="preserve">активізації </w:t>
      </w:r>
      <w:r w:rsidR="00C56E98" w:rsidRPr="003013E2">
        <w:rPr>
          <w:rFonts w:ascii="Times New Roman" w:eastAsia="Times New Roman" w:hAnsi="Times New Roman" w:cs="Times New Roman"/>
          <w:color w:val="000000" w:themeColor="text1"/>
          <w:sz w:val="28"/>
          <w:szCs w:val="28"/>
          <w:lang w:eastAsia="ru-RU"/>
        </w:rPr>
        <w:t>міжнародно</w:t>
      </w:r>
      <w:r w:rsidRPr="003013E2">
        <w:rPr>
          <w:rFonts w:ascii="Times New Roman" w:eastAsia="Times New Roman" w:hAnsi="Times New Roman" w:cs="Times New Roman"/>
          <w:color w:val="000000" w:themeColor="text1"/>
          <w:sz w:val="28"/>
          <w:szCs w:val="28"/>
          <w:lang w:eastAsia="ru-RU"/>
        </w:rPr>
        <w:t>ї</w:t>
      </w:r>
      <w:r w:rsidR="00C56E98" w:rsidRPr="003013E2">
        <w:rPr>
          <w:rFonts w:ascii="Times New Roman" w:eastAsia="Times New Roman" w:hAnsi="Times New Roman" w:cs="Times New Roman"/>
          <w:color w:val="000000" w:themeColor="text1"/>
          <w:sz w:val="28"/>
          <w:szCs w:val="28"/>
          <w:lang w:eastAsia="ru-RU"/>
        </w:rPr>
        <w:t xml:space="preserve"> інвестиційно</w:t>
      </w:r>
      <w:r w:rsidRPr="003013E2">
        <w:rPr>
          <w:rFonts w:ascii="Times New Roman" w:eastAsia="Times New Roman" w:hAnsi="Times New Roman" w:cs="Times New Roman"/>
          <w:color w:val="000000" w:themeColor="text1"/>
          <w:sz w:val="28"/>
          <w:szCs w:val="28"/>
          <w:lang w:eastAsia="ru-RU"/>
        </w:rPr>
        <w:t>ї</w:t>
      </w:r>
      <w:r w:rsidR="00C56E98" w:rsidRPr="003013E2">
        <w:rPr>
          <w:rFonts w:ascii="Times New Roman" w:eastAsia="Times New Roman" w:hAnsi="Times New Roman" w:cs="Times New Roman"/>
          <w:color w:val="000000" w:themeColor="text1"/>
          <w:sz w:val="28"/>
          <w:szCs w:val="28"/>
          <w:lang w:eastAsia="ru-RU"/>
        </w:rPr>
        <w:t xml:space="preserve"> спів</w:t>
      </w:r>
      <w:r w:rsidRPr="003013E2">
        <w:rPr>
          <w:rFonts w:ascii="Times New Roman" w:eastAsia="Times New Roman" w:hAnsi="Times New Roman" w:cs="Times New Roman"/>
          <w:color w:val="000000" w:themeColor="text1"/>
          <w:sz w:val="28"/>
          <w:szCs w:val="28"/>
          <w:lang w:eastAsia="ru-RU"/>
        </w:rPr>
        <w:t>праці</w:t>
      </w:r>
      <w:r w:rsidR="00D01145">
        <w:rPr>
          <w:rFonts w:ascii="Times New Roman" w:eastAsia="Times New Roman" w:hAnsi="Times New Roman" w:cs="Times New Roman"/>
          <w:color w:val="000000" w:themeColor="text1"/>
          <w:sz w:val="28"/>
          <w:szCs w:val="28"/>
          <w:lang w:eastAsia="ru-RU"/>
        </w:rPr>
        <w:t>.</w:t>
      </w:r>
    </w:p>
    <w:p w:rsidR="00C56E98" w:rsidRDefault="00AC041B" w:rsidP="00D40F8C">
      <w:pPr>
        <w:spacing w:after="0" w:line="360" w:lineRule="auto"/>
        <w:ind w:firstLine="284"/>
        <w:contextualSpacing/>
        <w:jc w:val="both"/>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У цих країнах</w:t>
      </w:r>
      <w:r w:rsidR="00C56E98" w:rsidRPr="003013E2">
        <w:rPr>
          <w:rFonts w:ascii="Times New Roman" w:eastAsia="Times New Roman" w:hAnsi="Times New Roman" w:cs="Times New Roman"/>
          <w:color w:val="000000" w:themeColor="text1"/>
          <w:sz w:val="28"/>
          <w:szCs w:val="28"/>
          <w:lang w:eastAsia="ru-RU"/>
        </w:rPr>
        <w:t xml:space="preserve"> іноземним інвесторам гарантується національний режим. Усі пільги доступні для будь-якого інвестора незалежно від його національної приналежності за умови відповідності інвестора певним вимогам. </w:t>
      </w:r>
      <w:r w:rsidRPr="003013E2">
        <w:rPr>
          <w:rFonts w:ascii="Times New Roman" w:eastAsia="Times New Roman" w:hAnsi="Times New Roman" w:cs="Times New Roman"/>
          <w:color w:val="000000" w:themeColor="text1"/>
          <w:sz w:val="28"/>
          <w:szCs w:val="28"/>
          <w:lang w:eastAsia="ru-RU"/>
        </w:rPr>
        <w:t>Д</w:t>
      </w:r>
      <w:r w:rsidR="00C56E98" w:rsidRPr="003013E2">
        <w:rPr>
          <w:rFonts w:ascii="Times New Roman" w:eastAsia="Times New Roman" w:hAnsi="Times New Roman" w:cs="Times New Roman"/>
          <w:color w:val="000000" w:themeColor="text1"/>
          <w:sz w:val="28"/>
          <w:szCs w:val="28"/>
          <w:lang w:eastAsia="ru-RU"/>
        </w:rPr>
        <w:t>іяльність</w:t>
      </w:r>
      <w:r w:rsidRPr="003013E2">
        <w:rPr>
          <w:rFonts w:ascii="Times New Roman" w:eastAsia="Times New Roman" w:hAnsi="Times New Roman" w:cs="Times New Roman"/>
          <w:color w:val="000000" w:themeColor="text1"/>
          <w:sz w:val="28"/>
          <w:szCs w:val="28"/>
          <w:lang w:eastAsia="ru-RU"/>
        </w:rPr>
        <w:t xml:space="preserve"> </w:t>
      </w:r>
      <w:r w:rsidR="00C56E98" w:rsidRPr="003013E2">
        <w:rPr>
          <w:rFonts w:ascii="Times New Roman" w:eastAsia="Times New Roman" w:hAnsi="Times New Roman" w:cs="Times New Roman"/>
          <w:color w:val="000000" w:themeColor="text1"/>
          <w:sz w:val="28"/>
          <w:szCs w:val="28"/>
          <w:lang w:eastAsia="ru-RU"/>
        </w:rPr>
        <w:t xml:space="preserve">закордонних інвесторів дозволена практично у всіх сферах економіки. Їм дозволено купувати нерухомість, у тому числі землі (за винятком земель сільськогосподарського призначення). </w:t>
      </w:r>
      <w:r w:rsidR="00757E39" w:rsidRPr="003013E2">
        <w:rPr>
          <w:rFonts w:ascii="Times New Roman" w:eastAsia="Times New Roman" w:hAnsi="Times New Roman" w:cs="Times New Roman"/>
          <w:color w:val="000000" w:themeColor="text1"/>
          <w:sz w:val="28"/>
          <w:szCs w:val="28"/>
          <w:lang w:eastAsia="ru-RU"/>
        </w:rPr>
        <w:t>Разом з тим</w:t>
      </w:r>
      <w:r w:rsidR="00C56E98" w:rsidRPr="003013E2">
        <w:rPr>
          <w:rFonts w:ascii="Times New Roman" w:eastAsia="Times New Roman" w:hAnsi="Times New Roman" w:cs="Times New Roman"/>
          <w:color w:val="000000" w:themeColor="text1"/>
          <w:sz w:val="28"/>
          <w:szCs w:val="28"/>
          <w:lang w:eastAsia="ru-RU"/>
        </w:rPr>
        <w:t xml:space="preserve"> </w:t>
      </w:r>
      <w:r w:rsidR="00757E39" w:rsidRPr="003013E2">
        <w:rPr>
          <w:rFonts w:ascii="Times New Roman" w:eastAsia="Times New Roman" w:hAnsi="Times New Roman" w:cs="Times New Roman"/>
          <w:color w:val="000000" w:themeColor="text1"/>
          <w:sz w:val="28"/>
          <w:szCs w:val="28"/>
          <w:lang w:eastAsia="ru-RU"/>
        </w:rPr>
        <w:t>уряд</w:t>
      </w:r>
      <w:r w:rsidR="00C56E98" w:rsidRPr="003013E2">
        <w:rPr>
          <w:rFonts w:ascii="Times New Roman" w:eastAsia="Times New Roman" w:hAnsi="Times New Roman" w:cs="Times New Roman"/>
          <w:color w:val="000000" w:themeColor="text1"/>
          <w:sz w:val="28"/>
          <w:szCs w:val="28"/>
          <w:lang w:eastAsia="ru-RU"/>
        </w:rPr>
        <w:t xml:space="preserve"> чітко фіксує об’єкти, в яких частк</w:t>
      </w:r>
      <w:r w:rsidR="00757E39" w:rsidRPr="003013E2">
        <w:rPr>
          <w:rFonts w:ascii="Times New Roman" w:eastAsia="Times New Roman" w:hAnsi="Times New Roman" w:cs="Times New Roman"/>
          <w:color w:val="000000" w:themeColor="text1"/>
          <w:sz w:val="28"/>
          <w:szCs w:val="28"/>
          <w:lang w:eastAsia="ru-RU"/>
        </w:rPr>
        <w:t>а іноземного інвестора не може сягати</w:t>
      </w:r>
      <w:r w:rsidR="00C56E98" w:rsidRPr="003013E2">
        <w:rPr>
          <w:rFonts w:ascii="Times New Roman" w:eastAsia="Times New Roman" w:hAnsi="Times New Roman" w:cs="Times New Roman"/>
          <w:color w:val="000000" w:themeColor="text1"/>
          <w:sz w:val="28"/>
          <w:szCs w:val="28"/>
          <w:lang w:eastAsia="ru-RU"/>
        </w:rPr>
        <w:t xml:space="preserve"> 100%. В Угорщині, наприклад, до них належать: компанії, що входять до переліку стратегічних підприємств, деякі галузі промисловості, пов’язані з національною обороною, угорська авіалінія «</w:t>
      </w:r>
      <w:proofErr w:type="spellStart"/>
      <w:r w:rsidR="00C56E98" w:rsidRPr="003013E2">
        <w:rPr>
          <w:rFonts w:ascii="Times New Roman" w:eastAsia="Times New Roman" w:hAnsi="Times New Roman" w:cs="Times New Roman"/>
          <w:color w:val="000000" w:themeColor="text1"/>
          <w:sz w:val="28"/>
          <w:szCs w:val="28"/>
          <w:lang w:eastAsia="ru-RU"/>
        </w:rPr>
        <w:t>Малєв</w:t>
      </w:r>
      <w:proofErr w:type="spellEnd"/>
      <w:r w:rsidR="00C56E98" w:rsidRPr="003013E2">
        <w:rPr>
          <w:rFonts w:ascii="Times New Roman" w:eastAsia="Times New Roman" w:hAnsi="Times New Roman" w:cs="Times New Roman"/>
          <w:color w:val="000000" w:themeColor="text1"/>
          <w:sz w:val="28"/>
          <w:szCs w:val="28"/>
          <w:lang w:eastAsia="ru-RU"/>
        </w:rPr>
        <w:t>». У Польщі галузеві закони накладають наступні обмеження на частку іноземних інвесторів у ряді сект</w:t>
      </w:r>
      <w:r w:rsidRPr="003013E2">
        <w:rPr>
          <w:rFonts w:ascii="Times New Roman" w:eastAsia="Times New Roman" w:hAnsi="Times New Roman" w:cs="Times New Roman"/>
          <w:color w:val="000000" w:themeColor="text1"/>
          <w:sz w:val="28"/>
          <w:szCs w:val="28"/>
          <w:lang w:eastAsia="ru-RU"/>
        </w:rPr>
        <w:t xml:space="preserve">орів: на повітряному транспорті – </w:t>
      </w:r>
      <w:r w:rsidR="00C56E98" w:rsidRPr="003013E2">
        <w:rPr>
          <w:rFonts w:ascii="Times New Roman" w:eastAsia="Times New Roman" w:hAnsi="Times New Roman" w:cs="Times New Roman"/>
          <w:color w:val="000000" w:themeColor="text1"/>
          <w:sz w:val="28"/>
          <w:szCs w:val="28"/>
          <w:lang w:eastAsia="ru-RU"/>
        </w:rPr>
        <w:t xml:space="preserve">не більш як 49%, на радіомовленні та телебаченні </w:t>
      </w:r>
      <w:r w:rsidRPr="003013E2">
        <w:rPr>
          <w:rFonts w:ascii="Times New Roman" w:eastAsia="Times New Roman" w:hAnsi="Times New Roman" w:cs="Times New Roman"/>
          <w:color w:val="000000" w:themeColor="text1"/>
          <w:sz w:val="28"/>
          <w:szCs w:val="28"/>
          <w:lang w:eastAsia="ru-RU"/>
        </w:rPr>
        <w:t>–</w:t>
      </w:r>
      <w:r w:rsidR="00C56E98" w:rsidRPr="003013E2">
        <w:rPr>
          <w:rFonts w:ascii="Times New Roman" w:eastAsia="Times New Roman" w:hAnsi="Times New Roman" w:cs="Times New Roman"/>
          <w:color w:val="000000" w:themeColor="text1"/>
          <w:sz w:val="28"/>
          <w:szCs w:val="28"/>
          <w:lang w:eastAsia="ru-RU"/>
        </w:rPr>
        <w:t xml:space="preserve"> 33%</w:t>
      </w:r>
      <w:r w:rsidRPr="003013E2">
        <w:rPr>
          <w:rFonts w:ascii="Times New Roman" w:eastAsia="Times New Roman" w:hAnsi="Times New Roman" w:cs="Times New Roman"/>
          <w:color w:val="000000" w:themeColor="text1"/>
          <w:sz w:val="28"/>
          <w:szCs w:val="28"/>
          <w:lang w:eastAsia="ru-RU"/>
        </w:rPr>
        <w:t>.</w:t>
      </w:r>
      <w:r w:rsidR="00C56E98"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 xml:space="preserve">Для інвесторів </w:t>
      </w:r>
      <w:r w:rsidR="00757E39" w:rsidRPr="003013E2">
        <w:rPr>
          <w:rFonts w:ascii="Times New Roman" w:eastAsia="Times New Roman" w:hAnsi="Times New Roman" w:cs="Times New Roman"/>
          <w:color w:val="000000" w:themeColor="text1"/>
          <w:sz w:val="28"/>
          <w:szCs w:val="28"/>
          <w:lang w:eastAsia="ru-RU"/>
        </w:rPr>
        <w:t xml:space="preserve">введено </w:t>
      </w:r>
      <w:r w:rsidR="00C56E98" w:rsidRPr="003013E2">
        <w:rPr>
          <w:rFonts w:ascii="Times New Roman" w:eastAsia="Times New Roman" w:hAnsi="Times New Roman" w:cs="Times New Roman"/>
          <w:color w:val="000000" w:themeColor="text1"/>
          <w:sz w:val="28"/>
          <w:szCs w:val="28"/>
          <w:lang w:eastAsia="ru-RU"/>
        </w:rPr>
        <w:t>диференці</w:t>
      </w:r>
      <w:r w:rsidR="00757E39" w:rsidRPr="003013E2">
        <w:rPr>
          <w:rFonts w:ascii="Times New Roman" w:eastAsia="Times New Roman" w:hAnsi="Times New Roman" w:cs="Times New Roman"/>
          <w:color w:val="000000" w:themeColor="text1"/>
          <w:sz w:val="28"/>
          <w:szCs w:val="28"/>
          <w:lang w:eastAsia="ru-RU"/>
        </w:rPr>
        <w:t>йовані</w:t>
      </w:r>
      <w:r w:rsidR="00C56E98" w:rsidRPr="003013E2">
        <w:rPr>
          <w:rFonts w:ascii="Times New Roman" w:eastAsia="Times New Roman" w:hAnsi="Times New Roman" w:cs="Times New Roman"/>
          <w:color w:val="000000" w:themeColor="text1"/>
          <w:sz w:val="28"/>
          <w:szCs w:val="28"/>
          <w:lang w:eastAsia="ru-RU"/>
        </w:rPr>
        <w:t xml:space="preserve"> податков</w:t>
      </w:r>
      <w:r w:rsidR="00757E39" w:rsidRPr="003013E2">
        <w:rPr>
          <w:rFonts w:ascii="Times New Roman" w:eastAsia="Times New Roman" w:hAnsi="Times New Roman" w:cs="Times New Roman"/>
          <w:color w:val="000000" w:themeColor="text1"/>
          <w:sz w:val="28"/>
          <w:szCs w:val="28"/>
          <w:lang w:eastAsia="ru-RU"/>
        </w:rPr>
        <w:t>і</w:t>
      </w:r>
      <w:r w:rsidR="00C56E98" w:rsidRPr="003013E2">
        <w:rPr>
          <w:rFonts w:ascii="Times New Roman" w:eastAsia="Times New Roman" w:hAnsi="Times New Roman" w:cs="Times New Roman"/>
          <w:color w:val="000000" w:themeColor="text1"/>
          <w:sz w:val="28"/>
          <w:szCs w:val="28"/>
          <w:lang w:eastAsia="ru-RU"/>
        </w:rPr>
        <w:t xml:space="preserve"> пільг</w:t>
      </w:r>
      <w:r w:rsidR="00757E39" w:rsidRPr="003013E2">
        <w:rPr>
          <w:rFonts w:ascii="Times New Roman" w:eastAsia="Times New Roman" w:hAnsi="Times New Roman" w:cs="Times New Roman"/>
          <w:color w:val="000000" w:themeColor="text1"/>
          <w:sz w:val="28"/>
          <w:szCs w:val="28"/>
          <w:lang w:eastAsia="ru-RU"/>
        </w:rPr>
        <w:t>и</w:t>
      </w:r>
      <w:r w:rsidR="00C56E98" w:rsidRPr="003013E2">
        <w:rPr>
          <w:rFonts w:ascii="Times New Roman" w:eastAsia="Times New Roman" w:hAnsi="Times New Roman" w:cs="Times New Roman"/>
          <w:color w:val="000000" w:themeColor="text1"/>
          <w:sz w:val="28"/>
          <w:szCs w:val="28"/>
          <w:lang w:eastAsia="ru-RU"/>
        </w:rPr>
        <w:t xml:space="preserve"> залежно від рівня розвитку регіону. Так, наприклад, підприємства, розташовані в депресивних регіонах Угорщини (де рівень безробіття перевищує 15%), повністю звільнені від сплати податку на прибуток терміном до 5 років за умови щорічного зростання продажів на 5% від обсягу інвестицій</w:t>
      </w:r>
      <w:r w:rsidRPr="003013E2">
        <w:rPr>
          <w:rFonts w:ascii="Times New Roman" w:eastAsia="Times New Roman" w:hAnsi="Times New Roman" w:cs="Times New Roman"/>
          <w:color w:val="000000" w:themeColor="text1"/>
          <w:sz w:val="28"/>
          <w:szCs w:val="28"/>
          <w:lang w:eastAsia="ru-RU"/>
        </w:rPr>
        <w:t xml:space="preserve"> [</w:t>
      </w:r>
      <w:r w:rsidR="008C0849" w:rsidRPr="003013E2">
        <w:rPr>
          <w:rFonts w:ascii="Times New Roman" w:eastAsia="Times New Roman" w:hAnsi="Times New Roman" w:cs="Times New Roman"/>
          <w:bCs/>
          <w:color w:val="000000" w:themeColor="text1"/>
          <w:sz w:val="28"/>
          <w:szCs w:val="28"/>
          <w:lang w:eastAsia="ru-RU"/>
        </w:rPr>
        <w:t>8</w:t>
      </w:r>
      <w:r w:rsidRPr="003013E2">
        <w:rPr>
          <w:rFonts w:ascii="Times New Roman" w:eastAsia="Times New Roman" w:hAnsi="Times New Roman" w:cs="Times New Roman"/>
          <w:color w:val="000000" w:themeColor="text1"/>
          <w:sz w:val="28"/>
          <w:szCs w:val="28"/>
          <w:lang w:eastAsia="ru-RU"/>
        </w:rPr>
        <w:t>].</w:t>
      </w:r>
    </w:p>
    <w:p w:rsidR="00D01145" w:rsidRPr="00FD642E" w:rsidRDefault="00D01145" w:rsidP="00D40F8C">
      <w:pPr>
        <w:spacing w:after="0" w:line="360" w:lineRule="auto"/>
        <w:ind w:firstLine="284"/>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Стосовно обсягів залучених іноземних інвестицій країнами – найближчими сусідами України, слід відмітити, що </w:t>
      </w:r>
      <w:r w:rsidR="006E16AA">
        <w:rPr>
          <w:rFonts w:ascii="Times New Roman" w:eastAsia="Times New Roman" w:hAnsi="Times New Roman" w:cs="Times New Roman"/>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 xml:space="preserve"> 2015 р. найбільше </w:t>
      </w:r>
      <w:r w:rsidR="006E16AA">
        <w:rPr>
          <w:rFonts w:ascii="Times New Roman" w:eastAsia="Times New Roman" w:hAnsi="Times New Roman" w:cs="Times New Roman"/>
          <w:color w:val="000000" w:themeColor="text1"/>
          <w:sz w:val="28"/>
          <w:szCs w:val="28"/>
          <w:lang w:eastAsia="ru-RU"/>
        </w:rPr>
        <w:t>інвестицій залучено Російською Федерацією (</w:t>
      </w:r>
      <w:r w:rsidR="006E16AA" w:rsidRPr="003013E2">
        <w:rPr>
          <w:rFonts w:ascii="Times New Roman" w:hAnsi="Times New Roman" w:cs="Times New Roman"/>
          <w:color w:val="000000" w:themeColor="text1"/>
          <w:sz w:val="28"/>
          <w:szCs w:val="28"/>
        </w:rPr>
        <w:t>9824,9</w:t>
      </w:r>
      <w:r w:rsidR="006E16AA">
        <w:rPr>
          <w:rFonts w:ascii="Times New Roman" w:hAnsi="Times New Roman" w:cs="Times New Roman"/>
          <w:color w:val="000000" w:themeColor="text1"/>
          <w:sz w:val="28"/>
          <w:szCs w:val="28"/>
        </w:rPr>
        <w:t xml:space="preserve"> </w:t>
      </w:r>
      <w:r w:rsidR="006E16AA" w:rsidRPr="003013E2">
        <w:rPr>
          <w:rFonts w:ascii="Times New Roman" w:hAnsi="Times New Roman" w:cs="Times New Roman"/>
          <w:color w:val="000000" w:themeColor="text1"/>
          <w:sz w:val="28"/>
          <w:szCs w:val="28"/>
        </w:rPr>
        <w:t>млн. дол. США</w:t>
      </w:r>
      <w:r w:rsidR="006E16AA">
        <w:rPr>
          <w:rFonts w:ascii="Times New Roman" w:eastAsia="Times New Roman" w:hAnsi="Times New Roman" w:cs="Times New Roman"/>
          <w:color w:val="000000" w:themeColor="text1"/>
          <w:sz w:val="28"/>
          <w:szCs w:val="28"/>
          <w:lang w:eastAsia="ru-RU"/>
        </w:rPr>
        <w:t>) та Польщею (</w:t>
      </w:r>
      <w:r w:rsidR="006E16AA" w:rsidRPr="003013E2">
        <w:rPr>
          <w:rFonts w:ascii="Times New Roman" w:hAnsi="Times New Roman" w:cs="Times New Roman"/>
          <w:color w:val="000000" w:themeColor="text1"/>
          <w:sz w:val="28"/>
          <w:szCs w:val="28"/>
        </w:rPr>
        <w:t>7489,4</w:t>
      </w:r>
      <w:r w:rsidR="006E16AA">
        <w:rPr>
          <w:rFonts w:ascii="Times New Roman" w:hAnsi="Times New Roman" w:cs="Times New Roman"/>
          <w:color w:val="000000" w:themeColor="text1"/>
          <w:sz w:val="28"/>
          <w:szCs w:val="28"/>
        </w:rPr>
        <w:t xml:space="preserve"> </w:t>
      </w:r>
      <w:r w:rsidR="006E16AA" w:rsidRPr="003013E2">
        <w:rPr>
          <w:rFonts w:ascii="Times New Roman" w:hAnsi="Times New Roman" w:cs="Times New Roman"/>
          <w:color w:val="000000" w:themeColor="text1"/>
          <w:sz w:val="28"/>
          <w:szCs w:val="28"/>
        </w:rPr>
        <w:t>млн. дол. США</w:t>
      </w:r>
      <w:r w:rsidR="006E16AA">
        <w:rPr>
          <w:rFonts w:ascii="Times New Roman" w:eastAsia="Times New Roman" w:hAnsi="Times New Roman" w:cs="Times New Roman"/>
          <w:color w:val="000000" w:themeColor="text1"/>
          <w:sz w:val="28"/>
          <w:szCs w:val="28"/>
          <w:lang w:eastAsia="ru-RU"/>
        </w:rPr>
        <w:t>). В економіку України залучено 2961</w:t>
      </w:r>
      <w:r w:rsidR="006E16AA" w:rsidRPr="006E16AA">
        <w:rPr>
          <w:rFonts w:ascii="Times New Roman" w:hAnsi="Times New Roman" w:cs="Times New Roman"/>
          <w:color w:val="000000" w:themeColor="text1"/>
          <w:sz w:val="28"/>
          <w:szCs w:val="28"/>
        </w:rPr>
        <w:t xml:space="preserve"> </w:t>
      </w:r>
      <w:r w:rsidR="006E16AA" w:rsidRPr="003013E2">
        <w:rPr>
          <w:rFonts w:ascii="Times New Roman" w:hAnsi="Times New Roman" w:cs="Times New Roman"/>
          <w:color w:val="000000" w:themeColor="text1"/>
          <w:sz w:val="28"/>
          <w:szCs w:val="28"/>
        </w:rPr>
        <w:t>млн. дол. США</w:t>
      </w:r>
      <w:r w:rsidR="006E16AA">
        <w:rPr>
          <w:rFonts w:ascii="Times New Roman" w:eastAsia="Times New Roman" w:hAnsi="Times New Roman" w:cs="Times New Roman"/>
          <w:color w:val="000000" w:themeColor="text1"/>
          <w:sz w:val="28"/>
          <w:szCs w:val="28"/>
          <w:lang w:eastAsia="ru-RU"/>
        </w:rPr>
        <w:t xml:space="preserve">, що на 2251 </w:t>
      </w:r>
      <w:r w:rsidR="006E16AA" w:rsidRPr="003013E2">
        <w:rPr>
          <w:rFonts w:ascii="Times New Roman" w:hAnsi="Times New Roman" w:cs="Times New Roman"/>
          <w:color w:val="000000" w:themeColor="text1"/>
          <w:sz w:val="28"/>
          <w:szCs w:val="28"/>
        </w:rPr>
        <w:t>млн. дол. США</w:t>
      </w:r>
      <w:r w:rsidR="006E16AA">
        <w:rPr>
          <w:rFonts w:ascii="Times New Roman" w:eastAsia="Times New Roman" w:hAnsi="Times New Roman" w:cs="Times New Roman"/>
          <w:color w:val="000000" w:themeColor="text1"/>
          <w:sz w:val="28"/>
          <w:szCs w:val="28"/>
          <w:lang w:eastAsia="ru-RU"/>
        </w:rPr>
        <w:t xml:space="preserve"> більше, ніж у 2014 р, проте на 1538 </w:t>
      </w:r>
      <w:r w:rsidR="006E16AA" w:rsidRPr="003013E2">
        <w:rPr>
          <w:rFonts w:ascii="Times New Roman" w:hAnsi="Times New Roman" w:cs="Times New Roman"/>
          <w:color w:val="000000" w:themeColor="text1"/>
          <w:sz w:val="28"/>
          <w:szCs w:val="28"/>
        </w:rPr>
        <w:t>млн. дол. США</w:t>
      </w:r>
      <w:r w:rsidR="006E16AA">
        <w:rPr>
          <w:rFonts w:ascii="Times New Roman" w:eastAsia="Times New Roman" w:hAnsi="Times New Roman" w:cs="Times New Roman"/>
          <w:color w:val="000000" w:themeColor="text1"/>
          <w:sz w:val="28"/>
          <w:szCs w:val="28"/>
          <w:lang w:eastAsia="ru-RU"/>
        </w:rPr>
        <w:t xml:space="preserve"> менше, ніж у 2013 році. Обсяги залучених інвестиційних ресурсів іншими країнами значно нижчі</w:t>
      </w:r>
      <w:r w:rsidR="00E90AD0">
        <w:rPr>
          <w:rFonts w:ascii="Times New Roman" w:eastAsia="Times New Roman" w:hAnsi="Times New Roman" w:cs="Times New Roman"/>
          <w:color w:val="000000" w:themeColor="text1"/>
          <w:sz w:val="28"/>
          <w:szCs w:val="28"/>
          <w:lang w:eastAsia="ru-RU"/>
        </w:rPr>
        <w:t xml:space="preserve"> (у </w:t>
      </w:r>
      <w:r w:rsidR="00E90AD0" w:rsidRPr="003013E2">
        <w:rPr>
          <w:rFonts w:ascii="Times New Roman" w:hAnsi="Times New Roman" w:cs="Times New Roman"/>
          <w:color w:val="000000" w:themeColor="text1"/>
          <w:sz w:val="28"/>
          <w:szCs w:val="28"/>
        </w:rPr>
        <w:t>млн. дол. США</w:t>
      </w:r>
      <w:r w:rsidR="00E90AD0">
        <w:rPr>
          <w:rFonts w:ascii="Times New Roman" w:eastAsia="Times New Roman" w:hAnsi="Times New Roman" w:cs="Times New Roman"/>
          <w:color w:val="000000" w:themeColor="text1"/>
          <w:sz w:val="28"/>
          <w:szCs w:val="28"/>
          <w:lang w:eastAsia="ru-RU"/>
        </w:rPr>
        <w:t>)</w:t>
      </w:r>
      <w:r w:rsidR="006E16AA">
        <w:rPr>
          <w:rFonts w:ascii="Times New Roman" w:eastAsia="Times New Roman" w:hAnsi="Times New Roman" w:cs="Times New Roman"/>
          <w:color w:val="000000" w:themeColor="text1"/>
          <w:sz w:val="28"/>
          <w:szCs w:val="28"/>
          <w:lang w:eastAsia="ru-RU"/>
        </w:rPr>
        <w:t>: Білорусією – 1583,9; Угорщиною –</w:t>
      </w:r>
      <w:r w:rsidR="00E90AD0">
        <w:rPr>
          <w:rFonts w:ascii="Times New Roman" w:eastAsia="Times New Roman" w:hAnsi="Times New Roman" w:cs="Times New Roman"/>
          <w:color w:val="000000" w:themeColor="text1"/>
          <w:sz w:val="28"/>
          <w:szCs w:val="28"/>
          <w:lang w:eastAsia="ru-RU"/>
        </w:rPr>
        <w:t xml:space="preserve"> 126</w:t>
      </w:r>
      <w:r w:rsidR="006E16AA">
        <w:rPr>
          <w:rFonts w:ascii="Times New Roman" w:eastAsia="Times New Roman" w:hAnsi="Times New Roman" w:cs="Times New Roman"/>
          <w:color w:val="000000" w:themeColor="text1"/>
          <w:sz w:val="28"/>
          <w:szCs w:val="28"/>
          <w:lang w:eastAsia="ru-RU"/>
        </w:rPr>
        <w:t>9,9</w:t>
      </w:r>
      <w:r w:rsidR="00E90AD0">
        <w:rPr>
          <w:rFonts w:ascii="Times New Roman" w:eastAsia="Times New Roman" w:hAnsi="Times New Roman" w:cs="Times New Roman"/>
          <w:color w:val="000000" w:themeColor="text1"/>
          <w:sz w:val="28"/>
          <w:szCs w:val="28"/>
          <w:lang w:eastAsia="ru-RU"/>
        </w:rPr>
        <w:t>; Чехією – 1223,1 та Молдовою – 228,5 (див. Таблицю 1).</w:t>
      </w:r>
    </w:p>
    <w:p w:rsidR="009D3A68" w:rsidRDefault="007D3327" w:rsidP="00D40F8C">
      <w:pPr>
        <w:spacing w:after="0" w:line="360" w:lineRule="auto"/>
        <w:ind w:firstLine="284"/>
        <w:contextualSpacing/>
        <w:jc w:val="both"/>
        <w:rPr>
          <w:rFonts w:ascii="Times New Roman" w:eastAsia="Times New Roman" w:hAnsi="Times New Roman" w:cs="Times New Roman"/>
          <w:color w:val="000000" w:themeColor="text1"/>
          <w:sz w:val="28"/>
          <w:szCs w:val="28"/>
          <w:lang w:eastAsia="ru-RU"/>
        </w:rPr>
      </w:pPr>
      <w:r w:rsidRPr="003013E2">
        <w:rPr>
          <w:rFonts w:ascii="Times New Roman" w:eastAsia="Times New Roman" w:hAnsi="Times New Roman" w:cs="Times New Roman"/>
          <w:color w:val="000000" w:themeColor="text1"/>
          <w:sz w:val="28"/>
          <w:szCs w:val="28"/>
          <w:lang w:eastAsia="ru-RU"/>
        </w:rPr>
        <w:t>Співвідношення п</w:t>
      </w:r>
      <w:r w:rsidR="009D3A68" w:rsidRPr="003013E2">
        <w:rPr>
          <w:rFonts w:ascii="Times New Roman" w:eastAsia="Times New Roman" w:hAnsi="Times New Roman" w:cs="Times New Roman"/>
          <w:color w:val="000000" w:themeColor="text1"/>
          <w:sz w:val="28"/>
          <w:szCs w:val="28"/>
          <w:lang w:eastAsia="ru-RU"/>
        </w:rPr>
        <w:t>овноважен</w:t>
      </w:r>
      <w:r w:rsidRPr="003013E2">
        <w:rPr>
          <w:rFonts w:ascii="Times New Roman" w:eastAsia="Times New Roman" w:hAnsi="Times New Roman" w:cs="Times New Roman"/>
          <w:color w:val="000000" w:themeColor="text1"/>
          <w:sz w:val="28"/>
          <w:szCs w:val="28"/>
          <w:lang w:eastAsia="ru-RU"/>
        </w:rPr>
        <w:t>ь</w:t>
      </w:r>
      <w:r w:rsidR="009D3A68"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 xml:space="preserve">між державними органами і органами місцевого самоврядування </w:t>
      </w:r>
      <w:r w:rsidR="009D3A68" w:rsidRPr="003013E2">
        <w:rPr>
          <w:rFonts w:ascii="Times New Roman" w:eastAsia="Times New Roman" w:hAnsi="Times New Roman" w:cs="Times New Roman"/>
          <w:color w:val="000000" w:themeColor="text1"/>
          <w:sz w:val="28"/>
          <w:szCs w:val="28"/>
          <w:lang w:eastAsia="ru-RU"/>
        </w:rPr>
        <w:t>щодо регулювання</w:t>
      </w:r>
      <w:r w:rsidR="009D3A68" w:rsidRPr="00FD642E">
        <w:rPr>
          <w:rFonts w:ascii="Times New Roman" w:eastAsia="Times New Roman" w:hAnsi="Times New Roman" w:cs="Times New Roman"/>
          <w:color w:val="000000" w:themeColor="text1"/>
          <w:sz w:val="28"/>
          <w:szCs w:val="28"/>
          <w:lang w:eastAsia="ru-RU"/>
        </w:rPr>
        <w:t xml:space="preserve"> </w:t>
      </w:r>
      <w:r w:rsidR="009D3A68" w:rsidRPr="003013E2">
        <w:rPr>
          <w:rFonts w:ascii="Times New Roman" w:eastAsia="Times New Roman" w:hAnsi="Times New Roman" w:cs="Times New Roman"/>
          <w:color w:val="000000" w:themeColor="text1"/>
          <w:sz w:val="28"/>
          <w:szCs w:val="28"/>
          <w:lang w:eastAsia="ru-RU"/>
        </w:rPr>
        <w:t>портфельних інвестицій</w:t>
      </w:r>
      <w:r w:rsidRPr="003013E2">
        <w:rPr>
          <w:rFonts w:ascii="Times New Roman" w:eastAsia="Times New Roman" w:hAnsi="Times New Roman" w:cs="Times New Roman"/>
          <w:color w:val="000000" w:themeColor="text1"/>
          <w:sz w:val="28"/>
          <w:szCs w:val="28"/>
          <w:lang w:eastAsia="ru-RU"/>
        </w:rPr>
        <w:t xml:space="preserve"> у різних країнах відрізняються і залежать від ряду факторів. Зокрема, від соціально-культурних </w:t>
      </w:r>
      <w:r w:rsidR="00D01145">
        <w:rPr>
          <w:rFonts w:ascii="Times New Roman" w:eastAsia="Times New Roman" w:hAnsi="Times New Roman" w:cs="Times New Roman"/>
          <w:color w:val="000000" w:themeColor="text1"/>
          <w:sz w:val="28"/>
          <w:szCs w:val="28"/>
          <w:lang w:eastAsia="ru-RU"/>
        </w:rPr>
        <w:t>та</w:t>
      </w:r>
      <w:r w:rsidRPr="003013E2">
        <w:rPr>
          <w:rFonts w:ascii="Times New Roman" w:eastAsia="Times New Roman" w:hAnsi="Times New Roman" w:cs="Times New Roman"/>
          <w:color w:val="000000" w:themeColor="text1"/>
          <w:sz w:val="28"/>
          <w:szCs w:val="28"/>
          <w:lang w:eastAsia="ru-RU"/>
        </w:rPr>
        <w:t xml:space="preserve"> історичних традицій, рівня розвитку ринку цінних паперів. Так, у Німеччині </w:t>
      </w:r>
      <w:r w:rsidR="00D01145">
        <w:rPr>
          <w:rFonts w:ascii="Times New Roman" w:eastAsia="Times New Roman" w:hAnsi="Times New Roman" w:cs="Times New Roman"/>
          <w:color w:val="000000" w:themeColor="text1"/>
          <w:sz w:val="28"/>
          <w:szCs w:val="28"/>
          <w:lang w:eastAsia="ru-RU"/>
        </w:rPr>
        <w:t>і</w:t>
      </w:r>
      <w:r w:rsidRPr="003013E2">
        <w:rPr>
          <w:rFonts w:ascii="Times New Roman" w:eastAsia="Times New Roman" w:hAnsi="Times New Roman" w:cs="Times New Roman"/>
          <w:color w:val="000000" w:themeColor="text1"/>
          <w:sz w:val="28"/>
          <w:szCs w:val="28"/>
          <w:lang w:eastAsia="ru-RU"/>
        </w:rPr>
        <w:t xml:space="preserve"> Франції на ринку портфельних інвестицій роль </w:t>
      </w:r>
      <w:proofErr w:type="spellStart"/>
      <w:r w:rsidRPr="003013E2">
        <w:rPr>
          <w:rFonts w:ascii="Times New Roman" w:eastAsia="Times New Roman" w:hAnsi="Times New Roman" w:cs="Times New Roman"/>
          <w:color w:val="000000" w:themeColor="text1"/>
          <w:sz w:val="28"/>
          <w:szCs w:val="28"/>
          <w:lang w:eastAsia="ru-RU"/>
        </w:rPr>
        <w:t>саморегулівних</w:t>
      </w:r>
      <w:proofErr w:type="spellEnd"/>
      <w:r w:rsidRPr="003013E2">
        <w:rPr>
          <w:rFonts w:ascii="Times New Roman" w:eastAsia="Times New Roman" w:hAnsi="Times New Roman" w:cs="Times New Roman"/>
          <w:color w:val="000000" w:themeColor="text1"/>
          <w:sz w:val="28"/>
          <w:szCs w:val="28"/>
          <w:lang w:eastAsia="ru-RU"/>
        </w:rPr>
        <w:t xml:space="preserve"> організацій зведена до мінімуму. Натомість </w:t>
      </w:r>
      <w:r w:rsidR="00D01145">
        <w:rPr>
          <w:rFonts w:ascii="Times New Roman" w:eastAsia="Times New Roman" w:hAnsi="Times New Roman" w:cs="Times New Roman"/>
          <w:color w:val="000000" w:themeColor="text1"/>
          <w:sz w:val="28"/>
          <w:szCs w:val="28"/>
          <w:lang w:eastAsia="ru-RU"/>
        </w:rPr>
        <w:t xml:space="preserve">наявний </w:t>
      </w:r>
      <w:r w:rsidRPr="003013E2">
        <w:rPr>
          <w:rFonts w:ascii="Times New Roman" w:eastAsia="Times New Roman" w:hAnsi="Times New Roman" w:cs="Times New Roman"/>
          <w:color w:val="000000" w:themeColor="text1"/>
          <w:sz w:val="28"/>
          <w:szCs w:val="28"/>
          <w:lang w:eastAsia="ru-RU"/>
        </w:rPr>
        <w:t>високий рівень державного регулювання. У Великій Британії, США та Японії</w:t>
      </w:r>
      <w:r w:rsidR="00463820" w:rsidRPr="003013E2">
        <w:rPr>
          <w:rFonts w:ascii="Times New Roman" w:eastAsia="Times New Roman" w:hAnsi="Times New Roman" w:cs="Times New Roman"/>
          <w:color w:val="000000" w:themeColor="text1"/>
          <w:sz w:val="28"/>
          <w:szCs w:val="28"/>
          <w:lang w:eastAsia="ru-RU"/>
        </w:rPr>
        <w:t xml:space="preserve"> у про</w:t>
      </w:r>
      <w:r w:rsidR="00463820" w:rsidRPr="003013E2">
        <w:rPr>
          <w:rFonts w:ascii="Times New Roman" w:eastAsia="Times New Roman" w:hAnsi="Times New Roman" w:cs="Times New Roman"/>
          <w:color w:val="000000" w:themeColor="text1"/>
          <w:sz w:val="28"/>
          <w:szCs w:val="28"/>
          <w:lang w:eastAsia="ru-RU"/>
        </w:rPr>
        <w:softHyphen/>
        <w:t>цесі регулювання ринку фінансових інвестицій активно беруть участь організації, які саморегулюються</w:t>
      </w:r>
      <w:r w:rsidR="00F17574" w:rsidRPr="003013E2">
        <w:rPr>
          <w:rFonts w:ascii="Times New Roman" w:eastAsia="Times New Roman" w:hAnsi="Times New Roman" w:cs="Times New Roman"/>
          <w:color w:val="000000" w:themeColor="text1"/>
          <w:sz w:val="28"/>
          <w:szCs w:val="28"/>
          <w:lang w:eastAsia="ru-RU"/>
        </w:rPr>
        <w:t xml:space="preserve"> [</w:t>
      </w:r>
      <w:r w:rsidR="00F17574" w:rsidRPr="003013E2">
        <w:rPr>
          <w:rFonts w:ascii="Times New Roman" w:eastAsia="Times New Roman" w:hAnsi="Times New Roman" w:cs="Times New Roman"/>
          <w:bCs/>
          <w:color w:val="000000" w:themeColor="text1"/>
          <w:sz w:val="28"/>
          <w:szCs w:val="28"/>
          <w:lang w:eastAsia="ru-RU"/>
        </w:rPr>
        <w:t>8</w:t>
      </w:r>
      <w:r w:rsidR="00F17574" w:rsidRPr="003013E2">
        <w:rPr>
          <w:rFonts w:ascii="Times New Roman" w:eastAsia="Times New Roman" w:hAnsi="Times New Roman" w:cs="Times New Roman"/>
          <w:color w:val="000000" w:themeColor="text1"/>
          <w:sz w:val="28"/>
          <w:szCs w:val="28"/>
          <w:lang w:eastAsia="ru-RU"/>
        </w:rPr>
        <w:t>].</w:t>
      </w:r>
    </w:p>
    <w:p w:rsidR="002F4542" w:rsidRPr="003013E2" w:rsidRDefault="003421B8" w:rsidP="002F4542">
      <w:pPr>
        <w:spacing w:after="0" w:line="360" w:lineRule="auto"/>
        <w:ind w:firstLine="284"/>
        <w:contextualSpacing/>
        <w:jc w:val="both"/>
        <w:rPr>
          <w:rFonts w:ascii="Times New Roman" w:eastAsia="Times New Roman" w:hAnsi="Times New Roman" w:cs="Times New Roman"/>
          <w:color w:val="000000" w:themeColor="text1"/>
          <w:sz w:val="28"/>
          <w:szCs w:val="28"/>
          <w:lang w:eastAsia="ru-RU"/>
        </w:rPr>
      </w:pPr>
      <w:r w:rsidRPr="003013E2">
        <w:rPr>
          <w:rFonts w:ascii="Times New Roman" w:hAnsi="Times New Roman" w:cs="Times New Roman"/>
          <w:b/>
          <w:color w:val="000000" w:themeColor="text1"/>
          <w:sz w:val="28"/>
          <w:szCs w:val="28"/>
        </w:rPr>
        <w:t>Висновки.</w:t>
      </w:r>
      <w:r w:rsidRPr="003013E2">
        <w:rPr>
          <w:rFonts w:ascii="Times New Roman" w:hAnsi="Times New Roman" w:cs="Times New Roman"/>
          <w:b/>
          <w:i/>
          <w:color w:val="000000" w:themeColor="text1"/>
          <w:sz w:val="28"/>
          <w:szCs w:val="28"/>
        </w:rPr>
        <w:t xml:space="preserve"> </w:t>
      </w:r>
      <w:r w:rsidR="00C56E98" w:rsidRPr="003013E2">
        <w:rPr>
          <w:rFonts w:ascii="Times New Roman" w:hAnsi="Times New Roman" w:cs="Times New Roman"/>
          <w:color w:val="000000" w:themeColor="text1"/>
          <w:sz w:val="28"/>
          <w:szCs w:val="28"/>
        </w:rPr>
        <w:t>Отже,</w:t>
      </w:r>
      <w:r w:rsidR="00B639B5" w:rsidRPr="003013E2">
        <w:rPr>
          <w:rFonts w:ascii="Times New Roman" w:hAnsi="Times New Roman" w:cs="Times New Roman"/>
          <w:color w:val="000000" w:themeColor="text1"/>
          <w:sz w:val="28"/>
          <w:szCs w:val="28"/>
        </w:rPr>
        <w:t xml:space="preserve"> в кожній країні створений свій режим регулювання</w:t>
      </w:r>
      <w:r w:rsidR="00E210E3" w:rsidRPr="003013E2">
        <w:rPr>
          <w:rFonts w:ascii="Times New Roman" w:hAnsi="Times New Roman" w:cs="Times New Roman"/>
          <w:color w:val="000000" w:themeColor="text1"/>
          <w:sz w:val="28"/>
          <w:szCs w:val="28"/>
        </w:rPr>
        <w:t xml:space="preserve"> міжнародної</w:t>
      </w:r>
      <w:r w:rsidR="00B639B5" w:rsidRPr="003013E2">
        <w:rPr>
          <w:rFonts w:ascii="Times New Roman" w:hAnsi="Times New Roman" w:cs="Times New Roman"/>
          <w:color w:val="000000" w:themeColor="text1"/>
          <w:sz w:val="28"/>
          <w:szCs w:val="28"/>
        </w:rPr>
        <w:t xml:space="preserve"> інвестиційної діяльності, який впливає на рівень інвестиційної привабливості країни. Одні країни використовують більш жорсткі методи регулювання діяльності інвесторів, інші навпаки – створюють ліберальне законодавство, що сприяє притоку капіталу. </w:t>
      </w:r>
      <w:r w:rsidR="002F4542" w:rsidRPr="003013E2">
        <w:rPr>
          <w:rFonts w:ascii="Times New Roman" w:eastAsia="Times New Roman" w:hAnsi="Times New Roman" w:cs="Times New Roman"/>
          <w:color w:val="000000" w:themeColor="text1"/>
          <w:sz w:val="28"/>
          <w:szCs w:val="28"/>
          <w:lang w:eastAsia="ru-RU"/>
        </w:rPr>
        <w:t>В одних країнах допуск міжнародних інвестицій в економіку регулює єдиний законодавчий акт, а в інших різні аспекти міжнародної інвестиційної діяльності регулює ціла сукупність нормативно-правових актів.</w:t>
      </w:r>
    </w:p>
    <w:p w:rsidR="00F67941" w:rsidRPr="003013E2" w:rsidRDefault="00B639B5"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Важливу роль у формуванн</w:t>
      </w:r>
      <w:r w:rsidR="00C56E98" w:rsidRPr="003013E2">
        <w:rPr>
          <w:rFonts w:ascii="Times New Roman" w:hAnsi="Times New Roman" w:cs="Times New Roman"/>
          <w:color w:val="000000" w:themeColor="text1"/>
          <w:sz w:val="28"/>
          <w:szCs w:val="28"/>
        </w:rPr>
        <w:t>і</w:t>
      </w:r>
      <w:r w:rsidRPr="003013E2">
        <w:rPr>
          <w:rFonts w:ascii="Times New Roman" w:hAnsi="Times New Roman" w:cs="Times New Roman"/>
          <w:color w:val="000000" w:themeColor="text1"/>
          <w:sz w:val="28"/>
          <w:szCs w:val="28"/>
        </w:rPr>
        <w:t xml:space="preserve"> інвестиційної привабливості відіграють органи місцевого самоврядування, спеціалізовані організації, на які покладено повноваження управління інвестиційними процесами. Від діяльності вище згаданих органів та структур залежить ефективність реалізації інвестиційної політики та рівень інвестиційної привабливості </w:t>
      </w:r>
      <w:r w:rsidR="00F724B8" w:rsidRPr="003013E2">
        <w:rPr>
          <w:rFonts w:ascii="Times New Roman" w:hAnsi="Times New Roman" w:cs="Times New Roman"/>
          <w:color w:val="000000" w:themeColor="text1"/>
          <w:sz w:val="28"/>
          <w:szCs w:val="28"/>
        </w:rPr>
        <w:t>країни</w:t>
      </w:r>
      <w:r w:rsidRPr="003013E2">
        <w:rPr>
          <w:rFonts w:ascii="Times New Roman" w:hAnsi="Times New Roman" w:cs="Times New Roman"/>
          <w:color w:val="000000" w:themeColor="text1"/>
          <w:sz w:val="28"/>
          <w:szCs w:val="28"/>
        </w:rPr>
        <w:t xml:space="preserve">. </w:t>
      </w:r>
    </w:p>
    <w:p w:rsidR="006C5A85" w:rsidRPr="003013E2" w:rsidRDefault="00B639B5"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lastRenderedPageBreak/>
        <w:t xml:space="preserve">Важливим фактором інвестиційної привабливості </w:t>
      </w:r>
      <w:r w:rsidR="002F4542" w:rsidRPr="003013E2">
        <w:rPr>
          <w:rFonts w:ascii="Times New Roman" w:hAnsi="Times New Roman" w:cs="Times New Roman"/>
          <w:color w:val="000000" w:themeColor="text1"/>
          <w:sz w:val="28"/>
          <w:szCs w:val="28"/>
        </w:rPr>
        <w:t>досліджу</w:t>
      </w:r>
      <w:r w:rsidR="00C56E98" w:rsidRPr="003013E2">
        <w:rPr>
          <w:rFonts w:ascii="Times New Roman" w:hAnsi="Times New Roman" w:cs="Times New Roman"/>
          <w:color w:val="000000" w:themeColor="text1"/>
          <w:sz w:val="28"/>
          <w:szCs w:val="28"/>
        </w:rPr>
        <w:t xml:space="preserve">ваних </w:t>
      </w:r>
      <w:r w:rsidRPr="003013E2">
        <w:rPr>
          <w:rFonts w:ascii="Times New Roman" w:hAnsi="Times New Roman" w:cs="Times New Roman"/>
          <w:color w:val="000000" w:themeColor="text1"/>
          <w:sz w:val="28"/>
          <w:szCs w:val="28"/>
        </w:rPr>
        <w:t>країн є стабільність</w:t>
      </w:r>
      <w:r w:rsidR="00C56E98" w:rsidRPr="003013E2">
        <w:rPr>
          <w:rFonts w:ascii="Times New Roman" w:hAnsi="Times New Roman" w:cs="Times New Roman"/>
          <w:color w:val="000000" w:themeColor="text1"/>
          <w:sz w:val="28"/>
          <w:szCs w:val="28"/>
        </w:rPr>
        <w:t xml:space="preserve"> їх</w:t>
      </w:r>
      <w:r w:rsidRPr="003013E2">
        <w:rPr>
          <w:rFonts w:ascii="Times New Roman" w:hAnsi="Times New Roman" w:cs="Times New Roman"/>
          <w:color w:val="000000" w:themeColor="text1"/>
          <w:sz w:val="28"/>
          <w:szCs w:val="28"/>
        </w:rPr>
        <w:t xml:space="preserve"> законодавства</w:t>
      </w:r>
      <w:r w:rsidR="00C56E98" w:rsidRPr="003013E2">
        <w:rPr>
          <w:rFonts w:ascii="Times New Roman" w:hAnsi="Times New Roman" w:cs="Times New Roman"/>
          <w:color w:val="000000" w:themeColor="text1"/>
          <w:sz w:val="28"/>
          <w:szCs w:val="28"/>
        </w:rPr>
        <w:t>, оскільки потенційні і</w:t>
      </w:r>
      <w:r w:rsidRPr="003013E2">
        <w:rPr>
          <w:rFonts w:ascii="Times New Roman" w:hAnsi="Times New Roman" w:cs="Times New Roman"/>
          <w:color w:val="000000" w:themeColor="text1"/>
          <w:sz w:val="28"/>
          <w:szCs w:val="28"/>
        </w:rPr>
        <w:t xml:space="preserve">нвестори оцінюють умови та можливості реалізації інвестицій, а також наявні гарантії щодо здійснення інвестування. </w:t>
      </w:r>
    </w:p>
    <w:p w:rsidR="00E210E3" w:rsidRPr="003013E2" w:rsidRDefault="00E210E3" w:rsidP="00D40F8C">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Практика регулювання</w:t>
      </w:r>
      <w:r w:rsidR="00F724B8" w:rsidRPr="003013E2">
        <w:rPr>
          <w:rFonts w:ascii="Times New Roman" w:hAnsi="Times New Roman" w:cs="Times New Roman"/>
          <w:color w:val="000000" w:themeColor="text1"/>
          <w:sz w:val="28"/>
          <w:szCs w:val="28"/>
        </w:rPr>
        <w:t xml:space="preserve"> міжнародної</w:t>
      </w:r>
      <w:r w:rsidRPr="003013E2">
        <w:rPr>
          <w:rFonts w:ascii="Times New Roman" w:hAnsi="Times New Roman" w:cs="Times New Roman"/>
          <w:color w:val="000000" w:themeColor="text1"/>
          <w:sz w:val="28"/>
          <w:szCs w:val="28"/>
        </w:rPr>
        <w:t xml:space="preserve"> </w:t>
      </w:r>
      <w:r w:rsidRPr="003013E2">
        <w:rPr>
          <w:rFonts w:ascii="Times New Roman" w:hAnsi="Times New Roman" w:cs="Times New Roman"/>
          <w:color w:val="000000" w:themeColor="text1"/>
          <w:sz w:val="28"/>
          <w:szCs w:val="28"/>
          <w:shd w:val="clear" w:color="auto" w:fill="FFFFFF"/>
        </w:rPr>
        <w:t>інвестиційної діяльності</w:t>
      </w:r>
      <w:r w:rsidRPr="003013E2">
        <w:rPr>
          <w:rFonts w:ascii="Times New Roman" w:hAnsi="Times New Roman" w:cs="Times New Roman"/>
          <w:color w:val="000000" w:themeColor="text1"/>
          <w:sz w:val="28"/>
          <w:szCs w:val="28"/>
        </w:rPr>
        <w:t xml:space="preserve"> в різних країнах світу є надзвичайно багатогранною. Підхід до регулювання міжнародної </w:t>
      </w:r>
      <w:r w:rsidRPr="003013E2">
        <w:rPr>
          <w:rFonts w:ascii="Times New Roman" w:hAnsi="Times New Roman" w:cs="Times New Roman"/>
          <w:color w:val="000000" w:themeColor="text1"/>
          <w:sz w:val="28"/>
          <w:szCs w:val="28"/>
          <w:shd w:val="clear" w:color="auto" w:fill="FFFFFF"/>
        </w:rPr>
        <w:t>інвестиційної діяльності</w:t>
      </w:r>
      <w:r w:rsidRPr="003013E2">
        <w:rPr>
          <w:rFonts w:ascii="Times New Roman" w:hAnsi="Times New Roman" w:cs="Times New Roman"/>
          <w:color w:val="000000" w:themeColor="text1"/>
          <w:sz w:val="28"/>
          <w:szCs w:val="28"/>
        </w:rPr>
        <w:t xml:space="preserve"> як до певної системи дозвол</w:t>
      </w:r>
      <w:r w:rsidR="00F724B8" w:rsidRPr="003013E2">
        <w:rPr>
          <w:rFonts w:ascii="Times New Roman" w:hAnsi="Times New Roman" w:cs="Times New Roman"/>
          <w:color w:val="000000" w:themeColor="text1"/>
          <w:sz w:val="28"/>
          <w:szCs w:val="28"/>
        </w:rPr>
        <w:t>яє</w:t>
      </w:r>
      <w:r w:rsidRPr="003013E2">
        <w:rPr>
          <w:rFonts w:ascii="Times New Roman" w:hAnsi="Times New Roman" w:cs="Times New Roman"/>
          <w:color w:val="000000" w:themeColor="text1"/>
          <w:sz w:val="28"/>
          <w:szCs w:val="28"/>
        </w:rPr>
        <w:t xml:space="preserve"> о</w:t>
      </w:r>
      <w:r w:rsidR="00F724B8" w:rsidRPr="003013E2">
        <w:rPr>
          <w:rFonts w:ascii="Times New Roman" w:hAnsi="Times New Roman" w:cs="Times New Roman"/>
          <w:color w:val="000000" w:themeColor="text1"/>
          <w:sz w:val="28"/>
          <w:szCs w:val="28"/>
        </w:rPr>
        <w:t>хоплювати</w:t>
      </w:r>
      <w:r w:rsidRPr="003013E2">
        <w:rPr>
          <w:rFonts w:ascii="Times New Roman" w:hAnsi="Times New Roman" w:cs="Times New Roman"/>
          <w:color w:val="000000" w:themeColor="text1"/>
          <w:sz w:val="28"/>
          <w:szCs w:val="28"/>
        </w:rPr>
        <w:t xml:space="preserve"> ті аспекти взаємодії</w:t>
      </w:r>
      <w:r w:rsidR="00F724B8" w:rsidRPr="003013E2">
        <w:rPr>
          <w:rFonts w:ascii="Times New Roman" w:hAnsi="Times New Roman" w:cs="Times New Roman"/>
          <w:color w:val="000000" w:themeColor="text1"/>
          <w:sz w:val="28"/>
          <w:szCs w:val="28"/>
        </w:rPr>
        <w:t xml:space="preserve"> суб’єктів інвестиційної діяльності</w:t>
      </w:r>
      <w:r w:rsidRPr="003013E2">
        <w:rPr>
          <w:rFonts w:ascii="Times New Roman" w:hAnsi="Times New Roman" w:cs="Times New Roman"/>
          <w:color w:val="000000" w:themeColor="text1"/>
          <w:sz w:val="28"/>
          <w:szCs w:val="28"/>
        </w:rPr>
        <w:t xml:space="preserve">, які забезпечують її найвищу ефективність. </w:t>
      </w:r>
    </w:p>
    <w:p w:rsidR="00D17E1D" w:rsidRPr="003013E2" w:rsidRDefault="00C56E98" w:rsidP="00D11D05">
      <w:pPr>
        <w:spacing w:after="0" w:line="360" w:lineRule="auto"/>
        <w:ind w:firstLine="284"/>
        <w:contextualSpacing/>
        <w:jc w:val="both"/>
        <w:rPr>
          <w:rFonts w:ascii="Times New Roman" w:hAnsi="Times New Roman" w:cs="Times New Roman"/>
          <w:color w:val="000000" w:themeColor="text1"/>
          <w:sz w:val="28"/>
          <w:szCs w:val="28"/>
        </w:rPr>
      </w:pPr>
      <w:r w:rsidRPr="003013E2">
        <w:rPr>
          <w:rFonts w:ascii="Times New Roman" w:hAnsi="Times New Roman" w:cs="Times New Roman"/>
          <w:color w:val="000000" w:themeColor="text1"/>
          <w:sz w:val="28"/>
          <w:szCs w:val="28"/>
        </w:rPr>
        <w:t>Регулювання міжнародної інвестиційної діяльності в Україні має бути спрямоване на створення ефективної законодавчої бази, привабливого інвестиційного клімату, відповідного інституційного забезпечення. Крім того, доцільно стимулювати перехід економіки на інноваційний тип роз</w:t>
      </w:r>
      <w:r w:rsidR="00D17E1D" w:rsidRPr="003013E2">
        <w:rPr>
          <w:rFonts w:ascii="Times New Roman" w:hAnsi="Times New Roman" w:cs="Times New Roman"/>
          <w:color w:val="000000" w:themeColor="text1"/>
          <w:sz w:val="28"/>
          <w:szCs w:val="28"/>
        </w:rPr>
        <w:t xml:space="preserve">ширеного </w:t>
      </w:r>
      <w:r w:rsidR="000F0A3A" w:rsidRPr="003013E2">
        <w:rPr>
          <w:rFonts w:ascii="Times New Roman" w:hAnsi="Times New Roman" w:cs="Times New Roman"/>
          <w:color w:val="000000" w:themeColor="text1"/>
          <w:sz w:val="28"/>
          <w:szCs w:val="28"/>
        </w:rPr>
        <w:t xml:space="preserve">відтворення </w:t>
      </w:r>
      <w:r w:rsidRPr="003013E2">
        <w:rPr>
          <w:rFonts w:ascii="Times New Roman" w:hAnsi="Times New Roman" w:cs="Times New Roman"/>
          <w:color w:val="000000" w:themeColor="text1"/>
          <w:sz w:val="28"/>
          <w:szCs w:val="28"/>
        </w:rPr>
        <w:t>та н</w:t>
      </w:r>
      <w:r w:rsidR="00507BB3" w:rsidRPr="003013E2">
        <w:rPr>
          <w:rFonts w:ascii="Times New Roman" w:hAnsi="Times New Roman" w:cs="Times New Roman"/>
          <w:color w:val="000000" w:themeColor="text1"/>
          <w:sz w:val="28"/>
          <w:szCs w:val="28"/>
        </w:rPr>
        <w:t xml:space="preserve">адавати пріоритет </w:t>
      </w:r>
      <w:r w:rsidR="00D17E1D" w:rsidRPr="003013E2">
        <w:rPr>
          <w:rFonts w:ascii="Times New Roman" w:hAnsi="Times New Roman" w:cs="Times New Roman"/>
          <w:color w:val="000000" w:themeColor="text1"/>
          <w:sz w:val="28"/>
          <w:szCs w:val="28"/>
        </w:rPr>
        <w:t>інвестиці</w:t>
      </w:r>
      <w:r w:rsidR="00507BB3" w:rsidRPr="003013E2">
        <w:rPr>
          <w:rFonts w:ascii="Times New Roman" w:hAnsi="Times New Roman" w:cs="Times New Roman"/>
          <w:color w:val="000000" w:themeColor="text1"/>
          <w:sz w:val="28"/>
          <w:szCs w:val="28"/>
        </w:rPr>
        <w:t>ям</w:t>
      </w:r>
      <w:r w:rsidR="00D17E1D" w:rsidRPr="003013E2">
        <w:rPr>
          <w:rFonts w:ascii="Times New Roman" w:hAnsi="Times New Roman" w:cs="Times New Roman"/>
          <w:color w:val="000000" w:themeColor="text1"/>
          <w:sz w:val="28"/>
          <w:szCs w:val="28"/>
        </w:rPr>
        <w:t xml:space="preserve"> у високі технології </w:t>
      </w:r>
      <w:r w:rsidR="002F4542" w:rsidRPr="003013E2">
        <w:rPr>
          <w:rFonts w:ascii="Times New Roman" w:hAnsi="Times New Roman" w:cs="Times New Roman"/>
          <w:color w:val="000000" w:themeColor="text1"/>
          <w:sz w:val="28"/>
          <w:szCs w:val="28"/>
        </w:rPr>
        <w:t>й</w:t>
      </w:r>
      <w:r w:rsidR="00D17E1D" w:rsidRPr="003013E2">
        <w:rPr>
          <w:rFonts w:ascii="Times New Roman" w:hAnsi="Times New Roman" w:cs="Times New Roman"/>
          <w:color w:val="000000" w:themeColor="text1"/>
          <w:sz w:val="28"/>
          <w:szCs w:val="28"/>
        </w:rPr>
        <w:t xml:space="preserve"> інтелектуальний капітал.</w:t>
      </w:r>
    </w:p>
    <w:p w:rsidR="003421B8" w:rsidRPr="003013E2" w:rsidRDefault="003421B8" w:rsidP="00D11D05">
      <w:pPr>
        <w:spacing w:after="0" w:line="360" w:lineRule="auto"/>
        <w:ind w:firstLine="284"/>
        <w:contextualSpacing/>
        <w:jc w:val="both"/>
        <w:rPr>
          <w:rFonts w:ascii="Times New Roman" w:hAnsi="Times New Roman" w:cs="Times New Roman"/>
          <w:color w:val="000000" w:themeColor="text1"/>
          <w:sz w:val="28"/>
          <w:szCs w:val="28"/>
        </w:rPr>
      </w:pPr>
    </w:p>
    <w:p w:rsidR="00D11D05" w:rsidRPr="003013E2" w:rsidRDefault="003421B8" w:rsidP="00D11D05">
      <w:pPr>
        <w:tabs>
          <w:tab w:val="left" w:pos="1440"/>
        </w:tabs>
        <w:spacing w:after="0" w:line="360" w:lineRule="auto"/>
        <w:ind w:firstLine="284"/>
        <w:jc w:val="center"/>
        <w:rPr>
          <w:rFonts w:ascii="Times New Roman" w:hAnsi="Times New Roman" w:cs="Times New Roman"/>
          <w:color w:val="000000" w:themeColor="text1"/>
          <w:sz w:val="28"/>
          <w:szCs w:val="28"/>
        </w:rPr>
      </w:pPr>
      <w:r w:rsidRPr="003013E2">
        <w:rPr>
          <w:rFonts w:ascii="Times New Roman" w:hAnsi="Times New Roman" w:cs="Times New Roman"/>
          <w:b/>
          <w:color w:val="000000" w:themeColor="text1"/>
          <w:sz w:val="28"/>
          <w:szCs w:val="28"/>
        </w:rPr>
        <w:t>Бібліографічний список:</w:t>
      </w:r>
    </w:p>
    <w:p w:rsidR="007F270F" w:rsidRPr="003013E2" w:rsidRDefault="007F270F" w:rsidP="003D1BD3">
      <w:pPr>
        <w:pStyle w:val="a6"/>
        <w:numPr>
          <w:ilvl w:val="0"/>
          <w:numId w:val="8"/>
        </w:numPr>
        <w:spacing w:before="0" w:beforeAutospacing="0" w:after="0" w:afterAutospacing="0" w:line="360" w:lineRule="auto"/>
        <w:ind w:left="0" w:firstLine="272"/>
        <w:jc w:val="both"/>
        <w:rPr>
          <w:color w:val="000000" w:themeColor="text1"/>
          <w:sz w:val="28"/>
          <w:szCs w:val="28"/>
          <w:lang w:val="uk-UA"/>
        </w:rPr>
      </w:pPr>
      <w:proofErr w:type="spellStart"/>
      <w:r w:rsidRPr="003013E2">
        <w:rPr>
          <w:color w:val="000000" w:themeColor="text1"/>
          <w:sz w:val="28"/>
          <w:szCs w:val="28"/>
          <w:lang w:val="uk-UA"/>
        </w:rPr>
        <w:t>Фісун</w:t>
      </w:r>
      <w:proofErr w:type="spellEnd"/>
      <w:r w:rsidRPr="003013E2">
        <w:rPr>
          <w:color w:val="000000" w:themeColor="text1"/>
          <w:sz w:val="28"/>
          <w:szCs w:val="28"/>
          <w:lang w:val="uk-UA"/>
        </w:rPr>
        <w:t xml:space="preserve"> К. А. Зарубіжний досвід формування іміджу й інвестиційної привабливості країни / К. А.</w:t>
      </w:r>
      <w:r w:rsidR="00B72BC0" w:rsidRPr="003013E2">
        <w:rPr>
          <w:color w:val="000000" w:themeColor="text1"/>
          <w:sz w:val="28"/>
          <w:szCs w:val="28"/>
          <w:lang w:val="uk-UA"/>
        </w:rPr>
        <w:t xml:space="preserve"> </w:t>
      </w:r>
      <w:proofErr w:type="spellStart"/>
      <w:r w:rsidRPr="003013E2">
        <w:rPr>
          <w:color w:val="000000" w:themeColor="text1"/>
          <w:sz w:val="28"/>
          <w:szCs w:val="28"/>
          <w:lang w:val="uk-UA"/>
        </w:rPr>
        <w:t>Фісун</w:t>
      </w:r>
      <w:proofErr w:type="spellEnd"/>
      <w:r w:rsidRPr="003013E2">
        <w:rPr>
          <w:color w:val="000000" w:themeColor="text1"/>
          <w:sz w:val="28"/>
          <w:szCs w:val="28"/>
          <w:lang w:val="uk-UA"/>
        </w:rPr>
        <w:t xml:space="preserve"> // Формування рин</w:t>
      </w:r>
      <w:r w:rsidR="00B72BC0" w:rsidRPr="003013E2">
        <w:rPr>
          <w:color w:val="000000" w:themeColor="text1"/>
          <w:sz w:val="28"/>
          <w:szCs w:val="28"/>
          <w:lang w:val="uk-UA"/>
        </w:rPr>
        <w:t>кових відносин в Україні. – 2010</w:t>
      </w:r>
      <w:r w:rsidRPr="003013E2">
        <w:rPr>
          <w:color w:val="000000" w:themeColor="text1"/>
          <w:sz w:val="28"/>
          <w:szCs w:val="28"/>
          <w:lang w:val="uk-UA"/>
        </w:rPr>
        <w:t>. – № 6 (61). – С. 100</w:t>
      </w:r>
      <w:r w:rsidR="00D11D05" w:rsidRPr="003013E2">
        <w:rPr>
          <w:color w:val="000000" w:themeColor="text1"/>
          <w:sz w:val="28"/>
          <w:szCs w:val="28"/>
          <w:lang w:val="uk-UA"/>
        </w:rPr>
        <w:t xml:space="preserve"> </w:t>
      </w:r>
      <w:r w:rsidRPr="003013E2">
        <w:rPr>
          <w:color w:val="000000" w:themeColor="text1"/>
          <w:sz w:val="28"/>
          <w:szCs w:val="28"/>
          <w:lang w:val="uk-UA"/>
        </w:rPr>
        <w:t>–</w:t>
      </w:r>
      <w:r w:rsidR="00D11D05" w:rsidRPr="003013E2">
        <w:rPr>
          <w:color w:val="000000" w:themeColor="text1"/>
          <w:sz w:val="28"/>
          <w:szCs w:val="28"/>
          <w:lang w:val="uk-UA"/>
        </w:rPr>
        <w:t xml:space="preserve"> </w:t>
      </w:r>
      <w:r w:rsidRPr="003013E2">
        <w:rPr>
          <w:color w:val="000000" w:themeColor="text1"/>
          <w:sz w:val="28"/>
          <w:szCs w:val="28"/>
          <w:lang w:val="uk-UA"/>
        </w:rPr>
        <w:t>104.</w:t>
      </w:r>
    </w:p>
    <w:p w:rsidR="000F0A3A" w:rsidRPr="003013E2" w:rsidRDefault="007F270F" w:rsidP="003D1BD3">
      <w:pPr>
        <w:pStyle w:val="a6"/>
        <w:numPr>
          <w:ilvl w:val="0"/>
          <w:numId w:val="8"/>
        </w:numPr>
        <w:spacing w:before="0" w:beforeAutospacing="0" w:after="0" w:afterAutospacing="0" w:line="360" w:lineRule="auto"/>
        <w:ind w:left="0" w:firstLine="272"/>
        <w:jc w:val="both"/>
        <w:rPr>
          <w:color w:val="000000" w:themeColor="text1"/>
          <w:sz w:val="28"/>
          <w:szCs w:val="28"/>
          <w:lang w:val="uk-UA"/>
        </w:rPr>
      </w:pPr>
      <w:proofErr w:type="spellStart"/>
      <w:r w:rsidRPr="003013E2">
        <w:rPr>
          <w:color w:val="000000" w:themeColor="text1"/>
          <w:sz w:val="28"/>
          <w:szCs w:val="28"/>
          <w:lang w:val="uk-UA"/>
        </w:rPr>
        <w:t>Карлін</w:t>
      </w:r>
      <w:proofErr w:type="spellEnd"/>
      <w:r w:rsidRPr="003013E2">
        <w:rPr>
          <w:color w:val="000000" w:themeColor="text1"/>
          <w:sz w:val="28"/>
          <w:szCs w:val="28"/>
          <w:lang w:val="uk-UA"/>
        </w:rPr>
        <w:t xml:space="preserve"> М. І. Фінансові системи країн Західної Європи: [</w:t>
      </w:r>
      <w:proofErr w:type="spellStart"/>
      <w:r w:rsidRPr="003013E2">
        <w:rPr>
          <w:color w:val="000000" w:themeColor="text1"/>
          <w:sz w:val="28"/>
          <w:szCs w:val="28"/>
          <w:lang w:val="uk-UA"/>
        </w:rPr>
        <w:t>навч</w:t>
      </w:r>
      <w:proofErr w:type="spellEnd"/>
      <w:r w:rsidRPr="003013E2">
        <w:rPr>
          <w:color w:val="000000" w:themeColor="text1"/>
          <w:sz w:val="28"/>
          <w:szCs w:val="28"/>
          <w:lang w:val="uk-UA"/>
        </w:rPr>
        <w:t xml:space="preserve">. </w:t>
      </w:r>
      <w:proofErr w:type="spellStart"/>
      <w:r w:rsidRPr="003013E2">
        <w:rPr>
          <w:color w:val="000000" w:themeColor="text1"/>
          <w:sz w:val="28"/>
          <w:szCs w:val="28"/>
          <w:lang w:val="uk-UA"/>
        </w:rPr>
        <w:t>посіб</w:t>
      </w:r>
      <w:proofErr w:type="spellEnd"/>
      <w:r w:rsidRPr="003013E2">
        <w:rPr>
          <w:color w:val="000000" w:themeColor="text1"/>
          <w:sz w:val="28"/>
          <w:szCs w:val="28"/>
          <w:lang w:val="uk-UA"/>
        </w:rPr>
        <w:t xml:space="preserve">.] / М. І. </w:t>
      </w:r>
      <w:proofErr w:type="spellStart"/>
      <w:r w:rsidRPr="003013E2">
        <w:rPr>
          <w:color w:val="000000" w:themeColor="text1"/>
          <w:sz w:val="28"/>
          <w:szCs w:val="28"/>
          <w:lang w:val="uk-UA"/>
        </w:rPr>
        <w:t>Ка</w:t>
      </w:r>
      <w:r w:rsidR="00B72BC0" w:rsidRPr="003013E2">
        <w:rPr>
          <w:color w:val="000000" w:themeColor="text1"/>
          <w:sz w:val="28"/>
          <w:szCs w:val="28"/>
          <w:lang w:val="uk-UA"/>
        </w:rPr>
        <w:t>рлін</w:t>
      </w:r>
      <w:proofErr w:type="spellEnd"/>
      <w:r w:rsidR="00B72BC0" w:rsidRPr="003013E2">
        <w:rPr>
          <w:color w:val="000000" w:themeColor="text1"/>
          <w:sz w:val="28"/>
          <w:szCs w:val="28"/>
          <w:lang w:val="uk-UA"/>
        </w:rPr>
        <w:t xml:space="preserve">. – К.: ВЦ </w:t>
      </w:r>
      <w:proofErr w:type="spellStart"/>
      <w:r w:rsidR="00B72BC0" w:rsidRPr="003013E2">
        <w:rPr>
          <w:color w:val="000000" w:themeColor="text1"/>
          <w:sz w:val="28"/>
          <w:szCs w:val="28"/>
          <w:lang w:val="uk-UA"/>
        </w:rPr>
        <w:t>„Академія</w:t>
      </w:r>
      <w:proofErr w:type="spellEnd"/>
      <w:r w:rsidR="00B72BC0" w:rsidRPr="003013E2">
        <w:rPr>
          <w:color w:val="000000" w:themeColor="text1"/>
          <w:sz w:val="28"/>
          <w:szCs w:val="28"/>
          <w:lang w:val="uk-UA"/>
        </w:rPr>
        <w:t>”, 2013</w:t>
      </w:r>
      <w:r w:rsidRPr="003013E2">
        <w:rPr>
          <w:color w:val="000000" w:themeColor="text1"/>
          <w:sz w:val="28"/>
          <w:szCs w:val="28"/>
          <w:lang w:val="uk-UA"/>
        </w:rPr>
        <w:t xml:space="preserve">. – 320 с. </w:t>
      </w:r>
    </w:p>
    <w:p w:rsidR="00D11D05" w:rsidRPr="003013E2" w:rsidRDefault="00D11D05" w:rsidP="003D1BD3">
      <w:pPr>
        <w:pStyle w:val="a6"/>
        <w:numPr>
          <w:ilvl w:val="0"/>
          <w:numId w:val="8"/>
        </w:numPr>
        <w:spacing w:before="0" w:beforeAutospacing="0" w:after="0" w:afterAutospacing="0" w:line="360" w:lineRule="auto"/>
        <w:ind w:left="0" w:firstLine="272"/>
        <w:jc w:val="both"/>
        <w:rPr>
          <w:color w:val="000000" w:themeColor="text1"/>
          <w:sz w:val="28"/>
          <w:szCs w:val="28"/>
          <w:lang w:val="uk-UA"/>
        </w:rPr>
      </w:pPr>
      <w:r w:rsidRPr="003013E2">
        <w:rPr>
          <w:color w:val="000000" w:themeColor="text1"/>
          <w:sz w:val="28"/>
          <w:szCs w:val="28"/>
          <w:lang w:val="uk-UA"/>
        </w:rPr>
        <w:t>Соціально-економічний розвиток території: формування інвестиційної привабливості:</w:t>
      </w:r>
      <w:r w:rsidRPr="003013E2">
        <w:rPr>
          <w:color w:val="000000" w:themeColor="text1"/>
          <w:sz w:val="28"/>
          <w:szCs w:val="28"/>
        </w:rPr>
        <w:t> </w:t>
      </w:r>
      <w:r w:rsidRPr="003013E2">
        <w:rPr>
          <w:color w:val="000000" w:themeColor="text1"/>
          <w:sz w:val="28"/>
          <w:szCs w:val="28"/>
          <w:lang w:val="uk-UA"/>
        </w:rPr>
        <w:t xml:space="preserve">колективна монографія / О.А. Карлова, Х.І. </w:t>
      </w:r>
      <w:proofErr w:type="spellStart"/>
      <w:r w:rsidRPr="003013E2">
        <w:rPr>
          <w:color w:val="000000" w:themeColor="text1"/>
          <w:sz w:val="28"/>
          <w:szCs w:val="28"/>
          <w:lang w:val="uk-UA"/>
        </w:rPr>
        <w:t>Калашнікова</w:t>
      </w:r>
      <w:proofErr w:type="spellEnd"/>
      <w:r w:rsidRPr="003013E2">
        <w:rPr>
          <w:color w:val="000000" w:themeColor="text1"/>
          <w:sz w:val="28"/>
          <w:szCs w:val="28"/>
          <w:lang w:val="uk-UA"/>
        </w:rPr>
        <w:t xml:space="preserve"> та </w:t>
      </w:r>
      <w:proofErr w:type="spellStart"/>
      <w:r w:rsidRPr="003013E2">
        <w:rPr>
          <w:color w:val="000000" w:themeColor="text1"/>
          <w:sz w:val="28"/>
          <w:szCs w:val="28"/>
          <w:lang w:val="uk-UA"/>
        </w:rPr>
        <w:t>інш</w:t>
      </w:r>
      <w:proofErr w:type="spellEnd"/>
      <w:r w:rsidRPr="003013E2">
        <w:rPr>
          <w:color w:val="000000" w:themeColor="text1"/>
          <w:sz w:val="28"/>
          <w:szCs w:val="28"/>
          <w:lang w:val="uk-UA"/>
        </w:rPr>
        <w:t>. – Харків: «Друкарня Мадрид», 2016. – 182 с.</w:t>
      </w:r>
    </w:p>
    <w:p w:rsidR="00D11D05" w:rsidRPr="003013E2" w:rsidRDefault="00D11D05" w:rsidP="003D1BD3">
      <w:pPr>
        <w:pStyle w:val="a6"/>
        <w:numPr>
          <w:ilvl w:val="0"/>
          <w:numId w:val="8"/>
        </w:numPr>
        <w:spacing w:before="0" w:beforeAutospacing="0" w:after="0" w:afterAutospacing="0" w:line="360" w:lineRule="auto"/>
        <w:ind w:left="0" w:firstLine="272"/>
        <w:jc w:val="both"/>
        <w:rPr>
          <w:color w:val="000000" w:themeColor="text1"/>
          <w:sz w:val="28"/>
          <w:szCs w:val="28"/>
          <w:lang w:val="uk-UA"/>
        </w:rPr>
      </w:pPr>
      <w:r w:rsidRPr="003013E2">
        <w:rPr>
          <w:color w:val="000000" w:themeColor="text1"/>
          <w:sz w:val="28"/>
          <w:szCs w:val="28"/>
          <w:lang w:val="uk-UA"/>
        </w:rPr>
        <w:t xml:space="preserve">Стратегія сталого розвитку </w:t>
      </w:r>
      <w:r w:rsidR="00F17574" w:rsidRPr="003013E2">
        <w:rPr>
          <w:color w:val="000000" w:themeColor="text1"/>
          <w:sz w:val="28"/>
          <w:szCs w:val="28"/>
          <w:lang w:val="uk-UA"/>
        </w:rPr>
        <w:t>«</w:t>
      </w:r>
      <w:r w:rsidRPr="003013E2">
        <w:rPr>
          <w:color w:val="000000" w:themeColor="text1"/>
          <w:sz w:val="28"/>
          <w:szCs w:val="28"/>
          <w:lang w:val="uk-UA"/>
        </w:rPr>
        <w:t>Україна – 2020</w:t>
      </w:r>
      <w:r w:rsidR="00F17574" w:rsidRPr="003013E2">
        <w:rPr>
          <w:color w:val="000000" w:themeColor="text1"/>
          <w:sz w:val="28"/>
          <w:szCs w:val="28"/>
          <w:lang w:val="uk-UA"/>
        </w:rPr>
        <w:t>»</w:t>
      </w:r>
      <w:r w:rsidRPr="003013E2">
        <w:rPr>
          <w:color w:val="000000" w:themeColor="text1"/>
          <w:sz w:val="28"/>
          <w:szCs w:val="28"/>
          <w:lang w:val="uk-UA"/>
        </w:rPr>
        <w:t xml:space="preserve"> [Електронний ресурс]. – Режим доступу: </w:t>
      </w:r>
      <w:hyperlink r:id="rId7" w:anchor="n10" w:history="1">
        <w:r w:rsidRPr="003013E2">
          <w:rPr>
            <w:color w:val="000000" w:themeColor="text1"/>
            <w:sz w:val="28"/>
            <w:szCs w:val="28"/>
            <w:lang w:val="uk-UA"/>
          </w:rPr>
          <w:t>http://zakon5.rada.gov.ua/laws/show/5/2015#n10</w:t>
        </w:r>
      </w:hyperlink>
      <w:r w:rsidRPr="003013E2">
        <w:rPr>
          <w:color w:val="000000" w:themeColor="text1"/>
          <w:sz w:val="28"/>
          <w:szCs w:val="28"/>
        </w:rPr>
        <w:t xml:space="preserve"> </w:t>
      </w:r>
    </w:p>
    <w:p w:rsidR="00D11D05" w:rsidRPr="003013E2" w:rsidRDefault="00D11D05" w:rsidP="003D1BD3">
      <w:pPr>
        <w:pStyle w:val="a6"/>
        <w:numPr>
          <w:ilvl w:val="0"/>
          <w:numId w:val="8"/>
        </w:numPr>
        <w:spacing w:before="0" w:beforeAutospacing="0" w:after="0" w:afterAutospacing="0" w:line="360" w:lineRule="auto"/>
        <w:ind w:left="0" w:firstLine="272"/>
        <w:jc w:val="both"/>
        <w:rPr>
          <w:color w:val="000000" w:themeColor="text1"/>
          <w:sz w:val="28"/>
          <w:szCs w:val="28"/>
        </w:rPr>
      </w:pPr>
      <w:r w:rsidRPr="003013E2">
        <w:rPr>
          <w:color w:val="000000" w:themeColor="text1"/>
          <w:sz w:val="28"/>
          <w:szCs w:val="28"/>
        </w:rPr>
        <w:t xml:space="preserve">Шевченко Н. І. </w:t>
      </w:r>
      <w:proofErr w:type="spellStart"/>
      <w:r w:rsidRPr="003013E2">
        <w:rPr>
          <w:color w:val="000000" w:themeColor="text1"/>
          <w:sz w:val="28"/>
          <w:szCs w:val="28"/>
        </w:rPr>
        <w:t>Досвід</w:t>
      </w:r>
      <w:proofErr w:type="spellEnd"/>
      <w:r w:rsidRPr="003013E2">
        <w:rPr>
          <w:color w:val="000000" w:themeColor="text1"/>
          <w:sz w:val="28"/>
          <w:szCs w:val="28"/>
        </w:rPr>
        <w:t xml:space="preserve"> </w:t>
      </w:r>
      <w:proofErr w:type="spellStart"/>
      <w:r w:rsidRPr="003013E2">
        <w:rPr>
          <w:color w:val="000000" w:themeColor="text1"/>
          <w:sz w:val="28"/>
          <w:szCs w:val="28"/>
        </w:rPr>
        <w:t>системи</w:t>
      </w:r>
      <w:proofErr w:type="spellEnd"/>
      <w:r w:rsidRPr="003013E2">
        <w:rPr>
          <w:color w:val="000000" w:themeColor="text1"/>
          <w:sz w:val="28"/>
          <w:szCs w:val="28"/>
        </w:rPr>
        <w:t xml:space="preserve"> державного </w:t>
      </w:r>
      <w:proofErr w:type="spellStart"/>
      <w:r w:rsidRPr="003013E2">
        <w:rPr>
          <w:color w:val="000000" w:themeColor="text1"/>
          <w:sz w:val="28"/>
          <w:szCs w:val="28"/>
        </w:rPr>
        <w:t>гарантування</w:t>
      </w:r>
      <w:proofErr w:type="spellEnd"/>
      <w:r w:rsidRPr="003013E2">
        <w:rPr>
          <w:color w:val="000000" w:themeColor="text1"/>
          <w:sz w:val="28"/>
          <w:szCs w:val="28"/>
        </w:rPr>
        <w:t xml:space="preserve"> </w:t>
      </w:r>
      <w:proofErr w:type="spellStart"/>
      <w:r w:rsidRPr="003013E2">
        <w:rPr>
          <w:color w:val="000000" w:themeColor="text1"/>
          <w:sz w:val="28"/>
          <w:szCs w:val="28"/>
        </w:rPr>
        <w:t>іноземного</w:t>
      </w:r>
      <w:proofErr w:type="spellEnd"/>
      <w:r w:rsidRPr="003013E2">
        <w:rPr>
          <w:color w:val="000000" w:themeColor="text1"/>
          <w:sz w:val="28"/>
          <w:szCs w:val="28"/>
        </w:rPr>
        <w:t xml:space="preserve"> </w:t>
      </w:r>
      <w:proofErr w:type="spellStart"/>
      <w:r w:rsidRPr="003013E2">
        <w:rPr>
          <w:color w:val="000000" w:themeColor="text1"/>
          <w:sz w:val="28"/>
          <w:szCs w:val="28"/>
        </w:rPr>
        <w:t>інвестування</w:t>
      </w:r>
      <w:proofErr w:type="spellEnd"/>
      <w:r w:rsidRPr="003013E2">
        <w:rPr>
          <w:color w:val="000000" w:themeColor="text1"/>
          <w:sz w:val="28"/>
          <w:szCs w:val="28"/>
        </w:rPr>
        <w:t xml:space="preserve"> в </w:t>
      </w:r>
      <w:proofErr w:type="spellStart"/>
      <w:proofErr w:type="gramStart"/>
      <w:r w:rsidRPr="003013E2">
        <w:rPr>
          <w:color w:val="000000" w:themeColor="text1"/>
          <w:sz w:val="28"/>
          <w:szCs w:val="28"/>
        </w:rPr>
        <w:t>р</w:t>
      </w:r>
      <w:proofErr w:type="gramEnd"/>
      <w:r w:rsidRPr="003013E2">
        <w:rPr>
          <w:color w:val="000000" w:themeColor="text1"/>
          <w:sz w:val="28"/>
          <w:szCs w:val="28"/>
        </w:rPr>
        <w:t>ізних</w:t>
      </w:r>
      <w:proofErr w:type="spellEnd"/>
      <w:r w:rsidRPr="003013E2">
        <w:rPr>
          <w:color w:val="000000" w:themeColor="text1"/>
          <w:sz w:val="28"/>
          <w:szCs w:val="28"/>
        </w:rPr>
        <w:t xml:space="preserve"> </w:t>
      </w:r>
      <w:proofErr w:type="spellStart"/>
      <w:r w:rsidRPr="003013E2">
        <w:rPr>
          <w:color w:val="000000" w:themeColor="text1"/>
          <w:sz w:val="28"/>
          <w:szCs w:val="28"/>
        </w:rPr>
        <w:t>країнах</w:t>
      </w:r>
      <w:proofErr w:type="spellEnd"/>
      <w:r w:rsidRPr="003013E2">
        <w:rPr>
          <w:color w:val="000000" w:themeColor="text1"/>
          <w:sz w:val="28"/>
          <w:szCs w:val="28"/>
        </w:rPr>
        <w:t xml:space="preserve"> / Н. І. Шевченко // </w:t>
      </w:r>
      <w:proofErr w:type="spellStart"/>
      <w:r w:rsidRPr="003013E2">
        <w:rPr>
          <w:color w:val="000000" w:themeColor="text1"/>
          <w:sz w:val="28"/>
          <w:szCs w:val="28"/>
        </w:rPr>
        <w:t>Економіка</w:t>
      </w:r>
      <w:proofErr w:type="spellEnd"/>
      <w:r w:rsidRPr="003013E2">
        <w:rPr>
          <w:color w:val="000000" w:themeColor="text1"/>
          <w:sz w:val="28"/>
          <w:szCs w:val="28"/>
        </w:rPr>
        <w:t xml:space="preserve"> та держава. – 2010. – № 4. – С. 143–143.</w:t>
      </w:r>
    </w:p>
    <w:p w:rsidR="00D11D05" w:rsidRPr="003013E2" w:rsidRDefault="00D11D05" w:rsidP="003D1BD3">
      <w:pPr>
        <w:pStyle w:val="a6"/>
        <w:numPr>
          <w:ilvl w:val="0"/>
          <w:numId w:val="8"/>
        </w:numPr>
        <w:tabs>
          <w:tab w:val="left" w:pos="709"/>
        </w:tabs>
        <w:spacing w:before="0" w:beforeAutospacing="0" w:after="0" w:afterAutospacing="0" w:line="360" w:lineRule="auto"/>
        <w:ind w:left="0" w:firstLine="284"/>
        <w:jc w:val="both"/>
        <w:rPr>
          <w:color w:val="000000" w:themeColor="text1"/>
          <w:sz w:val="28"/>
          <w:szCs w:val="28"/>
          <w:lang w:val="uk-UA"/>
        </w:rPr>
      </w:pPr>
      <w:r w:rsidRPr="003013E2">
        <w:rPr>
          <w:color w:val="000000" w:themeColor="text1"/>
          <w:sz w:val="28"/>
          <w:szCs w:val="28"/>
          <w:lang w:val="en-US"/>
        </w:rPr>
        <w:lastRenderedPageBreak/>
        <w:t>World</w:t>
      </w:r>
      <w:r w:rsidRPr="003013E2">
        <w:rPr>
          <w:color w:val="000000" w:themeColor="text1"/>
          <w:sz w:val="28"/>
          <w:szCs w:val="28"/>
          <w:lang w:val="uk-UA"/>
        </w:rPr>
        <w:t xml:space="preserve"> </w:t>
      </w:r>
      <w:r w:rsidRPr="003013E2">
        <w:rPr>
          <w:color w:val="000000" w:themeColor="text1"/>
          <w:sz w:val="28"/>
          <w:szCs w:val="28"/>
          <w:lang w:val="en-US"/>
        </w:rPr>
        <w:t>Investment</w:t>
      </w:r>
      <w:r w:rsidRPr="003013E2">
        <w:rPr>
          <w:color w:val="000000" w:themeColor="text1"/>
          <w:sz w:val="28"/>
          <w:szCs w:val="28"/>
          <w:lang w:val="uk-UA"/>
        </w:rPr>
        <w:t xml:space="preserve"> </w:t>
      </w:r>
      <w:r w:rsidRPr="003013E2">
        <w:rPr>
          <w:color w:val="000000" w:themeColor="text1"/>
          <w:sz w:val="28"/>
          <w:szCs w:val="28"/>
          <w:lang w:val="en-US"/>
        </w:rPr>
        <w:t>Report</w:t>
      </w:r>
      <w:r w:rsidRPr="003013E2">
        <w:rPr>
          <w:color w:val="000000" w:themeColor="text1"/>
          <w:sz w:val="28"/>
          <w:szCs w:val="28"/>
          <w:lang w:val="uk-UA"/>
        </w:rPr>
        <w:t xml:space="preserve"> 2016 [Електронний ресурс]. – Режим доступу: </w:t>
      </w:r>
      <w:r w:rsidRPr="003013E2">
        <w:rPr>
          <w:color w:val="000000" w:themeColor="text1"/>
          <w:sz w:val="28"/>
          <w:szCs w:val="28"/>
          <w:lang w:val="en-US"/>
        </w:rPr>
        <w:t>http</w:t>
      </w:r>
      <w:r w:rsidRPr="003013E2">
        <w:rPr>
          <w:color w:val="000000" w:themeColor="text1"/>
          <w:sz w:val="28"/>
          <w:szCs w:val="28"/>
          <w:lang w:val="uk-UA"/>
        </w:rPr>
        <w:t>://</w:t>
      </w:r>
      <w:r w:rsidRPr="003013E2">
        <w:rPr>
          <w:color w:val="000000" w:themeColor="text1"/>
          <w:sz w:val="28"/>
          <w:szCs w:val="28"/>
          <w:lang w:val="en-US"/>
        </w:rPr>
        <w:t>www</w:t>
      </w:r>
      <w:r w:rsidRPr="003013E2">
        <w:rPr>
          <w:color w:val="000000" w:themeColor="text1"/>
          <w:sz w:val="28"/>
          <w:szCs w:val="28"/>
          <w:lang w:val="uk-UA"/>
        </w:rPr>
        <w:t>.</w:t>
      </w:r>
      <w:proofErr w:type="spellStart"/>
      <w:r w:rsidRPr="003013E2">
        <w:rPr>
          <w:color w:val="000000" w:themeColor="text1"/>
          <w:sz w:val="28"/>
          <w:szCs w:val="28"/>
          <w:lang w:val="en-US"/>
        </w:rPr>
        <w:t>worldinvestmentreport</w:t>
      </w:r>
      <w:proofErr w:type="spellEnd"/>
      <w:r w:rsidRPr="003013E2">
        <w:rPr>
          <w:color w:val="000000" w:themeColor="text1"/>
          <w:sz w:val="28"/>
          <w:szCs w:val="28"/>
          <w:lang w:val="uk-UA"/>
        </w:rPr>
        <w:t>.</w:t>
      </w:r>
      <w:r w:rsidRPr="003013E2">
        <w:rPr>
          <w:color w:val="000000" w:themeColor="text1"/>
          <w:sz w:val="28"/>
          <w:szCs w:val="28"/>
          <w:lang w:val="en-US"/>
        </w:rPr>
        <w:t>org</w:t>
      </w:r>
    </w:p>
    <w:p w:rsidR="003D1BD3" w:rsidRPr="003013E2" w:rsidRDefault="00507BB3" w:rsidP="003D1BD3">
      <w:pPr>
        <w:pStyle w:val="a3"/>
        <w:numPr>
          <w:ilvl w:val="0"/>
          <w:numId w:val="8"/>
        </w:numPr>
        <w:tabs>
          <w:tab w:val="left" w:pos="709"/>
          <w:tab w:val="left" w:pos="1440"/>
        </w:tabs>
        <w:spacing w:after="0" w:line="360" w:lineRule="auto"/>
        <w:ind w:left="0" w:firstLine="284"/>
        <w:jc w:val="both"/>
        <w:outlineLvl w:val="2"/>
        <w:rPr>
          <w:rFonts w:ascii="Times New Roman" w:eastAsia="Times New Roman" w:hAnsi="Times New Roman" w:cs="Times New Roman"/>
          <w:bCs/>
          <w:color w:val="000000" w:themeColor="text1"/>
          <w:sz w:val="28"/>
          <w:szCs w:val="28"/>
          <w:lang w:eastAsia="ru-RU"/>
        </w:rPr>
      </w:pPr>
      <w:r w:rsidRPr="003013E2">
        <w:rPr>
          <w:rFonts w:ascii="Times New Roman" w:eastAsia="Times New Roman" w:hAnsi="Times New Roman" w:cs="Times New Roman"/>
          <w:iCs/>
          <w:color w:val="000000" w:themeColor="text1"/>
          <w:sz w:val="28"/>
          <w:szCs w:val="28"/>
          <w:lang w:eastAsia="ru-RU"/>
        </w:rPr>
        <w:t>Дмитрів</w:t>
      </w:r>
      <w:r w:rsidRPr="003013E2">
        <w:rPr>
          <w:rFonts w:ascii="Times New Roman" w:eastAsia="Times New Roman" w:hAnsi="Times New Roman" w:cs="Times New Roman"/>
          <w:color w:val="000000" w:themeColor="text1"/>
          <w:sz w:val="28"/>
          <w:szCs w:val="28"/>
          <w:lang w:eastAsia="ru-RU"/>
        </w:rPr>
        <w:t xml:space="preserve"> </w:t>
      </w:r>
      <w:r w:rsidRPr="003013E2">
        <w:rPr>
          <w:rFonts w:ascii="Times New Roman" w:eastAsia="Times New Roman" w:hAnsi="Times New Roman" w:cs="Times New Roman"/>
          <w:iCs/>
          <w:color w:val="000000" w:themeColor="text1"/>
          <w:sz w:val="28"/>
          <w:szCs w:val="28"/>
          <w:lang w:eastAsia="ru-RU"/>
        </w:rPr>
        <w:t>В. І.</w:t>
      </w:r>
      <w:r w:rsidRPr="003013E2">
        <w:rPr>
          <w:rFonts w:ascii="Times New Roman" w:eastAsia="Times New Roman" w:hAnsi="Times New Roman" w:cs="Times New Roman"/>
          <w:i/>
          <w:iCs/>
          <w:color w:val="000000" w:themeColor="text1"/>
          <w:sz w:val="28"/>
          <w:szCs w:val="28"/>
          <w:lang w:eastAsia="ru-RU"/>
        </w:rPr>
        <w:t xml:space="preserve"> </w:t>
      </w:r>
      <w:r w:rsidR="00E90AD0" w:rsidRPr="003013E2">
        <w:rPr>
          <w:rFonts w:ascii="Times New Roman" w:eastAsia="Times New Roman" w:hAnsi="Times New Roman" w:cs="Times New Roman"/>
          <w:bCs/>
          <w:color w:val="000000" w:themeColor="text1"/>
          <w:sz w:val="28"/>
          <w:szCs w:val="28"/>
          <w:lang w:eastAsia="ru-RU"/>
        </w:rPr>
        <w:t>Світовий</w:t>
      </w:r>
      <w:r w:rsidRPr="003013E2">
        <w:rPr>
          <w:rFonts w:ascii="Times New Roman" w:eastAsia="Times New Roman" w:hAnsi="Times New Roman" w:cs="Times New Roman"/>
          <w:bCs/>
          <w:color w:val="000000" w:themeColor="text1"/>
          <w:sz w:val="28"/>
          <w:szCs w:val="28"/>
          <w:lang w:eastAsia="ru-RU"/>
        </w:rPr>
        <w:t xml:space="preserve"> досвід фінансового регулювання інвестиційно-інноваційної діяльності </w:t>
      </w:r>
      <w:r w:rsidR="003D1BD3" w:rsidRPr="003013E2">
        <w:rPr>
          <w:rFonts w:ascii="Times New Roman" w:eastAsia="Times New Roman" w:hAnsi="Times New Roman" w:cs="Times New Roman"/>
          <w:bCs/>
          <w:color w:val="000000" w:themeColor="text1"/>
          <w:sz w:val="28"/>
          <w:szCs w:val="28"/>
          <w:lang w:eastAsia="ru-RU"/>
        </w:rPr>
        <w:t xml:space="preserve">/ </w:t>
      </w:r>
      <w:r w:rsidR="003D1BD3" w:rsidRPr="003013E2">
        <w:rPr>
          <w:rFonts w:ascii="Times New Roman" w:eastAsia="Times New Roman" w:hAnsi="Times New Roman" w:cs="Times New Roman"/>
          <w:iCs/>
          <w:color w:val="000000" w:themeColor="text1"/>
          <w:sz w:val="28"/>
          <w:szCs w:val="28"/>
          <w:lang w:eastAsia="ru-RU"/>
        </w:rPr>
        <w:t>В. І.</w:t>
      </w:r>
      <w:r w:rsidR="003D1BD3" w:rsidRPr="003013E2">
        <w:rPr>
          <w:rFonts w:ascii="Times New Roman" w:eastAsia="Times New Roman" w:hAnsi="Times New Roman" w:cs="Times New Roman"/>
          <w:i/>
          <w:iCs/>
          <w:color w:val="000000" w:themeColor="text1"/>
          <w:sz w:val="28"/>
          <w:szCs w:val="28"/>
          <w:lang w:eastAsia="ru-RU"/>
        </w:rPr>
        <w:t xml:space="preserve"> </w:t>
      </w:r>
      <w:r w:rsidR="003D1BD3" w:rsidRPr="003013E2">
        <w:rPr>
          <w:rFonts w:ascii="Times New Roman" w:eastAsia="Times New Roman" w:hAnsi="Times New Roman" w:cs="Times New Roman"/>
          <w:iCs/>
          <w:color w:val="000000" w:themeColor="text1"/>
          <w:sz w:val="28"/>
          <w:szCs w:val="28"/>
          <w:lang w:eastAsia="ru-RU"/>
        </w:rPr>
        <w:t>Дмитрів</w:t>
      </w:r>
      <w:r w:rsidR="003D1BD3" w:rsidRPr="003013E2">
        <w:rPr>
          <w:rFonts w:ascii="Times New Roman" w:eastAsia="Times New Roman" w:hAnsi="Times New Roman" w:cs="Times New Roman"/>
          <w:color w:val="000000" w:themeColor="text1"/>
          <w:sz w:val="28"/>
          <w:szCs w:val="28"/>
          <w:lang w:eastAsia="ru-RU"/>
        </w:rPr>
        <w:t xml:space="preserve"> </w:t>
      </w:r>
      <w:r w:rsidR="003D1BD3" w:rsidRPr="003013E2">
        <w:rPr>
          <w:rFonts w:ascii="Times New Roman" w:eastAsia="Times New Roman" w:hAnsi="Times New Roman" w:cs="Times New Roman"/>
          <w:bCs/>
          <w:color w:val="000000" w:themeColor="text1"/>
          <w:sz w:val="28"/>
          <w:szCs w:val="28"/>
          <w:lang w:eastAsia="ru-RU"/>
        </w:rPr>
        <w:t xml:space="preserve">// </w:t>
      </w:r>
      <w:r w:rsidRPr="003013E2">
        <w:rPr>
          <w:rFonts w:ascii="Times New Roman" w:eastAsia="Times New Roman" w:hAnsi="Times New Roman" w:cs="Times New Roman"/>
          <w:color w:val="000000" w:themeColor="text1"/>
          <w:sz w:val="28"/>
          <w:szCs w:val="28"/>
          <w:lang w:eastAsia="ru-RU"/>
        </w:rPr>
        <w:t xml:space="preserve">Ефективна економіка </w:t>
      </w:r>
      <w:r w:rsidR="003D1BD3" w:rsidRPr="003013E2">
        <w:rPr>
          <w:rFonts w:ascii="Times New Roman" w:eastAsia="Times New Roman" w:hAnsi="Times New Roman" w:cs="Times New Roman"/>
          <w:color w:val="000000" w:themeColor="text1"/>
          <w:sz w:val="28"/>
          <w:szCs w:val="28"/>
          <w:lang w:eastAsia="ru-RU"/>
        </w:rPr>
        <w:t xml:space="preserve">[Електронний ресурс]. – Режим доступу: </w:t>
      </w:r>
      <w:hyperlink r:id="rId8" w:history="1">
        <w:r w:rsidR="003D1BD3" w:rsidRPr="003013E2">
          <w:rPr>
            <w:rStyle w:val="a4"/>
            <w:rFonts w:ascii="Times New Roman" w:eastAsia="Times New Roman" w:hAnsi="Times New Roman" w:cs="Times New Roman"/>
            <w:color w:val="000000" w:themeColor="text1"/>
            <w:sz w:val="28"/>
            <w:szCs w:val="28"/>
            <w:u w:val="none"/>
            <w:lang w:eastAsia="ru-RU"/>
          </w:rPr>
          <w:t>http://www.economy.nayka.com.ua/?op=1&amp;z=3214</w:t>
        </w:r>
      </w:hyperlink>
    </w:p>
    <w:p w:rsidR="00D11D05" w:rsidRPr="00FD642E" w:rsidRDefault="003D1BD3" w:rsidP="00FD642E">
      <w:pPr>
        <w:pStyle w:val="a3"/>
        <w:numPr>
          <w:ilvl w:val="0"/>
          <w:numId w:val="8"/>
        </w:numPr>
        <w:tabs>
          <w:tab w:val="left" w:pos="709"/>
          <w:tab w:val="left" w:pos="1440"/>
        </w:tabs>
        <w:spacing w:after="0" w:line="360" w:lineRule="auto"/>
        <w:ind w:left="0" w:firstLine="284"/>
        <w:jc w:val="both"/>
        <w:outlineLvl w:val="2"/>
        <w:rPr>
          <w:rFonts w:ascii="Times New Roman" w:eastAsia="Times New Roman" w:hAnsi="Times New Roman" w:cs="Times New Roman"/>
          <w:bCs/>
          <w:color w:val="000000" w:themeColor="text1"/>
          <w:sz w:val="28"/>
          <w:szCs w:val="28"/>
          <w:lang w:eastAsia="ru-RU"/>
        </w:rPr>
      </w:pPr>
      <w:r w:rsidRPr="003013E2">
        <w:rPr>
          <w:rFonts w:ascii="Times New Roman" w:eastAsia="Times New Roman" w:hAnsi="Times New Roman" w:cs="Times New Roman"/>
          <w:bCs/>
          <w:color w:val="000000" w:themeColor="text1"/>
          <w:sz w:val="28"/>
          <w:szCs w:val="28"/>
          <w:lang w:eastAsia="ru-RU"/>
        </w:rPr>
        <w:t xml:space="preserve">Стукало Н. В. Досвід державного регулювання іноземних інвестицій у країнах світу / Н. В. Стукало, А. В. Хуторна // Економіка сьогодення: актуальні питання та перспективи </w:t>
      </w:r>
      <w:r w:rsidRPr="003013E2">
        <w:rPr>
          <w:rFonts w:ascii="Times New Roman" w:eastAsia="Times New Roman" w:hAnsi="Times New Roman" w:cs="Times New Roman"/>
          <w:color w:val="000000" w:themeColor="text1"/>
          <w:sz w:val="28"/>
          <w:szCs w:val="28"/>
          <w:lang w:eastAsia="ru-RU"/>
        </w:rPr>
        <w:t xml:space="preserve">[Електронний ресурс]. – Режим доступу: </w:t>
      </w:r>
      <w:r w:rsidRPr="003013E2">
        <w:rPr>
          <w:rFonts w:ascii="Times New Roman" w:eastAsia="Times New Roman" w:hAnsi="Times New Roman" w:cs="Times New Roman"/>
          <w:bCs/>
          <w:color w:val="000000" w:themeColor="text1"/>
          <w:sz w:val="28"/>
          <w:szCs w:val="28"/>
          <w:lang w:eastAsia="ru-RU"/>
        </w:rPr>
        <w:t>http://economics-issues.com.ua/zmist-zhurnalu/ekonomika-sogodennya-aktualni-pitannya-ta-perspektivi-2012-1/dosvid-derzhavnogo-regulyuvannya-inozemnix-investicij-u-kra%D1%97nax-svitu/</w:t>
      </w:r>
    </w:p>
    <w:sectPr w:rsidR="00D11D05" w:rsidRPr="00FD642E" w:rsidSect="00D40F8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3BE6"/>
    <w:multiLevelType w:val="hybridMultilevel"/>
    <w:tmpl w:val="256C0AA0"/>
    <w:lvl w:ilvl="0" w:tplc="8C286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0C42DA"/>
    <w:multiLevelType w:val="hybridMultilevel"/>
    <w:tmpl w:val="B560B9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F5A56AA"/>
    <w:multiLevelType w:val="hybridMultilevel"/>
    <w:tmpl w:val="8E0830DE"/>
    <w:lvl w:ilvl="0" w:tplc="7D54744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197398E"/>
    <w:multiLevelType w:val="hybridMultilevel"/>
    <w:tmpl w:val="9AA418D8"/>
    <w:lvl w:ilvl="0" w:tplc="6C2E8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4D0757C"/>
    <w:multiLevelType w:val="hybridMultilevel"/>
    <w:tmpl w:val="917A741E"/>
    <w:lvl w:ilvl="0" w:tplc="2D1C10E6">
      <w:numFmt w:val="bullet"/>
      <w:lvlText w:val=""/>
      <w:lvlJc w:val="left"/>
      <w:pPr>
        <w:ind w:left="1069" w:hanging="360"/>
      </w:pPr>
      <w:rPr>
        <w:rFonts w:ascii="Wingdings" w:eastAsiaTheme="minorHAnsi" w:hAnsi="Wingding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8F3243D"/>
    <w:multiLevelType w:val="hybridMultilevel"/>
    <w:tmpl w:val="BD26144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9573AAC"/>
    <w:multiLevelType w:val="hybridMultilevel"/>
    <w:tmpl w:val="DCCE8E02"/>
    <w:lvl w:ilvl="0" w:tplc="3BC4308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BC630BA"/>
    <w:multiLevelType w:val="hybridMultilevel"/>
    <w:tmpl w:val="A4B898FE"/>
    <w:lvl w:ilvl="0" w:tplc="A692BE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4"/>
  </w:num>
  <w:num w:numId="3">
    <w:abstractNumId w:val="7"/>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59"/>
    <w:rsid w:val="00026CE7"/>
    <w:rsid w:val="00082A55"/>
    <w:rsid w:val="00093D94"/>
    <w:rsid w:val="000F0A3A"/>
    <w:rsid w:val="00117DDA"/>
    <w:rsid w:val="00132D53"/>
    <w:rsid w:val="001E699E"/>
    <w:rsid w:val="00206772"/>
    <w:rsid w:val="00233C8F"/>
    <w:rsid w:val="002B6D76"/>
    <w:rsid w:val="002F4542"/>
    <w:rsid w:val="003013E2"/>
    <w:rsid w:val="00312682"/>
    <w:rsid w:val="00314C71"/>
    <w:rsid w:val="003421B8"/>
    <w:rsid w:val="00350C4B"/>
    <w:rsid w:val="003D1BD3"/>
    <w:rsid w:val="003E4D98"/>
    <w:rsid w:val="003F3DC3"/>
    <w:rsid w:val="0040618A"/>
    <w:rsid w:val="00463820"/>
    <w:rsid w:val="00494339"/>
    <w:rsid w:val="00494839"/>
    <w:rsid w:val="00507BB3"/>
    <w:rsid w:val="00522825"/>
    <w:rsid w:val="005329B6"/>
    <w:rsid w:val="00561CBD"/>
    <w:rsid w:val="005B4327"/>
    <w:rsid w:val="00656143"/>
    <w:rsid w:val="0067722F"/>
    <w:rsid w:val="006C06DD"/>
    <w:rsid w:val="006C5A85"/>
    <w:rsid w:val="006E16AA"/>
    <w:rsid w:val="00701101"/>
    <w:rsid w:val="0071255F"/>
    <w:rsid w:val="0073589F"/>
    <w:rsid w:val="00757E39"/>
    <w:rsid w:val="007D3327"/>
    <w:rsid w:val="007D6E0B"/>
    <w:rsid w:val="007F270F"/>
    <w:rsid w:val="0081304D"/>
    <w:rsid w:val="0087457A"/>
    <w:rsid w:val="008A0BEE"/>
    <w:rsid w:val="008C0849"/>
    <w:rsid w:val="008C7EB4"/>
    <w:rsid w:val="009B122E"/>
    <w:rsid w:val="009D3A68"/>
    <w:rsid w:val="00A71A75"/>
    <w:rsid w:val="00A746CF"/>
    <w:rsid w:val="00AC041B"/>
    <w:rsid w:val="00B2227E"/>
    <w:rsid w:val="00B40590"/>
    <w:rsid w:val="00B60C1D"/>
    <w:rsid w:val="00B639B5"/>
    <w:rsid w:val="00B72BC0"/>
    <w:rsid w:val="00B86E13"/>
    <w:rsid w:val="00BA6441"/>
    <w:rsid w:val="00C0494B"/>
    <w:rsid w:val="00C15701"/>
    <w:rsid w:val="00C17B63"/>
    <w:rsid w:val="00C56C9E"/>
    <w:rsid w:val="00C56E98"/>
    <w:rsid w:val="00D01145"/>
    <w:rsid w:val="00D11D05"/>
    <w:rsid w:val="00D13273"/>
    <w:rsid w:val="00D17E1D"/>
    <w:rsid w:val="00D40F8C"/>
    <w:rsid w:val="00D45AAE"/>
    <w:rsid w:val="00D674BB"/>
    <w:rsid w:val="00D84A64"/>
    <w:rsid w:val="00DA105A"/>
    <w:rsid w:val="00E1533E"/>
    <w:rsid w:val="00E210E3"/>
    <w:rsid w:val="00E54742"/>
    <w:rsid w:val="00E66936"/>
    <w:rsid w:val="00E90AD0"/>
    <w:rsid w:val="00E90B8E"/>
    <w:rsid w:val="00F17574"/>
    <w:rsid w:val="00F255A5"/>
    <w:rsid w:val="00F25852"/>
    <w:rsid w:val="00F37A3E"/>
    <w:rsid w:val="00F60584"/>
    <w:rsid w:val="00F67941"/>
    <w:rsid w:val="00F71759"/>
    <w:rsid w:val="00F724B8"/>
    <w:rsid w:val="00F876E4"/>
    <w:rsid w:val="00FA12D2"/>
    <w:rsid w:val="00FB393E"/>
    <w:rsid w:val="00FC0971"/>
    <w:rsid w:val="00FD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561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CB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D674BB"/>
    <w:pPr>
      <w:ind w:left="720"/>
      <w:contextualSpacing/>
    </w:pPr>
  </w:style>
  <w:style w:type="character" w:styleId="a4">
    <w:name w:val="Hyperlink"/>
    <w:basedOn w:val="a0"/>
    <w:uiPriority w:val="99"/>
    <w:unhideWhenUsed/>
    <w:rsid w:val="005B4327"/>
    <w:rPr>
      <w:color w:val="0563C1" w:themeColor="hyperlink"/>
      <w:u w:val="single"/>
    </w:rPr>
  </w:style>
  <w:style w:type="character" w:styleId="a5">
    <w:name w:val="FollowedHyperlink"/>
    <w:basedOn w:val="a0"/>
    <w:uiPriority w:val="99"/>
    <w:semiHidden/>
    <w:unhideWhenUsed/>
    <w:rsid w:val="005329B6"/>
    <w:rPr>
      <w:color w:val="954F72" w:themeColor="followedHyperlink"/>
      <w:u w:val="single"/>
    </w:rPr>
  </w:style>
  <w:style w:type="paragraph" w:styleId="a6">
    <w:name w:val="Normal (Web)"/>
    <w:basedOn w:val="a"/>
    <w:uiPriority w:val="99"/>
    <w:unhideWhenUsed/>
    <w:rsid w:val="007F2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rsid w:val="00350C4B"/>
    <w:pPr>
      <w:spacing w:after="0" w:line="240" w:lineRule="auto"/>
      <w:ind w:left="720"/>
      <w:contextualSpacing/>
    </w:pPr>
    <w:rPr>
      <w:rFonts w:ascii="Times New Roman" w:eastAsia="Calibri" w:hAnsi="Times New Roman" w:cs="Times New Roman"/>
      <w:sz w:val="24"/>
      <w:szCs w:val="24"/>
      <w:lang w:val="ru-RU" w:eastAsia="ru-RU"/>
    </w:rPr>
  </w:style>
  <w:style w:type="table" w:styleId="a7">
    <w:name w:val="Table Grid"/>
    <w:basedOn w:val="a1"/>
    <w:uiPriority w:val="39"/>
    <w:rsid w:val="00FA1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D11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561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CB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D674BB"/>
    <w:pPr>
      <w:ind w:left="720"/>
      <w:contextualSpacing/>
    </w:pPr>
  </w:style>
  <w:style w:type="character" w:styleId="a4">
    <w:name w:val="Hyperlink"/>
    <w:basedOn w:val="a0"/>
    <w:uiPriority w:val="99"/>
    <w:unhideWhenUsed/>
    <w:rsid w:val="005B4327"/>
    <w:rPr>
      <w:color w:val="0563C1" w:themeColor="hyperlink"/>
      <w:u w:val="single"/>
    </w:rPr>
  </w:style>
  <w:style w:type="character" w:styleId="a5">
    <w:name w:val="FollowedHyperlink"/>
    <w:basedOn w:val="a0"/>
    <w:uiPriority w:val="99"/>
    <w:semiHidden/>
    <w:unhideWhenUsed/>
    <w:rsid w:val="005329B6"/>
    <w:rPr>
      <w:color w:val="954F72" w:themeColor="followedHyperlink"/>
      <w:u w:val="single"/>
    </w:rPr>
  </w:style>
  <w:style w:type="paragraph" w:styleId="a6">
    <w:name w:val="Normal (Web)"/>
    <w:basedOn w:val="a"/>
    <w:uiPriority w:val="99"/>
    <w:unhideWhenUsed/>
    <w:rsid w:val="007F2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rsid w:val="00350C4B"/>
    <w:pPr>
      <w:spacing w:after="0" w:line="240" w:lineRule="auto"/>
      <w:ind w:left="720"/>
      <w:contextualSpacing/>
    </w:pPr>
    <w:rPr>
      <w:rFonts w:ascii="Times New Roman" w:eastAsia="Calibri" w:hAnsi="Times New Roman" w:cs="Times New Roman"/>
      <w:sz w:val="24"/>
      <w:szCs w:val="24"/>
      <w:lang w:val="ru-RU" w:eastAsia="ru-RU"/>
    </w:rPr>
  </w:style>
  <w:style w:type="table" w:styleId="a7">
    <w:name w:val="Table Grid"/>
    <w:basedOn w:val="a1"/>
    <w:uiPriority w:val="39"/>
    <w:rsid w:val="00FA1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D1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557">
      <w:bodyDiv w:val="1"/>
      <w:marLeft w:val="0"/>
      <w:marRight w:val="0"/>
      <w:marTop w:val="0"/>
      <w:marBottom w:val="0"/>
      <w:divBdr>
        <w:top w:val="none" w:sz="0" w:space="0" w:color="auto"/>
        <w:left w:val="none" w:sz="0" w:space="0" w:color="auto"/>
        <w:bottom w:val="none" w:sz="0" w:space="0" w:color="auto"/>
        <w:right w:val="none" w:sz="0" w:space="0" w:color="auto"/>
      </w:divBdr>
    </w:div>
    <w:div w:id="263734568">
      <w:bodyDiv w:val="1"/>
      <w:marLeft w:val="0"/>
      <w:marRight w:val="0"/>
      <w:marTop w:val="0"/>
      <w:marBottom w:val="0"/>
      <w:divBdr>
        <w:top w:val="none" w:sz="0" w:space="0" w:color="auto"/>
        <w:left w:val="none" w:sz="0" w:space="0" w:color="auto"/>
        <w:bottom w:val="none" w:sz="0" w:space="0" w:color="auto"/>
        <w:right w:val="none" w:sz="0" w:space="0" w:color="auto"/>
      </w:divBdr>
    </w:div>
    <w:div w:id="7852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y.nayka.com.ua/?op=1&amp;z=3214" TargetMode="External"/><Relationship Id="rId3" Type="http://schemas.openxmlformats.org/officeDocument/2006/relationships/styles" Target="styles.xml"/><Relationship Id="rId7" Type="http://schemas.openxmlformats.org/officeDocument/2006/relationships/hyperlink" Target="http://zakon5.rada.gov.ua/laws/show/5/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B2CC-D179-4C63-86FA-EB115417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11</Pages>
  <Words>2882</Words>
  <Characters>16433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Ylia</cp:lastModifiedBy>
  <cp:revision>21</cp:revision>
  <dcterms:created xsi:type="dcterms:W3CDTF">2017-02-07T12:51:00Z</dcterms:created>
  <dcterms:modified xsi:type="dcterms:W3CDTF">2017-02-09T12:26:00Z</dcterms:modified>
</cp:coreProperties>
</file>