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42194" w14:textId="77777777" w:rsidR="00611C02" w:rsidRPr="00611C02" w:rsidRDefault="00611C02" w:rsidP="00611C02">
      <w:pPr>
        <w:widowControl w:val="0"/>
        <w:pBdr>
          <w:top w:val="nil"/>
          <w:left w:val="nil"/>
          <w:bottom w:val="nil"/>
          <w:right w:val="nil"/>
          <w:between w:val="nil"/>
        </w:pBdr>
        <w:overflowPunct w:val="0"/>
        <w:autoSpaceDE w:val="0"/>
        <w:autoSpaceDN w:val="0"/>
        <w:adjustRightInd w:val="0"/>
        <w:spacing w:after="0"/>
        <w:jc w:val="center"/>
        <w:textAlignment w:val="baseline"/>
        <w:rPr>
          <w:rFonts w:ascii="Times New Roman CYR" w:eastAsia="Times" w:hAnsi="Times New Roman CYR" w:cs="Times"/>
          <w:b/>
          <w:color w:val="0000FF"/>
          <w:sz w:val="20"/>
          <w:szCs w:val="20"/>
          <w:lang w:val="uk-UA" w:eastAsia="ru-RU"/>
        </w:rPr>
      </w:pPr>
      <w:r w:rsidRPr="00611C02">
        <w:rPr>
          <w:rFonts w:ascii="Times New Roman CYR" w:eastAsia="Times" w:hAnsi="Times New Roman CYR" w:cs="Times"/>
          <w:noProof/>
          <w:sz w:val="20"/>
          <w:szCs w:val="20"/>
          <w:lang w:val="uk-UA" w:eastAsia="uk-UA"/>
        </w:rPr>
        <mc:AlternateContent>
          <mc:Choice Requires="wps">
            <w:drawing>
              <wp:anchor distT="0" distB="0" distL="114300" distR="114300" simplePos="0" relativeHeight="251659264" behindDoc="0" locked="0" layoutInCell="1" allowOverlap="1" wp14:anchorId="5E4119FA" wp14:editId="028E65F7">
                <wp:simplePos x="0" y="0"/>
                <wp:positionH relativeFrom="column">
                  <wp:posOffset>0</wp:posOffset>
                </wp:positionH>
                <wp:positionV relativeFrom="paragraph">
                  <wp:posOffset>0</wp:posOffset>
                </wp:positionV>
                <wp:extent cx="635000" cy="635000"/>
                <wp:effectExtent l="9525" t="9525" r="12700" b="12700"/>
                <wp:wrapNone/>
                <wp:docPr id="3"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865180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">
                <o:lock v:ext="edit" selection="t"/>
              </v:shape>
            </w:pict>
          </mc:Fallback>
        </mc:AlternateContent>
      </w:r>
      <w:r w:rsidRPr="00611C02">
        <w:rPr>
          <w:rFonts w:ascii="Times New Roman CYR" w:eastAsia="Times" w:hAnsi="Times New Roman CYR" w:cs="Times"/>
          <w:noProof/>
          <w:sz w:val="20"/>
          <w:szCs w:val="20"/>
          <w:lang w:val="uk-UA" w:eastAsia="uk-UA"/>
        </w:rPr>
        <mc:AlternateContent>
          <mc:Choice Requires="wps">
            <w:drawing>
              <wp:anchor distT="0" distB="0" distL="114300" distR="114300" simplePos="0" relativeHeight="251660288" behindDoc="0" locked="0" layoutInCell="1" allowOverlap="1" wp14:anchorId="2BEA558D" wp14:editId="57E0CB21">
                <wp:simplePos x="0" y="0"/>
                <wp:positionH relativeFrom="column">
                  <wp:posOffset>0</wp:posOffset>
                </wp:positionH>
                <wp:positionV relativeFrom="paragraph">
                  <wp:posOffset>0</wp:posOffset>
                </wp:positionV>
                <wp:extent cx="635000" cy="635000"/>
                <wp:effectExtent l="9525" t="9525" r="12700" b="12700"/>
                <wp:wrapNone/>
                <wp:docPr id="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4">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848B5E0"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 o:spid="_x0000_s1026" type="#_x0000_t3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">
                <o:lock v:ext="edit" selection="t"/>
              </v:shape>
            </w:pict>
          </mc:Fallback>
        </mc:AlternateContent>
      </w:r>
      <w:r w:rsidRPr="00611C02">
        <w:rPr>
          <w:rFonts w:ascii="Times New Roman CYR" w:eastAsia="Times" w:hAnsi="Times New Roman CYR" w:cs="Times"/>
          <w:b/>
          <w:color w:val="0000FF"/>
          <w:sz w:val="20"/>
          <w:szCs w:val="20"/>
          <w:lang w:val="uk-UA" w:eastAsia="ru-RU"/>
        </w:rPr>
        <w:t>Збірник наукових праць. Галузеве машинобудування, будівництво</w:t>
      </w:r>
    </w:p>
    <w:p w14:paraId="0A591910" w14:textId="77777777" w:rsidR="00611C02" w:rsidRPr="00611C02" w:rsidRDefault="00611C02" w:rsidP="00611C02">
      <w:pPr>
        <w:widowControl w:val="0"/>
        <w:overflowPunct w:val="0"/>
        <w:autoSpaceDE w:val="0"/>
        <w:autoSpaceDN w:val="0"/>
        <w:adjustRightInd w:val="0"/>
        <w:spacing w:after="60" w:line="240" w:lineRule="auto"/>
        <w:jc w:val="center"/>
        <w:textAlignment w:val="baseline"/>
        <w:rPr>
          <w:rFonts w:ascii="Times New Roman CYR" w:eastAsia="Times" w:hAnsi="Times New Roman CYR" w:cs="Times"/>
          <w:b/>
          <w:color w:val="0000FF"/>
          <w:sz w:val="20"/>
          <w:szCs w:val="20"/>
          <w:lang w:val="en-GB" w:eastAsia="ru-RU"/>
        </w:rPr>
      </w:pPr>
      <w:r w:rsidRPr="00611C02">
        <w:rPr>
          <w:rFonts w:ascii="Times New Roman CYR" w:eastAsia="Times" w:hAnsi="Times New Roman CYR" w:cs="Times"/>
          <w:b/>
          <w:color w:val="0000FF"/>
          <w:sz w:val="20"/>
          <w:szCs w:val="20"/>
          <w:lang w:val="en-GB" w:eastAsia="ru-RU"/>
        </w:rPr>
        <w:t>Academic journal. Industrial Machine Building, Civil Engineering</w:t>
      </w:r>
    </w:p>
    <w:p w14:paraId="17233CAD" w14:textId="77777777" w:rsidR="00611C02" w:rsidRPr="00611C02" w:rsidRDefault="00244824" w:rsidP="00611C02">
      <w:pPr>
        <w:widowControl w:val="0"/>
        <w:overflowPunct w:val="0"/>
        <w:autoSpaceDE w:val="0"/>
        <w:autoSpaceDN w:val="0"/>
        <w:adjustRightInd w:val="0"/>
        <w:spacing w:after="60" w:line="240" w:lineRule="auto"/>
        <w:jc w:val="center"/>
        <w:textAlignment w:val="baseline"/>
        <w:rPr>
          <w:rFonts w:ascii="Times New Roman" w:eastAsia="Times New Roman" w:hAnsi="Times New Roman"/>
          <w:b/>
          <w:color w:val="0000FF"/>
          <w:sz w:val="18"/>
          <w:szCs w:val="18"/>
          <w:lang w:val="en-GB" w:eastAsia="ru-RU"/>
        </w:rPr>
      </w:pPr>
      <w:hyperlink r:id="rId5">
        <w:r w:rsidR="00611C02" w:rsidRPr="00611C02">
          <w:rPr>
            <w:rFonts w:ascii="Times New Roman" w:eastAsia="Times New Roman" w:hAnsi="Times New Roman"/>
            <w:b/>
            <w:color w:val="0000FF"/>
            <w:sz w:val="18"/>
            <w:szCs w:val="18"/>
            <w:u w:val="single"/>
            <w:lang w:val="en-GB" w:eastAsia="ru-RU"/>
          </w:rPr>
          <w:t>http://journals.nupp.edu.ua/znp</w:t>
        </w:r>
      </w:hyperlink>
    </w:p>
    <w:p w14:paraId="3DDB85B9" w14:textId="77777777" w:rsidR="00611C02" w:rsidRPr="00611C02" w:rsidRDefault="00244824" w:rsidP="00611C02">
      <w:pPr>
        <w:widowControl w:val="0"/>
        <w:overflowPunct w:val="0"/>
        <w:autoSpaceDE w:val="0"/>
        <w:autoSpaceDN w:val="0"/>
        <w:adjustRightInd w:val="0"/>
        <w:spacing w:after="0" w:line="240" w:lineRule="auto"/>
        <w:jc w:val="center"/>
        <w:textAlignment w:val="baseline"/>
        <w:rPr>
          <w:rFonts w:ascii="Times New Roman" w:eastAsia="Times New Roman" w:hAnsi="Times New Roman"/>
          <w:color w:val="0000FF"/>
          <w:sz w:val="20"/>
          <w:szCs w:val="20"/>
          <w:lang w:val="en-GB" w:eastAsia="ru-RU"/>
        </w:rPr>
      </w:pPr>
      <w:hyperlink r:id="rId6" w:history="1">
        <w:r w:rsidR="00611C02" w:rsidRPr="00611C02">
          <w:rPr>
            <w:rFonts w:ascii="Times New Roman CYR" w:eastAsia="Times" w:hAnsi="Times New Roman CYR" w:cs="Times"/>
            <w:b/>
            <w:color w:val="0000FF"/>
            <w:sz w:val="18"/>
            <w:szCs w:val="18"/>
            <w:u w:val="single"/>
            <w:lang w:val="en-GB" w:eastAsia="ru-RU"/>
          </w:rPr>
          <w:t>https://doi.org/10.26906/znp.2022.58.ХХХХ</w:t>
        </w:r>
      </w:hyperlink>
    </w:p>
    <w:p w14:paraId="29A5F1FC" w14:textId="77777777" w:rsidR="00611C02" w:rsidRPr="00611C02" w:rsidRDefault="00611C02" w:rsidP="00611C02">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16"/>
          <w:szCs w:val="16"/>
          <w:lang w:val="en-GB" w:eastAsia="ru-RU"/>
        </w:rPr>
      </w:pPr>
    </w:p>
    <w:p w14:paraId="1DD55C8C" w14:textId="18009BC4" w:rsidR="006269C0" w:rsidRDefault="00611C02" w:rsidP="00611C02">
      <w:pPr>
        <w:widowControl w:val="0"/>
        <w:spacing w:after="0" w:line="240" w:lineRule="auto"/>
        <w:rPr>
          <w:rFonts w:ascii="Times New Roman" w:hAnsi="Times New Roman"/>
          <w:sz w:val="16"/>
          <w:lang w:val="en-US"/>
        </w:rPr>
      </w:pPr>
      <w:r w:rsidRPr="00BF2469">
        <w:rPr>
          <w:rFonts w:ascii="Times New Roman" w:hAnsi="Times New Roman"/>
          <w:b/>
          <w:sz w:val="20"/>
          <w:szCs w:val="20"/>
          <w:lang w:val="en-US"/>
        </w:rPr>
        <w:t>UDC</w:t>
      </w:r>
      <w:r w:rsidRPr="00BF2469">
        <w:rPr>
          <w:rFonts w:ascii="Times New Roman" w:hAnsi="Times New Roman"/>
          <w:b/>
          <w:sz w:val="20"/>
          <w:szCs w:val="20"/>
          <w:lang w:val="uk-UA"/>
        </w:rPr>
        <w:t xml:space="preserve"> </w:t>
      </w:r>
      <w:proofErr w:type="gramStart"/>
      <w:r w:rsidRPr="00BF2469">
        <w:rPr>
          <w:rFonts w:ascii="Times New Roman" w:hAnsi="Times New Roman"/>
          <w:b/>
          <w:bCs/>
          <w:sz w:val="20"/>
          <w:szCs w:val="20"/>
          <w:shd w:val="clear" w:color="auto" w:fill="FFFFFF"/>
          <w:lang w:val="en-US"/>
        </w:rPr>
        <w:t>502.174:[</w:t>
      </w:r>
      <w:proofErr w:type="gramEnd"/>
      <w:r w:rsidRPr="00BF2469">
        <w:rPr>
          <w:rFonts w:ascii="Times New Roman" w:hAnsi="Times New Roman"/>
          <w:b/>
          <w:bCs/>
          <w:sz w:val="20"/>
          <w:szCs w:val="20"/>
          <w:shd w:val="clear" w:color="auto" w:fill="FFFFFF"/>
          <w:lang w:val="en-US"/>
        </w:rPr>
        <w:t>351.777.5:352]:005.521</w:t>
      </w:r>
    </w:p>
    <w:p w14:paraId="631EED80" w14:textId="348A406F" w:rsidR="006269C0" w:rsidRDefault="006269C0" w:rsidP="006269C0">
      <w:pPr>
        <w:widowControl w:val="0"/>
        <w:spacing w:after="0" w:line="240" w:lineRule="auto"/>
        <w:jc w:val="center"/>
        <w:rPr>
          <w:rFonts w:ascii="Times New Roman" w:hAnsi="Times New Roman"/>
          <w:sz w:val="16"/>
          <w:lang w:val="en-US"/>
        </w:rPr>
      </w:pPr>
    </w:p>
    <w:p w14:paraId="36D6C29C" w14:textId="238EBFCC" w:rsidR="006269C0" w:rsidRPr="00611C02" w:rsidRDefault="00611C02" w:rsidP="006269C0">
      <w:pPr>
        <w:widowControl w:val="0"/>
        <w:spacing w:after="0" w:line="240" w:lineRule="auto"/>
        <w:jc w:val="center"/>
        <w:rPr>
          <w:rFonts w:ascii="Times New Roman" w:hAnsi="Times New Roman"/>
          <w:sz w:val="16"/>
          <w:lang w:val="en-US"/>
        </w:rPr>
      </w:pPr>
      <w:r w:rsidRPr="00611C02">
        <w:rPr>
          <w:rFonts w:ascii="Times New Roman" w:hAnsi="Times New Roman"/>
          <w:b/>
          <w:bCs/>
          <w:sz w:val="28"/>
          <w:szCs w:val="28"/>
          <w:lang w:val="en-US"/>
        </w:rPr>
        <w:t>Planning of work on the management of household waste landfills at the level of the territorial community</w:t>
      </w:r>
    </w:p>
    <w:p w14:paraId="26F02E4D" w14:textId="672CFEFC" w:rsidR="00611C02" w:rsidRPr="00611C02" w:rsidRDefault="00611C02" w:rsidP="006269C0">
      <w:pPr>
        <w:widowControl w:val="0"/>
        <w:spacing w:after="0" w:line="240" w:lineRule="auto"/>
        <w:jc w:val="center"/>
        <w:rPr>
          <w:rFonts w:ascii="Times New Roman" w:hAnsi="Times New Roman"/>
          <w:sz w:val="16"/>
          <w:lang w:val="en-US"/>
        </w:rPr>
      </w:pPr>
    </w:p>
    <w:p w14:paraId="443F0088" w14:textId="5BA66955" w:rsidR="00611C02" w:rsidRPr="00244824" w:rsidRDefault="00244824" w:rsidP="006269C0">
      <w:pPr>
        <w:widowControl w:val="0"/>
        <w:spacing w:after="0" w:line="240" w:lineRule="auto"/>
        <w:jc w:val="center"/>
        <w:rPr>
          <w:rFonts w:ascii="Times New Roman" w:hAnsi="Times New Roman"/>
          <w:lang w:val="en-US"/>
        </w:rPr>
      </w:pPr>
      <w:r w:rsidRPr="00611C02">
        <w:rPr>
          <w:rFonts w:ascii="Times New Roman" w:hAnsi="Times New Roman"/>
          <w:b/>
          <w:bCs/>
          <w:lang w:val="en-US"/>
        </w:rPr>
        <w:t>Illiash</w:t>
      </w:r>
      <w:r w:rsidRPr="00611C02">
        <w:rPr>
          <w:rFonts w:ascii="Times New Roman" w:hAnsi="Times New Roman"/>
          <w:b/>
          <w:bCs/>
          <w:lang w:val="en-US"/>
        </w:rPr>
        <w:t xml:space="preserve"> </w:t>
      </w:r>
      <w:r w:rsidR="00611C02" w:rsidRPr="00611C02">
        <w:rPr>
          <w:rFonts w:ascii="Times New Roman" w:hAnsi="Times New Roman"/>
          <w:b/>
          <w:bCs/>
          <w:lang w:val="en-US"/>
        </w:rPr>
        <w:t>Oksana</w:t>
      </w:r>
      <w:r w:rsidR="00611C02" w:rsidRPr="00611C02">
        <w:rPr>
          <w:rFonts w:ascii="Times New Roman" w:hAnsi="Times New Roman"/>
          <w:b/>
          <w:bCs/>
          <w:iCs/>
          <w:vertAlign w:val="superscript"/>
          <w:lang w:val="en-US"/>
        </w:rPr>
        <w:t>1</w:t>
      </w:r>
      <w:r w:rsidR="00611C02" w:rsidRPr="00611C02">
        <w:rPr>
          <w:rFonts w:ascii="Times New Roman" w:hAnsi="Times New Roman"/>
          <w:b/>
          <w:bCs/>
          <w:spacing w:val="-4"/>
          <w:lang w:val="en-US"/>
        </w:rPr>
        <w:t xml:space="preserve">*, </w:t>
      </w:r>
      <w:bookmarkStart w:id="0" w:name="_GoBack"/>
      <w:r w:rsidRPr="00611C02">
        <w:rPr>
          <w:rFonts w:ascii="Times New Roman" w:hAnsi="Times New Roman"/>
          <w:b/>
          <w:bCs/>
          <w:shd w:val="clear" w:color="auto" w:fill="FFFFFF"/>
          <w:lang w:val="en-US"/>
        </w:rPr>
        <w:t>Zhuravel</w:t>
      </w:r>
      <w:r w:rsidRPr="00611C02">
        <w:rPr>
          <w:rFonts w:ascii="Times New Roman" w:hAnsi="Times New Roman"/>
          <w:b/>
          <w:bCs/>
          <w:iCs/>
          <w:vertAlign w:val="superscript"/>
          <w:lang w:val="en-US"/>
        </w:rPr>
        <w:t xml:space="preserve"> </w:t>
      </w:r>
      <w:r w:rsidR="00611C02" w:rsidRPr="00611C02">
        <w:rPr>
          <w:rFonts w:ascii="Times New Roman" w:hAnsi="Times New Roman"/>
          <w:b/>
          <w:bCs/>
          <w:shd w:val="clear" w:color="auto" w:fill="FFFFFF"/>
          <w:lang w:val="en-US"/>
        </w:rPr>
        <w:t>Taras</w:t>
      </w:r>
      <w:r w:rsidR="00611C02" w:rsidRPr="00611C02">
        <w:rPr>
          <w:rFonts w:ascii="Times New Roman" w:hAnsi="Times New Roman"/>
          <w:b/>
          <w:bCs/>
          <w:iCs/>
          <w:vertAlign w:val="superscript"/>
          <w:lang w:val="en-US"/>
        </w:rPr>
        <w:t>2</w:t>
      </w:r>
      <w:r w:rsidR="00611C02" w:rsidRPr="00611C02">
        <w:rPr>
          <w:rFonts w:ascii="Times New Roman" w:hAnsi="Times New Roman"/>
          <w:b/>
          <w:bCs/>
          <w:iCs/>
          <w:lang w:val="en-US"/>
        </w:rPr>
        <w:t xml:space="preserve">, </w:t>
      </w:r>
      <w:r w:rsidRPr="00611C02">
        <w:rPr>
          <w:rFonts w:ascii="Times New Roman" w:hAnsi="Times New Roman"/>
          <w:b/>
          <w:bCs/>
          <w:shd w:val="clear" w:color="auto" w:fill="FFFFFF"/>
          <w:lang w:val="en-US"/>
        </w:rPr>
        <w:t>Peretiatko</w:t>
      </w:r>
      <w:r>
        <w:rPr>
          <w:rFonts w:ascii="Times New Roman" w:hAnsi="Times New Roman"/>
          <w:b/>
          <w:bCs/>
          <w:shd w:val="clear" w:color="auto" w:fill="FFFFFF"/>
          <w:lang w:val="en-US"/>
        </w:rPr>
        <w:t xml:space="preserve"> </w:t>
      </w:r>
      <w:bookmarkEnd w:id="0"/>
      <w:r w:rsidR="00611C02" w:rsidRPr="00611C02">
        <w:rPr>
          <w:rFonts w:ascii="Times New Roman" w:hAnsi="Times New Roman"/>
          <w:b/>
          <w:bCs/>
          <w:shd w:val="clear" w:color="auto" w:fill="FFFFFF"/>
          <w:lang w:val="en-US"/>
        </w:rPr>
        <w:t>Petro</w:t>
      </w:r>
      <w:r>
        <w:rPr>
          <w:rFonts w:ascii="Times New Roman" w:hAnsi="Times New Roman"/>
          <w:b/>
          <w:bCs/>
          <w:iCs/>
          <w:vertAlign w:val="superscript"/>
          <w:lang w:val="en-US"/>
        </w:rPr>
        <w:t>3</w:t>
      </w:r>
    </w:p>
    <w:p w14:paraId="2E56DE73" w14:textId="15B870B8" w:rsidR="006269C0" w:rsidRPr="00611C02" w:rsidRDefault="006269C0" w:rsidP="006269C0">
      <w:pPr>
        <w:widowControl w:val="0"/>
        <w:spacing w:after="0" w:line="240" w:lineRule="auto"/>
        <w:jc w:val="center"/>
        <w:rPr>
          <w:rFonts w:ascii="Times New Roman" w:hAnsi="Times New Roman"/>
          <w:sz w:val="16"/>
          <w:lang w:val="en-US"/>
        </w:rPr>
      </w:pPr>
    </w:p>
    <w:p w14:paraId="742B0A6F" w14:textId="4FAD85D2" w:rsidR="00611C02" w:rsidRPr="00611C02" w:rsidRDefault="00611C02" w:rsidP="00611C02">
      <w:pPr>
        <w:spacing w:after="0" w:line="240" w:lineRule="auto"/>
        <w:jc w:val="center"/>
        <w:rPr>
          <w:rStyle w:val="a6"/>
          <w:rFonts w:ascii="Times New Roman" w:hAnsi="Times New Roman"/>
          <w:iCs/>
          <w:color w:val="auto"/>
          <w:sz w:val="20"/>
          <w:szCs w:val="20"/>
          <w:u w:val="none"/>
          <w:lang w:val="en-US"/>
        </w:rPr>
      </w:pPr>
      <w:r w:rsidRPr="00611C02">
        <w:rPr>
          <w:rFonts w:ascii="Times New Roman" w:hAnsi="Times New Roman"/>
          <w:iCs/>
          <w:sz w:val="20"/>
          <w:szCs w:val="20"/>
          <w:vertAlign w:val="superscript"/>
          <w:lang w:val="en-US"/>
        </w:rPr>
        <w:t>1</w:t>
      </w:r>
      <w:r w:rsidRPr="00611C02">
        <w:rPr>
          <w:rFonts w:ascii="Times New Roman" w:hAnsi="Times New Roman"/>
          <w:iCs/>
          <w:sz w:val="20"/>
          <w:szCs w:val="20"/>
          <w:lang w:val="en-US"/>
        </w:rPr>
        <w:t xml:space="preserve"> National University «Yuri Kondratyuk Poltava Polytechnic» </w:t>
      </w:r>
      <w:r w:rsidRPr="00611C02">
        <w:rPr>
          <w:rFonts w:ascii="Times New Roman" w:hAnsi="Times New Roman"/>
          <w:iCs/>
          <w:sz w:val="20"/>
          <w:szCs w:val="20"/>
          <w:lang w:val="uk-UA"/>
        </w:rPr>
        <w:t xml:space="preserve"> </w:t>
      </w:r>
      <w:r w:rsidRPr="00611C02">
        <w:rPr>
          <w:rFonts w:ascii="Times New Roman" w:hAnsi="Times New Roman"/>
          <w:iCs/>
          <w:sz w:val="20"/>
          <w:szCs w:val="20"/>
          <w:lang w:val="en-US"/>
        </w:rPr>
        <w:t xml:space="preserve">  </w:t>
      </w:r>
      <w:hyperlink r:id="rId7" w:history="1">
        <w:r w:rsidRPr="00611C02">
          <w:rPr>
            <w:rFonts w:ascii="Times" w:hAnsi="Times"/>
            <w:color w:val="0000FF"/>
            <w:sz w:val="20"/>
            <w:szCs w:val="20"/>
            <w:u w:val="single"/>
            <w:lang w:val="en-US"/>
          </w:rPr>
          <w:t>https://orcid.org/0000-0003-4710-3202</w:t>
        </w:r>
      </w:hyperlink>
    </w:p>
    <w:p w14:paraId="323C3C23" w14:textId="305CCCF9" w:rsidR="00611C02" w:rsidRDefault="00611C02" w:rsidP="00611C02">
      <w:pPr>
        <w:spacing w:after="0" w:line="240" w:lineRule="auto"/>
        <w:jc w:val="center"/>
        <w:rPr>
          <w:rFonts w:ascii="Times New Roman" w:hAnsi="Times New Roman"/>
          <w:sz w:val="20"/>
          <w:szCs w:val="20"/>
          <w:shd w:val="clear" w:color="auto" w:fill="FFFFFF"/>
          <w:lang w:val="en-US"/>
        </w:rPr>
      </w:pPr>
      <w:r w:rsidRPr="00611C02">
        <w:rPr>
          <w:rFonts w:ascii="Times New Roman" w:hAnsi="Times New Roman"/>
          <w:iCs/>
          <w:sz w:val="20"/>
          <w:szCs w:val="20"/>
          <w:vertAlign w:val="superscript"/>
          <w:lang w:val="en-US"/>
        </w:rPr>
        <w:t>2</w:t>
      </w:r>
      <w:r w:rsidRPr="00611C02">
        <w:rPr>
          <w:rFonts w:ascii="Times New Roman" w:hAnsi="Times New Roman"/>
          <w:iCs/>
          <w:sz w:val="20"/>
          <w:szCs w:val="20"/>
          <w:lang w:val="en-US"/>
        </w:rPr>
        <w:t xml:space="preserve"> </w:t>
      </w:r>
      <w:r w:rsidRPr="00611C02">
        <w:rPr>
          <w:rFonts w:ascii="Times New Roman" w:hAnsi="Times New Roman"/>
          <w:sz w:val="20"/>
          <w:szCs w:val="20"/>
          <w:shd w:val="clear" w:color="auto" w:fill="FFFFFF"/>
          <w:lang w:val="en-US"/>
        </w:rPr>
        <w:t>Deutsche Gesellschaft fuer Internationale Zusammenarbeit (GIZ) GmbH</w:t>
      </w:r>
    </w:p>
    <w:p w14:paraId="68DECD25" w14:textId="78E8BE51" w:rsidR="00244824" w:rsidRDefault="00244824" w:rsidP="00244824">
      <w:pPr>
        <w:spacing w:after="0" w:line="240" w:lineRule="auto"/>
        <w:jc w:val="center"/>
        <w:rPr>
          <w:rFonts w:ascii="Times New Roman" w:hAnsi="Times New Roman"/>
          <w:sz w:val="20"/>
          <w:szCs w:val="20"/>
          <w:shd w:val="clear" w:color="auto" w:fill="FFFFFF"/>
          <w:lang w:val="en-US"/>
        </w:rPr>
      </w:pPr>
      <w:r>
        <w:rPr>
          <w:rFonts w:ascii="Times New Roman" w:hAnsi="Times New Roman"/>
          <w:iCs/>
          <w:sz w:val="20"/>
          <w:szCs w:val="20"/>
          <w:vertAlign w:val="superscript"/>
          <w:lang w:val="en-US"/>
        </w:rPr>
        <w:t>3</w:t>
      </w:r>
      <w:r w:rsidRPr="00611C02">
        <w:rPr>
          <w:rFonts w:ascii="Times New Roman" w:hAnsi="Times New Roman"/>
          <w:iCs/>
          <w:sz w:val="20"/>
          <w:szCs w:val="20"/>
          <w:lang w:val="en-US"/>
        </w:rPr>
        <w:t xml:space="preserve"> </w:t>
      </w:r>
      <w:r w:rsidRPr="00611C02">
        <w:rPr>
          <w:rFonts w:ascii="Times New Roman" w:hAnsi="Times New Roman"/>
          <w:sz w:val="20"/>
          <w:szCs w:val="20"/>
          <w:shd w:val="clear" w:color="auto" w:fill="FFFFFF"/>
          <w:lang w:val="en-US"/>
        </w:rPr>
        <w:t>Deutsche Gesellschaft fuer Internationale Zusammenarbeit (GIZ) GmbH</w:t>
      </w:r>
    </w:p>
    <w:p w14:paraId="5FC8FFC2" w14:textId="4BDBCF46" w:rsidR="00611C02" w:rsidRPr="00611C02" w:rsidRDefault="00611C02" w:rsidP="00611C02">
      <w:pPr>
        <w:widowControl w:val="0"/>
        <w:spacing w:after="0" w:line="240" w:lineRule="auto"/>
        <w:jc w:val="center"/>
        <w:rPr>
          <w:rFonts w:ascii="Times New Roman" w:hAnsi="Times New Roman"/>
          <w:sz w:val="20"/>
          <w:szCs w:val="20"/>
          <w:lang w:val="en-US"/>
        </w:rPr>
      </w:pPr>
      <w:r w:rsidRPr="00611C02">
        <w:rPr>
          <w:rFonts w:ascii="Times New Roman" w:hAnsi="Times New Roman"/>
          <w:iCs/>
          <w:sz w:val="20"/>
          <w:szCs w:val="20"/>
          <w:lang w:val="en-US"/>
        </w:rPr>
        <w:t xml:space="preserve">*Corresponding author E-mail: </w:t>
      </w:r>
      <w:hyperlink r:id="rId8" w:history="1">
        <w:r w:rsidRPr="00611C02">
          <w:rPr>
            <w:rFonts w:ascii="Times" w:hAnsi="Times"/>
            <w:color w:val="0000FF"/>
            <w:sz w:val="20"/>
            <w:szCs w:val="20"/>
            <w:u w:val="single"/>
            <w:lang w:val="en-US"/>
          </w:rPr>
          <w:t>iloks2504@gmail.com</w:t>
        </w:r>
      </w:hyperlink>
    </w:p>
    <w:p w14:paraId="104E9B7C" w14:textId="4AAB91FC" w:rsidR="00611C02" w:rsidRPr="00611C02" w:rsidRDefault="00611C02" w:rsidP="006269C0">
      <w:pPr>
        <w:widowControl w:val="0"/>
        <w:spacing w:after="0" w:line="240" w:lineRule="auto"/>
        <w:jc w:val="center"/>
        <w:rPr>
          <w:rFonts w:ascii="Times New Roman" w:hAnsi="Times New Roman"/>
          <w:sz w:val="16"/>
          <w:lang w:val="en-US"/>
        </w:rPr>
      </w:pPr>
    </w:p>
    <w:p w14:paraId="330C5D6B" w14:textId="71A5B334" w:rsidR="00611C02" w:rsidRPr="00611C02" w:rsidRDefault="00611C02" w:rsidP="00611C02">
      <w:pPr>
        <w:widowControl w:val="0"/>
        <w:spacing w:after="0" w:line="240" w:lineRule="auto"/>
        <w:jc w:val="both"/>
        <w:rPr>
          <w:rFonts w:ascii="Times New Roman" w:hAnsi="Times New Roman"/>
          <w:sz w:val="16"/>
          <w:lang w:val="en-US"/>
        </w:rPr>
      </w:pPr>
      <w:r w:rsidRPr="00611C02">
        <w:rPr>
          <w:rFonts w:ascii="Times New Roman" w:eastAsia="Arial" w:hAnsi="Times New Roman"/>
          <w:sz w:val="18"/>
          <w:szCs w:val="18"/>
          <w:lang w:val="en-US"/>
        </w:rPr>
        <w:t>Taking into account the existing experience of waste management in the EU countries, Poltava region is gradually implementing the practice of a cluster (subregional) approach, launched by the Deutsche Gesellschaft für Internationale Zusammenarbeit (GIZ) GmbH project as part of the international project "Municipal Reform in Eastern Ukraine". Within the framework of this research, an approach to assessing the condition of landfills was proposed and tested on the example of the Novoorzhytska community in Poltava Oblast, based on which the landfills were classified, the status of each landfill was determined, and appropriate recommendations were made for their further closure/liquidation or the possibility of reconstruction/maintenance and further controlled operation</w:t>
      </w:r>
    </w:p>
    <w:p w14:paraId="56201BD5" w14:textId="28D89B1D" w:rsidR="00611C02" w:rsidRPr="00611C02" w:rsidRDefault="00611C02" w:rsidP="006269C0">
      <w:pPr>
        <w:widowControl w:val="0"/>
        <w:spacing w:after="0" w:line="240" w:lineRule="auto"/>
        <w:jc w:val="center"/>
        <w:rPr>
          <w:rFonts w:ascii="Times New Roman" w:hAnsi="Times New Roman"/>
          <w:sz w:val="16"/>
          <w:lang w:val="en-US"/>
        </w:rPr>
      </w:pPr>
    </w:p>
    <w:p w14:paraId="18C36E1F" w14:textId="218432C2" w:rsidR="00611C02" w:rsidRPr="00611C02" w:rsidRDefault="00611C02" w:rsidP="00611C02">
      <w:pPr>
        <w:widowControl w:val="0"/>
        <w:spacing w:after="0" w:line="240" w:lineRule="auto"/>
        <w:rPr>
          <w:rFonts w:ascii="Times New Roman" w:hAnsi="Times New Roman"/>
          <w:sz w:val="16"/>
          <w:lang w:val="en-US"/>
        </w:rPr>
      </w:pPr>
      <w:r w:rsidRPr="00611C02">
        <w:rPr>
          <w:rFonts w:ascii="Times New Roman" w:hAnsi="Times New Roman"/>
          <w:b/>
          <w:bCs/>
          <w:sz w:val="18"/>
          <w:szCs w:val="18"/>
          <w:lang w:val="en-US"/>
        </w:rPr>
        <w:t xml:space="preserve">Keywords: </w:t>
      </w:r>
      <w:r w:rsidRPr="00611C02">
        <w:rPr>
          <w:rFonts w:ascii="Times New Roman" w:hAnsi="Times New Roman"/>
          <w:sz w:val="18"/>
          <w:szCs w:val="18"/>
          <w:lang w:val="en-US"/>
        </w:rPr>
        <w:t>household waste landfills, waste management, environmental management</w:t>
      </w:r>
    </w:p>
    <w:p w14:paraId="14EA6624" w14:textId="7F5D2520" w:rsidR="00611C02" w:rsidRPr="00611C02" w:rsidRDefault="00611C02" w:rsidP="006269C0">
      <w:pPr>
        <w:widowControl w:val="0"/>
        <w:spacing w:after="0" w:line="240" w:lineRule="auto"/>
        <w:jc w:val="center"/>
        <w:rPr>
          <w:rFonts w:ascii="Times New Roman" w:hAnsi="Times New Roman"/>
          <w:sz w:val="16"/>
          <w:lang w:val="en-US"/>
        </w:rPr>
      </w:pPr>
    </w:p>
    <w:p w14:paraId="336649B7" w14:textId="18775E1C" w:rsidR="00611C02" w:rsidRDefault="00611C02" w:rsidP="006269C0">
      <w:pPr>
        <w:widowControl w:val="0"/>
        <w:spacing w:after="0" w:line="240" w:lineRule="auto"/>
        <w:jc w:val="center"/>
        <w:rPr>
          <w:rFonts w:ascii="Times New Roman" w:hAnsi="Times New Roman"/>
          <w:sz w:val="16"/>
          <w:lang w:val="en-US"/>
        </w:rPr>
      </w:pPr>
    </w:p>
    <w:p w14:paraId="3662128B" w14:textId="77777777" w:rsidR="00244824" w:rsidRDefault="00244824" w:rsidP="006269C0">
      <w:pPr>
        <w:widowControl w:val="0"/>
        <w:spacing w:after="0" w:line="240" w:lineRule="auto"/>
        <w:jc w:val="center"/>
        <w:rPr>
          <w:rFonts w:ascii="Times New Roman" w:hAnsi="Times New Roman"/>
          <w:sz w:val="16"/>
          <w:lang w:val="en-US"/>
        </w:rPr>
      </w:pPr>
    </w:p>
    <w:p w14:paraId="1A6C6AB4" w14:textId="4C464319" w:rsidR="00611C02" w:rsidRDefault="00611C02" w:rsidP="006269C0">
      <w:pPr>
        <w:widowControl w:val="0"/>
        <w:spacing w:after="0" w:line="240" w:lineRule="auto"/>
        <w:jc w:val="center"/>
        <w:rPr>
          <w:rFonts w:ascii="Times New Roman" w:hAnsi="Times New Roman"/>
          <w:sz w:val="16"/>
          <w:lang w:val="en-US"/>
        </w:rPr>
      </w:pPr>
    </w:p>
    <w:p w14:paraId="0E9D9E95" w14:textId="4FD97300" w:rsidR="00611C02" w:rsidRDefault="00611C02" w:rsidP="006269C0">
      <w:pPr>
        <w:widowControl w:val="0"/>
        <w:spacing w:after="0" w:line="240" w:lineRule="auto"/>
        <w:jc w:val="center"/>
        <w:rPr>
          <w:rFonts w:ascii="Times New Roman" w:hAnsi="Times New Roman"/>
          <w:sz w:val="16"/>
          <w:lang w:val="en-US"/>
        </w:rPr>
      </w:pPr>
    </w:p>
    <w:p w14:paraId="641D9BAB" w14:textId="4FD97300" w:rsidR="00611C02" w:rsidRDefault="00611C02" w:rsidP="006269C0">
      <w:pPr>
        <w:widowControl w:val="0"/>
        <w:spacing w:after="0" w:line="240" w:lineRule="auto"/>
        <w:jc w:val="center"/>
        <w:rPr>
          <w:rFonts w:ascii="Times New Roman" w:hAnsi="Times New Roman"/>
          <w:sz w:val="16"/>
          <w:lang w:val="en-US"/>
        </w:rPr>
      </w:pPr>
    </w:p>
    <w:p w14:paraId="4B45063A" w14:textId="3ADF0992" w:rsidR="00611C02" w:rsidRPr="00611C02" w:rsidRDefault="00611C02" w:rsidP="006269C0">
      <w:pPr>
        <w:widowControl w:val="0"/>
        <w:spacing w:after="0" w:line="240" w:lineRule="auto"/>
        <w:jc w:val="center"/>
        <w:rPr>
          <w:rFonts w:ascii="Times New Roman" w:hAnsi="Times New Roman"/>
          <w:sz w:val="16"/>
        </w:rPr>
      </w:pPr>
      <w:r>
        <w:rPr>
          <w:rFonts w:ascii="Times New Roman" w:hAnsi="Times New Roman"/>
          <w:b/>
          <w:bCs/>
          <w:sz w:val="28"/>
          <w:szCs w:val="28"/>
          <w:lang w:val="uk-UA"/>
        </w:rPr>
        <w:t>Планування робіт з управління станом звалищ</w:t>
      </w:r>
      <w:r w:rsidRPr="00A0058F">
        <w:rPr>
          <w:rFonts w:ascii="Times New Roman" w:hAnsi="Times New Roman"/>
          <w:b/>
          <w:sz w:val="28"/>
          <w:szCs w:val="28"/>
          <w:lang w:val="uk-UA"/>
        </w:rPr>
        <w:t xml:space="preserve"> </w:t>
      </w:r>
      <w:r>
        <w:rPr>
          <w:rFonts w:ascii="Times New Roman" w:hAnsi="Times New Roman"/>
          <w:b/>
          <w:sz w:val="28"/>
          <w:szCs w:val="28"/>
          <w:lang w:val="uk-UA"/>
        </w:rPr>
        <w:br/>
      </w:r>
      <w:r w:rsidRPr="00A0058F">
        <w:rPr>
          <w:rFonts w:ascii="Times New Roman" w:hAnsi="Times New Roman"/>
          <w:b/>
          <w:bCs/>
          <w:sz w:val="28"/>
          <w:szCs w:val="28"/>
          <w:lang w:val="uk-UA"/>
        </w:rPr>
        <w:t>побутови</w:t>
      </w:r>
      <w:r>
        <w:rPr>
          <w:rFonts w:ascii="Times New Roman" w:hAnsi="Times New Roman"/>
          <w:b/>
          <w:bCs/>
          <w:sz w:val="28"/>
          <w:szCs w:val="28"/>
          <w:lang w:val="uk-UA"/>
        </w:rPr>
        <w:t>х</w:t>
      </w:r>
      <w:r w:rsidRPr="00A0058F">
        <w:rPr>
          <w:rFonts w:ascii="Times New Roman" w:hAnsi="Times New Roman"/>
          <w:b/>
          <w:bCs/>
          <w:sz w:val="28"/>
          <w:szCs w:val="28"/>
          <w:lang w:val="uk-UA"/>
        </w:rPr>
        <w:t xml:space="preserve"> відход</w:t>
      </w:r>
      <w:r>
        <w:rPr>
          <w:rFonts w:ascii="Times New Roman" w:hAnsi="Times New Roman"/>
          <w:b/>
          <w:bCs/>
          <w:sz w:val="28"/>
          <w:szCs w:val="28"/>
          <w:lang w:val="uk-UA"/>
        </w:rPr>
        <w:t>ів на рівні</w:t>
      </w:r>
      <w:r w:rsidRPr="00A0058F">
        <w:rPr>
          <w:rFonts w:ascii="Times New Roman" w:hAnsi="Times New Roman"/>
          <w:b/>
          <w:bCs/>
          <w:sz w:val="28"/>
          <w:szCs w:val="28"/>
          <w:lang w:val="uk-UA"/>
        </w:rPr>
        <w:t xml:space="preserve"> територіальн</w:t>
      </w:r>
      <w:r>
        <w:rPr>
          <w:rFonts w:ascii="Times New Roman" w:hAnsi="Times New Roman"/>
          <w:b/>
          <w:bCs/>
          <w:sz w:val="28"/>
          <w:szCs w:val="28"/>
          <w:lang w:val="uk-UA"/>
        </w:rPr>
        <w:t>ої</w:t>
      </w:r>
      <w:r w:rsidRPr="00A0058F">
        <w:rPr>
          <w:rFonts w:ascii="Times New Roman" w:hAnsi="Times New Roman"/>
          <w:b/>
          <w:bCs/>
          <w:sz w:val="28"/>
          <w:szCs w:val="28"/>
          <w:lang w:val="uk-UA"/>
        </w:rPr>
        <w:t xml:space="preserve"> громади</w:t>
      </w:r>
    </w:p>
    <w:p w14:paraId="2D4112C4" w14:textId="77777777" w:rsidR="00611C02" w:rsidRPr="00611C02" w:rsidRDefault="00611C02" w:rsidP="006269C0">
      <w:pPr>
        <w:widowControl w:val="0"/>
        <w:spacing w:after="0" w:line="240" w:lineRule="auto"/>
        <w:jc w:val="center"/>
        <w:rPr>
          <w:rFonts w:ascii="Times New Roman" w:hAnsi="Times New Roman"/>
          <w:sz w:val="16"/>
        </w:rPr>
      </w:pPr>
    </w:p>
    <w:p w14:paraId="0BE9BDEC" w14:textId="69104610" w:rsidR="00611C02" w:rsidRPr="00244824" w:rsidRDefault="00611C02" w:rsidP="00611C02">
      <w:pPr>
        <w:spacing w:after="0" w:line="240" w:lineRule="auto"/>
        <w:jc w:val="center"/>
        <w:rPr>
          <w:rFonts w:ascii="Times New Roman" w:hAnsi="Times New Roman"/>
        </w:rPr>
      </w:pPr>
      <w:r w:rsidRPr="006A5FC1">
        <w:rPr>
          <w:rFonts w:ascii="Times New Roman" w:hAnsi="Times New Roman"/>
          <w:b/>
          <w:bCs/>
          <w:iCs/>
          <w:lang w:val="uk-UA"/>
        </w:rPr>
        <w:t>Ілляш</w:t>
      </w:r>
      <w:r>
        <w:rPr>
          <w:rFonts w:ascii="Times New Roman" w:hAnsi="Times New Roman"/>
          <w:b/>
          <w:bCs/>
          <w:iCs/>
          <w:lang w:val="uk-UA"/>
        </w:rPr>
        <w:t xml:space="preserve"> О.Е.</w:t>
      </w:r>
      <w:r w:rsidRPr="006A5FC1">
        <w:rPr>
          <w:rFonts w:ascii="Times New Roman" w:hAnsi="Times New Roman"/>
          <w:b/>
          <w:bCs/>
          <w:iCs/>
          <w:vertAlign w:val="superscript"/>
        </w:rPr>
        <w:t>1</w:t>
      </w:r>
      <w:r w:rsidRPr="000B5D81">
        <w:rPr>
          <w:bCs/>
          <w:spacing w:val="-4"/>
        </w:rPr>
        <w:t>*</w:t>
      </w:r>
      <w:r>
        <w:rPr>
          <w:rFonts w:ascii="Times New Roman" w:hAnsi="Times New Roman"/>
          <w:b/>
          <w:bCs/>
          <w:iCs/>
          <w:lang w:val="uk-UA"/>
        </w:rPr>
        <w:t>, Журавель Т.</w:t>
      </w:r>
      <w:r w:rsidRPr="006A5FC1">
        <w:rPr>
          <w:rFonts w:ascii="Times New Roman" w:hAnsi="Times New Roman"/>
          <w:b/>
          <w:bCs/>
          <w:iCs/>
          <w:vertAlign w:val="superscript"/>
        </w:rPr>
        <w:t>2</w:t>
      </w:r>
      <w:r>
        <w:rPr>
          <w:rFonts w:ascii="Times New Roman" w:hAnsi="Times New Roman"/>
          <w:b/>
          <w:bCs/>
          <w:iCs/>
          <w:lang w:val="uk-UA"/>
        </w:rPr>
        <w:t>, Перетятько П.І.</w:t>
      </w:r>
      <w:r w:rsidR="00244824" w:rsidRPr="00244824">
        <w:rPr>
          <w:rFonts w:ascii="Times New Roman" w:hAnsi="Times New Roman"/>
          <w:b/>
          <w:bCs/>
          <w:iCs/>
          <w:vertAlign w:val="superscript"/>
        </w:rPr>
        <w:t>3</w:t>
      </w:r>
    </w:p>
    <w:p w14:paraId="35FAA5A1" w14:textId="235D6992" w:rsidR="00611C02" w:rsidRDefault="00611C02" w:rsidP="006269C0">
      <w:pPr>
        <w:widowControl w:val="0"/>
        <w:spacing w:after="0" w:line="240" w:lineRule="auto"/>
        <w:jc w:val="center"/>
        <w:rPr>
          <w:rFonts w:ascii="Times New Roman" w:hAnsi="Times New Roman"/>
          <w:sz w:val="16"/>
        </w:rPr>
      </w:pPr>
    </w:p>
    <w:p w14:paraId="031B6E43" w14:textId="1A79DA04" w:rsidR="00611C02" w:rsidRPr="00611C02" w:rsidRDefault="00611C02" w:rsidP="00611C02">
      <w:pPr>
        <w:spacing w:after="0" w:line="240" w:lineRule="auto"/>
        <w:jc w:val="center"/>
        <w:rPr>
          <w:rFonts w:ascii="Times New Roman" w:hAnsi="Times New Roman"/>
          <w:iCs/>
          <w:sz w:val="20"/>
          <w:szCs w:val="20"/>
          <w:lang w:val="uk-UA"/>
        </w:rPr>
      </w:pPr>
      <w:r w:rsidRPr="00611C02">
        <w:rPr>
          <w:rFonts w:ascii="Times New Roman" w:hAnsi="Times New Roman"/>
          <w:iCs/>
          <w:sz w:val="20"/>
          <w:szCs w:val="20"/>
          <w:vertAlign w:val="superscript"/>
        </w:rPr>
        <w:t>1</w:t>
      </w:r>
      <w:r w:rsidRPr="00611C02">
        <w:rPr>
          <w:rFonts w:ascii="Times New Roman" w:hAnsi="Times New Roman"/>
          <w:iCs/>
          <w:sz w:val="20"/>
          <w:szCs w:val="20"/>
        </w:rPr>
        <w:t xml:space="preserve"> </w:t>
      </w:r>
      <w:r w:rsidRPr="00611C02">
        <w:rPr>
          <w:rFonts w:ascii="Times New Roman" w:hAnsi="Times New Roman"/>
          <w:iCs/>
          <w:sz w:val="20"/>
          <w:szCs w:val="20"/>
          <w:lang w:val="uk-UA"/>
        </w:rPr>
        <w:t>Національний університет «Полтавська політехніка імені Юрія Кондратюка»</w:t>
      </w:r>
    </w:p>
    <w:p w14:paraId="3CE2C5F7" w14:textId="45219355" w:rsidR="00244824" w:rsidRPr="00244824" w:rsidRDefault="00244824" w:rsidP="00244824">
      <w:pPr>
        <w:spacing w:after="0" w:line="240" w:lineRule="auto"/>
        <w:jc w:val="center"/>
        <w:rPr>
          <w:rFonts w:ascii="Times New Roman" w:hAnsi="Times New Roman"/>
          <w:sz w:val="20"/>
          <w:szCs w:val="20"/>
          <w:shd w:val="clear" w:color="auto" w:fill="FFFFFF"/>
        </w:rPr>
      </w:pPr>
      <w:r w:rsidRPr="00244824">
        <w:rPr>
          <w:rFonts w:ascii="Times New Roman" w:hAnsi="Times New Roman"/>
          <w:iCs/>
          <w:sz w:val="20"/>
          <w:szCs w:val="20"/>
          <w:vertAlign w:val="superscript"/>
        </w:rPr>
        <w:t>2</w:t>
      </w:r>
      <w:r w:rsidRPr="00244824">
        <w:rPr>
          <w:rFonts w:ascii="Times New Roman" w:hAnsi="Times New Roman"/>
          <w:iCs/>
          <w:sz w:val="20"/>
          <w:szCs w:val="20"/>
        </w:rPr>
        <w:t xml:space="preserve"> </w:t>
      </w:r>
      <w:r w:rsidRPr="00244824">
        <w:rPr>
          <w:rFonts w:ascii="Times New Roman" w:hAnsi="Times New Roman"/>
          <w:iCs/>
          <w:sz w:val="20"/>
          <w:szCs w:val="20"/>
          <w:lang w:val="uk-UA"/>
        </w:rPr>
        <w:t>Німецьке товариство міжнародного співробітництва</w:t>
      </w:r>
    </w:p>
    <w:p w14:paraId="62D174B6" w14:textId="52127C61" w:rsidR="00244824" w:rsidRPr="00244824" w:rsidRDefault="00244824" w:rsidP="00244824">
      <w:pPr>
        <w:spacing w:after="0" w:line="240" w:lineRule="auto"/>
        <w:jc w:val="center"/>
        <w:rPr>
          <w:rFonts w:ascii="Times New Roman" w:hAnsi="Times New Roman"/>
          <w:sz w:val="20"/>
          <w:szCs w:val="20"/>
          <w:shd w:val="clear" w:color="auto" w:fill="FFFFFF"/>
        </w:rPr>
      </w:pPr>
      <w:r w:rsidRPr="00244824">
        <w:rPr>
          <w:rFonts w:ascii="Times New Roman" w:hAnsi="Times New Roman"/>
          <w:iCs/>
          <w:sz w:val="20"/>
          <w:szCs w:val="20"/>
          <w:vertAlign w:val="superscript"/>
        </w:rPr>
        <w:t>3</w:t>
      </w:r>
      <w:r w:rsidRPr="00244824">
        <w:rPr>
          <w:rFonts w:ascii="Times New Roman" w:hAnsi="Times New Roman"/>
          <w:iCs/>
          <w:sz w:val="20"/>
          <w:szCs w:val="20"/>
        </w:rPr>
        <w:t xml:space="preserve"> </w:t>
      </w:r>
      <w:r w:rsidRPr="00244824">
        <w:rPr>
          <w:rFonts w:ascii="Times New Roman" w:hAnsi="Times New Roman"/>
          <w:iCs/>
          <w:sz w:val="20"/>
          <w:szCs w:val="20"/>
          <w:lang w:val="uk-UA"/>
        </w:rPr>
        <w:t>Німецьке товариство міжнародного співробітництва</w:t>
      </w:r>
    </w:p>
    <w:p w14:paraId="51A7C6A0" w14:textId="019816F4" w:rsidR="00611C02" w:rsidRPr="00611C02" w:rsidRDefault="00611C02" w:rsidP="00611C02">
      <w:pPr>
        <w:widowControl w:val="0"/>
        <w:spacing w:after="0" w:line="240" w:lineRule="auto"/>
        <w:jc w:val="center"/>
        <w:rPr>
          <w:rFonts w:ascii="Times New Roman" w:hAnsi="Times New Roman"/>
          <w:sz w:val="20"/>
          <w:szCs w:val="20"/>
        </w:rPr>
      </w:pPr>
      <w:r w:rsidRPr="00611C02">
        <w:rPr>
          <w:rFonts w:ascii="Times New Roman" w:hAnsi="Times New Roman"/>
          <w:iCs/>
          <w:sz w:val="20"/>
          <w:szCs w:val="20"/>
        </w:rPr>
        <w:t>*</w:t>
      </w:r>
      <w:r w:rsidRPr="00611C02">
        <w:rPr>
          <w:rFonts w:ascii="Times New Roman" w:hAnsi="Times New Roman"/>
          <w:iCs/>
          <w:sz w:val="20"/>
          <w:szCs w:val="20"/>
          <w:lang w:val="uk-UA"/>
        </w:rPr>
        <w:t xml:space="preserve">Адреса для листування </w:t>
      </w:r>
      <w:r w:rsidRPr="00611C02">
        <w:rPr>
          <w:rFonts w:ascii="Times New Roman" w:hAnsi="Times New Roman"/>
          <w:iCs/>
          <w:sz w:val="20"/>
          <w:szCs w:val="20"/>
          <w:lang w:val="en-GB"/>
        </w:rPr>
        <w:t>E</w:t>
      </w:r>
      <w:r w:rsidRPr="00611C02">
        <w:rPr>
          <w:rFonts w:ascii="Times New Roman" w:hAnsi="Times New Roman"/>
          <w:iCs/>
          <w:sz w:val="20"/>
          <w:szCs w:val="20"/>
          <w:lang w:val="uk-UA"/>
        </w:rPr>
        <w:t>-</w:t>
      </w:r>
      <w:r w:rsidRPr="00611C02">
        <w:rPr>
          <w:rFonts w:ascii="Times New Roman" w:hAnsi="Times New Roman"/>
          <w:iCs/>
          <w:sz w:val="20"/>
          <w:szCs w:val="20"/>
          <w:lang w:val="en-GB"/>
        </w:rPr>
        <w:t>mail</w:t>
      </w:r>
      <w:r w:rsidRPr="00611C02">
        <w:rPr>
          <w:rFonts w:ascii="Times New Roman" w:hAnsi="Times New Roman"/>
          <w:iCs/>
          <w:sz w:val="20"/>
          <w:szCs w:val="20"/>
          <w:lang w:val="uk-UA"/>
        </w:rPr>
        <w:t xml:space="preserve">: </w:t>
      </w:r>
      <w:hyperlink r:id="rId9" w:history="1">
        <w:r w:rsidRPr="00611C02">
          <w:rPr>
            <w:rFonts w:ascii="Times" w:hAnsi="Times"/>
            <w:color w:val="0000FF"/>
            <w:sz w:val="20"/>
            <w:szCs w:val="20"/>
            <w:u w:val="single"/>
            <w:lang w:val="en-US"/>
          </w:rPr>
          <w:t>iloks</w:t>
        </w:r>
        <w:r w:rsidRPr="00611C02">
          <w:rPr>
            <w:rFonts w:ascii="Times" w:hAnsi="Times"/>
            <w:color w:val="0000FF"/>
            <w:sz w:val="20"/>
            <w:szCs w:val="20"/>
            <w:u w:val="single"/>
          </w:rPr>
          <w:t>2504@</w:t>
        </w:r>
        <w:r w:rsidRPr="00611C02">
          <w:rPr>
            <w:rFonts w:ascii="Times" w:hAnsi="Times"/>
            <w:color w:val="0000FF"/>
            <w:sz w:val="20"/>
            <w:szCs w:val="20"/>
            <w:u w:val="single"/>
            <w:lang w:val="en-US"/>
          </w:rPr>
          <w:t>gmail</w:t>
        </w:r>
        <w:r w:rsidRPr="00611C02">
          <w:rPr>
            <w:rFonts w:ascii="Times" w:hAnsi="Times"/>
            <w:color w:val="0000FF"/>
            <w:sz w:val="20"/>
            <w:szCs w:val="20"/>
            <w:u w:val="single"/>
          </w:rPr>
          <w:t>.</w:t>
        </w:r>
        <w:r w:rsidRPr="00611C02">
          <w:rPr>
            <w:rFonts w:ascii="Times" w:hAnsi="Times"/>
            <w:color w:val="0000FF"/>
            <w:sz w:val="20"/>
            <w:szCs w:val="20"/>
            <w:u w:val="single"/>
            <w:lang w:val="en-US"/>
          </w:rPr>
          <w:t>com</w:t>
        </w:r>
      </w:hyperlink>
    </w:p>
    <w:p w14:paraId="261A0C62" w14:textId="7162BBAC" w:rsidR="00611C02" w:rsidRDefault="00611C02" w:rsidP="006269C0">
      <w:pPr>
        <w:widowControl w:val="0"/>
        <w:spacing w:after="0" w:line="240" w:lineRule="auto"/>
        <w:jc w:val="center"/>
        <w:rPr>
          <w:rFonts w:ascii="Times New Roman" w:hAnsi="Times New Roman"/>
          <w:sz w:val="16"/>
        </w:rPr>
      </w:pPr>
    </w:p>
    <w:p w14:paraId="73C6A13A" w14:textId="524940E5" w:rsidR="00611C02" w:rsidRPr="00C4524D" w:rsidRDefault="00611C02" w:rsidP="00611C02">
      <w:pPr>
        <w:widowControl w:val="0"/>
        <w:spacing w:after="0" w:line="240" w:lineRule="auto"/>
        <w:jc w:val="both"/>
        <w:rPr>
          <w:rFonts w:ascii="Times New Roman" w:hAnsi="Times New Roman"/>
          <w:sz w:val="16"/>
          <w:lang w:val="uk-UA"/>
        </w:rPr>
      </w:pPr>
      <w:r w:rsidRPr="003765F1">
        <w:rPr>
          <w:rFonts w:ascii="Times New Roman" w:eastAsia="Arial" w:hAnsi="Times New Roman"/>
          <w:sz w:val="18"/>
          <w:szCs w:val="18"/>
          <w:lang w:val="uk-UA"/>
        </w:rPr>
        <w:t xml:space="preserve">Враховуючи існуючий досвід управління відходами у країнах ЄС, Полтавська область поетапно впроваджує </w:t>
      </w:r>
      <w:r w:rsidRPr="003765F1">
        <w:rPr>
          <w:rFonts w:ascii="Times New Roman" w:hAnsi="Times New Roman"/>
          <w:sz w:val="18"/>
          <w:szCs w:val="18"/>
          <w:lang w:val="uk-UA"/>
        </w:rPr>
        <w:t>практику кластерного (</w:t>
      </w:r>
      <w:r w:rsidRPr="003765F1">
        <w:rPr>
          <w:rFonts w:ascii="Times New Roman" w:eastAsia="Arial" w:hAnsi="Times New Roman"/>
          <w:sz w:val="18"/>
          <w:szCs w:val="18"/>
          <w:lang w:val="uk-UA"/>
        </w:rPr>
        <w:t xml:space="preserve">субрегіонального) підходу, </w:t>
      </w:r>
      <w:r w:rsidRPr="003765F1">
        <w:rPr>
          <w:rFonts w:ascii="Times New Roman" w:hAnsi="Times New Roman"/>
          <w:sz w:val="18"/>
          <w:szCs w:val="18"/>
          <w:lang w:val="uk-UA"/>
        </w:rPr>
        <w:t xml:space="preserve"> започаткованого проектом </w:t>
      </w:r>
      <w:r w:rsidRPr="003765F1">
        <w:rPr>
          <w:rFonts w:ascii="Times New Roman" w:eastAsia="Arial" w:hAnsi="Times New Roman"/>
          <w:sz w:val="18"/>
          <w:szCs w:val="18"/>
          <w:lang w:val="uk-UA"/>
        </w:rPr>
        <w:t>Deutsche Gesellschaft für Internationale Zusammenarbeit (GIZ) GmbH в рамках реалізації міжнародного проекту «Реформа управління на сході України».</w:t>
      </w:r>
      <w:r w:rsidRPr="003765F1">
        <w:rPr>
          <w:rFonts w:ascii="Times New Roman" w:eastAsia="Arial" w:hAnsi="Times New Roman"/>
          <w:sz w:val="24"/>
          <w:szCs w:val="24"/>
          <w:lang w:val="uk-UA"/>
        </w:rPr>
        <w:t xml:space="preserve"> </w:t>
      </w:r>
      <w:r w:rsidRPr="003765F1">
        <w:rPr>
          <w:rFonts w:ascii="Times New Roman" w:hAnsi="Times New Roman"/>
          <w:sz w:val="18"/>
          <w:szCs w:val="18"/>
          <w:lang w:val="uk-UA"/>
        </w:rPr>
        <w:t xml:space="preserve">Саме питання управління станом звалищ побутових відходів є одними із ключових при формуванні та подальшому розвитку систем управління відходами на місцевих рівнях, зокрема на рівні кластерів. В ході проведення досліджень застосовувались методи натурних (польових) обстежень експлуатаційного стану звалищ побутових відходів, метод верифікації та систематизації зібраних  даних. В рамках даних досліджень запропоновано та апробованого на прикладі Новооржицької громади Полтавської області, підхід щодо оцінювання стану звалищ за експлуатаційними показниками та показниками екологічної безпеки, основними з яких є: координати місця розміщення, площа відведеної земельної ділянки, фактичний обсяг розміщених відходів, фактична осереднена висота шарів розміщених відходів, наявність під’їзної дороги, дотримання санітарно-захисної зони навколо звалища, відстані до найближчих </w:t>
      </w:r>
      <w:r>
        <w:rPr>
          <w:rFonts w:ascii="Times New Roman" w:hAnsi="Times New Roman"/>
          <w:sz w:val="18"/>
          <w:szCs w:val="18"/>
          <w:lang w:val="uk-UA"/>
        </w:rPr>
        <w:t xml:space="preserve">водних об’єктів, лісових масивів, сільськогосподарських земель, </w:t>
      </w:r>
      <w:r w:rsidRPr="00206F80">
        <w:rPr>
          <w:rFonts w:ascii="Times New Roman" w:hAnsi="Times New Roman"/>
          <w:sz w:val="18"/>
          <w:szCs w:val="18"/>
          <w:lang w:val="uk-UA"/>
        </w:rPr>
        <w:t>об’єктів ПЗФ</w:t>
      </w:r>
      <w:r>
        <w:rPr>
          <w:rFonts w:ascii="Times New Roman" w:hAnsi="Times New Roman"/>
          <w:sz w:val="18"/>
          <w:szCs w:val="18"/>
          <w:lang w:val="uk-UA"/>
        </w:rPr>
        <w:t xml:space="preserve">, </w:t>
      </w:r>
      <w:r w:rsidRPr="00206F80">
        <w:rPr>
          <w:rFonts w:ascii="Times New Roman" w:hAnsi="Times New Roman"/>
          <w:sz w:val="18"/>
          <w:szCs w:val="18"/>
          <w:lang w:val="uk-UA"/>
        </w:rPr>
        <w:t>автомобільних й залізничних шляхів загальної мережі</w:t>
      </w:r>
      <w:r>
        <w:rPr>
          <w:rFonts w:ascii="Times New Roman" w:hAnsi="Times New Roman"/>
          <w:sz w:val="18"/>
          <w:szCs w:val="18"/>
          <w:lang w:val="uk-UA"/>
        </w:rPr>
        <w:t xml:space="preserve"> тощо. На основі результатів оцінювання було здійснено класифікацію звалищ згідно запропонованих категорій: за станом експлуатації, за розмірами та обсягом накопичення відходів, за станом функціонування звалища, за наявністю розташування найближчого санкціонованого/рекомендованого місця видалення відходів.  Дана класифікація була використана  визначення статусу кожного із звалищ та надання відповідних рекомендацій щодо їх подальшого закриття/ліквідації або можливості реконструкції/технічного обслуговування й подальшої контрольованої експлуатації. Висновком даної роботи є наступне: запропонований у роботі підхід може бути основою</w:t>
      </w:r>
      <w:r w:rsidRPr="000F5015">
        <w:rPr>
          <w:rFonts w:ascii="Times New Roman" w:hAnsi="Times New Roman"/>
          <w:bCs/>
          <w:sz w:val="18"/>
          <w:szCs w:val="18"/>
          <w:lang w:val="uk-UA"/>
        </w:rPr>
        <w:t xml:space="preserve"> об’єктивного планування та організації робіт з управління станом звалищ побутових відходів на рівні будь-якої територіальної громади</w:t>
      </w:r>
      <w:r>
        <w:rPr>
          <w:rFonts w:ascii="Times New Roman" w:hAnsi="Times New Roman"/>
          <w:bCs/>
          <w:sz w:val="18"/>
          <w:szCs w:val="18"/>
          <w:lang w:val="uk-UA"/>
        </w:rPr>
        <w:t xml:space="preserve">,  </w:t>
      </w:r>
      <w:r w:rsidRPr="00FE0D96">
        <w:rPr>
          <w:rFonts w:ascii="Times New Roman" w:hAnsi="Times New Roman"/>
          <w:bCs/>
          <w:sz w:val="18"/>
          <w:szCs w:val="18"/>
          <w:lang w:val="uk-UA"/>
        </w:rPr>
        <w:t>крім того, даних підхід може стати  основою для вибору оптимальних з технологічної та економічної сторін методів закриття/ліквідації й подальшої рекультивації ділянок даних звалищ</w:t>
      </w:r>
    </w:p>
    <w:p w14:paraId="563AF7BA" w14:textId="2F3E7456" w:rsidR="00611C02" w:rsidRPr="00C4524D" w:rsidRDefault="00611C02" w:rsidP="006269C0">
      <w:pPr>
        <w:widowControl w:val="0"/>
        <w:spacing w:after="0" w:line="240" w:lineRule="auto"/>
        <w:jc w:val="center"/>
        <w:rPr>
          <w:rFonts w:ascii="Times New Roman" w:hAnsi="Times New Roman"/>
          <w:sz w:val="16"/>
          <w:lang w:val="uk-UA"/>
        </w:rPr>
      </w:pPr>
    </w:p>
    <w:p w14:paraId="0A01D1F3" w14:textId="3D0ED059" w:rsidR="00611C02" w:rsidRDefault="00611C02" w:rsidP="00611C02">
      <w:pPr>
        <w:widowControl w:val="0"/>
        <w:spacing w:after="0" w:line="240" w:lineRule="auto"/>
        <w:rPr>
          <w:rFonts w:ascii="Times New Roman" w:hAnsi="Times New Roman"/>
          <w:sz w:val="16"/>
        </w:rPr>
      </w:pPr>
      <w:r w:rsidRPr="00970530">
        <w:rPr>
          <w:rFonts w:ascii="Times New Roman" w:hAnsi="Times New Roman"/>
          <w:b/>
          <w:bCs/>
          <w:sz w:val="18"/>
          <w:szCs w:val="18"/>
          <w:lang w:val="uk-UA"/>
        </w:rPr>
        <w:t>Ключові слова</w:t>
      </w:r>
      <w:r w:rsidRPr="00970530">
        <w:rPr>
          <w:rFonts w:ascii="Times New Roman" w:hAnsi="Times New Roman"/>
          <w:sz w:val="18"/>
          <w:szCs w:val="18"/>
          <w:lang w:val="uk-UA"/>
        </w:rPr>
        <w:t>: звалища побутових відходів, управління відходами, екологічний менеджмент</w:t>
      </w:r>
    </w:p>
    <w:p w14:paraId="5292B9C3" w14:textId="77777777" w:rsidR="00611C02" w:rsidRDefault="00611C02" w:rsidP="006269C0">
      <w:pPr>
        <w:widowControl w:val="0"/>
        <w:spacing w:after="0" w:line="240" w:lineRule="auto"/>
        <w:jc w:val="center"/>
        <w:rPr>
          <w:rFonts w:ascii="Times New Roman" w:hAnsi="Times New Roman"/>
          <w:sz w:val="16"/>
        </w:rPr>
      </w:pPr>
    </w:p>
    <w:p w14:paraId="24776465" w14:textId="77777777" w:rsidR="00A57076" w:rsidRPr="00244824" w:rsidRDefault="00A57076" w:rsidP="00A57076">
      <w:pPr>
        <w:spacing w:after="160" w:line="259" w:lineRule="auto"/>
        <w:rPr>
          <w:rFonts w:ascii="Times New Roman" w:hAnsi="Times New Roman"/>
          <w:b/>
          <w:sz w:val="20"/>
          <w:szCs w:val="20"/>
        </w:rPr>
        <w:sectPr w:rsidR="00A57076" w:rsidRPr="00244824" w:rsidSect="00A57076">
          <w:type w:val="continuous"/>
          <w:pgSz w:w="11906" w:h="16838" w:code="9"/>
          <w:pgMar w:top="1134" w:right="1418" w:bottom="1418" w:left="1418" w:header="709" w:footer="709" w:gutter="0"/>
          <w:cols w:space="284"/>
          <w:docGrid w:linePitch="381"/>
        </w:sectPr>
      </w:pPr>
    </w:p>
    <w:p w14:paraId="267DC654" w14:textId="680BB6F9" w:rsidR="00611C02" w:rsidRPr="00A57076" w:rsidRDefault="00611C02" w:rsidP="00A57076">
      <w:pPr>
        <w:spacing w:after="0" w:line="240" w:lineRule="auto"/>
        <w:rPr>
          <w:rFonts w:ascii="Times New Roman" w:hAnsi="Times New Roman"/>
          <w:sz w:val="20"/>
          <w:szCs w:val="20"/>
          <w:lang w:val="en-US"/>
        </w:rPr>
      </w:pPr>
      <w:r w:rsidRPr="00A57076">
        <w:rPr>
          <w:rFonts w:ascii="Times New Roman" w:hAnsi="Times New Roman"/>
          <w:b/>
          <w:sz w:val="20"/>
          <w:szCs w:val="20"/>
          <w:lang w:val="en-US"/>
        </w:rPr>
        <w:lastRenderedPageBreak/>
        <w:t>Introduction</w:t>
      </w:r>
    </w:p>
    <w:p w14:paraId="71DF60E4" w14:textId="77777777" w:rsidR="0072597B" w:rsidRPr="00A57076" w:rsidRDefault="0072597B" w:rsidP="00A57076">
      <w:pPr>
        <w:spacing w:after="0" w:line="240" w:lineRule="auto"/>
        <w:ind w:firstLine="142"/>
        <w:jc w:val="both"/>
        <w:rPr>
          <w:rFonts w:ascii="Times New Roman" w:eastAsia="Times-Roman" w:hAnsi="Times New Roman"/>
          <w:sz w:val="20"/>
          <w:szCs w:val="20"/>
          <w:lang w:val="en-US"/>
        </w:rPr>
      </w:pPr>
      <w:r w:rsidRPr="00A57076">
        <w:rPr>
          <w:rFonts w:ascii="Times New Roman" w:eastAsia="Times-Roman" w:hAnsi="Times New Roman"/>
          <w:sz w:val="20"/>
          <w:szCs w:val="20"/>
          <w:lang w:val="en-US"/>
        </w:rPr>
        <w:t xml:space="preserve">Domestic waste disposal sites (landfills/dumpsites) that have been in operation for a long time are traditionally considered to be objects of increased environmental and sanitary-epidemiological hazard. Their operation is associated with risks caused by the emission of chemical and biological contaminants, migration of gas emissions, hard-to-predict deformations of the landfill body, spontaneous combustion effects and, as a result, fire hazards. </w:t>
      </w:r>
    </w:p>
    <w:p w14:paraId="02719996" w14:textId="2194FAB3" w:rsidR="00611C02" w:rsidRPr="00A57076" w:rsidRDefault="0072597B" w:rsidP="00A57076">
      <w:pPr>
        <w:spacing w:after="0" w:line="240" w:lineRule="auto"/>
        <w:ind w:firstLine="142"/>
        <w:jc w:val="both"/>
        <w:rPr>
          <w:rFonts w:ascii="Times New Roman" w:eastAsia="Times-Roman" w:hAnsi="Times New Roman"/>
          <w:sz w:val="20"/>
          <w:szCs w:val="20"/>
          <w:lang w:val="en-US"/>
        </w:rPr>
      </w:pPr>
      <w:r w:rsidRPr="00A57076">
        <w:rPr>
          <w:rFonts w:ascii="Times New Roman" w:eastAsia="Times-Roman" w:hAnsi="Times New Roman"/>
          <w:sz w:val="20"/>
          <w:szCs w:val="20"/>
          <w:lang w:val="en-US"/>
        </w:rPr>
        <w:t>The absence of developed approaches to analysing and managing risks in the operation of household waste dumpsites and risks to adjacent territories leads to an unjustified choice of methods for their closure/liquidation and the lack of planning for the management of these dumpsites, which consequently leads to a long-term natural process of restoring the condition of land plots after the dumpsites cease to operate.</w:t>
      </w:r>
    </w:p>
    <w:p w14:paraId="5B1DCA76" w14:textId="625F8E8E" w:rsidR="00611C02" w:rsidRPr="00A57076" w:rsidRDefault="00611C02" w:rsidP="00A57076">
      <w:pPr>
        <w:spacing w:after="0" w:line="240" w:lineRule="auto"/>
        <w:ind w:firstLine="142"/>
        <w:jc w:val="both"/>
        <w:rPr>
          <w:rFonts w:ascii="Times New Roman" w:hAnsi="Times New Roman"/>
          <w:sz w:val="20"/>
          <w:szCs w:val="20"/>
          <w:lang w:val="en-US"/>
        </w:rPr>
      </w:pPr>
    </w:p>
    <w:p w14:paraId="06ECD745" w14:textId="470B14AF" w:rsidR="00611C02" w:rsidRPr="00A57076" w:rsidRDefault="00611C02" w:rsidP="00A57076">
      <w:pPr>
        <w:autoSpaceDE w:val="0"/>
        <w:autoSpaceDN w:val="0"/>
        <w:adjustRightInd w:val="0"/>
        <w:spacing w:after="0" w:line="240" w:lineRule="auto"/>
        <w:ind w:firstLine="142"/>
        <w:jc w:val="both"/>
        <w:rPr>
          <w:rFonts w:ascii="Times New Roman" w:hAnsi="Times New Roman"/>
          <w:b/>
          <w:sz w:val="20"/>
          <w:szCs w:val="20"/>
          <w:lang w:val="en-US"/>
        </w:rPr>
      </w:pPr>
      <w:r w:rsidRPr="00A57076">
        <w:rPr>
          <w:rFonts w:ascii="Times New Roman" w:hAnsi="Times New Roman"/>
          <w:b/>
          <w:sz w:val="20"/>
          <w:szCs w:val="20"/>
          <w:lang w:val="en-US"/>
        </w:rPr>
        <w:t>Review of the research sources and publications</w:t>
      </w:r>
    </w:p>
    <w:p w14:paraId="3BAD2DAA" w14:textId="4DF801E6" w:rsidR="00611C02" w:rsidRPr="00A57076" w:rsidRDefault="0072597B"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The National Waste Management Plan provides for specific measures for household waste disposal sites that do not meet sanitary and environmental requirements for their subsequent closure [1]. The main ones are: inventory and risk assessment of waste disposal sites; preparation and approval of lists of landfills and waste dumps that should be closed and a list of those that should be brought into compliance with the established requirements, with the development and approval of relevant action plans; decommissioning/closing of landfills and waste dumps that do not meet the established requirements; development of projects and reclamation of landfills and waste dumps.</w:t>
      </w:r>
    </w:p>
    <w:p w14:paraId="7DBD9704" w14:textId="4664BCE8" w:rsidR="00611C02"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The first stage of the assessment (inventory) of household waste dumpsites was carried out in 2016-2017 as part of the development of the Comprehensive Solid Waste Management Programme for Poltava Oblast for 2017-2021 [2], the primary task of which was to establish the actual number of operating dumpsites and landfills in the oblast and assess their condition in accordance with the requirements established by the current legislation of Ukraine [3]. As a result of this work, the following procedure for the operation and decommissioning of landfills and dumpsites was prepared and approved at the regional level</w:t>
      </w:r>
      <w:r w:rsidR="00611C02" w:rsidRPr="00A57076">
        <w:rPr>
          <w:rFonts w:ascii="Times New Roman" w:hAnsi="Times New Roman"/>
          <w:sz w:val="20"/>
          <w:szCs w:val="20"/>
          <w:lang w:val="en-US"/>
        </w:rPr>
        <w:t xml:space="preserve"> [4].</w:t>
      </w:r>
    </w:p>
    <w:p w14:paraId="6D57607F" w14:textId="21A80E38" w:rsidR="00611C02"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 xml:space="preserve">The methodological and practical aspects of the landfill assessment and the experience gained by Poltava Oblast specialists were outlined in a specially prepared manual on solid waste management, which was developed and published with the support of Deutsche Gesellschaft fuer Internationale Zusammenarbeit (GIZ) [5] and taking into account scientific and practical approaches and experience in this area </w:t>
      </w:r>
      <w:r w:rsidR="00C61C6D" w:rsidRPr="00A57076">
        <w:rPr>
          <w:rFonts w:ascii="Times New Roman" w:hAnsi="Times New Roman"/>
          <w:sz w:val="20"/>
          <w:szCs w:val="20"/>
          <w:lang w:val="en-US"/>
        </w:rPr>
        <w:t>[8-10].</w:t>
      </w:r>
    </w:p>
    <w:p w14:paraId="4C1DE5A4" w14:textId="23271A73" w:rsidR="00611C02" w:rsidRPr="00A57076" w:rsidRDefault="009F56E9" w:rsidP="00A57076">
      <w:pPr>
        <w:spacing w:after="0" w:line="240" w:lineRule="auto"/>
        <w:ind w:firstLine="142"/>
        <w:jc w:val="both"/>
        <w:rPr>
          <w:rFonts w:ascii="Times New Roman" w:hAnsi="Times New Roman"/>
          <w:bCs/>
          <w:sz w:val="20"/>
          <w:szCs w:val="20"/>
          <w:lang w:val="en-US"/>
        </w:rPr>
      </w:pPr>
      <w:r w:rsidRPr="00A57076">
        <w:rPr>
          <w:rFonts w:ascii="Times New Roman" w:hAnsi="Times New Roman"/>
          <w:bCs/>
          <w:sz w:val="20"/>
          <w:szCs w:val="20"/>
          <w:lang w:val="en-US"/>
        </w:rPr>
        <w:t xml:space="preserve">At the stage of developing regional-level state planning documents, such as the "Regional Waste Management Plan in Poltava Oblast until 2030" [6] and the Comprehensive Household Waste Management Programme in Poltava Oblast for 2022-2030 [7], experts of National University "Yuri Kondratyuk Poltava Polytechnic" also systematised data and analysed waste disposal sites, in particular the state of household waste </w:t>
      </w:r>
      <w:r w:rsidRPr="00A57076">
        <w:rPr>
          <w:rFonts w:ascii="Times New Roman" w:hAnsi="Times New Roman"/>
          <w:bCs/>
          <w:sz w:val="20"/>
          <w:szCs w:val="20"/>
          <w:lang w:val="en-US"/>
        </w:rPr>
        <w:lastRenderedPageBreak/>
        <w:t>dumpsites, for all communities of the oblast and provided preliminary recommendations on their further status, which required a more detailed inspection of the dumpsites, making necessary adjustments and making decisions at the local levels on the further operation/closure of the dumpsites</w:t>
      </w:r>
      <w:r w:rsidR="00611C02" w:rsidRPr="00A57076">
        <w:rPr>
          <w:rFonts w:ascii="Times New Roman" w:hAnsi="Times New Roman"/>
          <w:bCs/>
          <w:sz w:val="20"/>
          <w:szCs w:val="20"/>
          <w:lang w:val="en-US"/>
        </w:rPr>
        <w:t>.</w:t>
      </w:r>
    </w:p>
    <w:p w14:paraId="7E3811B0" w14:textId="77777777" w:rsidR="00611C02" w:rsidRPr="00A57076" w:rsidRDefault="00611C02" w:rsidP="00A57076">
      <w:pPr>
        <w:spacing w:after="0" w:line="240" w:lineRule="auto"/>
        <w:ind w:firstLine="142"/>
        <w:jc w:val="both"/>
        <w:rPr>
          <w:rFonts w:ascii="Times New Roman" w:hAnsi="Times New Roman"/>
          <w:sz w:val="20"/>
          <w:szCs w:val="20"/>
          <w:lang w:val="en-US"/>
        </w:rPr>
      </w:pPr>
    </w:p>
    <w:p w14:paraId="4C12DB15" w14:textId="77777777" w:rsidR="00611C02" w:rsidRPr="00A57076" w:rsidRDefault="00611C02" w:rsidP="00A57076">
      <w:pPr>
        <w:autoSpaceDE w:val="0"/>
        <w:autoSpaceDN w:val="0"/>
        <w:adjustRightInd w:val="0"/>
        <w:spacing w:after="0" w:line="240" w:lineRule="auto"/>
        <w:ind w:firstLine="142"/>
        <w:jc w:val="both"/>
        <w:rPr>
          <w:rFonts w:ascii="Times New Roman" w:hAnsi="Times New Roman"/>
          <w:b/>
          <w:sz w:val="20"/>
          <w:szCs w:val="20"/>
          <w:lang w:val="en-US"/>
        </w:rPr>
      </w:pPr>
      <w:r w:rsidRPr="00A57076">
        <w:rPr>
          <w:rFonts w:ascii="Times New Roman" w:hAnsi="Times New Roman"/>
          <w:b/>
          <w:sz w:val="20"/>
          <w:szCs w:val="20"/>
          <w:lang w:val="en-US"/>
        </w:rPr>
        <w:t>Definition of unsolved aspects of the problem</w:t>
      </w:r>
    </w:p>
    <w:p w14:paraId="14F75602" w14:textId="77777777" w:rsidR="009F56E9" w:rsidRPr="00A57076" w:rsidRDefault="009F56E9" w:rsidP="00A57076">
      <w:pPr>
        <w:spacing w:after="0" w:line="240" w:lineRule="auto"/>
        <w:ind w:firstLine="142"/>
        <w:jc w:val="both"/>
        <w:rPr>
          <w:rFonts w:ascii="Times New Roman" w:hAnsi="Times New Roman"/>
          <w:bCs/>
          <w:sz w:val="20"/>
          <w:szCs w:val="20"/>
          <w:lang w:val="en-US"/>
        </w:rPr>
      </w:pPr>
      <w:r w:rsidRPr="00A57076">
        <w:rPr>
          <w:rFonts w:ascii="Times New Roman" w:hAnsi="Times New Roman"/>
          <w:bCs/>
          <w:sz w:val="20"/>
          <w:szCs w:val="20"/>
          <w:lang w:val="en-US"/>
        </w:rPr>
        <w:t xml:space="preserve">The work carried out in Poltava Oblast in 2016-2021 to collect data on existing household waste disposal sites and to carry out an initial assessment of their condition was primarily aimed at creating a database of the locations and operational condition of these facilities. However, this work was carried out on the basis of officially provided data by local authorities, which was accompanied by a fairly significant amount of inaccurate and imperfect information. </w:t>
      </w:r>
    </w:p>
    <w:p w14:paraId="37DD2FFD" w14:textId="1A807FE8" w:rsidR="00611C02" w:rsidRPr="00A57076" w:rsidRDefault="009F56E9" w:rsidP="00A57076">
      <w:pPr>
        <w:spacing w:after="0" w:line="240" w:lineRule="auto"/>
        <w:ind w:firstLine="142"/>
        <w:jc w:val="both"/>
        <w:rPr>
          <w:rFonts w:ascii="Times New Roman" w:hAnsi="Times New Roman"/>
          <w:bCs/>
          <w:sz w:val="20"/>
          <w:szCs w:val="20"/>
          <w:lang w:val="en-US"/>
        </w:rPr>
      </w:pPr>
      <w:r w:rsidRPr="00A57076">
        <w:rPr>
          <w:rFonts w:ascii="Times New Roman" w:hAnsi="Times New Roman"/>
          <w:bCs/>
          <w:sz w:val="20"/>
          <w:szCs w:val="20"/>
          <w:lang w:val="en-US"/>
        </w:rPr>
        <w:t>Therefore, the issue arose of clarifying the objectivity of all the information collected, conducting field surveys to enable the use of the created database and planning and management of the landfills</w:t>
      </w:r>
      <w:r w:rsidR="00611C02" w:rsidRPr="00A57076">
        <w:rPr>
          <w:rFonts w:ascii="Times New Roman" w:hAnsi="Times New Roman"/>
          <w:bCs/>
          <w:sz w:val="20"/>
          <w:szCs w:val="20"/>
          <w:lang w:val="en-US"/>
        </w:rPr>
        <w:t>.</w:t>
      </w:r>
    </w:p>
    <w:p w14:paraId="7FD8FCE3" w14:textId="77777777" w:rsidR="00611C02" w:rsidRPr="00A57076" w:rsidRDefault="00611C02" w:rsidP="00A57076">
      <w:pPr>
        <w:spacing w:after="0" w:line="240" w:lineRule="auto"/>
        <w:ind w:firstLine="142"/>
        <w:jc w:val="both"/>
        <w:rPr>
          <w:rFonts w:ascii="Times New Roman" w:hAnsi="Times New Roman"/>
          <w:bCs/>
          <w:sz w:val="20"/>
          <w:szCs w:val="20"/>
          <w:lang w:val="en-US"/>
        </w:rPr>
      </w:pPr>
    </w:p>
    <w:p w14:paraId="3D7E92D0" w14:textId="77777777" w:rsidR="00611C02" w:rsidRPr="00A57076" w:rsidRDefault="00611C02" w:rsidP="00A57076">
      <w:pPr>
        <w:autoSpaceDE w:val="0"/>
        <w:autoSpaceDN w:val="0"/>
        <w:adjustRightInd w:val="0"/>
        <w:spacing w:after="0" w:line="240" w:lineRule="auto"/>
        <w:ind w:firstLine="142"/>
        <w:jc w:val="both"/>
        <w:rPr>
          <w:rFonts w:ascii="Times New Roman" w:hAnsi="Times New Roman"/>
          <w:b/>
          <w:sz w:val="20"/>
          <w:szCs w:val="20"/>
          <w:lang w:val="en-US"/>
        </w:rPr>
      </w:pPr>
      <w:r w:rsidRPr="00A57076">
        <w:rPr>
          <w:rFonts w:ascii="Times New Roman" w:hAnsi="Times New Roman"/>
          <w:b/>
          <w:sz w:val="20"/>
          <w:szCs w:val="20"/>
          <w:lang w:val="en-US"/>
        </w:rPr>
        <w:t>Problem statement</w:t>
      </w:r>
    </w:p>
    <w:p w14:paraId="3B86DFE4" w14:textId="5CAA4AC4" w:rsidR="00611C02"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The aim of this study is to systematise the experience gained and develop a methodological approach to assessing, planning and managing the state of household waste dumpsites at the local level, i.e. at the level of territorial communities.</w:t>
      </w:r>
      <w:r w:rsidR="00611C02" w:rsidRPr="00A57076">
        <w:rPr>
          <w:rFonts w:ascii="Times New Roman" w:hAnsi="Times New Roman"/>
          <w:sz w:val="20"/>
          <w:szCs w:val="20"/>
          <w:lang w:val="en-US"/>
        </w:rPr>
        <w:t xml:space="preserve"> </w:t>
      </w:r>
    </w:p>
    <w:p w14:paraId="0AB5FF0B" w14:textId="77777777" w:rsidR="00611C02" w:rsidRPr="00A57076" w:rsidRDefault="00611C02" w:rsidP="00A57076">
      <w:pPr>
        <w:spacing w:after="0" w:line="240" w:lineRule="auto"/>
        <w:ind w:firstLine="142"/>
        <w:jc w:val="both"/>
        <w:rPr>
          <w:rFonts w:ascii="Times New Roman" w:hAnsi="Times New Roman"/>
          <w:b/>
          <w:sz w:val="20"/>
          <w:szCs w:val="20"/>
          <w:lang w:val="en-US"/>
        </w:rPr>
      </w:pPr>
    </w:p>
    <w:p w14:paraId="404805A5" w14:textId="11B88BE5" w:rsidR="00611C02" w:rsidRPr="00A57076" w:rsidRDefault="00611C02" w:rsidP="00A57076">
      <w:pPr>
        <w:autoSpaceDE w:val="0"/>
        <w:autoSpaceDN w:val="0"/>
        <w:adjustRightInd w:val="0"/>
        <w:spacing w:after="0" w:line="240" w:lineRule="auto"/>
        <w:ind w:firstLine="142"/>
        <w:jc w:val="both"/>
        <w:rPr>
          <w:rFonts w:ascii="Times New Roman" w:hAnsi="Times New Roman"/>
          <w:b/>
          <w:sz w:val="20"/>
          <w:szCs w:val="20"/>
          <w:lang w:val="en-US"/>
        </w:rPr>
      </w:pPr>
      <w:r w:rsidRPr="00A57076">
        <w:rPr>
          <w:rFonts w:ascii="Times New Roman" w:hAnsi="Times New Roman"/>
          <w:b/>
          <w:sz w:val="20"/>
          <w:szCs w:val="20"/>
          <w:lang w:val="en-US"/>
        </w:rPr>
        <w:t>Basic material and results</w:t>
      </w:r>
    </w:p>
    <w:p w14:paraId="40C22E22" w14:textId="77777777" w:rsidR="009F56E9"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The study on assessing the state of household waste dumpsites was conducted for the Novoorzhytska territorial community.</w:t>
      </w:r>
    </w:p>
    <w:p w14:paraId="6A33A616" w14:textId="74709F7F" w:rsidR="00611C02"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According to the data provided by the executive committee of the Novoorzhytska ATC, the total number of household waste dumpsites/landfills located in the community is 14. During the on-site survey carried out as part of the Global Project "Support to the Environmental Technology Export Initiative", 16 landfills were identified, which were assigned identification numbers 001 to 016, their locations (coordinates) and the presence/absence of technical documentation for land plots and the availability of other legal documents for the use of these land plots were clarified.</w:t>
      </w:r>
      <w:r w:rsidR="00611C02" w:rsidRPr="00A57076">
        <w:rPr>
          <w:rFonts w:ascii="Times New Roman" w:hAnsi="Times New Roman"/>
          <w:sz w:val="20"/>
          <w:szCs w:val="20"/>
          <w:lang w:val="en-US"/>
        </w:rPr>
        <w:t xml:space="preserve"> </w:t>
      </w:r>
    </w:p>
    <w:p w14:paraId="0B5F3F4E" w14:textId="1A22E634" w:rsidR="009F56E9" w:rsidRPr="00A57076" w:rsidRDefault="009F56E9" w:rsidP="00A57076">
      <w:pPr>
        <w:tabs>
          <w:tab w:val="left" w:pos="284"/>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ab/>
        <w:t>In the process of identifying the dumpsites, an analysis of the current household waste collection system in the Novoorzhytska community was carried out to identify those dumpsites that are spontaneous and illegally operated. Accordingly, it was found that:</w:t>
      </w:r>
    </w:p>
    <w:p w14:paraId="3621A757" w14:textId="600C40D1" w:rsidR="00611C02" w:rsidRPr="00A57076" w:rsidRDefault="009F56E9" w:rsidP="00A57076">
      <w:pPr>
        <w:tabs>
          <w:tab w:val="left" w:pos="284"/>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almost all settlements in the community have a centralised waste collection system, except for 5 small villages with less than 50 residents, and therefore household waste is taken out of them by people on their own to the nearest landfills;</w:t>
      </w:r>
    </w:p>
    <w:p w14:paraId="441D93D7" w14:textId="370FB6EA" w:rsidR="00611C02" w:rsidRPr="00A57076" w:rsidRDefault="009F56E9" w:rsidP="00A57076">
      <w:pPr>
        <w:tabs>
          <w:tab w:val="left" w:pos="284"/>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- 8 landfills (identification numbers - № 001, 005, 006, 007, 011, 013, 014, 016) serve all settlements of the community (except for the 5 smallest villages);</w:t>
      </w:r>
    </w:p>
    <w:p w14:paraId="776E447B" w14:textId="76169910" w:rsidR="009F56E9"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 xml:space="preserve">- the remaining 8 dumpsites are spontaneous (identification numbers: 002, 003, 004, 008, 009, 010, 012, 015), 3 of which are already inactive (identification numbers: 002, 004, 012). Residents of the nearest villages (Kotliarevske, Novselivka, Lazirky, Karpylivka, </w:t>
      </w:r>
      <w:r w:rsidRPr="00A57076">
        <w:rPr>
          <w:rFonts w:ascii="Times New Roman" w:hAnsi="Times New Roman"/>
          <w:sz w:val="20"/>
          <w:szCs w:val="20"/>
          <w:lang w:val="en-US"/>
        </w:rPr>
        <w:lastRenderedPageBreak/>
        <w:t>Hintsi, Yenkivtsi) illegally dump household waste at these landfills.</w:t>
      </w:r>
    </w:p>
    <w:p w14:paraId="5C461ADF" w14:textId="77777777" w:rsidR="009F56E9"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In the course of the study, data on the state of household waste landfills in the Novoorzhytska community was verified, and their classification was carried out.</w:t>
      </w:r>
    </w:p>
    <w:p w14:paraId="0881B50E" w14:textId="77777777" w:rsidR="009F56E9"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 xml:space="preserve">The classification criteria were selected based on the parameters that were formed when analysing a set of data on the state of household waste dumpsites collected as part of the development of the WFMP [6]. </w:t>
      </w:r>
    </w:p>
    <w:p w14:paraId="35420A56" w14:textId="730B9DF8" w:rsidR="00611C02" w:rsidRPr="00A57076" w:rsidRDefault="009F56E9" w:rsidP="00A57076">
      <w:pPr>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Accordingly, within the framework of these studies, an approach to the classification of household waste landfills was developed, on the basis of which the following categories of landfills were established:</w:t>
      </w:r>
    </w:p>
    <w:p w14:paraId="51549D3A" w14:textId="77777777" w:rsidR="009F56E9" w:rsidRPr="00A57076" w:rsidRDefault="009F56E9" w:rsidP="00A57076">
      <w:pPr>
        <w:tabs>
          <w:tab w:val="left" w:pos="284"/>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xml:space="preserve">1) when determining the </w:t>
      </w:r>
      <w:r w:rsidRPr="00A57076">
        <w:rPr>
          <w:rFonts w:ascii="Times New Roman" w:hAnsi="Times New Roman"/>
          <w:b/>
          <w:bCs/>
          <w:sz w:val="20"/>
          <w:szCs w:val="20"/>
          <w:lang w:val="en-US"/>
        </w:rPr>
        <w:t>category of landfill, landfills were identified by their state of operation</w:t>
      </w:r>
      <w:r w:rsidRPr="00A57076">
        <w:rPr>
          <w:rFonts w:ascii="Times New Roman" w:hAnsi="Times New Roman"/>
          <w:sz w:val="20"/>
          <w:szCs w:val="20"/>
          <w:lang w:val="en-US"/>
        </w:rPr>
        <w:t>:</w:t>
      </w:r>
    </w:p>
    <w:p w14:paraId="4D857C5F" w14:textId="5507A274" w:rsidR="00611C02" w:rsidRPr="00A57076" w:rsidRDefault="009F56E9" w:rsidP="00A57076">
      <w:pPr>
        <w:pStyle w:val="a3"/>
        <w:numPr>
          <w:ilvl w:val="0"/>
          <w:numId w:val="28"/>
        </w:numPr>
        <w:tabs>
          <w:tab w:val="left" w:pos="284"/>
        </w:tabs>
        <w:spacing w:after="0" w:line="240" w:lineRule="auto"/>
        <w:ind w:left="284" w:hanging="284"/>
        <w:jc w:val="both"/>
        <w:rPr>
          <w:rFonts w:ascii="Times New Roman" w:hAnsi="Times New Roman"/>
          <w:sz w:val="20"/>
          <w:szCs w:val="20"/>
          <w:lang w:val="en-US"/>
        </w:rPr>
      </w:pPr>
      <w:r w:rsidRPr="00A57076">
        <w:rPr>
          <w:rFonts w:ascii="Times New Roman" w:hAnsi="Times New Roman"/>
          <w:i/>
          <w:iCs/>
          <w:sz w:val="20"/>
          <w:szCs w:val="20"/>
          <w:lang w:val="en-US"/>
        </w:rPr>
        <w:t>authorised landfills</w:t>
      </w:r>
      <w:r w:rsidRPr="00A57076">
        <w:rPr>
          <w:rFonts w:ascii="Times New Roman" w:hAnsi="Times New Roman"/>
          <w:sz w:val="20"/>
          <w:szCs w:val="20"/>
          <w:lang w:val="en-US"/>
        </w:rPr>
        <w:t xml:space="preserve"> that are included in the system of household waste collection and removal defined in the community, which have documents for the land plot used for the landfill needs executed in accordance with the legal procedure: a land management project with a cadastral plan of the land plot, a state act for the right to use the land plot or an extract from the State Register of Real Property Rights on registration of ownership of the land plot or for which there are decisions of local councils on the allocation of land</w:t>
      </w:r>
      <w:r w:rsidR="008F0EDB" w:rsidRPr="00A57076">
        <w:rPr>
          <w:rFonts w:ascii="Times New Roman" w:hAnsi="Times New Roman"/>
          <w:sz w:val="20"/>
          <w:szCs w:val="20"/>
          <w:lang w:val="en-US"/>
        </w:rPr>
        <w:t>;</w:t>
      </w:r>
      <w:r w:rsidR="00611C02" w:rsidRPr="00A57076">
        <w:rPr>
          <w:rFonts w:ascii="Times New Roman" w:hAnsi="Times New Roman"/>
          <w:sz w:val="20"/>
          <w:szCs w:val="20"/>
          <w:lang w:val="en-US"/>
        </w:rPr>
        <w:t xml:space="preserve"> </w:t>
      </w:r>
    </w:p>
    <w:p w14:paraId="1501171D" w14:textId="7BF86B90" w:rsidR="00611C02" w:rsidRPr="00A57076" w:rsidRDefault="008F0EDB" w:rsidP="00A57076">
      <w:pPr>
        <w:pStyle w:val="a3"/>
        <w:numPr>
          <w:ilvl w:val="0"/>
          <w:numId w:val="26"/>
        </w:numPr>
        <w:tabs>
          <w:tab w:val="left" w:pos="284"/>
        </w:tabs>
        <w:spacing w:after="0" w:line="240" w:lineRule="auto"/>
        <w:ind w:left="284" w:hanging="284"/>
        <w:jc w:val="both"/>
        <w:rPr>
          <w:rFonts w:ascii="Times New Roman" w:hAnsi="Times New Roman"/>
          <w:sz w:val="20"/>
          <w:szCs w:val="20"/>
          <w:lang w:val="en-US"/>
        </w:rPr>
      </w:pPr>
      <w:r w:rsidRPr="00A57076">
        <w:rPr>
          <w:rFonts w:ascii="Times New Roman" w:hAnsi="Times New Roman"/>
          <w:i/>
          <w:iCs/>
          <w:sz w:val="20"/>
          <w:szCs w:val="20"/>
          <w:lang w:val="en-US"/>
        </w:rPr>
        <w:t xml:space="preserve">unauthorised landfills </w:t>
      </w:r>
      <w:r w:rsidRPr="00A57076">
        <w:rPr>
          <w:rFonts w:ascii="Times New Roman" w:hAnsi="Times New Roman"/>
          <w:sz w:val="20"/>
          <w:szCs w:val="20"/>
          <w:lang w:val="en-US"/>
        </w:rPr>
        <w:t>that are included in the community's waste collection and disposal system, but these land plots do not have legal documents in accordance with the current legislation and do not even have local council decisions, or landfills that have local council decisions but are not included in the community's current waste management system</w:t>
      </w:r>
      <w:r w:rsidR="00611C02" w:rsidRPr="00A57076">
        <w:rPr>
          <w:rFonts w:ascii="Times New Roman" w:hAnsi="Times New Roman"/>
          <w:sz w:val="20"/>
          <w:szCs w:val="20"/>
          <w:lang w:val="en-US"/>
        </w:rPr>
        <w:t>;</w:t>
      </w:r>
    </w:p>
    <w:p w14:paraId="65E07BC4" w14:textId="0004F11E" w:rsidR="00611C02" w:rsidRPr="00A57076" w:rsidRDefault="008F0EDB" w:rsidP="00A57076">
      <w:pPr>
        <w:pStyle w:val="a3"/>
        <w:numPr>
          <w:ilvl w:val="0"/>
          <w:numId w:val="26"/>
        </w:numPr>
        <w:tabs>
          <w:tab w:val="left" w:pos="284"/>
        </w:tabs>
        <w:spacing w:after="0" w:line="240" w:lineRule="auto"/>
        <w:ind w:left="284" w:hanging="284"/>
        <w:jc w:val="both"/>
        <w:rPr>
          <w:rFonts w:ascii="Times New Roman" w:hAnsi="Times New Roman"/>
          <w:sz w:val="20"/>
          <w:szCs w:val="20"/>
          <w:lang w:val="en-US"/>
        </w:rPr>
      </w:pPr>
      <w:r w:rsidRPr="00A57076">
        <w:rPr>
          <w:rFonts w:ascii="Times New Roman" w:hAnsi="Times New Roman"/>
          <w:i/>
          <w:iCs/>
          <w:sz w:val="20"/>
          <w:szCs w:val="20"/>
          <w:lang w:val="en-US"/>
        </w:rPr>
        <w:t xml:space="preserve">natural dumpsites, </w:t>
      </w:r>
      <w:r w:rsidRPr="00A57076">
        <w:rPr>
          <w:rFonts w:ascii="Times New Roman" w:hAnsi="Times New Roman"/>
          <w:sz w:val="20"/>
          <w:szCs w:val="20"/>
          <w:lang w:val="en-US"/>
        </w:rPr>
        <w:t>the right to operate which and the respective land plots was not granted by local authorities (therefore, there are no legal documents), these dumpsites are not included in the system of household waste collection and removal defined in the community, and waste is taken to them by the population on their own, i.e. spontaneously</w:t>
      </w:r>
      <w:r w:rsidR="00611C02" w:rsidRPr="00A57076">
        <w:rPr>
          <w:rFonts w:ascii="Times New Roman" w:hAnsi="Times New Roman"/>
          <w:sz w:val="20"/>
          <w:szCs w:val="20"/>
          <w:lang w:val="en-US"/>
        </w:rPr>
        <w:t>;</w:t>
      </w:r>
    </w:p>
    <w:p w14:paraId="3E2A375E" w14:textId="7EFF0C40" w:rsidR="008F0EDB" w:rsidRPr="00A57076" w:rsidRDefault="00E972CE" w:rsidP="00A57076">
      <w:pPr>
        <w:tabs>
          <w:tab w:val="left" w:pos="284"/>
          <w:tab w:val="left" w:pos="426"/>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2</w:t>
      </w:r>
      <w:r w:rsidR="008F0EDB" w:rsidRPr="00A57076">
        <w:rPr>
          <w:rFonts w:ascii="Times New Roman" w:hAnsi="Times New Roman"/>
          <w:sz w:val="20"/>
          <w:szCs w:val="20"/>
          <w:lang w:val="en-US"/>
        </w:rPr>
        <w:t xml:space="preserve">) determining the </w:t>
      </w:r>
      <w:r w:rsidR="008F0EDB" w:rsidRPr="00A57076">
        <w:rPr>
          <w:rFonts w:ascii="Times New Roman" w:hAnsi="Times New Roman"/>
          <w:b/>
          <w:bCs/>
          <w:sz w:val="20"/>
          <w:szCs w:val="20"/>
          <w:lang w:val="en-US"/>
        </w:rPr>
        <w:t>category by size and volume of accumulated waste</w:t>
      </w:r>
      <w:r w:rsidR="008F0EDB" w:rsidRPr="00A57076">
        <w:rPr>
          <w:rFonts w:ascii="Times New Roman" w:hAnsi="Times New Roman"/>
          <w:sz w:val="20"/>
          <w:szCs w:val="20"/>
          <w:lang w:val="en-US"/>
        </w:rPr>
        <w:t>:</w:t>
      </w:r>
    </w:p>
    <w:p w14:paraId="749AF3E7" w14:textId="77777777" w:rsidR="008F0EDB" w:rsidRPr="00A57076" w:rsidRDefault="008F0EDB" w:rsidP="00A57076">
      <w:pPr>
        <w:tabs>
          <w:tab w:val="left" w:pos="284"/>
          <w:tab w:val="left" w:pos="426"/>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landfills were identified by the size of the site: small landfills - site area less than 1 hectare, medium landfills - site area 1-10 hectares, large landfills - site area over 10 hectares;</w:t>
      </w:r>
    </w:p>
    <w:p w14:paraId="6447E0A6" w14:textId="77777777" w:rsidR="00E972CE" w:rsidRPr="00A57076" w:rsidRDefault="008F0EDB" w:rsidP="00A57076">
      <w:pPr>
        <w:tabs>
          <w:tab w:val="left" w:pos="284"/>
          <w:tab w:val="left" w:pos="426"/>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xml:space="preserve">- dumpsites were identified by the load of the site with the volume of waste removed: low-loaded - with waste volumes up to 1000 m3 per 1 ha, medium-loaded - with </w:t>
      </w:r>
    </w:p>
    <w:p w14:paraId="778BCE30" w14:textId="5B298E60" w:rsidR="008F0EDB" w:rsidRPr="00A57076" w:rsidRDefault="008F0EDB" w:rsidP="00A57076">
      <w:pPr>
        <w:tabs>
          <w:tab w:val="left" w:pos="284"/>
          <w:tab w:val="left" w:pos="426"/>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waste volumes from 1000 to 5000 m3 per 1 ha, heavily loaded - with waste volumes over 5000 m3 per 1 ha;</w:t>
      </w:r>
    </w:p>
    <w:p w14:paraId="6BE96619" w14:textId="32A7B576" w:rsidR="00611C02" w:rsidRPr="00A57076" w:rsidRDefault="00E972CE" w:rsidP="00A57076">
      <w:pPr>
        <w:tabs>
          <w:tab w:val="left" w:pos="284"/>
          <w:tab w:val="left" w:pos="426"/>
        </w:tabs>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3</w:t>
      </w:r>
      <w:r w:rsidR="008F0EDB" w:rsidRPr="00A57076">
        <w:rPr>
          <w:rFonts w:ascii="Times New Roman" w:hAnsi="Times New Roman"/>
          <w:sz w:val="20"/>
          <w:szCs w:val="20"/>
          <w:lang w:val="en-US"/>
        </w:rPr>
        <w:t xml:space="preserve">) by the </w:t>
      </w:r>
      <w:r w:rsidR="008F0EDB" w:rsidRPr="00A57076">
        <w:rPr>
          <w:rFonts w:ascii="Times New Roman" w:hAnsi="Times New Roman"/>
          <w:b/>
          <w:bCs/>
          <w:sz w:val="20"/>
          <w:szCs w:val="20"/>
          <w:lang w:val="en-US"/>
        </w:rPr>
        <w:t>category of landfill operation</w:t>
      </w:r>
      <w:r w:rsidR="008F0EDB" w:rsidRPr="00A57076">
        <w:rPr>
          <w:rFonts w:ascii="Times New Roman" w:hAnsi="Times New Roman"/>
          <w:sz w:val="20"/>
          <w:szCs w:val="20"/>
          <w:lang w:val="en-US"/>
        </w:rPr>
        <w:t>:</w:t>
      </w:r>
      <w:r w:rsidR="00611C02" w:rsidRPr="00A57076">
        <w:rPr>
          <w:rFonts w:ascii="Times New Roman" w:hAnsi="Times New Roman"/>
          <w:sz w:val="20"/>
          <w:szCs w:val="20"/>
          <w:lang w:val="en-US"/>
        </w:rPr>
        <w:t xml:space="preserve"> </w:t>
      </w:r>
    </w:p>
    <w:p w14:paraId="65D2A3BD" w14:textId="77777777" w:rsidR="008F0EDB" w:rsidRPr="00A57076" w:rsidRDefault="008F0EDB" w:rsidP="00A57076">
      <w:pPr>
        <w:tabs>
          <w:tab w:val="left" w:pos="284"/>
          <w:tab w:val="left" w:pos="426"/>
        </w:tabs>
        <w:spacing w:after="0" w:line="240" w:lineRule="auto"/>
        <w:jc w:val="both"/>
        <w:rPr>
          <w:rFonts w:ascii="Times New Roman" w:hAnsi="Times New Roman"/>
          <w:i/>
          <w:iCs/>
          <w:sz w:val="20"/>
          <w:szCs w:val="20"/>
          <w:lang w:val="en-US"/>
        </w:rPr>
      </w:pPr>
      <w:r w:rsidRPr="00A57076">
        <w:rPr>
          <w:rFonts w:ascii="Times New Roman" w:hAnsi="Times New Roman"/>
          <w:i/>
          <w:iCs/>
          <w:sz w:val="20"/>
          <w:szCs w:val="20"/>
          <w:lang w:val="en-US"/>
        </w:rPr>
        <w:lastRenderedPageBreak/>
        <w:t xml:space="preserve">- operating landfills - </w:t>
      </w:r>
      <w:r w:rsidRPr="00A57076">
        <w:rPr>
          <w:rFonts w:ascii="Times New Roman" w:hAnsi="Times New Roman"/>
          <w:sz w:val="20"/>
          <w:szCs w:val="20"/>
          <w:lang w:val="en-US"/>
        </w:rPr>
        <w:t>landfills where household and other waste was disposed of during the last year;</w:t>
      </w:r>
      <w:r w:rsidRPr="00A57076">
        <w:rPr>
          <w:rFonts w:ascii="Times New Roman" w:hAnsi="Times New Roman"/>
          <w:i/>
          <w:iCs/>
          <w:sz w:val="20"/>
          <w:szCs w:val="20"/>
          <w:lang w:val="en-US"/>
        </w:rPr>
        <w:t xml:space="preserve"> </w:t>
      </w:r>
    </w:p>
    <w:p w14:paraId="0F0B12CF" w14:textId="1F5924CA" w:rsidR="00611C02" w:rsidRPr="00A57076" w:rsidRDefault="008F0EDB" w:rsidP="00A57076">
      <w:pPr>
        <w:tabs>
          <w:tab w:val="left" w:pos="284"/>
          <w:tab w:val="left" w:pos="426"/>
        </w:tabs>
        <w:spacing w:after="0" w:line="240" w:lineRule="auto"/>
        <w:jc w:val="both"/>
        <w:rPr>
          <w:rFonts w:ascii="Times New Roman" w:hAnsi="Times New Roman"/>
          <w:sz w:val="20"/>
          <w:szCs w:val="20"/>
          <w:lang w:val="en-US"/>
        </w:rPr>
      </w:pPr>
      <w:r w:rsidRPr="00A57076">
        <w:rPr>
          <w:rFonts w:ascii="Times New Roman" w:hAnsi="Times New Roman"/>
          <w:i/>
          <w:iCs/>
          <w:sz w:val="20"/>
          <w:szCs w:val="20"/>
          <w:lang w:val="en-US"/>
        </w:rPr>
        <w:t xml:space="preserve">- inactive landfills - </w:t>
      </w:r>
      <w:r w:rsidRPr="00A57076">
        <w:rPr>
          <w:rFonts w:ascii="Times New Roman" w:hAnsi="Times New Roman"/>
          <w:sz w:val="20"/>
          <w:szCs w:val="20"/>
          <w:lang w:val="en-US"/>
        </w:rPr>
        <w:t>landfills where no waste was removed in the current year and, accordingly, the removed waste masses have already been overgrown with vegetation and cannot be clearly identified by morphological composition</w:t>
      </w:r>
      <w:r w:rsidR="00611C02" w:rsidRPr="00A57076">
        <w:rPr>
          <w:rFonts w:ascii="Times New Roman" w:hAnsi="Times New Roman"/>
          <w:sz w:val="20"/>
          <w:szCs w:val="20"/>
          <w:lang w:val="en-US"/>
        </w:rPr>
        <w:t>;</w:t>
      </w:r>
    </w:p>
    <w:p w14:paraId="6C2C5934" w14:textId="1A2E6AEF" w:rsidR="008F0EDB" w:rsidRPr="00A57076" w:rsidRDefault="00E972CE" w:rsidP="00A57076">
      <w:pPr>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4</w:t>
      </w:r>
      <w:r w:rsidR="008F0EDB" w:rsidRPr="00A57076">
        <w:rPr>
          <w:rFonts w:ascii="Times New Roman" w:hAnsi="Times New Roman"/>
          <w:sz w:val="20"/>
          <w:szCs w:val="20"/>
          <w:lang w:val="en-US"/>
        </w:rPr>
        <w:t xml:space="preserve">) landfills were </w:t>
      </w:r>
      <w:r w:rsidR="008F0EDB" w:rsidRPr="00A57076">
        <w:rPr>
          <w:rFonts w:ascii="Times New Roman" w:hAnsi="Times New Roman"/>
          <w:b/>
          <w:bCs/>
          <w:sz w:val="20"/>
          <w:szCs w:val="20"/>
          <w:lang w:val="en-US"/>
        </w:rPr>
        <w:t>categorised according to the nature of the site's topography</w:t>
      </w:r>
      <w:r w:rsidR="008F0EDB" w:rsidRPr="00A57076">
        <w:rPr>
          <w:rFonts w:ascii="Times New Roman" w:hAnsi="Times New Roman"/>
          <w:sz w:val="20"/>
          <w:szCs w:val="20"/>
          <w:lang w:val="en-US"/>
        </w:rPr>
        <w:t>: flat, pit, slope, watershed, gully and ravine, quarry, and mixed;</w:t>
      </w:r>
    </w:p>
    <w:p w14:paraId="7C66FE39" w14:textId="1B78E1D1" w:rsidR="008F0EDB" w:rsidRPr="00A57076" w:rsidRDefault="00E972CE" w:rsidP="00A57076">
      <w:pPr>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5</w:t>
      </w:r>
      <w:r w:rsidR="008F0EDB" w:rsidRPr="00A57076">
        <w:rPr>
          <w:rFonts w:ascii="Times New Roman" w:hAnsi="Times New Roman"/>
          <w:sz w:val="20"/>
          <w:szCs w:val="20"/>
          <w:lang w:val="en-US"/>
        </w:rPr>
        <w:t xml:space="preserve">) the </w:t>
      </w:r>
      <w:r w:rsidR="008F0EDB" w:rsidRPr="00A57076">
        <w:rPr>
          <w:rFonts w:ascii="Times New Roman" w:hAnsi="Times New Roman"/>
          <w:b/>
          <w:bCs/>
          <w:sz w:val="20"/>
          <w:szCs w:val="20"/>
          <w:lang w:val="en-US"/>
        </w:rPr>
        <w:t>category was determined based on the location of the nearest authorised or recommended landfill</w:t>
      </w:r>
      <w:r w:rsidR="008F0EDB" w:rsidRPr="00A57076">
        <w:rPr>
          <w:rFonts w:ascii="Times New Roman" w:hAnsi="Times New Roman"/>
          <w:sz w:val="20"/>
          <w:szCs w:val="20"/>
          <w:lang w:val="en-US"/>
        </w:rPr>
        <w:t xml:space="preserve">: </w:t>
      </w:r>
    </w:p>
    <w:p w14:paraId="1633C4EC" w14:textId="77777777" w:rsidR="008F0EDB" w:rsidRPr="00A57076" w:rsidRDefault="008F0EDB" w:rsidP="00A57076">
      <w:pPr>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an existing authorised/recommended landfill within 10 km;</w:t>
      </w:r>
    </w:p>
    <w:p w14:paraId="5B166115" w14:textId="77777777" w:rsidR="008F0EDB" w:rsidRPr="00A57076" w:rsidRDefault="008F0EDB" w:rsidP="00A57076">
      <w:pPr>
        <w:spacing w:after="0" w:line="240" w:lineRule="auto"/>
        <w:jc w:val="both"/>
        <w:rPr>
          <w:rFonts w:ascii="Times New Roman" w:hAnsi="Times New Roman"/>
          <w:sz w:val="20"/>
          <w:szCs w:val="20"/>
          <w:lang w:val="en-US"/>
        </w:rPr>
      </w:pPr>
      <w:r w:rsidRPr="00A57076">
        <w:rPr>
          <w:rFonts w:ascii="Times New Roman" w:hAnsi="Times New Roman"/>
          <w:sz w:val="20"/>
          <w:szCs w:val="20"/>
          <w:lang w:val="en-US"/>
        </w:rPr>
        <w:t>- an existing authorised/recommended landfill is located more than 10 km away.</w:t>
      </w:r>
    </w:p>
    <w:p w14:paraId="260C651D" w14:textId="2DFC9E14" w:rsidR="008F0EDB" w:rsidRPr="00A57076" w:rsidRDefault="008F0EDB" w:rsidP="00A57076">
      <w:pPr>
        <w:pStyle w:val="a3"/>
        <w:spacing w:after="0" w:line="240" w:lineRule="auto"/>
        <w:ind w:left="0" w:firstLine="142"/>
        <w:jc w:val="both"/>
        <w:rPr>
          <w:rFonts w:ascii="Times New Roman" w:hAnsi="Times New Roman"/>
          <w:sz w:val="20"/>
          <w:szCs w:val="20"/>
          <w:lang w:val="en-US"/>
        </w:rPr>
      </w:pPr>
      <w:r w:rsidRPr="00A57076">
        <w:rPr>
          <w:rFonts w:ascii="Times New Roman" w:hAnsi="Times New Roman"/>
          <w:sz w:val="20"/>
          <w:szCs w:val="20"/>
          <w:lang w:val="en-US"/>
        </w:rPr>
        <w:t>Analysing the status of the 16 identified household waste dumpsites in the Novoorzhytska community, each of them was assigned the appropriate categories:</w:t>
      </w:r>
    </w:p>
    <w:p w14:paraId="20B950A1" w14:textId="1CC3B8EF" w:rsidR="00E972CE" w:rsidRPr="00A57076" w:rsidRDefault="00E972CE" w:rsidP="00A57076">
      <w:pPr>
        <w:pStyle w:val="a3"/>
        <w:numPr>
          <w:ilvl w:val="0"/>
          <w:numId w:val="30"/>
        </w:numPr>
        <w:spacing w:after="0" w:line="240" w:lineRule="auto"/>
        <w:ind w:left="142" w:hanging="142"/>
        <w:jc w:val="both"/>
        <w:rPr>
          <w:rFonts w:ascii="Times New Roman" w:hAnsi="Times New Roman"/>
          <w:sz w:val="20"/>
          <w:szCs w:val="20"/>
          <w:lang w:val="en-US"/>
        </w:rPr>
      </w:pPr>
      <w:r w:rsidRPr="00A57076">
        <w:rPr>
          <w:rFonts w:ascii="Times New Roman" w:hAnsi="Times New Roman"/>
          <w:sz w:val="20"/>
          <w:szCs w:val="20"/>
          <w:lang w:val="en-US"/>
        </w:rPr>
        <w:t>category by the state of operation: 3 authorized landfills (no. 001, 006, 007) that have developed land management documentation, 3 more landfills (no. 011, 013, 014) require updating of administrative documentation to allow authorized operation of these landfills, 2 landfills (no, 016) are part of the system of centralised collection and removal of solid waste agreed with local authorities, but this decision is not confirmed by administrative documents, which means that the dumpsites operate as unauthorised, and the remaining 8 dumpsites are spontaneous;</w:t>
      </w:r>
    </w:p>
    <w:p w14:paraId="0057022A" w14:textId="0D43B718" w:rsidR="00E972CE" w:rsidRPr="00A57076" w:rsidRDefault="00E972CE" w:rsidP="00A57076">
      <w:pPr>
        <w:pStyle w:val="a3"/>
        <w:numPr>
          <w:ilvl w:val="0"/>
          <w:numId w:val="30"/>
        </w:numPr>
        <w:spacing w:after="0" w:line="240" w:lineRule="auto"/>
        <w:ind w:left="142" w:hanging="142"/>
        <w:jc w:val="both"/>
        <w:rPr>
          <w:rFonts w:ascii="Times New Roman" w:hAnsi="Times New Roman"/>
          <w:sz w:val="20"/>
          <w:szCs w:val="20"/>
          <w:lang w:val="en-US"/>
        </w:rPr>
      </w:pPr>
      <w:r w:rsidRPr="00A57076">
        <w:rPr>
          <w:rFonts w:ascii="Times New Roman" w:hAnsi="Times New Roman"/>
          <w:sz w:val="20"/>
          <w:szCs w:val="20"/>
          <w:lang w:val="en-US"/>
        </w:rPr>
        <w:t>category by the size and volume of accumulated waste: 2 authorised landfills are classified as medium-sized and 1 unauthorised landfill is classified as small but medium-loaded, while the remaining 13 landfills are classified as small and lightly loaded;</w:t>
      </w:r>
    </w:p>
    <w:p w14:paraId="24FAB849" w14:textId="4DEC4B0F" w:rsidR="00E972CE" w:rsidRPr="00A57076" w:rsidRDefault="00E972CE" w:rsidP="00A57076">
      <w:pPr>
        <w:pStyle w:val="a3"/>
        <w:numPr>
          <w:ilvl w:val="0"/>
          <w:numId w:val="30"/>
        </w:numPr>
        <w:spacing w:after="0" w:line="240" w:lineRule="auto"/>
        <w:ind w:left="142" w:hanging="142"/>
        <w:jc w:val="both"/>
        <w:rPr>
          <w:rFonts w:ascii="Times New Roman" w:hAnsi="Times New Roman"/>
          <w:sz w:val="20"/>
          <w:szCs w:val="20"/>
          <w:lang w:val="en-US"/>
        </w:rPr>
      </w:pPr>
      <w:r w:rsidRPr="00A57076">
        <w:rPr>
          <w:rFonts w:ascii="Times New Roman" w:hAnsi="Times New Roman"/>
          <w:sz w:val="20"/>
          <w:szCs w:val="20"/>
          <w:lang w:val="en-US"/>
        </w:rPr>
        <w:t xml:space="preserve">category by the state of operation of the landfill: 3 inactive landfills, all of which are spontaneous. </w:t>
      </w:r>
    </w:p>
    <w:p w14:paraId="5C4B2216" w14:textId="417C96BF" w:rsidR="00611C02" w:rsidRPr="00A57076" w:rsidRDefault="00E972CE" w:rsidP="00A57076">
      <w:pPr>
        <w:pStyle w:val="a3"/>
        <w:spacing w:after="0" w:line="240" w:lineRule="auto"/>
        <w:ind w:left="142" w:firstLine="142"/>
        <w:jc w:val="both"/>
        <w:rPr>
          <w:rFonts w:ascii="Times New Roman" w:hAnsi="Times New Roman"/>
          <w:sz w:val="20"/>
          <w:szCs w:val="20"/>
          <w:lang w:val="en-US"/>
        </w:rPr>
      </w:pPr>
      <w:r w:rsidRPr="00A57076">
        <w:rPr>
          <w:rFonts w:ascii="Times New Roman" w:hAnsi="Times New Roman"/>
          <w:sz w:val="20"/>
          <w:szCs w:val="20"/>
          <w:lang w:val="en-US"/>
        </w:rPr>
        <w:t>In order to make further decisions on the operation of the 13 landfills (not including the 3 already inactive ones) or their closure/liquidation, an analysis of the state of household waste landfills was carried out in terms of operational characteristics (Table 1) and environmental safety indicators (Table 2).</w:t>
      </w:r>
    </w:p>
    <w:p w14:paraId="5397EB4F" w14:textId="4010AF80" w:rsidR="00E972CE" w:rsidRPr="00A57076" w:rsidRDefault="00E972CE" w:rsidP="00A57076">
      <w:pPr>
        <w:widowControl w:val="0"/>
        <w:spacing w:after="0" w:line="240" w:lineRule="auto"/>
        <w:ind w:firstLine="142"/>
        <w:jc w:val="both"/>
        <w:rPr>
          <w:rFonts w:ascii="Times New Roman" w:hAnsi="Times New Roman"/>
          <w:sz w:val="20"/>
          <w:szCs w:val="20"/>
          <w:lang w:val="en-US"/>
        </w:rPr>
      </w:pPr>
      <w:r w:rsidRPr="00A57076">
        <w:rPr>
          <w:rFonts w:ascii="Times New Roman" w:hAnsi="Times New Roman"/>
          <w:sz w:val="20"/>
          <w:szCs w:val="20"/>
          <w:lang w:val="en-US"/>
        </w:rPr>
        <w:t>Based on the results of the analysis of the operational condition of landfills and their environmental safety parameters, including the environmental condition of the adjacent territories, a generalised classification of landfills was made to determine their future status in terms of further operation or closure/liquidation, as follows:</w:t>
      </w:r>
    </w:p>
    <w:p w14:paraId="6D54D439" w14:textId="062B23FF" w:rsidR="00611C02" w:rsidRPr="00A57076" w:rsidRDefault="00E972CE" w:rsidP="00A57076">
      <w:pPr>
        <w:widowControl w:val="0"/>
        <w:spacing w:after="0" w:line="240" w:lineRule="auto"/>
        <w:ind w:firstLine="142"/>
        <w:jc w:val="both"/>
        <w:rPr>
          <w:rFonts w:ascii="Times New Roman" w:hAnsi="Times New Roman"/>
          <w:sz w:val="16"/>
          <w:lang w:val="en-US"/>
        </w:rPr>
      </w:pPr>
      <w:r w:rsidRPr="00A57076">
        <w:rPr>
          <w:rFonts w:ascii="Times New Roman" w:hAnsi="Times New Roman"/>
          <w:sz w:val="20"/>
          <w:szCs w:val="20"/>
          <w:lang w:val="en-US"/>
        </w:rPr>
        <w:t>1 group of landfills - landfills that have the status of active with the possibility of further operation: №006, 013, 014, 016;</w:t>
      </w:r>
    </w:p>
    <w:p w14:paraId="110DC36A" w14:textId="77777777" w:rsidR="00611C02" w:rsidRPr="00611C02" w:rsidRDefault="00611C02" w:rsidP="00A57076">
      <w:pPr>
        <w:widowControl w:val="0"/>
        <w:spacing w:after="0" w:line="240" w:lineRule="auto"/>
        <w:jc w:val="center"/>
        <w:rPr>
          <w:rFonts w:ascii="Times New Roman" w:hAnsi="Times New Roman"/>
          <w:sz w:val="16"/>
          <w:lang w:val="uk-UA"/>
        </w:rPr>
        <w:sectPr w:rsidR="00611C02" w:rsidRPr="00611C02" w:rsidSect="00611C02">
          <w:type w:val="continuous"/>
          <w:pgSz w:w="11906" w:h="16838" w:code="9"/>
          <w:pgMar w:top="1134" w:right="1418" w:bottom="1418" w:left="1418" w:header="709" w:footer="709" w:gutter="0"/>
          <w:cols w:num="2" w:space="284"/>
          <w:docGrid w:linePitch="381"/>
        </w:sectPr>
      </w:pPr>
    </w:p>
    <w:p w14:paraId="7CE1EB74" w14:textId="6FDB96D9" w:rsidR="00611C02" w:rsidRDefault="00611C02" w:rsidP="00A57076">
      <w:pPr>
        <w:widowControl w:val="0"/>
        <w:spacing w:after="0" w:line="240" w:lineRule="auto"/>
        <w:jc w:val="center"/>
        <w:rPr>
          <w:rFonts w:ascii="Times New Roman" w:hAnsi="Times New Roman"/>
          <w:sz w:val="16"/>
          <w:lang w:val="uk-UA"/>
        </w:rPr>
      </w:pPr>
    </w:p>
    <w:p w14:paraId="017C093A" w14:textId="77777777" w:rsidR="00E972CE" w:rsidRDefault="00E972CE" w:rsidP="00A57076">
      <w:pPr>
        <w:spacing w:after="0" w:line="240" w:lineRule="auto"/>
        <w:jc w:val="center"/>
        <w:rPr>
          <w:rFonts w:ascii="Times New Roman" w:hAnsi="Times New Roman"/>
          <w:b/>
          <w:sz w:val="20"/>
          <w:szCs w:val="20"/>
          <w:lang w:val="uk-UA"/>
        </w:rPr>
      </w:pPr>
    </w:p>
    <w:p w14:paraId="0FFB71BD" w14:textId="77777777" w:rsidR="00E972CE" w:rsidRDefault="00E972CE" w:rsidP="004E14A5">
      <w:pPr>
        <w:spacing w:after="0" w:line="240" w:lineRule="auto"/>
        <w:jc w:val="center"/>
        <w:rPr>
          <w:rFonts w:ascii="Times New Roman" w:hAnsi="Times New Roman"/>
          <w:b/>
          <w:sz w:val="20"/>
          <w:szCs w:val="20"/>
          <w:lang w:val="uk-UA"/>
        </w:rPr>
      </w:pPr>
    </w:p>
    <w:p w14:paraId="0DEB24FF" w14:textId="77777777" w:rsidR="00E972CE" w:rsidRDefault="00E972CE" w:rsidP="004E14A5">
      <w:pPr>
        <w:spacing w:after="0" w:line="240" w:lineRule="auto"/>
        <w:jc w:val="center"/>
        <w:rPr>
          <w:rFonts w:ascii="Times New Roman" w:hAnsi="Times New Roman"/>
          <w:b/>
          <w:sz w:val="20"/>
          <w:szCs w:val="20"/>
          <w:lang w:val="uk-UA"/>
        </w:rPr>
      </w:pPr>
    </w:p>
    <w:p w14:paraId="5D4AC0F2" w14:textId="7F5218CE" w:rsidR="00611C02" w:rsidRPr="004E14A5" w:rsidRDefault="00E972CE" w:rsidP="004E14A5">
      <w:pPr>
        <w:spacing w:after="0" w:line="240" w:lineRule="auto"/>
        <w:jc w:val="center"/>
        <w:rPr>
          <w:rFonts w:ascii="Times New Roman" w:hAnsi="Times New Roman"/>
          <w:b/>
          <w:sz w:val="20"/>
          <w:szCs w:val="20"/>
          <w:lang w:val="uk-UA"/>
        </w:rPr>
      </w:pPr>
      <w:r w:rsidRPr="00E972CE">
        <w:rPr>
          <w:rFonts w:ascii="Times New Roman" w:hAnsi="Times New Roman"/>
          <w:b/>
          <w:sz w:val="20"/>
          <w:szCs w:val="20"/>
          <w:lang w:val="uk-UA"/>
        </w:rPr>
        <w:t>Table 1</w:t>
      </w:r>
      <w:r w:rsidR="00DA2E43">
        <w:rPr>
          <w:rFonts w:ascii="Times New Roman" w:hAnsi="Times New Roman"/>
          <w:b/>
          <w:sz w:val="20"/>
          <w:szCs w:val="20"/>
          <w:lang w:val="uk-UA"/>
        </w:rPr>
        <w:t xml:space="preserve"> </w:t>
      </w:r>
      <w:r w:rsidRPr="00E972CE">
        <w:rPr>
          <w:rFonts w:ascii="Times New Roman" w:hAnsi="Times New Roman"/>
          <w:b/>
          <w:sz w:val="20"/>
          <w:szCs w:val="20"/>
          <w:lang w:val="uk-UA"/>
        </w:rPr>
        <w:t xml:space="preserve"> ̶ </w:t>
      </w:r>
      <w:r w:rsidR="00DA2E43">
        <w:rPr>
          <w:rFonts w:ascii="Times New Roman" w:hAnsi="Times New Roman"/>
          <w:b/>
          <w:sz w:val="20"/>
          <w:szCs w:val="20"/>
          <w:lang w:val="uk-UA"/>
        </w:rPr>
        <w:t xml:space="preserve"> </w:t>
      </w:r>
      <w:r w:rsidRPr="00E972CE">
        <w:rPr>
          <w:rFonts w:ascii="Times New Roman" w:hAnsi="Times New Roman"/>
          <w:b/>
          <w:sz w:val="20"/>
          <w:szCs w:val="20"/>
          <w:lang w:val="uk-UA"/>
        </w:rPr>
        <w:t>Analysis of the state of solid household waste landfills in the Novoorzhytska settlement territorial community by operational characteristics</w:t>
      </w:r>
    </w:p>
    <w:p w14:paraId="2EC45E12" w14:textId="77777777" w:rsidR="00CA08E0" w:rsidRPr="00206F80" w:rsidRDefault="00CA08E0" w:rsidP="00CA08E0">
      <w:pPr>
        <w:spacing w:after="0"/>
        <w:jc w:val="center"/>
        <w:rPr>
          <w:rFonts w:ascii="Times New Roman" w:hAnsi="Times New Roman"/>
          <w:sz w:val="20"/>
          <w:szCs w:val="20"/>
          <w:lang w:val="uk-UA"/>
        </w:rPr>
      </w:pPr>
    </w:p>
    <w:tbl>
      <w:tblPr>
        <w:tblStyle w:val="a5"/>
        <w:tblW w:w="9074" w:type="dxa"/>
        <w:tblInd w:w="-5" w:type="dxa"/>
        <w:tblLayout w:type="fixed"/>
        <w:tblLook w:val="04A0" w:firstRow="1" w:lastRow="0" w:firstColumn="1" w:lastColumn="0" w:noHBand="0" w:noVBand="1"/>
      </w:tblPr>
      <w:tblGrid>
        <w:gridCol w:w="567"/>
        <w:gridCol w:w="1134"/>
        <w:gridCol w:w="992"/>
        <w:gridCol w:w="851"/>
        <w:gridCol w:w="565"/>
        <w:gridCol w:w="711"/>
        <w:gridCol w:w="571"/>
        <w:gridCol w:w="567"/>
        <w:gridCol w:w="850"/>
        <w:gridCol w:w="567"/>
        <w:gridCol w:w="705"/>
        <w:gridCol w:w="994"/>
      </w:tblGrid>
      <w:tr w:rsidR="0025238D" w:rsidRPr="00244824" w14:paraId="02E2F46E" w14:textId="77777777" w:rsidTr="0025238D">
        <w:trPr>
          <w:trHeight w:val="213"/>
        </w:trPr>
        <w:tc>
          <w:tcPr>
            <w:tcW w:w="567" w:type="dxa"/>
            <w:vMerge w:val="restart"/>
            <w:textDirection w:val="btLr"/>
          </w:tcPr>
          <w:p w14:paraId="3E59AAF6"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Identification number</w:t>
            </w:r>
          </w:p>
        </w:tc>
        <w:tc>
          <w:tcPr>
            <w:tcW w:w="1134" w:type="dxa"/>
            <w:vMerge w:val="restart"/>
            <w:textDirection w:val="btLr"/>
          </w:tcPr>
          <w:p w14:paraId="110071B7"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The nearest</w:t>
            </w:r>
          </w:p>
          <w:p w14:paraId="591744DB"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populated</w:t>
            </w:r>
          </w:p>
          <w:p w14:paraId="6CB97B6B"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point</w:t>
            </w:r>
          </w:p>
        </w:tc>
        <w:tc>
          <w:tcPr>
            <w:tcW w:w="6379" w:type="dxa"/>
            <w:gridSpan w:val="9"/>
          </w:tcPr>
          <w:p w14:paraId="22C0AD5C" w14:textId="77777777" w:rsidR="0025238D" w:rsidRPr="00CA08E0" w:rsidRDefault="0025238D"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Performance characteristics</w:t>
            </w:r>
          </w:p>
        </w:tc>
        <w:tc>
          <w:tcPr>
            <w:tcW w:w="994" w:type="dxa"/>
            <w:vMerge w:val="restart"/>
            <w:textDirection w:val="btLr"/>
          </w:tcPr>
          <w:p w14:paraId="54C77511" w14:textId="77777777" w:rsidR="0025238D" w:rsidRPr="00CA08E0" w:rsidRDefault="0025238D" w:rsidP="00957BC0">
            <w:pPr>
              <w:spacing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Nearest authorised or recommended landfill / distance to it, km</w:t>
            </w:r>
          </w:p>
        </w:tc>
      </w:tr>
      <w:tr w:rsidR="0025238D" w:rsidRPr="00244824" w14:paraId="0A085FB7" w14:textId="77777777" w:rsidTr="0025238D">
        <w:trPr>
          <w:cantSplit/>
          <w:trHeight w:val="2299"/>
        </w:trPr>
        <w:tc>
          <w:tcPr>
            <w:tcW w:w="567" w:type="dxa"/>
            <w:vMerge/>
          </w:tcPr>
          <w:p w14:paraId="57C7DEF9" w14:textId="77777777" w:rsidR="0025238D" w:rsidRPr="00CA08E0" w:rsidRDefault="0025238D" w:rsidP="00957BC0">
            <w:pPr>
              <w:spacing w:after="0" w:line="240" w:lineRule="auto"/>
              <w:rPr>
                <w:rFonts w:ascii="Times New Roman" w:hAnsi="Times New Roman"/>
                <w:sz w:val="16"/>
                <w:szCs w:val="16"/>
                <w:lang w:val="uk-UA"/>
              </w:rPr>
            </w:pPr>
          </w:p>
        </w:tc>
        <w:tc>
          <w:tcPr>
            <w:tcW w:w="1134" w:type="dxa"/>
            <w:vMerge/>
          </w:tcPr>
          <w:p w14:paraId="29C1ED72" w14:textId="77777777" w:rsidR="0025238D" w:rsidRPr="00CA08E0" w:rsidRDefault="0025238D" w:rsidP="00957BC0">
            <w:pPr>
              <w:spacing w:after="0" w:line="240" w:lineRule="auto"/>
              <w:rPr>
                <w:rFonts w:ascii="Times New Roman" w:hAnsi="Times New Roman"/>
                <w:sz w:val="16"/>
                <w:szCs w:val="16"/>
                <w:lang w:val="uk-UA"/>
              </w:rPr>
            </w:pPr>
          </w:p>
        </w:tc>
        <w:tc>
          <w:tcPr>
            <w:tcW w:w="992" w:type="dxa"/>
            <w:textDirection w:val="btLr"/>
          </w:tcPr>
          <w:p w14:paraId="0FBF09FB"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Cadastral number of the land plot where the landfill is located / geographical coordinates on GoogleMap</w:t>
            </w:r>
          </w:p>
        </w:tc>
        <w:tc>
          <w:tcPr>
            <w:tcW w:w="851" w:type="dxa"/>
            <w:textDirection w:val="btLr"/>
          </w:tcPr>
          <w:p w14:paraId="2EEE9450"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Landfill status / estimated life of the landfill</w:t>
            </w:r>
          </w:p>
        </w:tc>
        <w:tc>
          <w:tcPr>
            <w:tcW w:w="565" w:type="dxa"/>
            <w:textDirection w:val="btLr"/>
          </w:tcPr>
          <w:p w14:paraId="11BC8866"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Land plot area allocated for landfill/dump, ha</w:t>
            </w:r>
          </w:p>
        </w:tc>
        <w:tc>
          <w:tcPr>
            <w:tcW w:w="711" w:type="dxa"/>
            <w:textDirection w:val="btLr"/>
          </w:tcPr>
          <w:p w14:paraId="08C96189"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Actual waste disposal volume since the start of operation as of 2022, thousand m</w:t>
            </w:r>
            <w:r w:rsidRPr="00CA08E0">
              <w:rPr>
                <w:rFonts w:ascii="Times New Roman" w:hAnsi="Times New Roman"/>
                <w:sz w:val="16"/>
                <w:szCs w:val="16"/>
                <w:vertAlign w:val="superscript"/>
                <w:lang w:val="uk-UA"/>
              </w:rPr>
              <w:t>3</w:t>
            </w:r>
          </w:p>
        </w:tc>
        <w:tc>
          <w:tcPr>
            <w:tcW w:w="571" w:type="dxa"/>
            <w:textDirection w:val="btLr"/>
          </w:tcPr>
          <w:p w14:paraId="30AF8C41"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Actual height of the waste disposal layer at the landfill, m</w:t>
            </w:r>
          </w:p>
        </w:tc>
        <w:tc>
          <w:tcPr>
            <w:tcW w:w="567" w:type="dxa"/>
            <w:textDirection w:val="btLr"/>
          </w:tcPr>
          <w:p w14:paraId="59A45807"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Availability of a checkpoint / information board</w:t>
            </w:r>
          </w:p>
        </w:tc>
        <w:tc>
          <w:tcPr>
            <w:tcW w:w="850" w:type="dxa"/>
            <w:textDirection w:val="btLr"/>
          </w:tcPr>
          <w:p w14:paraId="10D1EA26"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Technical equipment of the landfill *</w:t>
            </w:r>
          </w:p>
        </w:tc>
        <w:tc>
          <w:tcPr>
            <w:tcW w:w="567" w:type="dxa"/>
            <w:textDirection w:val="btLr"/>
          </w:tcPr>
          <w:p w14:paraId="601072F8"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Availability of a paved access road</w:t>
            </w:r>
          </w:p>
        </w:tc>
        <w:tc>
          <w:tcPr>
            <w:tcW w:w="705" w:type="dxa"/>
            <w:textDirection w:val="btLr"/>
          </w:tcPr>
          <w:p w14:paraId="721772A7" w14:textId="77777777" w:rsidR="0025238D" w:rsidRPr="00CA08E0" w:rsidRDefault="0025238D" w:rsidP="00957BC0">
            <w:pPr>
              <w:spacing w:after="0" w:line="240" w:lineRule="auto"/>
              <w:ind w:left="113" w:right="113"/>
              <w:jc w:val="center"/>
              <w:rPr>
                <w:rFonts w:ascii="Times New Roman" w:hAnsi="Times New Roman"/>
                <w:sz w:val="16"/>
                <w:szCs w:val="16"/>
                <w:lang w:val="uk-UA"/>
              </w:rPr>
            </w:pPr>
            <w:r w:rsidRPr="00CA08E0">
              <w:rPr>
                <w:rFonts w:ascii="Times New Roman" w:hAnsi="Times New Roman"/>
                <w:sz w:val="16"/>
                <w:szCs w:val="16"/>
                <w:lang w:val="uk-UA"/>
              </w:rPr>
              <w:t>Application of trench storage, raking, compaction, and waste backfilling technologies, etc.</w:t>
            </w:r>
          </w:p>
        </w:tc>
        <w:tc>
          <w:tcPr>
            <w:tcW w:w="994" w:type="dxa"/>
            <w:vMerge/>
          </w:tcPr>
          <w:p w14:paraId="0896535A" w14:textId="77777777" w:rsidR="0025238D" w:rsidRPr="00CA08E0" w:rsidRDefault="0025238D" w:rsidP="00957BC0">
            <w:pPr>
              <w:jc w:val="center"/>
              <w:rPr>
                <w:rFonts w:ascii="Times New Roman" w:hAnsi="Times New Roman"/>
                <w:sz w:val="16"/>
                <w:szCs w:val="16"/>
                <w:lang w:val="uk-UA"/>
              </w:rPr>
            </w:pPr>
          </w:p>
        </w:tc>
      </w:tr>
      <w:tr w:rsidR="00CA08E0" w:rsidRPr="002338FE" w14:paraId="64AE1F16" w14:textId="77777777" w:rsidTr="0025238D">
        <w:tc>
          <w:tcPr>
            <w:tcW w:w="567" w:type="dxa"/>
          </w:tcPr>
          <w:p w14:paraId="7E4CB5E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lastRenderedPageBreak/>
              <w:t>1</w:t>
            </w:r>
          </w:p>
        </w:tc>
        <w:tc>
          <w:tcPr>
            <w:tcW w:w="1134" w:type="dxa"/>
          </w:tcPr>
          <w:p w14:paraId="5FEBA1F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2</w:t>
            </w:r>
          </w:p>
        </w:tc>
        <w:tc>
          <w:tcPr>
            <w:tcW w:w="992" w:type="dxa"/>
          </w:tcPr>
          <w:p w14:paraId="6DB106A6"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3</w:t>
            </w:r>
          </w:p>
        </w:tc>
        <w:tc>
          <w:tcPr>
            <w:tcW w:w="851" w:type="dxa"/>
          </w:tcPr>
          <w:p w14:paraId="3B58F58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4</w:t>
            </w:r>
          </w:p>
        </w:tc>
        <w:tc>
          <w:tcPr>
            <w:tcW w:w="565" w:type="dxa"/>
          </w:tcPr>
          <w:p w14:paraId="5ED12E1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5</w:t>
            </w:r>
          </w:p>
        </w:tc>
        <w:tc>
          <w:tcPr>
            <w:tcW w:w="711" w:type="dxa"/>
          </w:tcPr>
          <w:p w14:paraId="19E2ED1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6</w:t>
            </w:r>
          </w:p>
        </w:tc>
        <w:tc>
          <w:tcPr>
            <w:tcW w:w="571" w:type="dxa"/>
          </w:tcPr>
          <w:p w14:paraId="31AE946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7</w:t>
            </w:r>
          </w:p>
        </w:tc>
        <w:tc>
          <w:tcPr>
            <w:tcW w:w="567" w:type="dxa"/>
          </w:tcPr>
          <w:p w14:paraId="117FEF5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8</w:t>
            </w:r>
          </w:p>
        </w:tc>
        <w:tc>
          <w:tcPr>
            <w:tcW w:w="850" w:type="dxa"/>
          </w:tcPr>
          <w:p w14:paraId="740E823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9</w:t>
            </w:r>
          </w:p>
        </w:tc>
        <w:tc>
          <w:tcPr>
            <w:tcW w:w="567" w:type="dxa"/>
          </w:tcPr>
          <w:p w14:paraId="6BA7A55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10</w:t>
            </w:r>
          </w:p>
        </w:tc>
        <w:tc>
          <w:tcPr>
            <w:tcW w:w="705" w:type="dxa"/>
          </w:tcPr>
          <w:p w14:paraId="197E0D2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11</w:t>
            </w:r>
          </w:p>
        </w:tc>
        <w:tc>
          <w:tcPr>
            <w:tcW w:w="994" w:type="dxa"/>
          </w:tcPr>
          <w:p w14:paraId="13CAC32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12</w:t>
            </w:r>
          </w:p>
        </w:tc>
      </w:tr>
      <w:tr w:rsidR="00CA08E0" w:rsidRPr="002338FE" w14:paraId="0DB31FDC" w14:textId="77777777" w:rsidTr="0025238D">
        <w:trPr>
          <w:cantSplit/>
          <w:trHeight w:val="1134"/>
        </w:trPr>
        <w:tc>
          <w:tcPr>
            <w:tcW w:w="567" w:type="dxa"/>
            <w:shd w:val="clear" w:color="auto" w:fill="auto"/>
          </w:tcPr>
          <w:p w14:paraId="06EB805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001</w:t>
            </w:r>
          </w:p>
        </w:tc>
        <w:tc>
          <w:tcPr>
            <w:tcW w:w="1134" w:type="dxa"/>
            <w:shd w:val="clear" w:color="auto" w:fill="auto"/>
          </w:tcPr>
          <w:p w14:paraId="13A81C7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Voronintsy</w:t>
            </w:r>
          </w:p>
        </w:tc>
        <w:tc>
          <w:tcPr>
            <w:tcW w:w="992" w:type="dxa"/>
            <w:shd w:val="clear" w:color="auto" w:fill="auto"/>
          </w:tcPr>
          <w:p w14:paraId="3357FEC8"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rPr>
              <w:t>5323 680400:00:007 :0036</w:t>
            </w:r>
            <w:r w:rsidRPr="00CA08E0">
              <w:rPr>
                <w:rFonts w:ascii="Times New Roman" w:hAnsi="Times New Roman"/>
                <w:sz w:val="16"/>
                <w:szCs w:val="16"/>
                <w:lang w:val="uk-UA"/>
              </w:rPr>
              <w:t xml:space="preserve"> /</w:t>
            </w:r>
          </w:p>
          <w:p w14:paraId="51D60F6E"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50.029594</w:t>
            </w:r>
          </w:p>
          <w:p w14:paraId="1C1AC176" w14:textId="77777777" w:rsidR="00CA08E0" w:rsidRPr="00CA08E0" w:rsidRDefault="00CA08E0" w:rsidP="00957BC0">
            <w:pPr>
              <w:spacing w:after="0" w:line="240" w:lineRule="auto"/>
              <w:rPr>
                <w:rFonts w:ascii="Times New Roman" w:hAnsi="Times New Roman"/>
                <w:color w:val="7030A0"/>
                <w:sz w:val="16"/>
                <w:szCs w:val="16"/>
                <w:lang w:val="uk-UA"/>
              </w:rPr>
            </w:pPr>
            <w:r w:rsidRPr="00CA08E0">
              <w:rPr>
                <w:rFonts w:ascii="Times New Roman" w:hAnsi="Times New Roman"/>
                <w:sz w:val="16"/>
                <w:szCs w:val="16"/>
                <w:lang w:val="uk-UA"/>
              </w:rPr>
              <w:t>32.693604</w:t>
            </w:r>
          </w:p>
        </w:tc>
        <w:tc>
          <w:tcPr>
            <w:tcW w:w="851" w:type="dxa"/>
            <w:shd w:val="clear" w:color="auto" w:fill="auto"/>
          </w:tcPr>
          <w:p w14:paraId="497C7ED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Active / </w:t>
            </w:r>
          </w:p>
          <w:p w14:paraId="481A058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since 2011</w:t>
            </w:r>
          </w:p>
        </w:tc>
        <w:tc>
          <w:tcPr>
            <w:tcW w:w="565" w:type="dxa"/>
            <w:shd w:val="clear" w:color="auto" w:fill="auto"/>
          </w:tcPr>
          <w:p w14:paraId="29539BBC" w14:textId="241A1944"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0,64</w:t>
            </w:r>
          </w:p>
        </w:tc>
        <w:tc>
          <w:tcPr>
            <w:tcW w:w="711" w:type="dxa"/>
            <w:shd w:val="clear" w:color="auto" w:fill="auto"/>
          </w:tcPr>
          <w:p w14:paraId="078A46E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1,2</w:t>
            </w:r>
          </w:p>
        </w:tc>
        <w:tc>
          <w:tcPr>
            <w:tcW w:w="571" w:type="dxa"/>
            <w:shd w:val="clear" w:color="auto" w:fill="auto"/>
          </w:tcPr>
          <w:p w14:paraId="5ECEC9F5"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from 1.5 to 2.5 m</w:t>
            </w:r>
          </w:p>
        </w:tc>
        <w:tc>
          <w:tcPr>
            <w:tcW w:w="567" w:type="dxa"/>
            <w:shd w:val="clear" w:color="auto" w:fill="auto"/>
          </w:tcPr>
          <w:p w14:paraId="3E26A52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 / no</w:t>
            </w:r>
          </w:p>
        </w:tc>
        <w:tc>
          <w:tcPr>
            <w:tcW w:w="850" w:type="dxa"/>
            <w:shd w:val="clear" w:color="auto" w:fill="auto"/>
          </w:tcPr>
          <w:p w14:paraId="6B99B6C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 solid waste storage area has been set up</w:t>
            </w:r>
          </w:p>
        </w:tc>
        <w:tc>
          <w:tcPr>
            <w:tcW w:w="567" w:type="dxa"/>
            <w:shd w:val="clear" w:color="auto" w:fill="auto"/>
          </w:tcPr>
          <w:p w14:paraId="03050D2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705" w:type="dxa"/>
            <w:shd w:val="clear" w:color="auto" w:fill="auto"/>
          </w:tcPr>
          <w:p w14:paraId="73D6D24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134D0B3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Authorised landfill</w:t>
            </w:r>
          </w:p>
        </w:tc>
      </w:tr>
      <w:tr w:rsidR="00CA08E0" w:rsidRPr="002338FE" w14:paraId="07545781" w14:textId="77777777" w:rsidTr="0025238D">
        <w:trPr>
          <w:cantSplit/>
          <w:trHeight w:val="1134"/>
        </w:trPr>
        <w:tc>
          <w:tcPr>
            <w:tcW w:w="567" w:type="dxa"/>
            <w:shd w:val="clear" w:color="auto" w:fill="auto"/>
          </w:tcPr>
          <w:p w14:paraId="2BD9F23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002</w:t>
            </w:r>
          </w:p>
        </w:tc>
        <w:tc>
          <w:tcPr>
            <w:tcW w:w="1134" w:type="dxa"/>
            <w:shd w:val="clear" w:color="auto" w:fill="auto"/>
          </w:tcPr>
          <w:p w14:paraId="632E2A2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Kotliarevske</w:t>
            </w:r>
          </w:p>
        </w:tc>
        <w:tc>
          <w:tcPr>
            <w:tcW w:w="992" w:type="dxa"/>
            <w:shd w:val="clear" w:color="auto" w:fill="auto"/>
          </w:tcPr>
          <w:p w14:paraId="7D132161"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50.012304</w:t>
            </w:r>
          </w:p>
          <w:p w14:paraId="61F48DEF" w14:textId="77777777" w:rsidR="00CA08E0" w:rsidRPr="00CA08E0" w:rsidRDefault="00CA08E0" w:rsidP="00957BC0">
            <w:pPr>
              <w:spacing w:after="0" w:line="240" w:lineRule="auto"/>
              <w:rPr>
                <w:rFonts w:ascii="Times New Roman" w:hAnsi="Times New Roman"/>
                <w:color w:val="7030A0"/>
                <w:sz w:val="16"/>
                <w:szCs w:val="16"/>
                <w:lang w:val="uk-UA"/>
              </w:rPr>
            </w:pPr>
            <w:r w:rsidRPr="00CA08E0">
              <w:rPr>
                <w:rFonts w:ascii="Times New Roman" w:hAnsi="Times New Roman"/>
                <w:sz w:val="16"/>
                <w:szCs w:val="16"/>
                <w:lang w:val="uk-UA"/>
              </w:rPr>
              <w:t>32.686828</w:t>
            </w:r>
          </w:p>
        </w:tc>
        <w:tc>
          <w:tcPr>
            <w:tcW w:w="851" w:type="dxa"/>
            <w:shd w:val="clear" w:color="auto" w:fill="auto"/>
          </w:tcPr>
          <w:p w14:paraId="7DF5E1D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Inactive / over 15 years old</w:t>
            </w:r>
          </w:p>
        </w:tc>
        <w:tc>
          <w:tcPr>
            <w:tcW w:w="565" w:type="dxa"/>
            <w:shd w:val="clear" w:color="auto" w:fill="auto"/>
          </w:tcPr>
          <w:p w14:paraId="5CE6C58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0,26</w:t>
            </w:r>
          </w:p>
        </w:tc>
        <w:tc>
          <w:tcPr>
            <w:tcW w:w="711" w:type="dxa"/>
            <w:shd w:val="clear" w:color="auto" w:fill="auto"/>
          </w:tcPr>
          <w:p w14:paraId="1C34E22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0,11</w:t>
            </w:r>
          </w:p>
        </w:tc>
        <w:tc>
          <w:tcPr>
            <w:tcW w:w="571" w:type="dxa"/>
            <w:shd w:val="clear" w:color="auto" w:fill="auto"/>
          </w:tcPr>
          <w:p w14:paraId="33D3B8C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1.5 m</w:t>
            </w:r>
          </w:p>
        </w:tc>
        <w:tc>
          <w:tcPr>
            <w:tcW w:w="567" w:type="dxa"/>
            <w:shd w:val="clear" w:color="auto" w:fill="auto"/>
          </w:tcPr>
          <w:p w14:paraId="5C65356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 / no</w:t>
            </w:r>
          </w:p>
        </w:tc>
        <w:tc>
          <w:tcPr>
            <w:tcW w:w="850" w:type="dxa"/>
            <w:shd w:val="clear" w:color="auto" w:fill="auto"/>
          </w:tcPr>
          <w:p w14:paraId="31BEEC0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04720EE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1699" w:type="dxa"/>
            <w:gridSpan w:val="2"/>
            <w:shd w:val="clear" w:color="auto" w:fill="auto"/>
          </w:tcPr>
          <w:p w14:paraId="26B1A003" w14:textId="77777777" w:rsidR="00CA08E0" w:rsidRPr="00CA08E0" w:rsidRDefault="00CA08E0" w:rsidP="00957BC0">
            <w:pPr>
              <w:spacing w:after="0" w:line="240" w:lineRule="auto"/>
              <w:jc w:val="center"/>
              <w:rPr>
                <w:rFonts w:ascii="Times New Roman" w:hAnsi="Times New Roman"/>
                <w:color w:val="7030A0"/>
                <w:sz w:val="16"/>
                <w:szCs w:val="16"/>
                <w:lang w:val="uk-UA"/>
              </w:rPr>
            </w:pPr>
            <w:r w:rsidRPr="00CA08E0">
              <w:rPr>
                <w:rFonts w:ascii="Times New Roman" w:hAnsi="Times New Roman"/>
                <w:sz w:val="16"/>
                <w:szCs w:val="16"/>
                <w:lang w:val="uk-UA"/>
              </w:rPr>
              <w:t>Inactive, requires liquidation/sanitation</w:t>
            </w:r>
          </w:p>
        </w:tc>
      </w:tr>
      <w:tr w:rsidR="00CA08E0" w:rsidRPr="00244824" w14:paraId="52145B28" w14:textId="77777777" w:rsidTr="0025238D">
        <w:trPr>
          <w:cantSplit/>
          <w:trHeight w:val="1134"/>
        </w:trPr>
        <w:tc>
          <w:tcPr>
            <w:tcW w:w="567" w:type="dxa"/>
            <w:shd w:val="clear" w:color="auto" w:fill="auto"/>
          </w:tcPr>
          <w:p w14:paraId="49AD9D1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003</w:t>
            </w:r>
          </w:p>
        </w:tc>
        <w:tc>
          <w:tcPr>
            <w:tcW w:w="1134" w:type="dxa"/>
            <w:shd w:val="clear" w:color="auto" w:fill="auto"/>
          </w:tcPr>
          <w:p w14:paraId="24717D0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Kotliarevske</w:t>
            </w:r>
          </w:p>
        </w:tc>
        <w:tc>
          <w:tcPr>
            <w:tcW w:w="992" w:type="dxa"/>
            <w:shd w:val="clear" w:color="auto" w:fill="auto"/>
          </w:tcPr>
          <w:p w14:paraId="30D5B242"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50.010503</w:t>
            </w:r>
          </w:p>
          <w:p w14:paraId="11246379" w14:textId="77777777" w:rsidR="00CA08E0" w:rsidRPr="00CA08E0" w:rsidRDefault="00CA08E0" w:rsidP="00957BC0">
            <w:pPr>
              <w:spacing w:after="0" w:line="240" w:lineRule="auto"/>
              <w:rPr>
                <w:rFonts w:ascii="Times New Roman" w:hAnsi="Times New Roman"/>
                <w:color w:val="7030A0"/>
                <w:sz w:val="16"/>
                <w:szCs w:val="16"/>
                <w:lang w:val="uk-UA"/>
              </w:rPr>
            </w:pPr>
            <w:r w:rsidRPr="00CA08E0">
              <w:rPr>
                <w:rFonts w:ascii="Times New Roman" w:hAnsi="Times New Roman"/>
                <w:sz w:val="16"/>
                <w:szCs w:val="16"/>
                <w:lang w:val="uk-UA"/>
              </w:rPr>
              <w:t>32.691738</w:t>
            </w:r>
          </w:p>
        </w:tc>
        <w:tc>
          <w:tcPr>
            <w:tcW w:w="851" w:type="dxa"/>
            <w:shd w:val="clear" w:color="auto" w:fill="auto"/>
          </w:tcPr>
          <w:p w14:paraId="3C08D61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20 years</w:t>
            </w:r>
          </w:p>
        </w:tc>
        <w:tc>
          <w:tcPr>
            <w:tcW w:w="565" w:type="dxa"/>
            <w:shd w:val="clear" w:color="auto" w:fill="auto"/>
          </w:tcPr>
          <w:p w14:paraId="3A0A5F5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0,52</w:t>
            </w:r>
          </w:p>
        </w:tc>
        <w:tc>
          <w:tcPr>
            <w:tcW w:w="711" w:type="dxa"/>
            <w:shd w:val="clear" w:color="auto" w:fill="auto"/>
          </w:tcPr>
          <w:p w14:paraId="3AF75EE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2,8</w:t>
            </w:r>
          </w:p>
        </w:tc>
        <w:tc>
          <w:tcPr>
            <w:tcW w:w="571" w:type="dxa"/>
            <w:shd w:val="clear" w:color="auto" w:fill="auto"/>
          </w:tcPr>
          <w:p w14:paraId="3F015BED" w14:textId="77777777" w:rsidR="00CA08E0" w:rsidRPr="00CA08E0" w:rsidRDefault="00CA08E0" w:rsidP="00957BC0">
            <w:pPr>
              <w:spacing w:after="0" w:line="240" w:lineRule="auto"/>
              <w:jc w:val="center"/>
              <w:rPr>
                <w:rFonts w:ascii="Times New Roman" w:hAnsi="Times New Roman"/>
                <w:color w:val="7030A0"/>
                <w:sz w:val="16"/>
                <w:szCs w:val="16"/>
                <w:lang w:val="uk-UA"/>
              </w:rPr>
            </w:pPr>
            <w:r w:rsidRPr="00CA08E0">
              <w:rPr>
                <w:rFonts w:ascii="Times New Roman" w:hAnsi="Times New Roman"/>
                <w:sz w:val="16"/>
                <w:szCs w:val="16"/>
                <w:lang w:val="uk-UA"/>
              </w:rPr>
              <w:t>from 1.2 to 2.5 m</w:t>
            </w:r>
          </w:p>
        </w:tc>
        <w:tc>
          <w:tcPr>
            <w:tcW w:w="567" w:type="dxa"/>
            <w:shd w:val="clear" w:color="auto" w:fill="auto"/>
          </w:tcPr>
          <w:p w14:paraId="323064E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850" w:type="dxa"/>
            <w:shd w:val="clear" w:color="auto" w:fill="auto"/>
          </w:tcPr>
          <w:p w14:paraId="059C72B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 solid waste storage area has been set up</w:t>
            </w:r>
          </w:p>
        </w:tc>
        <w:tc>
          <w:tcPr>
            <w:tcW w:w="567" w:type="dxa"/>
            <w:shd w:val="clear" w:color="auto" w:fill="auto"/>
          </w:tcPr>
          <w:p w14:paraId="5DE9030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4F25569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6677CA2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Landfill in Novoorzhytske (016) / about 6 km</w:t>
            </w:r>
          </w:p>
          <w:p w14:paraId="1C931835"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Landfill in Vyshneve (006) / about 8-9 km</w:t>
            </w:r>
          </w:p>
        </w:tc>
      </w:tr>
      <w:tr w:rsidR="00CA08E0" w:rsidRPr="002338FE" w14:paraId="7884576D" w14:textId="77777777" w:rsidTr="0025238D">
        <w:trPr>
          <w:cantSplit/>
          <w:trHeight w:val="1134"/>
        </w:trPr>
        <w:tc>
          <w:tcPr>
            <w:tcW w:w="567" w:type="dxa"/>
            <w:shd w:val="clear" w:color="auto" w:fill="auto"/>
          </w:tcPr>
          <w:p w14:paraId="71F9E65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004</w:t>
            </w:r>
          </w:p>
        </w:tc>
        <w:tc>
          <w:tcPr>
            <w:tcW w:w="1134" w:type="dxa"/>
            <w:shd w:val="clear" w:color="auto" w:fill="auto"/>
          </w:tcPr>
          <w:p w14:paraId="1B05BAF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Novoselivka</w:t>
            </w:r>
          </w:p>
        </w:tc>
        <w:tc>
          <w:tcPr>
            <w:tcW w:w="992" w:type="dxa"/>
            <w:shd w:val="clear" w:color="auto" w:fill="auto"/>
          </w:tcPr>
          <w:p w14:paraId="45E38EFF"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50.008292</w:t>
            </w:r>
          </w:p>
          <w:p w14:paraId="45F1959E"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32.731321</w:t>
            </w:r>
          </w:p>
        </w:tc>
        <w:tc>
          <w:tcPr>
            <w:tcW w:w="851" w:type="dxa"/>
            <w:shd w:val="clear" w:color="auto" w:fill="auto"/>
          </w:tcPr>
          <w:p w14:paraId="6005A51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Inactive / over 10 years old</w:t>
            </w:r>
          </w:p>
        </w:tc>
        <w:tc>
          <w:tcPr>
            <w:tcW w:w="565" w:type="dxa"/>
            <w:shd w:val="clear" w:color="auto" w:fill="auto"/>
          </w:tcPr>
          <w:p w14:paraId="539B434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0,18</w:t>
            </w:r>
          </w:p>
        </w:tc>
        <w:tc>
          <w:tcPr>
            <w:tcW w:w="711" w:type="dxa"/>
            <w:shd w:val="clear" w:color="auto" w:fill="auto"/>
          </w:tcPr>
          <w:p w14:paraId="06704E5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0,090</w:t>
            </w:r>
          </w:p>
        </w:tc>
        <w:tc>
          <w:tcPr>
            <w:tcW w:w="571" w:type="dxa"/>
            <w:shd w:val="clear" w:color="auto" w:fill="auto"/>
          </w:tcPr>
          <w:p w14:paraId="1D7B044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average - about 0.5 m</w:t>
            </w:r>
          </w:p>
        </w:tc>
        <w:tc>
          <w:tcPr>
            <w:tcW w:w="567" w:type="dxa"/>
            <w:shd w:val="clear" w:color="auto" w:fill="auto"/>
          </w:tcPr>
          <w:p w14:paraId="135FDE0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850" w:type="dxa"/>
            <w:shd w:val="clear" w:color="auto" w:fill="auto"/>
          </w:tcPr>
          <w:p w14:paraId="5FD4876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567" w:type="dxa"/>
            <w:shd w:val="clear" w:color="auto" w:fill="auto"/>
          </w:tcPr>
          <w:p w14:paraId="775B7FB6"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1699" w:type="dxa"/>
            <w:gridSpan w:val="2"/>
            <w:shd w:val="clear" w:color="auto" w:fill="auto"/>
          </w:tcPr>
          <w:p w14:paraId="0C3F6EA5"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Inactive, requires liquidation/sanitation</w:t>
            </w:r>
          </w:p>
        </w:tc>
      </w:tr>
      <w:tr w:rsidR="00CA08E0" w:rsidRPr="00244824" w14:paraId="38C1F9DD" w14:textId="77777777" w:rsidTr="0025238D">
        <w:trPr>
          <w:cantSplit/>
          <w:trHeight w:val="1134"/>
        </w:trPr>
        <w:tc>
          <w:tcPr>
            <w:tcW w:w="567" w:type="dxa"/>
            <w:shd w:val="clear" w:color="auto" w:fill="auto"/>
          </w:tcPr>
          <w:p w14:paraId="081AE63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005</w:t>
            </w:r>
          </w:p>
        </w:tc>
        <w:tc>
          <w:tcPr>
            <w:tcW w:w="1134" w:type="dxa"/>
            <w:shd w:val="clear" w:color="auto" w:fill="auto"/>
          </w:tcPr>
          <w:p w14:paraId="0AFF6C8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Cherevky</w:t>
            </w:r>
          </w:p>
        </w:tc>
        <w:tc>
          <w:tcPr>
            <w:tcW w:w="992" w:type="dxa"/>
            <w:shd w:val="clear" w:color="auto" w:fill="auto"/>
          </w:tcPr>
          <w:p w14:paraId="03F363FE"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49.973393</w:t>
            </w:r>
          </w:p>
          <w:p w14:paraId="2B4FBECC" w14:textId="77777777" w:rsidR="00CA08E0" w:rsidRPr="00CA08E0" w:rsidRDefault="00CA08E0" w:rsidP="00957BC0">
            <w:pPr>
              <w:spacing w:after="0" w:line="240" w:lineRule="auto"/>
              <w:rPr>
                <w:rFonts w:ascii="Times New Roman" w:hAnsi="Times New Roman"/>
                <w:color w:val="7030A0"/>
                <w:sz w:val="16"/>
                <w:szCs w:val="16"/>
                <w:lang w:val="uk-UA"/>
              </w:rPr>
            </w:pPr>
            <w:r w:rsidRPr="00CA08E0">
              <w:rPr>
                <w:rFonts w:ascii="Times New Roman" w:hAnsi="Times New Roman"/>
                <w:sz w:val="16"/>
                <w:szCs w:val="16"/>
                <w:lang w:val="uk-UA"/>
              </w:rPr>
              <w:t>32.762267</w:t>
            </w:r>
          </w:p>
        </w:tc>
        <w:tc>
          <w:tcPr>
            <w:tcW w:w="851" w:type="dxa"/>
            <w:shd w:val="clear" w:color="auto" w:fill="auto"/>
          </w:tcPr>
          <w:p w14:paraId="2D57627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20 years</w:t>
            </w:r>
          </w:p>
        </w:tc>
        <w:tc>
          <w:tcPr>
            <w:tcW w:w="565" w:type="dxa"/>
            <w:shd w:val="clear" w:color="auto" w:fill="auto"/>
          </w:tcPr>
          <w:p w14:paraId="0C6843B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0,12</w:t>
            </w:r>
          </w:p>
        </w:tc>
        <w:tc>
          <w:tcPr>
            <w:tcW w:w="711" w:type="dxa"/>
            <w:shd w:val="clear" w:color="auto" w:fill="auto"/>
          </w:tcPr>
          <w:p w14:paraId="16FACC4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0,9</w:t>
            </w:r>
          </w:p>
        </w:tc>
        <w:tc>
          <w:tcPr>
            <w:tcW w:w="571" w:type="dxa"/>
            <w:shd w:val="clear" w:color="auto" w:fill="auto"/>
          </w:tcPr>
          <w:p w14:paraId="2E7C736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2.0 m</w:t>
            </w:r>
          </w:p>
        </w:tc>
        <w:tc>
          <w:tcPr>
            <w:tcW w:w="567" w:type="dxa"/>
            <w:shd w:val="clear" w:color="auto" w:fill="auto"/>
          </w:tcPr>
          <w:p w14:paraId="7762F5B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 / no</w:t>
            </w:r>
          </w:p>
        </w:tc>
        <w:tc>
          <w:tcPr>
            <w:tcW w:w="850" w:type="dxa"/>
            <w:shd w:val="clear" w:color="auto" w:fill="auto"/>
          </w:tcPr>
          <w:p w14:paraId="2A78CD5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567" w:type="dxa"/>
            <w:shd w:val="clear" w:color="auto" w:fill="auto"/>
          </w:tcPr>
          <w:p w14:paraId="776A391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411C902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7FD2102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Landfill in Novoorzhytske (016) / about 6 km</w:t>
            </w:r>
          </w:p>
        </w:tc>
      </w:tr>
      <w:tr w:rsidR="00CA08E0" w:rsidRPr="002338FE" w14:paraId="7B0CB665" w14:textId="77777777" w:rsidTr="0025238D">
        <w:trPr>
          <w:cantSplit/>
          <w:trHeight w:val="1134"/>
        </w:trPr>
        <w:tc>
          <w:tcPr>
            <w:tcW w:w="567" w:type="dxa"/>
            <w:shd w:val="clear" w:color="auto" w:fill="auto"/>
          </w:tcPr>
          <w:p w14:paraId="049B638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006</w:t>
            </w:r>
          </w:p>
        </w:tc>
        <w:tc>
          <w:tcPr>
            <w:tcW w:w="1134" w:type="dxa"/>
            <w:shd w:val="clear" w:color="auto" w:fill="auto"/>
          </w:tcPr>
          <w:p w14:paraId="584646D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Vyshneve</w:t>
            </w:r>
          </w:p>
        </w:tc>
        <w:tc>
          <w:tcPr>
            <w:tcW w:w="992" w:type="dxa"/>
            <w:shd w:val="clear" w:color="auto" w:fill="auto"/>
          </w:tcPr>
          <w:p w14:paraId="1B18E8FF"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5323682601:01:020:0180 /</w:t>
            </w:r>
          </w:p>
          <w:p w14:paraId="25AF4346"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49.988735</w:t>
            </w:r>
          </w:p>
          <w:p w14:paraId="4FB49697"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32.628194</w:t>
            </w:r>
          </w:p>
        </w:tc>
        <w:tc>
          <w:tcPr>
            <w:tcW w:w="851" w:type="dxa"/>
            <w:shd w:val="clear" w:color="auto" w:fill="auto"/>
          </w:tcPr>
          <w:p w14:paraId="5E02079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20 years, according to the land management project - since 2019</w:t>
            </w:r>
          </w:p>
        </w:tc>
        <w:tc>
          <w:tcPr>
            <w:tcW w:w="565" w:type="dxa"/>
            <w:shd w:val="clear" w:color="auto" w:fill="auto"/>
          </w:tcPr>
          <w:p w14:paraId="0EEA9C9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1,1175</w:t>
            </w:r>
          </w:p>
        </w:tc>
        <w:tc>
          <w:tcPr>
            <w:tcW w:w="711" w:type="dxa"/>
            <w:shd w:val="clear" w:color="auto" w:fill="auto"/>
          </w:tcPr>
          <w:p w14:paraId="59868AD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5,3</w:t>
            </w:r>
          </w:p>
        </w:tc>
        <w:tc>
          <w:tcPr>
            <w:tcW w:w="571" w:type="dxa"/>
            <w:shd w:val="clear" w:color="auto" w:fill="auto"/>
          </w:tcPr>
          <w:p w14:paraId="198A7F6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from 0.7 to 2.0 m</w:t>
            </w:r>
          </w:p>
        </w:tc>
        <w:tc>
          <w:tcPr>
            <w:tcW w:w="567" w:type="dxa"/>
            <w:shd w:val="clear" w:color="auto" w:fill="auto"/>
          </w:tcPr>
          <w:p w14:paraId="7147607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 / no</w:t>
            </w:r>
          </w:p>
        </w:tc>
        <w:tc>
          <w:tcPr>
            <w:tcW w:w="850" w:type="dxa"/>
            <w:shd w:val="clear" w:color="auto" w:fill="auto"/>
          </w:tcPr>
          <w:p w14:paraId="5A4BEC2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 solid waste storage area has been set up</w:t>
            </w:r>
          </w:p>
        </w:tc>
        <w:tc>
          <w:tcPr>
            <w:tcW w:w="567" w:type="dxa"/>
            <w:shd w:val="clear" w:color="auto" w:fill="auto"/>
          </w:tcPr>
          <w:p w14:paraId="2DB0507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600ACD9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197D6808" w14:textId="77777777" w:rsidR="00CA08E0" w:rsidRPr="00CA08E0" w:rsidRDefault="00CA08E0" w:rsidP="00957BC0">
            <w:pPr>
              <w:spacing w:after="0" w:line="240" w:lineRule="auto"/>
              <w:jc w:val="center"/>
              <w:rPr>
                <w:rFonts w:ascii="Times New Roman" w:hAnsi="Times New Roman"/>
                <w:color w:val="7030A0"/>
                <w:sz w:val="16"/>
                <w:szCs w:val="16"/>
                <w:lang w:val="uk-UA"/>
              </w:rPr>
            </w:pPr>
            <w:r w:rsidRPr="00CA08E0">
              <w:rPr>
                <w:rFonts w:ascii="Times New Roman" w:hAnsi="Times New Roman"/>
                <w:sz w:val="16"/>
                <w:szCs w:val="16"/>
                <w:lang w:val="uk-UA"/>
              </w:rPr>
              <w:t>Authorised landfill</w:t>
            </w:r>
          </w:p>
        </w:tc>
      </w:tr>
      <w:tr w:rsidR="00CA08E0" w:rsidRPr="002338FE" w14:paraId="17276879" w14:textId="77777777" w:rsidTr="0025238D">
        <w:trPr>
          <w:cantSplit/>
          <w:trHeight w:val="1134"/>
        </w:trPr>
        <w:tc>
          <w:tcPr>
            <w:tcW w:w="567" w:type="dxa"/>
            <w:shd w:val="clear" w:color="auto" w:fill="auto"/>
          </w:tcPr>
          <w:p w14:paraId="31BE497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007</w:t>
            </w:r>
          </w:p>
        </w:tc>
        <w:tc>
          <w:tcPr>
            <w:tcW w:w="1134" w:type="dxa"/>
            <w:shd w:val="clear" w:color="auto" w:fill="auto"/>
          </w:tcPr>
          <w:p w14:paraId="6C14143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Lazirky</w:t>
            </w:r>
          </w:p>
        </w:tc>
        <w:tc>
          <w:tcPr>
            <w:tcW w:w="992" w:type="dxa"/>
            <w:shd w:val="clear" w:color="auto" w:fill="auto"/>
          </w:tcPr>
          <w:p w14:paraId="59579914"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5323683000:00:001:0004</w:t>
            </w:r>
          </w:p>
          <w:p w14:paraId="10988915"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50.099428</w:t>
            </w:r>
          </w:p>
          <w:p w14:paraId="46CFA4EC" w14:textId="77777777" w:rsidR="00CA08E0" w:rsidRPr="00CA08E0" w:rsidRDefault="00CA08E0" w:rsidP="00957BC0">
            <w:pPr>
              <w:spacing w:after="0" w:line="240" w:lineRule="auto"/>
              <w:jc w:val="center"/>
              <w:rPr>
                <w:rFonts w:ascii="Times New Roman" w:hAnsi="Times New Roman"/>
                <w:color w:val="7030A0"/>
                <w:sz w:val="16"/>
                <w:szCs w:val="16"/>
                <w:lang w:val="uk-UA"/>
              </w:rPr>
            </w:pPr>
            <w:r w:rsidRPr="00CA08E0">
              <w:rPr>
                <w:rFonts w:ascii="Times New Roman" w:hAnsi="Times New Roman"/>
                <w:sz w:val="16"/>
                <w:szCs w:val="16"/>
                <w:lang w:val="uk-UA"/>
              </w:rPr>
              <w:t>32.628164</w:t>
            </w:r>
          </w:p>
        </w:tc>
        <w:tc>
          <w:tcPr>
            <w:tcW w:w="851" w:type="dxa"/>
            <w:shd w:val="clear" w:color="auto" w:fill="auto"/>
          </w:tcPr>
          <w:p w14:paraId="26F6D7B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15 years, according to the land management project - since 2011</w:t>
            </w:r>
          </w:p>
        </w:tc>
        <w:tc>
          <w:tcPr>
            <w:tcW w:w="565" w:type="dxa"/>
            <w:shd w:val="clear" w:color="auto" w:fill="auto"/>
          </w:tcPr>
          <w:p w14:paraId="66BE431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1,72</w:t>
            </w:r>
          </w:p>
        </w:tc>
        <w:tc>
          <w:tcPr>
            <w:tcW w:w="711" w:type="dxa"/>
            <w:shd w:val="clear" w:color="auto" w:fill="auto"/>
          </w:tcPr>
          <w:p w14:paraId="2C21EC95"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6,8</w:t>
            </w:r>
          </w:p>
        </w:tc>
        <w:tc>
          <w:tcPr>
            <w:tcW w:w="571" w:type="dxa"/>
            <w:shd w:val="clear" w:color="auto" w:fill="auto"/>
          </w:tcPr>
          <w:p w14:paraId="2C7DCE5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2.0 m</w:t>
            </w:r>
          </w:p>
        </w:tc>
        <w:tc>
          <w:tcPr>
            <w:tcW w:w="567" w:type="dxa"/>
            <w:shd w:val="clear" w:color="auto" w:fill="auto"/>
          </w:tcPr>
          <w:p w14:paraId="7160F07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no </w:t>
            </w:r>
          </w:p>
        </w:tc>
        <w:tc>
          <w:tcPr>
            <w:tcW w:w="850" w:type="dxa"/>
            <w:shd w:val="clear" w:color="auto" w:fill="auto"/>
          </w:tcPr>
          <w:p w14:paraId="2EF6B6F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 solid waste storage area has been set up</w:t>
            </w:r>
          </w:p>
        </w:tc>
        <w:tc>
          <w:tcPr>
            <w:tcW w:w="567" w:type="dxa"/>
            <w:shd w:val="clear" w:color="auto" w:fill="auto"/>
          </w:tcPr>
          <w:p w14:paraId="49D4F29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096CAB0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Hilling </w:t>
            </w:r>
          </w:p>
        </w:tc>
        <w:tc>
          <w:tcPr>
            <w:tcW w:w="994" w:type="dxa"/>
            <w:shd w:val="clear" w:color="auto" w:fill="auto"/>
          </w:tcPr>
          <w:p w14:paraId="28E93F20" w14:textId="77777777" w:rsidR="00CA08E0" w:rsidRPr="00CA08E0" w:rsidRDefault="00CA08E0" w:rsidP="00957BC0">
            <w:pPr>
              <w:spacing w:after="0" w:line="240" w:lineRule="auto"/>
              <w:jc w:val="center"/>
              <w:rPr>
                <w:rFonts w:ascii="Times New Roman" w:hAnsi="Times New Roman"/>
                <w:color w:val="7030A0"/>
                <w:sz w:val="16"/>
                <w:szCs w:val="16"/>
                <w:lang w:val="uk-UA"/>
              </w:rPr>
            </w:pPr>
            <w:r w:rsidRPr="00CA08E0">
              <w:rPr>
                <w:rFonts w:ascii="Times New Roman" w:hAnsi="Times New Roman"/>
                <w:sz w:val="16"/>
                <w:szCs w:val="16"/>
                <w:lang w:val="uk-UA"/>
              </w:rPr>
              <w:t>Authorised landfill</w:t>
            </w:r>
          </w:p>
        </w:tc>
      </w:tr>
      <w:tr w:rsidR="00CA08E0" w:rsidRPr="002338FE" w14:paraId="2499A15C" w14:textId="77777777" w:rsidTr="0025238D">
        <w:trPr>
          <w:cantSplit/>
          <w:trHeight w:val="1134"/>
        </w:trPr>
        <w:tc>
          <w:tcPr>
            <w:tcW w:w="567" w:type="dxa"/>
            <w:shd w:val="clear" w:color="auto" w:fill="auto"/>
          </w:tcPr>
          <w:p w14:paraId="5DDFA61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008</w:t>
            </w:r>
          </w:p>
        </w:tc>
        <w:tc>
          <w:tcPr>
            <w:tcW w:w="1134" w:type="dxa"/>
            <w:shd w:val="clear" w:color="auto" w:fill="auto"/>
          </w:tcPr>
          <w:p w14:paraId="67F4EDF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Lazirky</w:t>
            </w:r>
          </w:p>
        </w:tc>
        <w:tc>
          <w:tcPr>
            <w:tcW w:w="992" w:type="dxa"/>
            <w:shd w:val="clear" w:color="auto" w:fill="auto"/>
          </w:tcPr>
          <w:p w14:paraId="3A5B1758"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50.064143</w:t>
            </w:r>
          </w:p>
          <w:p w14:paraId="539B5E4A"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32.668917</w:t>
            </w:r>
          </w:p>
        </w:tc>
        <w:tc>
          <w:tcPr>
            <w:tcW w:w="851" w:type="dxa"/>
            <w:shd w:val="clear" w:color="auto" w:fill="auto"/>
          </w:tcPr>
          <w:p w14:paraId="0A7D162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15 years</w:t>
            </w:r>
          </w:p>
        </w:tc>
        <w:tc>
          <w:tcPr>
            <w:tcW w:w="565" w:type="dxa"/>
            <w:shd w:val="clear" w:color="auto" w:fill="auto"/>
          </w:tcPr>
          <w:p w14:paraId="7BC689E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w:t>
            </w:r>
          </w:p>
        </w:tc>
        <w:tc>
          <w:tcPr>
            <w:tcW w:w="711" w:type="dxa"/>
            <w:shd w:val="clear" w:color="auto" w:fill="auto"/>
          </w:tcPr>
          <w:p w14:paraId="0AA5AA0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0,08</w:t>
            </w:r>
          </w:p>
        </w:tc>
        <w:tc>
          <w:tcPr>
            <w:tcW w:w="571" w:type="dxa"/>
            <w:shd w:val="clear" w:color="auto" w:fill="auto"/>
          </w:tcPr>
          <w:p w14:paraId="1077B3A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0.7 m</w:t>
            </w:r>
          </w:p>
        </w:tc>
        <w:tc>
          <w:tcPr>
            <w:tcW w:w="567" w:type="dxa"/>
            <w:shd w:val="clear" w:color="auto" w:fill="auto"/>
          </w:tcPr>
          <w:p w14:paraId="5B346FA6"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05AC2CE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3943DF4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7BD9919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64B23B4B" w14:textId="77777777" w:rsidR="00CA08E0" w:rsidRPr="00CA08E0" w:rsidRDefault="00CA08E0" w:rsidP="00957BC0">
            <w:pPr>
              <w:spacing w:after="0" w:line="240" w:lineRule="auto"/>
              <w:jc w:val="center"/>
              <w:rPr>
                <w:rFonts w:ascii="Times New Roman" w:hAnsi="Times New Roman"/>
                <w:b/>
                <w:bCs/>
                <w:sz w:val="16"/>
                <w:szCs w:val="16"/>
                <w:lang w:val="uk-UA"/>
              </w:rPr>
            </w:pPr>
            <w:r w:rsidRPr="00CA08E0">
              <w:rPr>
                <w:rFonts w:ascii="Times New Roman" w:hAnsi="Times New Roman"/>
                <w:b/>
                <w:bCs/>
                <w:sz w:val="16"/>
                <w:szCs w:val="16"/>
                <w:lang w:val="uk-UA"/>
              </w:rPr>
              <w:t>-</w:t>
            </w:r>
          </w:p>
        </w:tc>
      </w:tr>
      <w:tr w:rsidR="00CA08E0" w:rsidRPr="00244824" w14:paraId="10CB552A" w14:textId="77777777" w:rsidTr="0025238D">
        <w:trPr>
          <w:cantSplit/>
          <w:trHeight w:val="1134"/>
        </w:trPr>
        <w:tc>
          <w:tcPr>
            <w:tcW w:w="567" w:type="dxa"/>
            <w:shd w:val="clear" w:color="auto" w:fill="auto"/>
          </w:tcPr>
          <w:p w14:paraId="34D01C9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lastRenderedPageBreak/>
              <w:t>009</w:t>
            </w:r>
          </w:p>
        </w:tc>
        <w:tc>
          <w:tcPr>
            <w:tcW w:w="1134" w:type="dxa"/>
            <w:shd w:val="clear" w:color="auto" w:fill="auto"/>
          </w:tcPr>
          <w:p w14:paraId="2EE5A25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Karpylivka</w:t>
            </w:r>
          </w:p>
        </w:tc>
        <w:tc>
          <w:tcPr>
            <w:tcW w:w="992" w:type="dxa"/>
            <w:shd w:val="clear" w:color="auto" w:fill="auto"/>
          </w:tcPr>
          <w:p w14:paraId="3A9213D6"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50.147789</w:t>
            </w:r>
          </w:p>
          <w:p w14:paraId="110FDAF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32.666975</w:t>
            </w:r>
          </w:p>
        </w:tc>
        <w:tc>
          <w:tcPr>
            <w:tcW w:w="851" w:type="dxa"/>
            <w:shd w:val="clear" w:color="auto" w:fill="auto"/>
          </w:tcPr>
          <w:p w14:paraId="2850615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Active / </w:t>
            </w:r>
          </w:p>
          <w:p w14:paraId="2EB2389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since 2006</w:t>
            </w:r>
          </w:p>
        </w:tc>
        <w:tc>
          <w:tcPr>
            <w:tcW w:w="565" w:type="dxa"/>
            <w:shd w:val="clear" w:color="auto" w:fill="auto"/>
          </w:tcPr>
          <w:p w14:paraId="0632D73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0,7</w:t>
            </w:r>
          </w:p>
        </w:tc>
        <w:tc>
          <w:tcPr>
            <w:tcW w:w="711" w:type="dxa"/>
            <w:shd w:val="clear" w:color="auto" w:fill="auto"/>
          </w:tcPr>
          <w:p w14:paraId="677766A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0,07</w:t>
            </w:r>
          </w:p>
        </w:tc>
        <w:tc>
          <w:tcPr>
            <w:tcW w:w="571" w:type="dxa"/>
            <w:shd w:val="clear" w:color="auto" w:fill="auto"/>
          </w:tcPr>
          <w:p w14:paraId="6AAA9A7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0.5 m</w:t>
            </w:r>
          </w:p>
        </w:tc>
        <w:tc>
          <w:tcPr>
            <w:tcW w:w="567" w:type="dxa"/>
            <w:shd w:val="clear" w:color="auto" w:fill="auto"/>
          </w:tcPr>
          <w:p w14:paraId="2DF4BA1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20941605"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6C1D757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705" w:type="dxa"/>
            <w:shd w:val="clear" w:color="auto" w:fill="auto"/>
          </w:tcPr>
          <w:p w14:paraId="413114A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12F309C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Landfill in Dukhove (011) / about 8 km</w:t>
            </w:r>
          </w:p>
        </w:tc>
      </w:tr>
      <w:tr w:rsidR="00CA08E0" w:rsidRPr="00244824" w14:paraId="218903DA" w14:textId="77777777" w:rsidTr="0025238D">
        <w:trPr>
          <w:cantSplit/>
          <w:trHeight w:val="1160"/>
        </w:trPr>
        <w:tc>
          <w:tcPr>
            <w:tcW w:w="567" w:type="dxa"/>
            <w:shd w:val="clear" w:color="auto" w:fill="auto"/>
          </w:tcPr>
          <w:p w14:paraId="638EEA5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010</w:t>
            </w:r>
          </w:p>
        </w:tc>
        <w:tc>
          <w:tcPr>
            <w:tcW w:w="1134" w:type="dxa"/>
            <w:shd w:val="clear" w:color="auto" w:fill="auto"/>
          </w:tcPr>
          <w:p w14:paraId="7CC22E9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Gintsy</w:t>
            </w:r>
          </w:p>
        </w:tc>
        <w:tc>
          <w:tcPr>
            <w:tcW w:w="992" w:type="dxa"/>
            <w:shd w:val="clear" w:color="auto" w:fill="auto"/>
          </w:tcPr>
          <w:p w14:paraId="4082BFF5"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50.150535</w:t>
            </w:r>
          </w:p>
          <w:p w14:paraId="730AF723"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32.781517</w:t>
            </w:r>
          </w:p>
        </w:tc>
        <w:tc>
          <w:tcPr>
            <w:tcW w:w="851" w:type="dxa"/>
            <w:shd w:val="clear" w:color="auto" w:fill="auto"/>
          </w:tcPr>
          <w:p w14:paraId="06B7F17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Active / </w:t>
            </w:r>
          </w:p>
          <w:p w14:paraId="59B6ACC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since 2005</w:t>
            </w:r>
          </w:p>
        </w:tc>
        <w:tc>
          <w:tcPr>
            <w:tcW w:w="565" w:type="dxa"/>
            <w:shd w:val="clear" w:color="auto" w:fill="auto"/>
          </w:tcPr>
          <w:p w14:paraId="5010477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0,3</w:t>
            </w:r>
          </w:p>
        </w:tc>
        <w:tc>
          <w:tcPr>
            <w:tcW w:w="711" w:type="dxa"/>
            <w:shd w:val="clear" w:color="auto" w:fill="auto"/>
          </w:tcPr>
          <w:p w14:paraId="1B93221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0,08</w:t>
            </w:r>
          </w:p>
        </w:tc>
        <w:tc>
          <w:tcPr>
            <w:tcW w:w="571" w:type="dxa"/>
            <w:shd w:val="clear" w:color="auto" w:fill="auto"/>
          </w:tcPr>
          <w:p w14:paraId="768E744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1.5 m</w:t>
            </w:r>
          </w:p>
        </w:tc>
        <w:tc>
          <w:tcPr>
            <w:tcW w:w="567" w:type="dxa"/>
            <w:shd w:val="clear" w:color="auto" w:fill="auto"/>
          </w:tcPr>
          <w:p w14:paraId="520F0DD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269414A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19E83E8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705" w:type="dxa"/>
            <w:shd w:val="clear" w:color="auto" w:fill="auto"/>
          </w:tcPr>
          <w:p w14:paraId="7DB48DC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12B0BE8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Landfill in Dukhove (011) / about 3 km</w:t>
            </w:r>
          </w:p>
        </w:tc>
      </w:tr>
      <w:tr w:rsidR="00CA08E0" w:rsidRPr="002338FE" w14:paraId="62464250" w14:textId="77777777" w:rsidTr="0025238D">
        <w:trPr>
          <w:cantSplit/>
          <w:trHeight w:val="1134"/>
        </w:trPr>
        <w:tc>
          <w:tcPr>
            <w:tcW w:w="567" w:type="dxa"/>
            <w:shd w:val="clear" w:color="auto" w:fill="auto"/>
          </w:tcPr>
          <w:p w14:paraId="2065836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011</w:t>
            </w:r>
          </w:p>
        </w:tc>
        <w:tc>
          <w:tcPr>
            <w:tcW w:w="1134" w:type="dxa"/>
            <w:shd w:val="clear" w:color="auto" w:fill="auto"/>
          </w:tcPr>
          <w:p w14:paraId="716E217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Dukhove</w:t>
            </w:r>
          </w:p>
        </w:tc>
        <w:tc>
          <w:tcPr>
            <w:tcW w:w="992" w:type="dxa"/>
            <w:shd w:val="clear" w:color="auto" w:fill="auto"/>
          </w:tcPr>
          <w:p w14:paraId="29079EEA"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50.148831</w:t>
            </w:r>
          </w:p>
          <w:p w14:paraId="24683D1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32.712115</w:t>
            </w:r>
          </w:p>
        </w:tc>
        <w:tc>
          <w:tcPr>
            <w:tcW w:w="851" w:type="dxa"/>
            <w:shd w:val="clear" w:color="auto" w:fill="auto"/>
          </w:tcPr>
          <w:p w14:paraId="4DFB88A5"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Active / </w:t>
            </w:r>
          </w:p>
          <w:p w14:paraId="45B6091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since 2005</w:t>
            </w:r>
          </w:p>
        </w:tc>
        <w:tc>
          <w:tcPr>
            <w:tcW w:w="565" w:type="dxa"/>
            <w:shd w:val="clear" w:color="auto" w:fill="auto"/>
          </w:tcPr>
          <w:p w14:paraId="7388A24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0,5</w:t>
            </w:r>
          </w:p>
        </w:tc>
        <w:tc>
          <w:tcPr>
            <w:tcW w:w="711" w:type="dxa"/>
            <w:shd w:val="clear" w:color="auto" w:fill="auto"/>
          </w:tcPr>
          <w:p w14:paraId="5BC7857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0,17</w:t>
            </w:r>
          </w:p>
        </w:tc>
        <w:tc>
          <w:tcPr>
            <w:tcW w:w="571" w:type="dxa"/>
            <w:shd w:val="clear" w:color="auto" w:fill="auto"/>
          </w:tcPr>
          <w:p w14:paraId="10572AA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1.0 m</w:t>
            </w:r>
          </w:p>
        </w:tc>
        <w:tc>
          <w:tcPr>
            <w:tcW w:w="567" w:type="dxa"/>
            <w:shd w:val="clear" w:color="auto" w:fill="auto"/>
          </w:tcPr>
          <w:p w14:paraId="7B0CF48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3B0DDC66"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1DCD0A8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705" w:type="dxa"/>
            <w:shd w:val="clear" w:color="auto" w:fill="auto"/>
          </w:tcPr>
          <w:p w14:paraId="5E1A805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39BB520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Recommended landfill site</w:t>
            </w:r>
          </w:p>
        </w:tc>
      </w:tr>
      <w:tr w:rsidR="00CA08E0" w:rsidRPr="002338FE" w14:paraId="23B4B52C" w14:textId="77777777" w:rsidTr="0025238D">
        <w:trPr>
          <w:cantSplit/>
          <w:trHeight w:val="1134"/>
        </w:trPr>
        <w:tc>
          <w:tcPr>
            <w:tcW w:w="567" w:type="dxa"/>
            <w:shd w:val="clear" w:color="auto" w:fill="auto"/>
          </w:tcPr>
          <w:p w14:paraId="3C6ACF4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012</w:t>
            </w:r>
          </w:p>
        </w:tc>
        <w:tc>
          <w:tcPr>
            <w:tcW w:w="1134" w:type="dxa"/>
            <w:shd w:val="clear" w:color="auto" w:fill="auto"/>
          </w:tcPr>
          <w:p w14:paraId="689DC26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Gubske</w:t>
            </w:r>
          </w:p>
        </w:tc>
        <w:tc>
          <w:tcPr>
            <w:tcW w:w="992" w:type="dxa"/>
            <w:shd w:val="clear" w:color="auto" w:fill="auto"/>
          </w:tcPr>
          <w:p w14:paraId="073903A7"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50.108179</w:t>
            </w:r>
          </w:p>
          <w:p w14:paraId="314DE3A7"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32.823507</w:t>
            </w:r>
          </w:p>
        </w:tc>
        <w:tc>
          <w:tcPr>
            <w:tcW w:w="851" w:type="dxa"/>
            <w:shd w:val="clear" w:color="auto" w:fill="auto"/>
          </w:tcPr>
          <w:p w14:paraId="14234A2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Inactive / over 20 years old</w:t>
            </w:r>
          </w:p>
        </w:tc>
        <w:tc>
          <w:tcPr>
            <w:tcW w:w="565" w:type="dxa"/>
            <w:shd w:val="clear" w:color="auto" w:fill="auto"/>
          </w:tcPr>
          <w:p w14:paraId="28E13EE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0,12</w:t>
            </w:r>
          </w:p>
        </w:tc>
        <w:tc>
          <w:tcPr>
            <w:tcW w:w="711" w:type="dxa"/>
            <w:shd w:val="clear" w:color="auto" w:fill="auto"/>
          </w:tcPr>
          <w:p w14:paraId="64379B6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0,07</w:t>
            </w:r>
          </w:p>
        </w:tc>
        <w:tc>
          <w:tcPr>
            <w:tcW w:w="571" w:type="dxa"/>
            <w:shd w:val="clear" w:color="auto" w:fill="auto"/>
          </w:tcPr>
          <w:p w14:paraId="4451BD0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0.7 m</w:t>
            </w:r>
          </w:p>
        </w:tc>
        <w:tc>
          <w:tcPr>
            <w:tcW w:w="567" w:type="dxa"/>
            <w:shd w:val="clear" w:color="auto" w:fill="auto"/>
          </w:tcPr>
          <w:p w14:paraId="0ECE4E2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1B98EB0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547C987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1699" w:type="dxa"/>
            <w:gridSpan w:val="2"/>
            <w:shd w:val="clear" w:color="auto" w:fill="auto"/>
          </w:tcPr>
          <w:p w14:paraId="4AF13CC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Inactive, requires liquidation/sanitation</w:t>
            </w:r>
          </w:p>
        </w:tc>
      </w:tr>
      <w:tr w:rsidR="00CA08E0" w:rsidRPr="002338FE" w14:paraId="2DD55B15" w14:textId="77777777" w:rsidTr="0025238D">
        <w:trPr>
          <w:cantSplit/>
          <w:trHeight w:val="1134"/>
        </w:trPr>
        <w:tc>
          <w:tcPr>
            <w:tcW w:w="567" w:type="dxa"/>
            <w:shd w:val="clear" w:color="auto" w:fill="auto"/>
          </w:tcPr>
          <w:p w14:paraId="6697128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013</w:t>
            </w:r>
          </w:p>
        </w:tc>
        <w:tc>
          <w:tcPr>
            <w:tcW w:w="1134" w:type="dxa"/>
            <w:shd w:val="clear" w:color="auto" w:fill="auto"/>
          </w:tcPr>
          <w:p w14:paraId="4CAEB21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Tarandintsy</w:t>
            </w:r>
          </w:p>
        </w:tc>
        <w:tc>
          <w:tcPr>
            <w:tcW w:w="992" w:type="dxa"/>
            <w:shd w:val="clear" w:color="auto" w:fill="auto"/>
          </w:tcPr>
          <w:p w14:paraId="64F1F4AA"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50.074483</w:t>
            </w:r>
          </w:p>
          <w:p w14:paraId="31440A55"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32.809811</w:t>
            </w:r>
          </w:p>
        </w:tc>
        <w:tc>
          <w:tcPr>
            <w:tcW w:w="851" w:type="dxa"/>
            <w:shd w:val="clear" w:color="auto" w:fill="auto"/>
          </w:tcPr>
          <w:p w14:paraId="1A4D19E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Active / </w:t>
            </w:r>
          </w:p>
          <w:p w14:paraId="1AE851A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since 2012</w:t>
            </w:r>
          </w:p>
        </w:tc>
        <w:tc>
          <w:tcPr>
            <w:tcW w:w="565" w:type="dxa"/>
            <w:shd w:val="clear" w:color="auto" w:fill="auto"/>
          </w:tcPr>
          <w:p w14:paraId="5D91EC4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0,6</w:t>
            </w:r>
          </w:p>
        </w:tc>
        <w:tc>
          <w:tcPr>
            <w:tcW w:w="711" w:type="dxa"/>
            <w:shd w:val="clear" w:color="auto" w:fill="auto"/>
          </w:tcPr>
          <w:p w14:paraId="422253D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0,38</w:t>
            </w:r>
          </w:p>
        </w:tc>
        <w:tc>
          <w:tcPr>
            <w:tcW w:w="571" w:type="dxa"/>
            <w:shd w:val="clear" w:color="auto" w:fill="auto"/>
          </w:tcPr>
          <w:p w14:paraId="39F7E04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2.0 m</w:t>
            </w:r>
          </w:p>
        </w:tc>
        <w:tc>
          <w:tcPr>
            <w:tcW w:w="567" w:type="dxa"/>
            <w:shd w:val="clear" w:color="auto" w:fill="auto"/>
          </w:tcPr>
          <w:p w14:paraId="75632CC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78BA92BB"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289BFD4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705" w:type="dxa"/>
            <w:shd w:val="clear" w:color="auto" w:fill="auto"/>
          </w:tcPr>
          <w:p w14:paraId="034F810E"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Hilling, sprinkling</w:t>
            </w:r>
          </w:p>
        </w:tc>
        <w:tc>
          <w:tcPr>
            <w:tcW w:w="994" w:type="dxa"/>
            <w:shd w:val="clear" w:color="auto" w:fill="auto"/>
          </w:tcPr>
          <w:p w14:paraId="1C16B2C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Recommended landfill site</w:t>
            </w:r>
          </w:p>
        </w:tc>
      </w:tr>
      <w:tr w:rsidR="00CA08E0" w:rsidRPr="002338FE" w14:paraId="2534ED4F" w14:textId="77777777" w:rsidTr="0025238D">
        <w:trPr>
          <w:cantSplit/>
          <w:trHeight w:val="1134"/>
        </w:trPr>
        <w:tc>
          <w:tcPr>
            <w:tcW w:w="567" w:type="dxa"/>
            <w:shd w:val="clear" w:color="auto" w:fill="auto"/>
          </w:tcPr>
          <w:p w14:paraId="6D13F67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014</w:t>
            </w:r>
          </w:p>
        </w:tc>
        <w:tc>
          <w:tcPr>
            <w:tcW w:w="1134" w:type="dxa"/>
            <w:shd w:val="clear" w:color="auto" w:fill="auto"/>
          </w:tcPr>
          <w:p w14:paraId="31E40CA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Biyevtsi</w:t>
            </w:r>
          </w:p>
        </w:tc>
        <w:tc>
          <w:tcPr>
            <w:tcW w:w="992" w:type="dxa"/>
            <w:shd w:val="clear" w:color="auto" w:fill="auto"/>
          </w:tcPr>
          <w:p w14:paraId="14C6243C"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50.157287</w:t>
            </w:r>
          </w:p>
          <w:p w14:paraId="1068C2CE"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32.887475</w:t>
            </w:r>
          </w:p>
        </w:tc>
        <w:tc>
          <w:tcPr>
            <w:tcW w:w="851" w:type="dxa"/>
            <w:shd w:val="clear" w:color="auto" w:fill="auto"/>
          </w:tcPr>
          <w:p w14:paraId="1E06045F"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Active / </w:t>
            </w:r>
          </w:p>
          <w:p w14:paraId="67E2787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since 2009</w:t>
            </w:r>
          </w:p>
        </w:tc>
        <w:tc>
          <w:tcPr>
            <w:tcW w:w="565" w:type="dxa"/>
            <w:shd w:val="clear" w:color="auto" w:fill="auto"/>
          </w:tcPr>
          <w:p w14:paraId="76336F46"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1,05</w:t>
            </w:r>
          </w:p>
        </w:tc>
        <w:tc>
          <w:tcPr>
            <w:tcW w:w="711" w:type="dxa"/>
            <w:shd w:val="clear" w:color="auto" w:fill="auto"/>
          </w:tcPr>
          <w:p w14:paraId="2E40C3A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0,31</w:t>
            </w:r>
          </w:p>
        </w:tc>
        <w:tc>
          <w:tcPr>
            <w:tcW w:w="571" w:type="dxa"/>
            <w:shd w:val="clear" w:color="auto" w:fill="auto"/>
          </w:tcPr>
          <w:p w14:paraId="059F5F0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1.5 m</w:t>
            </w:r>
          </w:p>
        </w:tc>
        <w:tc>
          <w:tcPr>
            <w:tcW w:w="567" w:type="dxa"/>
            <w:shd w:val="clear" w:color="auto" w:fill="auto"/>
          </w:tcPr>
          <w:p w14:paraId="4E0E26B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0FF07F7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1856E68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705" w:type="dxa"/>
            <w:shd w:val="clear" w:color="auto" w:fill="auto"/>
          </w:tcPr>
          <w:p w14:paraId="58D68AE7"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Hilling</w:t>
            </w:r>
          </w:p>
        </w:tc>
        <w:tc>
          <w:tcPr>
            <w:tcW w:w="994" w:type="dxa"/>
            <w:shd w:val="clear" w:color="auto" w:fill="auto"/>
          </w:tcPr>
          <w:p w14:paraId="399BB32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Recommended landfill site</w:t>
            </w:r>
          </w:p>
        </w:tc>
      </w:tr>
      <w:tr w:rsidR="00CA08E0" w:rsidRPr="002338FE" w14:paraId="6957B1F5" w14:textId="77777777" w:rsidTr="0025238D">
        <w:trPr>
          <w:cantSplit/>
          <w:trHeight w:val="1134"/>
        </w:trPr>
        <w:tc>
          <w:tcPr>
            <w:tcW w:w="567" w:type="dxa"/>
            <w:shd w:val="clear" w:color="auto" w:fill="auto"/>
          </w:tcPr>
          <w:p w14:paraId="7A80B920"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015</w:t>
            </w:r>
          </w:p>
        </w:tc>
        <w:tc>
          <w:tcPr>
            <w:tcW w:w="1134" w:type="dxa"/>
            <w:shd w:val="clear" w:color="auto" w:fill="auto"/>
          </w:tcPr>
          <w:p w14:paraId="374B012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Yenkivtsi</w:t>
            </w:r>
          </w:p>
        </w:tc>
        <w:tc>
          <w:tcPr>
            <w:tcW w:w="992" w:type="dxa"/>
            <w:shd w:val="clear" w:color="auto" w:fill="auto"/>
          </w:tcPr>
          <w:p w14:paraId="5377163F"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50.114070</w:t>
            </w:r>
          </w:p>
          <w:p w14:paraId="1A9D3EC3"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32.887493</w:t>
            </w:r>
          </w:p>
        </w:tc>
        <w:tc>
          <w:tcPr>
            <w:tcW w:w="851" w:type="dxa"/>
            <w:shd w:val="clear" w:color="auto" w:fill="auto"/>
          </w:tcPr>
          <w:p w14:paraId="1D7D8A72"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15 years</w:t>
            </w:r>
          </w:p>
        </w:tc>
        <w:tc>
          <w:tcPr>
            <w:tcW w:w="565" w:type="dxa"/>
            <w:shd w:val="clear" w:color="auto" w:fill="auto"/>
          </w:tcPr>
          <w:p w14:paraId="7434F57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0,02</w:t>
            </w:r>
          </w:p>
        </w:tc>
        <w:tc>
          <w:tcPr>
            <w:tcW w:w="711" w:type="dxa"/>
            <w:shd w:val="clear" w:color="auto" w:fill="auto"/>
          </w:tcPr>
          <w:p w14:paraId="2EB94C4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0,05</w:t>
            </w:r>
          </w:p>
        </w:tc>
        <w:tc>
          <w:tcPr>
            <w:tcW w:w="571" w:type="dxa"/>
            <w:shd w:val="clear" w:color="auto" w:fill="auto"/>
          </w:tcPr>
          <w:p w14:paraId="15AFA08D"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to 1.0 m</w:t>
            </w:r>
          </w:p>
        </w:tc>
        <w:tc>
          <w:tcPr>
            <w:tcW w:w="567" w:type="dxa"/>
            <w:shd w:val="clear" w:color="auto" w:fill="auto"/>
          </w:tcPr>
          <w:p w14:paraId="0DAEFE8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0D66D7C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567" w:type="dxa"/>
            <w:shd w:val="clear" w:color="auto" w:fill="auto"/>
          </w:tcPr>
          <w:p w14:paraId="3D700418"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0D59E5A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994" w:type="dxa"/>
            <w:shd w:val="clear" w:color="auto" w:fill="auto"/>
          </w:tcPr>
          <w:p w14:paraId="4CCC4F2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Landfill № 013 or №014 / about 6 km</w:t>
            </w:r>
          </w:p>
          <w:p w14:paraId="55062F76" w14:textId="77777777" w:rsidR="00CA08E0" w:rsidRPr="00CA08E0" w:rsidRDefault="00CA08E0" w:rsidP="00957BC0">
            <w:pPr>
              <w:spacing w:after="0" w:line="240" w:lineRule="auto"/>
              <w:jc w:val="center"/>
              <w:rPr>
                <w:rFonts w:ascii="Times New Roman" w:hAnsi="Times New Roman"/>
                <w:sz w:val="16"/>
                <w:szCs w:val="16"/>
                <w:lang w:val="uk-UA"/>
              </w:rPr>
            </w:pPr>
          </w:p>
        </w:tc>
      </w:tr>
      <w:tr w:rsidR="00CA08E0" w:rsidRPr="002338FE" w14:paraId="466D151B" w14:textId="77777777" w:rsidTr="0025238D">
        <w:trPr>
          <w:cantSplit/>
          <w:trHeight w:val="1134"/>
        </w:trPr>
        <w:tc>
          <w:tcPr>
            <w:tcW w:w="567" w:type="dxa"/>
            <w:shd w:val="clear" w:color="auto" w:fill="auto"/>
          </w:tcPr>
          <w:p w14:paraId="6452FA0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016</w:t>
            </w:r>
          </w:p>
        </w:tc>
        <w:tc>
          <w:tcPr>
            <w:tcW w:w="1134" w:type="dxa"/>
            <w:shd w:val="clear" w:color="auto" w:fill="auto"/>
          </w:tcPr>
          <w:p w14:paraId="5E4E4883"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Novoorzhytske</w:t>
            </w:r>
          </w:p>
        </w:tc>
        <w:tc>
          <w:tcPr>
            <w:tcW w:w="992" w:type="dxa"/>
            <w:shd w:val="clear" w:color="auto" w:fill="auto"/>
          </w:tcPr>
          <w:p w14:paraId="7C40BA5B"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 50.015647</w:t>
            </w:r>
          </w:p>
          <w:p w14:paraId="5A3A1D0F" w14:textId="77777777" w:rsidR="00CA08E0" w:rsidRPr="00CA08E0" w:rsidRDefault="00CA08E0" w:rsidP="00957BC0">
            <w:pPr>
              <w:spacing w:after="0" w:line="240" w:lineRule="auto"/>
              <w:rPr>
                <w:rFonts w:ascii="Times New Roman" w:hAnsi="Times New Roman"/>
                <w:sz w:val="16"/>
                <w:szCs w:val="16"/>
                <w:lang w:val="uk-UA"/>
              </w:rPr>
            </w:pPr>
            <w:r w:rsidRPr="00CA08E0">
              <w:rPr>
                <w:rFonts w:ascii="Times New Roman" w:hAnsi="Times New Roman"/>
                <w:sz w:val="16"/>
                <w:szCs w:val="16"/>
                <w:lang w:val="uk-UA"/>
              </w:rPr>
              <w:t>32.756776</w:t>
            </w:r>
          </w:p>
        </w:tc>
        <w:tc>
          <w:tcPr>
            <w:tcW w:w="851" w:type="dxa"/>
            <w:shd w:val="clear" w:color="auto" w:fill="auto"/>
          </w:tcPr>
          <w:p w14:paraId="0279A6C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Active / over 20 years</w:t>
            </w:r>
          </w:p>
        </w:tc>
        <w:tc>
          <w:tcPr>
            <w:tcW w:w="565" w:type="dxa"/>
            <w:shd w:val="clear" w:color="auto" w:fill="auto"/>
          </w:tcPr>
          <w:p w14:paraId="10003AC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 xml:space="preserve">0,31 </w:t>
            </w:r>
          </w:p>
          <w:p w14:paraId="73DC6C6A"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(subject to land expansion)</w:t>
            </w:r>
          </w:p>
        </w:tc>
        <w:tc>
          <w:tcPr>
            <w:tcW w:w="711" w:type="dxa"/>
            <w:shd w:val="clear" w:color="auto" w:fill="auto"/>
          </w:tcPr>
          <w:p w14:paraId="6A381A36"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2,8</w:t>
            </w:r>
          </w:p>
        </w:tc>
        <w:tc>
          <w:tcPr>
            <w:tcW w:w="571" w:type="dxa"/>
            <w:shd w:val="clear" w:color="auto" w:fill="auto"/>
          </w:tcPr>
          <w:p w14:paraId="055285A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from 0.8 to 1.5 m</w:t>
            </w:r>
          </w:p>
        </w:tc>
        <w:tc>
          <w:tcPr>
            <w:tcW w:w="567" w:type="dxa"/>
            <w:shd w:val="clear" w:color="auto" w:fill="auto"/>
          </w:tcPr>
          <w:p w14:paraId="49DD1634"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no</w:t>
            </w:r>
          </w:p>
        </w:tc>
        <w:tc>
          <w:tcPr>
            <w:tcW w:w="850" w:type="dxa"/>
            <w:shd w:val="clear" w:color="auto" w:fill="auto"/>
          </w:tcPr>
          <w:p w14:paraId="41A9A2E1"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A solid waste storage area has been set up</w:t>
            </w:r>
          </w:p>
        </w:tc>
        <w:tc>
          <w:tcPr>
            <w:tcW w:w="567" w:type="dxa"/>
            <w:shd w:val="clear" w:color="auto" w:fill="auto"/>
          </w:tcPr>
          <w:p w14:paraId="23DA715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yes</w:t>
            </w:r>
          </w:p>
        </w:tc>
        <w:tc>
          <w:tcPr>
            <w:tcW w:w="705" w:type="dxa"/>
            <w:shd w:val="clear" w:color="auto" w:fill="auto"/>
          </w:tcPr>
          <w:p w14:paraId="0E3B347C"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Hilling</w:t>
            </w:r>
          </w:p>
        </w:tc>
        <w:tc>
          <w:tcPr>
            <w:tcW w:w="994" w:type="dxa"/>
            <w:shd w:val="clear" w:color="auto" w:fill="auto"/>
          </w:tcPr>
          <w:p w14:paraId="105921A9" w14:textId="77777777" w:rsidR="00CA08E0" w:rsidRPr="00CA08E0" w:rsidRDefault="00CA08E0" w:rsidP="00957BC0">
            <w:pPr>
              <w:spacing w:after="0" w:line="240" w:lineRule="auto"/>
              <w:jc w:val="center"/>
              <w:rPr>
                <w:rFonts w:ascii="Times New Roman" w:hAnsi="Times New Roman"/>
                <w:sz w:val="16"/>
                <w:szCs w:val="16"/>
                <w:lang w:val="uk-UA"/>
              </w:rPr>
            </w:pPr>
            <w:r w:rsidRPr="00CA08E0">
              <w:rPr>
                <w:rFonts w:ascii="Times New Roman" w:hAnsi="Times New Roman"/>
                <w:sz w:val="16"/>
                <w:szCs w:val="16"/>
                <w:lang w:val="uk-UA"/>
              </w:rPr>
              <w:t>Recommended landfill site</w:t>
            </w:r>
          </w:p>
        </w:tc>
      </w:tr>
    </w:tbl>
    <w:p w14:paraId="4CAE36A3" w14:textId="4E8DE2C6" w:rsidR="00611C02" w:rsidRPr="009F691B" w:rsidRDefault="00611C02" w:rsidP="00611C02">
      <w:pPr>
        <w:spacing w:after="0" w:line="240" w:lineRule="auto"/>
        <w:jc w:val="both"/>
        <w:rPr>
          <w:rFonts w:ascii="Times New Roman" w:hAnsi="Times New Roman"/>
          <w:sz w:val="18"/>
          <w:szCs w:val="18"/>
          <w:lang w:val="uk-UA"/>
        </w:rPr>
      </w:pPr>
      <w:r w:rsidRPr="009F691B">
        <w:rPr>
          <w:rFonts w:ascii="Times New Roman" w:hAnsi="Times New Roman"/>
          <w:bCs/>
          <w:sz w:val="18"/>
          <w:szCs w:val="18"/>
          <w:lang w:val="uk-UA"/>
        </w:rPr>
        <w:t xml:space="preserve">* - </w:t>
      </w:r>
      <w:r w:rsidR="00E972CE" w:rsidRPr="00E972CE">
        <w:rPr>
          <w:rFonts w:ascii="Times New Roman" w:hAnsi="Times New Roman"/>
          <w:sz w:val="18"/>
          <w:szCs w:val="18"/>
          <w:lang w:val="uk-UA"/>
        </w:rPr>
        <w:t>Technical equipment of the landfill: access road; solid waste storage area; engineering structures and communications; truck scales; a set of hydraulic structures to protect against flooding by rain and melt water, to prevent leachate from entering external drainage facilities; treatment facilities; fencing; availability of a biogas collection and utilisation system; availability of a drainage system for leachate collection and disposal; availability of a land reclamation project; availability of a protective screen for the landfill/landfill surface; availability of impervious surfaces; deodorisation/disinfection/disinsection/deratisation; fire safety measures; availability of mechanisation equipment.</w:t>
      </w:r>
    </w:p>
    <w:p w14:paraId="5272EBF2" w14:textId="6B988396" w:rsidR="00611C02" w:rsidRDefault="00611C02" w:rsidP="00611C02">
      <w:pPr>
        <w:spacing w:after="0"/>
        <w:rPr>
          <w:rFonts w:ascii="Times New Roman" w:hAnsi="Times New Roman"/>
          <w:sz w:val="20"/>
          <w:szCs w:val="20"/>
          <w:lang w:val="uk-UA"/>
        </w:rPr>
      </w:pPr>
    </w:p>
    <w:p w14:paraId="54FCFE10" w14:textId="08AB8D4C" w:rsidR="004E14A5" w:rsidRDefault="004E14A5" w:rsidP="00611C02">
      <w:pPr>
        <w:spacing w:after="0"/>
        <w:rPr>
          <w:rFonts w:ascii="Times New Roman" w:hAnsi="Times New Roman"/>
          <w:sz w:val="20"/>
          <w:szCs w:val="20"/>
          <w:lang w:val="uk-UA"/>
        </w:rPr>
      </w:pPr>
    </w:p>
    <w:p w14:paraId="38585C26" w14:textId="77777777" w:rsidR="004E14A5" w:rsidRDefault="004E14A5" w:rsidP="00611C02">
      <w:pPr>
        <w:spacing w:after="0"/>
        <w:rPr>
          <w:rFonts w:ascii="Times New Roman" w:hAnsi="Times New Roman"/>
          <w:sz w:val="20"/>
          <w:szCs w:val="20"/>
          <w:lang w:val="uk-UA"/>
        </w:rPr>
      </w:pPr>
    </w:p>
    <w:p w14:paraId="070DB200" w14:textId="77777777" w:rsidR="004E14A5" w:rsidRDefault="004E14A5">
      <w:pPr>
        <w:spacing w:after="160" w:line="259" w:lineRule="auto"/>
        <w:rPr>
          <w:rFonts w:ascii="Times New Roman" w:hAnsi="Times New Roman"/>
          <w:sz w:val="20"/>
          <w:szCs w:val="20"/>
          <w:lang w:val="uk-UA"/>
        </w:rPr>
      </w:pPr>
      <w:r>
        <w:rPr>
          <w:rFonts w:ascii="Times New Roman" w:hAnsi="Times New Roman"/>
          <w:sz w:val="20"/>
          <w:szCs w:val="20"/>
          <w:lang w:val="uk-UA"/>
        </w:rPr>
        <w:br w:type="page"/>
      </w:r>
    </w:p>
    <w:p w14:paraId="1DD28FDD" w14:textId="7D9D4EE7" w:rsidR="00611C02" w:rsidRPr="004E14A5" w:rsidRDefault="00E972CE" w:rsidP="004E14A5">
      <w:pPr>
        <w:spacing w:after="0" w:line="240" w:lineRule="auto"/>
        <w:jc w:val="center"/>
        <w:rPr>
          <w:rFonts w:ascii="Times New Roman" w:hAnsi="Times New Roman"/>
          <w:b/>
          <w:sz w:val="20"/>
          <w:szCs w:val="20"/>
          <w:lang w:val="uk-UA"/>
        </w:rPr>
      </w:pPr>
      <w:r w:rsidRPr="00E972CE">
        <w:rPr>
          <w:rFonts w:ascii="Times New Roman" w:hAnsi="Times New Roman"/>
          <w:b/>
          <w:sz w:val="20"/>
          <w:szCs w:val="20"/>
          <w:lang w:val="uk-UA"/>
        </w:rPr>
        <w:lastRenderedPageBreak/>
        <w:t>Table 2</w:t>
      </w:r>
      <w:r>
        <w:rPr>
          <w:rFonts w:ascii="Times New Roman" w:hAnsi="Times New Roman"/>
          <w:b/>
          <w:sz w:val="20"/>
          <w:szCs w:val="20"/>
          <w:lang w:val="uk-UA"/>
        </w:rPr>
        <w:t xml:space="preserve"> </w:t>
      </w:r>
      <w:r w:rsidRPr="00E972CE">
        <w:rPr>
          <w:rFonts w:ascii="Times New Roman" w:hAnsi="Times New Roman"/>
          <w:b/>
          <w:sz w:val="20"/>
          <w:szCs w:val="20"/>
          <w:lang w:val="uk-UA"/>
        </w:rPr>
        <w:t xml:space="preserve"> ̶ </w:t>
      </w:r>
      <w:r w:rsidR="00DA2E43">
        <w:rPr>
          <w:rFonts w:ascii="Times New Roman" w:hAnsi="Times New Roman"/>
          <w:b/>
          <w:sz w:val="20"/>
          <w:szCs w:val="20"/>
          <w:lang w:val="uk-UA"/>
        </w:rPr>
        <w:t xml:space="preserve"> </w:t>
      </w:r>
      <w:r w:rsidRPr="00E972CE">
        <w:rPr>
          <w:rFonts w:ascii="Times New Roman" w:hAnsi="Times New Roman"/>
          <w:b/>
          <w:sz w:val="20"/>
          <w:szCs w:val="20"/>
          <w:lang w:val="uk-UA"/>
        </w:rPr>
        <w:t>Analysis of the state of solid household waste landfills in the Novoorzhytska settlement territorial community by environmental safety indicators</w:t>
      </w:r>
    </w:p>
    <w:tbl>
      <w:tblPr>
        <w:tblStyle w:val="a5"/>
        <w:tblW w:w="9078" w:type="dxa"/>
        <w:tblInd w:w="-5" w:type="dxa"/>
        <w:tblLayout w:type="fixed"/>
        <w:tblLook w:val="04A0" w:firstRow="1" w:lastRow="0" w:firstColumn="1" w:lastColumn="0" w:noHBand="0" w:noVBand="1"/>
      </w:tblPr>
      <w:tblGrid>
        <w:gridCol w:w="568"/>
        <w:gridCol w:w="1275"/>
        <w:gridCol w:w="850"/>
        <w:gridCol w:w="709"/>
        <w:gridCol w:w="992"/>
        <w:gridCol w:w="850"/>
        <w:gridCol w:w="850"/>
        <w:gridCol w:w="567"/>
        <w:gridCol w:w="993"/>
        <w:gridCol w:w="708"/>
        <w:gridCol w:w="709"/>
        <w:gridCol w:w="7"/>
      </w:tblGrid>
      <w:tr w:rsidR="000E2E02" w:rsidRPr="00206F80" w14:paraId="5FC014E4" w14:textId="77777777" w:rsidTr="000E2E02">
        <w:trPr>
          <w:trHeight w:val="213"/>
        </w:trPr>
        <w:tc>
          <w:tcPr>
            <w:tcW w:w="568" w:type="dxa"/>
            <w:vMerge w:val="restart"/>
            <w:textDirection w:val="btLr"/>
          </w:tcPr>
          <w:p w14:paraId="446B5A85" w14:textId="77777777" w:rsidR="000E2E02" w:rsidRPr="000E2E02" w:rsidRDefault="000E2E02" w:rsidP="00957BC0">
            <w:pPr>
              <w:spacing w:after="0" w:line="240" w:lineRule="auto"/>
              <w:ind w:left="113" w:right="113"/>
              <w:jc w:val="center"/>
              <w:rPr>
                <w:rFonts w:ascii="Times New Roman" w:hAnsi="Times New Roman"/>
                <w:sz w:val="16"/>
                <w:szCs w:val="16"/>
                <w:lang w:val="uk-UA"/>
              </w:rPr>
            </w:pPr>
            <w:r w:rsidRPr="000E2E02">
              <w:rPr>
                <w:rFonts w:ascii="Times New Roman" w:hAnsi="Times New Roman"/>
                <w:sz w:val="16"/>
                <w:szCs w:val="16"/>
                <w:lang w:val="uk-UA"/>
              </w:rPr>
              <w:t>Identification number</w:t>
            </w:r>
          </w:p>
        </w:tc>
        <w:tc>
          <w:tcPr>
            <w:tcW w:w="1275" w:type="dxa"/>
            <w:vMerge w:val="restart"/>
            <w:textDirection w:val="btLr"/>
          </w:tcPr>
          <w:p w14:paraId="657C74FC" w14:textId="77777777" w:rsidR="000E2E02" w:rsidRPr="000E2E02" w:rsidRDefault="000E2E02" w:rsidP="00957BC0">
            <w:pPr>
              <w:spacing w:after="0" w:line="240" w:lineRule="auto"/>
              <w:ind w:left="113" w:right="113"/>
              <w:jc w:val="center"/>
              <w:rPr>
                <w:rFonts w:ascii="Times New Roman" w:hAnsi="Times New Roman"/>
                <w:sz w:val="16"/>
                <w:szCs w:val="16"/>
                <w:lang w:val="uk-UA"/>
              </w:rPr>
            </w:pPr>
            <w:r w:rsidRPr="000E2E02">
              <w:rPr>
                <w:rFonts w:ascii="Times New Roman" w:hAnsi="Times New Roman"/>
                <w:sz w:val="16"/>
                <w:szCs w:val="16"/>
                <w:lang w:val="uk-UA"/>
              </w:rPr>
              <w:t>The nearest</w:t>
            </w:r>
          </w:p>
          <w:p w14:paraId="72A0CB20" w14:textId="77777777" w:rsidR="000E2E02" w:rsidRPr="000E2E02" w:rsidRDefault="000E2E02" w:rsidP="00957BC0">
            <w:pPr>
              <w:spacing w:after="0" w:line="240" w:lineRule="auto"/>
              <w:ind w:left="113" w:right="113"/>
              <w:jc w:val="center"/>
              <w:rPr>
                <w:rFonts w:ascii="Times New Roman" w:hAnsi="Times New Roman"/>
                <w:sz w:val="16"/>
                <w:szCs w:val="16"/>
                <w:lang w:val="uk-UA"/>
              </w:rPr>
            </w:pPr>
            <w:r w:rsidRPr="000E2E02">
              <w:rPr>
                <w:rFonts w:ascii="Times New Roman" w:hAnsi="Times New Roman"/>
                <w:sz w:val="16"/>
                <w:szCs w:val="16"/>
                <w:lang w:val="uk-UA"/>
              </w:rPr>
              <w:t>populated</w:t>
            </w:r>
          </w:p>
          <w:p w14:paraId="1D9D73D4" w14:textId="77777777" w:rsidR="000E2E02" w:rsidRPr="000E2E02" w:rsidRDefault="000E2E02" w:rsidP="00957BC0">
            <w:pPr>
              <w:spacing w:after="0" w:line="240" w:lineRule="auto"/>
              <w:ind w:left="113" w:right="113"/>
              <w:jc w:val="center"/>
              <w:rPr>
                <w:rFonts w:ascii="Times New Roman" w:hAnsi="Times New Roman"/>
                <w:sz w:val="16"/>
                <w:szCs w:val="16"/>
                <w:lang w:val="uk-UA"/>
              </w:rPr>
            </w:pPr>
            <w:r w:rsidRPr="000E2E02">
              <w:rPr>
                <w:rFonts w:ascii="Times New Roman" w:hAnsi="Times New Roman"/>
                <w:sz w:val="16"/>
                <w:szCs w:val="16"/>
                <w:lang w:val="uk-UA"/>
              </w:rPr>
              <w:t>point</w:t>
            </w:r>
          </w:p>
        </w:tc>
        <w:tc>
          <w:tcPr>
            <w:tcW w:w="7235" w:type="dxa"/>
            <w:gridSpan w:val="10"/>
          </w:tcPr>
          <w:p w14:paraId="3C71406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Environmental safety indicators</w:t>
            </w:r>
          </w:p>
        </w:tc>
      </w:tr>
      <w:tr w:rsidR="000E2E02" w:rsidRPr="00244824" w14:paraId="381D2D0E" w14:textId="77777777" w:rsidTr="000E2E02">
        <w:trPr>
          <w:gridAfter w:val="1"/>
          <w:wAfter w:w="7" w:type="dxa"/>
          <w:cantSplit/>
          <w:trHeight w:val="2934"/>
        </w:trPr>
        <w:tc>
          <w:tcPr>
            <w:tcW w:w="568" w:type="dxa"/>
            <w:vMerge/>
          </w:tcPr>
          <w:p w14:paraId="66EE637D" w14:textId="77777777" w:rsidR="000E2E02" w:rsidRPr="000E2E02" w:rsidRDefault="000E2E02" w:rsidP="00957BC0">
            <w:pPr>
              <w:spacing w:after="0" w:line="240" w:lineRule="auto"/>
              <w:rPr>
                <w:rFonts w:ascii="Times New Roman" w:hAnsi="Times New Roman"/>
                <w:sz w:val="16"/>
                <w:szCs w:val="16"/>
                <w:lang w:val="uk-UA"/>
              </w:rPr>
            </w:pPr>
          </w:p>
        </w:tc>
        <w:tc>
          <w:tcPr>
            <w:tcW w:w="1275" w:type="dxa"/>
            <w:vMerge/>
          </w:tcPr>
          <w:p w14:paraId="626BAB7E" w14:textId="77777777" w:rsidR="000E2E02" w:rsidRPr="000E2E02" w:rsidRDefault="000E2E02" w:rsidP="00957BC0">
            <w:pPr>
              <w:spacing w:after="0" w:line="240" w:lineRule="auto"/>
              <w:rPr>
                <w:rFonts w:ascii="Times New Roman" w:hAnsi="Times New Roman"/>
                <w:sz w:val="16"/>
                <w:szCs w:val="16"/>
                <w:lang w:val="uk-UA"/>
              </w:rPr>
            </w:pPr>
          </w:p>
        </w:tc>
        <w:tc>
          <w:tcPr>
            <w:tcW w:w="850" w:type="dxa"/>
            <w:textDirection w:val="btLr"/>
          </w:tcPr>
          <w:p w14:paraId="579EEEFE"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Maintain a sanitary protection zone around the landfill (at least 500m to the nearest residential and public buildings)</w:t>
            </w:r>
          </w:p>
        </w:tc>
        <w:tc>
          <w:tcPr>
            <w:tcW w:w="709" w:type="dxa"/>
            <w:textDirection w:val="btLr"/>
          </w:tcPr>
          <w:p w14:paraId="07436789"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Compliance with the minimum width of coastal protection strips for surface water bodies</w:t>
            </w:r>
          </w:p>
        </w:tc>
        <w:tc>
          <w:tcPr>
            <w:tcW w:w="992" w:type="dxa"/>
            <w:textDirection w:val="btLr"/>
          </w:tcPr>
          <w:p w14:paraId="3FE79D67"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Maintaining a minimum distance of 50m to the boundary of the forest and forest plantations not intended for recreational purposes</w:t>
            </w:r>
          </w:p>
        </w:tc>
        <w:tc>
          <w:tcPr>
            <w:tcW w:w="850" w:type="dxa"/>
            <w:textDirection w:val="btLr"/>
          </w:tcPr>
          <w:p w14:paraId="338E5FD2"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Maintaining a minimum distance of 200m to the boundary of agricultural land (arable land)</w:t>
            </w:r>
          </w:p>
        </w:tc>
        <w:tc>
          <w:tcPr>
            <w:tcW w:w="850" w:type="dxa"/>
            <w:textDirection w:val="btLr"/>
          </w:tcPr>
          <w:p w14:paraId="77FEC83D"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Maintaining a minimum distance of 200m to motorways and railways of the general network</w:t>
            </w:r>
          </w:p>
        </w:tc>
        <w:tc>
          <w:tcPr>
            <w:tcW w:w="567" w:type="dxa"/>
            <w:textDirection w:val="btLr"/>
          </w:tcPr>
          <w:p w14:paraId="0454BAE8"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Avoiding waterlogging or flooding of the landfill site during floods</w:t>
            </w:r>
          </w:p>
        </w:tc>
        <w:tc>
          <w:tcPr>
            <w:tcW w:w="993" w:type="dxa"/>
            <w:textDirection w:val="btLr"/>
          </w:tcPr>
          <w:p w14:paraId="41931BBD"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Absence of protected areas and/or the Emerald Network, cultural heritage sites, recreational areas within 500m around the landfill</w:t>
            </w:r>
          </w:p>
        </w:tc>
        <w:tc>
          <w:tcPr>
            <w:tcW w:w="708" w:type="dxa"/>
            <w:textDirection w:val="btLr"/>
          </w:tcPr>
          <w:p w14:paraId="439C0A1C"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Ensuring the recovery of secondary raw materials / hazardous fractions</w:t>
            </w:r>
          </w:p>
        </w:tc>
        <w:tc>
          <w:tcPr>
            <w:tcW w:w="709" w:type="dxa"/>
            <w:textDirection w:val="btLr"/>
          </w:tcPr>
          <w:p w14:paraId="543CB5F4" w14:textId="77777777" w:rsidR="000E2E02" w:rsidRPr="000E2E02" w:rsidRDefault="000E2E02" w:rsidP="00957BC0">
            <w:pPr>
              <w:spacing w:after="0" w:line="240" w:lineRule="auto"/>
              <w:ind w:left="57" w:right="57"/>
              <w:jc w:val="center"/>
              <w:rPr>
                <w:rFonts w:ascii="Times New Roman" w:hAnsi="Times New Roman"/>
                <w:sz w:val="16"/>
                <w:szCs w:val="16"/>
                <w:lang w:val="uk-UA"/>
              </w:rPr>
            </w:pPr>
            <w:r w:rsidRPr="000E2E02">
              <w:rPr>
                <w:rFonts w:ascii="Times New Roman" w:hAnsi="Times New Roman"/>
                <w:sz w:val="16"/>
                <w:szCs w:val="16"/>
                <w:lang w:val="uk-UA"/>
              </w:rPr>
              <w:t>Availability of a system for monitoring and ensuring environmental safety measures</w:t>
            </w:r>
          </w:p>
        </w:tc>
      </w:tr>
      <w:tr w:rsidR="000E2E02" w:rsidRPr="00206F80" w14:paraId="648CC9F1" w14:textId="77777777" w:rsidTr="000E2E02">
        <w:trPr>
          <w:gridAfter w:val="1"/>
          <w:wAfter w:w="7" w:type="dxa"/>
        </w:trPr>
        <w:tc>
          <w:tcPr>
            <w:tcW w:w="568" w:type="dxa"/>
          </w:tcPr>
          <w:p w14:paraId="52563CA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w:t>
            </w:r>
          </w:p>
        </w:tc>
        <w:tc>
          <w:tcPr>
            <w:tcW w:w="1275" w:type="dxa"/>
          </w:tcPr>
          <w:p w14:paraId="51612F2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2</w:t>
            </w:r>
          </w:p>
        </w:tc>
        <w:tc>
          <w:tcPr>
            <w:tcW w:w="850" w:type="dxa"/>
          </w:tcPr>
          <w:p w14:paraId="185AC14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3</w:t>
            </w:r>
          </w:p>
        </w:tc>
        <w:tc>
          <w:tcPr>
            <w:tcW w:w="709" w:type="dxa"/>
          </w:tcPr>
          <w:p w14:paraId="6CB4F5D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4</w:t>
            </w:r>
          </w:p>
        </w:tc>
        <w:tc>
          <w:tcPr>
            <w:tcW w:w="992" w:type="dxa"/>
          </w:tcPr>
          <w:p w14:paraId="754906E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5</w:t>
            </w:r>
          </w:p>
        </w:tc>
        <w:tc>
          <w:tcPr>
            <w:tcW w:w="850" w:type="dxa"/>
          </w:tcPr>
          <w:p w14:paraId="0D9AFA9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6</w:t>
            </w:r>
          </w:p>
        </w:tc>
        <w:tc>
          <w:tcPr>
            <w:tcW w:w="850" w:type="dxa"/>
          </w:tcPr>
          <w:p w14:paraId="0D8BC2D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7</w:t>
            </w:r>
          </w:p>
        </w:tc>
        <w:tc>
          <w:tcPr>
            <w:tcW w:w="567" w:type="dxa"/>
          </w:tcPr>
          <w:p w14:paraId="45BE084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8</w:t>
            </w:r>
          </w:p>
        </w:tc>
        <w:tc>
          <w:tcPr>
            <w:tcW w:w="993" w:type="dxa"/>
          </w:tcPr>
          <w:p w14:paraId="265117D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9</w:t>
            </w:r>
          </w:p>
        </w:tc>
        <w:tc>
          <w:tcPr>
            <w:tcW w:w="708" w:type="dxa"/>
          </w:tcPr>
          <w:p w14:paraId="100B55F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w:t>
            </w:r>
          </w:p>
        </w:tc>
        <w:tc>
          <w:tcPr>
            <w:tcW w:w="709" w:type="dxa"/>
          </w:tcPr>
          <w:p w14:paraId="1DEE931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11</w:t>
            </w:r>
          </w:p>
        </w:tc>
      </w:tr>
      <w:tr w:rsidR="000E2E02" w:rsidRPr="00206F80" w14:paraId="32CD08E5" w14:textId="77777777" w:rsidTr="000E2E02">
        <w:trPr>
          <w:gridAfter w:val="1"/>
          <w:wAfter w:w="7" w:type="dxa"/>
        </w:trPr>
        <w:tc>
          <w:tcPr>
            <w:tcW w:w="568" w:type="dxa"/>
            <w:shd w:val="clear" w:color="auto" w:fill="auto"/>
          </w:tcPr>
          <w:p w14:paraId="082C096E"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001</w:t>
            </w:r>
          </w:p>
        </w:tc>
        <w:tc>
          <w:tcPr>
            <w:tcW w:w="1275" w:type="dxa"/>
            <w:shd w:val="clear" w:color="auto" w:fill="auto"/>
          </w:tcPr>
          <w:p w14:paraId="1C728380" w14:textId="77777777" w:rsidR="000E2E02" w:rsidRPr="000E2E02" w:rsidRDefault="000E2E02" w:rsidP="00957BC0">
            <w:pPr>
              <w:spacing w:after="0" w:line="240" w:lineRule="auto"/>
              <w:jc w:val="both"/>
              <w:rPr>
                <w:rFonts w:ascii="Times New Roman" w:hAnsi="Times New Roman"/>
                <w:sz w:val="16"/>
                <w:szCs w:val="16"/>
                <w:lang w:val="uk-UA"/>
              </w:rPr>
            </w:pPr>
            <w:r w:rsidRPr="000E2E02">
              <w:rPr>
                <w:rFonts w:ascii="Times New Roman" w:hAnsi="Times New Roman"/>
                <w:sz w:val="16"/>
                <w:szCs w:val="16"/>
                <w:lang w:val="uk-UA"/>
              </w:rPr>
              <w:t>Voronintsy</w:t>
            </w:r>
          </w:p>
        </w:tc>
        <w:tc>
          <w:tcPr>
            <w:tcW w:w="850" w:type="dxa"/>
            <w:shd w:val="clear" w:color="auto" w:fill="auto"/>
          </w:tcPr>
          <w:p w14:paraId="702B845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p w14:paraId="5081CCD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 (200 m)</w:t>
            </w:r>
          </w:p>
        </w:tc>
        <w:tc>
          <w:tcPr>
            <w:tcW w:w="709" w:type="dxa"/>
            <w:shd w:val="clear" w:color="auto" w:fill="auto"/>
          </w:tcPr>
          <w:p w14:paraId="1E9BFAB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yes </w:t>
            </w:r>
          </w:p>
          <w:p w14:paraId="60ED470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(250 m)</w:t>
            </w:r>
          </w:p>
        </w:tc>
        <w:tc>
          <w:tcPr>
            <w:tcW w:w="992" w:type="dxa"/>
            <w:shd w:val="clear" w:color="auto" w:fill="auto"/>
          </w:tcPr>
          <w:p w14:paraId="09CB5CA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59AEE6A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25D2BEE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 m)</w:t>
            </w:r>
          </w:p>
        </w:tc>
        <w:tc>
          <w:tcPr>
            <w:tcW w:w="850" w:type="dxa"/>
            <w:shd w:val="clear" w:color="auto" w:fill="auto"/>
          </w:tcPr>
          <w:p w14:paraId="20F1720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69B0BB3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3C0B98D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23F3DBE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5D481EA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14EC6853" w14:textId="77777777" w:rsidTr="000E2E02">
        <w:trPr>
          <w:gridAfter w:val="1"/>
          <w:wAfter w:w="7" w:type="dxa"/>
        </w:trPr>
        <w:tc>
          <w:tcPr>
            <w:tcW w:w="568" w:type="dxa"/>
            <w:shd w:val="clear" w:color="auto" w:fill="auto"/>
          </w:tcPr>
          <w:p w14:paraId="7EDB0850"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002</w:t>
            </w:r>
          </w:p>
        </w:tc>
        <w:tc>
          <w:tcPr>
            <w:tcW w:w="1275" w:type="dxa"/>
            <w:shd w:val="clear" w:color="auto" w:fill="auto"/>
          </w:tcPr>
          <w:p w14:paraId="33DADE13" w14:textId="77777777" w:rsidR="000E2E02" w:rsidRPr="000E2E02" w:rsidRDefault="000E2E02" w:rsidP="00957BC0">
            <w:pPr>
              <w:spacing w:after="0" w:line="240" w:lineRule="auto"/>
              <w:jc w:val="both"/>
              <w:rPr>
                <w:rFonts w:ascii="Times New Roman" w:hAnsi="Times New Roman"/>
                <w:sz w:val="16"/>
                <w:szCs w:val="16"/>
                <w:lang w:val="uk-UA"/>
              </w:rPr>
            </w:pPr>
            <w:r w:rsidRPr="000E2E02">
              <w:rPr>
                <w:rFonts w:ascii="Times New Roman" w:hAnsi="Times New Roman"/>
                <w:sz w:val="16"/>
                <w:szCs w:val="16"/>
                <w:lang w:val="uk-UA"/>
              </w:rPr>
              <w:t>Kotliarevske</w:t>
            </w:r>
          </w:p>
        </w:tc>
        <w:tc>
          <w:tcPr>
            <w:tcW w:w="850" w:type="dxa"/>
            <w:shd w:val="clear" w:color="auto" w:fill="auto"/>
          </w:tcPr>
          <w:p w14:paraId="6E863FD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p w14:paraId="2F4CEDA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 (400 m)</w:t>
            </w:r>
          </w:p>
        </w:tc>
        <w:tc>
          <w:tcPr>
            <w:tcW w:w="709" w:type="dxa"/>
            <w:shd w:val="clear" w:color="auto" w:fill="auto"/>
          </w:tcPr>
          <w:p w14:paraId="35452C8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39C923B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(5 m)</w:t>
            </w:r>
          </w:p>
        </w:tc>
        <w:tc>
          <w:tcPr>
            <w:tcW w:w="850" w:type="dxa"/>
            <w:shd w:val="clear" w:color="auto" w:fill="auto"/>
          </w:tcPr>
          <w:p w14:paraId="746CB91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(7 m)</w:t>
            </w:r>
          </w:p>
        </w:tc>
        <w:tc>
          <w:tcPr>
            <w:tcW w:w="850" w:type="dxa"/>
            <w:shd w:val="clear" w:color="auto" w:fill="auto"/>
          </w:tcPr>
          <w:p w14:paraId="0A05806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101A8E4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65D05A5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1417" w:type="dxa"/>
            <w:gridSpan w:val="2"/>
            <w:shd w:val="clear" w:color="auto" w:fill="auto"/>
          </w:tcPr>
          <w:p w14:paraId="05265F5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inactive, requires liquidation/</w:t>
            </w:r>
          </w:p>
          <w:p w14:paraId="2C24A57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sanitation</w:t>
            </w:r>
          </w:p>
        </w:tc>
      </w:tr>
      <w:tr w:rsidR="000E2E02" w:rsidRPr="00206F80" w14:paraId="064D7632" w14:textId="77777777" w:rsidTr="000E2E02">
        <w:trPr>
          <w:gridAfter w:val="1"/>
          <w:wAfter w:w="7" w:type="dxa"/>
        </w:trPr>
        <w:tc>
          <w:tcPr>
            <w:tcW w:w="568" w:type="dxa"/>
            <w:shd w:val="clear" w:color="auto" w:fill="auto"/>
          </w:tcPr>
          <w:p w14:paraId="4C6B046E"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003</w:t>
            </w:r>
          </w:p>
        </w:tc>
        <w:tc>
          <w:tcPr>
            <w:tcW w:w="1275" w:type="dxa"/>
            <w:shd w:val="clear" w:color="auto" w:fill="auto"/>
          </w:tcPr>
          <w:p w14:paraId="4095C65B" w14:textId="77777777" w:rsidR="000E2E02" w:rsidRPr="000E2E02" w:rsidRDefault="000E2E02" w:rsidP="00957BC0">
            <w:pPr>
              <w:spacing w:after="0" w:line="240" w:lineRule="auto"/>
              <w:jc w:val="both"/>
              <w:rPr>
                <w:rFonts w:ascii="Times New Roman" w:hAnsi="Times New Roman"/>
                <w:sz w:val="16"/>
                <w:szCs w:val="16"/>
                <w:lang w:val="uk-UA"/>
              </w:rPr>
            </w:pPr>
            <w:r w:rsidRPr="000E2E02">
              <w:rPr>
                <w:rFonts w:ascii="Times New Roman" w:hAnsi="Times New Roman"/>
                <w:sz w:val="16"/>
                <w:szCs w:val="16"/>
                <w:lang w:val="uk-UA"/>
              </w:rPr>
              <w:t>Kotliarevske</w:t>
            </w:r>
          </w:p>
        </w:tc>
        <w:tc>
          <w:tcPr>
            <w:tcW w:w="850" w:type="dxa"/>
            <w:shd w:val="clear" w:color="auto" w:fill="auto"/>
          </w:tcPr>
          <w:p w14:paraId="4CE7551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61B850D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(320 m)</w:t>
            </w:r>
          </w:p>
        </w:tc>
        <w:tc>
          <w:tcPr>
            <w:tcW w:w="709" w:type="dxa"/>
            <w:shd w:val="clear" w:color="auto" w:fill="auto"/>
          </w:tcPr>
          <w:p w14:paraId="7702EB4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4608D71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yes </w:t>
            </w:r>
          </w:p>
        </w:tc>
        <w:tc>
          <w:tcPr>
            <w:tcW w:w="850" w:type="dxa"/>
            <w:shd w:val="clear" w:color="auto" w:fill="auto"/>
          </w:tcPr>
          <w:p w14:paraId="5C304E2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4433A60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 m)</w:t>
            </w:r>
          </w:p>
        </w:tc>
        <w:tc>
          <w:tcPr>
            <w:tcW w:w="850" w:type="dxa"/>
            <w:shd w:val="clear" w:color="auto" w:fill="auto"/>
          </w:tcPr>
          <w:p w14:paraId="0C7555A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0C63ABD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66C4AF4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2284EB8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604D088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2C699FB1" w14:textId="77777777" w:rsidTr="000E2E02">
        <w:trPr>
          <w:gridAfter w:val="1"/>
          <w:wAfter w:w="7" w:type="dxa"/>
        </w:trPr>
        <w:tc>
          <w:tcPr>
            <w:tcW w:w="568" w:type="dxa"/>
            <w:shd w:val="clear" w:color="auto" w:fill="auto"/>
          </w:tcPr>
          <w:p w14:paraId="64BC0A65"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004</w:t>
            </w:r>
          </w:p>
        </w:tc>
        <w:tc>
          <w:tcPr>
            <w:tcW w:w="1275" w:type="dxa"/>
            <w:shd w:val="clear" w:color="auto" w:fill="auto"/>
          </w:tcPr>
          <w:p w14:paraId="1CE7A14E" w14:textId="77777777" w:rsidR="000E2E02" w:rsidRPr="000E2E02" w:rsidRDefault="000E2E02" w:rsidP="00957BC0">
            <w:pPr>
              <w:spacing w:after="0" w:line="240" w:lineRule="auto"/>
              <w:jc w:val="both"/>
              <w:rPr>
                <w:rFonts w:ascii="Times New Roman" w:hAnsi="Times New Roman"/>
                <w:sz w:val="16"/>
                <w:szCs w:val="16"/>
                <w:lang w:val="uk-UA"/>
              </w:rPr>
            </w:pPr>
            <w:r w:rsidRPr="000E2E02">
              <w:rPr>
                <w:rFonts w:ascii="Times New Roman" w:hAnsi="Times New Roman"/>
                <w:sz w:val="16"/>
                <w:szCs w:val="16"/>
                <w:lang w:val="uk-UA"/>
              </w:rPr>
              <w:t>Novoselivka</w:t>
            </w:r>
          </w:p>
        </w:tc>
        <w:tc>
          <w:tcPr>
            <w:tcW w:w="850" w:type="dxa"/>
            <w:shd w:val="clear" w:color="auto" w:fill="auto"/>
          </w:tcPr>
          <w:p w14:paraId="7D23F44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675FBB9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5EAD2BE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347A542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(7 m)</w:t>
            </w:r>
          </w:p>
        </w:tc>
        <w:tc>
          <w:tcPr>
            <w:tcW w:w="850" w:type="dxa"/>
            <w:shd w:val="clear" w:color="auto" w:fill="auto"/>
          </w:tcPr>
          <w:p w14:paraId="53FA183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3C8069A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2561D37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1417" w:type="dxa"/>
            <w:gridSpan w:val="2"/>
            <w:shd w:val="clear" w:color="auto" w:fill="auto"/>
          </w:tcPr>
          <w:p w14:paraId="34F9F44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inactive, requires liquidation/</w:t>
            </w:r>
          </w:p>
          <w:p w14:paraId="741D8AF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sanitation</w:t>
            </w:r>
          </w:p>
        </w:tc>
      </w:tr>
      <w:tr w:rsidR="000E2E02" w:rsidRPr="00206F80" w14:paraId="0C75EC9A" w14:textId="77777777" w:rsidTr="000E2E02">
        <w:trPr>
          <w:gridAfter w:val="1"/>
          <w:wAfter w:w="7" w:type="dxa"/>
        </w:trPr>
        <w:tc>
          <w:tcPr>
            <w:tcW w:w="568" w:type="dxa"/>
            <w:shd w:val="clear" w:color="auto" w:fill="auto"/>
          </w:tcPr>
          <w:p w14:paraId="6B202157"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005</w:t>
            </w:r>
          </w:p>
        </w:tc>
        <w:tc>
          <w:tcPr>
            <w:tcW w:w="1275" w:type="dxa"/>
            <w:shd w:val="clear" w:color="auto" w:fill="auto"/>
          </w:tcPr>
          <w:p w14:paraId="4AABF0DA" w14:textId="77777777" w:rsidR="000E2E02" w:rsidRPr="000E2E02" w:rsidRDefault="000E2E02" w:rsidP="00957BC0">
            <w:pPr>
              <w:spacing w:after="0" w:line="240" w:lineRule="auto"/>
              <w:jc w:val="both"/>
              <w:rPr>
                <w:rFonts w:ascii="Times New Roman" w:hAnsi="Times New Roman"/>
                <w:sz w:val="16"/>
                <w:szCs w:val="16"/>
                <w:lang w:val="uk-UA"/>
              </w:rPr>
            </w:pPr>
            <w:r w:rsidRPr="000E2E02">
              <w:rPr>
                <w:rFonts w:ascii="Times New Roman" w:hAnsi="Times New Roman"/>
                <w:sz w:val="16"/>
                <w:szCs w:val="16"/>
                <w:lang w:val="uk-UA"/>
              </w:rPr>
              <w:t>Cherevky</w:t>
            </w:r>
          </w:p>
        </w:tc>
        <w:tc>
          <w:tcPr>
            <w:tcW w:w="850" w:type="dxa"/>
            <w:shd w:val="clear" w:color="auto" w:fill="auto"/>
          </w:tcPr>
          <w:p w14:paraId="4143CAE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60CC462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17AD1E0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(5 m)</w:t>
            </w:r>
          </w:p>
        </w:tc>
        <w:tc>
          <w:tcPr>
            <w:tcW w:w="850" w:type="dxa"/>
            <w:shd w:val="clear" w:color="auto" w:fill="auto"/>
          </w:tcPr>
          <w:p w14:paraId="676547F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338761C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 m)</w:t>
            </w:r>
          </w:p>
        </w:tc>
        <w:tc>
          <w:tcPr>
            <w:tcW w:w="850" w:type="dxa"/>
            <w:shd w:val="clear" w:color="auto" w:fill="auto"/>
          </w:tcPr>
          <w:p w14:paraId="6BBF7B0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2BDF333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2CBD0BC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6B7933E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23C9B6C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7AF34C59" w14:textId="77777777" w:rsidTr="000E2E02">
        <w:trPr>
          <w:gridAfter w:val="1"/>
          <w:wAfter w:w="7" w:type="dxa"/>
        </w:trPr>
        <w:tc>
          <w:tcPr>
            <w:tcW w:w="568" w:type="dxa"/>
            <w:shd w:val="clear" w:color="auto" w:fill="auto"/>
          </w:tcPr>
          <w:p w14:paraId="23029089"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006</w:t>
            </w:r>
          </w:p>
        </w:tc>
        <w:tc>
          <w:tcPr>
            <w:tcW w:w="1275" w:type="dxa"/>
            <w:shd w:val="clear" w:color="auto" w:fill="auto"/>
          </w:tcPr>
          <w:p w14:paraId="346FA146" w14:textId="77777777" w:rsidR="000E2E02" w:rsidRPr="000E2E02" w:rsidRDefault="000E2E02" w:rsidP="00957BC0">
            <w:pPr>
              <w:spacing w:after="0" w:line="240" w:lineRule="auto"/>
              <w:jc w:val="both"/>
              <w:rPr>
                <w:rFonts w:ascii="Times New Roman" w:hAnsi="Times New Roman"/>
                <w:sz w:val="16"/>
                <w:szCs w:val="16"/>
                <w:lang w:val="uk-UA"/>
              </w:rPr>
            </w:pPr>
            <w:r w:rsidRPr="000E2E02">
              <w:rPr>
                <w:rFonts w:ascii="Times New Roman" w:hAnsi="Times New Roman"/>
                <w:sz w:val="16"/>
                <w:szCs w:val="16"/>
                <w:lang w:val="uk-UA"/>
              </w:rPr>
              <w:t>Vyshneve</w:t>
            </w:r>
          </w:p>
        </w:tc>
        <w:tc>
          <w:tcPr>
            <w:tcW w:w="850" w:type="dxa"/>
            <w:shd w:val="clear" w:color="auto" w:fill="auto"/>
          </w:tcPr>
          <w:p w14:paraId="398ADB8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1F15003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03B5477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5C82AC9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(8 m)</w:t>
            </w:r>
          </w:p>
        </w:tc>
        <w:tc>
          <w:tcPr>
            <w:tcW w:w="850" w:type="dxa"/>
            <w:shd w:val="clear" w:color="auto" w:fill="auto"/>
          </w:tcPr>
          <w:p w14:paraId="1C24F8D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516A7EC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7D8FA1F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0A45679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23A48E4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2A8D803B" w14:textId="77777777" w:rsidTr="000E2E02">
        <w:trPr>
          <w:gridAfter w:val="1"/>
          <w:wAfter w:w="7" w:type="dxa"/>
        </w:trPr>
        <w:tc>
          <w:tcPr>
            <w:tcW w:w="568" w:type="dxa"/>
            <w:shd w:val="clear" w:color="auto" w:fill="auto"/>
          </w:tcPr>
          <w:p w14:paraId="62C4FD9F"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007</w:t>
            </w:r>
          </w:p>
        </w:tc>
        <w:tc>
          <w:tcPr>
            <w:tcW w:w="1275" w:type="dxa"/>
            <w:shd w:val="clear" w:color="auto" w:fill="auto"/>
          </w:tcPr>
          <w:p w14:paraId="3A42B060"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Lazirky</w:t>
            </w:r>
          </w:p>
        </w:tc>
        <w:tc>
          <w:tcPr>
            <w:tcW w:w="850" w:type="dxa"/>
            <w:shd w:val="clear" w:color="auto" w:fill="auto"/>
          </w:tcPr>
          <w:p w14:paraId="2B75372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4AD0C82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(400 m)</w:t>
            </w:r>
          </w:p>
        </w:tc>
        <w:tc>
          <w:tcPr>
            <w:tcW w:w="709" w:type="dxa"/>
            <w:shd w:val="clear" w:color="auto" w:fill="auto"/>
          </w:tcPr>
          <w:p w14:paraId="469C425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73AA9F5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73B0616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5095129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01F62B6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5BEBE96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04651BB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35E4EE0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6512C76E" w14:textId="77777777" w:rsidTr="000E2E02">
        <w:trPr>
          <w:gridAfter w:val="1"/>
          <w:wAfter w:w="7" w:type="dxa"/>
          <w:trHeight w:val="276"/>
        </w:trPr>
        <w:tc>
          <w:tcPr>
            <w:tcW w:w="568" w:type="dxa"/>
            <w:vMerge w:val="restart"/>
            <w:shd w:val="clear" w:color="auto" w:fill="auto"/>
          </w:tcPr>
          <w:p w14:paraId="117D158D"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008</w:t>
            </w:r>
          </w:p>
        </w:tc>
        <w:tc>
          <w:tcPr>
            <w:tcW w:w="1275" w:type="dxa"/>
            <w:vMerge w:val="restart"/>
            <w:shd w:val="clear" w:color="auto" w:fill="auto"/>
          </w:tcPr>
          <w:p w14:paraId="06B08BF5"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Lazirky</w:t>
            </w:r>
          </w:p>
        </w:tc>
        <w:tc>
          <w:tcPr>
            <w:tcW w:w="850" w:type="dxa"/>
            <w:vMerge w:val="restart"/>
            <w:shd w:val="clear" w:color="auto" w:fill="auto"/>
          </w:tcPr>
          <w:p w14:paraId="3DF5DF4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1C83F6F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(100 m)</w:t>
            </w:r>
          </w:p>
        </w:tc>
        <w:tc>
          <w:tcPr>
            <w:tcW w:w="709" w:type="dxa"/>
            <w:vMerge w:val="restart"/>
            <w:shd w:val="clear" w:color="auto" w:fill="auto"/>
          </w:tcPr>
          <w:p w14:paraId="0DA56C5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yes </w:t>
            </w:r>
          </w:p>
          <w:p w14:paraId="1E39476E"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(300 m)</w:t>
            </w:r>
          </w:p>
        </w:tc>
        <w:tc>
          <w:tcPr>
            <w:tcW w:w="992" w:type="dxa"/>
            <w:vMerge w:val="restart"/>
            <w:shd w:val="clear" w:color="auto" w:fill="auto"/>
          </w:tcPr>
          <w:p w14:paraId="1675FEE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vMerge w:val="restart"/>
            <w:shd w:val="clear" w:color="auto" w:fill="auto"/>
          </w:tcPr>
          <w:p w14:paraId="47C1E49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746BB04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(15 m)</w:t>
            </w:r>
          </w:p>
        </w:tc>
        <w:tc>
          <w:tcPr>
            <w:tcW w:w="850" w:type="dxa"/>
            <w:vMerge w:val="restart"/>
            <w:shd w:val="clear" w:color="auto" w:fill="auto"/>
          </w:tcPr>
          <w:p w14:paraId="62556BF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(2 m)</w:t>
            </w:r>
          </w:p>
        </w:tc>
        <w:tc>
          <w:tcPr>
            <w:tcW w:w="567" w:type="dxa"/>
            <w:vMerge w:val="restart"/>
            <w:shd w:val="clear" w:color="auto" w:fill="auto"/>
          </w:tcPr>
          <w:p w14:paraId="021B4E4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p w14:paraId="6C96BD14" w14:textId="77777777" w:rsidR="000E2E02" w:rsidRPr="000E2E02" w:rsidRDefault="000E2E02" w:rsidP="00957BC0">
            <w:pPr>
              <w:spacing w:after="0" w:line="240" w:lineRule="auto"/>
              <w:jc w:val="center"/>
              <w:rPr>
                <w:rFonts w:ascii="Times New Roman" w:hAnsi="Times New Roman"/>
                <w:sz w:val="16"/>
                <w:szCs w:val="16"/>
                <w:lang w:val="uk-UA"/>
              </w:rPr>
            </w:pPr>
          </w:p>
        </w:tc>
        <w:tc>
          <w:tcPr>
            <w:tcW w:w="993" w:type="dxa"/>
            <w:vMerge w:val="restart"/>
            <w:shd w:val="clear" w:color="auto" w:fill="auto"/>
          </w:tcPr>
          <w:p w14:paraId="6DE0867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p w14:paraId="5992E6FB" w14:textId="77777777" w:rsidR="000E2E02" w:rsidRPr="000E2E02" w:rsidRDefault="000E2E02" w:rsidP="00957BC0">
            <w:pPr>
              <w:spacing w:after="0" w:line="240" w:lineRule="auto"/>
              <w:jc w:val="center"/>
              <w:rPr>
                <w:rFonts w:ascii="Times New Roman" w:hAnsi="Times New Roman"/>
                <w:sz w:val="16"/>
                <w:szCs w:val="16"/>
                <w:lang w:val="uk-UA"/>
              </w:rPr>
            </w:pPr>
          </w:p>
        </w:tc>
        <w:tc>
          <w:tcPr>
            <w:tcW w:w="708" w:type="dxa"/>
            <w:vMerge w:val="restart"/>
            <w:shd w:val="clear" w:color="auto" w:fill="auto"/>
          </w:tcPr>
          <w:p w14:paraId="73B4191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vMerge w:val="restart"/>
            <w:shd w:val="clear" w:color="auto" w:fill="auto"/>
          </w:tcPr>
          <w:p w14:paraId="5F33E63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31DF1DFF" w14:textId="77777777" w:rsidTr="000E2E02">
        <w:trPr>
          <w:gridAfter w:val="1"/>
          <w:wAfter w:w="7" w:type="dxa"/>
          <w:trHeight w:val="276"/>
        </w:trPr>
        <w:tc>
          <w:tcPr>
            <w:tcW w:w="568" w:type="dxa"/>
            <w:vMerge/>
            <w:shd w:val="clear" w:color="auto" w:fill="auto"/>
          </w:tcPr>
          <w:p w14:paraId="1C79BACD" w14:textId="77777777" w:rsidR="000E2E02" w:rsidRPr="000E2E02" w:rsidRDefault="000E2E02" w:rsidP="00957BC0">
            <w:pPr>
              <w:spacing w:after="0" w:line="240" w:lineRule="auto"/>
              <w:rPr>
                <w:rFonts w:ascii="Times New Roman" w:hAnsi="Times New Roman"/>
                <w:color w:val="7030A0"/>
                <w:sz w:val="16"/>
                <w:szCs w:val="16"/>
                <w:lang w:val="uk-UA"/>
              </w:rPr>
            </w:pPr>
          </w:p>
        </w:tc>
        <w:tc>
          <w:tcPr>
            <w:tcW w:w="1275" w:type="dxa"/>
            <w:vMerge/>
            <w:shd w:val="clear" w:color="auto" w:fill="auto"/>
          </w:tcPr>
          <w:p w14:paraId="05001D46" w14:textId="77777777" w:rsidR="000E2E02" w:rsidRPr="000E2E02" w:rsidRDefault="000E2E02" w:rsidP="00957BC0">
            <w:pPr>
              <w:spacing w:after="0" w:line="240" w:lineRule="auto"/>
              <w:rPr>
                <w:rFonts w:ascii="Times New Roman" w:hAnsi="Times New Roman"/>
                <w:color w:val="7030A0"/>
                <w:sz w:val="16"/>
                <w:szCs w:val="16"/>
                <w:lang w:val="uk-UA"/>
              </w:rPr>
            </w:pPr>
          </w:p>
        </w:tc>
        <w:tc>
          <w:tcPr>
            <w:tcW w:w="850" w:type="dxa"/>
            <w:vMerge/>
            <w:shd w:val="clear" w:color="auto" w:fill="auto"/>
          </w:tcPr>
          <w:p w14:paraId="706FAEE3" w14:textId="77777777" w:rsidR="000E2E02" w:rsidRPr="000E2E02" w:rsidRDefault="000E2E02" w:rsidP="00957BC0">
            <w:pPr>
              <w:spacing w:after="0" w:line="240" w:lineRule="auto"/>
              <w:rPr>
                <w:rFonts w:ascii="Times New Roman" w:hAnsi="Times New Roman"/>
                <w:color w:val="7030A0"/>
                <w:sz w:val="16"/>
                <w:szCs w:val="16"/>
                <w:lang w:val="uk-UA"/>
              </w:rPr>
            </w:pPr>
          </w:p>
        </w:tc>
        <w:tc>
          <w:tcPr>
            <w:tcW w:w="709" w:type="dxa"/>
            <w:vMerge/>
            <w:shd w:val="clear" w:color="auto" w:fill="auto"/>
          </w:tcPr>
          <w:p w14:paraId="07953DF8"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992" w:type="dxa"/>
            <w:vMerge/>
            <w:shd w:val="clear" w:color="auto" w:fill="auto"/>
          </w:tcPr>
          <w:p w14:paraId="0376FE2E"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850" w:type="dxa"/>
            <w:vMerge/>
            <w:shd w:val="clear" w:color="auto" w:fill="auto"/>
          </w:tcPr>
          <w:p w14:paraId="0701EF33"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850" w:type="dxa"/>
            <w:vMerge/>
            <w:shd w:val="clear" w:color="auto" w:fill="auto"/>
          </w:tcPr>
          <w:p w14:paraId="70422BC0"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567" w:type="dxa"/>
            <w:vMerge/>
            <w:shd w:val="clear" w:color="auto" w:fill="auto"/>
          </w:tcPr>
          <w:p w14:paraId="359555BE"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993" w:type="dxa"/>
            <w:vMerge/>
            <w:shd w:val="clear" w:color="auto" w:fill="auto"/>
          </w:tcPr>
          <w:p w14:paraId="3D073091"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708" w:type="dxa"/>
            <w:vMerge/>
            <w:shd w:val="clear" w:color="auto" w:fill="auto"/>
          </w:tcPr>
          <w:p w14:paraId="57DEFCA5" w14:textId="77777777" w:rsidR="000E2E02" w:rsidRPr="000E2E02" w:rsidRDefault="000E2E02" w:rsidP="00957BC0">
            <w:pPr>
              <w:spacing w:after="0" w:line="240" w:lineRule="auto"/>
              <w:jc w:val="center"/>
              <w:rPr>
                <w:rFonts w:ascii="Times New Roman" w:hAnsi="Times New Roman"/>
                <w:color w:val="7030A0"/>
                <w:sz w:val="16"/>
                <w:szCs w:val="16"/>
                <w:lang w:val="uk-UA"/>
              </w:rPr>
            </w:pPr>
          </w:p>
        </w:tc>
        <w:tc>
          <w:tcPr>
            <w:tcW w:w="709" w:type="dxa"/>
            <w:vMerge/>
            <w:shd w:val="clear" w:color="auto" w:fill="auto"/>
          </w:tcPr>
          <w:p w14:paraId="208F3B35" w14:textId="77777777" w:rsidR="000E2E02" w:rsidRPr="000E2E02" w:rsidRDefault="000E2E02" w:rsidP="00957BC0">
            <w:pPr>
              <w:spacing w:after="0" w:line="240" w:lineRule="auto"/>
              <w:jc w:val="center"/>
              <w:rPr>
                <w:rFonts w:ascii="Times New Roman" w:hAnsi="Times New Roman"/>
                <w:sz w:val="16"/>
                <w:szCs w:val="16"/>
                <w:lang w:val="uk-UA"/>
              </w:rPr>
            </w:pPr>
          </w:p>
        </w:tc>
      </w:tr>
      <w:tr w:rsidR="000E2E02" w:rsidRPr="00206F80" w14:paraId="51CB6C6B" w14:textId="77777777" w:rsidTr="000E2E02">
        <w:trPr>
          <w:gridAfter w:val="1"/>
          <w:wAfter w:w="7" w:type="dxa"/>
        </w:trPr>
        <w:tc>
          <w:tcPr>
            <w:tcW w:w="568" w:type="dxa"/>
            <w:shd w:val="clear" w:color="auto" w:fill="auto"/>
          </w:tcPr>
          <w:p w14:paraId="578E8CE3"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009</w:t>
            </w:r>
          </w:p>
        </w:tc>
        <w:tc>
          <w:tcPr>
            <w:tcW w:w="1275" w:type="dxa"/>
            <w:shd w:val="clear" w:color="auto" w:fill="auto"/>
          </w:tcPr>
          <w:p w14:paraId="12BFC4B9"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Karpylivka</w:t>
            </w:r>
          </w:p>
        </w:tc>
        <w:tc>
          <w:tcPr>
            <w:tcW w:w="850" w:type="dxa"/>
            <w:shd w:val="clear" w:color="auto" w:fill="auto"/>
          </w:tcPr>
          <w:p w14:paraId="61EAA20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0156E8E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7E325B4E"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6CE5BAA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443716C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(100 m)</w:t>
            </w:r>
          </w:p>
        </w:tc>
        <w:tc>
          <w:tcPr>
            <w:tcW w:w="850" w:type="dxa"/>
            <w:shd w:val="clear" w:color="auto" w:fill="auto"/>
          </w:tcPr>
          <w:p w14:paraId="10709B7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4B09FF2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598E2E7E"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3E9A81D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487529A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35AC803F" w14:textId="77777777" w:rsidTr="000E2E02">
        <w:trPr>
          <w:gridAfter w:val="1"/>
          <w:wAfter w:w="7" w:type="dxa"/>
          <w:trHeight w:val="447"/>
        </w:trPr>
        <w:tc>
          <w:tcPr>
            <w:tcW w:w="568" w:type="dxa"/>
            <w:shd w:val="clear" w:color="auto" w:fill="auto"/>
          </w:tcPr>
          <w:p w14:paraId="040B17AC"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010</w:t>
            </w:r>
          </w:p>
        </w:tc>
        <w:tc>
          <w:tcPr>
            <w:tcW w:w="1275" w:type="dxa"/>
            <w:shd w:val="clear" w:color="auto" w:fill="auto"/>
          </w:tcPr>
          <w:p w14:paraId="3897C9F2"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Gintsy</w:t>
            </w:r>
          </w:p>
        </w:tc>
        <w:tc>
          <w:tcPr>
            <w:tcW w:w="850" w:type="dxa"/>
            <w:shd w:val="clear" w:color="auto" w:fill="auto"/>
          </w:tcPr>
          <w:p w14:paraId="322B260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p w14:paraId="3C5F921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 (300 m)</w:t>
            </w:r>
          </w:p>
        </w:tc>
        <w:tc>
          <w:tcPr>
            <w:tcW w:w="709" w:type="dxa"/>
            <w:shd w:val="clear" w:color="auto" w:fill="auto"/>
          </w:tcPr>
          <w:p w14:paraId="3974869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465C7A4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(10 m)</w:t>
            </w:r>
          </w:p>
        </w:tc>
        <w:tc>
          <w:tcPr>
            <w:tcW w:w="850" w:type="dxa"/>
            <w:shd w:val="clear" w:color="auto" w:fill="auto"/>
          </w:tcPr>
          <w:p w14:paraId="64CC598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0E925D9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(60 m)</w:t>
            </w:r>
          </w:p>
        </w:tc>
        <w:tc>
          <w:tcPr>
            <w:tcW w:w="850" w:type="dxa"/>
            <w:shd w:val="clear" w:color="auto" w:fill="auto"/>
          </w:tcPr>
          <w:p w14:paraId="201C43E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(5 m)</w:t>
            </w:r>
          </w:p>
        </w:tc>
        <w:tc>
          <w:tcPr>
            <w:tcW w:w="567" w:type="dxa"/>
            <w:shd w:val="clear" w:color="auto" w:fill="auto"/>
          </w:tcPr>
          <w:p w14:paraId="77654ED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048EF6E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7BA309E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38BFEB2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6FFB4407" w14:textId="77777777" w:rsidTr="000E2E02">
        <w:trPr>
          <w:gridAfter w:val="1"/>
          <w:wAfter w:w="7" w:type="dxa"/>
        </w:trPr>
        <w:tc>
          <w:tcPr>
            <w:tcW w:w="568" w:type="dxa"/>
            <w:shd w:val="clear" w:color="auto" w:fill="auto"/>
          </w:tcPr>
          <w:p w14:paraId="35C0C542"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011</w:t>
            </w:r>
          </w:p>
        </w:tc>
        <w:tc>
          <w:tcPr>
            <w:tcW w:w="1275" w:type="dxa"/>
            <w:shd w:val="clear" w:color="auto" w:fill="auto"/>
          </w:tcPr>
          <w:p w14:paraId="3F5C3CAF"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Dukhove</w:t>
            </w:r>
          </w:p>
        </w:tc>
        <w:tc>
          <w:tcPr>
            <w:tcW w:w="850" w:type="dxa"/>
            <w:shd w:val="clear" w:color="auto" w:fill="auto"/>
          </w:tcPr>
          <w:p w14:paraId="5090D8E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5FDDA26E"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54AD3C9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14FB270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(next to)</w:t>
            </w:r>
          </w:p>
        </w:tc>
        <w:tc>
          <w:tcPr>
            <w:tcW w:w="850" w:type="dxa"/>
            <w:shd w:val="clear" w:color="auto" w:fill="auto"/>
          </w:tcPr>
          <w:p w14:paraId="0215292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00D7E54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 m)</w:t>
            </w:r>
          </w:p>
        </w:tc>
        <w:tc>
          <w:tcPr>
            <w:tcW w:w="850" w:type="dxa"/>
            <w:shd w:val="clear" w:color="auto" w:fill="auto"/>
          </w:tcPr>
          <w:p w14:paraId="7583AC2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577089CA"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1362DC9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52B4FD9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0470A1C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2A22186C" w14:textId="77777777" w:rsidTr="000E2E02">
        <w:trPr>
          <w:gridAfter w:val="1"/>
          <w:wAfter w:w="7" w:type="dxa"/>
        </w:trPr>
        <w:tc>
          <w:tcPr>
            <w:tcW w:w="568" w:type="dxa"/>
            <w:shd w:val="clear" w:color="auto" w:fill="auto"/>
          </w:tcPr>
          <w:p w14:paraId="156DC099"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012</w:t>
            </w:r>
          </w:p>
        </w:tc>
        <w:tc>
          <w:tcPr>
            <w:tcW w:w="1275" w:type="dxa"/>
            <w:shd w:val="clear" w:color="auto" w:fill="auto"/>
          </w:tcPr>
          <w:p w14:paraId="2E827165"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Gubske</w:t>
            </w:r>
          </w:p>
        </w:tc>
        <w:tc>
          <w:tcPr>
            <w:tcW w:w="850" w:type="dxa"/>
            <w:shd w:val="clear" w:color="auto" w:fill="auto"/>
          </w:tcPr>
          <w:p w14:paraId="5D44F1E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390200D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(400 m)</w:t>
            </w:r>
          </w:p>
        </w:tc>
        <w:tc>
          <w:tcPr>
            <w:tcW w:w="709" w:type="dxa"/>
            <w:shd w:val="clear" w:color="auto" w:fill="auto"/>
          </w:tcPr>
          <w:p w14:paraId="1CE6251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4429FB6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199DCD8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(next to)</w:t>
            </w:r>
          </w:p>
        </w:tc>
        <w:tc>
          <w:tcPr>
            <w:tcW w:w="850" w:type="dxa"/>
            <w:shd w:val="clear" w:color="auto" w:fill="auto"/>
          </w:tcPr>
          <w:p w14:paraId="55E1546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406F05E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(10 m)</w:t>
            </w:r>
          </w:p>
        </w:tc>
        <w:tc>
          <w:tcPr>
            <w:tcW w:w="850" w:type="dxa"/>
            <w:shd w:val="clear" w:color="auto" w:fill="auto"/>
          </w:tcPr>
          <w:p w14:paraId="7E4126C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2479C0A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6DE0225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1417" w:type="dxa"/>
            <w:gridSpan w:val="2"/>
            <w:shd w:val="clear" w:color="auto" w:fill="auto"/>
          </w:tcPr>
          <w:p w14:paraId="4A91C6A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inactive, requires liquidation/</w:t>
            </w:r>
          </w:p>
          <w:p w14:paraId="557FFD3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sanitation</w:t>
            </w:r>
          </w:p>
        </w:tc>
      </w:tr>
      <w:tr w:rsidR="000E2E02" w:rsidRPr="00206F80" w14:paraId="5152FC87" w14:textId="77777777" w:rsidTr="000E2E02">
        <w:trPr>
          <w:gridAfter w:val="1"/>
          <w:wAfter w:w="7" w:type="dxa"/>
        </w:trPr>
        <w:tc>
          <w:tcPr>
            <w:tcW w:w="568" w:type="dxa"/>
            <w:shd w:val="clear" w:color="auto" w:fill="auto"/>
          </w:tcPr>
          <w:p w14:paraId="790FC138"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013</w:t>
            </w:r>
          </w:p>
        </w:tc>
        <w:tc>
          <w:tcPr>
            <w:tcW w:w="1275" w:type="dxa"/>
            <w:shd w:val="clear" w:color="auto" w:fill="auto"/>
          </w:tcPr>
          <w:p w14:paraId="6C748750"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Tarandintsy</w:t>
            </w:r>
          </w:p>
        </w:tc>
        <w:tc>
          <w:tcPr>
            <w:tcW w:w="850" w:type="dxa"/>
            <w:shd w:val="clear" w:color="auto" w:fill="auto"/>
          </w:tcPr>
          <w:p w14:paraId="4D77FF9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0F94797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4E0422D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0FB8974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(5 m)</w:t>
            </w:r>
          </w:p>
        </w:tc>
        <w:tc>
          <w:tcPr>
            <w:tcW w:w="850" w:type="dxa"/>
            <w:shd w:val="clear" w:color="auto" w:fill="auto"/>
          </w:tcPr>
          <w:p w14:paraId="3791239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5610122E"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419647E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3D503C0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4A1CE39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2967F971" w14:textId="77777777" w:rsidTr="000E2E02">
        <w:trPr>
          <w:gridAfter w:val="1"/>
          <w:wAfter w:w="7" w:type="dxa"/>
        </w:trPr>
        <w:tc>
          <w:tcPr>
            <w:tcW w:w="568" w:type="dxa"/>
            <w:shd w:val="clear" w:color="auto" w:fill="auto"/>
          </w:tcPr>
          <w:p w14:paraId="77AEB27D"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014</w:t>
            </w:r>
          </w:p>
        </w:tc>
        <w:tc>
          <w:tcPr>
            <w:tcW w:w="1275" w:type="dxa"/>
            <w:shd w:val="clear" w:color="auto" w:fill="auto"/>
          </w:tcPr>
          <w:p w14:paraId="04025163"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Biyevtsi</w:t>
            </w:r>
          </w:p>
        </w:tc>
        <w:tc>
          <w:tcPr>
            <w:tcW w:w="850" w:type="dxa"/>
            <w:shd w:val="clear" w:color="auto" w:fill="auto"/>
          </w:tcPr>
          <w:p w14:paraId="67F8ECB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539D6F8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59CCB2C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1CF49973"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6EAF99F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(75 m)</w:t>
            </w:r>
          </w:p>
        </w:tc>
        <w:tc>
          <w:tcPr>
            <w:tcW w:w="850" w:type="dxa"/>
            <w:shd w:val="clear" w:color="auto" w:fill="auto"/>
          </w:tcPr>
          <w:p w14:paraId="61B31DC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2F8A553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(137 m)</w:t>
            </w:r>
          </w:p>
        </w:tc>
        <w:tc>
          <w:tcPr>
            <w:tcW w:w="567" w:type="dxa"/>
            <w:shd w:val="clear" w:color="auto" w:fill="auto"/>
          </w:tcPr>
          <w:p w14:paraId="68F373A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5EA967C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23FEEC0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05B26F64"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395E0A16" w14:textId="77777777" w:rsidTr="000E2E02">
        <w:trPr>
          <w:gridAfter w:val="1"/>
          <w:wAfter w:w="7" w:type="dxa"/>
        </w:trPr>
        <w:tc>
          <w:tcPr>
            <w:tcW w:w="568" w:type="dxa"/>
            <w:shd w:val="clear" w:color="auto" w:fill="auto"/>
          </w:tcPr>
          <w:p w14:paraId="14D91AAD"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015</w:t>
            </w:r>
          </w:p>
        </w:tc>
        <w:tc>
          <w:tcPr>
            <w:tcW w:w="1275" w:type="dxa"/>
            <w:shd w:val="clear" w:color="auto" w:fill="auto"/>
          </w:tcPr>
          <w:p w14:paraId="67E12248"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Yenkivtsi</w:t>
            </w:r>
          </w:p>
        </w:tc>
        <w:tc>
          <w:tcPr>
            <w:tcW w:w="850" w:type="dxa"/>
            <w:shd w:val="clear" w:color="auto" w:fill="auto"/>
          </w:tcPr>
          <w:p w14:paraId="42ED104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 (20 m)</w:t>
            </w:r>
          </w:p>
        </w:tc>
        <w:tc>
          <w:tcPr>
            <w:tcW w:w="709" w:type="dxa"/>
            <w:shd w:val="clear" w:color="auto" w:fill="auto"/>
          </w:tcPr>
          <w:p w14:paraId="1B9651C1"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70CB2A68"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3D26DB0E"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(next to)</w:t>
            </w:r>
          </w:p>
        </w:tc>
        <w:tc>
          <w:tcPr>
            <w:tcW w:w="850" w:type="dxa"/>
            <w:shd w:val="clear" w:color="auto" w:fill="auto"/>
          </w:tcPr>
          <w:p w14:paraId="16AE8AE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41142340"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(75 m)</w:t>
            </w:r>
          </w:p>
        </w:tc>
        <w:tc>
          <w:tcPr>
            <w:tcW w:w="850" w:type="dxa"/>
            <w:shd w:val="clear" w:color="auto" w:fill="auto"/>
          </w:tcPr>
          <w:p w14:paraId="3C992BD6"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5B33858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(60 m)</w:t>
            </w:r>
          </w:p>
        </w:tc>
        <w:tc>
          <w:tcPr>
            <w:tcW w:w="567" w:type="dxa"/>
            <w:shd w:val="clear" w:color="auto" w:fill="auto"/>
          </w:tcPr>
          <w:p w14:paraId="6297B07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7059A62F"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3A495AE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2B3207B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r w:rsidR="000E2E02" w:rsidRPr="00206F80" w14:paraId="5FDD5505" w14:textId="77777777" w:rsidTr="000E2E02">
        <w:trPr>
          <w:gridAfter w:val="1"/>
          <w:wAfter w:w="7" w:type="dxa"/>
          <w:trHeight w:val="276"/>
        </w:trPr>
        <w:tc>
          <w:tcPr>
            <w:tcW w:w="568" w:type="dxa"/>
            <w:shd w:val="clear" w:color="auto" w:fill="auto"/>
          </w:tcPr>
          <w:p w14:paraId="67B5C056"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016</w:t>
            </w:r>
          </w:p>
        </w:tc>
        <w:tc>
          <w:tcPr>
            <w:tcW w:w="1275" w:type="dxa"/>
            <w:shd w:val="clear" w:color="auto" w:fill="auto"/>
          </w:tcPr>
          <w:p w14:paraId="42A094FC" w14:textId="77777777" w:rsidR="000E2E02" w:rsidRPr="000E2E02" w:rsidRDefault="000E2E02" w:rsidP="00957BC0">
            <w:pPr>
              <w:spacing w:after="0" w:line="240" w:lineRule="auto"/>
              <w:rPr>
                <w:rFonts w:ascii="Times New Roman" w:hAnsi="Times New Roman"/>
                <w:sz w:val="16"/>
                <w:szCs w:val="16"/>
                <w:lang w:val="uk-UA"/>
              </w:rPr>
            </w:pPr>
            <w:r w:rsidRPr="000E2E02">
              <w:rPr>
                <w:rFonts w:ascii="Times New Roman" w:hAnsi="Times New Roman"/>
                <w:sz w:val="16"/>
                <w:szCs w:val="16"/>
                <w:lang w:val="uk-UA"/>
              </w:rPr>
              <w:t>Novoorzhytske</w:t>
            </w:r>
          </w:p>
        </w:tc>
        <w:tc>
          <w:tcPr>
            <w:tcW w:w="850" w:type="dxa"/>
            <w:shd w:val="clear" w:color="auto" w:fill="auto"/>
          </w:tcPr>
          <w:p w14:paraId="2580570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9" w:type="dxa"/>
            <w:shd w:val="clear" w:color="auto" w:fill="auto"/>
          </w:tcPr>
          <w:p w14:paraId="4798367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2" w:type="dxa"/>
            <w:shd w:val="clear" w:color="auto" w:fill="auto"/>
          </w:tcPr>
          <w:p w14:paraId="356F05B2"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850" w:type="dxa"/>
            <w:shd w:val="clear" w:color="auto" w:fill="auto"/>
          </w:tcPr>
          <w:p w14:paraId="7F3A3E8C"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 xml:space="preserve">no </w:t>
            </w:r>
          </w:p>
          <w:p w14:paraId="787E8C99"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(25 m)</w:t>
            </w:r>
          </w:p>
        </w:tc>
        <w:tc>
          <w:tcPr>
            <w:tcW w:w="850" w:type="dxa"/>
            <w:shd w:val="clear" w:color="auto" w:fill="auto"/>
          </w:tcPr>
          <w:p w14:paraId="29E4C0A5"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567" w:type="dxa"/>
            <w:shd w:val="clear" w:color="auto" w:fill="auto"/>
          </w:tcPr>
          <w:p w14:paraId="47BF458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993" w:type="dxa"/>
            <w:shd w:val="clear" w:color="auto" w:fill="auto"/>
          </w:tcPr>
          <w:p w14:paraId="0FDBC9E7"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yes</w:t>
            </w:r>
          </w:p>
        </w:tc>
        <w:tc>
          <w:tcPr>
            <w:tcW w:w="708" w:type="dxa"/>
            <w:shd w:val="clear" w:color="auto" w:fill="auto"/>
          </w:tcPr>
          <w:p w14:paraId="7DDD65AD"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c>
          <w:tcPr>
            <w:tcW w:w="709" w:type="dxa"/>
            <w:shd w:val="clear" w:color="auto" w:fill="auto"/>
          </w:tcPr>
          <w:p w14:paraId="319297FB" w14:textId="77777777" w:rsidR="000E2E02" w:rsidRPr="000E2E02" w:rsidRDefault="000E2E02" w:rsidP="00957BC0">
            <w:pPr>
              <w:spacing w:after="0" w:line="240" w:lineRule="auto"/>
              <w:jc w:val="center"/>
              <w:rPr>
                <w:rFonts w:ascii="Times New Roman" w:hAnsi="Times New Roman"/>
                <w:sz w:val="16"/>
                <w:szCs w:val="16"/>
                <w:lang w:val="uk-UA"/>
              </w:rPr>
            </w:pPr>
            <w:r w:rsidRPr="000E2E02">
              <w:rPr>
                <w:rFonts w:ascii="Times New Roman" w:hAnsi="Times New Roman"/>
                <w:sz w:val="16"/>
                <w:szCs w:val="16"/>
                <w:lang w:val="uk-UA"/>
              </w:rPr>
              <w:t>no</w:t>
            </w:r>
          </w:p>
        </w:tc>
      </w:tr>
    </w:tbl>
    <w:p w14:paraId="7E46649C" w14:textId="2577E28D" w:rsidR="00611C02" w:rsidRPr="00611C02" w:rsidRDefault="00611C02" w:rsidP="006269C0">
      <w:pPr>
        <w:widowControl w:val="0"/>
        <w:spacing w:after="0" w:line="240" w:lineRule="auto"/>
        <w:jc w:val="center"/>
        <w:rPr>
          <w:rFonts w:ascii="Times New Roman" w:hAnsi="Times New Roman"/>
          <w:sz w:val="20"/>
          <w:lang w:val="uk-UA"/>
        </w:rPr>
      </w:pPr>
    </w:p>
    <w:p w14:paraId="431760D9" w14:textId="77777777" w:rsidR="00611C02" w:rsidRDefault="00611C02" w:rsidP="006269C0">
      <w:pPr>
        <w:widowControl w:val="0"/>
        <w:spacing w:after="0" w:line="240" w:lineRule="auto"/>
        <w:jc w:val="center"/>
        <w:rPr>
          <w:rFonts w:ascii="Times New Roman" w:hAnsi="Times New Roman"/>
          <w:sz w:val="20"/>
          <w:lang w:val="uk-UA"/>
        </w:rPr>
        <w:sectPr w:rsidR="00611C02" w:rsidSect="00611C02">
          <w:type w:val="continuous"/>
          <w:pgSz w:w="11906" w:h="16838" w:code="9"/>
          <w:pgMar w:top="1134" w:right="1418" w:bottom="1418" w:left="1418" w:header="709" w:footer="709" w:gutter="0"/>
          <w:cols w:space="708"/>
          <w:docGrid w:linePitch="381"/>
        </w:sectPr>
      </w:pPr>
    </w:p>
    <w:p w14:paraId="003754FB" w14:textId="77777777" w:rsidR="00DA2E43" w:rsidRPr="00DA2E43" w:rsidRDefault="00DA2E43" w:rsidP="00DA2E43">
      <w:pPr>
        <w:spacing w:after="0" w:line="240" w:lineRule="auto"/>
        <w:ind w:firstLine="142"/>
        <w:jc w:val="both"/>
        <w:rPr>
          <w:rFonts w:ascii="Times New Roman" w:hAnsi="Times New Roman"/>
          <w:bCs/>
          <w:sz w:val="20"/>
          <w:szCs w:val="20"/>
          <w:lang w:val="uk-UA"/>
        </w:rPr>
      </w:pPr>
      <w:r w:rsidRPr="00DA2E43">
        <w:rPr>
          <w:rFonts w:ascii="Times New Roman" w:hAnsi="Times New Roman"/>
          <w:bCs/>
          <w:i/>
          <w:iCs/>
          <w:sz w:val="20"/>
          <w:szCs w:val="20"/>
          <w:lang w:val="uk-UA"/>
        </w:rPr>
        <w:lastRenderedPageBreak/>
        <w:t xml:space="preserve">1.1 as a separate subgroup - </w:t>
      </w:r>
      <w:r w:rsidRPr="00DA2E43">
        <w:rPr>
          <w:rFonts w:ascii="Times New Roman" w:hAnsi="Times New Roman"/>
          <w:bCs/>
          <w:sz w:val="20"/>
          <w:szCs w:val="20"/>
          <w:lang w:val="uk-UA"/>
        </w:rPr>
        <w:t>landfills that have the status of active landfills and can remain in operation only after appropriate adjustment of the size of land plots and appropriate landscaping: №007, 011;</w:t>
      </w:r>
    </w:p>
    <w:p w14:paraId="65C3D9FA" w14:textId="77777777" w:rsidR="00DA2E43" w:rsidRPr="00DA2E43" w:rsidRDefault="00DA2E43" w:rsidP="00DA2E43">
      <w:pPr>
        <w:spacing w:after="0" w:line="240" w:lineRule="auto"/>
        <w:ind w:firstLine="142"/>
        <w:jc w:val="both"/>
        <w:rPr>
          <w:rFonts w:ascii="Times New Roman" w:hAnsi="Times New Roman"/>
          <w:bCs/>
          <w:sz w:val="20"/>
          <w:szCs w:val="20"/>
          <w:lang w:val="uk-UA"/>
        </w:rPr>
      </w:pPr>
      <w:r w:rsidRPr="00DA2E43">
        <w:rPr>
          <w:rFonts w:ascii="Times New Roman" w:hAnsi="Times New Roman"/>
          <w:bCs/>
          <w:i/>
          <w:iCs/>
          <w:sz w:val="20"/>
          <w:szCs w:val="20"/>
          <w:lang w:val="uk-UA"/>
        </w:rPr>
        <w:t xml:space="preserve">2 group of landfills - </w:t>
      </w:r>
      <w:r w:rsidRPr="00DA2E43">
        <w:rPr>
          <w:rFonts w:ascii="Times New Roman" w:hAnsi="Times New Roman"/>
          <w:bCs/>
          <w:sz w:val="20"/>
          <w:szCs w:val="20"/>
          <w:lang w:val="uk-UA"/>
        </w:rPr>
        <w:t xml:space="preserve">landfills that have the status of operating landfills with the need for further closure: </w:t>
      </w:r>
    </w:p>
    <w:p w14:paraId="258E3FE3" w14:textId="77777777" w:rsidR="00DA2E43" w:rsidRPr="00DA2E43" w:rsidRDefault="00DA2E43" w:rsidP="00DA2E43">
      <w:pPr>
        <w:spacing w:after="0" w:line="240" w:lineRule="auto"/>
        <w:ind w:firstLine="142"/>
        <w:jc w:val="both"/>
        <w:rPr>
          <w:rFonts w:ascii="Times New Roman" w:hAnsi="Times New Roman"/>
          <w:bCs/>
          <w:sz w:val="20"/>
          <w:szCs w:val="20"/>
          <w:lang w:val="uk-UA"/>
        </w:rPr>
      </w:pPr>
      <w:r w:rsidRPr="00DA2E43">
        <w:rPr>
          <w:rFonts w:ascii="Times New Roman" w:hAnsi="Times New Roman"/>
          <w:bCs/>
          <w:sz w:val="20"/>
          <w:szCs w:val="20"/>
          <w:lang w:val="uk-UA"/>
        </w:rPr>
        <w:t>№001, 003, 005, 008, 009, 010, 015;</w:t>
      </w:r>
    </w:p>
    <w:p w14:paraId="5D35B730" w14:textId="330078CC" w:rsidR="00DA2E43" w:rsidRPr="00DA2E43" w:rsidRDefault="00DA2E43" w:rsidP="00DA2E43">
      <w:pPr>
        <w:spacing w:after="0" w:line="240" w:lineRule="auto"/>
        <w:ind w:firstLine="142"/>
        <w:jc w:val="both"/>
        <w:rPr>
          <w:rFonts w:ascii="Times New Roman" w:hAnsi="Times New Roman"/>
          <w:bCs/>
          <w:sz w:val="20"/>
          <w:szCs w:val="20"/>
          <w:lang w:val="uk-UA"/>
        </w:rPr>
      </w:pPr>
      <w:r>
        <w:rPr>
          <w:rFonts w:ascii="Times New Roman" w:hAnsi="Times New Roman"/>
          <w:bCs/>
          <w:i/>
          <w:iCs/>
          <w:sz w:val="20"/>
          <w:szCs w:val="20"/>
          <w:lang w:val="uk-UA"/>
        </w:rPr>
        <w:t>3</w:t>
      </w:r>
      <w:r w:rsidRPr="00DA2E43">
        <w:rPr>
          <w:rFonts w:ascii="Times New Roman" w:hAnsi="Times New Roman"/>
          <w:bCs/>
          <w:i/>
          <w:iCs/>
          <w:sz w:val="20"/>
          <w:szCs w:val="20"/>
          <w:lang w:val="uk-UA"/>
        </w:rPr>
        <w:t xml:space="preserve"> group of landfills </w:t>
      </w:r>
      <w:r w:rsidRPr="00DA2E43">
        <w:rPr>
          <w:rFonts w:ascii="Times New Roman" w:hAnsi="Times New Roman"/>
          <w:bCs/>
          <w:sz w:val="20"/>
          <w:szCs w:val="20"/>
          <w:lang w:val="uk-UA"/>
        </w:rPr>
        <w:t>are inactive landfills: №002, 004, 012.</w:t>
      </w:r>
    </w:p>
    <w:p w14:paraId="1EB6FD8C" w14:textId="48F19622" w:rsidR="00B83170" w:rsidRDefault="00DA2E43" w:rsidP="00DA2E43">
      <w:pPr>
        <w:spacing w:after="0" w:line="240" w:lineRule="auto"/>
        <w:ind w:firstLine="142"/>
        <w:jc w:val="both"/>
        <w:rPr>
          <w:rFonts w:ascii="Times New Roman" w:hAnsi="Times New Roman"/>
          <w:bCs/>
          <w:sz w:val="20"/>
          <w:szCs w:val="20"/>
          <w:lang w:val="uk-UA"/>
        </w:rPr>
      </w:pPr>
      <w:r w:rsidRPr="00DA2E43">
        <w:rPr>
          <w:rFonts w:ascii="Times New Roman" w:hAnsi="Times New Roman"/>
          <w:bCs/>
          <w:sz w:val="20"/>
          <w:szCs w:val="20"/>
          <w:lang w:val="uk-UA"/>
        </w:rPr>
        <w:t>Based on the results of this classification, the following recommendations are provided for the 13 household waste dumpsites operating in the Novoorzhytska community:</w:t>
      </w:r>
    </w:p>
    <w:p w14:paraId="2814E592" w14:textId="253E0501" w:rsidR="00DA2E43" w:rsidRPr="00DA2E43" w:rsidRDefault="00DA2E43" w:rsidP="00DA2E43">
      <w:pPr>
        <w:pStyle w:val="a3"/>
        <w:numPr>
          <w:ilvl w:val="0"/>
          <w:numId w:val="31"/>
        </w:numPr>
        <w:tabs>
          <w:tab w:val="left" w:pos="284"/>
        </w:tabs>
        <w:spacing w:after="0" w:line="240" w:lineRule="auto"/>
        <w:ind w:left="284" w:hanging="284"/>
        <w:jc w:val="both"/>
        <w:rPr>
          <w:rFonts w:ascii="Times New Roman" w:hAnsi="Times New Roman"/>
          <w:bCs/>
          <w:sz w:val="20"/>
          <w:szCs w:val="20"/>
          <w:lang w:val="uk-UA"/>
        </w:rPr>
      </w:pPr>
      <w:r w:rsidRPr="00DA2E43">
        <w:rPr>
          <w:rFonts w:ascii="Times New Roman" w:hAnsi="Times New Roman"/>
          <w:b/>
          <w:sz w:val="20"/>
          <w:szCs w:val="20"/>
          <w:lang w:val="uk-UA"/>
        </w:rPr>
        <w:t>to leave 4 landfills in operation</w:t>
      </w:r>
      <w:r w:rsidRPr="00DA2E43">
        <w:rPr>
          <w:rFonts w:ascii="Times New Roman" w:hAnsi="Times New Roman"/>
          <w:bCs/>
          <w:sz w:val="20"/>
          <w:szCs w:val="20"/>
          <w:lang w:val="uk-UA"/>
        </w:rPr>
        <w:t xml:space="preserve">, including: </w:t>
      </w:r>
    </w:p>
    <w:p w14:paraId="44B7D673" w14:textId="7C2E428E" w:rsidR="00DA2E43" w:rsidRPr="00DA2E43" w:rsidRDefault="00DA2E43" w:rsidP="00DA2E43">
      <w:pPr>
        <w:tabs>
          <w:tab w:val="left" w:pos="284"/>
        </w:tabs>
        <w:spacing w:after="0" w:line="240" w:lineRule="auto"/>
        <w:jc w:val="both"/>
        <w:rPr>
          <w:rFonts w:ascii="Times New Roman" w:hAnsi="Times New Roman"/>
          <w:bCs/>
          <w:sz w:val="20"/>
          <w:szCs w:val="20"/>
          <w:lang w:val="uk-UA"/>
        </w:rPr>
      </w:pPr>
      <w:r w:rsidRPr="00DA2E43">
        <w:rPr>
          <w:rFonts w:ascii="Times New Roman" w:hAnsi="Times New Roman"/>
          <w:bCs/>
          <w:sz w:val="20"/>
          <w:szCs w:val="20"/>
          <w:lang w:val="uk-UA"/>
        </w:rPr>
        <w:lastRenderedPageBreak/>
        <w:t>- 3 landfills near the villages of Vyshneve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006), Tarandyntsi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013), Biyevtsi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 xml:space="preserve">014), which are included in the existing waste management system in the community and function as authorised landfills, but require a range of works on technical and technological arrangement of landfills in accordance with legal requirements, and landfills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 xml:space="preserve"> 013 and 014 also require updating of administrative documentation for the land plot and its relevant legal registration;</w:t>
      </w:r>
    </w:p>
    <w:p w14:paraId="7F16192A" w14:textId="4C460203" w:rsidR="00DA2E43" w:rsidRPr="00DA2E43" w:rsidRDefault="00DA2E43" w:rsidP="00DA2E43">
      <w:pPr>
        <w:tabs>
          <w:tab w:val="left" w:pos="284"/>
        </w:tabs>
        <w:spacing w:after="0" w:line="240" w:lineRule="auto"/>
        <w:jc w:val="both"/>
        <w:rPr>
          <w:rFonts w:ascii="Times New Roman" w:hAnsi="Times New Roman"/>
          <w:bCs/>
          <w:sz w:val="20"/>
          <w:szCs w:val="20"/>
          <w:lang w:val="uk-UA"/>
        </w:rPr>
      </w:pPr>
      <w:r w:rsidRPr="00DA2E43">
        <w:rPr>
          <w:rFonts w:ascii="Times New Roman" w:hAnsi="Times New Roman"/>
          <w:bCs/>
          <w:sz w:val="20"/>
          <w:szCs w:val="20"/>
          <w:lang w:val="uk-UA"/>
        </w:rPr>
        <w:t>- 1 landfill near Novoorzhytske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016), which is also included in the existing waste management system in the community, but does not have title documents for the land plot, requires expanding the boundaries of the involved plot and developing a land management project;</w:t>
      </w:r>
    </w:p>
    <w:p w14:paraId="5A9ED3C4" w14:textId="72E12C5E" w:rsidR="00DA2E43" w:rsidRDefault="00DA2E43" w:rsidP="00DA2E43">
      <w:pPr>
        <w:pStyle w:val="a3"/>
        <w:numPr>
          <w:ilvl w:val="0"/>
          <w:numId w:val="31"/>
        </w:numPr>
        <w:tabs>
          <w:tab w:val="left" w:pos="0"/>
          <w:tab w:val="left" w:pos="284"/>
        </w:tabs>
        <w:spacing w:after="0" w:line="240" w:lineRule="auto"/>
        <w:ind w:left="0" w:firstLine="0"/>
        <w:jc w:val="both"/>
        <w:rPr>
          <w:rFonts w:ascii="Times New Roman" w:hAnsi="Times New Roman"/>
          <w:bCs/>
          <w:sz w:val="20"/>
          <w:szCs w:val="20"/>
          <w:lang w:val="uk-UA"/>
        </w:rPr>
      </w:pPr>
      <w:r w:rsidRPr="00DA2E43">
        <w:rPr>
          <w:rFonts w:ascii="Times New Roman" w:hAnsi="Times New Roman"/>
          <w:b/>
          <w:sz w:val="20"/>
          <w:szCs w:val="20"/>
          <w:lang w:val="uk-UA"/>
        </w:rPr>
        <w:lastRenderedPageBreak/>
        <w:t>to consider the possibility of adjusting the landfill site in Lazirky village (</w:t>
      </w:r>
      <w:r w:rsidR="008F5C67" w:rsidRPr="00DA2E43">
        <w:rPr>
          <w:rFonts w:ascii="Times New Roman" w:hAnsi="Times New Roman"/>
          <w:bCs/>
          <w:sz w:val="20"/>
          <w:szCs w:val="20"/>
          <w:lang w:val="uk-UA"/>
        </w:rPr>
        <w:t>№</w:t>
      </w:r>
      <w:r w:rsidRPr="00DA2E43">
        <w:rPr>
          <w:rFonts w:ascii="Times New Roman" w:hAnsi="Times New Roman"/>
          <w:b/>
          <w:sz w:val="20"/>
          <w:szCs w:val="20"/>
          <w:lang w:val="uk-UA"/>
        </w:rPr>
        <w:t xml:space="preserve"> 007) </w:t>
      </w:r>
      <w:r w:rsidRPr="00DA2E43">
        <w:rPr>
          <w:rFonts w:ascii="Times New Roman" w:hAnsi="Times New Roman"/>
          <w:bCs/>
          <w:sz w:val="20"/>
          <w:szCs w:val="20"/>
          <w:lang w:val="uk-UA"/>
        </w:rPr>
        <w:t xml:space="preserve">to ensure the SPZ around the landfill is at least 500 m in size, or </w:t>
      </w:r>
      <w:r w:rsidRPr="00DA2E43">
        <w:rPr>
          <w:rFonts w:ascii="Times New Roman" w:hAnsi="Times New Roman"/>
          <w:b/>
          <w:sz w:val="20"/>
          <w:szCs w:val="20"/>
          <w:lang w:val="uk-UA"/>
        </w:rPr>
        <w:t>to leave this landfill site as a reserve</w:t>
      </w:r>
      <w:r w:rsidRPr="00DA2E43">
        <w:rPr>
          <w:rFonts w:ascii="Times New Roman" w:hAnsi="Times New Roman"/>
          <w:bCs/>
          <w:sz w:val="20"/>
          <w:szCs w:val="20"/>
          <w:lang w:val="uk-UA"/>
        </w:rPr>
        <w:t xml:space="preserve"> with a set of works on landscaping the landfill site, partially releasing its territory from the removed waste and preserving the site; </w:t>
      </w:r>
    </w:p>
    <w:p w14:paraId="1A2EF3AD" w14:textId="19B1DF42" w:rsidR="00DA2E43" w:rsidRDefault="00DA2E43" w:rsidP="00DA2E43">
      <w:pPr>
        <w:pStyle w:val="a3"/>
        <w:numPr>
          <w:ilvl w:val="0"/>
          <w:numId w:val="31"/>
        </w:numPr>
        <w:tabs>
          <w:tab w:val="left" w:pos="0"/>
          <w:tab w:val="left" w:pos="284"/>
        </w:tabs>
        <w:spacing w:after="0" w:line="240" w:lineRule="auto"/>
        <w:ind w:left="0" w:firstLine="0"/>
        <w:jc w:val="both"/>
        <w:rPr>
          <w:rFonts w:ascii="Times New Roman" w:hAnsi="Times New Roman"/>
          <w:bCs/>
          <w:sz w:val="20"/>
          <w:szCs w:val="20"/>
          <w:lang w:val="uk-UA"/>
        </w:rPr>
      </w:pPr>
      <w:r w:rsidRPr="00DA2E43">
        <w:rPr>
          <w:rFonts w:ascii="Times New Roman" w:hAnsi="Times New Roman"/>
          <w:b/>
          <w:sz w:val="20"/>
          <w:szCs w:val="20"/>
          <w:lang w:val="uk-UA"/>
        </w:rPr>
        <w:t xml:space="preserve">4 unauthorised dumpsites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003, 008, 010, 015 require priority closure and liquidation due to their significant non-compliance with environmental requirements, complete lack of maintenance and control over the condition of the dumpsites, their non-involvement in the centralised community collection and removal system, and, accordingly, the possibility of removing waste to authorised dumpsites at a distance of up to 10 km;</w:t>
      </w:r>
    </w:p>
    <w:p w14:paraId="1646F5CA" w14:textId="19668E8D" w:rsidR="00DA2E43" w:rsidRDefault="00DA2E43" w:rsidP="00DA2E43">
      <w:pPr>
        <w:pStyle w:val="a3"/>
        <w:numPr>
          <w:ilvl w:val="0"/>
          <w:numId w:val="31"/>
        </w:numPr>
        <w:tabs>
          <w:tab w:val="left" w:pos="0"/>
          <w:tab w:val="left" w:pos="284"/>
        </w:tabs>
        <w:spacing w:after="0" w:line="240" w:lineRule="auto"/>
        <w:ind w:left="0" w:firstLine="0"/>
        <w:jc w:val="both"/>
        <w:rPr>
          <w:rFonts w:ascii="Times New Roman" w:hAnsi="Times New Roman"/>
          <w:bCs/>
          <w:sz w:val="20"/>
          <w:szCs w:val="20"/>
          <w:lang w:val="uk-UA"/>
        </w:rPr>
      </w:pPr>
      <w:r w:rsidRPr="00DA2E43">
        <w:rPr>
          <w:rFonts w:ascii="Times New Roman" w:hAnsi="Times New Roman"/>
          <w:b/>
          <w:sz w:val="20"/>
          <w:szCs w:val="20"/>
          <w:lang w:val="uk-UA"/>
        </w:rPr>
        <w:t>1 small authorised landfill</w:t>
      </w:r>
      <w:r w:rsidRPr="00DA2E43">
        <w:rPr>
          <w:rFonts w:ascii="Times New Roman" w:hAnsi="Times New Roman"/>
          <w:bCs/>
          <w:sz w:val="20"/>
          <w:szCs w:val="20"/>
          <w:lang w:val="uk-UA"/>
        </w:rPr>
        <w:t xml:space="preserve">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001 also requires priority closure and liquidation due to its non-compliance with key environmental requirements and the inability to bring the landfill's condition in line with current legal requirements;</w:t>
      </w:r>
    </w:p>
    <w:p w14:paraId="304F9BB4" w14:textId="3BE78AC1" w:rsidR="00DA2E43" w:rsidRPr="00DA2E43" w:rsidRDefault="00DA2E43" w:rsidP="00DA2E43">
      <w:pPr>
        <w:pStyle w:val="a3"/>
        <w:numPr>
          <w:ilvl w:val="0"/>
          <w:numId w:val="31"/>
        </w:numPr>
        <w:tabs>
          <w:tab w:val="left" w:pos="0"/>
          <w:tab w:val="left" w:pos="284"/>
        </w:tabs>
        <w:spacing w:after="0" w:line="240" w:lineRule="auto"/>
        <w:ind w:left="0" w:firstLine="0"/>
        <w:jc w:val="both"/>
        <w:rPr>
          <w:rFonts w:ascii="Times New Roman" w:hAnsi="Times New Roman"/>
          <w:bCs/>
          <w:sz w:val="20"/>
          <w:szCs w:val="20"/>
          <w:lang w:val="uk-UA"/>
        </w:rPr>
      </w:pPr>
      <w:r w:rsidRPr="00DA2E43">
        <w:rPr>
          <w:rFonts w:ascii="Times New Roman" w:hAnsi="Times New Roman"/>
          <w:b/>
          <w:sz w:val="20"/>
          <w:szCs w:val="20"/>
          <w:lang w:val="uk-UA"/>
        </w:rPr>
        <w:t>at the next stage (starting from 2024), 3 more landfills</w:t>
      </w:r>
      <w:r w:rsidRPr="00DA2E43">
        <w:rPr>
          <w:rFonts w:ascii="Times New Roman" w:hAnsi="Times New Roman"/>
          <w:bCs/>
          <w:sz w:val="20"/>
          <w:szCs w:val="20"/>
          <w:lang w:val="uk-UA"/>
        </w:rPr>
        <w:t xml:space="preserve"> </w:t>
      </w:r>
      <w:r w:rsidR="008F5C67" w:rsidRPr="00DA2E43">
        <w:rPr>
          <w:rFonts w:ascii="Times New Roman" w:hAnsi="Times New Roman"/>
          <w:bCs/>
          <w:sz w:val="20"/>
          <w:szCs w:val="20"/>
          <w:lang w:val="uk-UA"/>
        </w:rPr>
        <w:t>№</w:t>
      </w:r>
      <w:r w:rsidRPr="00DA2E43">
        <w:rPr>
          <w:rFonts w:ascii="Times New Roman" w:hAnsi="Times New Roman"/>
          <w:bCs/>
          <w:sz w:val="20"/>
          <w:szCs w:val="20"/>
          <w:lang w:val="uk-UA"/>
        </w:rPr>
        <w:t xml:space="preserve"> 005, 009, 011 may be planned for liquidation as small landfills that are not properly </w:t>
      </w:r>
      <w:r w:rsidRPr="00DA2E43">
        <w:rPr>
          <w:rFonts w:ascii="Times New Roman" w:hAnsi="Times New Roman"/>
          <w:bCs/>
          <w:sz w:val="20"/>
          <w:szCs w:val="20"/>
          <w:lang w:val="uk-UA"/>
        </w:rPr>
        <w:lastRenderedPageBreak/>
        <w:t>maintained, do not meet certain requirements of environmental legislation and further maintenance of such facilities is irrational.</w:t>
      </w:r>
    </w:p>
    <w:p w14:paraId="02749E51" w14:textId="77777777" w:rsidR="00343BDC" w:rsidRPr="00343BDC" w:rsidRDefault="00343BDC" w:rsidP="00343BDC">
      <w:pPr>
        <w:spacing w:after="0" w:line="259" w:lineRule="auto"/>
        <w:ind w:firstLine="142"/>
        <w:jc w:val="both"/>
        <w:rPr>
          <w:rFonts w:ascii="Times New Roman" w:hAnsi="Times New Roman"/>
          <w:bCs/>
          <w:sz w:val="20"/>
          <w:szCs w:val="20"/>
          <w:lang w:val="uk-UA"/>
        </w:rPr>
      </w:pPr>
      <w:r w:rsidRPr="00343BDC">
        <w:rPr>
          <w:rFonts w:ascii="Times New Roman" w:hAnsi="Times New Roman"/>
          <w:b/>
          <w:sz w:val="20"/>
          <w:szCs w:val="20"/>
          <w:lang w:val="uk-UA"/>
        </w:rPr>
        <w:t xml:space="preserve">Conclusions. </w:t>
      </w:r>
      <w:r w:rsidRPr="00343BDC">
        <w:rPr>
          <w:rFonts w:ascii="Times New Roman" w:hAnsi="Times New Roman"/>
          <w:bCs/>
          <w:sz w:val="20"/>
          <w:szCs w:val="20"/>
          <w:lang w:val="uk-UA"/>
        </w:rPr>
        <w:t>This study assessed the operational condition and level of environmental safety of household waste landfills in the Novoorzhytska community of Poltava Oblast, based on the proposed methodological approach to assessing household waste disposal sites. The results of the research showed sufficient objectivity of this methodological approach, which was discussed with representatives of local authorities and the utility company.</w:t>
      </w:r>
    </w:p>
    <w:p w14:paraId="2BFA256B" w14:textId="25F9F4AA" w:rsidR="00B83170" w:rsidRDefault="00343BDC" w:rsidP="00343BDC">
      <w:pPr>
        <w:spacing w:after="0" w:line="259" w:lineRule="auto"/>
        <w:ind w:firstLine="142"/>
        <w:jc w:val="both"/>
        <w:rPr>
          <w:rFonts w:ascii="Times New Roman" w:hAnsi="Times New Roman"/>
          <w:bCs/>
          <w:sz w:val="20"/>
          <w:szCs w:val="20"/>
          <w:lang w:val="uk-UA"/>
        </w:rPr>
      </w:pPr>
      <w:r w:rsidRPr="00343BDC">
        <w:rPr>
          <w:rFonts w:ascii="Times New Roman" w:hAnsi="Times New Roman"/>
          <w:bCs/>
          <w:sz w:val="20"/>
          <w:szCs w:val="20"/>
          <w:lang w:val="uk-UA"/>
        </w:rPr>
        <w:t>Accordingly, the approach tested in this study allows for further objective planning and organisation of work on managing the state of household waste dumpsites at the level of any territorial community. In addition, this approach can serve as a basis for selecting the most appropriate methods of closure/liquidation and subsequent reclamation of these landfills from the technological and economic aspects.</w:t>
      </w:r>
    </w:p>
    <w:p w14:paraId="5D7642B0" w14:textId="77777777" w:rsidR="00343BDC" w:rsidRDefault="00343BDC" w:rsidP="00B83170">
      <w:pPr>
        <w:spacing w:after="160" w:line="259" w:lineRule="auto"/>
        <w:jc w:val="both"/>
        <w:rPr>
          <w:rFonts w:ascii="Times New Roman" w:hAnsi="Times New Roman"/>
          <w:bCs/>
          <w:sz w:val="20"/>
          <w:szCs w:val="20"/>
          <w:lang w:val="uk-UA"/>
        </w:rPr>
      </w:pPr>
    </w:p>
    <w:p w14:paraId="02FCA62C" w14:textId="0D0A4142" w:rsidR="00343BDC" w:rsidRDefault="00343BDC" w:rsidP="00B83170">
      <w:pPr>
        <w:spacing w:after="160" w:line="259" w:lineRule="auto"/>
        <w:jc w:val="both"/>
        <w:rPr>
          <w:rFonts w:ascii="Times New Roman" w:hAnsi="Times New Roman"/>
          <w:bCs/>
          <w:sz w:val="20"/>
          <w:szCs w:val="20"/>
          <w:lang w:val="uk-UA"/>
        </w:rPr>
        <w:sectPr w:rsidR="00343BDC" w:rsidSect="00611C02">
          <w:type w:val="continuous"/>
          <w:pgSz w:w="11906" w:h="16838" w:code="9"/>
          <w:pgMar w:top="1134" w:right="1418" w:bottom="1418" w:left="1418" w:header="709" w:footer="709" w:gutter="0"/>
          <w:cols w:num="2" w:space="284"/>
          <w:docGrid w:linePitch="381"/>
        </w:sectPr>
      </w:pPr>
    </w:p>
    <w:p w14:paraId="408CCE30" w14:textId="77777777" w:rsidR="00957BC0" w:rsidRDefault="00957BC0" w:rsidP="004E14A5">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b/>
          <w:sz w:val="20"/>
          <w:szCs w:val="24"/>
          <w:lang w:val="en-US" w:eastAsia="ru-RU"/>
        </w:rPr>
      </w:pPr>
    </w:p>
    <w:p w14:paraId="17B53A0B" w14:textId="4DC2ADA7" w:rsidR="004E14A5" w:rsidRPr="00402EC4" w:rsidRDefault="004E14A5" w:rsidP="004E14A5">
      <w:pPr>
        <w:widowControl w:val="0"/>
        <w:overflowPunct w:val="0"/>
        <w:autoSpaceDE w:val="0"/>
        <w:autoSpaceDN w:val="0"/>
        <w:adjustRightInd w:val="0"/>
        <w:spacing w:after="0" w:line="240" w:lineRule="auto"/>
        <w:ind w:right="-1"/>
        <w:jc w:val="center"/>
        <w:textAlignment w:val="baseline"/>
        <w:rPr>
          <w:rFonts w:ascii="Times New Roman" w:eastAsia="Times New Roman" w:hAnsi="Times New Roman"/>
          <w:b/>
          <w:sz w:val="20"/>
          <w:szCs w:val="24"/>
          <w:lang w:val="en-US" w:eastAsia="ru-RU"/>
        </w:rPr>
      </w:pPr>
      <w:r w:rsidRPr="00402EC4">
        <w:rPr>
          <w:rFonts w:ascii="Times New Roman" w:eastAsia="Times New Roman" w:hAnsi="Times New Roman"/>
          <w:b/>
          <w:sz w:val="20"/>
          <w:szCs w:val="24"/>
          <w:lang w:val="en-US" w:eastAsia="ru-RU"/>
        </w:rPr>
        <w:t>References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87"/>
      </w:tblGrid>
      <w:tr w:rsidR="008251F7" w:rsidRPr="00244824" w14:paraId="7682928C" w14:textId="77777777" w:rsidTr="00FE0D2E">
        <w:tc>
          <w:tcPr>
            <w:tcW w:w="4390" w:type="dxa"/>
          </w:tcPr>
          <w:p w14:paraId="70BF776F" w14:textId="389710A8" w:rsidR="008251F7" w:rsidRDefault="008251F7" w:rsidP="008251F7">
            <w:pPr>
              <w:widowControl w:val="0"/>
              <w:autoSpaceDE w:val="0"/>
              <w:autoSpaceDN w:val="0"/>
              <w:spacing w:after="0" w:line="240" w:lineRule="auto"/>
              <w:jc w:val="both"/>
              <w:rPr>
                <w:rStyle w:val="rvts0"/>
                <w:rFonts w:ascii="Times New Roman" w:hAnsi="Times New Roman"/>
                <w:sz w:val="20"/>
                <w:szCs w:val="20"/>
              </w:rPr>
            </w:pPr>
            <w:r>
              <w:rPr>
                <w:rStyle w:val="rvts0"/>
                <w:rFonts w:ascii="Times New Roman" w:hAnsi="Times New Roman"/>
                <w:sz w:val="18"/>
                <w:szCs w:val="18"/>
                <w:lang w:val="uk-UA"/>
              </w:rPr>
              <w:t xml:space="preserve">1. </w:t>
            </w:r>
            <w:r w:rsidRPr="00AA240F">
              <w:rPr>
                <w:rStyle w:val="rvts0"/>
                <w:rFonts w:ascii="Times New Roman" w:hAnsi="Times New Roman"/>
                <w:sz w:val="18"/>
                <w:szCs w:val="18"/>
              </w:rPr>
              <w:t xml:space="preserve">Розпорядження КМУ </w:t>
            </w:r>
            <w:r w:rsidRPr="00AA240F">
              <w:rPr>
                <w:rFonts w:ascii="Times New Roman" w:hAnsi="Times New Roman"/>
                <w:sz w:val="18"/>
                <w:szCs w:val="18"/>
                <w:shd w:val="clear" w:color="auto" w:fill="FFFFFF"/>
              </w:rPr>
              <w:t>від 20 лютого 2019 р. № 117-р</w:t>
            </w:r>
            <w:r w:rsidRPr="00AA240F">
              <w:rPr>
                <w:rFonts w:ascii="Times New Roman" w:hAnsi="Times New Roman"/>
                <w:sz w:val="18"/>
                <w:szCs w:val="18"/>
              </w:rPr>
              <w:t xml:space="preserve"> «Про затвердження Національного плану </w:t>
            </w:r>
            <w:r w:rsidRPr="00AA240F">
              <w:rPr>
                <w:rStyle w:val="rvts0"/>
                <w:rFonts w:ascii="Times New Roman" w:hAnsi="Times New Roman"/>
                <w:sz w:val="18"/>
                <w:szCs w:val="18"/>
              </w:rPr>
              <w:t xml:space="preserve">управління відходами до 2030 року». </w:t>
            </w:r>
            <w:r w:rsidRPr="00AA240F">
              <w:rPr>
                <w:rFonts w:ascii="Times New Roman" w:hAnsi="Times New Roman"/>
                <w:sz w:val="18"/>
                <w:szCs w:val="18"/>
              </w:rPr>
              <w:t xml:space="preserve">Електронний ресурс: — Режим доступу: </w:t>
            </w:r>
            <w:hyperlink r:id="rId10" w:anchor="Text" w:history="1">
              <w:r w:rsidRPr="00DA5196">
                <w:rPr>
                  <w:rStyle w:val="a6"/>
                  <w:rFonts w:ascii="Times New Roman" w:hAnsi="Times New Roman"/>
                  <w:sz w:val="18"/>
                  <w:szCs w:val="18"/>
                </w:rPr>
                <w:t>https</w:t>
              </w:r>
              <w:r w:rsidRPr="00DA5196">
                <w:rPr>
                  <w:rStyle w:val="a6"/>
                  <w:rFonts w:ascii="Times New Roman" w:hAnsi="Times New Roman"/>
                  <w:sz w:val="18"/>
                  <w:szCs w:val="18"/>
                  <w:lang w:val="uk-UA"/>
                </w:rPr>
                <w:t>://</w:t>
              </w:r>
              <w:r w:rsidRPr="00DA5196">
                <w:rPr>
                  <w:rStyle w:val="a6"/>
                  <w:rFonts w:ascii="Times New Roman" w:hAnsi="Times New Roman"/>
                  <w:sz w:val="18"/>
                  <w:szCs w:val="18"/>
                </w:rPr>
                <w:t>zakon</w:t>
              </w:r>
              <w:r w:rsidRPr="00DA5196">
                <w:rPr>
                  <w:rStyle w:val="a6"/>
                  <w:rFonts w:ascii="Times New Roman" w:hAnsi="Times New Roman"/>
                  <w:sz w:val="18"/>
                  <w:szCs w:val="18"/>
                  <w:lang w:val="uk-UA"/>
                </w:rPr>
                <w:t>.</w:t>
              </w:r>
              <w:r w:rsidRPr="00DA5196">
                <w:rPr>
                  <w:rStyle w:val="a6"/>
                  <w:rFonts w:ascii="Times New Roman" w:hAnsi="Times New Roman"/>
                  <w:sz w:val="18"/>
                  <w:szCs w:val="18"/>
                </w:rPr>
                <w:t>rada</w:t>
              </w:r>
              <w:r w:rsidRPr="00DA5196">
                <w:rPr>
                  <w:rStyle w:val="a6"/>
                  <w:rFonts w:ascii="Times New Roman" w:hAnsi="Times New Roman"/>
                  <w:sz w:val="18"/>
                  <w:szCs w:val="18"/>
                  <w:lang w:val="uk-UA"/>
                </w:rPr>
                <w:t>.</w:t>
              </w:r>
              <w:r w:rsidRPr="00DA5196">
                <w:rPr>
                  <w:rStyle w:val="a6"/>
                  <w:rFonts w:ascii="Times New Roman" w:hAnsi="Times New Roman"/>
                  <w:sz w:val="18"/>
                  <w:szCs w:val="18"/>
                </w:rPr>
                <w:t>gov</w:t>
              </w:r>
              <w:r w:rsidRPr="00DA5196">
                <w:rPr>
                  <w:rStyle w:val="a6"/>
                  <w:rFonts w:ascii="Times New Roman" w:hAnsi="Times New Roman"/>
                  <w:sz w:val="18"/>
                  <w:szCs w:val="18"/>
                  <w:lang w:val="uk-UA"/>
                </w:rPr>
                <w:t>.</w:t>
              </w:r>
              <w:r w:rsidRPr="00DA5196">
                <w:rPr>
                  <w:rStyle w:val="a6"/>
                  <w:rFonts w:ascii="Times New Roman" w:hAnsi="Times New Roman"/>
                  <w:sz w:val="18"/>
                  <w:szCs w:val="18"/>
                </w:rPr>
                <w:t>ua</w:t>
              </w:r>
              <w:r w:rsidRPr="00DA5196">
                <w:rPr>
                  <w:rStyle w:val="a6"/>
                  <w:rFonts w:ascii="Times New Roman" w:hAnsi="Times New Roman"/>
                  <w:sz w:val="18"/>
                  <w:szCs w:val="18"/>
                  <w:lang w:val="uk-UA"/>
                </w:rPr>
                <w:t>/</w:t>
              </w:r>
              <w:r w:rsidRPr="00DA5196">
                <w:rPr>
                  <w:rStyle w:val="a6"/>
                  <w:rFonts w:ascii="Times New Roman" w:hAnsi="Times New Roman"/>
                  <w:sz w:val="18"/>
                  <w:szCs w:val="18"/>
                </w:rPr>
                <w:t>laws</w:t>
              </w:r>
              <w:r w:rsidRPr="00DA5196">
                <w:rPr>
                  <w:rStyle w:val="a6"/>
                  <w:rFonts w:ascii="Times New Roman" w:hAnsi="Times New Roman"/>
                  <w:sz w:val="18"/>
                  <w:szCs w:val="18"/>
                  <w:lang w:val="uk-UA"/>
                </w:rPr>
                <w:t>/</w:t>
              </w:r>
              <w:r w:rsidRPr="00DA5196">
                <w:rPr>
                  <w:rStyle w:val="a6"/>
                  <w:rFonts w:ascii="Times New Roman" w:hAnsi="Times New Roman"/>
                  <w:sz w:val="18"/>
                  <w:szCs w:val="18"/>
                </w:rPr>
                <w:t>show</w:t>
              </w:r>
              <w:r w:rsidRPr="00DA5196">
                <w:rPr>
                  <w:rStyle w:val="a6"/>
                  <w:rFonts w:ascii="Times New Roman" w:hAnsi="Times New Roman"/>
                  <w:sz w:val="18"/>
                  <w:szCs w:val="18"/>
                  <w:lang w:val="uk-UA"/>
                </w:rPr>
                <w:t>/ 117-2019-%</w:t>
              </w:r>
              <w:r w:rsidRPr="00DA5196">
                <w:rPr>
                  <w:rStyle w:val="a6"/>
                  <w:rFonts w:ascii="Times New Roman" w:hAnsi="Times New Roman"/>
                  <w:sz w:val="18"/>
                  <w:szCs w:val="18"/>
                </w:rPr>
                <w:t>D</w:t>
              </w:r>
              <w:r w:rsidRPr="00DA5196">
                <w:rPr>
                  <w:rStyle w:val="a6"/>
                  <w:rFonts w:ascii="Times New Roman" w:hAnsi="Times New Roman"/>
                  <w:sz w:val="18"/>
                  <w:szCs w:val="18"/>
                  <w:lang w:val="uk-UA"/>
                </w:rPr>
                <w:t>1%80#</w:t>
              </w:r>
              <w:r w:rsidRPr="00DA5196">
                <w:rPr>
                  <w:rStyle w:val="a6"/>
                  <w:rFonts w:ascii="Times New Roman" w:hAnsi="Times New Roman"/>
                  <w:sz w:val="18"/>
                  <w:szCs w:val="18"/>
                </w:rPr>
                <w:t>Text</w:t>
              </w:r>
            </w:hyperlink>
          </w:p>
        </w:tc>
        <w:tc>
          <w:tcPr>
            <w:tcW w:w="283" w:type="dxa"/>
          </w:tcPr>
          <w:p w14:paraId="7C55BF8D"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00A28986" w14:textId="124145D9"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1.</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 xml:space="preserve">Order of the Cabinet of Ministers of Ukraine of February 20, 2019, No. 117-p "On Approval of the National Waste Management Plan until 2030". Electronic resource: - Access mode: </w:t>
            </w:r>
            <w:hyperlink r:id="rId11" w:anchor="Text" w:history="1">
              <w:r w:rsidRPr="00AA240F">
                <w:rPr>
                  <w:rStyle w:val="a6"/>
                  <w:rFonts w:ascii="Times New Roman" w:hAnsi="Times New Roman"/>
                  <w:sz w:val="18"/>
                  <w:szCs w:val="18"/>
                  <w:lang w:val="en-US"/>
                </w:rPr>
                <w:t>https</w:t>
              </w:r>
              <w:r w:rsidRPr="00AA240F">
                <w:rPr>
                  <w:rStyle w:val="a6"/>
                  <w:rFonts w:ascii="Times New Roman" w:hAnsi="Times New Roman"/>
                  <w:sz w:val="18"/>
                  <w:szCs w:val="18"/>
                  <w:lang w:val="uk-UA"/>
                </w:rPr>
                <w:t>://</w:t>
              </w:r>
              <w:r w:rsidRPr="00AA240F">
                <w:rPr>
                  <w:rStyle w:val="a6"/>
                  <w:rFonts w:ascii="Times New Roman" w:hAnsi="Times New Roman"/>
                  <w:sz w:val="18"/>
                  <w:szCs w:val="18"/>
                  <w:lang w:val="en-US"/>
                </w:rPr>
                <w:t>zakon</w:t>
              </w:r>
              <w:r w:rsidRPr="00AA240F">
                <w:rPr>
                  <w:rStyle w:val="a6"/>
                  <w:rFonts w:ascii="Times New Roman" w:hAnsi="Times New Roman"/>
                  <w:sz w:val="18"/>
                  <w:szCs w:val="18"/>
                  <w:lang w:val="uk-UA"/>
                </w:rPr>
                <w:t>.</w:t>
              </w:r>
              <w:r w:rsidRPr="00AA240F">
                <w:rPr>
                  <w:rStyle w:val="a6"/>
                  <w:rFonts w:ascii="Times New Roman" w:hAnsi="Times New Roman"/>
                  <w:sz w:val="18"/>
                  <w:szCs w:val="18"/>
                  <w:lang w:val="en-US"/>
                </w:rPr>
                <w:t>rada</w:t>
              </w:r>
              <w:r w:rsidRPr="00AA240F">
                <w:rPr>
                  <w:rStyle w:val="a6"/>
                  <w:rFonts w:ascii="Times New Roman" w:hAnsi="Times New Roman"/>
                  <w:sz w:val="18"/>
                  <w:szCs w:val="18"/>
                  <w:lang w:val="uk-UA"/>
                </w:rPr>
                <w:t>.</w:t>
              </w:r>
              <w:r w:rsidRPr="00AA240F">
                <w:rPr>
                  <w:rStyle w:val="a6"/>
                  <w:rFonts w:ascii="Times New Roman" w:hAnsi="Times New Roman"/>
                  <w:sz w:val="18"/>
                  <w:szCs w:val="18"/>
                  <w:lang w:val="en-US"/>
                </w:rPr>
                <w:t>gov</w:t>
              </w:r>
              <w:r w:rsidRPr="00AA240F">
                <w:rPr>
                  <w:rStyle w:val="a6"/>
                  <w:rFonts w:ascii="Times New Roman" w:hAnsi="Times New Roman"/>
                  <w:sz w:val="18"/>
                  <w:szCs w:val="18"/>
                  <w:lang w:val="uk-UA"/>
                </w:rPr>
                <w:t>.</w:t>
              </w:r>
              <w:r w:rsidRPr="00AA240F">
                <w:rPr>
                  <w:rStyle w:val="a6"/>
                  <w:rFonts w:ascii="Times New Roman" w:hAnsi="Times New Roman"/>
                  <w:sz w:val="18"/>
                  <w:szCs w:val="18"/>
                  <w:lang w:val="en-US"/>
                </w:rPr>
                <w:t>ua</w:t>
              </w:r>
              <w:r w:rsidRPr="00AA240F">
                <w:rPr>
                  <w:rStyle w:val="a6"/>
                  <w:rFonts w:ascii="Times New Roman" w:hAnsi="Times New Roman"/>
                  <w:sz w:val="18"/>
                  <w:szCs w:val="18"/>
                  <w:lang w:val="uk-UA"/>
                </w:rPr>
                <w:t>/</w:t>
              </w:r>
              <w:r w:rsidRPr="00AA240F">
                <w:rPr>
                  <w:rStyle w:val="a6"/>
                  <w:rFonts w:ascii="Times New Roman" w:hAnsi="Times New Roman"/>
                  <w:sz w:val="18"/>
                  <w:szCs w:val="18"/>
                  <w:lang w:val="en-US"/>
                </w:rPr>
                <w:t>laws</w:t>
              </w:r>
              <w:r w:rsidRPr="00AA240F">
                <w:rPr>
                  <w:rStyle w:val="a6"/>
                  <w:rFonts w:ascii="Times New Roman" w:hAnsi="Times New Roman"/>
                  <w:sz w:val="18"/>
                  <w:szCs w:val="18"/>
                  <w:lang w:val="uk-UA"/>
                </w:rPr>
                <w:t>/</w:t>
              </w:r>
              <w:r w:rsidRPr="00AA240F">
                <w:rPr>
                  <w:rStyle w:val="a6"/>
                  <w:rFonts w:ascii="Times New Roman" w:hAnsi="Times New Roman"/>
                  <w:sz w:val="18"/>
                  <w:szCs w:val="18"/>
                  <w:lang w:val="en-US"/>
                </w:rPr>
                <w:t>show</w:t>
              </w:r>
              <w:r w:rsidRPr="00AA240F">
                <w:rPr>
                  <w:rStyle w:val="a6"/>
                  <w:rFonts w:ascii="Times New Roman" w:hAnsi="Times New Roman"/>
                  <w:sz w:val="18"/>
                  <w:szCs w:val="18"/>
                  <w:lang w:val="uk-UA"/>
                </w:rPr>
                <w:t>/117-2019-%</w:t>
              </w:r>
              <w:r w:rsidRPr="00AA240F">
                <w:rPr>
                  <w:rStyle w:val="a6"/>
                  <w:rFonts w:ascii="Times New Roman" w:hAnsi="Times New Roman"/>
                  <w:sz w:val="18"/>
                  <w:szCs w:val="18"/>
                  <w:lang w:val="en-US"/>
                </w:rPr>
                <w:t>D</w:t>
              </w:r>
              <w:r w:rsidRPr="00AA240F">
                <w:rPr>
                  <w:rStyle w:val="a6"/>
                  <w:rFonts w:ascii="Times New Roman" w:hAnsi="Times New Roman"/>
                  <w:sz w:val="18"/>
                  <w:szCs w:val="18"/>
                  <w:lang w:val="uk-UA"/>
                </w:rPr>
                <w:t>1%80#</w:t>
              </w:r>
              <w:r w:rsidRPr="00AA240F">
                <w:rPr>
                  <w:rStyle w:val="a6"/>
                  <w:rFonts w:ascii="Times New Roman" w:hAnsi="Times New Roman"/>
                  <w:sz w:val="18"/>
                  <w:szCs w:val="18"/>
                  <w:lang w:val="en-US"/>
                </w:rPr>
                <w:t>Text</w:t>
              </w:r>
            </w:hyperlink>
          </w:p>
        </w:tc>
      </w:tr>
      <w:tr w:rsidR="008251F7" w:rsidRPr="008251F7" w14:paraId="144CEA16" w14:textId="77777777" w:rsidTr="00FE0D2E">
        <w:tc>
          <w:tcPr>
            <w:tcW w:w="4390" w:type="dxa"/>
          </w:tcPr>
          <w:p w14:paraId="0A3CFFE5" w14:textId="3D97F4E8"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t xml:space="preserve">2. </w:t>
            </w:r>
            <w:r w:rsidRPr="00AA240F">
              <w:rPr>
                <w:rFonts w:ascii="Times New Roman" w:hAnsi="Times New Roman"/>
                <w:color w:val="000000"/>
                <w:sz w:val="18"/>
                <w:szCs w:val="18"/>
                <w:lang w:eastAsia="uk-UA"/>
              </w:rPr>
              <w:t>Комплексна програма поводження з твердими побутовими відходами в Полтавській області на 2017-2021 роки</w:t>
            </w:r>
            <w:r w:rsidRPr="00AA240F">
              <w:rPr>
                <w:rFonts w:ascii="Times New Roman" w:hAnsi="Times New Roman"/>
                <w:color w:val="000000"/>
                <w:sz w:val="18"/>
                <w:szCs w:val="18"/>
                <w:lang w:val="uk-UA" w:eastAsia="uk-UA"/>
              </w:rPr>
              <w:t xml:space="preserve"> (</w:t>
            </w:r>
            <w:r w:rsidRPr="00AA240F">
              <w:rPr>
                <w:rFonts w:ascii="Times New Roman" w:hAnsi="Times New Roman"/>
                <w:sz w:val="18"/>
                <w:szCs w:val="18"/>
              </w:rPr>
              <w:t>рішення Полтавської обласної ради від 14.07.2017 № 497</w:t>
            </w:r>
            <w:r w:rsidRPr="00AA240F">
              <w:rPr>
                <w:rFonts w:ascii="Times New Roman" w:hAnsi="Times New Roman"/>
                <w:sz w:val="18"/>
                <w:szCs w:val="18"/>
                <w:lang w:val="uk-UA"/>
              </w:rPr>
              <w:t>)</w:t>
            </w:r>
            <w:r w:rsidRPr="00AA240F">
              <w:rPr>
                <w:rFonts w:ascii="Times New Roman" w:hAnsi="Times New Roman"/>
                <w:color w:val="000000"/>
                <w:sz w:val="18"/>
                <w:szCs w:val="18"/>
                <w:lang w:eastAsia="uk-UA"/>
              </w:rPr>
              <w:t>. – Полтава, 2017. – 143с.</w:t>
            </w:r>
          </w:p>
        </w:tc>
        <w:tc>
          <w:tcPr>
            <w:tcW w:w="283" w:type="dxa"/>
          </w:tcPr>
          <w:p w14:paraId="6131BCF2"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4C2A7810" w14:textId="0F0D74AA"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2.</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Comprehensive Program for Solid Waste Management in Poltava Oblast for 2017-2021 (the decision of the Poltava Oblast Council of 14.07.2017 No. 497) - Poltava, 2017. 143 pp.</w:t>
            </w:r>
          </w:p>
        </w:tc>
      </w:tr>
      <w:tr w:rsidR="008251F7" w:rsidRPr="00244824" w14:paraId="6CC383CF" w14:textId="77777777" w:rsidTr="00FE0D2E">
        <w:tc>
          <w:tcPr>
            <w:tcW w:w="4390" w:type="dxa"/>
          </w:tcPr>
          <w:p w14:paraId="65BD1386" w14:textId="59A72CF6"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t xml:space="preserve">3. </w:t>
            </w:r>
            <w:r w:rsidRPr="00AA240F">
              <w:rPr>
                <w:rFonts w:ascii="Times New Roman" w:hAnsi="Times New Roman"/>
                <w:sz w:val="18"/>
                <w:szCs w:val="18"/>
              </w:rPr>
              <w:t xml:space="preserve">Наказ Міністерства екології та природних ресурсів №12 від 14.01.1999 зі змінами від 25.01.2016 Наказ №25. Електронний ресурс: — Режим доступу: </w:t>
            </w:r>
            <w:hyperlink r:id="rId12" w:anchor="Text" w:history="1">
              <w:r w:rsidRPr="00AA240F">
                <w:rPr>
                  <w:rStyle w:val="a6"/>
                  <w:rFonts w:ascii="Times New Roman" w:hAnsi="Times New Roman"/>
                  <w:sz w:val="18"/>
                  <w:szCs w:val="18"/>
                </w:rPr>
                <w:t>https://zakon.rada.gov.ua/laws/show/z0060-99#Text</w:t>
              </w:r>
            </w:hyperlink>
          </w:p>
        </w:tc>
        <w:tc>
          <w:tcPr>
            <w:tcW w:w="283" w:type="dxa"/>
          </w:tcPr>
          <w:p w14:paraId="21A2EB1A"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0221FBBF" w14:textId="5CD0297B"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 xml:space="preserve">3. Order of the Ministry of Ecology and Natural Resources No. 12 of January 14, 1999, as amended on January 25, 2016, Order No. 25. Electronic resource: - Access mode: </w:t>
            </w:r>
            <w:hyperlink r:id="rId13" w:anchor="Text" w:history="1">
              <w:r w:rsidRPr="00AA240F">
                <w:rPr>
                  <w:rStyle w:val="a6"/>
                  <w:rFonts w:ascii="Times New Roman" w:hAnsi="Times New Roman"/>
                  <w:sz w:val="18"/>
                  <w:szCs w:val="18"/>
                  <w:lang w:val="en-US"/>
                </w:rPr>
                <w:t>https://zakon.rada.gov.ua/laws/show/z0060-99#Text</w:t>
              </w:r>
            </w:hyperlink>
          </w:p>
        </w:tc>
      </w:tr>
      <w:tr w:rsidR="008251F7" w:rsidRPr="00244824" w14:paraId="505E8531" w14:textId="77777777" w:rsidTr="00FE0D2E">
        <w:tc>
          <w:tcPr>
            <w:tcW w:w="4390" w:type="dxa"/>
          </w:tcPr>
          <w:p w14:paraId="23A48999" w14:textId="052502FB"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t xml:space="preserve">4. </w:t>
            </w:r>
            <w:r w:rsidRPr="00AA240F">
              <w:rPr>
                <w:rFonts w:ascii="Times New Roman" w:hAnsi="Times New Roman"/>
                <w:sz w:val="18"/>
                <w:szCs w:val="18"/>
                <w:lang w:val="uk-UA"/>
              </w:rPr>
              <w:t>Порядок функціонування та припинення експлуатації полігонів і звалищ ТПВ на території Полтавської області / Рішення пленарного засідання сімнадцятої сесії сьомого скликання Полтавської обласної ради № 529 від 14.07.2017</w:t>
            </w:r>
          </w:p>
        </w:tc>
        <w:tc>
          <w:tcPr>
            <w:tcW w:w="283" w:type="dxa"/>
          </w:tcPr>
          <w:p w14:paraId="7A3F84A0" w14:textId="77777777" w:rsidR="008251F7" w:rsidRPr="00ED21A7" w:rsidRDefault="008251F7" w:rsidP="008251F7">
            <w:pPr>
              <w:widowControl w:val="0"/>
              <w:autoSpaceDE w:val="0"/>
              <w:autoSpaceDN w:val="0"/>
              <w:spacing w:after="0" w:line="240" w:lineRule="auto"/>
              <w:jc w:val="both"/>
              <w:rPr>
                <w:rStyle w:val="rvts0"/>
                <w:rFonts w:ascii="Times New Roman" w:hAnsi="Times New Roman"/>
                <w:sz w:val="20"/>
                <w:szCs w:val="20"/>
                <w:lang w:val="en-US"/>
              </w:rPr>
            </w:pPr>
          </w:p>
        </w:tc>
        <w:tc>
          <w:tcPr>
            <w:tcW w:w="4387" w:type="dxa"/>
          </w:tcPr>
          <w:p w14:paraId="71CFEA5A" w14:textId="10E3607C"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4.</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Procedure for the operation and termination of operation of landfills and dumpsites in the Poltava region / the Decision of the plenary meeting of the seventeenth session of the seventh convocation of the Poltava Regional Council No. 529 of 14.07.2017.</w:t>
            </w:r>
          </w:p>
        </w:tc>
      </w:tr>
      <w:tr w:rsidR="008251F7" w:rsidRPr="00ED21A7" w14:paraId="525B6DAB" w14:textId="77777777" w:rsidTr="00FE0D2E">
        <w:tc>
          <w:tcPr>
            <w:tcW w:w="4390" w:type="dxa"/>
          </w:tcPr>
          <w:p w14:paraId="55288470" w14:textId="36778721" w:rsidR="008251F7" w:rsidRPr="008251F7" w:rsidRDefault="008251F7" w:rsidP="008251F7">
            <w:pPr>
              <w:pStyle w:val="a3"/>
              <w:widowControl w:val="0"/>
              <w:tabs>
                <w:tab w:val="left" w:pos="284"/>
              </w:tabs>
              <w:autoSpaceDE w:val="0"/>
              <w:autoSpaceDN w:val="0"/>
              <w:spacing w:after="0" w:line="240" w:lineRule="auto"/>
              <w:ind w:left="0"/>
              <w:contextualSpacing w:val="0"/>
              <w:jc w:val="both"/>
              <w:rPr>
                <w:rStyle w:val="rvts0"/>
                <w:rFonts w:ascii="Times New Roman" w:hAnsi="Times New Roman"/>
                <w:sz w:val="18"/>
                <w:szCs w:val="18"/>
                <w:lang w:val="uk-UA"/>
              </w:rPr>
            </w:pPr>
            <w:r>
              <w:rPr>
                <w:rStyle w:val="rvts0"/>
                <w:rFonts w:ascii="Times New Roman" w:hAnsi="Times New Roman"/>
                <w:sz w:val="20"/>
                <w:szCs w:val="20"/>
                <w:lang w:val="uk-UA"/>
              </w:rPr>
              <w:t>5</w:t>
            </w:r>
            <w:r>
              <w:rPr>
                <w:rStyle w:val="rvts0"/>
                <w:sz w:val="20"/>
                <w:szCs w:val="20"/>
                <w:lang w:val="uk-UA"/>
              </w:rPr>
              <w:t xml:space="preserve">. </w:t>
            </w:r>
            <w:r w:rsidRPr="00AA240F">
              <w:rPr>
                <w:rFonts w:ascii="Times New Roman" w:hAnsi="Times New Roman"/>
                <w:sz w:val="18"/>
                <w:szCs w:val="18"/>
              </w:rPr>
              <w:t>Управління твердими побутовими відходами в умовах розвитку місцевого самоврядування та міжмуніципального співробітництва: Навчально-практичний посібник / За заг. редакцією Толкованова В.В., Ілляш О.Е. – Київ, 2018. – 369 с.</w:t>
            </w:r>
          </w:p>
        </w:tc>
        <w:tc>
          <w:tcPr>
            <w:tcW w:w="283" w:type="dxa"/>
          </w:tcPr>
          <w:p w14:paraId="0E6D9C26"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1E0C2105" w14:textId="33A88611" w:rsidR="008251F7" w:rsidRPr="00ED21A7"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 xml:space="preserve">5.  Solid waste management in the context of local self-government and inter-municipal cooperation: </w:t>
            </w:r>
            <w:r w:rsidR="00ED21A7" w:rsidRPr="00ED21A7">
              <w:rPr>
                <w:rStyle w:val="a6"/>
                <w:rFonts w:ascii="Times New Roman" w:hAnsi="Times New Roman"/>
                <w:color w:val="auto"/>
                <w:sz w:val="18"/>
                <w:szCs w:val="18"/>
                <w:u w:val="none"/>
                <w:lang w:val="uk-UA"/>
              </w:rPr>
              <w:t>Training and practical guide</w:t>
            </w:r>
            <w:r w:rsidRPr="00AA240F">
              <w:rPr>
                <w:rStyle w:val="a6"/>
                <w:rFonts w:ascii="Times New Roman" w:hAnsi="Times New Roman"/>
                <w:color w:val="auto"/>
                <w:sz w:val="18"/>
                <w:szCs w:val="18"/>
                <w:u w:val="none"/>
                <w:lang w:val="uk-UA"/>
              </w:rPr>
              <w:t xml:space="preserve"> / Edited by V.V. Tolkovanov, O.E. Ilyash - Kyiv, 2018. 369 p.</w:t>
            </w:r>
          </w:p>
        </w:tc>
      </w:tr>
      <w:tr w:rsidR="008251F7" w:rsidRPr="00244824" w14:paraId="760BB703" w14:textId="77777777" w:rsidTr="00FE0D2E">
        <w:tc>
          <w:tcPr>
            <w:tcW w:w="4390" w:type="dxa"/>
          </w:tcPr>
          <w:p w14:paraId="188B2372" w14:textId="14229B72" w:rsidR="008251F7" w:rsidRDefault="008251F7" w:rsidP="008251F7">
            <w:pPr>
              <w:widowControl w:val="0"/>
              <w:autoSpaceDE w:val="0"/>
              <w:autoSpaceDN w:val="0"/>
              <w:spacing w:after="0" w:line="240" w:lineRule="auto"/>
              <w:jc w:val="both"/>
              <w:rPr>
                <w:rStyle w:val="rvts0"/>
                <w:rFonts w:ascii="Times New Roman" w:hAnsi="Times New Roman"/>
                <w:sz w:val="20"/>
                <w:szCs w:val="20"/>
              </w:rPr>
            </w:pPr>
            <w:r>
              <w:rPr>
                <w:rFonts w:ascii="Times New Roman" w:hAnsi="Times New Roman"/>
                <w:sz w:val="18"/>
                <w:szCs w:val="18"/>
                <w:lang w:val="uk-UA"/>
              </w:rPr>
              <w:t xml:space="preserve">6. </w:t>
            </w:r>
            <w:r w:rsidRPr="00AA240F">
              <w:rPr>
                <w:rFonts w:ascii="Times New Roman" w:hAnsi="Times New Roman"/>
                <w:sz w:val="18"/>
                <w:szCs w:val="18"/>
              </w:rPr>
              <w:t>Регіональний план управління відходами у Полтавській області до 2030 року</w:t>
            </w:r>
            <w:r w:rsidRPr="00AA240F">
              <w:rPr>
                <w:rFonts w:ascii="Times New Roman" w:hAnsi="Times New Roman"/>
                <w:sz w:val="18"/>
                <w:szCs w:val="18"/>
                <w:lang w:val="uk-UA"/>
              </w:rPr>
              <w:t xml:space="preserve"> (проєкт)</w:t>
            </w:r>
            <w:r w:rsidRPr="00AA240F">
              <w:rPr>
                <w:rFonts w:ascii="Times New Roman" w:hAnsi="Times New Roman"/>
                <w:sz w:val="18"/>
                <w:szCs w:val="18"/>
              </w:rPr>
              <w:t>.    [</w:t>
            </w:r>
            <w:r w:rsidRPr="00AA240F">
              <w:rPr>
                <w:rFonts w:ascii="Times New Roman" w:hAnsi="Times New Roman"/>
                <w:sz w:val="18"/>
                <w:szCs w:val="18"/>
                <w:shd w:val="clear" w:color="auto" w:fill="FFFFFF"/>
              </w:rPr>
              <w:t>Електронний ресурс</w:t>
            </w:r>
            <w:r w:rsidRPr="00AA240F">
              <w:rPr>
                <w:rFonts w:ascii="Times New Roman" w:hAnsi="Times New Roman"/>
                <w:sz w:val="18"/>
                <w:szCs w:val="18"/>
              </w:rPr>
              <w:t>].</w:t>
            </w:r>
            <w:r w:rsidRPr="00AA240F">
              <w:rPr>
                <w:rFonts w:ascii="Times New Roman" w:hAnsi="Times New Roman"/>
                <w:sz w:val="18"/>
                <w:szCs w:val="18"/>
                <w:shd w:val="clear" w:color="auto" w:fill="FFFFFF"/>
              </w:rPr>
              <w:t xml:space="preserve"> </w:t>
            </w:r>
            <w:r w:rsidRPr="00AA240F">
              <w:rPr>
                <w:rFonts w:ascii="Times New Roman" w:hAnsi="Times New Roman"/>
                <w:sz w:val="18"/>
                <w:szCs w:val="18"/>
              </w:rPr>
              <w:t xml:space="preserve">— Режим доступу: </w:t>
            </w:r>
            <w:hyperlink r:id="rId14" w:history="1">
              <w:r w:rsidRPr="00ED21A7">
                <w:rPr>
                  <w:rStyle w:val="a6"/>
                  <w:rFonts w:ascii="Times New Roman" w:hAnsi="Times New Roman"/>
                  <w:sz w:val="17"/>
                  <w:szCs w:val="17"/>
                </w:rPr>
                <w:t>https://www.adm-pl.gov.ua/advert/oprilyudnennya-dlya-obgovorennya-proektu-regionalniy-plan-upravlinnya-vidhodami-u-poltavskiy-</w:t>
              </w:r>
            </w:hyperlink>
          </w:p>
        </w:tc>
        <w:tc>
          <w:tcPr>
            <w:tcW w:w="283" w:type="dxa"/>
          </w:tcPr>
          <w:p w14:paraId="2CDB9C97"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00130DF9" w14:textId="3D023DC1"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6.</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 xml:space="preserve">Regional Waste Management Plan in Poltava Oblast until 2030 (draft).    [Electronic resource] - Access mode: </w:t>
            </w:r>
            <w:hyperlink r:id="rId15" w:history="1">
              <w:r w:rsidRPr="00AA240F">
                <w:rPr>
                  <w:rStyle w:val="a6"/>
                  <w:rFonts w:ascii="Times New Roman" w:hAnsi="Times New Roman"/>
                  <w:sz w:val="18"/>
                  <w:szCs w:val="18"/>
                  <w:lang w:val="en-US"/>
                </w:rPr>
                <w:t>https://www.adm-pl.gov.ua/advert/oprilyudnennya-dlya-obgovorennya-proektu-regionalniy-plan-upravlinnya-vidhodami-u-poltavskiy-</w:t>
              </w:r>
            </w:hyperlink>
          </w:p>
        </w:tc>
      </w:tr>
      <w:tr w:rsidR="008251F7" w:rsidRPr="00244824" w14:paraId="7F00F2A8" w14:textId="77777777" w:rsidTr="00FE0D2E">
        <w:tc>
          <w:tcPr>
            <w:tcW w:w="4390" w:type="dxa"/>
          </w:tcPr>
          <w:p w14:paraId="3A78D8B7" w14:textId="0A4ABFC7"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t>7</w:t>
            </w:r>
            <w:r>
              <w:rPr>
                <w:rStyle w:val="rvts0"/>
                <w:sz w:val="20"/>
                <w:szCs w:val="20"/>
                <w:lang w:val="uk-UA"/>
              </w:rPr>
              <w:t xml:space="preserve">. </w:t>
            </w:r>
            <w:r w:rsidRPr="00AA240F">
              <w:rPr>
                <w:rFonts w:ascii="Times New Roman" w:hAnsi="Times New Roman"/>
                <w:color w:val="000000"/>
                <w:sz w:val="18"/>
                <w:szCs w:val="18"/>
                <w:lang w:eastAsia="uk-UA"/>
              </w:rPr>
              <w:t>Комплексна програма поводження з твердими побутовими відходами у Полтавській області на 2022-2030 роки. – Полтава, 2022. – 268с.</w:t>
            </w:r>
            <w:r w:rsidRPr="00AA240F">
              <w:rPr>
                <w:rFonts w:ascii="Times New Roman" w:hAnsi="Times New Roman"/>
                <w:color w:val="000000"/>
                <w:sz w:val="18"/>
                <w:szCs w:val="18"/>
                <w:lang w:val="uk-UA" w:eastAsia="uk-UA"/>
              </w:rPr>
              <w:t xml:space="preserve"> </w:t>
            </w:r>
            <w:r w:rsidRPr="00AA240F">
              <w:rPr>
                <w:rFonts w:ascii="Times New Roman" w:hAnsi="Times New Roman"/>
                <w:sz w:val="18"/>
                <w:szCs w:val="18"/>
                <w:lang w:val="uk-UA"/>
              </w:rPr>
              <w:t>(проєкт)</w:t>
            </w:r>
            <w:r w:rsidRPr="00AA240F">
              <w:rPr>
                <w:rFonts w:ascii="Times New Roman" w:hAnsi="Times New Roman"/>
                <w:sz w:val="18"/>
                <w:szCs w:val="18"/>
              </w:rPr>
              <w:t>. [</w:t>
            </w:r>
            <w:r w:rsidRPr="00AA240F">
              <w:rPr>
                <w:rFonts w:ascii="Times New Roman" w:hAnsi="Times New Roman"/>
                <w:sz w:val="18"/>
                <w:szCs w:val="18"/>
                <w:shd w:val="clear" w:color="auto" w:fill="FFFFFF"/>
              </w:rPr>
              <w:t>Електронний ресурс</w:t>
            </w:r>
            <w:r w:rsidRPr="00AA240F">
              <w:rPr>
                <w:rFonts w:ascii="Times New Roman" w:hAnsi="Times New Roman"/>
                <w:sz w:val="18"/>
                <w:szCs w:val="18"/>
              </w:rPr>
              <w:t>].</w:t>
            </w:r>
            <w:r w:rsidRPr="00AA240F">
              <w:rPr>
                <w:rFonts w:ascii="Times New Roman" w:hAnsi="Times New Roman"/>
                <w:sz w:val="18"/>
                <w:szCs w:val="18"/>
                <w:shd w:val="clear" w:color="auto" w:fill="FFFFFF"/>
              </w:rPr>
              <w:t xml:space="preserve"> </w:t>
            </w:r>
            <w:r w:rsidRPr="00AA240F">
              <w:rPr>
                <w:rFonts w:ascii="Times New Roman" w:hAnsi="Times New Roman"/>
                <w:sz w:val="18"/>
                <w:szCs w:val="18"/>
              </w:rPr>
              <w:t>— Режим доступу:</w:t>
            </w:r>
            <w:r w:rsidRPr="00AA240F">
              <w:rPr>
                <w:rFonts w:ascii="Times New Roman" w:hAnsi="Times New Roman"/>
                <w:sz w:val="18"/>
                <w:szCs w:val="18"/>
                <w:lang w:val="uk-UA"/>
              </w:rPr>
              <w:t xml:space="preserve"> </w:t>
            </w:r>
            <w:hyperlink r:id="rId16" w:history="1">
              <w:r w:rsidRPr="00AA240F">
                <w:rPr>
                  <w:rStyle w:val="a6"/>
                  <w:rFonts w:ascii="Times New Roman" w:hAnsi="Times New Roman"/>
                  <w:sz w:val="18"/>
                  <w:szCs w:val="18"/>
                  <w:lang w:val="uk-UA"/>
                </w:rPr>
                <w:t>https://www.adm-pl.gov.ua/advert/oprilyudnennya-dlya-obgovorennya-proektu</w:t>
              </w:r>
            </w:hyperlink>
          </w:p>
        </w:tc>
        <w:tc>
          <w:tcPr>
            <w:tcW w:w="283" w:type="dxa"/>
          </w:tcPr>
          <w:p w14:paraId="491EB7E0"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3A80EC95" w14:textId="07488F69"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7.</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 xml:space="preserve">Comprehensive Program for Solid Waste Management in Poltava Oblast for 2022-2030 - Poltava, 2022. 268 p. (Draft). [Electronic resource]. - Access mode: </w:t>
            </w:r>
            <w:hyperlink r:id="rId17" w:history="1">
              <w:r w:rsidRPr="00AA240F">
                <w:rPr>
                  <w:rStyle w:val="a6"/>
                  <w:rFonts w:ascii="Times New Roman" w:hAnsi="Times New Roman"/>
                  <w:sz w:val="18"/>
                  <w:szCs w:val="18"/>
                  <w:lang w:val="uk-UA"/>
                </w:rPr>
                <w:t>https://www.adm-pl.gov.ua/advert/oprilyudnennya-dlya-obgovorennya-proektu</w:t>
              </w:r>
            </w:hyperlink>
          </w:p>
        </w:tc>
      </w:tr>
      <w:tr w:rsidR="008251F7" w:rsidRPr="00244824" w14:paraId="06A484C1" w14:textId="77777777" w:rsidTr="00FE0D2E">
        <w:tc>
          <w:tcPr>
            <w:tcW w:w="4390" w:type="dxa"/>
          </w:tcPr>
          <w:p w14:paraId="626A11C3" w14:textId="0AA8E8D9"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t>8</w:t>
            </w:r>
            <w:r>
              <w:rPr>
                <w:rStyle w:val="rvts0"/>
                <w:sz w:val="20"/>
                <w:szCs w:val="20"/>
                <w:lang w:val="uk-UA"/>
              </w:rPr>
              <w:t xml:space="preserve">. </w:t>
            </w:r>
            <w:r w:rsidRPr="00AA240F">
              <w:rPr>
                <w:rFonts w:ascii="Times New Roman" w:hAnsi="Times New Roman"/>
                <w:sz w:val="18"/>
                <w:szCs w:val="18"/>
                <w:shd w:val="clear" w:color="auto" w:fill="FFFFFF"/>
              </w:rPr>
              <w:t>Самойлов</w:t>
            </w:r>
            <w:r w:rsidRPr="00AA240F">
              <w:rPr>
                <w:rFonts w:ascii="Times New Roman" w:hAnsi="Times New Roman"/>
                <w:b/>
                <w:bCs/>
                <w:sz w:val="18"/>
                <w:szCs w:val="18"/>
                <w:shd w:val="clear" w:color="auto" w:fill="FFFFFF"/>
              </w:rPr>
              <w:t xml:space="preserve"> </w:t>
            </w:r>
            <w:r w:rsidRPr="00AA240F">
              <w:rPr>
                <w:rFonts w:ascii="Times New Roman" w:hAnsi="Times New Roman"/>
                <w:sz w:val="18"/>
                <w:szCs w:val="18"/>
                <w:shd w:val="clear" w:color="auto" w:fill="FFFFFF"/>
              </w:rPr>
              <w:t xml:space="preserve">О. О. </w:t>
            </w:r>
            <w:r w:rsidRPr="00AA240F">
              <w:rPr>
                <w:rFonts w:ascii="Times New Roman" w:hAnsi="Times New Roman"/>
                <w:sz w:val="18"/>
                <w:szCs w:val="18"/>
              </w:rPr>
              <w:t>Зарубіжний досвід управління твердими побутовими відходами. [</w:t>
            </w:r>
            <w:r w:rsidRPr="00AA240F">
              <w:rPr>
                <w:rFonts w:ascii="Times New Roman" w:hAnsi="Times New Roman"/>
                <w:color w:val="000000"/>
                <w:sz w:val="18"/>
                <w:szCs w:val="18"/>
                <w:shd w:val="clear" w:color="auto" w:fill="FFFFFF"/>
              </w:rPr>
              <w:t>Електронний ресурс</w:t>
            </w:r>
            <w:r w:rsidRPr="00AA240F">
              <w:rPr>
                <w:rFonts w:ascii="Times New Roman" w:hAnsi="Times New Roman"/>
                <w:sz w:val="18"/>
                <w:szCs w:val="18"/>
              </w:rPr>
              <w:t>].</w:t>
            </w:r>
            <w:r w:rsidRPr="00AA240F">
              <w:rPr>
                <w:rFonts w:ascii="Times New Roman" w:hAnsi="Times New Roman"/>
                <w:color w:val="000000"/>
                <w:sz w:val="18"/>
                <w:szCs w:val="18"/>
                <w:shd w:val="clear" w:color="auto" w:fill="FFFFFF"/>
              </w:rPr>
              <w:t xml:space="preserve"> </w:t>
            </w:r>
            <w:r w:rsidRPr="00AA240F">
              <w:rPr>
                <w:rFonts w:ascii="Times New Roman" w:hAnsi="Times New Roman"/>
                <w:sz w:val="18"/>
                <w:szCs w:val="18"/>
              </w:rPr>
              <w:t xml:space="preserve">— Режим доступу: </w:t>
            </w:r>
            <w:hyperlink r:id="rId18" w:history="1">
              <w:r w:rsidRPr="00DA5196">
                <w:rPr>
                  <w:rStyle w:val="a6"/>
                  <w:rFonts w:ascii="Times New Roman" w:hAnsi="Times New Roman"/>
                  <w:sz w:val="18"/>
                  <w:szCs w:val="18"/>
                </w:rPr>
                <w:t>http://www.investplan.com.ua/?op=1&amp;z=7626&amp;i=7</w:t>
              </w:r>
            </w:hyperlink>
          </w:p>
        </w:tc>
        <w:tc>
          <w:tcPr>
            <w:tcW w:w="283" w:type="dxa"/>
          </w:tcPr>
          <w:p w14:paraId="1A385410"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7DFDA4B4" w14:textId="432C3DEA"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8.</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 xml:space="preserve">Samoilov O.O. Foreign experience of solid household waste management. [Electronic resource].- Access mode: </w:t>
            </w:r>
            <w:hyperlink r:id="rId19" w:history="1">
              <w:r w:rsidRPr="00AA240F">
                <w:rPr>
                  <w:rStyle w:val="a6"/>
                  <w:rFonts w:ascii="Times New Roman" w:hAnsi="Times New Roman"/>
                  <w:sz w:val="18"/>
                  <w:szCs w:val="18"/>
                  <w:lang w:val="en-US"/>
                </w:rPr>
                <w:t>http://www.investplan.com.ua/?op=1&amp;z=7626&amp;i=7</w:t>
              </w:r>
            </w:hyperlink>
          </w:p>
        </w:tc>
      </w:tr>
      <w:tr w:rsidR="008251F7" w:rsidRPr="00244824" w14:paraId="75CD1A73" w14:textId="77777777" w:rsidTr="00FE0D2E">
        <w:tc>
          <w:tcPr>
            <w:tcW w:w="4390" w:type="dxa"/>
          </w:tcPr>
          <w:p w14:paraId="7085A139" w14:textId="63A45721"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lastRenderedPageBreak/>
              <w:t>9</w:t>
            </w:r>
            <w:r>
              <w:rPr>
                <w:rStyle w:val="rvts0"/>
                <w:sz w:val="20"/>
                <w:szCs w:val="20"/>
                <w:lang w:val="uk-UA"/>
              </w:rPr>
              <w:t xml:space="preserve">. </w:t>
            </w:r>
            <w:r w:rsidRPr="00AA240F">
              <w:rPr>
                <w:rFonts w:ascii="Times New Roman" w:hAnsi="Times New Roman"/>
                <w:color w:val="000000"/>
                <w:sz w:val="18"/>
                <w:szCs w:val="18"/>
              </w:rPr>
              <w:t xml:space="preserve">Оксана Мініна, Наталія Шадура-Никипорець. Проблеми поводження з відходами в контексті сталого розвитку: регіональний аспект /  Журнал «Проблеми і перспективи економіки та управління», </w:t>
            </w:r>
            <w:hyperlink r:id="rId20" w:history="1">
              <w:r w:rsidRPr="00AA240F">
                <w:rPr>
                  <w:rStyle w:val="a6"/>
                  <w:rFonts w:ascii="Times New Roman" w:hAnsi="Times New Roman"/>
                  <w:color w:val="auto"/>
                  <w:sz w:val="18"/>
                  <w:szCs w:val="18"/>
                  <w:u w:val="none"/>
                </w:rPr>
                <w:t xml:space="preserve">№ 1(25) (2021).  </w:t>
              </w:r>
              <w:r w:rsidRPr="00AA240F">
                <w:rPr>
                  <w:rStyle w:val="a6"/>
                  <w:rFonts w:ascii="Times New Roman" w:hAnsi="Times New Roman"/>
                  <w:color w:val="auto"/>
                  <w:sz w:val="18"/>
                  <w:szCs w:val="18"/>
                  <w:u w:val="none"/>
                  <w:shd w:val="clear" w:color="auto" w:fill="FFFFFF"/>
                </w:rPr>
                <w:t>Електронний ресурс</w:t>
              </w:r>
              <w:r w:rsidRPr="00AA240F">
                <w:rPr>
                  <w:rStyle w:val="a6"/>
                  <w:rFonts w:ascii="Times New Roman" w:hAnsi="Times New Roman"/>
                  <w:color w:val="auto"/>
                  <w:sz w:val="18"/>
                  <w:szCs w:val="18"/>
                  <w:u w:val="none"/>
                </w:rPr>
                <w:t>].</w:t>
              </w:r>
              <w:r w:rsidRPr="00AA240F">
                <w:rPr>
                  <w:rStyle w:val="a6"/>
                  <w:rFonts w:ascii="Times New Roman" w:hAnsi="Times New Roman"/>
                  <w:color w:val="auto"/>
                  <w:sz w:val="18"/>
                  <w:szCs w:val="18"/>
                  <w:u w:val="none"/>
                  <w:shd w:val="clear" w:color="auto" w:fill="FFFFFF"/>
                </w:rPr>
                <w:t xml:space="preserve"> </w:t>
              </w:r>
              <w:r w:rsidRPr="00AA240F">
                <w:rPr>
                  <w:rStyle w:val="a6"/>
                  <w:rFonts w:ascii="Times New Roman" w:hAnsi="Times New Roman"/>
                  <w:color w:val="auto"/>
                  <w:sz w:val="18"/>
                  <w:szCs w:val="18"/>
                  <w:u w:val="none"/>
                </w:rPr>
                <w:t xml:space="preserve">— Режим доступу: </w:t>
              </w:r>
              <w:r w:rsidRPr="00AA240F">
                <w:rPr>
                  <w:rStyle w:val="a6"/>
                  <w:rFonts w:ascii="Times New Roman" w:hAnsi="Times New Roman"/>
                  <w:sz w:val="18"/>
                  <w:szCs w:val="18"/>
                </w:rPr>
                <w:t xml:space="preserve">http://ppeu.stu.cn.ua/article/view/236038  </w:t>
              </w:r>
            </w:hyperlink>
          </w:p>
        </w:tc>
        <w:tc>
          <w:tcPr>
            <w:tcW w:w="283" w:type="dxa"/>
          </w:tcPr>
          <w:p w14:paraId="518701FD"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43643189" w14:textId="091793DC"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en-US"/>
              </w:rPr>
              <w:t>9.</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en-US"/>
              </w:rPr>
              <w:t xml:space="preserve">Oksana Minina, Natalia Shadura-Nykyporets. Problems of waste management in the context of sustainable development: regional aspect / Journal "Problems and Perspectives of Economics and Management", No. 1 (25) (2021).  Electronic resource] - Access mode: </w:t>
            </w:r>
            <w:hyperlink r:id="rId21" w:history="1">
              <w:r w:rsidRPr="00AA240F">
                <w:rPr>
                  <w:rStyle w:val="a6"/>
                  <w:rFonts w:ascii="Times New Roman" w:hAnsi="Times New Roman"/>
                  <w:sz w:val="18"/>
                  <w:szCs w:val="18"/>
                  <w:lang w:val="en-US"/>
                </w:rPr>
                <w:t>http://ppeu.stu.cn.ua/article/view/236038</w:t>
              </w:r>
            </w:hyperlink>
          </w:p>
        </w:tc>
      </w:tr>
      <w:tr w:rsidR="008251F7" w:rsidRPr="00244824" w14:paraId="135C3BB1" w14:textId="77777777" w:rsidTr="00FE0D2E">
        <w:tc>
          <w:tcPr>
            <w:tcW w:w="4390" w:type="dxa"/>
          </w:tcPr>
          <w:p w14:paraId="587CAB22" w14:textId="2DB6B169" w:rsidR="008251F7" w:rsidRPr="008251F7" w:rsidRDefault="008251F7" w:rsidP="008251F7">
            <w:pPr>
              <w:widowControl w:val="0"/>
              <w:autoSpaceDE w:val="0"/>
              <w:autoSpaceDN w:val="0"/>
              <w:spacing w:after="0" w:line="240" w:lineRule="auto"/>
              <w:jc w:val="both"/>
              <w:rPr>
                <w:rStyle w:val="rvts0"/>
                <w:rFonts w:ascii="Times New Roman" w:hAnsi="Times New Roman"/>
                <w:sz w:val="20"/>
                <w:szCs w:val="20"/>
                <w:lang w:val="uk-UA"/>
              </w:rPr>
            </w:pPr>
            <w:r>
              <w:rPr>
                <w:rStyle w:val="rvts0"/>
                <w:rFonts w:ascii="Times New Roman" w:hAnsi="Times New Roman"/>
                <w:sz w:val="20"/>
                <w:szCs w:val="20"/>
                <w:lang w:val="uk-UA"/>
              </w:rPr>
              <w:t>1</w:t>
            </w:r>
            <w:r>
              <w:rPr>
                <w:rStyle w:val="rvts0"/>
                <w:sz w:val="20"/>
                <w:szCs w:val="20"/>
                <w:lang w:val="uk-UA"/>
              </w:rPr>
              <w:t xml:space="preserve">0. </w:t>
            </w:r>
            <w:r w:rsidRPr="00AA240F">
              <w:rPr>
                <w:rFonts w:ascii="Times New Roman" w:hAnsi="Times New Roman"/>
                <w:sz w:val="18"/>
                <w:szCs w:val="18"/>
              </w:rPr>
              <w:t xml:space="preserve">Колодійчук І. А. Формування територіально збалансованих систем управління відходами: регіональний </w:t>
            </w:r>
            <w:proofErr w:type="gramStart"/>
            <w:r w:rsidRPr="00AA240F">
              <w:rPr>
                <w:rFonts w:ascii="Times New Roman" w:hAnsi="Times New Roman"/>
                <w:sz w:val="18"/>
                <w:szCs w:val="18"/>
              </w:rPr>
              <w:t>вимір :</w:t>
            </w:r>
            <w:proofErr w:type="gramEnd"/>
            <w:r w:rsidRPr="00AA240F">
              <w:rPr>
                <w:rFonts w:ascii="Times New Roman" w:hAnsi="Times New Roman"/>
                <w:sz w:val="18"/>
                <w:szCs w:val="18"/>
              </w:rPr>
              <w:t xml:space="preserve"> монографія. Львів: ДУ «Інститут </w:t>
            </w:r>
            <w:r w:rsidRPr="00AA240F">
              <w:rPr>
                <w:rFonts w:ascii="Times New Roman" w:hAnsi="Times New Roman"/>
                <w:sz w:val="18"/>
                <w:szCs w:val="18"/>
                <w:lang w:val="uk-UA"/>
              </w:rPr>
              <w:t xml:space="preserve">  </w:t>
            </w:r>
            <w:proofErr w:type="gramStart"/>
            <w:r w:rsidRPr="00AA240F">
              <w:rPr>
                <w:rFonts w:ascii="Times New Roman" w:hAnsi="Times New Roman"/>
                <w:sz w:val="18"/>
                <w:szCs w:val="18"/>
              </w:rPr>
              <w:t xml:space="preserve">регіональних </w:t>
            </w:r>
            <w:r w:rsidRPr="00AA240F">
              <w:rPr>
                <w:rFonts w:ascii="Times New Roman" w:hAnsi="Times New Roman"/>
                <w:sz w:val="18"/>
                <w:szCs w:val="18"/>
                <w:lang w:val="uk-UA"/>
              </w:rPr>
              <w:t xml:space="preserve"> </w:t>
            </w:r>
            <w:r w:rsidRPr="00AA240F">
              <w:rPr>
                <w:rFonts w:ascii="Times New Roman" w:hAnsi="Times New Roman"/>
                <w:sz w:val="18"/>
                <w:szCs w:val="18"/>
              </w:rPr>
              <w:t>досліджень</w:t>
            </w:r>
            <w:proofErr w:type="gramEnd"/>
            <w:r w:rsidRPr="00AA240F">
              <w:rPr>
                <w:rFonts w:ascii="Times New Roman" w:hAnsi="Times New Roman"/>
                <w:sz w:val="18"/>
                <w:szCs w:val="18"/>
              </w:rPr>
              <w:t xml:space="preserve"> </w:t>
            </w:r>
            <w:r w:rsidRPr="00AA240F">
              <w:rPr>
                <w:rFonts w:ascii="Times New Roman" w:hAnsi="Times New Roman"/>
                <w:sz w:val="18"/>
                <w:szCs w:val="18"/>
                <w:lang w:val="uk-UA"/>
              </w:rPr>
              <w:t xml:space="preserve"> </w:t>
            </w:r>
            <w:r w:rsidRPr="00AA240F">
              <w:rPr>
                <w:rFonts w:ascii="Times New Roman" w:hAnsi="Times New Roman"/>
                <w:sz w:val="18"/>
                <w:szCs w:val="18"/>
              </w:rPr>
              <w:t xml:space="preserve">імені </w:t>
            </w:r>
            <w:r w:rsidRPr="00AA240F">
              <w:rPr>
                <w:rFonts w:ascii="Times New Roman" w:hAnsi="Times New Roman"/>
                <w:sz w:val="18"/>
                <w:szCs w:val="18"/>
                <w:lang w:val="uk-UA"/>
              </w:rPr>
              <w:t xml:space="preserve"> </w:t>
            </w:r>
            <w:r w:rsidRPr="00AA240F">
              <w:rPr>
                <w:rFonts w:ascii="Times New Roman" w:hAnsi="Times New Roman"/>
                <w:sz w:val="18"/>
                <w:szCs w:val="18"/>
              </w:rPr>
              <w:t>М.І. Долішнього НАН України», 2020</w:t>
            </w:r>
            <w:r>
              <w:rPr>
                <w:rFonts w:ascii="Times New Roman" w:hAnsi="Times New Roman"/>
                <w:sz w:val="18"/>
                <w:szCs w:val="18"/>
                <w:lang w:val="uk-UA"/>
              </w:rPr>
              <w:t>. -</w:t>
            </w:r>
            <w:r w:rsidRPr="00AA240F">
              <w:rPr>
                <w:rFonts w:ascii="Times New Roman" w:hAnsi="Times New Roman"/>
                <w:sz w:val="18"/>
                <w:szCs w:val="18"/>
              </w:rPr>
              <w:t xml:space="preserve"> 524 с. [</w:t>
            </w:r>
            <w:r w:rsidRPr="00AA240F">
              <w:rPr>
                <w:rFonts w:ascii="Times New Roman" w:hAnsi="Times New Roman"/>
                <w:color w:val="000000"/>
                <w:sz w:val="18"/>
                <w:szCs w:val="18"/>
                <w:shd w:val="clear" w:color="auto" w:fill="FFFFFF"/>
              </w:rPr>
              <w:t>Електронний ресурс</w:t>
            </w:r>
            <w:r w:rsidRPr="00AA240F">
              <w:rPr>
                <w:rFonts w:ascii="Times New Roman" w:hAnsi="Times New Roman"/>
                <w:sz w:val="18"/>
                <w:szCs w:val="18"/>
              </w:rPr>
              <w:t>].</w:t>
            </w:r>
            <w:r w:rsidRPr="00AA240F">
              <w:rPr>
                <w:rFonts w:ascii="Times New Roman" w:hAnsi="Times New Roman"/>
                <w:color w:val="000000"/>
                <w:sz w:val="18"/>
                <w:szCs w:val="18"/>
                <w:shd w:val="clear" w:color="auto" w:fill="FFFFFF"/>
              </w:rPr>
              <w:t xml:space="preserve"> </w:t>
            </w:r>
            <w:r w:rsidRPr="00AA240F">
              <w:rPr>
                <w:rFonts w:ascii="Times New Roman" w:hAnsi="Times New Roman"/>
                <w:sz w:val="18"/>
                <w:szCs w:val="18"/>
              </w:rPr>
              <w:t xml:space="preserve">— Режим доступу: </w:t>
            </w:r>
            <w:hyperlink r:id="rId22" w:history="1">
              <w:r w:rsidRPr="00AA240F">
                <w:rPr>
                  <w:rStyle w:val="a6"/>
                  <w:rFonts w:ascii="Times New Roman" w:hAnsi="Times New Roman"/>
                  <w:sz w:val="18"/>
                  <w:szCs w:val="18"/>
                </w:rPr>
                <w:t>https://ird.gov.ua/irdp/p20200003.pdf</w:t>
              </w:r>
            </w:hyperlink>
          </w:p>
        </w:tc>
        <w:tc>
          <w:tcPr>
            <w:tcW w:w="283" w:type="dxa"/>
          </w:tcPr>
          <w:p w14:paraId="41BE0CD8" w14:textId="77777777" w:rsidR="008251F7" w:rsidRDefault="008251F7" w:rsidP="008251F7">
            <w:pPr>
              <w:widowControl w:val="0"/>
              <w:autoSpaceDE w:val="0"/>
              <w:autoSpaceDN w:val="0"/>
              <w:spacing w:after="0" w:line="240" w:lineRule="auto"/>
              <w:jc w:val="both"/>
              <w:rPr>
                <w:rStyle w:val="rvts0"/>
                <w:rFonts w:ascii="Times New Roman" w:hAnsi="Times New Roman"/>
                <w:sz w:val="20"/>
                <w:szCs w:val="20"/>
              </w:rPr>
            </w:pPr>
          </w:p>
        </w:tc>
        <w:tc>
          <w:tcPr>
            <w:tcW w:w="4387" w:type="dxa"/>
          </w:tcPr>
          <w:p w14:paraId="32FF9DFA" w14:textId="4CD811B7" w:rsidR="008251F7" w:rsidRPr="00FE0D2E" w:rsidRDefault="00FE0D2E" w:rsidP="008251F7">
            <w:pPr>
              <w:widowControl w:val="0"/>
              <w:autoSpaceDE w:val="0"/>
              <w:autoSpaceDN w:val="0"/>
              <w:spacing w:after="0" w:line="240" w:lineRule="auto"/>
              <w:jc w:val="both"/>
              <w:rPr>
                <w:rStyle w:val="rvts0"/>
                <w:rFonts w:ascii="Times New Roman" w:hAnsi="Times New Roman"/>
                <w:sz w:val="20"/>
                <w:szCs w:val="20"/>
                <w:lang w:val="en-US"/>
              </w:rPr>
            </w:pPr>
            <w:r w:rsidRPr="00AA240F">
              <w:rPr>
                <w:rStyle w:val="a6"/>
                <w:rFonts w:ascii="Times New Roman" w:hAnsi="Times New Roman"/>
                <w:color w:val="auto"/>
                <w:sz w:val="18"/>
                <w:szCs w:val="18"/>
                <w:u w:val="none"/>
                <w:lang w:val="uk-UA"/>
              </w:rPr>
              <w:t>10.</w:t>
            </w:r>
            <w:r>
              <w:rPr>
                <w:rStyle w:val="a6"/>
                <w:rFonts w:ascii="Times New Roman" w:hAnsi="Times New Roman"/>
                <w:color w:val="auto"/>
                <w:sz w:val="18"/>
                <w:szCs w:val="18"/>
                <w:u w:val="none"/>
                <w:lang w:val="uk-UA"/>
              </w:rPr>
              <w:t xml:space="preserve"> </w:t>
            </w:r>
            <w:r w:rsidRPr="00402EC4">
              <w:rPr>
                <w:rStyle w:val="a6"/>
                <w:rFonts w:ascii="Times New Roman" w:hAnsi="Times New Roman"/>
                <w:color w:val="auto"/>
                <w:sz w:val="18"/>
                <w:szCs w:val="18"/>
                <w:u w:val="none"/>
                <w:lang w:val="uk-UA"/>
              </w:rPr>
              <w:t>Kolodiychuk I. A.</w:t>
            </w:r>
            <w:r>
              <w:rPr>
                <w:rStyle w:val="a6"/>
                <w:rFonts w:ascii="Times New Roman" w:hAnsi="Times New Roman"/>
                <w:color w:val="auto"/>
                <w:sz w:val="18"/>
                <w:szCs w:val="18"/>
                <w:u w:val="none"/>
                <w:lang w:val="uk-UA"/>
              </w:rPr>
              <w:t xml:space="preserve"> </w:t>
            </w:r>
            <w:r w:rsidRPr="00AA240F">
              <w:rPr>
                <w:rStyle w:val="a6"/>
                <w:rFonts w:ascii="Times New Roman" w:hAnsi="Times New Roman"/>
                <w:color w:val="auto"/>
                <w:sz w:val="18"/>
                <w:szCs w:val="18"/>
                <w:u w:val="none"/>
                <w:lang w:val="uk-UA"/>
              </w:rPr>
              <w:t xml:space="preserve">Formation of territorially balanced waste management systems: regional dimension: monograph. Lviv: M.I. Dolishnyi Institute of Regional Studies of the National Academy of Sciences of Ukraine, 2020. 524 с. [Access mode: </w:t>
            </w:r>
            <w:hyperlink r:id="rId23" w:history="1">
              <w:r w:rsidRPr="00AA240F">
                <w:rPr>
                  <w:rStyle w:val="a6"/>
                  <w:rFonts w:ascii="Times New Roman" w:hAnsi="Times New Roman"/>
                  <w:sz w:val="18"/>
                  <w:szCs w:val="18"/>
                  <w:lang w:val="uk-UA"/>
                </w:rPr>
                <w:t>https://ird.gov.ua/irdp/p20200003.pdf</w:t>
              </w:r>
            </w:hyperlink>
          </w:p>
        </w:tc>
      </w:tr>
    </w:tbl>
    <w:p w14:paraId="7F31A23F" w14:textId="77777777" w:rsidR="008251F7" w:rsidRPr="00FE0D2E" w:rsidRDefault="008251F7" w:rsidP="008251F7">
      <w:pPr>
        <w:widowControl w:val="0"/>
        <w:autoSpaceDE w:val="0"/>
        <w:autoSpaceDN w:val="0"/>
        <w:spacing w:after="0" w:line="240" w:lineRule="auto"/>
        <w:jc w:val="both"/>
        <w:rPr>
          <w:rStyle w:val="rvts0"/>
          <w:rFonts w:ascii="Times New Roman" w:hAnsi="Times New Roman"/>
          <w:sz w:val="20"/>
          <w:szCs w:val="20"/>
          <w:lang w:val="en-US"/>
        </w:rPr>
        <w:sectPr w:rsidR="008251F7" w:rsidRPr="00FE0D2E" w:rsidSect="00603712">
          <w:type w:val="continuous"/>
          <w:pgSz w:w="11906" w:h="16838" w:code="9"/>
          <w:pgMar w:top="1134" w:right="1418" w:bottom="1418" w:left="1418" w:header="709" w:footer="709" w:gutter="0"/>
          <w:cols w:space="708"/>
          <w:docGrid w:linePitch="381"/>
        </w:sectPr>
      </w:pPr>
    </w:p>
    <w:p w14:paraId="67ED1591" w14:textId="0D614601" w:rsidR="004E14A5" w:rsidRDefault="004E14A5" w:rsidP="00FE0D2E">
      <w:pPr>
        <w:pStyle w:val="a3"/>
        <w:widowControl w:val="0"/>
        <w:tabs>
          <w:tab w:val="left" w:pos="284"/>
        </w:tabs>
        <w:autoSpaceDE w:val="0"/>
        <w:autoSpaceDN w:val="0"/>
        <w:spacing w:after="0" w:line="240" w:lineRule="auto"/>
        <w:ind w:left="0"/>
        <w:jc w:val="both"/>
        <w:rPr>
          <w:rFonts w:ascii="Times New Roman" w:hAnsi="Times New Roman"/>
          <w:sz w:val="20"/>
          <w:szCs w:val="20"/>
          <w:lang w:val="uk-UA"/>
        </w:rPr>
      </w:pPr>
    </w:p>
    <w:sectPr w:rsidR="004E14A5" w:rsidSect="00FE0D2E">
      <w:type w:val="continuous"/>
      <w:pgSz w:w="11906" w:h="16838" w:code="9"/>
      <w:pgMar w:top="1134" w:right="1418" w:bottom="1418" w:left="1418" w:header="709" w:footer="709" w:gutter="0"/>
      <w:cols w:num="2"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Roman">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C5A"/>
    <w:multiLevelType w:val="hybridMultilevel"/>
    <w:tmpl w:val="ECE0F2B0"/>
    <w:lvl w:ilvl="0" w:tplc="BC524704">
      <w:start w:val="32"/>
      <w:numFmt w:val="bullet"/>
      <w:lvlText w:val="-"/>
      <w:lvlJc w:val="left"/>
      <w:pPr>
        <w:ind w:left="1590" w:hanging="360"/>
      </w:pPr>
      <w:rPr>
        <w:rFonts w:ascii="Calibri" w:eastAsia="Calibri" w:hAnsi="Calibri" w:cs="Times New Roman" w:hint="default"/>
      </w:rPr>
    </w:lvl>
    <w:lvl w:ilvl="1" w:tplc="04220003" w:tentative="1">
      <w:start w:val="1"/>
      <w:numFmt w:val="bullet"/>
      <w:lvlText w:val="o"/>
      <w:lvlJc w:val="left"/>
      <w:pPr>
        <w:ind w:left="2310" w:hanging="360"/>
      </w:pPr>
      <w:rPr>
        <w:rFonts w:ascii="Courier New" w:hAnsi="Courier New" w:cs="Courier New" w:hint="default"/>
      </w:rPr>
    </w:lvl>
    <w:lvl w:ilvl="2" w:tplc="04220005" w:tentative="1">
      <w:start w:val="1"/>
      <w:numFmt w:val="bullet"/>
      <w:lvlText w:val=""/>
      <w:lvlJc w:val="left"/>
      <w:pPr>
        <w:ind w:left="3030" w:hanging="360"/>
      </w:pPr>
      <w:rPr>
        <w:rFonts w:ascii="Wingdings" w:hAnsi="Wingdings" w:hint="default"/>
      </w:rPr>
    </w:lvl>
    <w:lvl w:ilvl="3" w:tplc="04220001" w:tentative="1">
      <w:start w:val="1"/>
      <w:numFmt w:val="bullet"/>
      <w:lvlText w:val=""/>
      <w:lvlJc w:val="left"/>
      <w:pPr>
        <w:ind w:left="3750" w:hanging="360"/>
      </w:pPr>
      <w:rPr>
        <w:rFonts w:ascii="Symbol" w:hAnsi="Symbol" w:hint="default"/>
      </w:rPr>
    </w:lvl>
    <w:lvl w:ilvl="4" w:tplc="04220003" w:tentative="1">
      <w:start w:val="1"/>
      <w:numFmt w:val="bullet"/>
      <w:lvlText w:val="o"/>
      <w:lvlJc w:val="left"/>
      <w:pPr>
        <w:ind w:left="4470" w:hanging="360"/>
      </w:pPr>
      <w:rPr>
        <w:rFonts w:ascii="Courier New" w:hAnsi="Courier New" w:cs="Courier New" w:hint="default"/>
      </w:rPr>
    </w:lvl>
    <w:lvl w:ilvl="5" w:tplc="04220005" w:tentative="1">
      <w:start w:val="1"/>
      <w:numFmt w:val="bullet"/>
      <w:lvlText w:val=""/>
      <w:lvlJc w:val="left"/>
      <w:pPr>
        <w:ind w:left="5190" w:hanging="360"/>
      </w:pPr>
      <w:rPr>
        <w:rFonts w:ascii="Wingdings" w:hAnsi="Wingdings" w:hint="default"/>
      </w:rPr>
    </w:lvl>
    <w:lvl w:ilvl="6" w:tplc="04220001" w:tentative="1">
      <w:start w:val="1"/>
      <w:numFmt w:val="bullet"/>
      <w:lvlText w:val=""/>
      <w:lvlJc w:val="left"/>
      <w:pPr>
        <w:ind w:left="5910" w:hanging="360"/>
      </w:pPr>
      <w:rPr>
        <w:rFonts w:ascii="Symbol" w:hAnsi="Symbol" w:hint="default"/>
      </w:rPr>
    </w:lvl>
    <w:lvl w:ilvl="7" w:tplc="04220003" w:tentative="1">
      <w:start w:val="1"/>
      <w:numFmt w:val="bullet"/>
      <w:lvlText w:val="o"/>
      <w:lvlJc w:val="left"/>
      <w:pPr>
        <w:ind w:left="6630" w:hanging="360"/>
      </w:pPr>
      <w:rPr>
        <w:rFonts w:ascii="Courier New" w:hAnsi="Courier New" w:cs="Courier New" w:hint="default"/>
      </w:rPr>
    </w:lvl>
    <w:lvl w:ilvl="8" w:tplc="04220005" w:tentative="1">
      <w:start w:val="1"/>
      <w:numFmt w:val="bullet"/>
      <w:lvlText w:val=""/>
      <w:lvlJc w:val="left"/>
      <w:pPr>
        <w:ind w:left="7350" w:hanging="360"/>
      </w:pPr>
      <w:rPr>
        <w:rFonts w:ascii="Wingdings" w:hAnsi="Wingdings" w:hint="default"/>
      </w:rPr>
    </w:lvl>
  </w:abstractNum>
  <w:abstractNum w:abstractNumId="1" w15:restartNumberingAfterBreak="0">
    <w:nsid w:val="00F61166"/>
    <w:multiLevelType w:val="hybridMultilevel"/>
    <w:tmpl w:val="3C7249F6"/>
    <w:lvl w:ilvl="0" w:tplc="04220005">
      <w:start w:val="1"/>
      <w:numFmt w:val="bullet"/>
      <w:lvlText w:val=""/>
      <w:lvlJc w:val="left"/>
      <w:pPr>
        <w:ind w:left="862" w:hanging="360"/>
      </w:pPr>
      <w:rPr>
        <w:rFonts w:ascii="Wingdings" w:hAnsi="Wingdings"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15:restartNumberingAfterBreak="0">
    <w:nsid w:val="01B51FF7"/>
    <w:multiLevelType w:val="multilevel"/>
    <w:tmpl w:val="3B522000"/>
    <w:lvl w:ilvl="0">
      <w:start w:val="1"/>
      <w:numFmt w:val="decimal"/>
      <w:lvlText w:val="%1."/>
      <w:lvlJc w:val="left"/>
      <w:pPr>
        <w:ind w:left="720"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02E128D7"/>
    <w:multiLevelType w:val="hybridMultilevel"/>
    <w:tmpl w:val="55F64220"/>
    <w:lvl w:ilvl="0" w:tplc="E4529BF0">
      <w:start w:val="1"/>
      <w:numFmt w:val="bullet"/>
      <w:lvlText w:val="−"/>
      <w:lvlJc w:val="left"/>
      <w:pPr>
        <w:ind w:left="807" w:hanging="360"/>
      </w:pPr>
      <w:rPr>
        <w:rFonts w:ascii="Times New Roman" w:hAnsi="Times New Roman" w:cs="Times New Roman" w:hint="default"/>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4" w15:restartNumberingAfterBreak="0">
    <w:nsid w:val="04F8421F"/>
    <w:multiLevelType w:val="hybridMultilevel"/>
    <w:tmpl w:val="20ACF180"/>
    <w:lvl w:ilvl="0" w:tplc="5BA06160">
      <w:start w:val="26"/>
      <w:numFmt w:val="bullet"/>
      <w:lvlText w:val="-"/>
      <w:lvlJc w:val="left"/>
      <w:pPr>
        <w:ind w:left="807" w:hanging="360"/>
      </w:pPr>
      <w:rPr>
        <w:rFonts w:ascii="Times New Roman" w:eastAsiaTheme="minorHAnsi" w:hAnsi="Times New Roman" w:cs="Times New Roman" w:hint="default"/>
      </w:rPr>
    </w:lvl>
    <w:lvl w:ilvl="1" w:tplc="04220003" w:tentative="1">
      <w:start w:val="1"/>
      <w:numFmt w:val="bullet"/>
      <w:lvlText w:val="o"/>
      <w:lvlJc w:val="left"/>
      <w:pPr>
        <w:ind w:left="1527" w:hanging="360"/>
      </w:pPr>
      <w:rPr>
        <w:rFonts w:ascii="Courier New" w:hAnsi="Courier New" w:cs="Courier New" w:hint="default"/>
      </w:rPr>
    </w:lvl>
    <w:lvl w:ilvl="2" w:tplc="04220005" w:tentative="1">
      <w:start w:val="1"/>
      <w:numFmt w:val="bullet"/>
      <w:lvlText w:val=""/>
      <w:lvlJc w:val="left"/>
      <w:pPr>
        <w:ind w:left="2247" w:hanging="360"/>
      </w:pPr>
      <w:rPr>
        <w:rFonts w:ascii="Wingdings" w:hAnsi="Wingdings" w:hint="default"/>
      </w:rPr>
    </w:lvl>
    <w:lvl w:ilvl="3" w:tplc="04220001" w:tentative="1">
      <w:start w:val="1"/>
      <w:numFmt w:val="bullet"/>
      <w:lvlText w:val=""/>
      <w:lvlJc w:val="left"/>
      <w:pPr>
        <w:ind w:left="2967" w:hanging="360"/>
      </w:pPr>
      <w:rPr>
        <w:rFonts w:ascii="Symbol" w:hAnsi="Symbol" w:hint="default"/>
      </w:rPr>
    </w:lvl>
    <w:lvl w:ilvl="4" w:tplc="04220003" w:tentative="1">
      <w:start w:val="1"/>
      <w:numFmt w:val="bullet"/>
      <w:lvlText w:val="o"/>
      <w:lvlJc w:val="left"/>
      <w:pPr>
        <w:ind w:left="3687" w:hanging="360"/>
      </w:pPr>
      <w:rPr>
        <w:rFonts w:ascii="Courier New" w:hAnsi="Courier New" w:cs="Courier New" w:hint="default"/>
      </w:rPr>
    </w:lvl>
    <w:lvl w:ilvl="5" w:tplc="04220005" w:tentative="1">
      <w:start w:val="1"/>
      <w:numFmt w:val="bullet"/>
      <w:lvlText w:val=""/>
      <w:lvlJc w:val="left"/>
      <w:pPr>
        <w:ind w:left="4407" w:hanging="360"/>
      </w:pPr>
      <w:rPr>
        <w:rFonts w:ascii="Wingdings" w:hAnsi="Wingdings" w:hint="default"/>
      </w:rPr>
    </w:lvl>
    <w:lvl w:ilvl="6" w:tplc="04220001" w:tentative="1">
      <w:start w:val="1"/>
      <w:numFmt w:val="bullet"/>
      <w:lvlText w:val=""/>
      <w:lvlJc w:val="left"/>
      <w:pPr>
        <w:ind w:left="5127" w:hanging="360"/>
      </w:pPr>
      <w:rPr>
        <w:rFonts w:ascii="Symbol" w:hAnsi="Symbol" w:hint="default"/>
      </w:rPr>
    </w:lvl>
    <w:lvl w:ilvl="7" w:tplc="04220003" w:tentative="1">
      <w:start w:val="1"/>
      <w:numFmt w:val="bullet"/>
      <w:lvlText w:val="o"/>
      <w:lvlJc w:val="left"/>
      <w:pPr>
        <w:ind w:left="5847" w:hanging="360"/>
      </w:pPr>
      <w:rPr>
        <w:rFonts w:ascii="Courier New" w:hAnsi="Courier New" w:cs="Courier New" w:hint="default"/>
      </w:rPr>
    </w:lvl>
    <w:lvl w:ilvl="8" w:tplc="04220005" w:tentative="1">
      <w:start w:val="1"/>
      <w:numFmt w:val="bullet"/>
      <w:lvlText w:val=""/>
      <w:lvlJc w:val="left"/>
      <w:pPr>
        <w:ind w:left="6567" w:hanging="360"/>
      </w:pPr>
      <w:rPr>
        <w:rFonts w:ascii="Wingdings" w:hAnsi="Wingdings" w:hint="default"/>
      </w:rPr>
    </w:lvl>
  </w:abstractNum>
  <w:abstractNum w:abstractNumId="5" w15:restartNumberingAfterBreak="0">
    <w:nsid w:val="0AF21867"/>
    <w:multiLevelType w:val="hybridMultilevel"/>
    <w:tmpl w:val="BB4A826C"/>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044748"/>
    <w:multiLevelType w:val="hybridMultilevel"/>
    <w:tmpl w:val="D7A44A6C"/>
    <w:lvl w:ilvl="0" w:tplc="E4529BF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DE3795"/>
    <w:multiLevelType w:val="hybridMultilevel"/>
    <w:tmpl w:val="2138AF3A"/>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 w15:restartNumberingAfterBreak="0">
    <w:nsid w:val="194C25DB"/>
    <w:multiLevelType w:val="hybridMultilevel"/>
    <w:tmpl w:val="FDB01522"/>
    <w:lvl w:ilvl="0" w:tplc="1CC07556">
      <w:numFmt w:val="bullet"/>
      <w:lvlText w:val="-"/>
      <w:lvlJc w:val="left"/>
      <w:pPr>
        <w:ind w:left="720" w:hanging="360"/>
      </w:pPr>
      <w:rPr>
        <w:rFonts w:ascii="Times New Roman" w:eastAsia="Calibri"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EF39A9"/>
    <w:multiLevelType w:val="hybridMultilevel"/>
    <w:tmpl w:val="A4B676E4"/>
    <w:lvl w:ilvl="0" w:tplc="D286D4B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3D901E5"/>
    <w:multiLevelType w:val="hybridMultilevel"/>
    <w:tmpl w:val="1A244EA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9211E99"/>
    <w:multiLevelType w:val="hybridMultilevel"/>
    <w:tmpl w:val="89C4B55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BA76853"/>
    <w:multiLevelType w:val="hybridMultilevel"/>
    <w:tmpl w:val="C7661FC0"/>
    <w:lvl w:ilvl="0" w:tplc="041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BF63676"/>
    <w:multiLevelType w:val="hybridMultilevel"/>
    <w:tmpl w:val="0A362E3C"/>
    <w:lvl w:ilvl="0" w:tplc="79BECE04">
      <w:start w:val="1"/>
      <w:numFmt w:val="bullet"/>
      <w:lvlText w:val=""/>
      <w:lvlJc w:val="left"/>
      <w:pPr>
        <w:ind w:left="720" w:hanging="360"/>
      </w:pPr>
      <w:rPr>
        <w:rFonts w:ascii="Wingdings" w:hAnsi="Wingdings"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6692469"/>
    <w:multiLevelType w:val="hybridMultilevel"/>
    <w:tmpl w:val="23B08800"/>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15:restartNumberingAfterBreak="0">
    <w:nsid w:val="3A5F0B71"/>
    <w:multiLevelType w:val="hybridMultilevel"/>
    <w:tmpl w:val="2CF65C0C"/>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E3D5F3D"/>
    <w:multiLevelType w:val="hybridMultilevel"/>
    <w:tmpl w:val="E182D4E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FCE0BE9"/>
    <w:multiLevelType w:val="hybridMultilevel"/>
    <w:tmpl w:val="6D5A6D94"/>
    <w:lvl w:ilvl="0" w:tplc="E4529BF0">
      <w:start w:val="1"/>
      <w:numFmt w:val="bullet"/>
      <w:lvlText w:val="−"/>
      <w:lvlJc w:val="left"/>
      <w:pPr>
        <w:ind w:left="807" w:hanging="360"/>
      </w:pPr>
      <w:rPr>
        <w:rFonts w:ascii="Times New Roman" w:hAnsi="Times New Roman" w:cs="Times New Roman" w:hint="default"/>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18" w15:restartNumberingAfterBreak="0">
    <w:nsid w:val="41383229"/>
    <w:multiLevelType w:val="hybridMultilevel"/>
    <w:tmpl w:val="34368DC8"/>
    <w:lvl w:ilvl="0" w:tplc="E4529BF0">
      <w:start w:val="1"/>
      <w:numFmt w:val="bullet"/>
      <w:lvlText w:val="−"/>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8C1B55"/>
    <w:multiLevelType w:val="hybridMultilevel"/>
    <w:tmpl w:val="9B188B20"/>
    <w:lvl w:ilvl="0" w:tplc="79BECE04">
      <w:start w:val="1"/>
      <w:numFmt w:val="bullet"/>
      <w:lvlText w:val=""/>
      <w:lvlJc w:val="left"/>
      <w:pPr>
        <w:ind w:left="1440" w:hanging="360"/>
      </w:pPr>
      <w:rPr>
        <w:rFonts w:ascii="Wingdings" w:hAnsi="Wingdings"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D6979DB"/>
    <w:multiLevelType w:val="hybridMultilevel"/>
    <w:tmpl w:val="4490C84C"/>
    <w:lvl w:ilvl="0" w:tplc="E4529BF0">
      <w:start w:val="1"/>
      <w:numFmt w:val="bullet"/>
      <w:lvlText w:val="−"/>
      <w:lvlJc w:val="left"/>
      <w:pPr>
        <w:ind w:left="114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1" w15:restartNumberingAfterBreak="0">
    <w:nsid w:val="51283AD2"/>
    <w:multiLevelType w:val="hybridMultilevel"/>
    <w:tmpl w:val="B61CE326"/>
    <w:lvl w:ilvl="0" w:tplc="BC524704">
      <w:start w:val="32"/>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E765F3"/>
    <w:multiLevelType w:val="hybridMultilevel"/>
    <w:tmpl w:val="EEBAF7A4"/>
    <w:lvl w:ilvl="0" w:tplc="E4529BF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2A6AFC"/>
    <w:multiLevelType w:val="hybridMultilevel"/>
    <w:tmpl w:val="3402AF04"/>
    <w:lvl w:ilvl="0" w:tplc="E4529BF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2F6473"/>
    <w:multiLevelType w:val="hybridMultilevel"/>
    <w:tmpl w:val="7856F60E"/>
    <w:lvl w:ilvl="0" w:tplc="E4529BF0">
      <w:start w:val="1"/>
      <w:numFmt w:val="bullet"/>
      <w:lvlText w:val="−"/>
      <w:lvlJc w:val="left"/>
      <w:pPr>
        <w:ind w:left="807" w:hanging="360"/>
      </w:pPr>
      <w:rPr>
        <w:rFonts w:ascii="Times New Roman" w:hAnsi="Times New Roman" w:cs="Times New Roman" w:hint="default"/>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25" w15:restartNumberingAfterBreak="0">
    <w:nsid w:val="6BA604B0"/>
    <w:multiLevelType w:val="hybridMultilevel"/>
    <w:tmpl w:val="F5041A3A"/>
    <w:lvl w:ilvl="0" w:tplc="A762E5A8">
      <w:start w:val="1"/>
      <w:numFmt w:val="decimal"/>
      <w:lvlText w:val="%1."/>
      <w:lvlJc w:val="left"/>
      <w:pPr>
        <w:ind w:left="1069" w:hanging="360"/>
      </w:pPr>
      <w:rPr>
        <w:rFonts w:hint="default"/>
        <w:sz w:val="2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CAD6669"/>
    <w:multiLevelType w:val="hybridMultilevel"/>
    <w:tmpl w:val="0D8C0B3E"/>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7" w15:restartNumberingAfterBreak="0">
    <w:nsid w:val="6D1B02CA"/>
    <w:multiLevelType w:val="hybridMultilevel"/>
    <w:tmpl w:val="384E74A6"/>
    <w:lvl w:ilvl="0" w:tplc="E4529BF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EED368D"/>
    <w:multiLevelType w:val="hybridMultilevel"/>
    <w:tmpl w:val="27BA503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5465DE5"/>
    <w:multiLevelType w:val="hybridMultilevel"/>
    <w:tmpl w:val="D8B8AE58"/>
    <w:lvl w:ilvl="0" w:tplc="79BECE04">
      <w:start w:val="1"/>
      <w:numFmt w:val="bullet"/>
      <w:lvlText w:val=""/>
      <w:lvlJc w:val="left"/>
      <w:pPr>
        <w:ind w:left="720" w:hanging="360"/>
      </w:pPr>
      <w:rPr>
        <w:rFonts w:ascii="Wingdings" w:hAnsi="Wingdings"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D46ED"/>
    <w:multiLevelType w:val="hybridMultilevel"/>
    <w:tmpl w:val="7E74A070"/>
    <w:lvl w:ilvl="0" w:tplc="F6D045F0">
      <w:start w:val="1"/>
      <w:numFmt w:val="decimal"/>
      <w:lvlText w:val="%1."/>
      <w:lvlJc w:val="left"/>
      <w:pPr>
        <w:ind w:left="1069" w:hanging="360"/>
      </w:pPr>
      <w:rPr>
        <w:rFonts w:asciiTheme="minorHAnsi" w:hAnsiTheme="minorHAnsi" w:cstheme="minorBidi" w:hint="default"/>
        <w:sz w:val="22"/>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4"/>
  </w:num>
  <w:num w:numId="3">
    <w:abstractNumId w:val="22"/>
  </w:num>
  <w:num w:numId="4">
    <w:abstractNumId w:val="16"/>
  </w:num>
  <w:num w:numId="5">
    <w:abstractNumId w:val="4"/>
  </w:num>
  <w:num w:numId="6">
    <w:abstractNumId w:val="28"/>
  </w:num>
  <w:num w:numId="7">
    <w:abstractNumId w:val="18"/>
  </w:num>
  <w:num w:numId="8">
    <w:abstractNumId w:val="13"/>
  </w:num>
  <w:num w:numId="9">
    <w:abstractNumId w:val="10"/>
  </w:num>
  <w:num w:numId="10">
    <w:abstractNumId w:val="20"/>
  </w:num>
  <w:num w:numId="11">
    <w:abstractNumId w:val="26"/>
  </w:num>
  <w:num w:numId="12">
    <w:abstractNumId w:val="7"/>
  </w:num>
  <w:num w:numId="13">
    <w:abstractNumId w:val="0"/>
  </w:num>
  <w:num w:numId="14">
    <w:abstractNumId w:val="21"/>
  </w:num>
  <w:num w:numId="15">
    <w:abstractNumId w:val="23"/>
  </w:num>
  <w:num w:numId="16">
    <w:abstractNumId w:val="17"/>
  </w:num>
  <w:num w:numId="17">
    <w:abstractNumId w:val="3"/>
  </w:num>
  <w:num w:numId="18">
    <w:abstractNumId w:val="24"/>
  </w:num>
  <w:num w:numId="19">
    <w:abstractNumId w:val="12"/>
  </w:num>
  <w:num w:numId="20">
    <w:abstractNumId w:val="5"/>
  </w:num>
  <w:num w:numId="21">
    <w:abstractNumId w:val="15"/>
  </w:num>
  <w:num w:numId="22">
    <w:abstractNumId w:val="19"/>
  </w:num>
  <w:num w:numId="23">
    <w:abstractNumId w:val="29"/>
  </w:num>
  <w:num w:numId="24">
    <w:abstractNumId w:val="30"/>
  </w:num>
  <w:num w:numId="25">
    <w:abstractNumId w:val="25"/>
  </w:num>
  <w:num w:numId="26">
    <w:abstractNumId w:val="6"/>
  </w:num>
  <w:num w:numId="27">
    <w:abstractNumId w:val="8"/>
  </w:num>
  <w:num w:numId="28">
    <w:abstractNumId w:val="27"/>
  </w:num>
  <w:num w:numId="29">
    <w:abstractNumId w:val="9"/>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autoHyphenation/>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97"/>
    <w:rsid w:val="00031D64"/>
    <w:rsid w:val="00054A5F"/>
    <w:rsid w:val="00073E04"/>
    <w:rsid w:val="000A2ECD"/>
    <w:rsid w:val="000B5D81"/>
    <w:rsid w:val="000D4A95"/>
    <w:rsid w:val="000E2E02"/>
    <w:rsid w:val="000F5015"/>
    <w:rsid w:val="001470F7"/>
    <w:rsid w:val="00206F80"/>
    <w:rsid w:val="002338FE"/>
    <w:rsid w:val="00244824"/>
    <w:rsid w:val="0025238D"/>
    <w:rsid w:val="00307CF1"/>
    <w:rsid w:val="00326E78"/>
    <w:rsid w:val="003434DC"/>
    <w:rsid w:val="00343BDC"/>
    <w:rsid w:val="003765F1"/>
    <w:rsid w:val="00402EC4"/>
    <w:rsid w:val="00414263"/>
    <w:rsid w:val="00485529"/>
    <w:rsid w:val="004971F5"/>
    <w:rsid w:val="004E14A5"/>
    <w:rsid w:val="004F47A6"/>
    <w:rsid w:val="005079E3"/>
    <w:rsid w:val="00537AE0"/>
    <w:rsid w:val="005518C6"/>
    <w:rsid w:val="005734FA"/>
    <w:rsid w:val="00593D1F"/>
    <w:rsid w:val="005D7697"/>
    <w:rsid w:val="005E77E5"/>
    <w:rsid w:val="00603712"/>
    <w:rsid w:val="00611C02"/>
    <w:rsid w:val="006269C0"/>
    <w:rsid w:val="006A5FC1"/>
    <w:rsid w:val="006A7340"/>
    <w:rsid w:val="006C0B77"/>
    <w:rsid w:val="00722D9D"/>
    <w:rsid w:val="0072597B"/>
    <w:rsid w:val="007D197E"/>
    <w:rsid w:val="008242FF"/>
    <w:rsid w:val="008251F7"/>
    <w:rsid w:val="008552CE"/>
    <w:rsid w:val="00870751"/>
    <w:rsid w:val="00870761"/>
    <w:rsid w:val="008916DA"/>
    <w:rsid w:val="008F0898"/>
    <w:rsid w:val="008F0B07"/>
    <w:rsid w:val="008F0EDB"/>
    <w:rsid w:val="008F5C67"/>
    <w:rsid w:val="008F7F53"/>
    <w:rsid w:val="00922C48"/>
    <w:rsid w:val="00943327"/>
    <w:rsid w:val="00957BC0"/>
    <w:rsid w:val="00970530"/>
    <w:rsid w:val="0098656F"/>
    <w:rsid w:val="009B3F82"/>
    <w:rsid w:val="009D44B8"/>
    <w:rsid w:val="009F56E9"/>
    <w:rsid w:val="009F691B"/>
    <w:rsid w:val="00A0058F"/>
    <w:rsid w:val="00A317CE"/>
    <w:rsid w:val="00A51653"/>
    <w:rsid w:val="00A57076"/>
    <w:rsid w:val="00AF5F7E"/>
    <w:rsid w:val="00B05C97"/>
    <w:rsid w:val="00B47C82"/>
    <w:rsid w:val="00B52A33"/>
    <w:rsid w:val="00B83170"/>
    <w:rsid w:val="00B915B7"/>
    <w:rsid w:val="00BA50F1"/>
    <w:rsid w:val="00BC2397"/>
    <w:rsid w:val="00BF2469"/>
    <w:rsid w:val="00C4524D"/>
    <w:rsid w:val="00C61C6D"/>
    <w:rsid w:val="00CA08E0"/>
    <w:rsid w:val="00D52963"/>
    <w:rsid w:val="00DA2E43"/>
    <w:rsid w:val="00DB5660"/>
    <w:rsid w:val="00E10540"/>
    <w:rsid w:val="00E2310D"/>
    <w:rsid w:val="00E467D3"/>
    <w:rsid w:val="00E75990"/>
    <w:rsid w:val="00E972CE"/>
    <w:rsid w:val="00EA59DF"/>
    <w:rsid w:val="00ED21A7"/>
    <w:rsid w:val="00EE4070"/>
    <w:rsid w:val="00F12C76"/>
    <w:rsid w:val="00F2678E"/>
    <w:rsid w:val="00F458AE"/>
    <w:rsid w:val="00FB1E77"/>
    <w:rsid w:val="00FD4B18"/>
    <w:rsid w:val="00FE0D2E"/>
    <w:rsid w:val="00FE0D9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8898"/>
  <w15:chartTrackingRefBased/>
  <w15:docId w15:val="{BF7979F8-AB00-4AF4-9CDA-6BACB2F1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69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Numbered Standard,Bullet Styles para"/>
    <w:basedOn w:val="a"/>
    <w:link w:val="a4"/>
    <w:uiPriority w:val="34"/>
    <w:qFormat/>
    <w:rsid w:val="005D7697"/>
    <w:pPr>
      <w:ind w:left="720"/>
      <w:contextualSpacing/>
    </w:pPr>
  </w:style>
  <w:style w:type="character" w:customStyle="1" w:styleId="a4">
    <w:name w:val="Абзац списка Знак"/>
    <w:aliases w:val="Bullet Points Знак,Liste Paragraf Знак,Numbered Standard Знак,Bullet Styles para Знак"/>
    <w:link w:val="a3"/>
    <w:uiPriority w:val="34"/>
    <w:qFormat/>
    <w:rsid w:val="005D7697"/>
    <w:rPr>
      <w:rFonts w:ascii="Calibri" w:eastAsia="Calibri" w:hAnsi="Calibri" w:cs="Times New Roman"/>
      <w:lang w:val="ru-RU"/>
    </w:rPr>
  </w:style>
  <w:style w:type="table" w:styleId="a5">
    <w:name w:val="Table Grid"/>
    <w:basedOn w:val="a1"/>
    <w:uiPriority w:val="59"/>
    <w:rsid w:val="00206F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079E3"/>
    <w:rPr>
      <w:color w:val="0563C1" w:themeColor="hyperlink"/>
      <w:u w:val="single"/>
    </w:rPr>
  </w:style>
  <w:style w:type="character" w:customStyle="1" w:styleId="rvts0">
    <w:name w:val="rvts0"/>
    <w:rsid w:val="005079E3"/>
    <w:rPr>
      <w:rFonts w:cs="Times New Roman"/>
    </w:rPr>
  </w:style>
  <w:style w:type="character" w:customStyle="1" w:styleId="1">
    <w:name w:val="Неразрешенное упоминание1"/>
    <w:basedOn w:val="a0"/>
    <w:uiPriority w:val="99"/>
    <w:semiHidden/>
    <w:unhideWhenUsed/>
    <w:rsid w:val="008F7F53"/>
    <w:rPr>
      <w:color w:val="605E5C"/>
      <w:shd w:val="clear" w:color="auto" w:fill="E1DFDD"/>
    </w:rPr>
  </w:style>
  <w:style w:type="character" w:styleId="a7">
    <w:name w:val="FollowedHyperlink"/>
    <w:basedOn w:val="a0"/>
    <w:uiPriority w:val="99"/>
    <w:semiHidden/>
    <w:unhideWhenUsed/>
    <w:rsid w:val="00611C02"/>
    <w:rPr>
      <w:color w:val="954F72" w:themeColor="followedHyperlink"/>
      <w:u w:val="single"/>
    </w:rPr>
  </w:style>
  <w:style w:type="character" w:customStyle="1" w:styleId="UnresolvedMention">
    <w:name w:val="Unresolved Mention"/>
    <w:basedOn w:val="a0"/>
    <w:uiPriority w:val="99"/>
    <w:semiHidden/>
    <w:unhideWhenUsed/>
    <w:rsid w:val="00C4524D"/>
    <w:rPr>
      <w:color w:val="605E5C"/>
      <w:shd w:val="clear" w:color="auto" w:fill="E1DFDD"/>
    </w:rPr>
  </w:style>
  <w:style w:type="character" w:customStyle="1" w:styleId="value">
    <w:name w:val="value"/>
    <w:basedOn w:val="a0"/>
    <w:rsid w:val="00C45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ks2504@gmail.com" TargetMode="External"/><Relationship Id="rId13" Type="http://schemas.openxmlformats.org/officeDocument/2006/relationships/hyperlink" Target="https://zakon.rada.gov.ua/laws/show/z0060-99" TargetMode="External"/><Relationship Id="rId18" Type="http://schemas.openxmlformats.org/officeDocument/2006/relationships/hyperlink" Target="http://www.investplan.com.ua/?op=1&amp;z=7626&amp;i=7" TargetMode="External"/><Relationship Id="rId3" Type="http://schemas.openxmlformats.org/officeDocument/2006/relationships/settings" Target="settings.xml"/><Relationship Id="rId21" Type="http://schemas.openxmlformats.org/officeDocument/2006/relationships/hyperlink" Target="http://ppeu.stu.cn.ua/article/view/236038" TargetMode="External"/><Relationship Id="rId7" Type="http://schemas.openxmlformats.org/officeDocument/2006/relationships/hyperlink" Target="https://orcid.org/0000-0003-4710-3202" TargetMode="External"/><Relationship Id="rId12" Type="http://schemas.openxmlformats.org/officeDocument/2006/relationships/hyperlink" Target="https://zakon.rada.gov.ua/laws/show/z0060-99" TargetMode="External"/><Relationship Id="rId17" Type="http://schemas.openxmlformats.org/officeDocument/2006/relationships/hyperlink" Target="https://www.adm-pl.gov.ua/advert/oprilyudnennya-dlya-obgovorennya-proekt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dm-pl.gov.ua/advert/oprilyudnennya-dlya-obgovorennya-proektu" TargetMode="External"/><Relationship Id="rId20" Type="http://schemas.openxmlformats.org/officeDocument/2006/relationships/hyperlink" Target="file:///G:\&#1050;&#1040;&#1060;&#1045;&#1044;&#1056;&#1040;%20-%202022-2023\&#1057;&#1058;&#1040;&#1058;&#1058;&#1030;,%20&#1050;&#1054;&#1053;&#1060;&#1045;&#1056;&#1045;&#1053;&#1062;&#1030;&#1031;%20-%202022-2023\&#1057;&#1058;&#1040;&#1058;&#1058;&#1071;%20&#1047;&#1073;&#1110;&#1088;&#1085;&#1080;&#1082;%20&#1084;&#1072;&#1096;&#1080;&#1085;&#1086;&#1073;&#1091;&#1076;&#1091;&#1074;&#1072;&#1085;&#1085;&#1103;%20-%20&#1053;&#1040;&#1064;%20&#1059;&#1053;&#1030;&#1042;&#1045;&#1056;\&#8470;%201(25)%20(2021).%20%20&#1045;&#1083;&#1077;&#1082;&#1090;&#1088;&#1086;&#1085;&#1085;&#1080;&#1081;%20&#1088;&#1077;&#1089;&#1091;&#1088;&#1089;%5d.%20&#8212;%20&#1056;&#1077;&#1078;&#1080;&#1084;%20&#1076;&#1086;&#1089;&#1090;&#1091;&#1087;&#1091;:%20http:\ppeu.stu.cn.ua\article\view\236038" TargetMode="External"/><Relationship Id="rId1" Type="http://schemas.openxmlformats.org/officeDocument/2006/relationships/numbering" Target="numbering.xml"/><Relationship Id="rId6" Type="http://schemas.openxmlformats.org/officeDocument/2006/relationships/hyperlink" Target="https://doi.org/10.26906/znp.2022.58.&#1061;&#1061;&#1061;&#1061;" TargetMode="External"/><Relationship Id="rId11" Type="http://schemas.openxmlformats.org/officeDocument/2006/relationships/hyperlink" Target="https://zakon.rada.gov.ua/laws/show/117-2019-%D1%80" TargetMode="External"/><Relationship Id="rId24" Type="http://schemas.openxmlformats.org/officeDocument/2006/relationships/fontTable" Target="fontTable.xml"/><Relationship Id="rId5" Type="http://schemas.openxmlformats.org/officeDocument/2006/relationships/hyperlink" Target="http://journals.nupp.edu.ua/znp" TargetMode="External"/><Relationship Id="rId15" Type="http://schemas.openxmlformats.org/officeDocument/2006/relationships/hyperlink" Target="https://www.adm-pl.gov.ua/advert/oprilyudnennya-dlya-obgovorennya-proektu-regionalniy-plan-upravlinnya-vidhodami-u-poltavskiy-" TargetMode="External"/><Relationship Id="rId23" Type="http://schemas.openxmlformats.org/officeDocument/2006/relationships/hyperlink" Target="https://ird.gov.ua/irdp/p20200003.pdf" TargetMode="External"/><Relationship Id="rId10" Type="http://schemas.openxmlformats.org/officeDocument/2006/relationships/hyperlink" Target="https://zakon.rada.gov.ua/laws/show/%20117-2019-%D1%80" TargetMode="External"/><Relationship Id="rId19" Type="http://schemas.openxmlformats.org/officeDocument/2006/relationships/hyperlink" Target="http://www.investplan.com.ua/?op=1&amp;z=7626&amp;i=7" TargetMode="External"/><Relationship Id="rId4" Type="http://schemas.openxmlformats.org/officeDocument/2006/relationships/webSettings" Target="webSettings.xml"/><Relationship Id="rId9" Type="http://schemas.openxmlformats.org/officeDocument/2006/relationships/hyperlink" Target="mailto:iloks2504@gmail.com" TargetMode="External"/><Relationship Id="rId14" Type="http://schemas.openxmlformats.org/officeDocument/2006/relationships/hyperlink" Target="https://www.adm-pl.gov.ua/advert/oprilyudnennya-dlya-obgovorennya-proektu-regionalniy-plan-upravlinnya-vidhodami-u-poltavskiy-" TargetMode="External"/><Relationship Id="rId22" Type="http://schemas.openxmlformats.org/officeDocument/2006/relationships/hyperlink" Target="https://ird.gov.ua/irdp/p2020000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20091</Words>
  <Characters>11452</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vova</cp:lastModifiedBy>
  <cp:revision>4</cp:revision>
  <cp:lastPrinted>2023-03-31T09:06:00Z</cp:lastPrinted>
  <dcterms:created xsi:type="dcterms:W3CDTF">2023-06-22T15:05:00Z</dcterms:created>
  <dcterms:modified xsi:type="dcterms:W3CDTF">2023-07-24T12:33:00Z</dcterms:modified>
</cp:coreProperties>
</file>