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AD" w:rsidRPr="005C049A" w:rsidRDefault="007B131D" w:rsidP="003314F7">
      <w:pPr>
        <w:widowControl w:val="0"/>
        <w:pBdr>
          <w:top w:val="nil"/>
          <w:left w:val="nil"/>
          <w:bottom w:val="nil"/>
          <w:right w:val="nil"/>
          <w:between w:val="nil"/>
        </w:pBdr>
        <w:spacing w:after="60"/>
        <w:jc w:val="center"/>
        <w:rPr>
          <w:rFonts w:ascii="Times New Roman" w:eastAsia="Times" w:hAnsi="Times New Roman"/>
          <w:b/>
          <w:color w:val="0000FF"/>
        </w:rPr>
      </w:pPr>
      <w:r w:rsidRPr="005C049A">
        <w:rPr>
          <w:rFonts w:ascii="Times New Roman" w:hAnsi="Times New Roman"/>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BD228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">
                <o:lock v:ext="edit" selection="t"/>
              </v:shape>
            </w:pict>
          </mc:Fallback>
        </mc:AlternateContent>
      </w:r>
      <w:r w:rsidRPr="005C049A">
        <w:rPr>
          <w:rFonts w:ascii="Times New Roman" w:hAnsi="Times New Roman"/>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4">
                          <a:avLst>
                            <a:gd name="adj1" fmla="val 50000"/>
                            <a:gd name="adj2"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5A2E71"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 o:spid="_x0000_s1026" type="#_x0000_t35"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">
                <o:lock v:ext="edit" selection="t"/>
              </v:shape>
            </w:pict>
          </mc:Fallback>
        </mc:AlternateContent>
      </w:r>
      <w:r w:rsidR="00F91FAD" w:rsidRPr="005C049A">
        <w:rPr>
          <w:rFonts w:ascii="Times New Roman" w:eastAsia="Times" w:hAnsi="Times New Roman"/>
          <w:b/>
          <w:color w:val="0000FF"/>
        </w:rPr>
        <w:t>Збірник наукових праць. Галузеве машинобудування, будівництво</w:t>
      </w:r>
    </w:p>
    <w:p w:rsidR="00F91FAD" w:rsidRPr="005C049A" w:rsidRDefault="00F91FAD" w:rsidP="003314F7">
      <w:pPr>
        <w:widowControl w:val="0"/>
        <w:spacing w:after="60"/>
        <w:jc w:val="center"/>
        <w:rPr>
          <w:rFonts w:ascii="Times New Roman" w:eastAsia="Times" w:hAnsi="Times New Roman"/>
          <w:b/>
          <w:color w:val="0000FF"/>
          <w:lang w:val="en-US"/>
        </w:rPr>
      </w:pPr>
      <w:r w:rsidRPr="005C049A">
        <w:rPr>
          <w:rFonts w:ascii="Times New Roman" w:eastAsia="Times" w:hAnsi="Times New Roman"/>
          <w:b/>
          <w:color w:val="0000FF"/>
          <w:lang w:val="en-US"/>
        </w:rPr>
        <w:t>Academic journal. Industrial Machine Building, Civil Engineering</w:t>
      </w:r>
    </w:p>
    <w:p w:rsidR="00F91FAD" w:rsidRPr="005C049A" w:rsidRDefault="007E2990" w:rsidP="003314F7">
      <w:pPr>
        <w:widowControl w:val="0"/>
        <w:spacing w:after="60"/>
        <w:jc w:val="center"/>
        <w:rPr>
          <w:rFonts w:ascii="Times New Roman" w:hAnsi="Times New Roman"/>
          <w:b/>
          <w:color w:val="0000FF"/>
          <w:sz w:val="18"/>
          <w:szCs w:val="18"/>
          <w:lang w:val="en-US"/>
        </w:rPr>
      </w:pPr>
      <w:hyperlink r:id="rId8">
        <w:r w:rsidR="00F91FAD" w:rsidRPr="005C049A">
          <w:rPr>
            <w:rFonts w:ascii="Times New Roman" w:hAnsi="Times New Roman"/>
            <w:b/>
            <w:color w:val="0000FF"/>
            <w:sz w:val="18"/>
            <w:szCs w:val="18"/>
            <w:u w:val="single"/>
            <w:lang w:val="en-US"/>
          </w:rPr>
          <w:t>http://journals.nupp.edu.ua/znp</w:t>
        </w:r>
      </w:hyperlink>
    </w:p>
    <w:p w:rsidR="00F91FAD" w:rsidRPr="005C049A" w:rsidRDefault="007E2990" w:rsidP="003314F7">
      <w:pPr>
        <w:widowControl w:val="0"/>
        <w:jc w:val="center"/>
        <w:rPr>
          <w:rFonts w:ascii="Times New Roman" w:hAnsi="Times New Roman"/>
          <w:color w:val="0000FF"/>
          <w:lang w:val="en-US"/>
        </w:rPr>
      </w:pPr>
      <w:hyperlink r:id="rId9" w:history="1">
        <w:r w:rsidR="00F91FAD" w:rsidRPr="005C049A">
          <w:rPr>
            <w:rFonts w:ascii="Times New Roman" w:eastAsia="Times" w:hAnsi="Times New Roman"/>
            <w:b/>
            <w:color w:val="0000FF"/>
            <w:sz w:val="18"/>
            <w:szCs w:val="18"/>
            <w:u w:val="single"/>
            <w:lang w:val="en-US"/>
          </w:rPr>
          <w:t>https://doi.org/10.26906/znp.2022.58.ХХХХ</w:t>
        </w:r>
      </w:hyperlink>
    </w:p>
    <w:p w:rsidR="00F91FAD" w:rsidRPr="005C049A" w:rsidRDefault="00F91FAD" w:rsidP="00F91FAD">
      <w:pPr>
        <w:widowControl w:val="0"/>
        <w:jc w:val="center"/>
        <w:rPr>
          <w:rFonts w:ascii="Times New Roman" w:hAnsi="Times New Roman"/>
          <w:sz w:val="16"/>
          <w:szCs w:val="16"/>
          <w:lang w:val="en-US"/>
        </w:rPr>
      </w:pPr>
    </w:p>
    <w:p w:rsidR="008C42DA" w:rsidRPr="005C049A" w:rsidRDefault="00F91FAD" w:rsidP="00F91FAD">
      <w:pPr>
        <w:widowControl w:val="0"/>
        <w:ind w:right="-1"/>
        <w:rPr>
          <w:rFonts w:ascii="Times New Roman" w:hAnsi="Times New Roman"/>
          <w:lang w:val="en-US"/>
        </w:rPr>
      </w:pPr>
      <w:r w:rsidRPr="005C049A">
        <w:rPr>
          <w:rFonts w:ascii="Times New Roman" w:hAnsi="Times New Roman"/>
          <w:b/>
          <w:lang w:val="en-US"/>
        </w:rPr>
        <w:t>UDK (504.05+504.06):622.692.4</w:t>
      </w: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sz w:val="16"/>
          <w:lang w:val="en-US"/>
        </w:rPr>
      </w:pPr>
      <w:r w:rsidRPr="005C049A">
        <w:rPr>
          <w:rFonts w:ascii="Times New Roman" w:hAnsi="Times New Roman"/>
          <w:b/>
          <w:sz w:val="28"/>
          <w:szCs w:val="28"/>
          <w:lang w:val="en-US"/>
        </w:rPr>
        <w:t>Simulation of the risks of the safe operation of oil pipelines</w:t>
      </w: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b/>
          <w:sz w:val="16"/>
          <w:lang w:val="en-US"/>
        </w:rPr>
      </w:pPr>
      <w:r w:rsidRPr="005C049A">
        <w:rPr>
          <w:rFonts w:ascii="Times New Roman" w:hAnsi="Times New Roman"/>
          <w:b/>
          <w:bCs/>
          <w:spacing w:val="-4"/>
          <w:sz w:val="22"/>
          <w:lang w:val="en-US" w:eastAsia="en-US"/>
        </w:rPr>
        <w:t>Stepova Olena</w:t>
      </w:r>
      <w:r w:rsidRPr="005C049A">
        <w:rPr>
          <w:rFonts w:ascii="Times New Roman" w:hAnsi="Times New Roman"/>
          <w:b/>
          <w:bCs/>
          <w:spacing w:val="-4"/>
          <w:sz w:val="22"/>
          <w:vertAlign w:val="superscript"/>
          <w:lang w:val="en-US" w:eastAsia="en-US"/>
        </w:rPr>
        <w:t>1*</w:t>
      </w:r>
      <w:r w:rsidRPr="005C049A">
        <w:rPr>
          <w:rFonts w:ascii="Times New Roman" w:hAnsi="Times New Roman"/>
          <w:b/>
          <w:bCs/>
          <w:spacing w:val="-4"/>
          <w:sz w:val="22"/>
          <w:lang w:val="en-US" w:eastAsia="en-US"/>
        </w:rPr>
        <w:t>, Adamski Mariusz</w:t>
      </w:r>
      <w:r w:rsidRPr="005C049A">
        <w:rPr>
          <w:rFonts w:ascii="Times New Roman" w:hAnsi="Times New Roman"/>
          <w:b/>
          <w:bCs/>
          <w:spacing w:val="-4"/>
          <w:sz w:val="22"/>
          <w:vertAlign w:val="superscript"/>
          <w:lang w:val="en-US" w:eastAsia="en-US"/>
        </w:rPr>
        <w:t>2</w:t>
      </w:r>
      <w:r w:rsidRPr="005C049A">
        <w:rPr>
          <w:rFonts w:ascii="Times New Roman" w:hAnsi="Times New Roman"/>
          <w:b/>
          <w:bCs/>
          <w:spacing w:val="-4"/>
          <w:sz w:val="22"/>
          <w:lang w:val="en-US" w:eastAsia="en-US"/>
        </w:rPr>
        <w:t>, Stepovy Yevhen</w:t>
      </w:r>
      <w:r w:rsidRPr="005C049A">
        <w:rPr>
          <w:rFonts w:ascii="Times New Roman" w:hAnsi="Times New Roman"/>
          <w:b/>
          <w:bCs/>
          <w:spacing w:val="-4"/>
          <w:sz w:val="22"/>
          <w:vertAlign w:val="superscript"/>
          <w:lang w:val="en-US" w:eastAsia="en-US"/>
        </w:rPr>
        <w:t>3</w:t>
      </w: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F91FAD">
      <w:pPr>
        <w:jc w:val="center"/>
        <w:rPr>
          <w:rFonts w:ascii="Times New Roman" w:eastAsia="SimSun" w:hAnsi="Times New Roman"/>
          <w:color w:val="000000"/>
          <w:shd w:val="clear" w:color="auto" w:fill="FFFFFF"/>
          <w:lang w:val="en-US"/>
        </w:rPr>
      </w:pPr>
      <w:r w:rsidRPr="005C049A">
        <w:rPr>
          <w:rFonts w:ascii="Times New Roman" w:hAnsi="Times New Roman"/>
          <w:iCs/>
          <w:vertAlign w:val="superscript"/>
          <w:lang w:val="en-US" w:eastAsia="en-US"/>
        </w:rPr>
        <w:t>1</w:t>
      </w:r>
      <w:r w:rsidRPr="005C049A">
        <w:rPr>
          <w:rFonts w:ascii="Times New Roman" w:hAnsi="Times New Roman"/>
          <w:iCs/>
          <w:lang w:val="en-US" w:eastAsia="en-US"/>
        </w:rPr>
        <w:t xml:space="preserve"> National University «Yuri Kondratyuk Poltava Polytechnic»    </w:t>
      </w:r>
      <w:hyperlink r:id="rId10" w:history="1">
        <w:r w:rsidRPr="005C049A">
          <w:rPr>
            <w:rStyle w:val="a5"/>
            <w:rFonts w:ascii="Times New Roman" w:eastAsia="TimesNewRomanPSMT" w:hAnsi="Times New Roman"/>
            <w:lang w:val="en-US"/>
          </w:rPr>
          <w:t>https://orcid.org/</w:t>
        </w:r>
        <w:r w:rsidRPr="005C049A">
          <w:rPr>
            <w:rStyle w:val="a5"/>
            <w:rFonts w:ascii="Times New Roman" w:eastAsia="SimSun" w:hAnsi="Times New Roman"/>
            <w:shd w:val="clear" w:color="auto" w:fill="FFFFFF"/>
            <w:lang w:val="en-US"/>
          </w:rPr>
          <w:t>0000-0002-6346-5484</w:t>
        </w:r>
      </w:hyperlink>
    </w:p>
    <w:p w:rsidR="00F91FAD" w:rsidRPr="005C049A" w:rsidRDefault="00F91FAD" w:rsidP="00F91FAD">
      <w:pPr>
        <w:jc w:val="center"/>
        <w:rPr>
          <w:rFonts w:ascii="Times New Roman" w:hAnsi="Times New Roman"/>
          <w:lang w:val="en-US"/>
        </w:rPr>
      </w:pPr>
      <w:r w:rsidRPr="005C049A">
        <w:rPr>
          <w:rFonts w:ascii="Times New Roman" w:hAnsi="Times New Roman"/>
          <w:vertAlign w:val="superscript"/>
          <w:lang w:val="en-US"/>
        </w:rPr>
        <w:t xml:space="preserve">2 </w:t>
      </w:r>
      <w:r w:rsidRPr="005C049A">
        <w:rPr>
          <w:rFonts w:ascii="Times New Roman" w:hAnsi="Times New Roman"/>
          <w:lang w:val="en-US"/>
        </w:rPr>
        <w:t xml:space="preserve">Technical University of Bialystok, Bialystok, Poland </w:t>
      </w:r>
      <w:r w:rsidRPr="005C049A">
        <w:rPr>
          <w:rFonts w:ascii="Times New Roman" w:hAnsi="Times New Roman"/>
          <w:iCs/>
          <w:lang w:val="en-US" w:eastAsia="en-US"/>
        </w:rPr>
        <w:t xml:space="preserve">    </w:t>
      </w:r>
      <w:hyperlink r:id="rId11" w:history="1">
        <w:r w:rsidRPr="005C049A">
          <w:rPr>
            <w:rStyle w:val="a5"/>
            <w:rFonts w:ascii="Times New Roman" w:hAnsi="Times New Roman"/>
            <w:lang w:val="en-US"/>
          </w:rPr>
          <w:t>https://orcid.org/0000-0002-1686-8301</w:t>
        </w:r>
      </w:hyperlink>
    </w:p>
    <w:p w:rsidR="00F91FAD" w:rsidRPr="005C049A" w:rsidRDefault="00F91FAD" w:rsidP="00F91FAD">
      <w:pPr>
        <w:jc w:val="center"/>
        <w:rPr>
          <w:rFonts w:ascii="Times New Roman" w:eastAsia="SimSun" w:hAnsi="Times New Roman"/>
          <w:shd w:val="clear" w:color="auto" w:fill="FFFFFF"/>
          <w:lang w:val="en-US"/>
        </w:rPr>
      </w:pPr>
      <w:r w:rsidRPr="005C049A">
        <w:rPr>
          <w:rFonts w:ascii="Times New Roman" w:hAnsi="Times New Roman"/>
          <w:iCs/>
          <w:vertAlign w:val="superscript"/>
          <w:lang w:val="en-US" w:eastAsia="en-US"/>
        </w:rPr>
        <w:t>3</w:t>
      </w:r>
      <w:r w:rsidRPr="005C049A">
        <w:rPr>
          <w:rFonts w:ascii="Times New Roman" w:hAnsi="Times New Roman"/>
          <w:iCs/>
          <w:lang w:val="en-US" w:eastAsia="en-US"/>
        </w:rPr>
        <w:t xml:space="preserve"> National University «Yuri Kondratyuk Poltava Polytechnic»    </w:t>
      </w:r>
      <w:hyperlink r:id="rId12" w:history="1">
        <w:r w:rsidRPr="005C049A">
          <w:rPr>
            <w:rStyle w:val="a5"/>
            <w:rFonts w:ascii="Times New Roman" w:eastAsia="TimesNewRomanPSMT" w:hAnsi="Times New Roman"/>
            <w:lang w:val="en-US"/>
          </w:rPr>
          <w:t>https://orcid.org/</w:t>
        </w:r>
        <w:r w:rsidRPr="005C049A">
          <w:rPr>
            <w:rStyle w:val="a5"/>
            <w:rFonts w:ascii="Times New Roman" w:eastAsia="SimSun" w:hAnsi="Times New Roman"/>
            <w:shd w:val="clear" w:color="auto" w:fill="FFFFFF"/>
            <w:lang w:val="en-US"/>
          </w:rPr>
          <w:t>0009-0001-4783-3929</w:t>
        </w:r>
      </w:hyperlink>
    </w:p>
    <w:p w:rsidR="00F91FAD" w:rsidRPr="005C049A" w:rsidRDefault="00F91FAD" w:rsidP="00F91FAD">
      <w:pPr>
        <w:widowControl w:val="0"/>
        <w:ind w:right="-1"/>
        <w:jc w:val="center"/>
        <w:rPr>
          <w:rFonts w:ascii="Times New Roman" w:hAnsi="Times New Roman"/>
          <w:iCs/>
          <w:lang w:val="en-US" w:eastAsia="en-US"/>
        </w:rPr>
      </w:pPr>
      <w:r w:rsidRPr="005C049A">
        <w:rPr>
          <w:rFonts w:ascii="Times New Roman" w:hAnsi="Times New Roman"/>
          <w:iCs/>
          <w:lang w:val="en-US" w:eastAsia="en-US"/>
        </w:rPr>
        <w:t xml:space="preserve">*Corresponding author E-mail: </w:t>
      </w:r>
      <w:hyperlink r:id="rId13" w:history="1">
        <w:r w:rsidRPr="005C049A">
          <w:rPr>
            <w:rStyle w:val="a5"/>
            <w:rFonts w:ascii="Times New Roman" w:hAnsi="Times New Roman"/>
            <w:iCs/>
            <w:lang w:val="en-US" w:eastAsia="en-US"/>
          </w:rPr>
          <w:t>alenastepovaja@gmail.com</w:t>
        </w:r>
      </w:hyperlink>
    </w:p>
    <w:p w:rsidR="00F91FAD" w:rsidRPr="005C049A" w:rsidRDefault="00F91FAD" w:rsidP="008C42DA">
      <w:pPr>
        <w:widowControl w:val="0"/>
        <w:ind w:right="-1"/>
        <w:jc w:val="center"/>
        <w:rPr>
          <w:rFonts w:ascii="Times New Roman" w:hAnsi="Times New Roman"/>
          <w:sz w:val="16"/>
          <w:lang w:val="en-US"/>
        </w:rPr>
      </w:pPr>
    </w:p>
    <w:p w:rsidR="00251D04" w:rsidRPr="005C049A" w:rsidRDefault="00251D04" w:rsidP="00251D04">
      <w:pPr>
        <w:widowControl w:val="0"/>
        <w:ind w:right="-1"/>
        <w:jc w:val="both"/>
        <w:rPr>
          <w:rFonts w:ascii="Times New Roman" w:hAnsi="Times New Roman"/>
          <w:sz w:val="18"/>
          <w:szCs w:val="24"/>
          <w:lang w:val="en-US"/>
        </w:rPr>
      </w:pPr>
      <w:r w:rsidRPr="005C049A">
        <w:rPr>
          <w:rFonts w:ascii="Times New Roman" w:hAnsi="Times New Roman"/>
          <w:sz w:val="18"/>
          <w:szCs w:val="24"/>
          <w:lang w:val="en-US"/>
        </w:rPr>
        <w:t xml:space="preserve">The development of practical aspects of environmental safety requires taking into account the necessary parameters of the tech-nical condition of equipment, namely oil pipelines, including their operating conditions, climatic features of the regions, stand-ardized risk and safety parameters, and residual resource based on reliability and durability indicators. </w:t>
      </w:r>
    </w:p>
    <w:p w:rsidR="00F91FAD" w:rsidRPr="005C049A" w:rsidRDefault="00251D04" w:rsidP="00251D04">
      <w:pPr>
        <w:widowControl w:val="0"/>
        <w:ind w:right="-1"/>
        <w:jc w:val="both"/>
        <w:rPr>
          <w:rFonts w:ascii="Times New Roman" w:hAnsi="Times New Roman"/>
          <w:sz w:val="18"/>
          <w:szCs w:val="24"/>
          <w:lang w:val="uk-UA"/>
        </w:rPr>
      </w:pPr>
      <w:r w:rsidRPr="005C049A">
        <w:rPr>
          <w:rFonts w:ascii="Times New Roman" w:hAnsi="Times New Roman"/>
          <w:sz w:val="18"/>
          <w:szCs w:val="24"/>
          <w:lang w:val="en-US"/>
        </w:rPr>
        <w:t>On the basis of the electrochemical corrosion mathematical pipeline model in the insulating coating crack under the action of an aggressive electrolytic medium towards the pipeline metal, the  dependence was obtained that allows  to calculate the  corrosion depth of the pipeline wall during the work of macro-galvanic corrosion couples in the conditions of stable and periodic stay of the aggressive solution in the damaged zone. The advantage of this model is the ability to predict the development of corrosion over time regardless of the corrosive electrolyte chemical composition, the possibility of obtaining necessary design parameters for operated structures. The developed dependencies of the pipeline section сorrosion depth make it possible to plan rationally the repair work, to predict the real terms of the structure work, to review the operation mode, etc. The obtained results allow us to more reliably evaluate the bearing capacity of structures that operate  in conditions of aggressive medium with cracks</w:t>
      </w:r>
    </w:p>
    <w:p w:rsidR="00F91FAD" w:rsidRPr="005C049A" w:rsidRDefault="00F91FAD" w:rsidP="00597598">
      <w:pPr>
        <w:widowControl w:val="0"/>
        <w:ind w:right="-1"/>
        <w:rPr>
          <w:rFonts w:ascii="Times New Roman" w:hAnsi="Times New Roman"/>
          <w:sz w:val="16"/>
          <w:lang w:val="uk-UA"/>
        </w:rPr>
      </w:pPr>
    </w:p>
    <w:p w:rsidR="00F91FAD" w:rsidRPr="005C049A" w:rsidRDefault="00F91FAD" w:rsidP="00F91FAD">
      <w:pPr>
        <w:widowControl w:val="0"/>
        <w:ind w:right="-1"/>
        <w:rPr>
          <w:rFonts w:ascii="Times New Roman" w:hAnsi="Times New Roman"/>
          <w:sz w:val="16"/>
          <w:lang w:val="en-US"/>
        </w:rPr>
      </w:pPr>
      <w:r w:rsidRPr="005C049A">
        <w:rPr>
          <w:rFonts w:ascii="Times New Roman" w:hAnsi="Times New Roman"/>
          <w:b/>
          <w:sz w:val="18"/>
          <w:szCs w:val="24"/>
          <w:lang w:val="en-US"/>
        </w:rPr>
        <w:t xml:space="preserve">Keywords: </w:t>
      </w:r>
      <w:r w:rsidRPr="005C049A">
        <w:rPr>
          <w:rStyle w:val="rynqvb"/>
          <w:rFonts w:ascii="Times New Roman" w:hAnsi="Times New Roman"/>
          <w:sz w:val="18"/>
          <w:szCs w:val="18"/>
          <w:lang w:val="en-US"/>
        </w:rPr>
        <w:t>environmental safety, oil pipeline, corrosion, pipe depressurization, risk</w:t>
      </w: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sz w:val="16"/>
          <w:lang w:val="en-US"/>
        </w:rPr>
      </w:pPr>
    </w:p>
    <w:p w:rsidR="00F91FAD" w:rsidRPr="005C049A" w:rsidRDefault="00F91FAD" w:rsidP="008C42DA">
      <w:pPr>
        <w:widowControl w:val="0"/>
        <w:ind w:right="-1"/>
        <w:jc w:val="center"/>
        <w:rPr>
          <w:rFonts w:ascii="Times New Roman" w:hAnsi="Times New Roman"/>
          <w:b/>
          <w:sz w:val="28"/>
          <w:szCs w:val="28"/>
          <w:lang w:val="en-US"/>
        </w:rPr>
      </w:pPr>
      <w:r w:rsidRPr="005C049A">
        <w:rPr>
          <w:rFonts w:ascii="Times New Roman" w:hAnsi="Times New Roman"/>
          <w:b/>
          <w:sz w:val="28"/>
          <w:szCs w:val="28"/>
          <w:lang w:val="en-US"/>
        </w:rPr>
        <w:t>Моделювання ризиків безпечної експлуатації нафтопроводів</w:t>
      </w:r>
    </w:p>
    <w:p w:rsidR="00F91FAD" w:rsidRPr="005C049A" w:rsidRDefault="00F91FAD" w:rsidP="008C42DA">
      <w:pPr>
        <w:widowControl w:val="0"/>
        <w:ind w:right="-1"/>
        <w:jc w:val="center"/>
        <w:rPr>
          <w:rFonts w:ascii="Times New Roman" w:hAnsi="Times New Roman"/>
          <w:sz w:val="18"/>
          <w:szCs w:val="18"/>
          <w:lang w:val="uk-UA"/>
        </w:rPr>
      </w:pPr>
    </w:p>
    <w:p w:rsidR="00F91FAD" w:rsidRPr="005C049A" w:rsidRDefault="00F91FAD" w:rsidP="008C42DA">
      <w:pPr>
        <w:widowControl w:val="0"/>
        <w:ind w:right="-1"/>
        <w:jc w:val="center"/>
        <w:rPr>
          <w:rFonts w:ascii="Times New Roman" w:hAnsi="Times New Roman"/>
          <w:sz w:val="22"/>
          <w:szCs w:val="18"/>
          <w:lang w:val="uk-UA"/>
        </w:rPr>
      </w:pPr>
      <w:r w:rsidRPr="005C049A">
        <w:rPr>
          <w:rFonts w:ascii="Times New Roman" w:hAnsi="Times New Roman"/>
          <w:b/>
          <w:bCs/>
          <w:sz w:val="22"/>
          <w:szCs w:val="18"/>
          <w:lang w:val="uk-UA" w:eastAsia="en-US"/>
        </w:rPr>
        <w:t>Степова О.В.</w:t>
      </w:r>
      <w:r w:rsidRPr="005C049A">
        <w:rPr>
          <w:rFonts w:ascii="Times New Roman" w:hAnsi="Times New Roman"/>
          <w:b/>
          <w:bCs/>
          <w:sz w:val="22"/>
          <w:szCs w:val="18"/>
          <w:vertAlign w:val="superscript"/>
          <w:lang w:val="uk-UA" w:eastAsia="en-US"/>
        </w:rPr>
        <w:t>1</w:t>
      </w:r>
      <w:r w:rsidRPr="005C049A">
        <w:rPr>
          <w:rFonts w:ascii="Times New Roman" w:hAnsi="Times New Roman"/>
          <w:b/>
          <w:bCs/>
          <w:sz w:val="22"/>
          <w:szCs w:val="18"/>
          <w:lang w:val="uk-UA" w:eastAsia="en-US"/>
        </w:rPr>
        <w:t>*, Адамский</w:t>
      </w:r>
      <w:r w:rsidRPr="005C049A">
        <w:rPr>
          <w:rFonts w:ascii="Times New Roman" w:hAnsi="Times New Roman"/>
          <w:b/>
          <w:spacing w:val="-4"/>
          <w:sz w:val="22"/>
          <w:szCs w:val="18"/>
          <w:lang w:val="uk-UA" w:eastAsia="en-US"/>
        </w:rPr>
        <w:t xml:space="preserve"> M.</w:t>
      </w:r>
      <w:r w:rsidRPr="005C049A">
        <w:rPr>
          <w:rFonts w:ascii="Times New Roman" w:hAnsi="Times New Roman"/>
          <w:b/>
          <w:spacing w:val="-4"/>
          <w:sz w:val="22"/>
          <w:szCs w:val="18"/>
          <w:vertAlign w:val="superscript"/>
          <w:lang w:val="uk-UA" w:eastAsia="en-US"/>
        </w:rPr>
        <w:t>2</w:t>
      </w:r>
      <w:r w:rsidRPr="005C049A">
        <w:rPr>
          <w:rFonts w:ascii="Times New Roman" w:hAnsi="Times New Roman"/>
          <w:bCs/>
          <w:spacing w:val="-4"/>
          <w:sz w:val="22"/>
          <w:szCs w:val="18"/>
          <w:lang w:val="uk-UA" w:eastAsia="en-US"/>
        </w:rPr>
        <w:t xml:space="preserve">, </w:t>
      </w:r>
      <w:r w:rsidRPr="005C049A">
        <w:rPr>
          <w:rFonts w:ascii="Times New Roman" w:hAnsi="Times New Roman"/>
          <w:b/>
          <w:bCs/>
          <w:sz w:val="22"/>
          <w:szCs w:val="18"/>
          <w:lang w:val="uk-UA" w:eastAsia="en-US"/>
        </w:rPr>
        <w:t>Степовий Є.Б.</w:t>
      </w:r>
      <w:r w:rsidRPr="005C049A">
        <w:rPr>
          <w:rFonts w:ascii="Times New Roman" w:hAnsi="Times New Roman"/>
          <w:b/>
          <w:bCs/>
          <w:sz w:val="22"/>
          <w:szCs w:val="18"/>
          <w:vertAlign w:val="superscript"/>
          <w:lang w:val="uk-UA" w:eastAsia="en-US"/>
        </w:rPr>
        <w:t>3</w:t>
      </w:r>
    </w:p>
    <w:p w:rsidR="00F91FAD" w:rsidRPr="005C049A" w:rsidRDefault="00F91FAD" w:rsidP="008C42DA">
      <w:pPr>
        <w:widowControl w:val="0"/>
        <w:ind w:right="-1"/>
        <w:jc w:val="center"/>
        <w:rPr>
          <w:rFonts w:ascii="Times New Roman" w:hAnsi="Times New Roman"/>
          <w:sz w:val="18"/>
          <w:szCs w:val="18"/>
          <w:lang w:val="uk-UA"/>
        </w:rPr>
      </w:pPr>
    </w:p>
    <w:p w:rsidR="00F91FAD" w:rsidRPr="005C049A" w:rsidRDefault="00F91FAD" w:rsidP="00F91FAD">
      <w:pPr>
        <w:jc w:val="center"/>
        <w:rPr>
          <w:rFonts w:ascii="Times New Roman" w:hAnsi="Times New Roman"/>
          <w:iCs/>
          <w:szCs w:val="18"/>
          <w:lang w:val="uk-UA" w:eastAsia="en-US"/>
        </w:rPr>
      </w:pPr>
      <w:r w:rsidRPr="005C049A">
        <w:rPr>
          <w:rFonts w:ascii="Times New Roman" w:hAnsi="Times New Roman"/>
          <w:iCs/>
          <w:szCs w:val="18"/>
          <w:vertAlign w:val="superscript"/>
          <w:lang w:val="uk-UA" w:eastAsia="en-US"/>
        </w:rPr>
        <w:t>1</w:t>
      </w:r>
      <w:r w:rsidRPr="005C049A">
        <w:rPr>
          <w:rFonts w:ascii="Times New Roman" w:hAnsi="Times New Roman"/>
          <w:iCs/>
          <w:szCs w:val="18"/>
          <w:lang w:val="uk-UA" w:eastAsia="en-US"/>
        </w:rPr>
        <w:t xml:space="preserve"> Національний університет «Полтавська політехніка імені Юрія Кондратюка»</w:t>
      </w:r>
    </w:p>
    <w:p w:rsidR="00F91FAD" w:rsidRPr="005C049A" w:rsidRDefault="00F91FAD" w:rsidP="00F91FAD">
      <w:pPr>
        <w:jc w:val="center"/>
        <w:rPr>
          <w:rFonts w:ascii="Times New Roman" w:hAnsi="Times New Roman"/>
          <w:iCs/>
          <w:szCs w:val="18"/>
          <w:lang w:val="uk-UA" w:eastAsia="en-US"/>
        </w:rPr>
      </w:pPr>
      <w:r w:rsidRPr="005C049A">
        <w:rPr>
          <w:rFonts w:ascii="Times New Roman" w:hAnsi="Times New Roman"/>
          <w:iCs/>
          <w:szCs w:val="18"/>
          <w:vertAlign w:val="superscript"/>
          <w:lang w:val="uk-UA" w:eastAsia="en-US"/>
        </w:rPr>
        <w:t xml:space="preserve">2 </w:t>
      </w:r>
      <w:r w:rsidRPr="005C049A">
        <w:rPr>
          <w:rFonts w:ascii="Times New Roman" w:hAnsi="Times New Roman"/>
          <w:iCs/>
          <w:szCs w:val="18"/>
          <w:lang w:val="uk-UA" w:eastAsia="en-US"/>
        </w:rPr>
        <w:t>Білостоцький технологічний університет (Польща)</w:t>
      </w:r>
    </w:p>
    <w:p w:rsidR="00F91FAD" w:rsidRPr="005C049A" w:rsidRDefault="00F91FAD" w:rsidP="00F91FAD">
      <w:pPr>
        <w:jc w:val="center"/>
        <w:rPr>
          <w:rFonts w:ascii="Times New Roman" w:hAnsi="Times New Roman"/>
          <w:iCs/>
          <w:szCs w:val="18"/>
          <w:lang w:val="uk-UA" w:eastAsia="en-US"/>
        </w:rPr>
      </w:pPr>
      <w:r w:rsidRPr="005C049A">
        <w:rPr>
          <w:rFonts w:ascii="Times New Roman" w:hAnsi="Times New Roman"/>
          <w:iCs/>
          <w:szCs w:val="18"/>
          <w:vertAlign w:val="superscript"/>
          <w:lang w:val="uk-UA" w:eastAsia="en-US"/>
        </w:rPr>
        <w:t>3</w:t>
      </w:r>
      <w:r w:rsidRPr="005C049A">
        <w:rPr>
          <w:rFonts w:ascii="Times New Roman" w:hAnsi="Times New Roman"/>
          <w:iCs/>
          <w:szCs w:val="18"/>
          <w:lang w:val="uk-UA" w:eastAsia="en-US"/>
        </w:rPr>
        <w:t xml:space="preserve"> Національний університет «Полтавська політехніка імені Юрія Кондратюка»</w:t>
      </w:r>
    </w:p>
    <w:p w:rsidR="00F91FAD" w:rsidRPr="005C049A" w:rsidRDefault="00F91FAD" w:rsidP="00F91FAD">
      <w:pPr>
        <w:widowControl w:val="0"/>
        <w:ind w:right="-1"/>
        <w:jc w:val="center"/>
        <w:rPr>
          <w:rFonts w:ascii="Times New Roman" w:hAnsi="Times New Roman"/>
          <w:iCs/>
          <w:sz w:val="18"/>
          <w:szCs w:val="18"/>
          <w:lang w:val="uk-UA" w:eastAsia="en-US"/>
        </w:rPr>
      </w:pPr>
      <w:r w:rsidRPr="005C049A">
        <w:rPr>
          <w:rFonts w:ascii="Times New Roman" w:hAnsi="Times New Roman"/>
          <w:iCs/>
          <w:szCs w:val="18"/>
          <w:lang w:val="uk-UA" w:eastAsia="en-US"/>
        </w:rPr>
        <w:t xml:space="preserve">*Адреса для листування E-mail: </w:t>
      </w:r>
      <w:hyperlink r:id="rId14" w:history="1">
        <w:r w:rsidRPr="005C049A">
          <w:rPr>
            <w:rStyle w:val="a5"/>
            <w:rFonts w:ascii="Times New Roman" w:hAnsi="Times New Roman"/>
            <w:iCs/>
            <w:szCs w:val="18"/>
            <w:lang w:val="uk-UA" w:eastAsia="en-US"/>
          </w:rPr>
          <w:t>alenastepovaja@gmail.com</w:t>
        </w:r>
      </w:hyperlink>
    </w:p>
    <w:p w:rsidR="00F91FAD" w:rsidRPr="005C049A" w:rsidRDefault="00F91FAD" w:rsidP="00F91FAD">
      <w:pPr>
        <w:widowControl w:val="0"/>
        <w:ind w:right="-1"/>
        <w:jc w:val="center"/>
        <w:rPr>
          <w:rFonts w:ascii="Times New Roman" w:hAnsi="Times New Roman"/>
          <w:sz w:val="16"/>
          <w:szCs w:val="18"/>
          <w:lang w:val="uk-UA"/>
        </w:rPr>
      </w:pPr>
    </w:p>
    <w:p w:rsidR="00F91FAD" w:rsidRPr="005C049A" w:rsidRDefault="00F91FAD" w:rsidP="00F91FAD">
      <w:pPr>
        <w:widowControl w:val="0"/>
        <w:ind w:right="-1"/>
        <w:jc w:val="both"/>
        <w:rPr>
          <w:rFonts w:ascii="Times New Roman" w:hAnsi="Times New Roman"/>
          <w:sz w:val="18"/>
          <w:szCs w:val="18"/>
          <w:lang w:val="uk-UA"/>
        </w:rPr>
      </w:pPr>
      <w:r w:rsidRPr="005C049A">
        <w:rPr>
          <w:rFonts w:ascii="Times New Roman" w:hAnsi="Times New Roman"/>
          <w:sz w:val="18"/>
          <w:szCs w:val="18"/>
          <w:lang w:val="uk-UA"/>
        </w:rPr>
        <w:t xml:space="preserve">Розвиток практичних аспектів екологічної безпечної експлуатації об’єктів критичної інфраструктури, в тому числі нафтопроводів вимагає розуміння та врахування необхідних параметрів технічного стану обладнання, а саме сталевих нафтопроводів, включаючи фактичні умови їх експлуатації, кліматичні особливості регіонів, стандартизовані параметри ризиків та екологічної безпеки, а також залишковий ресурс їх експлуатації з врахуванням показників надійності та довговічності. Метою дослідження є розроблення та теоретична апробація методики розрахунку залишкового ресурсу ділянки нафтопроводу за умов наявних корозійних пошкоджень сталевої труби та її розрахункова перевірка На основі математичної моделі електрохімічної корозії сталевого нафтопроводу в тріщині ізоляційного покриття за умов агресивного впливу електролітичного середовища на метал нафтопроводу запропоновано та досліджено залежність, яка дозволяє розрахувати залишкову товщину стінки на ділянці нафтопроводу. Перевагою даної моделі є можливість прогнозування розвитку процесу електрохімічної корозії в часі незалежно від хімічного складу агресивного електроліту, також можливість визначення необхідних конструктивних параметрів конструкцій, що експлуатуються. Отримані результати дозволяють науково обґрунтовано оцінити </w:t>
      </w:r>
      <w:r w:rsidR="00251D04" w:rsidRPr="005C049A">
        <w:rPr>
          <w:rFonts w:ascii="Times New Roman" w:hAnsi="Times New Roman"/>
          <w:sz w:val="18"/>
          <w:szCs w:val="18"/>
          <w:lang w:val="uk-UA"/>
        </w:rPr>
        <w:t xml:space="preserve">фактичну </w:t>
      </w:r>
      <w:r w:rsidRPr="005C049A">
        <w:rPr>
          <w:rFonts w:ascii="Times New Roman" w:hAnsi="Times New Roman"/>
          <w:sz w:val="18"/>
          <w:szCs w:val="18"/>
          <w:lang w:val="uk-UA"/>
        </w:rPr>
        <w:t>несучу здатність нафтопроводу з врахуванням реальних умов експлуатації конструкції. Запропонована залежність встановлення залишкової товщини стінки нафтопроводу дає змогу прогнозувати фактичний ресурс конструкції, раціонально планувати ремонтні роботи, переглядати умови експлуатації тощо задля запобігання можливої розгерметизації ділянок нафтопроводу внаслідок електрохімічної корозії</w:t>
      </w:r>
    </w:p>
    <w:p w:rsidR="00F91FAD" w:rsidRPr="005C049A" w:rsidRDefault="00F91FAD" w:rsidP="003314F7">
      <w:pPr>
        <w:widowControl w:val="0"/>
        <w:ind w:right="-1"/>
        <w:rPr>
          <w:rFonts w:ascii="Times New Roman" w:hAnsi="Times New Roman"/>
          <w:sz w:val="16"/>
          <w:szCs w:val="18"/>
          <w:lang w:val="uk-UA"/>
        </w:rPr>
      </w:pPr>
    </w:p>
    <w:p w:rsidR="00F91FAD" w:rsidRPr="005C049A" w:rsidRDefault="00F91FAD" w:rsidP="00F91FAD">
      <w:pPr>
        <w:widowControl w:val="0"/>
        <w:ind w:right="-1"/>
        <w:rPr>
          <w:rFonts w:ascii="Times New Roman" w:hAnsi="Times New Roman"/>
          <w:sz w:val="18"/>
          <w:szCs w:val="18"/>
          <w:lang w:val="uk-UA"/>
        </w:rPr>
      </w:pPr>
      <w:r w:rsidRPr="005C049A">
        <w:rPr>
          <w:rFonts w:ascii="Times New Roman" w:hAnsi="Times New Roman"/>
          <w:b/>
          <w:sz w:val="18"/>
          <w:szCs w:val="18"/>
          <w:lang w:val="uk-UA"/>
        </w:rPr>
        <w:t>Ключові слова:</w:t>
      </w:r>
      <w:r w:rsidRPr="005C049A">
        <w:rPr>
          <w:rFonts w:ascii="Times New Roman" w:hAnsi="Times New Roman"/>
          <w:sz w:val="18"/>
          <w:szCs w:val="18"/>
          <w:lang w:val="uk-UA"/>
        </w:rPr>
        <w:t xml:space="preserve"> </w:t>
      </w:r>
      <w:r w:rsidRPr="005C049A">
        <w:rPr>
          <w:rFonts w:ascii="Times New Roman" w:hAnsi="Times New Roman"/>
          <w:sz w:val="18"/>
          <w:szCs w:val="18"/>
          <w:lang w:val="uk-UA" w:eastAsia="en-US"/>
        </w:rPr>
        <w:t>екологічна безпека, нафтопровід, корозія, розгерметизація труби, ризик</w:t>
      </w:r>
    </w:p>
    <w:p w:rsidR="00F91FAD" w:rsidRPr="005C049A" w:rsidRDefault="00F91FAD" w:rsidP="008C42DA">
      <w:pPr>
        <w:widowControl w:val="0"/>
        <w:ind w:right="-1"/>
        <w:jc w:val="center"/>
        <w:rPr>
          <w:rFonts w:ascii="Times New Roman" w:hAnsi="Times New Roman"/>
          <w:sz w:val="18"/>
          <w:szCs w:val="18"/>
          <w:lang w:val="uk-UA"/>
        </w:rPr>
      </w:pPr>
    </w:p>
    <w:p w:rsidR="003314F7" w:rsidRPr="005C049A" w:rsidRDefault="003314F7" w:rsidP="008C42DA">
      <w:pPr>
        <w:widowControl w:val="0"/>
        <w:ind w:right="-1"/>
        <w:jc w:val="center"/>
        <w:rPr>
          <w:rFonts w:ascii="Times New Roman" w:hAnsi="Times New Roman"/>
          <w:sz w:val="18"/>
          <w:szCs w:val="18"/>
          <w:lang w:val="uk-UA"/>
        </w:rPr>
      </w:pPr>
    </w:p>
    <w:p w:rsidR="00F91FAD" w:rsidRPr="005C049A" w:rsidRDefault="00F91FAD" w:rsidP="008C42DA">
      <w:pPr>
        <w:widowControl w:val="0"/>
        <w:ind w:right="-1"/>
        <w:jc w:val="center"/>
        <w:rPr>
          <w:rFonts w:ascii="Times New Roman" w:hAnsi="Times New Roman"/>
          <w:sz w:val="16"/>
          <w:lang w:val="uk-UA"/>
        </w:rPr>
      </w:pPr>
    </w:p>
    <w:p w:rsidR="00F91FAD" w:rsidRPr="005C049A" w:rsidRDefault="00F91FAD" w:rsidP="000372FA">
      <w:pPr>
        <w:widowControl w:val="0"/>
        <w:ind w:right="-1"/>
        <w:rPr>
          <w:rFonts w:ascii="Times New Roman" w:hAnsi="Times New Roman"/>
          <w:iCs/>
          <w:lang w:val="uk-UA"/>
        </w:rPr>
        <w:sectPr w:rsidR="00F91FAD" w:rsidRPr="005C049A" w:rsidSect="008C42DA">
          <w:type w:val="continuous"/>
          <w:pgSz w:w="11906" w:h="16838"/>
          <w:pgMar w:top="1134" w:right="1418" w:bottom="1418" w:left="1418" w:header="709" w:footer="709" w:gutter="0"/>
          <w:cols w:space="284"/>
          <w:docGrid w:linePitch="381"/>
        </w:sectPr>
      </w:pPr>
    </w:p>
    <w:p w:rsidR="00F91FAD" w:rsidRPr="005C049A" w:rsidRDefault="0057464F" w:rsidP="0057464F">
      <w:pPr>
        <w:ind w:firstLine="142"/>
        <w:jc w:val="both"/>
        <w:rPr>
          <w:rFonts w:ascii="Times New Roman" w:hAnsi="Times New Roman"/>
          <w:lang w:val="en-US"/>
        </w:rPr>
      </w:pPr>
      <w:r w:rsidRPr="005C049A">
        <w:rPr>
          <w:rFonts w:ascii="Times New Roman" w:hAnsi="Times New Roman"/>
          <w:b/>
          <w:lang w:val="en-US"/>
        </w:rPr>
        <w:lastRenderedPageBreak/>
        <w:t>Introduction</w:t>
      </w:r>
    </w:p>
    <w:p w:rsidR="0057464F" w:rsidRDefault="0057464F" w:rsidP="0057464F">
      <w:pPr>
        <w:ind w:firstLine="142"/>
        <w:jc w:val="both"/>
        <w:rPr>
          <w:rFonts w:ascii="Times New Roman" w:hAnsi="Times New Roman"/>
          <w:lang w:val="en-US"/>
        </w:rPr>
      </w:pPr>
      <w:r w:rsidRPr="005C049A">
        <w:rPr>
          <w:rFonts w:ascii="Times New Roman" w:hAnsi="Times New Roman"/>
          <w:lang w:val="en-US"/>
        </w:rPr>
        <w:t>Ukraine has an extensive network of steel oil pipelines with a total length of about 5,000 km, which are classified as high-risk facilities in terms of environmental safety. In the event of a breakdown, they pose anthropogenic and environmental risks of environmental pollution due to oil and oil products and possible fires.</w:t>
      </w:r>
      <w:r w:rsidR="00591BD8" w:rsidRPr="005C049A">
        <w:rPr>
          <w:rFonts w:ascii="Times New Roman" w:hAnsi="Times New Roman"/>
          <w:lang w:val="en-US"/>
        </w:rPr>
        <w:t xml:space="preserve"> </w:t>
      </w:r>
      <w:r w:rsidRPr="005C049A">
        <w:rPr>
          <w:rFonts w:ascii="Times New Roman" w:hAnsi="Times New Roman"/>
          <w:lang w:val="en-US"/>
        </w:rPr>
        <w:t>Corrosion damage to steel oil pipelines is one of the factors that increase the anthropogenic and environmental risks of environmental pollution. Understanding and taking into account the regularities of corrosion processes is the scientific basis for preventing increased risks of environmental pollution during the operation of existing oil pipelines and determining their residual service life of steel oil pipelines.</w:t>
      </w:r>
    </w:p>
    <w:p w:rsidR="004B6E7D" w:rsidRPr="005C049A" w:rsidRDefault="004B6E7D" w:rsidP="0057464F">
      <w:pPr>
        <w:ind w:firstLine="142"/>
        <w:jc w:val="both"/>
        <w:rPr>
          <w:rFonts w:ascii="Times New Roman" w:hAnsi="Times New Roman"/>
          <w:lang w:val="en-US"/>
        </w:rPr>
      </w:pPr>
    </w:p>
    <w:p w:rsidR="00251D04" w:rsidRPr="005C049A" w:rsidRDefault="00251D04" w:rsidP="0057464F">
      <w:pPr>
        <w:ind w:firstLine="142"/>
        <w:jc w:val="both"/>
        <w:rPr>
          <w:rFonts w:ascii="Times New Roman" w:hAnsi="Times New Roman"/>
          <w:b/>
          <w:bCs/>
          <w:lang w:val="en-US"/>
        </w:rPr>
      </w:pPr>
      <w:r w:rsidRPr="005C049A">
        <w:rPr>
          <w:rFonts w:ascii="Times New Roman" w:hAnsi="Times New Roman"/>
          <w:b/>
          <w:bCs/>
          <w:lang w:val="en-US"/>
        </w:rPr>
        <w:t>Review of the research sources and publications</w:t>
      </w:r>
    </w:p>
    <w:p w:rsidR="0057464F" w:rsidRPr="005C049A" w:rsidRDefault="0057464F" w:rsidP="0057464F">
      <w:pPr>
        <w:ind w:firstLine="142"/>
        <w:jc w:val="both"/>
        <w:rPr>
          <w:rFonts w:ascii="Times New Roman" w:hAnsi="Times New Roman"/>
          <w:lang w:val="en-US"/>
        </w:rPr>
      </w:pPr>
      <w:r w:rsidRPr="005C049A">
        <w:rPr>
          <w:rFonts w:ascii="Times New Roman" w:hAnsi="Times New Roman"/>
          <w:lang w:val="en-US"/>
        </w:rPr>
        <w:t xml:space="preserve">The development of the theory of technogenic and environmental safety justifies the practical consideration of the parameters of the actual state of technical facilities, namely oil pipelines and environmental conditions, including operating conditions, climatic characteristics of the regions, regulatory parameters of risks and safety, which are justified by the criteria of survivability, strength, reliability, and service life. One of the main factors in solving this problem is to </w:t>
      </w:r>
      <w:r w:rsidR="00A0562B" w:rsidRPr="005C049A">
        <w:rPr>
          <w:rFonts w:ascii="Times New Roman" w:hAnsi="Times New Roman"/>
          <w:lang w:val="en-US"/>
        </w:rPr>
        <w:t>consider</w:t>
      </w:r>
      <w:r w:rsidRPr="005C049A">
        <w:rPr>
          <w:rFonts w:ascii="Times New Roman" w:hAnsi="Times New Roman"/>
          <w:lang w:val="en-US"/>
        </w:rPr>
        <w:t xml:space="preserve"> the concept of risk monitoring, which is based on periodic data on the diagnostic state and standardised hazard parameters in the operation of such facilities. One of the conditions for safe operation is the use of a comprehensive system for monitoring the condition of materials and structural elements in normal and emergency </w:t>
      </w:r>
      <w:r w:rsidR="00A0562B" w:rsidRPr="005C049A">
        <w:rPr>
          <w:rFonts w:ascii="Times New Roman" w:hAnsi="Times New Roman"/>
          <w:lang w:val="en-US"/>
        </w:rPr>
        <w:t>situations and</w:t>
      </w:r>
      <w:r w:rsidRPr="005C049A">
        <w:rPr>
          <w:rFonts w:ascii="Times New Roman" w:hAnsi="Times New Roman"/>
          <w:lang w:val="en-US"/>
        </w:rPr>
        <w:t xml:space="preserve"> analysing the risks of their operation at all stages of the life cycle [1-3].</w:t>
      </w:r>
    </w:p>
    <w:p w:rsidR="0057464F" w:rsidRPr="005C049A" w:rsidRDefault="0057464F" w:rsidP="0057464F">
      <w:pPr>
        <w:ind w:firstLine="142"/>
        <w:jc w:val="both"/>
        <w:rPr>
          <w:rFonts w:ascii="Times New Roman" w:hAnsi="Times New Roman"/>
          <w:lang w:val="en-US"/>
        </w:rPr>
      </w:pPr>
      <w:r w:rsidRPr="005C049A">
        <w:rPr>
          <w:rFonts w:ascii="Times New Roman" w:hAnsi="Times New Roman"/>
          <w:lang w:val="en-US"/>
        </w:rPr>
        <w:t xml:space="preserve">Risk analysis is the scientific basis for assessing integrated technogenic and environmental safety, which is based on methods, equations, patterns and criteria obtained in fundamental fields of knowledge [3, 4]. </w:t>
      </w:r>
    </w:p>
    <w:p w:rsidR="0057464F" w:rsidRPr="005C049A" w:rsidRDefault="0057464F" w:rsidP="0057464F">
      <w:pPr>
        <w:ind w:firstLine="142"/>
        <w:jc w:val="both"/>
        <w:rPr>
          <w:rFonts w:ascii="Times New Roman" w:hAnsi="Times New Roman"/>
          <w:lang w:val="en-US"/>
        </w:rPr>
      </w:pPr>
      <w:r w:rsidRPr="005C049A">
        <w:rPr>
          <w:rFonts w:ascii="Times New Roman" w:hAnsi="Times New Roman"/>
          <w:lang w:val="en-US"/>
        </w:rPr>
        <w:t xml:space="preserve">For the analysis of integrated risks, there are developed management theories, system analysis theories, disaster theories, methods of simulation and mathematical modelling, forecasting, mathematical statistics, methods and systems of monitoring and diagnostics. </w:t>
      </w:r>
    </w:p>
    <w:p w:rsidR="0057464F" w:rsidRPr="005C049A" w:rsidRDefault="0057464F" w:rsidP="0057464F">
      <w:pPr>
        <w:ind w:firstLine="142"/>
        <w:jc w:val="both"/>
        <w:rPr>
          <w:rFonts w:ascii="Times New Roman" w:hAnsi="Times New Roman"/>
          <w:lang w:val="en-US"/>
        </w:rPr>
      </w:pPr>
      <w:r w:rsidRPr="005C049A">
        <w:rPr>
          <w:rFonts w:ascii="Times New Roman" w:hAnsi="Times New Roman"/>
          <w:lang w:val="en-US"/>
        </w:rPr>
        <w:t xml:space="preserve">Thus, the development of scientific foundations for ensuring anthropogenic and environmental safety of steel oil pipelines in operation, which would </w:t>
      </w:r>
      <w:r w:rsidR="00CD60F3" w:rsidRPr="005C049A">
        <w:rPr>
          <w:rFonts w:ascii="Times New Roman" w:hAnsi="Times New Roman"/>
          <w:lang w:val="en-US"/>
        </w:rPr>
        <w:t>consider</w:t>
      </w:r>
      <w:r w:rsidRPr="005C049A">
        <w:rPr>
          <w:rFonts w:ascii="Times New Roman" w:hAnsi="Times New Roman"/>
          <w:lang w:val="en-US"/>
        </w:rPr>
        <w:t xml:space="preserve"> the features and patterns of their electrochemical corrosion processes, is an urgent problem, the solution of which will reduce the risks of environmental pollution during the operation of steel oil pipelines.</w:t>
      </w:r>
    </w:p>
    <w:p w:rsidR="0057464F" w:rsidRPr="005C049A" w:rsidRDefault="0057464F" w:rsidP="0057464F">
      <w:pPr>
        <w:ind w:firstLine="142"/>
        <w:jc w:val="both"/>
        <w:rPr>
          <w:rFonts w:ascii="Times New Roman" w:hAnsi="Times New Roman"/>
          <w:lang w:val="en-US"/>
        </w:rPr>
      </w:pPr>
      <w:r w:rsidRPr="005C049A">
        <w:rPr>
          <w:rFonts w:ascii="Times New Roman" w:hAnsi="Times New Roman"/>
          <w:lang w:val="en-US"/>
        </w:rPr>
        <w:t>Analysis of recent research sources and publications. Corrosion of steel oil pipelines is one of the negative factors that increase the anthropogenic and environmental risks of creating emergencies related to environmental pollution. Domestic scientists have studied the anthropogenic and environmental risks of operating hazardous facilities [1-7].</w:t>
      </w:r>
    </w:p>
    <w:p w:rsidR="0057464F" w:rsidRPr="005C049A" w:rsidRDefault="0057464F" w:rsidP="0057464F">
      <w:pPr>
        <w:ind w:firstLine="142"/>
        <w:jc w:val="both"/>
        <w:rPr>
          <w:rFonts w:ascii="Times New Roman" w:hAnsi="Times New Roman"/>
          <w:lang w:val="en-US"/>
        </w:rPr>
      </w:pPr>
      <w:r w:rsidRPr="005C049A">
        <w:rPr>
          <w:rFonts w:ascii="Times New Roman" w:hAnsi="Times New Roman"/>
          <w:lang w:val="en-US"/>
        </w:rPr>
        <w:t>The general issues of ensuring the safety of operation, including the environmental safety of steel oil pipelines, were dealt with by such scientists as Kryzhanivskyi E., Gerasymenko Y., Andreikiv</w:t>
      </w:r>
      <w:r w:rsidR="00F91FAD" w:rsidRPr="005C049A">
        <w:rPr>
          <w:rFonts w:ascii="Times New Roman" w:hAnsi="Times New Roman"/>
          <w:lang w:val="uk-UA"/>
        </w:rPr>
        <w:t> </w:t>
      </w:r>
      <w:r w:rsidRPr="005C049A">
        <w:rPr>
          <w:rFonts w:ascii="Times New Roman" w:hAnsi="Times New Roman"/>
          <w:lang w:val="en-US"/>
        </w:rPr>
        <w:t xml:space="preserve">O., Poberezhnyi L., Grabovsky R., Zhdek A., Dmitrakh I., </w:t>
      </w:r>
      <w:r w:rsidRPr="005C049A">
        <w:rPr>
          <w:rFonts w:ascii="Times New Roman" w:hAnsi="Times New Roman"/>
          <w:lang w:val="en-US"/>
        </w:rPr>
        <w:lastRenderedPageBreak/>
        <w:t>Ivanitskyi Y. Klymenko A., Lobanov L., Nikiforchyn</w:t>
      </w:r>
      <w:r w:rsidR="00F91FAD" w:rsidRPr="005C049A">
        <w:rPr>
          <w:rFonts w:ascii="Times New Roman" w:hAnsi="Times New Roman"/>
          <w:lang w:val="uk-UA"/>
        </w:rPr>
        <w:t> </w:t>
      </w:r>
      <w:r w:rsidRPr="005C049A">
        <w:rPr>
          <w:rFonts w:ascii="Times New Roman" w:hAnsi="Times New Roman"/>
          <w:lang w:val="en-US"/>
        </w:rPr>
        <w:t>G., Skalskyi V., Fedirko V. and others, but their works pay insignificant attention to the prevention of technogenic and environmental risks of environmental pollution due to corrosion processes of steel oil pipelines.</w:t>
      </w:r>
    </w:p>
    <w:p w:rsidR="0057464F" w:rsidRPr="005C049A" w:rsidRDefault="00A0562B" w:rsidP="0057464F">
      <w:pPr>
        <w:ind w:firstLine="142"/>
        <w:jc w:val="both"/>
        <w:rPr>
          <w:rFonts w:ascii="Times New Roman" w:hAnsi="Times New Roman"/>
          <w:lang w:val="en-US"/>
        </w:rPr>
      </w:pPr>
      <w:r w:rsidRPr="005C049A">
        <w:rPr>
          <w:rFonts w:ascii="Times New Roman" w:hAnsi="Times New Roman"/>
          <w:lang w:val="en-US"/>
        </w:rPr>
        <w:t>A few</w:t>
      </w:r>
      <w:r w:rsidR="0057464F" w:rsidRPr="005C049A">
        <w:rPr>
          <w:rFonts w:ascii="Times New Roman" w:hAnsi="Times New Roman"/>
          <w:lang w:val="en-US"/>
        </w:rPr>
        <w:t xml:space="preserve"> foreign scientists have carried out their research</w:t>
      </w:r>
      <w:r w:rsidR="006700B1" w:rsidRPr="005C049A">
        <w:rPr>
          <w:rFonts w:ascii="Times New Roman" w:hAnsi="Times New Roman"/>
          <w:lang w:val="en-US"/>
        </w:rPr>
        <w:t>.</w:t>
      </w:r>
      <w:r w:rsidR="0057464F" w:rsidRPr="005C049A">
        <w:rPr>
          <w:rFonts w:ascii="Times New Roman" w:hAnsi="Times New Roman"/>
          <w:lang w:val="en-US"/>
        </w:rPr>
        <w:t xml:space="preserve"> </w:t>
      </w:r>
    </w:p>
    <w:p w:rsidR="00F91FAD" w:rsidRPr="005C049A" w:rsidRDefault="00F91FAD" w:rsidP="0057464F">
      <w:pPr>
        <w:ind w:firstLine="142"/>
        <w:jc w:val="both"/>
        <w:rPr>
          <w:rFonts w:ascii="Times New Roman" w:hAnsi="Times New Roman"/>
          <w:lang w:val="en-US"/>
        </w:rPr>
      </w:pPr>
    </w:p>
    <w:p w:rsidR="00F91FAD" w:rsidRPr="005C049A" w:rsidRDefault="00251D04" w:rsidP="00B22BA0">
      <w:pPr>
        <w:pStyle w:val="a3"/>
        <w:spacing w:before="0" w:beforeAutospacing="0" w:after="0" w:afterAutospacing="0"/>
        <w:ind w:firstLine="142"/>
        <w:jc w:val="both"/>
        <w:rPr>
          <w:color w:val="FF0000"/>
          <w:sz w:val="20"/>
          <w:szCs w:val="20"/>
          <w:lang w:val="uk-UA"/>
        </w:rPr>
      </w:pPr>
      <w:r w:rsidRPr="005C049A">
        <w:rPr>
          <w:b/>
          <w:sz w:val="20"/>
          <w:szCs w:val="20"/>
          <w:lang w:val="en-US"/>
        </w:rPr>
        <w:t>Definition of unsolved aspects of the problem</w:t>
      </w:r>
    </w:p>
    <w:p w:rsidR="0050598C" w:rsidRPr="005C049A" w:rsidRDefault="0057464F" w:rsidP="00B22BA0">
      <w:pPr>
        <w:pStyle w:val="a3"/>
        <w:spacing w:before="0" w:beforeAutospacing="0" w:after="0" w:afterAutospacing="0"/>
        <w:ind w:firstLine="142"/>
        <w:jc w:val="both"/>
        <w:rPr>
          <w:sz w:val="20"/>
          <w:szCs w:val="20"/>
          <w:lang w:val="en-US"/>
        </w:rPr>
      </w:pPr>
      <w:r w:rsidRPr="005C049A">
        <w:rPr>
          <w:sz w:val="20"/>
          <w:szCs w:val="20"/>
          <w:lang w:val="en-US"/>
        </w:rPr>
        <w:t>Understanding and taking into account the regularities of corrosion processes is the scientific basis for preventing an increase in the anthropogenic and environmental risks of pollution of environmental components during the operation of oil pipelines by establishing the residual life of steel oil pipelines</w:t>
      </w:r>
      <w:r w:rsidR="008F5E73" w:rsidRPr="005C049A">
        <w:rPr>
          <w:sz w:val="20"/>
          <w:szCs w:val="20"/>
          <w:lang w:val="en-US"/>
        </w:rPr>
        <w:t>.</w:t>
      </w:r>
    </w:p>
    <w:p w:rsidR="00F91FAD" w:rsidRPr="005C049A" w:rsidRDefault="00F91FAD" w:rsidP="00B22BA0">
      <w:pPr>
        <w:pStyle w:val="a3"/>
        <w:spacing w:before="0" w:beforeAutospacing="0" w:after="0" w:afterAutospacing="0"/>
        <w:ind w:firstLine="142"/>
        <w:jc w:val="both"/>
        <w:rPr>
          <w:sz w:val="20"/>
          <w:szCs w:val="20"/>
          <w:lang w:val="en-US"/>
        </w:rPr>
      </w:pPr>
    </w:p>
    <w:p w:rsidR="00F91FAD" w:rsidRPr="005C049A" w:rsidRDefault="00251D04" w:rsidP="00155487">
      <w:pPr>
        <w:pStyle w:val="a3"/>
        <w:spacing w:before="0" w:beforeAutospacing="0" w:after="0" w:afterAutospacing="0"/>
        <w:ind w:firstLine="142"/>
        <w:jc w:val="both"/>
        <w:rPr>
          <w:b/>
          <w:sz w:val="20"/>
          <w:szCs w:val="20"/>
          <w:lang w:val="en-US"/>
        </w:rPr>
      </w:pPr>
      <w:r w:rsidRPr="005C049A">
        <w:rPr>
          <w:b/>
          <w:bCs/>
          <w:sz w:val="20"/>
          <w:szCs w:val="20"/>
          <w:shd w:val="clear" w:color="auto" w:fill="FFFFFF"/>
          <w:lang w:val="en-US"/>
        </w:rPr>
        <w:t>Problem statement</w:t>
      </w:r>
    </w:p>
    <w:p w:rsidR="00465683" w:rsidRPr="005C049A" w:rsidRDefault="0057464F" w:rsidP="00155487">
      <w:pPr>
        <w:pStyle w:val="a3"/>
        <w:spacing w:before="0" w:beforeAutospacing="0" w:after="0" w:afterAutospacing="0"/>
        <w:ind w:firstLine="142"/>
        <w:jc w:val="both"/>
        <w:rPr>
          <w:sz w:val="20"/>
          <w:szCs w:val="20"/>
          <w:lang w:val="en-US"/>
        </w:rPr>
      </w:pPr>
      <w:r w:rsidRPr="005C049A">
        <w:rPr>
          <w:bCs/>
          <w:sz w:val="20"/>
          <w:szCs w:val="20"/>
          <w:lang w:val="en-US"/>
        </w:rPr>
        <w:t>The purpose of the study is to develop and theoretically test a methodology for calculating the residual life of an oil pipeline section under conditions of existing corrosion damage to a steel pipe and to verify it</w:t>
      </w:r>
      <w:r w:rsidR="0050598C" w:rsidRPr="005C049A">
        <w:rPr>
          <w:sz w:val="20"/>
          <w:szCs w:val="20"/>
          <w:lang w:val="en-US"/>
        </w:rPr>
        <w:t>.</w:t>
      </w:r>
    </w:p>
    <w:p w:rsidR="00F91FAD" w:rsidRPr="005C049A" w:rsidRDefault="00F91FAD" w:rsidP="00155487">
      <w:pPr>
        <w:pStyle w:val="a3"/>
        <w:spacing w:before="0" w:beforeAutospacing="0" w:after="0" w:afterAutospacing="0"/>
        <w:ind w:firstLine="142"/>
        <w:jc w:val="both"/>
        <w:rPr>
          <w:sz w:val="20"/>
          <w:szCs w:val="20"/>
          <w:lang w:val="en-US"/>
        </w:rPr>
      </w:pPr>
    </w:p>
    <w:p w:rsidR="00F91FAD" w:rsidRPr="005C049A" w:rsidRDefault="004B0B74" w:rsidP="00591BD8">
      <w:pPr>
        <w:ind w:firstLine="142"/>
        <w:jc w:val="both"/>
        <w:rPr>
          <w:rFonts w:ascii="Times New Roman" w:hAnsi="Times New Roman"/>
          <w:b/>
          <w:bCs/>
          <w:lang w:val="en-US"/>
        </w:rPr>
      </w:pPr>
      <w:r w:rsidRPr="005C049A">
        <w:rPr>
          <w:rFonts w:ascii="Times New Roman" w:hAnsi="Times New Roman"/>
          <w:b/>
          <w:bCs/>
          <w:shd w:val="clear" w:color="auto" w:fill="FFFFFF"/>
          <w:lang w:val="en-US"/>
        </w:rPr>
        <w:t>Basic material and results</w:t>
      </w:r>
      <w:r w:rsidR="0057464F" w:rsidRPr="005C049A">
        <w:rPr>
          <w:rFonts w:ascii="Times New Roman" w:hAnsi="Times New Roman"/>
          <w:b/>
          <w:bCs/>
          <w:lang w:val="en-US"/>
        </w:rPr>
        <w:t xml:space="preserve"> </w:t>
      </w:r>
    </w:p>
    <w:p w:rsidR="00591BD8" w:rsidRPr="005C049A" w:rsidRDefault="0057464F" w:rsidP="00591BD8">
      <w:pPr>
        <w:ind w:firstLine="142"/>
        <w:jc w:val="both"/>
        <w:rPr>
          <w:rFonts w:ascii="Times New Roman" w:hAnsi="Times New Roman"/>
          <w:bCs/>
          <w:lang w:val="en-US" w:eastAsia="en-US"/>
        </w:rPr>
      </w:pPr>
      <w:r w:rsidRPr="005C049A">
        <w:rPr>
          <w:rFonts w:ascii="Times New Roman" w:hAnsi="Times New Roman"/>
          <w:bCs/>
          <w:lang w:val="en-US"/>
        </w:rPr>
        <w:t xml:space="preserve">Risks </w:t>
      </w:r>
      <w:r w:rsidRPr="005C049A">
        <w:rPr>
          <w:rFonts w:ascii="Times New Roman" w:hAnsi="Times New Roman"/>
          <w:bCs/>
          <w:i/>
          <w:lang w:val="en-US"/>
        </w:rPr>
        <w:t xml:space="preserve">R(t) </w:t>
      </w:r>
      <w:r w:rsidRPr="005C049A">
        <w:rPr>
          <w:rFonts w:ascii="Times New Roman" w:hAnsi="Times New Roman"/>
          <w:bCs/>
          <w:lang w:val="en-US"/>
        </w:rPr>
        <w:t xml:space="preserve">in reliability theory are understood as the following combinations of probabilities </w:t>
      </w:r>
      <w:r w:rsidRPr="005C049A">
        <w:rPr>
          <w:rFonts w:ascii="Times New Roman" w:hAnsi="Times New Roman"/>
          <w:bCs/>
          <w:i/>
          <w:lang w:val="en-US"/>
        </w:rPr>
        <w:t>P</w:t>
      </w:r>
      <w:r w:rsidR="00D64286" w:rsidRPr="005C049A">
        <w:rPr>
          <w:rFonts w:ascii="Times New Roman" w:hAnsi="Times New Roman"/>
          <w:bCs/>
          <w:i/>
          <w:lang w:val="en-US"/>
        </w:rPr>
        <w:t>(</w:t>
      </w:r>
      <w:r w:rsidRPr="005C049A">
        <w:rPr>
          <w:rFonts w:ascii="Times New Roman" w:hAnsi="Times New Roman"/>
          <w:bCs/>
          <w:i/>
          <w:lang w:val="en-US"/>
        </w:rPr>
        <w:t>t)</w:t>
      </w:r>
      <w:r w:rsidRPr="005C049A">
        <w:rPr>
          <w:rFonts w:ascii="Times New Roman" w:hAnsi="Times New Roman"/>
          <w:bCs/>
          <w:lang w:val="en-US"/>
        </w:rPr>
        <w:t xml:space="preserve"> of occurrence of emergency events in time, on the one hand, and mathematical expectation of losses </w:t>
      </w:r>
      <w:r w:rsidRPr="005C049A">
        <w:rPr>
          <w:rFonts w:ascii="Times New Roman" w:hAnsi="Times New Roman"/>
          <w:bCs/>
          <w:i/>
          <w:lang w:val="en-US"/>
        </w:rPr>
        <w:t>U</w:t>
      </w:r>
      <w:r w:rsidR="00D64286" w:rsidRPr="005C049A">
        <w:rPr>
          <w:rFonts w:ascii="Times New Roman" w:hAnsi="Times New Roman"/>
          <w:bCs/>
          <w:i/>
          <w:lang w:val="en-US"/>
        </w:rPr>
        <w:t>(</w:t>
      </w:r>
      <w:r w:rsidRPr="005C049A">
        <w:rPr>
          <w:rFonts w:ascii="Times New Roman" w:hAnsi="Times New Roman"/>
          <w:bCs/>
          <w:i/>
          <w:lang w:val="en-US"/>
        </w:rPr>
        <w:t>t)</w:t>
      </w:r>
      <w:r w:rsidRPr="005C049A">
        <w:rPr>
          <w:rFonts w:ascii="Times New Roman" w:hAnsi="Times New Roman"/>
          <w:bCs/>
          <w:lang w:val="en-US"/>
        </w:rPr>
        <w:t>, on the other, which determine the change in the level of security of critical infrastructure facilities and the environment from internal and external threats and hazards</w:t>
      </w:r>
      <w:r w:rsidR="00591BD8" w:rsidRPr="005C049A">
        <w:rPr>
          <w:rFonts w:ascii="Times New Roman" w:hAnsi="Times New Roman"/>
          <w:bCs/>
          <w:lang w:val="en-US" w:eastAsia="en-US"/>
        </w:rPr>
        <w:t>.</w:t>
      </w:r>
    </w:p>
    <w:tbl>
      <w:tblPr>
        <w:tblStyle w:val="a4"/>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673"/>
      </w:tblGrid>
      <w:tr w:rsidR="00F91FAD" w:rsidRPr="005C049A" w:rsidTr="004B6E7D">
        <w:trPr>
          <w:trHeight w:val="397"/>
        </w:trPr>
        <w:tc>
          <w:tcPr>
            <w:tcW w:w="3863" w:type="dxa"/>
            <w:vAlign w:val="center"/>
          </w:tcPr>
          <w:p w:rsidR="00F91FAD" w:rsidRPr="005C049A" w:rsidRDefault="00EC3887" w:rsidP="00EC3887">
            <w:pPr>
              <w:jc w:val="center"/>
              <w:rPr>
                <w:rFonts w:ascii="Times New Roman" w:hAnsi="Times New Roman"/>
                <w:bCs/>
                <w:lang w:val="en-US" w:eastAsia="en-US"/>
              </w:rPr>
            </w:pPr>
            <w:r w:rsidRPr="005C049A">
              <w:rPr>
                <w:rFonts w:ascii="Times New Roman" w:hAnsi="Times New Roman"/>
                <w:bCs/>
                <w:i/>
                <w:lang w:val="en-US"/>
              </w:rPr>
              <w:t>P(t)</w:t>
            </w:r>
            <w:r w:rsidRPr="005C049A">
              <w:rPr>
                <w:rFonts w:ascii="Times New Roman" w:hAnsi="Times New Roman"/>
                <w:bCs/>
                <w:lang w:val="uk-UA"/>
              </w:rPr>
              <w:t xml:space="preserve"> = </w:t>
            </w:r>
            <w:r w:rsidRPr="005C049A">
              <w:rPr>
                <w:rFonts w:ascii="Times New Roman" w:hAnsi="Times New Roman"/>
                <w:bCs/>
                <w:i/>
                <w:lang w:val="en-US"/>
              </w:rPr>
              <w:t>F</w:t>
            </w:r>
            <w:r w:rsidRPr="005C049A">
              <w:rPr>
                <w:rFonts w:ascii="Times New Roman" w:hAnsi="Times New Roman"/>
                <w:bCs/>
                <w:i/>
                <w:vertAlign w:val="subscript"/>
                <w:lang w:val="en-US"/>
              </w:rPr>
              <w:t>R</w:t>
            </w:r>
            <w:r w:rsidRPr="005C049A">
              <w:rPr>
                <w:rFonts w:ascii="Times New Roman" w:hAnsi="Times New Roman"/>
                <w:bCs/>
                <w:i/>
                <w:lang w:val="uk-UA"/>
              </w:rPr>
              <w:t xml:space="preserve"> </w:t>
            </w:r>
            <w:r w:rsidRPr="005C049A">
              <w:rPr>
                <w:rFonts w:ascii="Times New Roman" w:hAnsi="Times New Roman"/>
                <w:bCs/>
                <w:i/>
                <w:lang w:val="en-US"/>
              </w:rPr>
              <w:sym w:font="Symbol" w:char="F07B"/>
            </w:r>
            <w:r w:rsidRPr="005C049A">
              <w:rPr>
                <w:rFonts w:ascii="Times New Roman" w:hAnsi="Times New Roman"/>
                <w:bCs/>
                <w:i/>
                <w:lang w:val="en-US"/>
              </w:rPr>
              <w:t>P(t)</w:t>
            </w:r>
            <w:r w:rsidRPr="005C049A">
              <w:rPr>
                <w:rFonts w:ascii="Times New Roman" w:hAnsi="Times New Roman"/>
                <w:bCs/>
                <w:i/>
                <w:lang w:val="uk-UA"/>
              </w:rPr>
              <w:t xml:space="preserve">, </w:t>
            </w:r>
            <w:r w:rsidRPr="005C049A">
              <w:rPr>
                <w:rFonts w:ascii="Times New Roman" w:hAnsi="Times New Roman"/>
                <w:bCs/>
                <w:i/>
                <w:lang w:val="en-US"/>
              </w:rPr>
              <w:t>U(t)</w:t>
            </w:r>
            <w:r w:rsidRPr="005C049A">
              <w:rPr>
                <w:rFonts w:ascii="Times New Roman" w:hAnsi="Times New Roman"/>
                <w:bCs/>
                <w:i/>
                <w:lang w:val="en-US"/>
              </w:rPr>
              <w:sym w:font="Symbol" w:char="F07D"/>
            </w:r>
          </w:p>
        </w:tc>
        <w:tc>
          <w:tcPr>
            <w:tcW w:w="673" w:type="dxa"/>
            <w:vAlign w:val="center"/>
          </w:tcPr>
          <w:p w:rsidR="00F91FAD" w:rsidRPr="005C049A" w:rsidRDefault="00EC3887" w:rsidP="00EC3887">
            <w:pPr>
              <w:jc w:val="right"/>
              <w:rPr>
                <w:rFonts w:ascii="Times New Roman" w:hAnsi="Times New Roman"/>
                <w:bCs/>
                <w:lang w:val="uk-UA" w:eastAsia="en-US"/>
              </w:rPr>
            </w:pPr>
            <w:r w:rsidRPr="005C049A">
              <w:rPr>
                <w:rFonts w:ascii="Times New Roman" w:hAnsi="Times New Roman"/>
                <w:bCs/>
                <w:lang w:val="uk-UA" w:eastAsia="en-US"/>
              </w:rPr>
              <w:t>(1)</w:t>
            </w:r>
          </w:p>
        </w:tc>
      </w:tr>
    </w:tbl>
    <w:p w:rsidR="0057464F" w:rsidRPr="005C049A" w:rsidRDefault="0057464F" w:rsidP="0057464F">
      <w:pPr>
        <w:ind w:firstLine="142"/>
        <w:jc w:val="both"/>
        <w:rPr>
          <w:rFonts w:ascii="Times New Roman" w:eastAsia="Calibri" w:hAnsi="Times New Roman"/>
          <w:lang w:val="en-US" w:eastAsia="en-US"/>
        </w:rPr>
      </w:pPr>
      <w:r w:rsidRPr="005C049A">
        <w:rPr>
          <w:rFonts w:ascii="Times New Roman" w:eastAsia="Calibri" w:hAnsi="Times New Roman"/>
          <w:lang w:val="en-US" w:eastAsia="en-US"/>
        </w:rPr>
        <w:t xml:space="preserve">It is known [4; 5] that during operation, an oil pipeline accumulates damage along a certain trajectory </w:t>
      </w:r>
      <w:r w:rsidRPr="005C049A">
        <w:rPr>
          <w:rFonts w:ascii="Times New Roman" w:eastAsia="Calibri" w:hAnsi="Times New Roman"/>
          <w:i/>
          <w:lang w:val="en-US" w:eastAsia="en-US"/>
        </w:rPr>
        <w:t>D</w:t>
      </w:r>
      <w:r w:rsidR="00EC3887" w:rsidRPr="005C049A">
        <w:rPr>
          <w:rFonts w:ascii="Times New Roman" w:eastAsia="Calibri" w:hAnsi="Times New Roman"/>
          <w:i/>
          <w:lang w:val="uk-UA" w:eastAsia="en-US"/>
        </w:rPr>
        <w:t> </w:t>
      </w:r>
      <w:r w:rsidR="00D64286" w:rsidRPr="005C049A">
        <w:rPr>
          <w:rFonts w:ascii="Times New Roman" w:eastAsia="Calibri" w:hAnsi="Times New Roman"/>
          <w:i/>
          <w:lang w:val="en-US" w:eastAsia="en-US"/>
        </w:rPr>
        <w:t>(</w:t>
      </w:r>
      <w:r w:rsidRPr="005C049A">
        <w:rPr>
          <w:rFonts w:ascii="Times New Roman" w:eastAsia="Calibri" w:hAnsi="Times New Roman"/>
          <w:i/>
          <w:lang w:val="en-US" w:eastAsia="en-US"/>
        </w:rPr>
        <w:t>N, t, σ)</w:t>
      </w:r>
      <w:r w:rsidRPr="005C049A">
        <w:rPr>
          <w:rFonts w:ascii="Times New Roman" w:eastAsia="Calibri" w:hAnsi="Times New Roman"/>
          <w:lang w:val="en-US" w:eastAsia="en-US"/>
        </w:rPr>
        <w:t>, which is determined by the load parameters: the number of cycles N, stress σ, and defectiveness.</w:t>
      </w:r>
    </w:p>
    <w:p w:rsidR="00591BD8" w:rsidRPr="005C049A" w:rsidRDefault="0057464F" w:rsidP="0057464F">
      <w:pPr>
        <w:ind w:firstLine="142"/>
        <w:jc w:val="both"/>
        <w:rPr>
          <w:rFonts w:ascii="Times New Roman" w:hAnsi="Times New Roman"/>
          <w:lang w:val="en-US" w:eastAsia="en-US"/>
        </w:rPr>
      </w:pPr>
      <w:r w:rsidRPr="005C049A">
        <w:rPr>
          <w:rFonts w:ascii="Times New Roman" w:eastAsia="Calibri" w:hAnsi="Times New Roman"/>
          <w:lang w:val="en-US" w:eastAsia="en-US"/>
        </w:rPr>
        <w:t xml:space="preserve">To ensure the safe operation of the structure, instead of critical damage </w:t>
      </w:r>
      <w:r w:rsidRPr="005C049A">
        <w:rPr>
          <w:rFonts w:ascii="Times New Roman" w:eastAsia="Calibri" w:hAnsi="Times New Roman"/>
          <w:i/>
          <w:lang w:val="en-US" w:eastAsia="en-US"/>
        </w:rPr>
        <w:t>Dc</w:t>
      </w:r>
      <w:r w:rsidRPr="005C049A">
        <w:rPr>
          <w:rFonts w:ascii="Times New Roman" w:eastAsia="Calibri" w:hAnsi="Times New Roman"/>
          <w:lang w:val="en-US" w:eastAsia="en-US"/>
        </w:rPr>
        <w:t xml:space="preserve">, which ensures the achievement of limit states, permissible damage </w:t>
      </w:r>
      <w:r w:rsidRPr="005C049A">
        <w:rPr>
          <w:rFonts w:ascii="Times New Roman" w:eastAsia="Calibri" w:hAnsi="Times New Roman"/>
          <w:i/>
          <w:lang w:val="en-US" w:eastAsia="en-US"/>
        </w:rPr>
        <w:t>[D]</w:t>
      </w:r>
      <w:r w:rsidRPr="005C049A">
        <w:rPr>
          <w:rFonts w:ascii="Times New Roman" w:eastAsia="Calibri" w:hAnsi="Times New Roman"/>
          <w:lang w:val="en-US" w:eastAsia="en-US"/>
        </w:rPr>
        <w:t xml:space="preserve"> is introduced into the calculation, taking into account the system of safety factors. The levels </w:t>
      </w:r>
      <w:r w:rsidRPr="005C049A">
        <w:rPr>
          <w:rFonts w:ascii="Times New Roman" w:eastAsia="Calibri" w:hAnsi="Times New Roman"/>
          <w:i/>
          <w:lang w:val="en-US" w:eastAsia="en-US"/>
        </w:rPr>
        <w:t>Dc</w:t>
      </w:r>
      <w:r w:rsidRPr="005C049A">
        <w:rPr>
          <w:rFonts w:ascii="Times New Roman" w:eastAsia="Calibri" w:hAnsi="Times New Roman"/>
          <w:lang w:val="en-US" w:eastAsia="en-US"/>
        </w:rPr>
        <w:t xml:space="preserve"> and </w:t>
      </w:r>
      <w:r w:rsidRPr="005C049A">
        <w:rPr>
          <w:rFonts w:ascii="Times New Roman" w:eastAsia="Calibri" w:hAnsi="Times New Roman"/>
          <w:i/>
          <w:lang w:val="en-US" w:eastAsia="en-US"/>
        </w:rPr>
        <w:t>[D]</w:t>
      </w:r>
      <w:r w:rsidRPr="005C049A">
        <w:rPr>
          <w:rFonts w:ascii="Times New Roman" w:eastAsia="Calibri" w:hAnsi="Times New Roman"/>
          <w:lang w:val="en-US" w:eastAsia="en-US"/>
        </w:rPr>
        <w:t xml:space="preserve"> divide the area of safe operation and the area of marginal safety and danger, i.e. risk. Monitoring of the object's condition parameters in these areas is the basis for analysing the risks of the object being in a particular state and the conditions of its transition between them. The results of the assessment of the object's state according to this scheme have the form of a statistical function </w:t>
      </w:r>
      <w:r w:rsidRPr="005C049A">
        <w:rPr>
          <w:rFonts w:ascii="Times New Roman" w:eastAsia="Calibri" w:hAnsi="Times New Roman"/>
          <w:i/>
          <w:lang w:val="en-US" w:eastAsia="en-US"/>
        </w:rPr>
        <w:t>f</w:t>
      </w:r>
      <w:r w:rsidRPr="005C049A">
        <w:rPr>
          <w:rFonts w:ascii="Times New Roman" w:eastAsia="Calibri" w:hAnsi="Times New Roman"/>
          <w:lang w:val="en-US" w:eastAsia="en-US"/>
        </w:rPr>
        <w:t xml:space="preserve"> and are not the final solution to the problem, which also includes the determination of the time interval </w:t>
      </w:r>
      <w:r w:rsidRPr="005C049A">
        <w:rPr>
          <w:rFonts w:ascii="Times New Roman" w:eastAsia="Calibri" w:hAnsi="Times New Roman"/>
          <w:i/>
          <w:lang w:val="en-US" w:eastAsia="en-US"/>
        </w:rPr>
        <w:t>Δt</w:t>
      </w:r>
      <w:r w:rsidRPr="005C049A">
        <w:rPr>
          <w:rFonts w:ascii="Times New Roman" w:eastAsia="Calibri" w:hAnsi="Times New Roman"/>
          <w:lang w:val="en-US" w:eastAsia="en-US"/>
        </w:rPr>
        <w:t xml:space="preserve"> until the next examination of the state of the object under study</w:t>
      </w:r>
      <w:r w:rsidR="00591BD8" w:rsidRPr="005C049A">
        <w:rPr>
          <w:rFonts w:ascii="Times New Roman" w:hAnsi="Times New Roman"/>
          <w:lang w:val="en-US" w:eastAsia="en-US"/>
        </w:rPr>
        <w:t>.</w:t>
      </w:r>
    </w:p>
    <w:p w:rsidR="00591BD8" w:rsidRPr="005C049A" w:rsidRDefault="0057464F" w:rsidP="007803BC">
      <w:pPr>
        <w:ind w:firstLine="142"/>
        <w:jc w:val="both"/>
        <w:rPr>
          <w:rFonts w:ascii="Times New Roman" w:hAnsi="Times New Roman"/>
          <w:lang w:val="en-US" w:eastAsia="en-US"/>
        </w:rPr>
      </w:pPr>
      <w:r w:rsidRPr="005C049A">
        <w:rPr>
          <w:rFonts w:ascii="Times New Roman" w:hAnsi="Times New Roman"/>
          <w:lang w:val="en-US" w:eastAsia="en-US"/>
        </w:rPr>
        <w:t xml:space="preserve">In the probabilistic assessment of the interval </w:t>
      </w:r>
      <w:r w:rsidRPr="005C049A">
        <w:rPr>
          <w:rFonts w:ascii="Times New Roman" w:hAnsi="Times New Roman"/>
          <w:i/>
          <w:lang w:val="en-US" w:eastAsia="en-US"/>
        </w:rPr>
        <w:t>Δt</w:t>
      </w:r>
      <w:r w:rsidRPr="005C049A">
        <w:rPr>
          <w:rFonts w:ascii="Times New Roman" w:hAnsi="Times New Roman"/>
          <w:lang w:val="en-US" w:eastAsia="en-US"/>
        </w:rPr>
        <w:t xml:space="preserve">, it is advisable to accept the risk </w:t>
      </w:r>
      <w:r w:rsidRPr="005C049A">
        <w:rPr>
          <w:rFonts w:ascii="Times New Roman" w:hAnsi="Times New Roman"/>
          <w:i/>
          <w:lang w:val="en-US" w:eastAsia="en-US"/>
        </w:rPr>
        <w:t>R</w:t>
      </w:r>
      <w:r w:rsidRPr="005C049A">
        <w:rPr>
          <w:rFonts w:ascii="Times New Roman" w:hAnsi="Times New Roman"/>
          <w:i/>
          <w:vertAlign w:val="subscript"/>
          <w:lang w:val="en-US" w:eastAsia="en-US"/>
        </w:rPr>
        <w:t>f</w:t>
      </w:r>
      <w:r w:rsidRPr="005C049A">
        <w:rPr>
          <w:rFonts w:ascii="Times New Roman" w:hAnsi="Times New Roman"/>
          <w:lang w:val="en-US" w:eastAsia="en-US"/>
        </w:rPr>
        <w:t xml:space="preserve"> of reaching the limit state as a safety criterion. The designated interval </w:t>
      </w:r>
      <w:r w:rsidRPr="005C049A">
        <w:rPr>
          <w:rFonts w:ascii="Times New Roman" w:hAnsi="Times New Roman"/>
          <w:i/>
          <w:lang w:val="en-US" w:eastAsia="en-US"/>
        </w:rPr>
        <w:t xml:space="preserve">Δt </w:t>
      </w:r>
      <w:r w:rsidRPr="005C049A">
        <w:rPr>
          <w:rFonts w:ascii="Times New Roman" w:hAnsi="Times New Roman"/>
          <w:lang w:val="en-US" w:eastAsia="en-US"/>
        </w:rPr>
        <w:t xml:space="preserve">should ensure that the probability of possible failure does not exceed the specified risk level </w:t>
      </w:r>
      <w:r w:rsidRPr="005C049A">
        <w:rPr>
          <w:rFonts w:ascii="Times New Roman" w:hAnsi="Times New Roman"/>
          <w:i/>
          <w:lang w:val="en-US" w:eastAsia="en-US"/>
        </w:rPr>
        <w:t>[R</w:t>
      </w:r>
      <w:r w:rsidRPr="005C049A">
        <w:rPr>
          <w:rFonts w:ascii="Times New Roman" w:hAnsi="Times New Roman"/>
          <w:i/>
          <w:vertAlign w:val="subscript"/>
          <w:lang w:val="en-US" w:eastAsia="en-US"/>
        </w:rPr>
        <w:t>f</w:t>
      </w:r>
      <w:r w:rsidRPr="005C049A">
        <w:rPr>
          <w:rFonts w:ascii="Times New Roman" w:hAnsi="Times New Roman"/>
          <w:i/>
          <w:lang w:val="en-US" w:eastAsia="en-US"/>
        </w:rPr>
        <w:t>]</w:t>
      </w:r>
      <w:r w:rsidRPr="005C049A">
        <w:rPr>
          <w:rFonts w:ascii="Times New Roman" w:hAnsi="Times New Roman"/>
          <w:lang w:val="en-US" w:eastAsia="en-US"/>
        </w:rPr>
        <w:t xml:space="preserve">. The value of this risk should be set </w:t>
      </w:r>
      <w:r w:rsidR="00A0562B" w:rsidRPr="005C049A">
        <w:rPr>
          <w:rFonts w:ascii="Times New Roman" w:hAnsi="Times New Roman"/>
          <w:lang w:val="en-US" w:eastAsia="en-US"/>
        </w:rPr>
        <w:t>considering</w:t>
      </w:r>
      <w:r w:rsidRPr="005C049A">
        <w:rPr>
          <w:rFonts w:ascii="Times New Roman" w:hAnsi="Times New Roman"/>
          <w:lang w:val="en-US" w:eastAsia="en-US"/>
        </w:rPr>
        <w:t xml:space="preserve"> the potential hazard class of the facility. If we use recurrent relations for the probability of the object's transition to the limit state </w:t>
      </w:r>
      <w:r w:rsidRPr="005C049A">
        <w:rPr>
          <w:rFonts w:ascii="Times New Roman" w:hAnsi="Times New Roman"/>
          <w:i/>
          <w:lang w:val="en-US" w:eastAsia="en-US"/>
        </w:rPr>
        <w:t>R</w:t>
      </w:r>
      <w:r w:rsidRPr="005C049A">
        <w:rPr>
          <w:rFonts w:ascii="Times New Roman" w:hAnsi="Times New Roman"/>
          <w:i/>
          <w:vertAlign w:val="subscript"/>
          <w:lang w:val="en-US" w:eastAsia="en-US"/>
        </w:rPr>
        <w:t>f</w:t>
      </w:r>
      <w:r w:rsidRPr="005C049A">
        <w:rPr>
          <w:rFonts w:ascii="Times New Roman" w:hAnsi="Times New Roman"/>
          <w:i/>
          <w:lang w:val="en-US" w:eastAsia="en-US"/>
        </w:rPr>
        <w:t>(t)</w:t>
      </w:r>
      <w:r w:rsidRPr="005C049A">
        <w:rPr>
          <w:rFonts w:ascii="Times New Roman" w:hAnsi="Times New Roman"/>
          <w:lang w:val="en-US" w:eastAsia="en-US"/>
        </w:rPr>
        <w:t>, we can obtain an expression for estimating the optimal time until the next moment of the object's inspection</w:t>
      </w:r>
      <w:r w:rsidR="00591BD8" w:rsidRPr="005C049A">
        <w:rPr>
          <w:rFonts w:ascii="Times New Roman" w:hAnsi="Times New Roman"/>
          <w:lang w:val="en-US" w:eastAsia="en-US"/>
        </w:rPr>
        <w:t xml:space="preserve">. </w:t>
      </w:r>
    </w:p>
    <w:p w:rsidR="0057464F" w:rsidRPr="005C049A" w:rsidRDefault="0057464F" w:rsidP="0057464F">
      <w:pPr>
        <w:pStyle w:val="ad"/>
        <w:ind w:firstLine="142"/>
        <w:jc w:val="both"/>
        <w:rPr>
          <w:rFonts w:ascii="Times New Roman" w:eastAsia="Calibri" w:hAnsi="Times New Roman" w:cs="Times New Roman"/>
          <w:lang w:val="en-US" w:eastAsia="en-US"/>
        </w:rPr>
      </w:pPr>
      <w:r w:rsidRPr="005C049A">
        <w:rPr>
          <w:rFonts w:ascii="Times New Roman" w:eastAsia="Calibri" w:hAnsi="Times New Roman" w:cs="Times New Roman"/>
          <w:lang w:val="en-US" w:eastAsia="en-US"/>
        </w:rPr>
        <w:lastRenderedPageBreak/>
        <w:t xml:space="preserve">Thus, in the general case, it is possible to consider two main types of scenarios of risk change </w:t>
      </w:r>
      <w:r w:rsidRPr="005C049A">
        <w:rPr>
          <w:rFonts w:ascii="Times New Roman" w:eastAsia="Calibri" w:hAnsi="Times New Roman" w:cs="Times New Roman"/>
          <w:i/>
          <w:lang w:val="en-US" w:eastAsia="en-US"/>
        </w:rPr>
        <w:t>R(t)</w:t>
      </w:r>
      <w:r w:rsidRPr="005C049A">
        <w:rPr>
          <w:rFonts w:ascii="Times New Roman" w:eastAsia="Calibri" w:hAnsi="Times New Roman" w:cs="Times New Roman"/>
          <w:lang w:val="en-US" w:eastAsia="en-US"/>
        </w:rPr>
        <w:t xml:space="preserve"> in time t. The first includes scenarios for managing the safety of the analysed facilities under the conditions of normal operation of the oil pipeline section </w:t>
      </w:r>
      <w:r w:rsidR="00CD60F3" w:rsidRPr="005C049A">
        <w:rPr>
          <w:rFonts w:ascii="Times New Roman" w:eastAsia="Calibri" w:hAnsi="Times New Roman" w:cs="Times New Roman"/>
          <w:lang w:val="en-US" w:eastAsia="en-US"/>
        </w:rPr>
        <w:t>with</w:t>
      </w:r>
      <w:r w:rsidRPr="005C049A">
        <w:rPr>
          <w:rFonts w:ascii="Times New Roman" w:eastAsia="Calibri" w:hAnsi="Times New Roman" w:cs="Times New Roman"/>
          <w:lang w:val="en-US" w:eastAsia="en-US"/>
        </w:rPr>
        <w:t xml:space="preserve"> a monotonic increase in risks </w:t>
      </w:r>
      <w:r w:rsidRPr="005C049A">
        <w:rPr>
          <w:rFonts w:ascii="Times New Roman" w:eastAsia="Calibri" w:hAnsi="Times New Roman" w:cs="Times New Roman"/>
          <w:i/>
          <w:lang w:val="en-US" w:eastAsia="en-US"/>
        </w:rPr>
        <w:t>R(t)</w:t>
      </w:r>
      <w:r w:rsidRPr="005C049A">
        <w:rPr>
          <w:rFonts w:ascii="Times New Roman" w:eastAsia="Calibri" w:hAnsi="Times New Roman" w:cs="Times New Roman"/>
          <w:lang w:val="en-US" w:eastAsia="en-US"/>
        </w:rPr>
        <w:t xml:space="preserve"> to acceptable levels </w:t>
      </w:r>
      <w:r w:rsidRPr="005C049A">
        <w:rPr>
          <w:rFonts w:ascii="Times New Roman" w:eastAsia="Calibri" w:hAnsi="Times New Roman" w:cs="Times New Roman"/>
          <w:i/>
          <w:lang w:val="en-US" w:eastAsia="en-US"/>
        </w:rPr>
        <w:t>[R(t)]</w:t>
      </w:r>
      <w:r w:rsidRPr="005C049A">
        <w:rPr>
          <w:rFonts w:ascii="Times New Roman" w:eastAsia="Calibri" w:hAnsi="Times New Roman" w:cs="Times New Roman"/>
          <w:lang w:val="en-US" w:eastAsia="en-US"/>
        </w:rPr>
        <w:t xml:space="preserve"> at time </w:t>
      </w:r>
      <w:r w:rsidRPr="005C049A">
        <w:rPr>
          <w:rFonts w:ascii="Times New Roman" w:eastAsia="Calibri" w:hAnsi="Times New Roman" w:cs="Times New Roman"/>
          <w:i/>
          <w:lang w:val="en-US" w:eastAsia="en-US"/>
        </w:rPr>
        <w:t>[t]</w:t>
      </w:r>
      <w:r w:rsidRPr="005C049A">
        <w:rPr>
          <w:rFonts w:ascii="Times New Roman" w:eastAsia="Calibri" w:hAnsi="Times New Roman" w:cs="Times New Roman"/>
          <w:lang w:val="en-US" w:eastAsia="en-US"/>
        </w:rPr>
        <w:t xml:space="preserve">. At the same time, critical risks </w:t>
      </w:r>
      <w:r w:rsidRPr="005C049A">
        <w:rPr>
          <w:rFonts w:ascii="Times New Roman" w:eastAsia="Calibri" w:hAnsi="Times New Roman" w:cs="Times New Roman"/>
          <w:i/>
          <w:lang w:val="en-US" w:eastAsia="en-US"/>
        </w:rPr>
        <w:t>R</w:t>
      </w:r>
      <w:r w:rsidRPr="005C049A">
        <w:rPr>
          <w:rFonts w:ascii="Times New Roman" w:eastAsia="Calibri" w:hAnsi="Times New Roman" w:cs="Times New Roman"/>
          <w:i/>
          <w:vertAlign w:val="subscript"/>
          <w:lang w:val="en-US" w:eastAsia="en-US"/>
        </w:rPr>
        <w:t>i</w:t>
      </w:r>
      <w:r w:rsidRPr="005C049A">
        <w:rPr>
          <w:rFonts w:ascii="Times New Roman" w:eastAsia="Calibri" w:hAnsi="Times New Roman" w:cs="Times New Roman"/>
          <w:i/>
          <w:lang w:val="en-US" w:eastAsia="en-US"/>
        </w:rPr>
        <w:t>(t)</w:t>
      </w:r>
      <w:r w:rsidRPr="005C049A">
        <w:rPr>
          <w:rFonts w:ascii="Times New Roman" w:eastAsia="Calibri" w:hAnsi="Times New Roman" w:cs="Times New Roman"/>
          <w:lang w:val="en-US" w:eastAsia="en-US"/>
        </w:rPr>
        <w:t xml:space="preserve"> are not reached. </w:t>
      </w:r>
      <w:r w:rsidR="00CD60F3" w:rsidRPr="005C049A">
        <w:rPr>
          <w:rFonts w:ascii="Times New Roman" w:eastAsia="Calibri" w:hAnsi="Times New Roman" w:cs="Times New Roman"/>
          <w:lang w:val="en-US" w:eastAsia="en-US"/>
        </w:rPr>
        <w:t>Currently</w:t>
      </w:r>
      <w:r w:rsidRPr="005C049A">
        <w:rPr>
          <w:rFonts w:ascii="Times New Roman" w:eastAsia="Calibri" w:hAnsi="Times New Roman" w:cs="Times New Roman"/>
          <w:lang w:val="en-US" w:eastAsia="en-US"/>
        </w:rPr>
        <w:t xml:space="preserve">, appropriate measures are required to reduce the current risks </w:t>
      </w:r>
      <w:r w:rsidRPr="005C049A">
        <w:rPr>
          <w:rFonts w:ascii="Times New Roman" w:eastAsia="Calibri" w:hAnsi="Times New Roman" w:cs="Times New Roman"/>
          <w:i/>
          <w:lang w:val="en-US" w:eastAsia="en-US"/>
        </w:rPr>
        <w:t>R</w:t>
      </w:r>
      <w:r w:rsidR="00D64286" w:rsidRPr="005C049A">
        <w:rPr>
          <w:rFonts w:ascii="Times New Roman" w:eastAsia="Calibri" w:hAnsi="Times New Roman" w:cs="Times New Roman"/>
          <w:i/>
          <w:lang w:val="en-US" w:eastAsia="en-US"/>
        </w:rPr>
        <w:t>(</w:t>
      </w:r>
      <w:r w:rsidRPr="005C049A">
        <w:rPr>
          <w:rFonts w:ascii="Times New Roman" w:eastAsia="Calibri" w:hAnsi="Times New Roman" w:cs="Times New Roman"/>
          <w:i/>
          <w:lang w:val="en-US" w:eastAsia="en-US"/>
        </w:rPr>
        <w:t>t)</w:t>
      </w:r>
      <w:r w:rsidRPr="005C049A">
        <w:rPr>
          <w:rFonts w:ascii="Times New Roman" w:eastAsia="Calibri" w:hAnsi="Times New Roman" w:cs="Times New Roman"/>
          <w:lang w:val="en-US" w:eastAsia="en-US"/>
        </w:rPr>
        <w:t xml:space="preserve"> when the risks to the system in question remain at acceptable levels. </w:t>
      </w:r>
    </w:p>
    <w:p w:rsidR="0057464F" w:rsidRPr="005C049A" w:rsidRDefault="0057464F" w:rsidP="0057464F">
      <w:pPr>
        <w:pStyle w:val="ad"/>
        <w:ind w:firstLine="142"/>
        <w:jc w:val="both"/>
        <w:rPr>
          <w:rFonts w:ascii="Times New Roman" w:eastAsia="Calibri" w:hAnsi="Times New Roman" w:cs="Times New Roman"/>
          <w:lang w:val="en-US" w:eastAsia="en-US"/>
        </w:rPr>
      </w:pPr>
      <w:r w:rsidRPr="005C049A">
        <w:rPr>
          <w:rFonts w:ascii="Times New Roman" w:eastAsia="Calibri" w:hAnsi="Times New Roman" w:cs="Times New Roman"/>
          <w:lang w:val="en-US" w:eastAsia="en-US"/>
        </w:rPr>
        <w:t xml:space="preserve">The second type includes scenarios in which instability points can be created when risks increase dangerously to a critical point at time </w:t>
      </w:r>
      <w:r w:rsidRPr="005C049A">
        <w:rPr>
          <w:rFonts w:ascii="Times New Roman" w:eastAsia="Calibri" w:hAnsi="Times New Roman" w:cs="Times New Roman"/>
          <w:i/>
          <w:lang w:val="en-US" w:eastAsia="en-US"/>
        </w:rPr>
        <w:t>t</w:t>
      </w:r>
      <w:r w:rsidRPr="005C049A">
        <w:rPr>
          <w:rFonts w:ascii="Times New Roman" w:eastAsia="Calibri" w:hAnsi="Times New Roman" w:cs="Times New Roman"/>
          <w:lang w:val="en-US" w:eastAsia="en-US"/>
        </w:rPr>
        <w:t xml:space="preserve"> = </w:t>
      </w:r>
      <w:r w:rsidRPr="005C049A">
        <w:rPr>
          <w:rFonts w:ascii="Times New Roman" w:eastAsia="Calibri" w:hAnsi="Times New Roman" w:cs="Times New Roman"/>
          <w:i/>
          <w:lang w:val="en-US" w:eastAsia="en-US"/>
        </w:rPr>
        <w:t>t</w:t>
      </w:r>
      <w:r w:rsidRPr="005C049A">
        <w:rPr>
          <w:rFonts w:ascii="Times New Roman" w:eastAsia="Calibri" w:hAnsi="Times New Roman" w:cs="Times New Roman"/>
          <w:i/>
          <w:vertAlign w:val="subscript"/>
          <w:lang w:val="en-US" w:eastAsia="en-US"/>
        </w:rPr>
        <w:t>i</w:t>
      </w:r>
      <w:r w:rsidRPr="005C049A">
        <w:rPr>
          <w:rFonts w:ascii="Times New Roman" w:eastAsia="Calibri" w:hAnsi="Times New Roman" w:cs="Times New Roman"/>
          <w:lang w:val="en-US" w:eastAsia="en-US"/>
        </w:rPr>
        <w:t xml:space="preserve">, and the value of </w:t>
      </w:r>
      <w:r w:rsidRPr="005C049A">
        <w:rPr>
          <w:rFonts w:ascii="Times New Roman" w:eastAsia="Calibri" w:hAnsi="Times New Roman" w:cs="Times New Roman"/>
          <w:i/>
          <w:lang w:val="en-US" w:eastAsia="en-US"/>
        </w:rPr>
        <w:t>R</w:t>
      </w:r>
      <w:r w:rsidR="00D64286" w:rsidRPr="005C049A">
        <w:rPr>
          <w:rFonts w:ascii="Times New Roman" w:eastAsia="Calibri" w:hAnsi="Times New Roman" w:cs="Times New Roman"/>
          <w:i/>
          <w:lang w:val="en-US" w:eastAsia="en-US"/>
        </w:rPr>
        <w:t>(</w:t>
      </w:r>
      <w:r w:rsidRPr="005C049A">
        <w:rPr>
          <w:rFonts w:ascii="Times New Roman" w:eastAsia="Calibri" w:hAnsi="Times New Roman" w:cs="Times New Roman"/>
          <w:i/>
          <w:lang w:val="en-US" w:eastAsia="en-US"/>
        </w:rPr>
        <w:t>t)</w:t>
      </w:r>
      <w:r w:rsidRPr="005C049A">
        <w:rPr>
          <w:rFonts w:ascii="Times New Roman" w:eastAsia="Calibri" w:hAnsi="Times New Roman" w:cs="Times New Roman"/>
          <w:lang w:val="en-US" w:eastAsia="en-US"/>
        </w:rPr>
        <w:t xml:space="preserve"> in this case is equal to </w:t>
      </w:r>
      <w:r w:rsidRPr="005C049A">
        <w:rPr>
          <w:rFonts w:ascii="Times New Roman" w:eastAsia="Calibri" w:hAnsi="Times New Roman" w:cs="Times New Roman"/>
          <w:i/>
          <w:lang w:val="en-US" w:eastAsia="en-US"/>
        </w:rPr>
        <w:t>R</w:t>
      </w:r>
      <w:r w:rsidRPr="005C049A">
        <w:rPr>
          <w:rFonts w:ascii="Times New Roman" w:eastAsia="Calibri" w:hAnsi="Times New Roman" w:cs="Times New Roman"/>
          <w:i/>
          <w:vertAlign w:val="subscript"/>
          <w:lang w:val="en-US" w:eastAsia="en-US"/>
        </w:rPr>
        <w:t>i</w:t>
      </w:r>
      <w:r w:rsidR="00D64286" w:rsidRPr="005C049A">
        <w:rPr>
          <w:rFonts w:ascii="Times New Roman" w:eastAsia="Calibri" w:hAnsi="Times New Roman" w:cs="Times New Roman"/>
          <w:i/>
          <w:lang w:val="en-US" w:eastAsia="en-US"/>
        </w:rPr>
        <w:t>(</w:t>
      </w:r>
      <w:r w:rsidRPr="005C049A">
        <w:rPr>
          <w:rFonts w:ascii="Times New Roman" w:eastAsia="Calibri" w:hAnsi="Times New Roman" w:cs="Times New Roman"/>
          <w:i/>
          <w:lang w:val="en-US" w:eastAsia="en-US"/>
        </w:rPr>
        <w:t>t)</w:t>
      </w:r>
      <w:r w:rsidRPr="005C049A">
        <w:rPr>
          <w:rFonts w:ascii="Times New Roman" w:eastAsia="Calibri" w:hAnsi="Times New Roman" w:cs="Times New Roman"/>
          <w:lang w:val="en-US" w:eastAsia="en-US"/>
        </w:rPr>
        <w:t>. As a rule, instability points in the system are the appearance of zones of local damage in the pipe section and the emergence of external threats to its normal operation.</w:t>
      </w:r>
    </w:p>
    <w:p w:rsidR="0057464F" w:rsidRPr="005C049A" w:rsidRDefault="0057464F" w:rsidP="0057464F">
      <w:pPr>
        <w:pStyle w:val="ad"/>
        <w:ind w:firstLine="142"/>
        <w:jc w:val="both"/>
        <w:rPr>
          <w:rFonts w:ascii="Times New Roman" w:eastAsia="Calibri" w:hAnsi="Times New Roman" w:cs="Times New Roman"/>
          <w:lang w:val="en-US" w:eastAsia="en-US"/>
        </w:rPr>
      </w:pPr>
      <w:r w:rsidRPr="005C049A">
        <w:rPr>
          <w:rFonts w:ascii="Times New Roman" w:eastAsia="Calibri" w:hAnsi="Times New Roman" w:cs="Times New Roman"/>
          <w:lang w:val="en-US" w:eastAsia="en-US"/>
        </w:rPr>
        <w:t>The thickness of the pipeline wall is a parameter that determines its strength. Although each pipe has a certificate, a verified strength calculation must be carried out, for which purpose it is necessary to establish the actual wall thickness, taking into account the operating pressure and the maximum permissible wall thickness at which depressurisation of the pipeline with subsequent oil or oil products spillage will not occur.</w:t>
      </w:r>
    </w:p>
    <w:p w:rsidR="0057464F" w:rsidRPr="005C049A" w:rsidRDefault="0057464F" w:rsidP="0057464F">
      <w:pPr>
        <w:pStyle w:val="ad"/>
        <w:ind w:firstLine="142"/>
        <w:jc w:val="both"/>
        <w:rPr>
          <w:rFonts w:ascii="Times New Roman" w:eastAsia="Calibri" w:hAnsi="Times New Roman" w:cs="Times New Roman"/>
          <w:lang w:val="en-US" w:eastAsia="en-US"/>
        </w:rPr>
      </w:pPr>
      <w:r w:rsidRPr="005C049A">
        <w:rPr>
          <w:rFonts w:ascii="Times New Roman" w:eastAsia="Calibri" w:hAnsi="Times New Roman" w:cs="Times New Roman"/>
          <w:lang w:val="en-US" w:eastAsia="en-US"/>
        </w:rPr>
        <w:t xml:space="preserve">The permissible residual wall thickness of the pipeline corresponds to the full exhaustion of the structural life. </w:t>
      </w:r>
    </w:p>
    <w:p w:rsidR="0057464F" w:rsidRPr="005C049A" w:rsidRDefault="0057464F" w:rsidP="0057464F">
      <w:pPr>
        <w:pStyle w:val="ad"/>
        <w:ind w:firstLine="142"/>
        <w:jc w:val="both"/>
        <w:rPr>
          <w:rFonts w:ascii="Times New Roman" w:eastAsia="Calibri" w:hAnsi="Times New Roman" w:cs="Times New Roman"/>
          <w:lang w:val="en-US" w:eastAsia="en-US"/>
        </w:rPr>
      </w:pPr>
      <w:r w:rsidRPr="005C049A">
        <w:rPr>
          <w:rFonts w:ascii="Times New Roman" w:eastAsia="Calibri" w:hAnsi="Times New Roman" w:cs="Times New Roman"/>
          <w:lang w:val="en-US" w:eastAsia="en-US"/>
        </w:rPr>
        <w:t xml:space="preserve">The pipeline is subject to longitudinal, </w:t>
      </w:r>
      <w:r w:rsidR="00CD60F3" w:rsidRPr="005C049A">
        <w:rPr>
          <w:rFonts w:ascii="Times New Roman" w:eastAsia="Calibri" w:hAnsi="Times New Roman" w:cs="Times New Roman"/>
          <w:lang w:val="en-US" w:eastAsia="en-US"/>
        </w:rPr>
        <w:t>annular,</w:t>
      </w:r>
      <w:r w:rsidRPr="005C049A">
        <w:rPr>
          <w:rFonts w:ascii="Times New Roman" w:eastAsia="Calibri" w:hAnsi="Times New Roman" w:cs="Times New Roman"/>
          <w:lang w:val="en-US" w:eastAsia="en-US"/>
        </w:rPr>
        <w:t xml:space="preserve"> and radial stresses. Radial stresses are much smaller than longitudinal and annular stresses, so they can be ignored in the strength checks.</w:t>
      </w:r>
    </w:p>
    <w:p w:rsidR="0057464F" w:rsidRPr="005C049A" w:rsidRDefault="0057464F" w:rsidP="0057464F">
      <w:pPr>
        <w:pStyle w:val="ad"/>
        <w:ind w:firstLine="142"/>
        <w:jc w:val="both"/>
        <w:rPr>
          <w:rFonts w:ascii="Times New Roman" w:eastAsia="Calibri" w:hAnsi="Times New Roman" w:cs="Times New Roman"/>
          <w:lang w:val="en-US" w:eastAsia="en-US"/>
        </w:rPr>
      </w:pPr>
      <w:r w:rsidRPr="005C049A">
        <w:rPr>
          <w:rFonts w:ascii="Times New Roman" w:eastAsia="Calibri" w:hAnsi="Times New Roman" w:cs="Times New Roman"/>
          <w:lang w:val="en-US" w:eastAsia="en-US"/>
        </w:rPr>
        <w:t xml:space="preserve">The strength of the pipeline is checked using the well-known limit state method. This means that the stress state of the pipeline </w:t>
      </w:r>
      <w:r w:rsidR="00CD60F3" w:rsidRPr="005C049A">
        <w:rPr>
          <w:rFonts w:ascii="Times New Roman" w:eastAsia="Calibri" w:hAnsi="Times New Roman" w:cs="Times New Roman"/>
          <w:lang w:val="en-US" w:eastAsia="en-US"/>
        </w:rPr>
        <w:t>is</w:t>
      </w:r>
      <w:r w:rsidRPr="005C049A">
        <w:rPr>
          <w:rFonts w:ascii="Times New Roman" w:eastAsia="Calibri" w:hAnsi="Times New Roman" w:cs="Times New Roman"/>
          <w:lang w:val="en-US" w:eastAsia="en-US"/>
        </w:rPr>
        <w:t xml:space="preserve"> such that its further operation is impossible. The first limit state is the bearing capacity (destruction of the pipeline under the influence of internal pressure), and the second is the maximum permissible deformation. A characteristic of the bearing capacity of pipelines is the temporary resistance of the metal, or tensile strength.</w:t>
      </w:r>
    </w:p>
    <w:p w:rsidR="00591BD8" w:rsidRPr="005C049A" w:rsidRDefault="0057464F" w:rsidP="0057464F">
      <w:pPr>
        <w:pStyle w:val="ad"/>
        <w:ind w:firstLine="142"/>
        <w:jc w:val="both"/>
        <w:rPr>
          <w:rFonts w:ascii="Times New Roman" w:eastAsia="Calibri" w:hAnsi="Times New Roman" w:cs="Times New Roman"/>
          <w:lang w:val="en-US" w:eastAsia="en-US"/>
        </w:rPr>
      </w:pPr>
      <w:r w:rsidRPr="005C049A">
        <w:rPr>
          <w:rFonts w:ascii="Times New Roman" w:eastAsia="Calibri" w:hAnsi="Times New Roman" w:cs="Times New Roman"/>
          <w:lang w:val="en-US" w:eastAsia="en-US"/>
        </w:rPr>
        <w:t xml:space="preserve">Failure of a steel oil pipeline in terms of bearing capacity </w:t>
      </w:r>
      <w:r w:rsidR="00CD60F3" w:rsidRPr="005C049A">
        <w:rPr>
          <w:rFonts w:ascii="Times New Roman" w:eastAsia="Calibri" w:hAnsi="Times New Roman" w:cs="Times New Roman"/>
          <w:lang w:val="en-US" w:eastAsia="en-US"/>
        </w:rPr>
        <w:t>is</w:t>
      </w:r>
      <w:r w:rsidRPr="005C049A">
        <w:rPr>
          <w:rFonts w:ascii="Times New Roman" w:eastAsia="Calibri" w:hAnsi="Times New Roman" w:cs="Times New Roman"/>
          <w:lang w:val="en-US" w:eastAsia="en-US"/>
        </w:rPr>
        <w:t xml:space="preserve"> a condition when the stress from the design loads and impacts in the area under study exceeds the yield strength of the pipe steel</w:t>
      </w:r>
      <w:r w:rsidR="00CD60F3" w:rsidRPr="005C049A">
        <w:rPr>
          <w:rFonts w:ascii="Times New Roman" w:eastAsia="Calibri" w:hAnsi="Times New Roman" w:cs="Times New Roman"/>
          <w:lang w:val="en-US" w:eastAsia="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EC3887" w:rsidRPr="005C049A" w:rsidTr="00D20645">
        <w:trPr>
          <w:trHeight w:val="454"/>
        </w:trPr>
        <w:tc>
          <w:tcPr>
            <w:tcW w:w="3969" w:type="dxa"/>
            <w:vAlign w:val="center"/>
          </w:tcPr>
          <w:p w:rsidR="00EC3887" w:rsidRPr="005C049A" w:rsidRDefault="00EC3887" w:rsidP="00251D04">
            <w:pPr>
              <w:jc w:val="center"/>
              <w:rPr>
                <w:rFonts w:ascii="Times New Roman" w:hAnsi="Times New Roman"/>
                <w:bCs/>
                <w:lang w:val="en-US" w:eastAsia="en-US"/>
              </w:rPr>
            </w:pPr>
            <w:r w:rsidRPr="005C049A">
              <w:rPr>
                <w:rFonts w:ascii="Times New Roman" w:hAnsi="Times New Roman"/>
                <w:bCs/>
                <w:i/>
                <w:lang w:val="en-US" w:eastAsia="en-US"/>
              </w:rPr>
              <w:sym w:font="Symbol" w:char="F073"/>
            </w:r>
            <w:r w:rsidRPr="005C049A">
              <w:rPr>
                <w:rFonts w:ascii="Times New Roman" w:hAnsi="Times New Roman"/>
                <w:bCs/>
                <w:lang w:val="uk-UA" w:eastAsia="en-US"/>
              </w:rPr>
              <w:t xml:space="preserve"> </w:t>
            </w:r>
            <w:r w:rsidRPr="005C049A">
              <w:rPr>
                <w:rFonts w:ascii="Times New Roman" w:hAnsi="Times New Roman"/>
                <w:bCs/>
                <w:lang w:val="en-US" w:eastAsia="en-US"/>
              </w:rPr>
              <w:t xml:space="preserve">&gt; </w:t>
            </w:r>
            <w:r w:rsidRPr="005C049A">
              <w:rPr>
                <w:rFonts w:ascii="Times New Roman" w:hAnsi="Times New Roman"/>
                <w:bCs/>
                <w:i/>
                <w:lang w:val="en-US" w:eastAsia="en-US"/>
              </w:rPr>
              <w:t>R</w:t>
            </w:r>
          </w:p>
        </w:tc>
        <w:tc>
          <w:tcPr>
            <w:tcW w:w="565" w:type="dxa"/>
            <w:vAlign w:val="center"/>
          </w:tcPr>
          <w:p w:rsidR="00EC3887" w:rsidRPr="005C049A" w:rsidRDefault="00EC3887" w:rsidP="00597598">
            <w:pPr>
              <w:ind w:left="-111"/>
              <w:jc w:val="right"/>
              <w:rPr>
                <w:rFonts w:ascii="Times New Roman" w:hAnsi="Times New Roman"/>
                <w:bCs/>
                <w:lang w:val="uk-UA" w:eastAsia="en-US"/>
              </w:rPr>
            </w:pPr>
            <w:r w:rsidRPr="005C049A">
              <w:rPr>
                <w:rFonts w:ascii="Times New Roman" w:hAnsi="Times New Roman"/>
                <w:bCs/>
                <w:lang w:val="uk-UA" w:eastAsia="en-US"/>
              </w:rPr>
              <w:t>(1)</w:t>
            </w:r>
          </w:p>
        </w:tc>
      </w:tr>
    </w:tbl>
    <w:p w:rsidR="00591BD8" w:rsidRPr="005C049A" w:rsidRDefault="0057464F" w:rsidP="00591BD8">
      <w:pPr>
        <w:pStyle w:val="ad"/>
        <w:jc w:val="both"/>
        <w:rPr>
          <w:rFonts w:ascii="Times New Roman" w:hAnsi="Times New Roman" w:cs="Times New Roman"/>
          <w:lang w:val="en-US"/>
        </w:rPr>
      </w:pPr>
      <w:r w:rsidRPr="005C049A">
        <w:rPr>
          <w:rFonts w:ascii="Times New Roman" w:hAnsi="Times New Roman" w:cs="Times New Roman"/>
          <w:lang w:val="en-US"/>
        </w:rPr>
        <w:t>where</w:t>
      </w:r>
      <w:r w:rsidR="00591BD8" w:rsidRPr="005C049A">
        <w:rPr>
          <w:rFonts w:ascii="Times New Roman" w:hAnsi="Times New Roman" w:cs="Times New Roman"/>
          <w:lang w:val="en-US"/>
        </w:rPr>
        <w:t xml:space="preserve"> </w:t>
      </w:r>
      <w:r w:rsidR="00D20645" w:rsidRPr="005C049A">
        <w:rPr>
          <w:rFonts w:ascii="Times New Roman" w:hAnsi="Times New Roman" w:cs="Times New Roman"/>
          <w:bCs/>
          <w:i/>
          <w:lang w:val="en-US" w:eastAsia="en-US"/>
        </w:rPr>
        <w:sym w:font="Symbol" w:char="F073"/>
      </w:r>
      <w:r w:rsidR="00591BD8" w:rsidRPr="005C049A">
        <w:rPr>
          <w:rFonts w:ascii="Times New Roman" w:hAnsi="Times New Roman" w:cs="Times New Roman"/>
          <w:lang w:val="en-US"/>
        </w:rPr>
        <w:t xml:space="preserve"> ‒ </w:t>
      </w:r>
      <w:r w:rsidRPr="005C049A">
        <w:rPr>
          <w:rFonts w:ascii="Times New Roman" w:hAnsi="Times New Roman" w:cs="Times New Roman"/>
          <w:lang w:val="en-US"/>
        </w:rPr>
        <w:t>longitudinal axial stress from design loads and impacts, MPa</w:t>
      </w:r>
      <w:r w:rsidR="00591BD8" w:rsidRPr="005C049A">
        <w:rPr>
          <w:rFonts w:ascii="Times New Roman" w:hAnsi="Times New Roman" w:cs="Times New Roman"/>
          <w:lang w:val="en-US"/>
        </w:rPr>
        <w:t xml:space="preserve">; </w:t>
      </w:r>
    </w:p>
    <w:p w:rsidR="00591BD8" w:rsidRPr="005C049A" w:rsidRDefault="00D20645" w:rsidP="00591BD8">
      <w:pPr>
        <w:pStyle w:val="ad"/>
        <w:jc w:val="both"/>
        <w:rPr>
          <w:rFonts w:ascii="Times New Roman" w:hAnsi="Times New Roman" w:cs="Times New Roman"/>
          <w:lang w:val="en-US"/>
        </w:rPr>
      </w:pPr>
      <w:r w:rsidRPr="005C049A">
        <w:rPr>
          <w:rFonts w:ascii="Times New Roman" w:hAnsi="Times New Roman" w:cs="Times New Roman"/>
          <w:i/>
          <w:lang w:val="en-US"/>
        </w:rPr>
        <w:t>R</w:t>
      </w:r>
      <w:r w:rsidR="004B0B74"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0057464F" w:rsidRPr="005C049A">
        <w:rPr>
          <w:rFonts w:ascii="Times New Roman" w:hAnsi="Times New Roman" w:cs="Times New Roman"/>
          <w:lang w:val="en-US"/>
        </w:rPr>
        <w:t>calculated resistance of the pipe material (yield strength).</w:t>
      </w:r>
    </w:p>
    <w:p w:rsidR="0057464F" w:rsidRPr="005C049A" w:rsidRDefault="00773D11" w:rsidP="00D20645">
      <w:pPr>
        <w:pStyle w:val="ad"/>
        <w:ind w:firstLine="142"/>
        <w:jc w:val="both"/>
        <w:rPr>
          <w:rFonts w:ascii="Times New Roman" w:hAnsi="Times New Roman" w:cs="Times New Roman"/>
          <w:lang w:val="en-US"/>
        </w:rPr>
      </w:pPr>
      <w:bookmarkStart w:id="0" w:name="_Hlk21592650"/>
      <w:r w:rsidRPr="005C049A">
        <w:rPr>
          <w:rFonts w:ascii="Times New Roman" w:hAnsi="Times New Roman" w:cs="Times New Roman"/>
          <w:lang w:val="en-US"/>
        </w:rPr>
        <w:t xml:space="preserve">Pipeline strength is ensured </w:t>
      </w:r>
      <w:r w:rsidR="0057464F" w:rsidRPr="005C049A">
        <w:rPr>
          <w:rFonts w:ascii="Times New Roman" w:hAnsi="Times New Roman" w:cs="Times New Roman"/>
          <w:lang w:val="en-US"/>
        </w:rPr>
        <w:t xml:space="preserve">by </w:t>
      </w:r>
      <w:r w:rsidR="00CD60F3" w:rsidRPr="005C049A">
        <w:rPr>
          <w:rFonts w:ascii="Times New Roman" w:hAnsi="Times New Roman" w:cs="Times New Roman"/>
          <w:lang w:val="en-US"/>
        </w:rPr>
        <w:t>considering</w:t>
      </w:r>
      <w:r w:rsidR="0057464F" w:rsidRPr="005C049A">
        <w:rPr>
          <w:rFonts w:ascii="Times New Roman" w:hAnsi="Times New Roman" w:cs="Times New Roman"/>
          <w:lang w:val="en-US"/>
        </w:rPr>
        <w:t xml:space="preserve"> the stresses that occur in the pipeline during operation and </w:t>
      </w:r>
      <w:r w:rsidR="0057464F" w:rsidRPr="005C049A">
        <w:rPr>
          <w:rFonts w:ascii="Times New Roman" w:eastAsia="Calibri" w:hAnsi="Times New Roman" w:cs="Times New Roman"/>
          <w:lang w:val="en-US" w:eastAsia="en-US"/>
        </w:rPr>
        <w:t>comparing</w:t>
      </w:r>
      <w:r w:rsidR="0057464F" w:rsidRPr="005C049A">
        <w:rPr>
          <w:rFonts w:ascii="Times New Roman" w:hAnsi="Times New Roman" w:cs="Times New Roman"/>
          <w:lang w:val="en-US"/>
        </w:rPr>
        <w:t xml:space="preserve"> them with the pipe material resistance </w:t>
      </w:r>
      <w:r w:rsidR="0057464F" w:rsidRPr="005C049A">
        <w:rPr>
          <w:rFonts w:ascii="Times New Roman" w:hAnsi="Times New Roman" w:cs="Times New Roman"/>
          <w:i/>
          <w:lang w:val="en-US"/>
        </w:rPr>
        <w:t>R</w:t>
      </w:r>
      <w:r w:rsidR="00D20645" w:rsidRPr="005C049A">
        <w:rPr>
          <w:rFonts w:ascii="Times New Roman" w:hAnsi="Times New Roman" w:cs="Times New Roman"/>
          <w:lang w:val="en-US"/>
        </w:rPr>
        <w:t>.</w:t>
      </w:r>
    </w:p>
    <w:p w:rsidR="0057464F" w:rsidRPr="005C049A" w:rsidRDefault="0057464F" w:rsidP="00D20645">
      <w:pPr>
        <w:pStyle w:val="ad"/>
        <w:ind w:firstLine="142"/>
        <w:jc w:val="both"/>
        <w:rPr>
          <w:rFonts w:ascii="Times New Roman" w:hAnsi="Times New Roman" w:cs="Times New Roman"/>
          <w:lang w:val="en-US"/>
        </w:rPr>
      </w:pPr>
      <w:r w:rsidRPr="005C049A">
        <w:rPr>
          <w:rFonts w:ascii="Times New Roman" w:eastAsia="Calibri" w:hAnsi="Times New Roman" w:cs="Times New Roman"/>
          <w:lang w:val="en-US" w:eastAsia="en-US"/>
        </w:rPr>
        <w:t>When</w:t>
      </w:r>
      <w:r w:rsidRPr="005C049A">
        <w:rPr>
          <w:rFonts w:ascii="Times New Roman" w:hAnsi="Times New Roman" w:cs="Times New Roman"/>
          <w:lang w:val="en-US"/>
        </w:rPr>
        <w:t xml:space="preserve"> determining the stress state of the pipeline to check the first limit state, the stresses that affect the destructive pressure are </w:t>
      </w:r>
      <w:r w:rsidR="00A0562B" w:rsidRPr="005C049A">
        <w:rPr>
          <w:rFonts w:ascii="Times New Roman" w:hAnsi="Times New Roman" w:cs="Times New Roman"/>
          <w:lang w:val="en-US"/>
        </w:rPr>
        <w:t>considered</w:t>
      </w:r>
      <w:r w:rsidRPr="005C049A">
        <w:rPr>
          <w:rFonts w:ascii="Times New Roman" w:hAnsi="Times New Roman" w:cs="Times New Roman"/>
          <w:lang w:val="en-US"/>
        </w:rPr>
        <w:t>.</w:t>
      </w:r>
    </w:p>
    <w:p w:rsidR="0057464F" w:rsidRPr="005C049A" w:rsidRDefault="0057464F" w:rsidP="00D20645">
      <w:pPr>
        <w:pStyle w:val="ad"/>
        <w:ind w:firstLine="142"/>
        <w:jc w:val="both"/>
        <w:rPr>
          <w:rFonts w:ascii="Times New Roman" w:hAnsi="Times New Roman" w:cs="Times New Roman"/>
          <w:lang w:val="en-US"/>
        </w:rPr>
      </w:pPr>
      <w:r w:rsidRPr="005C049A">
        <w:rPr>
          <w:rFonts w:ascii="Times New Roman" w:eastAsia="Calibri" w:hAnsi="Times New Roman" w:cs="Times New Roman"/>
          <w:lang w:val="en-US" w:eastAsia="en-US"/>
        </w:rPr>
        <w:t>Strength</w:t>
      </w:r>
      <w:r w:rsidRPr="005C049A">
        <w:rPr>
          <w:rFonts w:ascii="Times New Roman" w:hAnsi="Times New Roman" w:cs="Times New Roman"/>
          <w:lang w:val="en-US"/>
        </w:rPr>
        <w:t xml:space="preserve"> testing of underground pipelines to exclude unacceptable deformations is performed based on the following conditions</w:t>
      </w:r>
      <w:r w:rsidR="00CD60F3"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D20645" w:rsidRPr="005C049A" w:rsidTr="007E2990">
        <w:trPr>
          <w:trHeight w:val="454"/>
        </w:trPr>
        <w:tc>
          <w:tcPr>
            <w:tcW w:w="3969" w:type="dxa"/>
            <w:vAlign w:val="center"/>
          </w:tcPr>
          <w:p w:rsidR="00D20645" w:rsidRPr="005C049A" w:rsidRDefault="00D20645" w:rsidP="00D20645">
            <w:pPr>
              <w:jc w:val="center"/>
              <w:rPr>
                <w:rFonts w:ascii="Times New Roman" w:hAnsi="Times New Roman"/>
                <w:bCs/>
                <w:lang w:val="en-US" w:eastAsia="en-US"/>
              </w:rPr>
            </w:pPr>
            <w:r w:rsidRPr="005C049A">
              <w:rPr>
                <w:rFonts w:ascii="Times New Roman" w:hAnsi="Times New Roman"/>
                <w:bCs/>
                <w:lang w:val="en-US" w:eastAsia="en-US"/>
              </w:rPr>
              <w:t>[</w:t>
            </w:r>
            <w:r w:rsidRPr="005C049A">
              <w:rPr>
                <w:rFonts w:ascii="Times New Roman" w:hAnsi="Times New Roman"/>
                <w:bCs/>
                <w:i/>
                <w:lang w:val="en-US" w:eastAsia="en-US"/>
              </w:rPr>
              <w:sym w:font="Symbol" w:char="F073"/>
            </w:r>
            <w:r w:rsidRPr="005C049A">
              <w:rPr>
                <w:rFonts w:ascii="Times New Roman" w:hAnsi="Times New Roman"/>
                <w:bCs/>
                <w:i/>
                <w:vertAlign w:val="subscript"/>
                <w:lang w:val="en-US" w:eastAsia="en-US"/>
              </w:rPr>
              <w:t>longN</w:t>
            </w:r>
            <w:r w:rsidRPr="005C049A">
              <w:rPr>
                <w:rFonts w:ascii="Times New Roman" w:hAnsi="Times New Roman"/>
                <w:bCs/>
                <w:lang w:val="en-US" w:eastAsia="en-US"/>
              </w:rPr>
              <w:t>]</w:t>
            </w:r>
            <w:r w:rsidRPr="005C049A">
              <w:rPr>
                <w:rFonts w:ascii="Times New Roman" w:hAnsi="Times New Roman"/>
                <w:bCs/>
                <w:lang w:val="uk-UA" w:eastAsia="en-US"/>
              </w:rPr>
              <w:t xml:space="preserve"> </w:t>
            </w:r>
            <w:r w:rsidRPr="005C049A">
              <w:rPr>
                <w:rFonts w:ascii="Times New Roman" w:hAnsi="Times New Roman"/>
                <w:bCs/>
                <w:lang w:val="en-US" w:eastAsia="en-US"/>
              </w:rPr>
              <w:sym w:font="Symbol" w:char="F0A3"/>
            </w:r>
            <w:r w:rsidRPr="005C049A">
              <w:rPr>
                <w:rFonts w:ascii="Times New Roman" w:hAnsi="Times New Roman"/>
                <w:bCs/>
                <w:lang w:val="en-US" w:eastAsia="en-US"/>
              </w:rPr>
              <w:t xml:space="preserve"> </w:t>
            </w:r>
            <w:r w:rsidRPr="005C049A">
              <w:rPr>
                <w:rFonts w:ascii="Times New Roman" w:hAnsi="Times New Roman"/>
                <w:bCs/>
                <w:i/>
                <w:lang w:val="en-US" w:eastAsia="en-US"/>
              </w:rPr>
              <w:sym w:font="Symbol" w:char="F06A"/>
            </w:r>
            <w:r w:rsidRPr="005C049A">
              <w:rPr>
                <w:rFonts w:ascii="Times New Roman" w:hAnsi="Times New Roman"/>
                <w:bCs/>
                <w:vertAlign w:val="subscript"/>
                <w:lang w:val="en-US" w:eastAsia="en-US"/>
              </w:rPr>
              <w:t>2</w:t>
            </w:r>
            <w:r w:rsidR="00B274FF" w:rsidRPr="005C049A">
              <w:rPr>
                <w:rFonts w:ascii="Times New Roman" w:hAnsi="Times New Roman"/>
                <w:bCs/>
                <w:i/>
                <w:lang w:val="en-US" w:eastAsia="en-US"/>
              </w:rPr>
              <w:t xml:space="preserve"> </w:t>
            </w:r>
            <w:r w:rsidRPr="005C049A">
              <w:rPr>
                <w:rFonts w:ascii="Times New Roman" w:hAnsi="Times New Roman"/>
                <w:bCs/>
                <w:i/>
                <w:lang w:val="en-US" w:eastAsia="en-US"/>
              </w:rPr>
              <w:t>R</w:t>
            </w:r>
            <w:r w:rsidRPr="005C049A">
              <w:rPr>
                <w:rFonts w:ascii="Times New Roman" w:hAnsi="Times New Roman"/>
                <w:bCs/>
                <w:vertAlign w:val="subscript"/>
                <w:lang w:val="en-US" w:eastAsia="en-US"/>
              </w:rPr>
              <w:t>1</w:t>
            </w:r>
            <w:r w:rsidRPr="005C049A">
              <w:rPr>
                <w:rFonts w:ascii="Times New Roman" w:hAnsi="Times New Roman"/>
                <w:bCs/>
                <w:lang w:val="en-US" w:eastAsia="en-US"/>
              </w:rPr>
              <w:t xml:space="preserve"> ,</w:t>
            </w:r>
          </w:p>
        </w:tc>
        <w:tc>
          <w:tcPr>
            <w:tcW w:w="565" w:type="dxa"/>
            <w:vAlign w:val="center"/>
          </w:tcPr>
          <w:p w:rsidR="00D20645" w:rsidRPr="005C049A" w:rsidRDefault="00D20645" w:rsidP="00B274FF">
            <w:pPr>
              <w:ind w:left="-111"/>
              <w:jc w:val="right"/>
              <w:rPr>
                <w:rFonts w:ascii="Times New Roman" w:hAnsi="Times New Roman"/>
                <w:bCs/>
                <w:lang w:val="uk-UA" w:eastAsia="en-US"/>
              </w:rPr>
            </w:pPr>
            <w:r w:rsidRPr="005C049A">
              <w:rPr>
                <w:rFonts w:ascii="Times New Roman" w:hAnsi="Times New Roman"/>
                <w:bCs/>
                <w:lang w:val="uk-UA" w:eastAsia="en-US"/>
              </w:rPr>
              <w:t>(</w:t>
            </w:r>
            <w:r w:rsidR="00B274FF" w:rsidRPr="005C049A">
              <w:rPr>
                <w:rFonts w:ascii="Times New Roman" w:hAnsi="Times New Roman"/>
                <w:bCs/>
                <w:lang w:val="en-US" w:eastAsia="en-US"/>
              </w:rPr>
              <w:t>2</w:t>
            </w:r>
            <w:r w:rsidRPr="005C049A">
              <w:rPr>
                <w:rFonts w:ascii="Times New Roman" w:hAnsi="Times New Roman"/>
                <w:bCs/>
                <w:lang w:val="uk-UA" w:eastAsia="en-US"/>
              </w:rPr>
              <w:t>)</w:t>
            </w:r>
          </w:p>
        </w:tc>
      </w:tr>
      <w:tr w:rsidR="00B274FF" w:rsidRPr="005C049A" w:rsidTr="007E2990">
        <w:trPr>
          <w:trHeight w:val="454"/>
        </w:trPr>
        <w:tc>
          <w:tcPr>
            <w:tcW w:w="3969" w:type="dxa"/>
            <w:vAlign w:val="center"/>
          </w:tcPr>
          <w:p w:rsidR="00B274FF" w:rsidRPr="005C049A" w:rsidRDefault="00B274FF" w:rsidP="00D20645">
            <w:pPr>
              <w:jc w:val="center"/>
              <w:rPr>
                <w:rFonts w:ascii="Times New Roman" w:hAnsi="Times New Roman"/>
                <w:bCs/>
                <w:lang w:val="en-US" w:eastAsia="en-US"/>
              </w:rPr>
            </w:pPr>
            <w:r w:rsidRPr="005C049A">
              <w:rPr>
                <w:rFonts w:ascii="Times New Roman" w:hAnsi="Times New Roman"/>
                <w:bCs/>
                <w:position w:val="-26"/>
                <w:lang w:val="en-US" w:eastAsia="en-US"/>
              </w:rPr>
              <w:object w:dxaOrig="13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65.25pt;height:30pt" o:ole="">
                  <v:imagedata r:id="rId15" o:title=""/>
                </v:shape>
                <o:OLEObject Type="Embed" ProgID="Equation.3" ShapeID="_x0000_i1077" DrawAspect="Content" ObjectID="_1756226336" r:id="rId16"/>
              </w:object>
            </w:r>
            <w:r w:rsidRPr="005C049A">
              <w:rPr>
                <w:rFonts w:ascii="Times New Roman" w:hAnsi="Times New Roman"/>
                <w:bCs/>
                <w:lang w:val="en-US" w:eastAsia="en-US"/>
              </w:rPr>
              <w:t>,</w:t>
            </w:r>
          </w:p>
        </w:tc>
        <w:tc>
          <w:tcPr>
            <w:tcW w:w="565" w:type="dxa"/>
            <w:vAlign w:val="center"/>
          </w:tcPr>
          <w:p w:rsidR="00B274FF" w:rsidRPr="005C049A" w:rsidRDefault="00B274FF" w:rsidP="00B274FF">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3</w:t>
            </w:r>
            <w:r w:rsidRPr="005C049A">
              <w:rPr>
                <w:rFonts w:ascii="Times New Roman" w:hAnsi="Times New Roman"/>
                <w:bCs/>
                <w:lang w:val="uk-UA" w:eastAsia="en-US"/>
              </w:rPr>
              <w:t>)</w:t>
            </w:r>
          </w:p>
        </w:tc>
      </w:tr>
    </w:tbl>
    <w:p w:rsidR="00591BD8" w:rsidRPr="005C049A" w:rsidRDefault="0057464F" w:rsidP="007F01BE">
      <w:pPr>
        <w:pStyle w:val="ad"/>
        <w:jc w:val="both"/>
        <w:rPr>
          <w:rFonts w:ascii="Times New Roman" w:hAnsi="Times New Roman" w:cs="Times New Roman"/>
          <w:lang w:val="en-US"/>
        </w:rPr>
      </w:pPr>
      <w:r w:rsidRPr="005C049A">
        <w:rPr>
          <w:rFonts w:ascii="Times New Roman" w:hAnsi="Times New Roman" w:cs="Times New Roman"/>
          <w:lang w:val="en-US"/>
        </w:rPr>
        <w:t>where</w:t>
      </w:r>
      <w:r w:rsidR="00B274FF" w:rsidRPr="005C049A">
        <w:rPr>
          <w:rFonts w:ascii="Times New Roman" w:hAnsi="Times New Roman" w:cs="Times New Roman"/>
          <w:lang w:val="en-US"/>
        </w:rPr>
        <w:t xml:space="preserve"> </w:t>
      </w:r>
      <w:r w:rsidR="00B274FF" w:rsidRPr="005C049A">
        <w:rPr>
          <w:rFonts w:ascii="Times New Roman" w:hAnsi="Times New Roman" w:cs="Times New Roman"/>
          <w:bCs/>
          <w:lang w:val="en-US" w:eastAsia="en-US"/>
        </w:rPr>
        <w:t>[</w:t>
      </w:r>
      <w:r w:rsidR="00B274FF" w:rsidRPr="005C049A">
        <w:rPr>
          <w:rFonts w:ascii="Times New Roman" w:hAnsi="Times New Roman" w:cs="Times New Roman"/>
          <w:bCs/>
          <w:i/>
          <w:lang w:val="en-US" w:eastAsia="en-US"/>
        </w:rPr>
        <w:sym w:font="Symbol" w:char="F073"/>
      </w:r>
      <w:r w:rsidR="00B274FF" w:rsidRPr="005C049A">
        <w:rPr>
          <w:rFonts w:ascii="Times New Roman" w:hAnsi="Times New Roman" w:cs="Times New Roman"/>
          <w:bCs/>
          <w:i/>
          <w:vertAlign w:val="subscript"/>
          <w:lang w:val="en-US" w:eastAsia="en-US"/>
        </w:rPr>
        <w:t>longN</w:t>
      </w:r>
      <w:r w:rsidR="00B274FF" w:rsidRPr="005C049A">
        <w:rPr>
          <w:rFonts w:ascii="Times New Roman" w:hAnsi="Times New Roman" w:cs="Times New Roman"/>
          <w:bCs/>
          <w:lang w:val="en-US" w:eastAsia="en-US"/>
        </w:rPr>
        <w:t>]</w:t>
      </w:r>
      <w:r w:rsidR="00B274FF" w:rsidRPr="005C049A">
        <w:rPr>
          <w:rFonts w:ascii="Times New Roman" w:hAnsi="Times New Roman" w:cs="Times New Roman"/>
          <w:bCs/>
          <w:lang w:val="uk-UA" w:eastAsia="en-US"/>
        </w:rPr>
        <w:t xml:space="preserve"> </w:t>
      </w:r>
      <w:r w:rsidRPr="005C049A">
        <w:rPr>
          <w:rFonts w:ascii="Times New Roman" w:hAnsi="Times New Roman" w:cs="Times New Roman"/>
          <w:lang w:val="en-US"/>
        </w:rPr>
        <w:t>- longitudinal axial stress from design loads and impacts, MPa</w:t>
      </w:r>
      <w:r w:rsidR="00591BD8" w:rsidRPr="005C049A">
        <w:rPr>
          <w:rFonts w:ascii="Times New Roman" w:hAnsi="Times New Roman" w:cs="Times New Roman"/>
          <w:lang w:val="en-US"/>
        </w:rPr>
        <w:t>;</w:t>
      </w:r>
    </w:p>
    <w:p w:rsidR="00591BD8" w:rsidRPr="005C049A" w:rsidRDefault="00B274FF" w:rsidP="00BA60C7">
      <w:pPr>
        <w:pStyle w:val="ad"/>
        <w:jc w:val="both"/>
        <w:rPr>
          <w:rFonts w:ascii="Times New Roman" w:hAnsi="Times New Roman" w:cs="Times New Roman"/>
          <w:lang w:val="en-US"/>
        </w:rPr>
      </w:pPr>
      <w:r w:rsidRPr="005C049A">
        <w:rPr>
          <w:rFonts w:ascii="Times New Roman" w:hAnsi="Times New Roman" w:cs="Times New Roman"/>
          <w:bCs/>
          <w:i/>
          <w:lang w:val="en-US" w:eastAsia="en-US"/>
        </w:rPr>
        <w:sym w:font="Symbol" w:char="F06A"/>
      </w:r>
      <w:r w:rsidRPr="005C049A">
        <w:rPr>
          <w:rFonts w:ascii="Times New Roman" w:hAnsi="Times New Roman" w:cs="Times New Roman"/>
          <w:bCs/>
          <w:vertAlign w:val="subscript"/>
          <w:lang w:val="en-US" w:eastAsia="en-US"/>
        </w:rPr>
        <w:t>2</w:t>
      </w:r>
      <w:r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0057464F" w:rsidRPr="005C049A">
        <w:rPr>
          <w:rFonts w:ascii="Times New Roman" w:hAnsi="Times New Roman" w:cs="Times New Roman"/>
          <w:lang w:val="en-US"/>
        </w:rPr>
        <w:t>a coefficient that takes into account the biaxial stress state of the pipe metal (at tensile stresses it is taken equal to 1)</w:t>
      </w:r>
      <w:r w:rsidR="00591BD8" w:rsidRPr="005C049A">
        <w:rPr>
          <w:rFonts w:ascii="Times New Roman" w:hAnsi="Times New Roman" w:cs="Times New Roman"/>
          <w:lang w:val="en-US"/>
        </w:rPr>
        <w:t>;</w:t>
      </w:r>
    </w:p>
    <w:p w:rsidR="00591BD8" w:rsidRPr="005C049A" w:rsidRDefault="00B274FF" w:rsidP="00BA60C7">
      <w:pPr>
        <w:pStyle w:val="ad"/>
        <w:jc w:val="both"/>
        <w:rPr>
          <w:rFonts w:ascii="Times New Roman" w:hAnsi="Times New Roman" w:cs="Times New Roman"/>
          <w:lang w:val="en-US"/>
        </w:rPr>
      </w:pPr>
      <w:r w:rsidRPr="005C049A">
        <w:rPr>
          <w:rFonts w:ascii="Times New Roman" w:hAnsi="Times New Roman" w:cs="Times New Roman"/>
          <w:bCs/>
          <w:i/>
          <w:lang w:val="en-US" w:eastAsia="en-US"/>
        </w:rPr>
        <w:t>R</w:t>
      </w:r>
      <w:r w:rsidRPr="005C049A">
        <w:rPr>
          <w:rFonts w:ascii="Times New Roman" w:hAnsi="Times New Roman" w:cs="Times New Roman"/>
          <w:bCs/>
          <w:vertAlign w:val="subscript"/>
          <w:lang w:val="en-US" w:eastAsia="en-US"/>
        </w:rPr>
        <w:t>1</w:t>
      </w:r>
      <w:r w:rsidRPr="005C049A">
        <w:rPr>
          <w:rFonts w:ascii="Times New Roman" w:hAnsi="Times New Roman" w:cs="Times New Roman"/>
          <w:bCs/>
          <w:lang w:val="en-US" w:eastAsia="en-US"/>
        </w:rPr>
        <w:t>,</w:t>
      </w:r>
      <w:r w:rsidRPr="005C049A">
        <w:rPr>
          <w:rFonts w:ascii="Times New Roman" w:hAnsi="Times New Roman" w:cs="Times New Roman"/>
          <w:bCs/>
          <w:i/>
          <w:lang w:val="en-US" w:eastAsia="en-US"/>
        </w:rPr>
        <w:t xml:space="preserve"> R</w:t>
      </w:r>
      <w:r w:rsidRPr="005C049A">
        <w:rPr>
          <w:rFonts w:ascii="Times New Roman" w:hAnsi="Times New Roman" w:cs="Times New Roman"/>
          <w:bCs/>
          <w:vertAlign w:val="subscript"/>
          <w:lang w:val="en-US" w:eastAsia="en-US"/>
        </w:rPr>
        <w:t>2</w:t>
      </w:r>
      <w:r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0057464F" w:rsidRPr="005C049A">
        <w:rPr>
          <w:rFonts w:ascii="Times New Roman" w:hAnsi="Times New Roman" w:cs="Times New Roman"/>
          <w:lang w:val="en-US"/>
        </w:rPr>
        <w:t>calculated tensile (compressive) strength, MPa.</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B274FF" w:rsidRPr="005C049A" w:rsidTr="004B6E7D">
        <w:trPr>
          <w:trHeight w:val="821"/>
        </w:trPr>
        <w:tc>
          <w:tcPr>
            <w:tcW w:w="3969" w:type="dxa"/>
            <w:vAlign w:val="center"/>
          </w:tcPr>
          <w:p w:rsidR="00B274FF" w:rsidRPr="005C049A" w:rsidRDefault="00B274FF" w:rsidP="007E2990">
            <w:pPr>
              <w:jc w:val="center"/>
              <w:rPr>
                <w:rFonts w:ascii="Times New Roman" w:hAnsi="Times New Roman"/>
                <w:bCs/>
                <w:lang w:val="en-US" w:eastAsia="en-US"/>
              </w:rPr>
            </w:pPr>
            <w:r w:rsidRPr="005C049A">
              <w:rPr>
                <w:rFonts w:ascii="Times New Roman" w:hAnsi="Times New Roman"/>
                <w:bCs/>
                <w:position w:val="-26"/>
                <w:lang w:val="en-US" w:eastAsia="en-US"/>
              </w:rPr>
              <w:object w:dxaOrig="880" w:dyaOrig="639">
                <v:shape id="_x0000_i1245" type="#_x0000_t75" style="width:44.25pt;height:32.25pt" o:ole="">
                  <v:imagedata r:id="rId17" o:title=""/>
                </v:shape>
                <o:OLEObject Type="Embed" ProgID="Equation.3" ShapeID="_x0000_i1245" DrawAspect="Content" ObjectID="_1756226337" r:id="rId18"/>
              </w:object>
            </w:r>
            <w:r w:rsidRPr="005C049A">
              <w:rPr>
                <w:rFonts w:ascii="Times New Roman" w:hAnsi="Times New Roman"/>
                <w:bCs/>
                <w:lang w:val="en-US" w:eastAsia="en-US"/>
              </w:rPr>
              <w:t xml:space="preserve">, </w:t>
            </w:r>
            <w:r w:rsidRPr="005C049A">
              <w:rPr>
                <w:rFonts w:ascii="Times New Roman" w:hAnsi="Times New Roman"/>
                <w:bCs/>
                <w:position w:val="-26"/>
                <w:lang w:val="en-US" w:eastAsia="en-US"/>
              </w:rPr>
              <w:object w:dxaOrig="900" w:dyaOrig="639">
                <v:shape id="_x0000_i1246" type="#_x0000_t75" style="width:45pt;height:32.25pt" o:ole="">
                  <v:imagedata r:id="rId19" o:title=""/>
                </v:shape>
                <o:OLEObject Type="Embed" ProgID="Equation.3" ShapeID="_x0000_i1246" DrawAspect="Content" ObjectID="_1756226338" r:id="rId20"/>
              </w:object>
            </w:r>
          </w:p>
        </w:tc>
        <w:tc>
          <w:tcPr>
            <w:tcW w:w="565" w:type="dxa"/>
            <w:vAlign w:val="center"/>
          </w:tcPr>
          <w:p w:rsidR="00B274FF" w:rsidRPr="005C049A" w:rsidRDefault="00B274FF" w:rsidP="00B274FF">
            <w:pPr>
              <w:ind w:left="-111"/>
              <w:jc w:val="right"/>
              <w:rPr>
                <w:rFonts w:ascii="Times New Roman" w:hAnsi="Times New Roman"/>
                <w:bCs/>
                <w:lang w:val="uk-UA" w:eastAsia="en-US"/>
              </w:rPr>
            </w:pPr>
            <w:r w:rsidRPr="005C049A">
              <w:rPr>
                <w:rFonts w:ascii="Times New Roman" w:hAnsi="Times New Roman"/>
                <w:bCs/>
                <w:lang w:val="uk-UA" w:eastAsia="en-US"/>
              </w:rPr>
              <w:t>(4)</w:t>
            </w:r>
          </w:p>
        </w:tc>
      </w:tr>
    </w:tbl>
    <w:p w:rsidR="00591BD8" w:rsidRPr="005C049A" w:rsidRDefault="00B274FF" w:rsidP="00BA60C7">
      <w:pPr>
        <w:pStyle w:val="ad"/>
        <w:jc w:val="both"/>
        <w:rPr>
          <w:rFonts w:ascii="Times New Roman" w:hAnsi="Times New Roman" w:cs="Times New Roman"/>
          <w:lang w:val="en-US"/>
        </w:rPr>
      </w:pPr>
      <w:r w:rsidRPr="005C049A">
        <w:rPr>
          <w:rFonts w:ascii="Times New Roman" w:hAnsi="Times New Roman" w:cs="Times New Roman"/>
          <w:i/>
          <w:lang w:val="en-US"/>
        </w:rPr>
        <w:t>m</w:t>
      </w:r>
      <w:r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000410A5" w:rsidRPr="005C049A">
        <w:rPr>
          <w:rFonts w:ascii="Times New Roman" w:hAnsi="Times New Roman" w:cs="Times New Roman"/>
          <w:lang w:val="en-US"/>
        </w:rPr>
        <w:t>pipeline</w:t>
      </w:r>
      <w:r w:rsidR="0057464F" w:rsidRPr="005C049A">
        <w:rPr>
          <w:rFonts w:ascii="Times New Roman" w:hAnsi="Times New Roman" w:cs="Times New Roman"/>
          <w:lang w:val="en-US"/>
        </w:rPr>
        <w:t xml:space="preserve"> operating conditions factor</w:t>
      </w:r>
      <w:r w:rsidR="00591BD8" w:rsidRPr="005C049A">
        <w:rPr>
          <w:rFonts w:ascii="Times New Roman" w:hAnsi="Times New Roman" w:cs="Times New Roman"/>
          <w:lang w:val="en-US"/>
        </w:rPr>
        <w:t xml:space="preserve">; </w:t>
      </w:r>
    </w:p>
    <w:p w:rsidR="00591BD8" w:rsidRPr="005C049A" w:rsidRDefault="00B274FF" w:rsidP="00BA60C7">
      <w:pPr>
        <w:pStyle w:val="ad"/>
        <w:jc w:val="both"/>
        <w:rPr>
          <w:rFonts w:ascii="Times New Roman" w:hAnsi="Times New Roman" w:cs="Times New Roman"/>
          <w:lang w:val="en-US"/>
        </w:rPr>
      </w:pPr>
      <w:r w:rsidRPr="005C049A">
        <w:rPr>
          <w:rFonts w:ascii="Times New Roman" w:eastAsia="Calibri" w:hAnsi="Times New Roman" w:cs="Times New Roman"/>
          <w:i/>
          <w:lang w:val="en-US" w:eastAsia="en-US"/>
        </w:rPr>
        <w:t>k</w:t>
      </w:r>
      <w:r w:rsidRPr="005C049A">
        <w:rPr>
          <w:rFonts w:ascii="Times New Roman" w:eastAsia="Calibri" w:hAnsi="Times New Roman" w:cs="Times New Roman"/>
          <w:vertAlign w:val="subscript"/>
          <w:lang w:val="en-US" w:eastAsia="en-US"/>
        </w:rPr>
        <w:t>1</w:t>
      </w:r>
      <w:r w:rsidR="00591BD8" w:rsidRPr="005C049A">
        <w:rPr>
          <w:rFonts w:ascii="Times New Roman" w:hAnsi="Times New Roman" w:cs="Times New Roman"/>
          <w:lang w:val="en-US"/>
        </w:rPr>
        <w:t xml:space="preserve">, </w:t>
      </w:r>
      <w:r w:rsidRPr="005C049A">
        <w:rPr>
          <w:rFonts w:ascii="Times New Roman" w:eastAsia="Calibri" w:hAnsi="Times New Roman" w:cs="Times New Roman"/>
          <w:i/>
          <w:lang w:val="en-US" w:eastAsia="en-US"/>
        </w:rPr>
        <w:t>k</w:t>
      </w:r>
      <w:r w:rsidRPr="005C049A">
        <w:rPr>
          <w:rFonts w:ascii="Times New Roman" w:eastAsia="Calibri" w:hAnsi="Times New Roman" w:cs="Times New Roman"/>
          <w:vertAlign w:val="subscript"/>
          <w:lang w:val="en-US" w:eastAsia="en-US"/>
        </w:rPr>
        <w:t>2</w:t>
      </w:r>
      <w:r w:rsidR="00591BD8" w:rsidRPr="005C049A">
        <w:rPr>
          <w:rFonts w:ascii="Times New Roman" w:hAnsi="Times New Roman" w:cs="Times New Roman"/>
          <w:lang w:val="en-US"/>
        </w:rPr>
        <w:t xml:space="preserve"> ‒ </w:t>
      </w:r>
      <w:r w:rsidR="0057464F" w:rsidRPr="005C049A">
        <w:rPr>
          <w:rFonts w:ascii="Times New Roman" w:hAnsi="Times New Roman" w:cs="Times New Roman"/>
          <w:lang w:val="en-US"/>
        </w:rPr>
        <w:t>reliability factors by pipeline material</w:t>
      </w:r>
      <w:r w:rsidR="00591BD8" w:rsidRPr="005C049A">
        <w:rPr>
          <w:rFonts w:ascii="Times New Roman" w:hAnsi="Times New Roman" w:cs="Times New Roman"/>
          <w:lang w:val="en-US"/>
        </w:rPr>
        <w:t>;</w:t>
      </w:r>
    </w:p>
    <w:p w:rsidR="00591BD8" w:rsidRPr="005C049A" w:rsidRDefault="00B274FF" w:rsidP="00BA60C7">
      <w:pPr>
        <w:pStyle w:val="ad"/>
        <w:jc w:val="both"/>
        <w:rPr>
          <w:rFonts w:ascii="Times New Roman" w:hAnsi="Times New Roman" w:cs="Times New Roman"/>
          <w:lang w:val="en-US"/>
        </w:rPr>
      </w:pPr>
      <w:r w:rsidRPr="005C049A">
        <w:rPr>
          <w:rFonts w:ascii="Times New Roman" w:eastAsia="Calibri" w:hAnsi="Times New Roman" w:cs="Times New Roman"/>
          <w:i/>
          <w:lang w:val="en-US" w:eastAsia="en-US"/>
        </w:rPr>
        <w:t>k</w:t>
      </w:r>
      <w:r w:rsidRPr="005C049A">
        <w:rPr>
          <w:rFonts w:ascii="Times New Roman" w:eastAsia="Calibri" w:hAnsi="Times New Roman" w:cs="Times New Roman"/>
          <w:vertAlign w:val="subscript"/>
          <w:lang w:val="en-US" w:eastAsia="en-US"/>
        </w:rPr>
        <w:t>n</w:t>
      </w:r>
      <w:r w:rsidRPr="005C049A">
        <w:rPr>
          <w:rFonts w:ascii="Times New Roman" w:hAnsi="Times New Roman" w:cs="Times New Roman"/>
          <w:lang w:val="en-US"/>
        </w:rPr>
        <w:t xml:space="preserve"> ‒ </w:t>
      </w:r>
      <w:r w:rsidR="0057464F" w:rsidRPr="005C049A">
        <w:rPr>
          <w:rFonts w:ascii="Times New Roman" w:hAnsi="Times New Roman" w:cs="Times New Roman"/>
          <w:lang w:val="en-US"/>
        </w:rPr>
        <w:t>reliability factor for the purpose of the pipeline</w:t>
      </w:r>
      <w:r w:rsidR="00591BD8" w:rsidRPr="005C049A">
        <w:rPr>
          <w:rFonts w:ascii="Times New Roman" w:hAnsi="Times New Roman" w:cs="Times New Roman"/>
          <w:lang w:val="en-US"/>
        </w:rPr>
        <w:t>.</w:t>
      </w:r>
      <w:bookmarkEnd w:id="0"/>
    </w:p>
    <w:p w:rsidR="00591BD8" w:rsidRPr="005C049A" w:rsidRDefault="0057464F" w:rsidP="00B274FF">
      <w:pPr>
        <w:pStyle w:val="ad"/>
        <w:ind w:firstLine="142"/>
        <w:jc w:val="both"/>
        <w:rPr>
          <w:rFonts w:ascii="Times New Roman" w:hAnsi="Times New Roman" w:cs="Times New Roman"/>
          <w:lang w:val="en-US"/>
        </w:rPr>
      </w:pPr>
      <w:bookmarkStart w:id="1" w:name="_Hlk21592679"/>
      <w:r w:rsidRPr="005C049A">
        <w:rPr>
          <w:rFonts w:ascii="Times New Roman" w:hAnsi="Times New Roman" w:cs="Times New Roman"/>
          <w:lang w:val="en-US"/>
        </w:rPr>
        <w:t xml:space="preserve">The longitudinal axial stresses are determined from the design loads and impacts, taking into account the elastic-plastic behaviour of the metal. For straight </w:t>
      </w:r>
      <w:r w:rsidRPr="005C049A">
        <w:rPr>
          <w:rFonts w:ascii="Times New Roman" w:eastAsia="Calibri" w:hAnsi="Times New Roman" w:cs="Times New Roman"/>
          <w:lang w:val="en-US" w:eastAsia="en-US"/>
        </w:rPr>
        <w:t>sections</w:t>
      </w:r>
      <w:r w:rsidRPr="005C049A">
        <w:rPr>
          <w:rFonts w:ascii="Times New Roman" w:hAnsi="Times New Roman" w:cs="Times New Roman"/>
          <w:lang w:val="en-US"/>
        </w:rPr>
        <w:t xml:space="preserve"> of underground pipelines in the absence of transverse and longitudinal movements and ground subsidence, longitudinal axial stresses due to internal pressure, temperature difference and elastic bending are determined by the following relationship</w:t>
      </w:r>
      <w:r w:rsidR="00CD60F3"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B274FF" w:rsidRPr="005C049A" w:rsidTr="004B6E7D">
        <w:trPr>
          <w:trHeight w:val="741"/>
        </w:trPr>
        <w:tc>
          <w:tcPr>
            <w:tcW w:w="3969" w:type="dxa"/>
            <w:vAlign w:val="center"/>
          </w:tcPr>
          <w:p w:rsidR="00B274FF" w:rsidRPr="005C049A" w:rsidRDefault="00B274FF" w:rsidP="007E2990">
            <w:pPr>
              <w:jc w:val="center"/>
              <w:rPr>
                <w:rFonts w:ascii="Times New Roman" w:hAnsi="Times New Roman"/>
                <w:bCs/>
                <w:lang w:val="en-US" w:eastAsia="en-US"/>
              </w:rPr>
            </w:pPr>
            <w:r w:rsidRPr="005C049A">
              <w:rPr>
                <w:rFonts w:ascii="Times New Roman" w:hAnsi="Times New Roman"/>
                <w:bCs/>
                <w:position w:val="-24"/>
                <w:lang w:val="en-US" w:eastAsia="en-US"/>
              </w:rPr>
              <w:object w:dxaOrig="2780" w:dyaOrig="580">
                <v:shape id="_x0000_i1264" type="#_x0000_t75" style="width:138.75pt;height:29.25pt" o:ole="">
                  <v:imagedata r:id="rId21" o:title=""/>
                </v:shape>
                <o:OLEObject Type="Embed" ProgID="Equation.3" ShapeID="_x0000_i1264" DrawAspect="Content" ObjectID="_1756226339" r:id="rId22"/>
              </w:object>
            </w:r>
            <w:r w:rsidRPr="005C049A">
              <w:rPr>
                <w:rFonts w:ascii="Times New Roman" w:hAnsi="Times New Roman"/>
                <w:bCs/>
                <w:lang w:val="en-US" w:eastAsia="en-US"/>
              </w:rPr>
              <w:t>,</w:t>
            </w:r>
          </w:p>
        </w:tc>
        <w:tc>
          <w:tcPr>
            <w:tcW w:w="565" w:type="dxa"/>
            <w:vAlign w:val="center"/>
          </w:tcPr>
          <w:p w:rsidR="00B274FF" w:rsidRPr="005C049A" w:rsidRDefault="00B274FF" w:rsidP="00B274FF">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5</w:t>
            </w:r>
            <w:r w:rsidRPr="005C049A">
              <w:rPr>
                <w:rFonts w:ascii="Times New Roman" w:hAnsi="Times New Roman"/>
                <w:bCs/>
                <w:lang w:val="uk-UA" w:eastAsia="en-US"/>
              </w:rPr>
              <w:t>)</w:t>
            </w:r>
          </w:p>
        </w:tc>
      </w:tr>
    </w:tbl>
    <w:p w:rsidR="00591BD8" w:rsidRPr="005C049A" w:rsidRDefault="0057464F" w:rsidP="00591BD8">
      <w:pPr>
        <w:pStyle w:val="ad"/>
        <w:jc w:val="both"/>
        <w:rPr>
          <w:rFonts w:ascii="Times New Roman" w:hAnsi="Times New Roman" w:cs="Times New Roman"/>
          <w:lang w:val="en-US"/>
        </w:rPr>
      </w:pPr>
      <w:r w:rsidRPr="005C049A">
        <w:rPr>
          <w:rFonts w:ascii="Times New Roman" w:hAnsi="Times New Roman" w:cs="Times New Roman"/>
          <w:lang w:val="en-US"/>
        </w:rPr>
        <w:t>where</w:t>
      </w:r>
      <w:r w:rsidR="00591BD8" w:rsidRPr="005C049A">
        <w:rPr>
          <w:rFonts w:ascii="Times New Roman" w:hAnsi="Times New Roman" w:cs="Times New Roman"/>
          <w:lang w:val="en-US"/>
        </w:rPr>
        <w:t xml:space="preserve"> </w:t>
      </w:r>
      <w:r w:rsidR="00591BD8" w:rsidRPr="005C049A">
        <w:rPr>
          <w:rFonts w:ascii="Times New Roman" w:hAnsi="Times New Roman" w:cs="Times New Roman"/>
          <w:i/>
          <w:lang w:val="en-US"/>
        </w:rPr>
        <w:t>р</w:t>
      </w:r>
      <w:r w:rsidR="00591BD8" w:rsidRPr="005C049A">
        <w:rPr>
          <w:rFonts w:ascii="Times New Roman" w:hAnsi="Times New Roman" w:cs="Times New Roman"/>
          <w:lang w:val="en-US"/>
        </w:rPr>
        <w:t xml:space="preserve"> –</w:t>
      </w:r>
      <w:r w:rsidRPr="005C049A">
        <w:rPr>
          <w:rFonts w:ascii="Times New Roman" w:hAnsi="Times New Roman" w:cs="Times New Roman"/>
          <w:lang w:val="en-US"/>
        </w:rPr>
        <w:t xml:space="preserve"> operating pressure, MPa;</w:t>
      </w:r>
    </w:p>
    <w:p w:rsidR="00591BD8" w:rsidRPr="005C049A" w:rsidRDefault="004B0B74" w:rsidP="00591BD8">
      <w:pPr>
        <w:pStyle w:val="ad"/>
        <w:jc w:val="both"/>
        <w:rPr>
          <w:rFonts w:ascii="Times New Roman" w:hAnsi="Times New Roman" w:cs="Times New Roman"/>
          <w:lang w:val="en-US"/>
        </w:rPr>
      </w:pPr>
      <w:r w:rsidRPr="005C049A">
        <w:rPr>
          <w:rFonts w:ascii="Times New Roman" w:hAnsi="Times New Roman" w:cs="Times New Roman"/>
          <w:i/>
          <w:iCs/>
          <w:sz w:val="22"/>
          <w:szCs w:val="22"/>
          <w:lang w:val="en-US"/>
        </w:rPr>
        <w:t>D</w:t>
      </w:r>
      <w:r w:rsidRPr="005C049A">
        <w:rPr>
          <w:rFonts w:ascii="Times New Roman" w:hAnsi="Times New Roman" w:cs="Times New Roman"/>
          <w:i/>
          <w:iCs/>
          <w:sz w:val="22"/>
          <w:szCs w:val="22"/>
          <w:vertAlign w:val="subscript"/>
          <w:lang w:val="en-US"/>
        </w:rPr>
        <w:t>inv</w:t>
      </w:r>
      <w:r w:rsidRPr="005C049A">
        <w:rPr>
          <w:rFonts w:ascii="Times New Roman" w:hAnsi="Times New Roman" w:cs="Times New Roman"/>
          <w:sz w:val="22"/>
          <w:szCs w:val="22"/>
          <w:lang w:val="en-US"/>
        </w:rPr>
        <w:t xml:space="preserve"> </w:t>
      </w:r>
      <w:r w:rsidR="00591BD8" w:rsidRPr="005C049A">
        <w:rPr>
          <w:rFonts w:ascii="Times New Roman" w:hAnsi="Times New Roman" w:cs="Times New Roman"/>
          <w:lang w:val="en-US"/>
        </w:rPr>
        <w:t xml:space="preserve">‒ </w:t>
      </w:r>
      <w:r w:rsidR="0057464F" w:rsidRPr="005C049A">
        <w:rPr>
          <w:rFonts w:ascii="Times New Roman" w:hAnsi="Times New Roman" w:cs="Times New Roman"/>
          <w:lang w:val="en-US"/>
        </w:rPr>
        <w:t>internal diameter of the pipeline section, cm</w:t>
      </w:r>
      <w:r w:rsidR="00591BD8"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B274FF" w:rsidRPr="005C049A" w:rsidTr="004B6E7D">
        <w:trPr>
          <w:trHeight w:val="645"/>
        </w:trPr>
        <w:tc>
          <w:tcPr>
            <w:tcW w:w="3969" w:type="dxa"/>
            <w:vAlign w:val="center"/>
          </w:tcPr>
          <w:p w:rsidR="00B274FF" w:rsidRPr="005C049A" w:rsidRDefault="00E07D06" w:rsidP="007E2990">
            <w:pPr>
              <w:jc w:val="center"/>
              <w:rPr>
                <w:rFonts w:ascii="Times New Roman" w:hAnsi="Times New Roman"/>
                <w:bCs/>
                <w:lang w:val="en-US" w:eastAsia="en-US"/>
              </w:rPr>
            </w:pPr>
            <w:r w:rsidRPr="005C049A">
              <w:rPr>
                <w:rFonts w:ascii="Times New Roman" w:hAnsi="Times New Roman"/>
                <w:bCs/>
                <w:position w:val="-22"/>
                <w:lang w:val="en-US" w:eastAsia="en-US"/>
              </w:rPr>
              <w:object w:dxaOrig="1060" w:dyaOrig="560">
                <v:shape id="_x0000_i1276" type="#_x0000_t75" style="width:53.25pt;height:27.75pt" o:ole="">
                  <v:imagedata r:id="rId23" o:title=""/>
                </v:shape>
                <o:OLEObject Type="Embed" ProgID="Equation.3" ShapeID="_x0000_i1276" DrawAspect="Content" ObjectID="_1756226340" r:id="rId24"/>
              </w:object>
            </w:r>
            <w:r w:rsidR="00B274FF" w:rsidRPr="005C049A">
              <w:rPr>
                <w:rFonts w:ascii="Times New Roman" w:hAnsi="Times New Roman"/>
                <w:bCs/>
                <w:lang w:val="en-US" w:eastAsia="en-US"/>
              </w:rPr>
              <w:t xml:space="preserve"> ,</w:t>
            </w:r>
          </w:p>
        </w:tc>
        <w:tc>
          <w:tcPr>
            <w:tcW w:w="565" w:type="dxa"/>
            <w:vAlign w:val="center"/>
          </w:tcPr>
          <w:p w:rsidR="00B274FF" w:rsidRPr="005C049A" w:rsidRDefault="00B274FF" w:rsidP="00B274FF">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6</w:t>
            </w:r>
            <w:r w:rsidRPr="005C049A">
              <w:rPr>
                <w:rFonts w:ascii="Times New Roman" w:hAnsi="Times New Roman"/>
                <w:bCs/>
                <w:lang w:val="uk-UA" w:eastAsia="en-US"/>
              </w:rPr>
              <w:t>)</w:t>
            </w:r>
          </w:p>
        </w:tc>
      </w:tr>
    </w:tbl>
    <w:p w:rsidR="00591BD8" w:rsidRPr="005C049A" w:rsidRDefault="0057464F" w:rsidP="00591BD8">
      <w:pPr>
        <w:pStyle w:val="ad"/>
        <w:jc w:val="both"/>
        <w:rPr>
          <w:rFonts w:ascii="Times New Roman" w:hAnsi="Times New Roman" w:cs="Times New Roman"/>
          <w:vertAlign w:val="subscript"/>
          <w:lang w:val="en-US"/>
        </w:rPr>
      </w:pPr>
      <w:r w:rsidRPr="005C049A">
        <w:rPr>
          <w:rFonts w:ascii="Times New Roman" w:hAnsi="Times New Roman" w:cs="Times New Roman"/>
          <w:lang w:val="en-US"/>
        </w:rPr>
        <w:t>where</w:t>
      </w:r>
      <w:r w:rsidR="00591BD8" w:rsidRPr="005C049A">
        <w:rPr>
          <w:rFonts w:ascii="Times New Roman" w:hAnsi="Times New Roman" w:cs="Times New Roman"/>
          <w:lang w:val="en-US"/>
        </w:rPr>
        <w:t xml:space="preserve"> </w:t>
      </w:r>
      <w:r w:rsidR="00E07D06" w:rsidRPr="005C049A">
        <w:rPr>
          <w:rFonts w:ascii="Times New Roman" w:hAnsi="Times New Roman" w:cs="Times New Roman"/>
          <w:i/>
          <w:lang w:val="en-US"/>
        </w:rPr>
        <w:sym w:font="Symbol" w:char="F064"/>
      </w:r>
      <w:r w:rsidR="00E07D06"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Pr="005C049A">
        <w:rPr>
          <w:rFonts w:ascii="Times New Roman" w:hAnsi="Times New Roman" w:cs="Times New Roman"/>
          <w:lang w:val="en-US"/>
        </w:rPr>
        <w:t>nominal wall thickness of the pipeline section, cm</w:t>
      </w:r>
      <w:r w:rsidR="00591BD8" w:rsidRPr="005C049A">
        <w:rPr>
          <w:rFonts w:ascii="Times New Roman" w:hAnsi="Times New Roman" w:cs="Times New Roman"/>
          <w:lang w:val="en-US"/>
        </w:rPr>
        <w:t>;</w:t>
      </w:r>
    </w:p>
    <w:p w:rsidR="00591BD8" w:rsidRPr="005C049A" w:rsidRDefault="00E07D06" w:rsidP="00591BD8">
      <w:pPr>
        <w:pStyle w:val="ad"/>
        <w:jc w:val="both"/>
        <w:rPr>
          <w:rFonts w:ascii="Times New Roman" w:hAnsi="Times New Roman" w:cs="Times New Roman"/>
          <w:lang w:val="en-US"/>
        </w:rPr>
      </w:pPr>
      <w:r w:rsidRPr="005C049A">
        <w:rPr>
          <w:rFonts w:ascii="Times New Roman" w:hAnsi="Times New Roman" w:cs="Times New Roman"/>
          <w:i/>
          <w:lang w:val="en-US"/>
        </w:rPr>
        <w:sym w:font="Symbol" w:char="F061"/>
      </w:r>
      <w:r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0057464F" w:rsidRPr="005C049A">
        <w:rPr>
          <w:rFonts w:ascii="Times New Roman" w:hAnsi="Times New Roman" w:cs="Times New Roman"/>
          <w:lang w:val="en-US"/>
        </w:rPr>
        <w:t>coefficient of linear expansion of pipe metal, deg</w:t>
      </w:r>
      <w:r w:rsidR="00591BD8" w:rsidRPr="005C049A">
        <w:rPr>
          <w:rFonts w:ascii="Times New Roman" w:hAnsi="Times New Roman" w:cs="Times New Roman"/>
          <w:vertAlign w:val="superscript"/>
          <w:lang w:val="en-US"/>
        </w:rPr>
        <w:t>-1</w:t>
      </w:r>
      <w:r w:rsidR="00591BD8" w:rsidRPr="005C049A">
        <w:rPr>
          <w:rFonts w:ascii="Times New Roman" w:hAnsi="Times New Roman" w:cs="Times New Roman"/>
          <w:lang w:val="en-US"/>
        </w:rPr>
        <w:t>;</w:t>
      </w:r>
    </w:p>
    <w:p w:rsidR="00591BD8" w:rsidRPr="005C049A" w:rsidRDefault="00591BD8" w:rsidP="00591BD8">
      <w:pPr>
        <w:pStyle w:val="ad"/>
        <w:jc w:val="both"/>
        <w:rPr>
          <w:rFonts w:ascii="Times New Roman" w:hAnsi="Times New Roman" w:cs="Times New Roman"/>
          <w:lang w:val="en-US"/>
        </w:rPr>
      </w:pPr>
      <w:r w:rsidRPr="005C049A">
        <w:rPr>
          <w:rFonts w:ascii="Times New Roman" w:hAnsi="Times New Roman" w:cs="Times New Roman"/>
          <w:i/>
          <w:lang w:val="en-US"/>
        </w:rPr>
        <w:t>Е</w:t>
      </w:r>
      <w:r w:rsidRPr="005C049A">
        <w:rPr>
          <w:rFonts w:ascii="Times New Roman" w:hAnsi="Times New Roman" w:cs="Times New Roman"/>
          <w:lang w:val="en-US"/>
        </w:rPr>
        <w:t xml:space="preserve"> – </w:t>
      </w:r>
      <w:r w:rsidR="0057464F" w:rsidRPr="005C049A">
        <w:rPr>
          <w:rFonts w:ascii="Times New Roman" w:hAnsi="Times New Roman" w:cs="Times New Roman"/>
          <w:lang w:val="en-US"/>
        </w:rPr>
        <w:t>variable modulus of elasticity of the pipe material, MPa</w:t>
      </w:r>
      <w:r w:rsidRPr="005C049A">
        <w:rPr>
          <w:rFonts w:ascii="Times New Roman" w:hAnsi="Times New Roman" w:cs="Times New Roman"/>
          <w:lang w:val="en-US"/>
        </w:rPr>
        <w:t>;</w:t>
      </w:r>
    </w:p>
    <w:p w:rsidR="00591BD8" w:rsidRPr="005C049A" w:rsidRDefault="00E07D06" w:rsidP="00591BD8">
      <w:pPr>
        <w:pStyle w:val="ad"/>
        <w:jc w:val="both"/>
        <w:rPr>
          <w:rFonts w:ascii="Times New Roman" w:hAnsi="Times New Roman" w:cs="Times New Roman"/>
          <w:lang w:val="en-US"/>
        </w:rPr>
      </w:pPr>
      <w:r w:rsidRPr="005C049A">
        <w:rPr>
          <w:rFonts w:ascii="Times New Roman" w:hAnsi="Times New Roman" w:cs="Times New Roman"/>
          <w:i/>
          <w:lang w:val="en-US"/>
        </w:rPr>
        <w:sym w:font="Symbol" w:char="F044"/>
      </w:r>
      <w:r w:rsidRPr="005C049A">
        <w:rPr>
          <w:rFonts w:ascii="Times New Roman" w:hAnsi="Times New Roman" w:cs="Times New Roman"/>
          <w:i/>
          <w:lang w:val="en-US"/>
        </w:rPr>
        <w:t>t</w:t>
      </w:r>
      <w:r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0057464F" w:rsidRPr="005C049A">
        <w:rPr>
          <w:rFonts w:ascii="Times New Roman" w:hAnsi="Times New Roman" w:cs="Times New Roman"/>
          <w:lang w:val="en-US"/>
        </w:rPr>
        <w:t>calculated temperature drop</w:t>
      </w:r>
      <w:r w:rsidR="00591BD8" w:rsidRPr="005C049A">
        <w:rPr>
          <w:rFonts w:ascii="Times New Roman" w:hAnsi="Times New Roman" w:cs="Times New Roman"/>
          <w:lang w:val="en-US"/>
        </w:rPr>
        <w:t xml:space="preserve">, </w:t>
      </w:r>
      <w:r w:rsidR="00591BD8" w:rsidRPr="005C049A">
        <w:rPr>
          <w:rFonts w:ascii="Times New Roman" w:hAnsi="Times New Roman" w:cs="Times New Roman"/>
          <w:vertAlign w:val="superscript"/>
          <w:lang w:val="en-US"/>
        </w:rPr>
        <w:t>0</w:t>
      </w:r>
      <w:r w:rsidR="00591BD8" w:rsidRPr="005C049A">
        <w:rPr>
          <w:rFonts w:ascii="Times New Roman" w:hAnsi="Times New Roman" w:cs="Times New Roman"/>
          <w:lang w:val="en-US"/>
        </w:rPr>
        <w:t>С;</w:t>
      </w:r>
    </w:p>
    <w:p w:rsidR="00591BD8" w:rsidRPr="005C049A" w:rsidRDefault="00E07D06" w:rsidP="00591BD8">
      <w:pPr>
        <w:pStyle w:val="ad"/>
        <w:jc w:val="both"/>
        <w:rPr>
          <w:rFonts w:ascii="Times New Roman" w:hAnsi="Times New Roman" w:cs="Times New Roman"/>
          <w:lang w:val="en-US"/>
        </w:rPr>
      </w:pPr>
      <w:r w:rsidRPr="005C049A">
        <w:rPr>
          <w:rFonts w:ascii="Times New Roman" w:hAnsi="Times New Roman" w:cs="Times New Roman"/>
          <w:i/>
          <w:lang w:val="en-US"/>
        </w:rPr>
        <w:sym w:font="Symbol" w:char="F072"/>
      </w:r>
      <w:r w:rsidRPr="005C049A">
        <w:rPr>
          <w:rFonts w:ascii="Times New Roman" w:hAnsi="Times New Roman" w:cs="Times New Roman"/>
          <w:lang w:val="en-US"/>
        </w:rPr>
        <w:t xml:space="preserve"> </w:t>
      </w:r>
      <w:r w:rsidR="00591BD8" w:rsidRPr="005C049A">
        <w:rPr>
          <w:rFonts w:ascii="Times New Roman" w:hAnsi="Times New Roman" w:cs="Times New Roman"/>
          <w:lang w:val="en-US"/>
        </w:rPr>
        <w:t xml:space="preserve">‒ </w:t>
      </w:r>
      <w:r w:rsidR="00773D11" w:rsidRPr="005C049A">
        <w:rPr>
          <w:rFonts w:ascii="Times New Roman" w:hAnsi="Times New Roman" w:cs="Times New Roman"/>
          <w:lang w:val="en-US"/>
        </w:rPr>
        <w:t>minimum radius of elastic bending of the pipeline axis, cm</w:t>
      </w:r>
      <w:r w:rsidR="00591BD8" w:rsidRPr="005C049A">
        <w:rPr>
          <w:rFonts w:ascii="Times New Roman" w:hAnsi="Times New Roman" w:cs="Times New Roman"/>
          <w:lang w:val="en-US"/>
        </w:rPr>
        <w:t>.</w:t>
      </w:r>
    </w:p>
    <w:bookmarkEnd w:id="1"/>
    <w:p w:rsidR="00591BD8" w:rsidRPr="005C049A" w:rsidRDefault="00773D11" w:rsidP="00E07D06">
      <w:pPr>
        <w:pStyle w:val="ad"/>
        <w:ind w:firstLine="142"/>
        <w:jc w:val="both"/>
        <w:rPr>
          <w:rFonts w:ascii="Times New Roman" w:hAnsi="Times New Roman" w:cs="Times New Roman"/>
          <w:lang w:val="en-US"/>
        </w:rPr>
      </w:pPr>
      <w:r w:rsidRPr="005C049A">
        <w:rPr>
          <w:rFonts w:ascii="Times New Roman" w:hAnsi="Times New Roman" w:cs="Times New Roman"/>
          <w:lang w:val="en-US"/>
        </w:rPr>
        <w:t xml:space="preserve">The difference between the ultimate load-bearing </w:t>
      </w:r>
      <w:r w:rsidRPr="005C049A">
        <w:rPr>
          <w:rFonts w:ascii="Times New Roman" w:eastAsia="Calibri" w:hAnsi="Times New Roman" w:cs="Times New Roman"/>
          <w:lang w:val="en-US" w:eastAsia="en-US"/>
        </w:rPr>
        <w:t>capacity</w:t>
      </w:r>
      <w:r w:rsidRPr="005C049A">
        <w:rPr>
          <w:rFonts w:ascii="Times New Roman" w:hAnsi="Times New Roman" w:cs="Times New Roman"/>
          <w:lang w:val="en-US"/>
        </w:rPr>
        <w:t xml:space="preserve"> at the time of inspection and the calculated force acting on the structure during operation creates a certain margin of safety, which can be </w:t>
      </w:r>
      <w:r w:rsidR="00CD60F3" w:rsidRPr="005C049A">
        <w:rPr>
          <w:rFonts w:ascii="Times New Roman" w:hAnsi="Times New Roman" w:cs="Times New Roman"/>
          <w:lang w:val="en-US"/>
        </w:rPr>
        <w:t>considered</w:t>
      </w:r>
      <w:r w:rsidRPr="005C049A">
        <w:rPr>
          <w:rFonts w:ascii="Times New Roman" w:hAnsi="Times New Roman" w:cs="Times New Roman"/>
          <w:lang w:val="en-US"/>
        </w:rPr>
        <w:t xml:space="preserve"> when calculating the remaining service life of a structure with corrosion damage</w:t>
      </w:r>
      <w:r w:rsidR="00591BD8" w:rsidRPr="005C049A">
        <w:rPr>
          <w:rFonts w:ascii="Times New Roman" w:hAnsi="Times New Roman" w:cs="Times New Roman"/>
          <w:lang w:val="en-US"/>
        </w:rPr>
        <w:t>.</w:t>
      </w:r>
    </w:p>
    <w:p w:rsidR="00591BD8" w:rsidRPr="005C049A" w:rsidRDefault="00773D11" w:rsidP="00E07D06">
      <w:pPr>
        <w:pStyle w:val="ad"/>
        <w:ind w:firstLine="142"/>
        <w:jc w:val="both"/>
        <w:rPr>
          <w:rFonts w:ascii="Times New Roman" w:hAnsi="Times New Roman" w:cs="Times New Roman"/>
          <w:lang w:val="en-US"/>
        </w:rPr>
      </w:pPr>
      <w:r w:rsidRPr="005C049A">
        <w:rPr>
          <w:rFonts w:ascii="Times New Roman" w:hAnsi="Times New Roman" w:cs="Times New Roman"/>
          <w:lang w:val="en-US"/>
        </w:rPr>
        <w:t>It is advisable to calculate the actual stresses occurring in the pipeline at the time of inspection by taking into account the reduction in the thickness of the pipeline wall, which is introduced into the calculation</w:t>
      </w:r>
      <w:r w:rsidR="00A0562B"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E07D06" w:rsidRPr="005C049A" w:rsidTr="007E2990">
        <w:trPr>
          <w:trHeight w:val="454"/>
        </w:trPr>
        <w:tc>
          <w:tcPr>
            <w:tcW w:w="3969" w:type="dxa"/>
            <w:vAlign w:val="center"/>
          </w:tcPr>
          <w:p w:rsidR="00E07D06" w:rsidRPr="005C049A" w:rsidRDefault="00E07D06" w:rsidP="00E07D06">
            <w:pPr>
              <w:jc w:val="center"/>
              <w:rPr>
                <w:rFonts w:ascii="Times New Roman" w:hAnsi="Times New Roman"/>
                <w:bCs/>
                <w:lang w:val="en-US" w:eastAsia="en-US"/>
              </w:rPr>
            </w:pPr>
            <w:r w:rsidRPr="005C049A">
              <w:rPr>
                <w:rFonts w:ascii="Times New Roman" w:hAnsi="Times New Roman"/>
                <w:bCs/>
                <w:i/>
                <w:lang w:val="en-US" w:eastAsia="en-US"/>
              </w:rPr>
              <w:sym w:font="Symbol" w:char="F044"/>
            </w:r>
            <w:r w:rsidRPr="005C049A">
              <w:rPr>
                <w:rFonts w:ascii="Times New Roman" w:hAnsi="Times New Roman"/>
                <w:bCs/>
                <w:i/>
                <w:lang w:val="en-US" w:eastAsia="en-US"/>
              </w:rPr>
              <w:sym w:font="Symbol" w:char="F064"/>
            </w:r>
            <w:r w:rsidRPr="005C049A">
              <w:rPr>
                <w:rFonts w:ascii="Times New Roman" w:hAnsi="Times New Roman"/>
                <w:bCs/>
                <w:lang w:val="en-US" w:eastAsia="en-US"/>
              </w:rPr>
              <w:t xml:space="preserve"> = </w:t>
            </w:r>
            <w:r w:rsidRPr="005C049A">
              <w:rPr>
                <w:rFonts w:ascii="Times New Roman" w:hAnsi="Times New Roman"/>
                <w:bCs/>
                <w:i/>
                <w:lang w:val="en-US" w:eastAsia="en-US"/>
              </w:rPr>
              <w:sym w:font="Symbol" w:char="F064"/>
            </w:r>
            <w:r w:rsidRPr="005C049A">
              <w:rPr>
                <w:rFonts w:ascii="Times New Roman" w:hAnsi="Times New Roman"/>
                <w:bCs/>
                <w:lang w:val="en-US" w:eastAsia="en-US"/>
              </w:rPr>
              <w:t xml:space="preserve"> – </w:t>
            </w:r>
            <w:r w:rsidRPr="005C049A">
              <w:rPr>
                <w:rFonts w:ascii="Times New Roman" w:hAnsi="Times New Roman"/>
                <w:bCs/>
                <w:i/>
                <w:lang w:val="en-US" w:eastAsia="en-US"/>
              </w:rPr>
              <w:t>h</w:t>
            </w:r>
            <w:r w:rsidRPr="005C049A">
              <w:rPr>
                <w:rFonts w:ascii="Times New Roman" w:hAnsi="Times New Roman"/>
                <w:bCs/>
                <w:lang w:val="en-US" w:eastAsia="en-US"/>
              </w:rPr>
              <w:t xml:space="preserve"> ,</w:t>
            </w:r>
          </w:p>
        </w:tc>
        <w:tc>
          <w:tcPr>
            <w:tcW w:w="565" w:type="dxa"/>
            <w:vAlign w:val="center"/>
          </w:tcPr>
          <w:p w:rsidR="00E07D06" w:rsidRPr="005C049A" w:rsidRDefault="00E07D06" w:rsidP="00E07D06">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7</w:t>
            </w:r>
            <w:r w:rsidRPr="005C049A">
              <w:rPr>
                <w:rFonts w:ascii="Times New Roman" w:hAnsi="Times New Roman"/>
                <w:bCs/>
                <w:lang w:val="uk-UA" w:eastAsia="en-US"/>
              </w:rPr>
              <w:t>)</w:t>
            </w:r>
          </w:p>
        </w:tc>
      </w:tr>
    </w:tbl>
    <w:p w:rsidR="00591BD8" w:rsidRPr="005C049A" w:rsidRDefault="00E07D06" w:rsidP="00591BD8">
      <w:pPr>
        <w:pStyle w:val="ad"/>
        <w:jc w:val="both"/>
        <w:rPr>
          <w:rFonts w:ascii="Times New Roman" w:hAnsi="Times New Roman" w:cs="Times New Roman"/>
          <w:lang w:val="en-US"/>
        </w:rPr>
      </w:pPr>
      <w:r w:rsidRPr="005C049A">
        <w:rPr>
          <w:rFonts w:ascii="Times New Roman" w:hAnsi="Times New Roman" w:cs="Times New Roman"/>
          <w:lang w:val="en-US"/>
        </w:rPr>
        <w:t>w</w:t>
      </w:r>
      <w:r w:rsidR="00773D11" w:rsidRPr="005C049A">
        <w:rPr>
          <w:rFonts w:ascii="Times New Roman" w:hAnsi="Times New Roman" w:cs="Times New Roman"/>
          <w:lang w:val="en-US"/>
        </w:rPr>
        <w:t>here</w:t>
      </w:r>
      <w:r w:rsidRPr="005C049A">
        <w:rPr>
          <w:rFonts w:ascii="Times New Roman" w:hAnsi="Times New Roman" w:cs="Times New Roman"/>
          <w:lang w:val="en-US"/>
        </w:rPr>
        <w:t xml:space="preserve"> </w:t>
      </w:r>
      <w:r w:rsidRPr="005C049A">
        <w:rPr>
          <w:rFonts w:ascii="Times New Roman" w:hAnsi="Times New Roman" w:cs="Times New Roman"/>
          <w:bCs/>
          <w:i/>
          <w:lang w:val="en-US" w:eastAsia="en-US"/>
        </w:rPr>
        <w:sym w:font="Symbol" w:char="F044"/>
      </w:r>
      <w:r w:rsidRPr="005C049A">
        <w:rPr>
          <w:rFonts w:ascii="Times New Roman" w:hAnsi="Times New Roman" w:cs="Times New Roman"/>
          <w:bCs/>
          <w:i/>
          <w:lang w:val="en-US" w:eastAsia="en-US"/>
        </w:rPr>
        <w:sym w:font="Symbol" w:char="F064"/>
      </w:r>
      <w:r w:rsidRPr="005C049A">
        <w:rPr>
          <w:rFonts w:ascii="Times New Roman" w:hAnsi="Times New Roman" w:cs="Times New Roman"/>
          <w:bCs/>
          <w:lang w:val="en-US" w:eastAsia="en-US"/>
        </w:rPr>
        <w:t xml:space="preserve"> </w:t>
      </w:r>
      <w:r w:rsidR="00591BD8" w:rsidRPr="005C049A">
        <w:rPr>
          <w:rFonts w:ascii="Times New Roman" w:hAnsi="Times New Roman" w:cs="Times New Roman"/>
          <w:lang w:val="en-US"/>
        </w:rPr>
        <w:t xml:space="preserve">– </w:t>
      </w:r>
      <w:r w:rsidR="00773D11" w:rsidRPr="005C049A">
        <w:rPr>
          <w:rFonts w:ascii="Times New Roman" w:hAnsi="Times New Roman" w:cs="Times New Roman"/>
          <w:lang w:val="en-US"/>
        </w:rPr>
        <w:t>is the residual thickness of the pipeline wall in the corroded area, mm;</w:t>
      </w:r>
    </w:p>
    <w:p w:rsidR="00591BD8" w:rsidRPr="005C049A" w:rsidRDefault="00E07D06" w:rsidP="00591BD8">
      <w:pPr>
        <w:pStyle w:val="ad"/>
        <w:jc w:val="both"/>
        <w:rPr>
          <w:rFonts w:ascii="Times New Roman" w:hAnsi="Times New Roman" w:cs="Times New Roman"/>
          <w:lang w:val="en-US"/>
        </w:rPr>
      </w:pPr>
      <w:r w:rsidRPr="005C049A">
        <w:rPr>
          <w:rFonts w:ascii="Times New Roman" w:hAnsi="Times New Roman" w:cs="Times New Roman"/>
          <w:bCs/>
          <w:i/>
          <w:lang w:val="en-US" w:eastAsia="en-US"/>
        </w:rPr>
        <w:t>h</w:t>
      </w:r>
      <w:r w:rsidR="00591BD8" w:rsidRPr="005C049A">
        <w:rPr>
          <w:rFonts w:ascii="Times New Roman" w:hAnsi="Times New Roman" w:cs="Times New Roman"/>
          <w:lang w:val="en-US"/>
        </w:rPr>
        <w:t xml:space="preserve"> ‒ </w:t>
      </w:r>
      <w:r w:rsidR="00773D11" w:rsidRPr="005C049A">
        <w:rPr>
          <w:rFonts w:ascii="Times New Roman" w:hAnsi="Times New Roman" w:cs="Times New Roman"/>
          <w:lang w:val="en-US"/>
        </w:rPr>
        <w:t>corrosion depth, mm</w:t>
      </w:r>
      <w:r w:rsidR="00591BD8" w:rsidRPr="005C049A">
        <w:rPr>
          <w:rFonts w:ascii="Times New Roman" w:hAnsi="Times New Roman" w:cs="Times New Roman"/>
          <w:lang w:val="en-US"/>
        </w:rPr>
        <w:t>;</w:t>
      </w:r>
    </w:p>
    <w:p w:rsidR="00591BD8" w:rsidRPr="005C049A" w:rsidRDefault="00773D11" w:rsidP="00E07D06">
      <w:pPr>
        <w:pStyle w:val="ad"/>
        <w:ind w:firstLine="142"/>
        <w:jc w:val="both"/>
        <w:rPr>
          <w:rFonts w:ascii="Times New Roman" w:hAnsi="Times New Roman" w:cs="Times New Roman"/>
          <w:lang w:val="en-US"/>
        </w:rPr>
      </w:pPr>
      <w:r w:rsidRPr="005C049A">
        <w:rPr>
          <w:rFonts w:ascii="Times New Roman" w:hAnsi="Times New Roman" w:cs="Times New Roman"/>
          <w:lang w:val="en-US"/>
        </w:rPr>
        <w:t>The level of annular stress in the pipeline with corrosion damage should meet the condition</w:t>
      </w:r>
      <w:r w:rsidR="00591BD8"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E07D06" w:rsidRPr="005C049A" w:rsidTr="007E2990">
        <w:trPr>
          <w:trHeight w:val="454"/>
        </w:trPr>
        <w:tc>
          <w:tcPr>
            <w:tcW w:w="3969" w:type="dxa"/>
            <w:vAlign w:val="center"/>
          </w:tcPr>
          <w:p w:rsidR="00E07D06" w:rsidRPr="005C049A" w:rsidRDefault="00E07D06" w:rsidP="007E2990">
            <w:pPr>
              <w:jc w:val="center"/>
              <w:rPr>
                <w:rFonts w:ascii="Times New Roman" w:hAnsi="Times New Roman"/>
                <w:bCs/>
                <w:lang w:val="en-US" w:eastAsia="en-US"/>
              </w:rPr>
            </w:pPr>
            <w:r w:rsidRPr="005C049A">
              <w:rPr>
                <w:rFonts w:ascii="Times New Roman" w:hAnsi="Times New Roman"/>
                <w:bCs/>
                <w:position w:val="-26"/>
                <w:lang w:val="en-US" w:eastAsia="en-US"/>
              </w:rPr>
              <w:object w:dxaOrig="1680" w:dyaOrig="600">
                <v:shape id="_x0000_i1128" type="#_x0000_t75" style="width:84pt;height:30pt" o:ole="">
                  <v:imagedata r:id="rId25" o:title=""/>
                </v:shape>
                <o:OLEObject Type="Embed" ProgID="Equation.3" ShapeID="_x0000_i1128" DrawAspect="Content" ObjectID="_1756226341" r:id="rId26"/>
              </w:object>
            </w:r>
            <w:r w:rsidRPr="005C049A">
              <w:rPr>
                <w:rFonts w:ascii="Times New Roman" w:hAnsi="Times New Roman"/>
                <w:bCs/>
                <w:lang w:val="en-US" w:eastAsia="en-US"/>
              </w:rPr>
              <w:t xml:space="preserve"> ,</w:t>
            </w:r>
          </w:p>
        </w:tc>
        <w:tc>
          <w:tcPr>
            <w:tcW w:w="565" w:type="dxa"/>
            <w:vAlign w:val="center"/>
          </w:tcPr>
          <w:p w:rsidR="00E07D06" w:rsidRPr="005C049A" w:rsidRDefault="00E07D06" w:rsidP="00E07D06">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8</w:t>
            </w:r>
            <w:r w:rsidRPr="005C049A">
              <w:rPr>
                <w:rFonts w:ascii="Times New Roman" w:hAnsi="Times New Roman"/>
                <w:bCs/>
                <w:lang w:val="uk-UA" w:eastAsia="en-US"/>
              </w:rPr>
              <w:t>)</w:t>
            </w:r>
          </w:p>
        </w:tc>
      </w:tr>
    </w:tbl>
    <w:p w:rsidR="00591BD8" w:rsidRPr="005C049A" w:rsidRDefault="00E07D06" w:rsidP="00BA60C7">
      <w:pPr>
        <w:jc w:val="both"/>
        <w:rPr>
          <w:rFonts w:ascii="Times New Roman" w:hAnsi="Times New Roman"/>
          <w:lang w:val="en-US"/>
        </w:rPr>
      </w:pPr>
      <w:r w:rsidRPr="005C049A">
        <w:rPr>
          <w:rFonts w:ascii="Times New Roman" w:hAnsi="Times New Roman"/>
          <w:i/>
          <w:lang w:val="en-US"/>
        </w:rPr>
        <w:t>D</w:t>
      </w:r>
      <w:r w:rsidRPr="005C049A">
        <w:rPr>
          <w:rFonts w:ascii="Times New Roman" w:hAnsi="Times New Roman"/>
          <w:vertAlign w:val="subscript"/>
          <w:lang w:val="en-US"/>
        </w:rPr>
        <w:t>int</w:t>
      </w:r>
      <w:r w:rsidRPr="005C049A">
        <w:rPr>
          <w:rFonts w:ascii="Times New Roman" w:hAnsi="Times New Roman"/>
          <w:lang w:val="en-US"/>
        </w:rPr>
        <w:t xml:space="preserve"> </w:t>
      </w:r>
      <w:r w:rsidRPr="005C049A">
        <w:rPr>
          <w:rFonts w:ascii="Times New Roman" w:hAnsi="Times New Roman"/>
          <w:lang w:val="uk-UA"/>
        </w:rPr>
        <w:t>–</w:t>
      </w:r>
      <w:r w:rsidR="00773D11" w:rsidRPr="005C049A">
        <w:rPr>
          <w:rFonts w:ascii="Times New Roman" w:hAnsi="Times New Roman"/>
          <w:lang w:val="en-US"/>
        </w:rPr>
        <w:t xml:space="preserve"> inner diameter of the pipe, mm</w:t>
      </w:r>
      <w:r w:rsidR="00591BD8" w:rsidRPr="005C049A">
        <w:rPr>
          <w:rFonts w:ascii="Times New Roman" w:hAnsi="Times New Roman"/>
          <w:lang w:val="en-US"/>
        </w:rPr>
        <w:t>;</w:t>
      </w:r>
    </w:p>
    <w:p w:rsidR="00591BD8" w:rsidRPr="005C049A" w:rsidRDefault="00E07D06" w:rsidP="004B0B74">
      <w:pPr>
        <w:jc w:val="both"/>
        <w:rPr>
          <w:rFonts w:ascii="Times New Roman" w:hAnsi="Times New Roman"/>
          <w:lang w:val="en-US"/>
        </w:rPr>
      </w:pPr>
      <w:r w:rsidRPr="005C049A">
        <w:rPr>
          <w:rFonts w:ascii="Times New Roman" w:hAnsi="Times New Roman"/>
          <w:bCs/>
          <w:i/>
          <w:lang w:val="en-US" w:eastAsia="en-US"/>
        </w:rPr>
        <w:sym w:font="Symbol" w:char="F073"/>
      </w:r>
      <w:r w:rsidRPr="005C049A">
        <w:rPr>
          <w:rFonts w:ascii="Times New Roman" w:hAnsi="Times New Roman"/>
          <w:bCs/>
          <w:i/>
          <w:vertAlign w:val="subscript"/>
          <w:lang w:val="en-US" w:eastAsia="en-US"/>
        </w:rPr>
        <w:t>p</w:t>
      </w:r>
      <w:r w:rsidR="00D205C9" w:rsidRPr="005C049A">
        <w:rPr>
          <w:rFonts w:ascii="Times New Roman" w:hAnsi="Times New Roman"/>
          <w:sz w:val="24"/>
          <w:szCs w:val="24"/>
          <w:lang w:val="en-US"/>
        </w:rPr>
        <w:t xml:space="preserve"> </w:t>
      </w:r>
      <w:r w:rsidR="00591BD8" w:rsidRPr="005C049A">
        <w:rPr>
          <w:rFonts w:ascii="Times New Roman" w:hAnsi="Times New Roman"/>
          <w:lang w:val="en-US"/>
        </w:rPr>
        <w:t xml:space="preserve">‒ </w:t>
      </w:r>
      <w:r w:rsidR="00773D11" w:rsidRPr="005C049A">
        <w:rPr>
          <w:rFonts w:ascii="Times New Roman" w:hAnsi="Times New Roman"/>
          <w:lang w:val="en-US"/>
        </w:rPr>
        <w:t>permissible ring stress</w:t>
      </w:r>
      <w:r w:rsidR="00591BD8" w:rsidRPr="005C049A">
        <w:rPr>
          <w:rFonts w:ascii="Times New Roman" w:hAnsi="Times New Roman"/>
          <w:lang w:val="en-US"/>
        </w:rPr>
        <w:t>.</w:t>
      </w:r>
    </w:p>
    <w:p w:rsidR="00E07D06" w:rsidRPr="005C049A" w:rsidRDefault="00773D11" w:rsidP="00E07D06">
      <w:pPr>
        <w:pStyle w:val="ad"/>
        <w:ind w:firstLine="142"/>
        <w:jc w:val="both"/>
        <w:rPr>
          <w:rFonts w:ascii="Times New Roman" w:hAnsi="Times New Roman" w:cs="Times New Roman"/>
          <w:lang w:val="en-US"/>
        </w:rPr>
      </w:pPr>
      <w:r w:rsidRPr="005C049A">
        <w:rPr>
          <w:rFonts w:ascii="Times New Roman" w:hAnsi="Times New Roman" w:cs="Times New Roman"/>
          <w:lang w:val="en-US"/>
        </w:rPr>
        <w:lastRenderedPageBreak/>
        <w:t>The permissible corrosion depth of the pipe wall [</w:t>
      </w:r>
      <w:r w:rsidRPr="005C049A">
        <w:rPr>
          <w:rFonts w:ascii="Times New Roman" w:hAnsi="Times New Roman" w:cs="Times New Roman"/>
          <w:i/>
          <w:lang w:val="en-US"/>
        </w:rPr>
        <w:t>h</w:t>
      </w:r>
      <w:r w:rsidRPr="005C049A">
        <w:rPr>
          <w:rFonts w:ascii="Times New Roman" w:hAnsi="Times New Roman" w:cs="Times New Roman"/>
          <w:lang w:val="en-US"/>
        </w:rPr>
        <w:t>] is calculated by the formula</w:t>
      </w:r>
      <w:r w:rsidR="00D04332"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E07D06" w:rsidRPr="005C049A" w:rsidTr="00E07D06">
        <w:trPr>
          <w:trHeight w:val="744"/>
        </w:trPr>
        <w:tc>
          <w:tcPr>
            <w:tcW w:w="3969" w:type="dxa"/>
            <w:vAlign w:val="center"/>
          </w:tcPr>
          <w:p w:rsidR="00E07D06" w:rsidRPr="005C049A" w:rsidRDefault="00E07D06" w:rsidP="007E2990">
            <w:pPr>
              <w:jc w:val="center"/>
              <w:rPr>
                <w:rFonts w:ascii="Times New Roman" w:hAnsi="Times New Roman"/>
                <w:bCs/>
                <w:lang w:val="en-US" w:eastAsia="en-US"/>
              </w:rPr>
            </w:pPr>
            <w:r w:rsidRPr="005C049A">
              <w:rPr>
                <w:rFonts w:ascii="Times New Roman" w:hAnsi="Times New Roman"/>
                <w:bCs/>
                <w:position w:val="-28"/>
                <w:lang w:val="en-US" w:eastAsia="en-US"/>
              </w:rPr>
              <w:object w:dxaOrig="1680" w:dyaOrig="620">
                <v:shape id="_x0000_i1170" type="#_x0000_t75" style="width:84pt;height:30.75pt" o:ole="">
                  <v:imagedata r:id="rId27" o:title=""/>
                </v:shape>
                <o:OLEObject Type="Embed" ProgID="Equation.3" ShapeID="_x0000_i1170" DrawAspect="Content" ObjectID="_1756226342" r:id="rId28"/>
              </w:object>
            </w:r>
            <w:r w:rsidRPr="005C049A">
              <w:rPr>
                <w:rFonts w:ascii="Times New Roman" w:hAnsi="Times New Roman"/>
                <w:bCs/>
                <w:lang w:val="en-US" w:eastAsia="en-US"/>
              </w:rPr>
              <w:t xml:space="preserve"> ,</w:t>
            </w:r>
          </w:p>
        </w:tc>
        <w:tc>
          <w:tcPr>
            <w:tcW w:w="565" w:type="dxa"/>
            <w:vAlign w:val="center"/>
          </w:tcPr>
          <w:p w:rsidR="00E07D06" w:rsidRPr="005C049A" w:rsidRDefault="00E07D06" w:rsidP="00E07D06">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9</w:t>
            </w:r>
            <w:r w:rsidRPr="005C049A">
              <w:rPr>
                <w:rFonts w:ascii="Times New Roman" w:hAnsi="Times New Roman"/>
                <w:bCs/>
                <w:lang w:val="uk-UA" w:eastAsia="en-US"/>
              </w:rPr>
              <w:t>)</w:t>
            </w:r>
          </w:p>
        </w:tc>
      </w:tr>
    </w:tbl>
    <w:p w:rsidR="00591BD8" w:rsidRPr="005C049A" w:rsidRDefault="00E07D06" w:rsidP="00BA60C7">
      <w:pPr>
        <w:pStyle w:val="a7"/>
        <w:ind w:left="0"/>
        <w:jc w:val="both"/>
        <w:rPr>
          <w:rFonts w:ascii="Times New Roman" w:hAnsi="Times New Roman"/>
          <w:lang w:val="en-US"/>
        </w:rPr>
      </w:pPr>
      <w:r w:rsidRPr="005C049A">
        <w:rPr>
          <w:rFonts w:ascii="Times New Roman" w:hAnsi="Times New Roman"/>
          <w:lang w:val="en-US"/>
        </w:rPr>
        <w:t>w</w:t>
      </w:r>
      <w:r w:rsidR="00773D11" w:rsidRPr="005C049A">
        <w:rPr>
          <w:rFonts w:ascii="Times New Roman" w:hAnsi="Times New Roman"/>
          <w:lang w:val="en-US"/>
        </w:rPr>
        <w:t>here</w:t>
      </w:r>
      <w:r w:rsidR="004B0B74" w:rsidRPr="005C049A">
        <w:rPr>
          <w:rFonts w:ascii="Times New Roman" w:hAnsi="Times New Roman"/>
          <w:lang w:val="en-US"/>
        </w:rPr>
        <w:t xml:space="preserve"> </w:t>
      </w:r>
      <w:r w:rsidR="004B0B74" w:rsidRPr="005C049A">
        <w:rPr>
          <w:rFonts w:ascii="Times New Roman" w:hAnsi="Times New Roman"/>
          <w:i/>
          <w:iCs/>
          <w:lang w:val="en-US"/>
        </w:rPr>
        <w:t>D</w:t>
      </w:r>
      <w:r w:rsidR="004B0B74" w:rsidRPr="005C049A">
        <w:rPr>
          <w:rFonts w:ascii="Times New Roman" w:hAnsi="Times New Roman"/>
          <w:i/>
          <w:iCs/>
          <w:vertAlign w:val="subscript"/>
          <w:lang w:val="en-US"/>
        </w:rPr>
        <w:t>o</w:t>
      </w:r>
      <w:r w:rsidR="00591BD8" w:rsidRPr="005C049A">
        <w:rPr>
          <w:rFonts w:ascii="Times New Roman" w:hAnsi="Times New Roman"/>
          <w:lang w:val="en-US"/>
        </w:rPr>
        <w:t xml:space="preserve">– </w:t>
      </w:r>
      <w:r w:rsidR="00773D11" w:rsidRPr="005C049A">
        <w:rPr>
          <w:rFonts w:ascii="Times New Roman" w:hAnsi="Times New Roman"/>
          <w:lang w:val="en-US"/>
        </w:rPr>
        <w:t>outer diameter of the pipeline, mm</w:t>
      </w:r>
      <w:r w:rsidR="00591BD8" w:rsidRPr="005C049A">
        <w:rPr>
          <w:rFonts w:ascii="Times New Roman" w:hAnsi="Times New Roman"/>
          <w:lang w:val="en-US"/>
        </w:rPr>
        <w:t>.</w:t>
      </w:r>
    </w:p>
    <w:p w:rsidR="00591BD8" w:rsidRPr="005C049A" w:rsidRDefault="00773D11" w:rsidP="00E07D06">
      <w:pPr>
        <w:pStyle w:val="ad"/>
        <w:ind w:firstLine="142"/>
        <w:jc w:val="both"/>
        <w:rPr>
          <w:rFonts w:ascii="Times New Roman" w:hAnsi="Times New Roman" w:cs="Times New Roman"/>
          <w:lang w:val="en-US"/>
        </w:rPr>
      </w:pPr>
      <w:r w:rsidRPr="005C049A">
        <w:rPr>
          <w:rFonts w:ascii="Times New Roman" w:hAnsi="Times New Roman" w:cs="Times New Roman"/>
          <w:lang w:val="en-US"/>
        </w:rPr>
        <w:t>As with pipes, formula (7</w:t>
      </w:r>
      <w:r w:rsidR="00E07D06" w:rsidRPr="005C049A">
        <w:rPr>
          <w:rFonts w:ascii="Times New Roman" w:hAnsi="Times New Roman" w:cs="Times New Roman"/>
          <w:lang w:val="en-US"/>
        </w:rPr>
        <w:t>-</w:t>
      </w:r>
      <w:r w:rsidRPr="005C049A">
        <w:rPr>
          <w:rFonts w:ascii="Times New Roman" w:hAnsi="Times New Roman" w:cs="Times New Roman"/>
          <w:lang w:val="en-US"/>
        </w:rPr>
        <w:t>9) can be applied to both internal and external corrosion. Formula (7</w:t>
      </w:r>
      <w:r w:rsidR="00E07D06" w:rsidRPr="005C049A">
        <w:rPr>
          <w:rFonts w:ascii="Times New Roman" w:hAnsi="Times New Roman" w:cs="Times New Roman"/>
          <w:lang w:val="en-US"/>
        </w:rPr>
        <w:t>-</w:t>
      </w:r>
      <w:r w:rsidRPr="005C049A">
        <w:rPr>
          <w:rFonts w:ascii="Times New Roman" w:hAnsi="Times New Roman" w:cs="Times New Roman"/>
          <w:lang w:val="en-US"/>
        </w:rPr>
        <w:t>9) can be written as follows</w:t>
      </w:r>
      <w:r w:rsidR="00591BD8"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9D469F" w:rsidRPr="005C049A" w:rsidTr="007E2990">
        <w:trPr>
          <w:trHeight w:val="744"/>
        </w:trPr>
        <w:tc>
          <w:tcPr>
            <w:tcW w:w="3969" w:type="dxa"/>
            <w:vAlign w:val="center"/>
          </w:tcPr>
          <w:p w:rsidR="009D469F" w:rsidRPr="005C049A" w:rsidRDefault="005C049A" w:rsidP="007E2990">
            <w:pPr>
              <w:jc w:val="center"/>
              <w:rPr>
                <w:rFonts w:ascii="Times New Roman" w:hAnsi="Times New Roman"/>
                <w:bCs/>
                <w:lang w:val="en-US" w:eastAsia="en-US"/>
              </w:rPr>
            </w:pPr>
            <w:r w:rsidRPr="005C049A">
              <w:rPr>
                <w:rFonts w:ascii="Times New Roman" w:hAnsi="Times New Roman"/>
                <w:bCs/>
                <w:position w:val="-26"/>
                <w:lang w:val="en-US" w:eastAsia="en-US"/>
              </w:rPr>
              <w:object w:dxaOrig="2420" w:dyaOrig="600">
                <v:shape id="_x0000_i1177" type="#_x0000_t75" style="width:120.75pt;height:30pt" o:ole="">
                  <v:imagedata r:id="rId29" o:title=""/>
                </v:shape>
                <o:OLEObject Type="Embed" ProgID="Equation.3" ShapeID="_x0000_i1177" DrawAspect="Content" ObjectID="_1756226343" r:id="rId30"/>
              </w:object>
            </w:r>
            <w:r w:rsidR="009D469F" w:rsidRPr="005C049A">
              <w:rPr>
                <w:rFonts w:ascii="Times New Roman" w:hAnsi="Times New Roman"/>
                <w:bCs/>
                <w:lang w:val="en-US" w:eastAsia="en-US"/>
              </w:rPr>
              <w:t xml:space="preserve"> ,</w:t>
            </w:r>
          </w:p>
        </w:tc>
        <w:tc>
          <w:tcPr>
            <w:tcW w:w="565" w:type="dxa"/>
            <w:vAlign w:val="center"/>
          </w:tcPr>
          <w:p w:rsidR="009D469F" w:rsidRPr="005C049A" w:rsidRDefault="009D469F" w:rsidP="009D469F">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10</w:t>
            </w:r>
            <w:r w:rsidRPr="005C049A">
              <w:rPr>
                <w:rFonts w:ascii="Times New Roman" w:hAnsi="Times New Roman"/>
                <w:bCs/>
                <w:lang w:val="uk-UA" w:eastAsia="en-US"/>
              </w:rPr>
              <w:t>)</w:t>
            </w:r>
          </w:p>
        </w:tc>
      </w:tr>
    </w:tbl>
    <w:p w:rsidR="00591BD8" w:rsidRPr="005C049A" w:rsidRDefault="00773D11" w:rsidP="00591BD8">
      <w:pPr>
        <w:jc w:val="both"/>
        <w:rPr>
          <w:rFonts w:ascii="Times New Roman" w:hAnsi="Times New Roman"/>
          <w:lang w:val="en-US"/>
        </w:rPr>
      </w:pPr>
      <w:r w:rsidRPr="005C049A">
        <w:rPr>
          <w:rFonts w:ascii="Times New Roman" w:hAnsi="Times New Roman"/>
          <w:lang w:val="en-US"/>
        </w:rPr>
        <w:t>where</w:t>
      </w:r>
      <w:r w:rsidR="00591BD8" w:rsidRPr="005C049A">
        <w:rPr>
          <w:rFonts w:ascii="Times New Roman" w:hAnsi="Times New Roman"/>
          <w:lang w:val="en-US"/>
        </w:rPr>
        <w:t xml:space="preserve"> </w:t>
      </w:r>
      <w:r w:rsidR="005C049A" w:rsidRPr="005C049A">
        <w:rPr>
          <w:rFonts w:ascii="Times New Roman" w:hAnsi="Times New Roman"/>
          <w:lang w:val="en-US"/>
        </w:rPr>
        <w:t>[</w:t>
      </w:r>
      <w:r w:rsidR="005C049A" w:rsidRPr="005C049A">
        <w:rPr>
          <w:rFonts w:ascii="Times New Roman" w:hAnsi="Times New Roman"/>
          <w:i/>
          <w:lang w:val="en-US"/>
        </w:rPr>
        <w:sym w:font="Symbol" w:char="F065"/>
      </w:r>
      <w:r w:rsidR="005C049A" w:rsidRPr="005C049A">
        <w:rPr>
          <w:rFonts w:ascii="Times New Roman" w:hAnsi="Times New Roman"/>
          <w:lang w:val="en-US"/>
        </w:rPr>
        <w:t>] = [</w:t>
      </w:r>
      <w:r w:rsidR="005C049A" w:rsidRPr="005C049A">
        <w:rPr>
          <w:rFonts w:ascii="Times New Roman" w:hAnsi="Times New Roman"/>
          <w:i/>
          <w:lang w:val="en-US"/>
        </w:rPr>
        <w:t>h</w:t>
      </w:r>
      <w:r w:rsidR="005C049A" w:rsidRPr="005C049A">
        <w:rPr>
          <w:rFonts w:ascii="Times New Roman" w:hAnsi="Times New Roman"/>
          <w:lang w:val="en-US"/>
        </w:rPr>
        <w:t>]/</w:t>
      </w:r>
      <w:r w:rsidR="005C049A" w:rsidRPr="005C049A">
        <w:rPr>
          <w:rFonts w:ascii="Times New Roman" w:hAnsi="Times New Roman"/>
          <w:i/>
          <w:lang w:val="en-US"/>
        </w:rPr>
        <w:sym w:font="Symbol" w:char="F064"/>
      </w:r>
      <w:r w:rsidR="00591BD8" w:rsidRPr="005C049A">
        <w:rPr>
          <w:rFonts w:ascii="Times New Roman" w:hAnsi="Times New Roman"/>
          <w:lang w:val="en-US"/>
        </w:rPr>
        <w:fldChar w:fldCharType="begin"/>
      </w:r>
      <w:r w:rsidR="00591BD8" w:rsidRPr="005C049A">
        <w:rPr>
          <w:rFonts w:ascii="Times New Roman" w:hAnsi="Times New Roman"/>
          <w:lang w:val="en-US"/>
        </w:rPr>
        <w:instrText xml:space="preserve"> QUOTE ε=сδ∙100% </w:instrText>
      </w:r>
      <w:r w:rsidR="00591BD8" w:rsidRPr="005C049A">
        <w:rPr>
          <w:rFonts w:ascii="Times New Roman" w:hAnsi="Times New Roman"/>
          <w:lang w:val="en-US"/>
        </w:rPr>
        <w:fldChar w:fldCharType="end"/>
      </w:r>
      <w:r w:rsidR="00591BD8" w:rsidRPr="005C049A">
        <w:rPr>
          <w:rFonts w:ascii="Times New Roman" w:hAnsi="Times New Roman"/>
          <w:lang w:val="en-US"/>
        </w:rPr>
        <w:t xml:space="preserve"> ‒ </w:t>
      </w:r>
      <w:r w:rsidRPr="005C049A">
        <w:rPr>
          <w:rFonts w:ascii="Times New Roman" w:hAnsi="Times New Roman"/>
          <w:lang w:val="en-US"/>
        </w:rPr>
        <w:t>permissible relative thinning of the pipeline wall</w:t>
      </w:r>
      <w:r w:rsidR="00591BD8" w:rsidRPr="005C049A">
        <w:rPr>
          <w:rFonts w:ascii="Times New Roman" w:hAnsi="Times New Roman"/>
          <w:lang w:val="en-US"/>
        </w:rPr>
        <w:t>.</w:t>
      </w:r>
    </w:p>
    <w:p w:rsidR="00591BD8" w:rsidRPr="005C049A" w:rsidRDefault="00773D11" w:rsidP="00E07D06">
      <w:pPr>
        <w:pStyle w:val="ad"/>
        <w:ind w:firstLine="142"/>
        <w:jc w:val="both"/>
        <w:rPr>
          <w:rFonts w:ascii="Times New Roman" w:hAnsi="Times New Roman" w:cs="Times New Roman"/>
          <w:lang w:val="en-US"/>
        </w:rPr>
      </w:pPr>
      <w:r w:rsidRPr="005C049A">
        <w:rPr>
          <w:rFonts w:ascii="Times New Roman" w:hAnsi="Times New Roman" w:cs="Times New Roman"/>
          <w:lang w:val="en-US"/>
        </w:rPr>
        <w:t xml:space="preserve">The actual absolute </w:t>
      </w:r>
      <w:r w:rsidRPr="005C049A">
        <w:rPr>
          <w:rFonts w:ascii="Times New Roman" w:hAnsi="Times New Roman" w:cs="Times New Roman"/>
          <w:i/>
          <w:lang w:val="en-US"/>
        </w:rPr>
        <w:t>h</w:t>
      </w:r>
      <w:r w:rsidRPr="005C049A">
        <w:rPr>
          <w:rFonts w:ascii="Times New Roman" w:hAnsi="Times New Roman" w:cs="Times New Roman"/>
          <w:lang w:val="en-US"/>
        </w:rPr>
        <w:t xml:space="preserve"> (or relative) wall thinning must be less than the permissible</w:t>
      </w:r>
      <w:r w:rsidR="00591BD8" w:rsidRPr="005C049A">
        <w:rPr>
          <w:rFonts w:ascii="Times New Roman" w:hAnsi="Times New Roman" w:cs="Times New Roman"/>
          <w:lang w:val="en-US"/>
        </w:rPr>
        <w:t xml:space="preserve">: </w:t>
      </w:r>
      <w:r w:rsidR="005C049A" w:rsidRPr="005C049A">
        <w:rPr>
          <w:rFonts w:ascii="Times New Roman" w:hAnsi="Times New Roman" w:cs="Times New Roman"/>
          <w:lang w:val="en-US"/>
        </w:rPr>
        <w:t xml:space="preserve">h </w:t>
      </w:r>
      <w:r w:rsidR="005C049A" w:rsidRPr="005C049A">
        <w:rPr>
          <w:rFonts w:ascii="Times New Roman" w:hAnsi="Times New Roman" w:cs="Times New Roman"/>
          <w:lang w:val="en-US"/>
        </w:rPr>
        <w:sym w:font="Symbol" w:char="F0A3"/>
      </w:r>
      <w:r w:rsidR="005C049A" w:rsidRPr="005C049A">
        <w:rPr>
          <w:rFonts w:ascii="Times New Roman" w:hAnsi="Times New Roman" w:cs="Times New Roman"/>
          <w:lang w:val="en-US"/>
        </w:rPr>
        <w:t xml:space="preserve"> [h]</w:t>
      </w:r>
      <w:r w:rsidR="00591BD8" w:rsidRPr="005C049A">
        <w:rPr>
          <w:rFonts w:ascii="Times New Roman" w:hAnsi="Times New Roman" w:cs="Times New Roman"/>
          <w:lang w:val="en-US"/>
        </w:rPr>
        <w:t xml:space="preserve"> (</w:t>
      </w:r>
      <w:r w:rsidR="00D64286" w:rsidRPr="005C049A">
        <w:rPr>
          <w:rFonts w:ascii="Times New Roman" w:hAnsi="Times New Roman" w:cs="Times New Roman"/>
          <w:lang w:val="en-US"/>
        </w:rPr>
        <w:t>or</w:t>
      </w:r>
      <w:r w:rsidR="005C049A" w:rsidRPr="005C049A">
        <w:rPr>
          <w:rFonts w:ascii="Times New Roman" w:hAnsi="Times New Roman" w:cs="Times New Roman"/>
          <w:lang w:val="en-US"/>
        </w:rPr>
        <w:t xml:space="preserve"> </w:t>
      </w:r>
      <w:r w:rsidR="005C049A" w:rsidRPr="005C049A">
        <w:rPr>
          <w:rFonts w:ascii="Times New Roman" w:hAnsi="Times New Roman" w:cs="Times New Roman"/>
          <w:lang w:val="en-US"/>
        </w:rPr>
        <w:sym w:font="Symbol" w:char="F065"/>
      </w:r>
      <w:r w:rsidR="005C049A" w:rsidRPr="005C049A">
        <w:rPr>
          <w:rFonts w:ascii="Times New Roman" w:hAnsi="Times New Roman" w:cs="Times New Roman"/>
          <w:lang w:val="en-US"/>
        </w:rPr>
        <w:t xml:space="preserve"> </w:t>
      </w:r>
      <w:r w:rsidR="005C049A" w:rsidRPr="005C049A">
        <w:rPr>
          <w:rFonts w:ascii="Times New Roman" w:hAnsi="Times New Roman" w:cs="Times New Roman"/>
          <w:lang w:val="en-US"/>
        </w:rPr>
        <w:sym w:font="Symbol" w:char="F0A3"/>
      </w:r>
      <w:r w:rsidR="005C049A" w:rsidRPr="005C049A">
        <w:rPr>
          <w:rFonts w:ascii="Times New Roman" w:hAnsi="Times New Roman" w:cs="Times New Roman"/>
          <w:lang w:val="en-US"/>
        </w:rPr>
        <w:t xml:space="preserve"> [</w:t>
      </w:r>
      <w:r w:rsidR="005C049A" w:rsidRPr="005C049A">
        <w:rPr>
          <w:rFonts w:ascii="Times New Roman" w:hAnsi="Times New Roman" w:cs="Times New Roman"/>
          <w:lang w:val="en-US"/>
        </w:rPr>
        <w:sym w:font="Symbol" w:char="F065"/>
      </w:r>
      <w:r w:rsidR="005C049A" w:rsidRPr="005C049A">
        <w:rPr>
          <w:rFonts w:ascii="Times New Roman" w:hAnsi="Times New Roman" w:cs="Times New Roman"/>
          <w:lang w:val="en-US"/>
        </w:rPr>
        <w:t>]</w:t>
      </w:r>
      <w:r w:rsidR="00591BD8" w:rsidRPr="005C049A">
        <w:rPr>
          <w:rFonts w:ascii="Times New Roman" w:hAnsi="Times New Roman" w:cs="Times New Roman"/>
          <w:lang w:val="en-US"/>
        </w:rPr>
        <w:fldChar w:fldCharType="begin"/>
      </w:r>
      <w:r w:rsidR="00591BD8" w:rsidRPr="005C049A">
        <w:rPr>
          <w:rFonts w:ascii="Times New Roman" w:hAnsi="Times New Roman" w:cs="Times New Roman"/>
          <w:lang w:val="en-US"/>
        </w:rPr>
        <w:instrText xml:space="preserve"> QUOTE ε≤ε </w:instrText>
      </w:r>
      <w:r w:rsidR="00591BD8" w:rsidRPr="005C049A">
        <w:rPr>
          <w:rFonts w:ascii="Times New Roman" w:hAnsi="Times New Roman" w:cs="Times New Roman"/>
          <w:lang w:val="en-US"/>
        </w:rPr>
        <w:fldChar w:fldCharType="end"/>
      </w:r>
      <w:r w:rsidR="00591BD8" w:rsidRPr="005C049A">
        <w:rPr>
          <w:rFonts w:ascii="Times New Roman" w:hAnsi="Times New Roman" w:cs="Times New Roman"/>
          <w:lang w:val="en-US"/>
        </w:rPr>
        <w:t>).</w:t>
      </w:r>
    </w:p>
    <w:p w:rsidR="00773D11" w:rsidRPr="005C049A" w:rsidRDefault="00773D11" w:rsidP="005C049A">
      <w:pPr>
        <w:pStyle w:val="ad"/>
        <w:ind w:firstLine="142"/>
        <w:jc w:val="both"/>
        <w:rPr>
          <w:rFonts w:ascii="Times New Roman" w:hAnsi="Times New Roman" w:cs="Times New Roman"/>
          <w:lang w:val="en-US"/>
        </w:rPr>
      </w:pPr>
      <w:r w:rsidRPr="005C049A">
        <w:rPr>
          <w:rFonts w:ascii="Times New Roman" w:hAnsi="Times New Roman" w:cs="Times New Roman"/>
          <w:lang w:val="en-US"/>
        </w:rPr>
        <w:t>Similarly, the inspection is performed by longitudinal stresses and the permissible corrosion depth is calculated.</w:t>
      </w:r>
    </w:p>
    <w:p w:rsidR="00591BD8" w:rsidRPr="005C049A" w:rsidRDefault="00773D11" w:rsidP="005C049A">
      <w:pPr>
        <w:pStyle w:val="ad"/>
        <w:ind w:firstLine="142"/>
        <w:jc w:val="both"/>
        <w:rPr>
          <w:rFonts w:ascii="Times New Roman" w:hAnsi="Times New Roman" w:cs="Times New Roman"/>
          <w:lang w:val="en-US"/>
        </w:rPr>
      </w:pPr>
      <w:r w:rsidRPr="005C049A">
        <w:rPr>
          <w:rFonts w:ascii="Times New Roman" w:hAnsi="Times New Roman" w:cs="Times New Roman"/>
          <w:lang w:val="en-US"/>
        </w:rPr>
        <w:t>According to the requirements of [8], for sections of oil pipelines that have corrosion thinning of the pipe walls within certain limits, the working pressure is calculated using the formula</w:t>
      </w:r>
      <w:r w:rsidR="00591BD8"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5C049A" w:rsidRPr="005C049A" w:rsidTr="005C049A">
        <w:trPr>
          <w:trHeight w:val="821"/>
        </w:trPr>
        <w:tc>
          <w:tcPr>
            <w:tcW w:w="3969" w:type="dxa"/>
            <w:vAlign w:val="center"/>
          </w:tcPr>
          <w:p w:rsidR="005C049A" w:rsidRPr="005C049A" w:rsidRDefault="005C049A" w:rsidP="007E2990">
            <w:pPr>
              <w:jc w:val="center"/>
              <w:rPr>
                <w:rFonts w:ascii="Times New Roman" w:hAnsi="Times New Roman"/>
                <w:bCs/>
                <w:lang w:val="en-US" w:eastAsia="en-US"/>
              </w:rPr>
            </w:pPr>
            <w:r w:rsidRPr="005C049A">
              <w:rPr>
                <w:rFonts w:ascii="Times New Roman" w:hAnsi="Times New Roman"/>
                <w:bCs/>
                <w:position w:val="-26"/>
                <w:lang w:val="en-US" w:eastAsia="en-US"/>
              </w:rPr>
              <w:object w:dxaOrig="1700" w:dyaOrig="600">
                <v:shape id="_x0000_i1198" type="#_x0000_t75" style="width:84.75pt;height:30pt" o:ole="">
                  <v:imagedata r:id="rId31" o:title=""/>
                </v:shape>
                <o:OLEObject Type="Embed" ProgID="Equation.3" ShapeID="_x0000_i1198" DrawAspect="Content" ObjectID="_1756226344" r:id="rId32"/>
              </w:object>
            </w:r>
            <w:r w:rsidRPr="005C049A">
              <w:rPr>
                <w:rFonts w:ascii="Times New Roman" w:hAnsi="Times New Roman"/>
                <w:bCs/>
                <w:lang w:val="en-US" w:eastAsia="en-US"/>
              </w:rPr>
              <w:t xml:space="preserve"> ,</w:t>
            </w:r>
          </w:p>
        </w:tc>
        <w:tc>
          <w:tcPr>
            <w:tcW w:w="565" w:type="dxa"/>
            <w:vAlign w:val="center"/>
          </w:tcPr>
          <w:p w:rsidR="005C049A" w:rsidRPr="005C049A" w:rsidRDefault="005C049A" w:rsidP="005C049A">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11</w:t>
            </w:r>
            <w:r w:rsidRPr="005C049A">
              <w:rPr>
                <w:rFonts w:ascii="Times New Roman" w:hAnsi="Times New Roman"/>
                <w:bCs/>
                <w:lang w:val="uk-UA" w:eastAsia="en-US"/>
              </w:rPr>
              <w:t>)</w:t>
            </w:r>
          </w:p>
        </w:tc>
      </w:tr>
    </w:tbl>
    <w:p w:rsidR="00591BD8" w:rsidRPr="005C049A" w:rsidRDefault="00773D11" w:rsidP="00591BD8">
      <w:pPr>
        <w:jc w:val="both"/>
        <w:rPr>
          <w:rFonts w:ascii="Times New Roman" w:hAnsi="Times New Roman"/>
          <w:lang w:val="en-US"/>
        </w:rPr>
      </w:pPr>
      <w:r w:rsidRPr="005C049A">
        <w:rPr>
          <w:rFonts w:ascii="Times New Roman" w:hAnsi="Times New Roman"/>
          <w:lang w:val="en-US"/>
        </w:rPr>
        <w:t>where</w:t>
      </w:r>
      <w:r w:rsidR="00591BD8" w:rsidRPr="005C049A">
        <w:rPr>
          <w:rFonts w:ascii="Times New Roman" w:hAnsi="Times New Roman"/>
          <w:lang w:val="en-US"/>
        </w:rPr>
        <w:t xml:space="preserve"> </w:t>
      </w:r>
      <w:r w:rsidR="00591BD8" w:rsidRPr="005C049A">
        <w:rPr>
          <w:rFonts w:ascii="Times New Roman" w:hAnsi="Times New Roman"/>
          <w:i/>
          <w:lang w:val="en-US"/>
        </w:rPr>
        <w:t xml:space="preserve">h </w:t>
      </w:r>
      <w:r w:rsidR="00591BD8" w:rsidRPr="005C049A">
        <w:rPr>
          <w:rFonts w:ascii="Times New Roman" w:hAnsi="Times New Roman"/>
          <w:lang w:val="en-US"/>
        </w:rPr>
        <w:t xml:space="preserve">– </w:t>
      </w:r>
      <w:r w:rsidRPr="005C049A">
        <w:rPr>
          <w:rFonts w:ascii="Times New Roman" w:hAnsi="Times New Roman"/>
          <w:lang w:val="en-US"/>
        </w:rPr>
        <w:t>corrosion depth of the oil pipeline wall, mm.</w:t>
      </w:r>
    </w:p>
    <w:p w:rsidR="00591BD8" w:rsidRPr="005C049A" w:rsidRDefault="00773D11" w:rsidP="005C049A">
      <w:pPr>
        <w:pStyle w:val="ad"/>
        <w:ind w:firstLine="142"/>
        <w:jc w:val="both"/>
        <w:rPr>
          <w:rFonts w:ascii="Times New Roman" w:hAnsi="Times New Roman" w:cs="Times New Roman"/>
          <w:lang w:val="en-US"/>
        </w:rPr>
      </w:pPr>
      <w:r w:rsidRPr="005C049A">
        <w:rPr>
          <w:rFonts w:ascii="Times New Roman" w:hAnsi="Times New Roman" w:cs="Times New Roman"/>
          <w:lang w:val="en-US"/>
        </w:rPr>
        <w:t xml:space="preserve">In addition, having the value of the permissible corrosion depth of the oil pipeline section and knowing the rate of the corrosion process, it is possible to determine the remaining life of the oil pipeline section </w:t>
      </w:r>
      <w:r w:rsidR="00591BD8" w:rsidRPr="005C049A">
        <w:rPr>
          <w:rFonts w:ascii="Times New Roman" w:hAnsi="Times New Roman" w:cs="Times New Roman"/>
          <w:lang w:val="en-US"/>
        </w:rPr>
        <w:t>[6</w:t>
      </w:r>
      <w:r w:rsidR="00BA60C7" w:rsidRPr="005C049A">
        <w:rPr>
          <w:rFonts w:ascii="Times New Roman" w:hAnsi="Times New Roman" w:cs="Times New Roman"/>
          <w:lang w:val="en-US"/>
        </w:rPr>
        <w:t>, 7</w:t>
      </w:r>
      <w:r w:rsidR="00591BD8"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5C049A" w:rsidRPr="005C049A" w:rsidTr="004B6E7D">
        <w:trPr>
          <w:trHeight w:val="693"/>
        </w:trPr>
        <w:tc>
          <w:tcPr>
            <w:tcW w:w="3969" w:type="dxa"/>
            <w:vAlign w:val="center"/>
          </w:tcPr>
          <w:p w:rsidR="005C049A" w:rsidRPr="005C049A" w:rsidRDefault="005C049A" w:rsidP="007E2990">
            <w:pPr>
              <w:jc w:val="center"/>
              <w:rPr>
                <w:rFonts w:ascii="Times New Roman" w:hAnsi="Times New Roman"/>
                <w:bCs/>
                <w:lang w:val="en-US" w:eastAsia="en-US"/>
              </w:rPr>
            </w:pPr>
            <w:r w:rsidRPr="005C049A">
              <w:rPr>
                <w:rFonts w:ascii="Times New Roman" w:hAnsi="Times New Roman"/>
                <w:bCs/>
                <w:position w:val="-22"/>
                <w:lang w:val="en-US" w:eastAsia="en-US"/>
              </w:rPr>
              <w:object w:dxaOrig="940" w:dyaOrig="560">
                <v:shape id="_x0000_i1229" type="#_x0000_t75" style="width:47.25pt;height:27.75pt" o:ole="">
                  <v:imagedata r:id="rId33" o:title=""/>
                </v:shape>
                <o:OLEObject Type="Embed" ProgID="Equation.3" ShapeID="_x0000_i1229" DrawAspect="Content" ObjectID="_1756226345" r:id="rId34"/>
              </w:object>
            </w:r>
            <w:r w:rsidRPr="005C049A">
              <w:rPr>
                <w:rFonts w:ascii="Times New Roman" w:hAnsi="Times New Roman"/>
                <w:bCs/>
                <w:lang w:val="en-US" w:eastAsia="en-US"/>
              </w:rPr>
              <w:t xml:space="preserve"> ,</w:t>
            </w:r>
          </w:p>
        </w:tc>
        <w:tc>
          <w:tcPr>
            <w:tcW w:w="565" w:type="dxa"/>
            <w:vAlign w:val="center"/>
          </w:tcPr>
          <w:p w:rsidR="005C049A" w:rsidRPr="005C049A" w:rsidRDefault="005C049A" w:rsidP="005C049A">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12</w:t>
            </w:r>
            <w:r w:rsidRPr="005C049A">
              <w:rPr>
                <w:rFonts w:ascii="Times New Roman" w:hAnsi="Times New Roman"/>
                <w:bCs/>
                <w:lang w:val="uk-UA" w:eastAsia="en-US"/>
              </w:rPr>
              <w:t>)</w:t>
            </w:r>
          </w:p>
        </w:tc>
      </w:tr>
    </w:tbl>
    <w:p w:rsidR="00773D11" w:rsidRPr="005C049A" w:rsidRDefault="00773D11" w:rsidP="00773D11">
      <w:pPr>
        <w:jc w:val="both"/>
        <w:rPr>
          <w:rFonts w:ascii="Times New Roman" w:hAnsi="Times New Roman"/>
          <w:lang w:val="en-US"/>
        </w:rPr>
      </w:pPr>
      <w:r w:rsidRPr="005C049A">
        <w:rPr>
          <w:rFonts w:ascii="Times New Roman" w:hAnsi="Times New Roman"/>
          <w:lang w:val="en-US"/>
        </w:rPr>
        <w:t>where</w:t>
      </w:r>
      <w:r w:rsidR="00591BD8" w:rsidRPr="005C049A">
        <w:rPr>
          <w:rFonts w:ascii="Times New Roman" w:hAnsi="Times New Roman"/>
          <w:i/>
          <w:lang w:val="en-US"/>
        </w:rPr>
        <w:t xml:space="preserve"> </w:t>
      </w:r>
      <w:r w:rsidR="00591BD8" w:rsidRPr="004B6E7D">
        <w:rPr>
          <w:rFonts w:ascii="Times New Roman" w:hAnsi="Times New Roman"/>
          <w:lang w:val="en-US"/>
        </w:rPr>
        <w:t>[</w:t>
      </w:r>
      <w:r w:rsidR="00591BD8" w:rsidRPr="005C049A">
        <w:rPr>
          <w:rFonts w:ascii="Times New Roman" w:hAnsi="Times New Roman"/>
          <w:i/>
          <w:lang w:val="en-US"/>
        </w:rPr>
        <w:t>h</w:t>
      </w:r>
      <w:r w:rsidR="00591BD8" w:rsidRPr="004B6E7D">
        <w:rPr>
          <w:rFonts w:ascii="Times New Roman" w:hAnsi="Times New Roman"/>
          <w:lang w:val="en-US"/>
        </w:rPr>
        <w:t>]</w:t>
      </w:r>
      <w:r w:rsidR="00591BD8" w:rsidRPr="005C049A">
        <w:rPr>
          <w:rFonts w:ascii="Times New Roman" w:hAnsi="Times New Roman"/>
          <w:lang w:val="en-US"/>
        </w:rPr>
        <w:t xml:space="preserve"> – </w:t>
      </w:r>
      <w:r w:rsidRPr="005C049A">
        <w:rPr>
          <w:rFonts w:ascii="Times New Roman" w:hAnsi="Times New Roman"/>
          <w:lang w:val="en-US"/>
        </w:rPr>
        <w:t>is the permissible corrosion depth of the oil pipeline section, mm</w:t>
      </w:r>
    </w:p>
    <w:p w:rsidR="00591BD8" w:rsidRPr="005C049A" w:rsidRDefault="00773D11" w:rsidP="00773D11">
      <w:pPr>
        <w:jc w:val="both"/>
        <w:rPr>
          <w:rFonts w:ascii="Times New Roman" w:hAnsi="Times New Roman"/>
          <w:lang w:val="en-US"/>
        </w:rPr>
      </w:pPr>
      <w:r w:rsidRPr="005C049A">
        <w:rPr>
          <w:rFonts w:ascii="Times New Roman" w:hAnsi="Times New Roman"/>
          <w:i/>
          <w:lang w:val="en-US"/>
        </w:rPr>
        <w:t>i</w:t>
      </w:r>
      <w:r w:rsidRPr="005C049A">
        <w:rPr>
          <w:rFonts w:ascii="Times New Roman" w:hAnsi="Times New Roman"/>
          <w:lang w:val="en-US"/>
        </w:rPr>
        <w:t xml:space="preserve"> </w:t>
      </w:r>
      <w:r w:rsidR="004B6E7D">
        <w:rPr>
          <w:rFonts w:ascii="Times New Roman" w:hAnsi="Times New Roman"/>
          <w:lang w:val="en-US"/>
        </w:rPr>
        <w:t>–</w:t>
      </w:r>
      <w:r w:rsidRPr="005C049A">
        <w:rPr>
          <w:rFonts w:ascii="Times New Roman" w:hAnsi="Times New Roman"/>
          <w:lang w:val="en-US"/>
        </w:rPr>
        <w:t xml:space="preserve"> corrosion rate on the investigated section of the oil pipeline, mm/year</w:t>
      </w:r>
      <w:r w:rsidR="00591BD8" w:rsidRPr="005C049A">
        <w:rPr>
          <w:rFonts w:ascii="Times New Roman" w:hAnsi="Times New Roman"/>
          <w:lang w:val="en-US"/>
        </w:rPr>
        <w:t>.</w:t>
      </w:r>
    </w:p>
    <w:p w:rsidR="00591BD8" w:rsidRPr="005C049A" w:rsidRDefault="005C049A" w:rsidP="00BA60C7">
      <w:pPr>
        <w:jc w:val="both"/>
        <w:rPr>
          <w:rFonts w:ascii="Times New Roman" w:hAnsi="Times New Roman"/>
          <w:lang w:val="en-US"/>
        </w:rPr>
      </w:pPr>
      <w:r w:rsidRPr="005C049A">
        <w:rPr>
          <w:rFonts w:ascii="Times New Roman" w:hAnsi="Times New Roman"/>
          <w:i/>
          <w:lang w:val="en-US"/>
        </w:rPr>
        <w:t>t</w:t>
      </w:r>
      <w:r w:rsidRPr="005C049A">
        <w:rPr>
          <w:rFonts w:ascii="Times New Roman" w:hAnsi="Times New Roman"/>
          <w:i/>
          <w:vertAlign w:val="subscript"/>
          <w:lang w:val="en-US"/>
        </w:rPr>
        <w:t>b</w:t>
      </w:r>
      <w:r w:rsidRPr="005C049A">
        <w:rPr>
          <w:rFonts w:ascii="Times New Roman" w:hAnsi="Times New Roman"/>
          <w:lang w:val="en-US"/>
        </w:rPr>
        <w:t xml:space="preserve"> </w:t>
      </w:r>
      <w:r w:rsidR="00591BD8" w:rsidRPr="005C049A">
        <w:rPr>
          <w:rFonts w:ascii="Times New Roman" w:hAnsi="Times New Roman"/>
          <w:lang w:val="en-US"/>
        </w:rPr>
        <w:fldChar w:fldCharType="begin"/>
      </w:r>
      <w:r w:rsidR="00591BD8" w:rsidRPr="005C049A">
        <w:rPr>
          <w:rFonts w:ascii="Times New Roman" w:hAnsi="Times New Roman"/>
          <w:lang w:val="en-US"/>
        </w:rPr>
        <w:instrText xml:space="preserve"> QUOTE tе </w:instrText>
      </w:r>
      <w:r w:rsidR="00591BD8" w:rsidRPr="005C049A">
        <w:rPr>
          <w:rFonts w:ascii="Times New Roman" w:hAnsi="Times New Roman"/>
          <w:lang w:val="en-US"/>
        </w:rPr>
        <w:fldChar w:fldCharType="end"/>
      </w:r>
      <w:r w:rsidR="00591BD8" w:rsidRPr="005C049A">
        <w:rPr>
          <w:rFonts w:ascii="Times New Roman" w:hAnsi="Times New Roman"/>
          <w:lang w:val="en-US"/>
        </w:rPr>
        <w:t xml:space="preserve">– </w:t>
      </w:r>
      <w:r w:rsidR="00773D11" w:rsidRPr="005C049A">
        <w:rPr>
          <w:rFonts w:ascii="Times New Roman" w:hAnsi="Times New Roman"/>
          <w:lang w:val="en-US"/>
        </w:rPr>
        <w:t>time spent by the pipeline in these conditions, years</w:t>
      </w:r>
      <w:r w:rsidR="00591BD8" w:rsidRPr="005C049A">
        <w:rPr>
          <w:rFonts w:ascii="Times New Roman" w:hAnsi="Times New Roman"/>
          <w:lang w:val="en-US"/>
        </w:rPr>
        <w:t>.</w:t>
      </w:r>
    </w:p>
    <w:p w:rsidR="00591BD8" w:rsidRDefault="00773D11" w:rsidP="005C049A">
      <w:pPr>
        <w:pStyle w:val="ad"/>
        <w:ind w:firstLine="142"/>
        <w:jc w:val="both"/>
        <w:rPr>
          <w:rFonts w:ascii="Times New Roman" w:hAnsi="Times New Roman" w:cs="Times New Roman"/>
          <w:lang w:val="en-US"/>
        </w:rPr>
      </w:pPr>
      <w:r w:rsidRPr="005C049A">
        <w:rPr>
          <w:rFonts w:ascii="Times New Roman" w:hAnsi="Times New Roman" w:cs="Times New Roman"/>
          <w:lang w:val="en-US"/>
        </w:rPr>
        <w:t xml:space="preserve">It is recommended to determine the corrosion rate on the investigated section of the oil pipeline by the developed mathematical model </w:t>
      </w:r>
      <w:r w:rsidR="00591BD8" w:rsidRPr="005C049A">
        <w:rPr>
          <w:rFonts w:ascii="Times New Roman" w:hAnsi="Times New Roman" w:cs="Times New Roman"/>
          <w:lang w:val="en-US"/>
        </w:rPr>
        <w:t>[</w:t>
      </w:r>
      <w:r w:rsidR="006C2420" w:rsidRPr="005C049A">
        <w:rPr>
          <w:rFonts w:ascii="Times New Roman" w:hAnsi="Times New Roman" w:cs="Times New Roman"/>
          <w:lang w:val="en-US"/>
        </w:rPr>
        <w:t>7</w:t>
      </w:r>
      <w:r w:rsidR="00591BD8" w:rsidRPr="005C049A">
        <w:rPr>
          <w:rFonts w:ascii="Times New Roman" w:hAnsi="Times New Roman" w:cs="Times New Roman"/>
          <w:lang w:val="en-US"/>
        </w:rPr>
        <w:t>]</w:t>
      </w:r>
    </w:p>
    <w:tbl>
      <w:tblPr>
        <w:tblStyle w:val="a4"/>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tblGrid>
      <w:tr w:rsidR="005C049A" w:rsidRPr="005C049A" w:rsidTr="004B6E7D">
        <w:trPr>
          <w:trHeight w:val="821"/>
        </w:trPr>
        <w:tc>
          <w:tcPr>
            <w:tcW w:w="3969" w:type="dxa"/>
            <w:vAlign w:val="center"/>
          </w:tcPr>
          <w:p w:rsidR="005C049A" w:rsidRPr="005C049A" w:rsidRDefault="005C049A" w:rsidP="004B6E7D">
            <w:pPr>
              <w:jc w:val="center"/>
              <w:rPr>
                <w:rFonts w:ascii="Times New Roman" w:hAnsi="Times New Roman"/>
                <w:bCs/>
                <w:lang w:val="en-US" w:eastAsia="en-US"/>
              </w:rPr>
            </w:pPr>
            <w:r w:rsidRPr="005C049A">
              <w:rPr>
                <w:rFonts w:ascii="Times New Roman" w:hAnsi="Times New Roman"/>
                <w:position w:val="-56"/>
                <w:lang w:val="en-US"/>
              </w:rPr>
              <w:object w:dxaOrig="3680" w:dyaOrig="1240">
                <v:shape id="_x0000_i1223" type="#_x0000_t75" style="width:184.5pt;height:49.5pt" o:ole="" fillcolor="window">
                  <v:imagedata r:id="rId35" o:title=""/>
                </v:shape>
                <o:OLEObject Type="Embed" ProgID="Equation.3" ShapeID="_x0000_i1223" DrawAspect="Content" ObjectID="_1756226346" r:id="rId36"/>
              </w:object>
            </w:r>
            <w:r w:rsidRPr="005C049A">
              <w:rPr>
                <w:rFonts w:ascii="Times New Roman" w:hAnsi="Times New Roman"/>
                <w:bCs/>
                <w:lang w:val="en-US" w:eastAsia="en-US"/>
              </w:rPr>
              <w:t>,</w:t>
            </w:r>
          </w:p>
        </w:tc>
        <w:tc>
          <w:tcPr>
            <w:tcW w:w="565" w:type="dxa"/>
            <w:vAlign w:val="center"/>
          </w:tcPr>
          <w:p w:rsidR="005C049A" w:rsidRPr="005C049A" w:rsidRDefault="005C049A" w:rsidP="005C049A">
            <w:pPr>
              <w:ind w:left="-111"/>
              <w:jc w:val="right"/>
              <w:rPr>
                <w:rFonts w:ascii="Times New Roman" w:hAnsi="Times New Roman"/>
                <w:bCs/>
                <w:lang w:val="uk-UA" w:eastAsia="en-US"/>
              </w:rPr>
            </w:pPr>
            <w:r w:rsidRPr="005C049A">
              <w:rPr>
                <w:rFonts w:ascii="Times New Roman" w:hAnsi="Times New Roman"/>
                <w:bCs/>
                <w:lang w:val="uk-UA" w:eastAsia="en-US"/>
              </w:rPr>
              <w:t>(</w:t>
            </w:r>
            <w:r w:rsidRPr="005C049A">
              <w:rPr>
                <w:rFonts w:ascii="Times New Roman" w:hAnsi="Times New Roman"/>
                <w:bCs/>
                <w:lang w:val="en-US" w:eastAsia="en-US"/>
              </w:rPr>
              <w:t>1</w:t>
            </w:r>
            <w:r>
              <w:rPr>
                <w:rFonts w:ascii="Times New Roman" w:hAnsi="Times New Roman"/>
                <w:bCs/>
                <w:lang w:val="uk-UA" w:eastAsia="en-US"/>
              </w:rPr>
              <w:t>3</w:t>
            </w:r>
            <w:r w:rsidRPr="005C049A">
              <w:rPr>
                <w:rFonts w:ascii="Times New Roman" w:hAnsi="Times New Roman"/>
                <w:bCs/>
                <w:lang w:val="uk-UA" w:eastAsia="en-US"/>
              </w:rPr>
              <w:t>)</w:t>
            </w:r>
          </w:p>
        </w:tc>
      </w:tr>
    </w:tbl>
    <w:p w:rsidR="00591BD8" w:rsidRDefault="00591BD8" w:rsidP="00F557F8">
      <w:pPr>
        <w:pStyle w:val="ad"/>
        <w:jc w:val="both"/>
        <w:rPr>
          <w:rFonts w:ascii="Times New Roman" w:hAnsi="Times New Roman" w:cs="Times New Roman"/>
          <w:lang w:val="en-US"/>
        </w:rPr>
      </w:pPr>
      <w:r w:rsidRPr="005C049A">
        <w:rPr>
          <w:rStyle w:val="BookmanOldStyle"/>
          <w:rFonts w:ascii="Times New Roman" w:eastAsia="Calibri" w:hAnsi="Times New Roman" w:cs="Times New Roman"/>
          <w:sz w:val="20"/>
          <w:szCs w:val="20"/>
          <w:lang w:val="en-US"/>
        </w:rPr>
        <w:t>K</w:t>
      </w:r>
      <w:r w:rsidRPr="005C049A">
        <w:rPr>
          <w:rStyle w:val="BookmanOldStyle"/>
          <w:rFonts w:ascii="Times New Roman" w:eastAsia="Calibri" w:hAnsi="Times New Roman" w:cs="Times New Roman"/>
          <w:i w:val="0"/>
          <w:iCs w:val="0"/>
          <w:sz w:val="20"/>
          <w:szCs w:val="20"/>
          <w:lang w:val="en-US"/>
        </w:rPr>
        <w:t xml:space="preserve"> – </w:t>
      </w:r>
      <w:r w:rsidR="00773D11" w:rsidRPr="005C049A">
        <w:rPr>
          <w:rStyle w:val="BookmanOldStyle"/>
          <w:rFonts w:ascii="Times New Roman" w:eastAsia="Calibri" w:hAnsi="Times New Roman" w:cs="Times New Roman"/>
          <w:i w:val="0"/>
          <w:iCs w:val="0"/>
          <w:sz w:val="20"/>
          <w:szCs w:val="20"/>
          <w:lang w:val="en-US"/>
        </w:rPr>
        <w:t>is the electrochemical coefficient of the metal</w:t>
      </w:r>
      <w:r w:rsidR="00A530B3" w:rsidRPr="005C049A">
        <w:rPr>
          <w:rStyle w:val="BookmanOldStyle"/>
          <w:rFonts w:ascii="Times New Roman" w:eastAsia="Calibri" w:hAnsi="Times New Roman" w:cs="Times New Roman"/>
          <w:i w:val="0"/>
          <w:iCs w:val="0"/>
          <w:sz w:val="20"/>
          <w:szCs w:val="20"/>
          <w:lang w:val="en-US"/>
        </w:rPr>
        <w:t xml:space="preserve"> </w:t>
      </w:r>
      <w:r w:rsidR="00773D11" w:rsidRPr="005C049A">
        <w:rPr>
          <w:rStyle w:val="BookmanOldStyle"/>
          <w:rFonts w:ascii="Times New Roman" w:eastAsia="Calibri" w:hAnsi="Times New Roman" w:cs="Times New Roman"/>
          <w:i w:val="0"/>
          <w:iCs w:val="0"/>
          <w:sz w:val="20"/>
          <w:szCs w:val="20"/>
          <w:lang w:val="en-US"/>
        </w:rPr>
        <w:t xml:space="preserve">determined by the formula </w:t>
      </w:r>
      <w:r w:rsidR="004B6E7D" w:rsidRPr="005C049A">
        <w:rPr>
          <w:rStyle w:val="BookmanOldStyle"/>
          <w:rFonts w:ascii="Times New Roman" w:eastAsia="Calibri" w:hAnsi="Times New Roman" w:cs="Times New Roman"/>
          <w:sz w:val="20"/>
          <w:szCs w:val="20"/>
          <w:lang w:val="en-US"/>
        </w:rPr>
        <w:t>K</w:t>
      </w:r>
      <w:r w:rsidR="004B6E7D">
        <w:rPr>
          <w:rStyle w:val="BookmanOldStyle"/>
          <w:rFonts w:ascii="Times New Roman" w:eastAsia="Calibri" w:hAnsi="Times New Roman" w:cs="Times New Roman"/>
          <w:i w:val="0"/>
          <w:iCs w:val="0"/>
          <w:sz w:val="20"/>
          <w:szCs w:val="20"/>
          <w:lang w:val="en-US"/>
        </w:rPr>
        <w:t xml:space="preserve"> = </w:t>
      </w:r>
      <w:r w:rsidR="004B6E7D">
        <w:rPr>
          <w:rStyle w:val="BookmanOldStyle"/>
          <w:rFonts w:ascii="Times New Roman" w:eastAsia="Calibri" w:hAnsi="Times New Roman" w:cs="Times New Roman"/>
          <w:iCs w:val="0"/>
          <w:sz w:val="20"/>
          <w:szCs w:val="20"/>
          <w:lang w:val="uk-UA"/>
        </w:rPr>
        <w:t>А/</w:t>
      </w:r>
      <w:r w:rsidR="004B6E7D" w:rsidRPr="004B6E7D">
        <w:rPr>
          <w:rStyle w:val="BookmanOldStyle"/>
          <w:rFonts w:ascii="Times New Roman" w:eastAsia="Calibri" w:hAnsi="Times New Roman" w:cs="Times New Roman"/>
          <w:i w:val="0"/>
          <w:iCs w:val="0"/>
          <w:sz w:val="20"/>
          <w:szCs w:val="20"/>
          <w:lang w:val="en-US"/>
        </w:rPr>
        <w:t>(</w:t>
      </w:r>
      <w:r w:rsidR="004B6E7D">
        <w:rPr>
          <w:rStyle w:val="BookmanOldStyle"/>
          <w:rFonts w:ascii="Times New Roman" w:eastAsia="Calibri" w:hAnsi="Times New Roman" w:cs="Times New Roman"/>
          <w:iCs w:val="0"/>
          <w:sz w:val="20"/>
          <w:szCs w:val="20"/>
          <w:lang w:val="en-US"/>
        </w:rPr>
        <w:t>F</w:t>
      </w:r>
      <w:r w:rsidR="004B6E7D">
        <w:rPr>
          <w:rStyle w:val="BookmanOldStyle"/>
          <w:rFonts w:ascii="Times New Roman" w:eastAsia="Calibri" w:hAnsi="Times New Roman" w:cs="Times New Roman"/>
          <w:i w:val="0"/>
          <w:iCs w:val="0"/>
          <w:sz w:val="20"/>
          <w:szCs w:val="20"/>
          <w:lang w:val="en-US"/>
        </w:rPr>
        <w:sym w:font="Symbol" w:char="F0D7"/>
      </w:r>
      <w:r w:rsidR="004B6E7D">
        <w:rPr>
          <w:rStyle w:val="BookmanOldStyle"/>
          <w:rFonts w:ascii="Times New Roman" w:eastAsia="Calibri" w:hAnsi="Times New Roman" w:cs="Times New Roman"/>
          <w:iCs w:val="0"/>
          <w:sz w:val="20"/>
          <w:szCs w:val="20"/>
          <w:lang w:val="en-US"/>
        </w:rPr>
        <w:t>U</w:t>
      </w:r>
      <w:r w:rsidR="004B6E7D" w:rsidRPr="004B6E7D">
        <w:rPr>
          <w:rStyle w:val="BookmanOldStyle"/>
          <w:rFonts w:ascii="Times New Roman" w:eastAsia="Calibri" w:hAnsi="Times New Roman" w:cs="Times New Roman"/>
          <w:i w:val="0"/>
          <w:iCs w:val="0"/>
          <w:sz w:val="20"/>
          <w:szCs w:val="20"/>
          <w:lang w:val="en-US"/>
        </w:rPr>
        <w:t>)</w:t>
      </w:r>
      <w:r w:rsidR="00A530B3" w:rsidRPr="005C049A">
        <w:rPr>
          <w:rFonts w:ascii="Times New Roman" w:hAnsi="Times New Roman" w:cs="Times New Roman"/>
          <w:lang w:val="en-US"/>
        </w:rPr>
        <w:t xml:space="preserve"> as follows</w:t>
      </w:r>
      <w:r w:rsidR="004B6E7D">
        <w:rPr>
          <w:rFonts w:ascii="Times New Roman" w:hAnsi="Times New Roman" w:cs="Times New Roman"/>
          <w:lang w:val="en-US"/>
        </w:rPr>
        <w:t xml:space="preserve"> </w:t>
      </w:r>
      <w:r w:rsidR="004B6E7D" w:rsidRPr="005C049A">
        <w:rPr>
          <w:rStyle w:val="BookmanOldStyle"/>
          <w:rFonts w:ascii="Times New Roman" w:eastAsia="Calibri" w:hAnsi="Times New Roman" w:cs="Times New Roman"/>
          <w:sz w:val="20"/>
          <w:szCs w:val="20"/>
          <w:lang w:val="en-US"/>
        </w:rPr>
        <w:t>K</w:t>
      </w:r>
      <w:r w:rsidR="004B6E7D">
        <w:rPr>
          <w:rStyle w:val="BookmanOldStyle"/>
          <w:rFonts w:ascii="Times New Roman" w:eastAsia="Calibri" w:hAnsi="Times New Roman" w:cs="Times New Roman"/>
          <w:i w:val="0"/>
          <w:iCs w:val="0"/>
          <w:sz w:val="20"/>
          <w:szCs w:val="20"/>
          <w:lang w:val="en-US"/>
        </w:rPr>
        <w:t> = 55.845</w:t>
      </w:r>
      <w:r w:rsidR="004B6E7D">
        <w:rPr>
          <w:rStyle w:val="BookmanOldStyle"/>
          <w:rFonts w:ascii="Times New Roman" w:eastAsia="Calibri" w:hAnsi="Times New Roman" w:cs="Times New Roman"/>
          <w:iCs w:val="0"/>
          <w:sz w:val="20"/>
          <w:szCs w:val="20"/>
          <w:lang w:val="uk-UA"/>
        </w:rPr>
        <w:t>/</w:t>
      </w:r>
      <w:r w:rsidR="004B6E7D">
        <w:rPr>
          <w:rStyle w:val="BookmanOldStyle"/>
          <w:rFonts w:ascii="Times New Roman" w:eastAsia="Calibri" w:hAnsi="Times New Roman" w:cs="Times New Roman"/>
          <w:i w:val="0"/>
          <w:iCs w:val="0"/>
          <w:sz w:val="20"/>
          <w:szCs w:val="20"/>
          <w:lang w:val="en-US"/>
        </w:rPr>
        <w:t>(</w:t>
      </w:r>
      <w:r w:rsidR="004B6E7D" w:rsidRPr="004B6E7D">
        <w:rPr>
          <w:rStyle w:val="BookmanOldStyle"/>
          <w:rFonts w:ascii="Times New Roman" w:eastAsia="Calibri" w:hAnsi="Times New Roman" w:cs="Times New Roman"/>
          <w:i w:val="0"/>
          <w:iCs w:val="0"/>
          <w:sz w:val="20"/>
          <w:szCs w:val="20"/>
          <w:lang w:val="en-US"/>
        </w:rPr>
        <w:t>2</w:t>
      </w:r>
      <w:r w:rsidR="004B6E7D">
        <w:rPr>
          <w:rStyle w:val="BookmanOldStyle"/>
          <w:rFonts w:ascii="Times New Roman" w:eastAsia="Calibri" w:hAnsi="Times New Roman" w:cs="Times New Roman"/>
          <w:i w:val="0"/>
          <w:iCs w:val="0"/>
          <w:sz w:val="20"/>
          <w:szCs w:val="20"/>
          <w:lang w:val="en-US"/>
        </w:rPr>
        <w:sym w:font="Symbol" w:char="F0D7"/>
      </w:r>
      <w:r w:rsidR="004B6E7D">
        <w:rPr>
          <w:rStyle w:val="BookmanOldStyle"/>
          <w:rFonts w:ascii="Times New Roman" w:eastAsia="Calibri" w:hAnsi="Times New Roman" w:cs="Times New Roman"/>
          <w:i w:val="0"/>
          <w:iCs w:val="0"/>
          <w:sz w:val="20"/>
          <w:szCs w:val="20"/>
          <w:lang w:val="en-US"/>
        </w:rPr>
        <w:t>26.80139)</w:t>
      </w:r>
      <w:r w:rsidRPr="005C049A">
        <w:rPr>
          <w:rStyle w:val="BookmanOldStyle"/>
          <w:rFonts w:ascii="Times New Roman" w:eastAsia="Calibri" w:hAnsi="Times New Roman" w:cs="Times New Roman"/>
          <w:i w:val="0"/>
          <w:sz w:val="20"/>
          <w:szCs w:val="20"/>
          <w:lang w:val="en-US"/>
        </w:rPr>
        <w:fldChar w:fldCharType="begin"/>
      </w:r>
      <w:r w:rsidRPr="005C049A">
        <w:rPr>
          <w:rStyle w:val="BookmanOldStyle"/>
          <w:rFonts w:ascii="Times New Roman" w:eastAsia="Calibri" w:hAnsi="Times New Roman" w:cs="Times New Roman"/>
          <w:sz w:val="20"/>
          <w:szCs w:val="20"/>
          <w:lang w:val="en-US"/>
        </w:rPr>
        <w:instrText xml:space="preserve"> QUOTE </w:instrText>
      </w:r>
      <w:r w:rsidRPr="005C049A">
        <w:rPr>
          <w:rFonts w:ascii="Times New Roman" w:hAnsi="Times New Roman" w:cs="Times New Roman"/>
          <w:lang w:val="en-US"/>
        </w:rPr>
        <w:instrText>A/FU</w:instrText>
      </w:r>
      <w:r w:rsidRPr="005C049A">
        <w:rPr>
          <w:rStyle w:val="BookmanOldStyle"/>
          <w:rFonts w:ascii="Times New Roman" w:eastAsia="Calibri" w:hAnsi="Times New Roman" w:cs="Times New Roman"/>
          <w:sz w:val="20"/>
          <w:szCs w:val="20"/>
          <w:lang w:val="en-US"/>
        </w:rPr>
        <w:instrText xml:space="preserve"> </w:instrText>
      </w:r>
      <w:r w:rsidRPr="005C049A">
        <w:rPr>
          <w:rStyle w:val="BookmanOldStyle"/>
          <w:rFonts w:ascii="Times New Roman" w:eastAsia="Calibri" w:hAnsi="Times New Roman" w:cs="Times New Roman"/>
          <w:i w:val="0"/>
          <w:sz w:val="20"/>
          <w:szCs w:val="20"/>
          <w:lang w:val="en-US"/>
        </w:rPr>
        <w:fldChar w:fldCharType="end"/>
      </w:r>
      <w:r w:rsidR="006C3763" w:rsidRPr="005C049A">
        <w:rPr>
          <w:rFonts w:ascii="Times New Roman" w:hAnsi="Times New Roman" w:cs="Times New Roman"/>
          <w:lang w:val="en-US"/>
        </w:rPr>
        <w:fldChar w:fldCharType="begin"/>
      </w:r>
      <w:r w:rsidR="006C3763" w:rsidRPr="005C049A">
        <w:rPr>
          <w:rFonts w:ascii="Times New Roman" w:hAnsi="Times New Roman" w:cs="Times New Roman"/>
          <w:lang w:val="en-US"/>
        </w:rPr>
        <w:instrText xml:space="preserve"> QUOTE </w:instrText>
      </w:r>
      <m:oMath>
        <m:r>
          <m:rPr>
            <m:sty m:val="p"/>
          </m:rPr>
          <w:rPr>
            <w:rFonts w:ascii="Cambria Math" w:hAnsi="Cambria Math" w:cs="Times New Roman"/>
            <w:lang w:val="en-GB"/>
          </w:rPr>
          <m:t>K=</m:t>
        </m:r>
        <m:f>
          <m:fPr>
            <m:ctrlPr>
              <w:rPr>
                <w:rFonts w:ascii="Cambria Math" w:hAnsi="Cambria Math" w:cs="Times New Roman"/>
                <w:i/>
                <w:lang w:val="en-GB"/>
              </w:rPr>
            </m:ctrlPr>
          </m:fPr>
          <m:num>
            <m:r>
              <m:rPr>
                <m:sty m:val="p"/>
              </m:rPr>
              <w:rPr>
                <w:rFonts w:ascii="Cambria Math" w:hAnsi="Cambria Math" w:cs="Times New Roman"/>
                <w:lang w:val="en-GB"/>
              </w:rPr>
              <m:t>55.847</m:t>
            </m:r>
          </m:num>
          <m:den>
            <m:r>
              <m:rPr>
                <m:sty m:val="p"/>
              </m:rPr>
              <w:rPr>
                <w:rFonts w:ascii="Cambria Math" w:hAnsi="Cambria Math" w:cs="Times New Roman"/>
                <w:lang w:val="en-GB"/>
              </w:rPr>
              <m:t>2×26.80139</m:t>
            </m:r>
          </m:den>
        </m:f>
      </m:oMath>
      <w:r w:rsidR="006C3763" w:rsidRPr="005C049A">
        <w:rPr>
          <w:rFonts w:ascii="Times New Roman" w:hAnsi="Times New Roman" w:cs="Times New Roman"/>
          <w:lang w:val="en-US"/>
        </w:rPr>
        <w:instrText xml:space="preserve"> </w:instrText>
      </w:r>
      <w:r w:rsidR="006C3763" w:rsidRPr="005C049A">
        <w:rPr>
          <w:rFonts w:ascii="Times New Roman" w:hAnsi="Times New Roman" w:cs="Times New Roman"/>
          <w:lang w:val="en-US"/>
        </w:rPr>
        <w:fldChar w:fldCharType="end"/>
      </w:r>
      <w:r w:rsidRPr="005C049A">
        <w:rPr>
          <w:rFonts w:ascii="Times New Roman" w:hAnsi="Times New Roman" w:cs="Times New Roman"/>
          <w:lang w:val="en-US"/>
        </w:rPr>
        <w:t xml:space="preserve"> = 1</w:t>
      </w:r>
      <w:r w:rsidR="00E64670" w:rsidRPr="005C049A">
        <w:rPr>
          <w:rFonts w:ascii="Times New Roman" w:hAnsi="Times New Roman" w:cs="Times New Roman"/>
          <w:lang w:val="en-US"/>
        </w:rPr>
        <w:t>.</w:t>
      </w:r>
      <w:r w:rsidRPr="005C049A">
        <w:rPr>
          <w:rFonts w:ascii="Times New Roman" w:hAnsi="Times New Roman" w:cs="Times New Roman"/>
          <w:lang w:val="en-US"/>
        </w:rPr>
        <w:t>0418</w:t>
      </w:r>
      <w:r w:rsidR="00F557F8" w:rsidRPr="005C049A">
        <w:rPr>
          <w:rFonts w:ascii="Times New Roman" w:hAnsi="Times New Roman" w:cs="Times New Roman"/>
          <w:lang w:val="en-US"/>
        </w:rPr>
        <w:t>3</w:t>
      </w:r>
      <w:r w:rsidRPr="005C049A">
        <w:rPr>
          <w:rFonts w:ascii="Times New Roman" w:hAnsi="Times New Roman" w:cs="Times New Roman"/>
          <w:lang w:val="en-US"/>
        </w:rPr>
        <w:t xml:space="preserve"> </w:t>
      </w:r>
      <w:r w:rsidR="00E64670" w:rsidRPr="005C049A">
        <w:rPr>
          <w:rFonts w:ascii="Times New Roman" w:hAnsi="Times New Roman" w:cs="Times New Roman"/>
          <w:lang w:val="en-US"/>
        </w:rPr>
        <w:t>g</w:t>
      </w:r>
      <w:r w:rsidRPr="005C049A">
        <w:rPr>
          <w:rFonts w:ascii="Times New Roman" w:hAnsi="Times New Roman" w:cs="Times New Roman"/>
          <w:lang w:val="en-US"/>
        </w:rPr>
        <w:t>/А∙</w:t>
      </w:r>
      <w:r w:rsidR="000C4D8F" w:rsidRPr="005C049A">
        <w:rPr>
          <w:rFonts w:ascii="Times New Roman" w:hAnsi="Times New Roman" w:cs="Times New Roman"/>
          <w:lang w:val="en-US"/>
        </w:rPr>
        <w:t>h</w:t>
      </w:r>
      <w:r w:rsidRPr="005C049A">
        <w:rPr>
          <w:rFonts w:ascii="Times New Roman" w:hAnsi="Times New Roman" w:cs="Times New Roman"/>
          <w:lang w:val="en-US"/>
        </w:rPr>
        <w:t xml:space="preserve">. </w:t>
      </w:r>
      <w:r w:rsidR="000C4D8F" w:rsidRPr="005C049A">
        <w:rPr>
          <w:rFonts w:ascii="Times New Roman" w:hAnsi="Times New Roman" w:cs="Times New Roman"/>
          <w:lang w:val="en-US"/>
        </w:rPr>
        <w:t>According to reference material K = 1.0424 g/A∙h</w:t>
      </w:r>
      <w:r w:rsidRPr="005C049A">
        <w:rPr>
          <w:rFonts w:ascii="Times New Roman" w:hAnsi="Times New Roman" w:cs="Times New Roman"/>
          <w:lang w:val="en-US"/>
        </w:rPr>
        <w:t>;</w:t>
      </w:r>
    </w:p>
    <w:p w:rsidR="004B6E7D" w:rsidRDefault="009C24F2" w:rsidP="00BA60C7">
      <w:pPr>
        <w:pStyle w:val="ad"/>
        <w:jc w:val="both"/>
        <w:rPr>
          <w:rStyle w:val="BookmanOldStyle"/>
          <w:rFonts w:ascii="Times New Roman" w:eastAsia="Calibri" w:hAnsi="Times New Roman" w:cs="Times New Roman"/>
          <w:i w:val="0"/>
          <w:sz w:val="20"/>
          <w:szCs w:val="20"/>
          <w:lang w:val="en-US"/>
        </w:rPr>
      </w:pPr>
      <w:r w:rsidRPr="005C049A">
        <w:rPr>
          <w:rStyle w:val="BookmanOldStyle2"/>
          <w:rFonts w:ascii="Times New Roman" w:eastAsia="Calibri" w:hAnsi="Times New Roman" w:cs="Times New Roman"/>
          <w:sz w:val="20"/>
          <w:szCs w:val="20"/>
          <w:lang w:val="en-US"/>
        </w:rPr>
        <w:t>А</w:t>
      </w:r>
      <w:r w:rsidRPr="005C049A">
        <w:rPr>
          <w:rStyle w:val="BookmanOldStyle"/>
          <w:rFonts w:ascii="Times New Roman" w:eastAsia="Calibri" w:hAnsi="Times New Roman" w:cs="Times New Roman"/>
          <w:sz w:val="20"/>
          <w:szCs w:val="20"/>
          <w:lang w:val="en-US"/>
        </w:rPr>
        <w:t xml:space="preserve"> – </w:t>
      </w:r>
      <w:r w:rsidRPr="005C049A">
        <w:rPr>
          <w:rStyle w:val="BookmanOldStyle"/>
          <w:rFonts w:ascii="Times New Roman" w:eastAsia="Calibri" w:hAnsi="Times New Roman" w:cs="Times New Roman"/>
          <w:i w:val="0"/>
          <w:iCs w:val="0"/>
          <w:sz w:val="20"/>
          <w:szCs w:val="20"/>
          <w:lang w:val="en-US"/>
        </w:rPr>
        <w:t xml:space="preserve">atomic weight </w:t>
      </w:r>
      <w:r w:rsidR="00B571E6" w:rsidRPr="005C049A">
        <w:rPr>
          <w:rStyle w:val="BookmanOldStyle"/>
          <w:rFonts w:ascii="Times New Roman" w:eastAsia="Calibri" w:hAnsi="Times New Roman" w:cs="Times New Roman"/>
          <w:i w:val="0"/>
          <w:iCs w:val="0"/>
          <w:sz w:val="20"/>
          <w:szCs w:val="20"/>
          <w:lang w:val="en-US"/>
        </w:rPr>
        <w:t xml:space="preserve">of </w:t>
      </w:r>
      <w:r w:rsidRPr="005C049A">
        <w:rPr>
          <w:rStyle w:val="BookmanOldStyle"/>
          <w:rFonts w:ascii="Times New Roman" w:eastAsia="Calibri" w:hAnsi="Times New Roman" w:cs="Times New Roman"/>
          <w:i w:val="0"/>
          <w:iCs w:val="0"/>
          <w:sz w:val="20"/>
          <w:szCs w:val="20"/>
          <w:lang w:val="en-US"/>
        </w:rPr>
        <w:t>meta</w:t>
      </w:r>
      <w:r w:rsidR="00B571E6" w:rsidRPr="005C049A">
        <w:rPr>
          <w:rStyle w:val="BookmanOldStyle"/>
          <w:rFonts w:ascii="Times New Roman" w:eastAsia="Calibri" w:hAnsi="Times New Roman" w:cs="Times New Roman"/>
          <w:i w:val="0"/>
          <w:iCs w:val="0"/>
          <w:sz w:val="20"/>
          <w:szCs w:val="20"/>
          <w:lang w:val="en-US"/>
        </w:rPr>
        <w:t>l</w:t>
      </w:r>
      <w:r w:rsidRPr="005C049A">
        <w:rPr>
          <w:rStyle w:val="BookmanOldStyle"/>
          <w:rFonts w:ascii="Times New Roman" w:eastAsia="Calibri" w:hAnsi="Times New Roman" w:cs="Times New Roman"/>
          <w:i w:val="0"/>
          <w:iCs w:val="0"/>
          <w:sz w:val="20"/>
          <w:szCs w:val="20"/>
          <w:lang w:val="en-US"/>
        </w:rPr>
        <w:t xml:space="preserve">, for </w:t>
      </w:r>
      <w:r w:rsidR="003F55E4" w:rsidRPr="005C049A">
        <w:rPr>
          <w:rStyle w:val="BookmanOldStyle"/>
          <w:rFonts w:ascii="Times New Roman" w:eastAsia="Calibri" w:hAnsi="Times New Roman" w:cs="Times New Roman"/>
          <w:i w:val="0"/>
          <w:iCs w:val="0"/>
          <w:sz w:val="20"/>
          <w:szCs w:val="20"/>
          <w:lang w:val="en-US"/>
        </w:rPr>
        <w:t>iron</w:t>
      </w:r>
      <w:r w:rsidRPr="005C049A">
        <w:rPr>
          <w:rFonts w:ascii="Times New Roman" w:hAnsi="Times New Roman" w:cs="Times New Roman"/>
          <w:lang w:val="en-US"/>
        </w:rPr>
        <w:t xml:space="preserve"> </w:t>
      </w:r>
      <w:r w:rsidRPr="005C049A">
        <w:rPr>
          <w:rFonts w:ascii="Times New Roman" w:hAnsi="Times New Roman" w:cs="Times New Roman"/>
          <w:i/>
          <w:lang w:val="en-US"/>
        </w:rPr>
        <w:t>А</w:t>
      </w:r>
      <w:r w:rsidRPr="005C049A">
        <w:rPr>
          <w:rFonts w:ascii="Times New Roman" w:hAnsi="Times New Roman" w:cs="Times New Roman"/>
          <w:lang w:val="en-US"/>
        </w:rPr>
        <w:t xml:space="preserve"> = 55,84</w:t>
      </w:r>
      <w:r w:rsidR="00F557F8" w:rsidRPr="005C049A">
        <w:rPr>
          <w:rFonts w:ascii="Times New Roman" w:hAnsi="Times New Roman" w:cs="Times New Roman"/>
          <w:lang w:val="en-US"/>
        </w:rPr>
        <w:t>5</w:t>
      </w:r>
      <w:r w:rsidRPr="005C049A">
        <w:rPr>
          <w:rFonts w:ascii="Times New Roman" w:hAnsi="Times New Roman" w:cs="Times New Roman"/>
          <w:lang w:val="en-US"/>
        </w:rPr>
        <w:t xml:space="preserve"> </w:t>
      </w:r>
      <w:r w:rsidR="003F55E4" w:rsidRPr="005C049A">
        <w:rPr>
          <w:rFonts w:ascii="Times New Roman" w:hAnsi="Times New Roman" w:cs="Times New Roman"/>
          <w:lang w:val="en-US"/>
        </w:rPr>
        <w:t>g</w:t>
      </w:r>
      <w:r w:rsidRPr="005C049A">
        <w:rPr>
          <w:rFonts w:ascii="Times New Roman" w:hAnsi="Times New Roman" w:cs="Times New Roman"/>
          <w:lang w:val="en-US"/>
        </w:rPr>
        <w:t>/mol</w:t>
      </w:r>
      <w:r w:rsidR="00F557F8" w:rsidRPr="005C049A">
        <w:rPr>
          <w:rFonts w:ascii="Times New Roman" w:hAnsi="Times New Roman" w:cs="Times New Roman"/>
          <w:lang w:val="en-US"/>
        </w:rPr>
        <w:t xml:space="preserve"> [10</w:t>
      </w:r>
      <w:r w:rsidR="00442C95" w:rsidRPr="005C049A">
        <w:rPr>
          <w:rFonts w:ascii="Times New Roman" w:hAnsi="Times New Roman" w:cs="Times New Roman"/>
          <w:lang w:val="en-US"/>
        </w:rPr>
        <w:t>, 11</w:t>
      </w:r>
      <w:r w:rsidR="00F557F8" w:rsidRPr="005C049A">
        <w:rPr>
          <w:rFonts w:ascii="Times New Roman" w:hAnsi="Times New Roman" w:cs="Times New Roman"/>
          <w:lang w:val="en-US"/>
        </w:rPr>
        <w:t>]</w:t>
      </w:r>
      <w:r w:rsidRPr="005C049A">
        <w:rPr>
          <w:rStyle w:val="BookmanOldStyle"/>
          <w:rFonts w:ascii="Times New Roman" w:eastAsia="Calibri" w:hAnsi="Times New Roman" w:cs="Times New Roman"/>
          <w:i w:val="0"/>
          <w:sz w:val="20"/>
          <w:szCs w:val="20"/>
          <w:lang w:val="en-US"/>
        </w:rPr>
        <w:t>;</w:t>
      </w:r>
    </w:p>
    <w:p w:rsidR="004B6E7D" w:rsidRDefault="009C24F2" w:rsidP="00BA60C7">
      <w:pPr>
        <w:pStyle w:val="ad"/>
        <w:jc w:val="both"/>
        <w:rPr>
          <w:rFonts w:ascii="Times New Roman" w:hAnsi="Times New Roman" w:cs="Times New Roman"/>
          <w:lang w:val="en-US"/>
        </w:rPr>
      </w:pPr>
      <w:r w:rsidRPr="004B6E7D">
        <w:rPr>
          <w:rStyle w:val="BookmanOldStyle"/>
          <w:rFonts w:ascii="Times New Roman" w:eastAsia="Calibri" w:hAnsi="Times New Roman" w:cs="Times New Roman"/>
          <w:sz w:val="20"/>
          <w:szCs w:val="20"/>
          <w:lang w:val="en-US"/>
        </w:rPr>
        <w:t>U</w:t>
      </w:r>
      <w:r w:rsidR="004B6E7D">
        <w:rPr>
          <w:rStyle w:val="BookmanOldStyle"/>
          <w:rFonts w:ascii="Times New Roman" w:eastAsia="Calibri" w:hAnsi="Times New Roman" w:cs="Times New Roman"/>
          <w:i w:val="0"/>
          <w:sz w:val="20"/>
          <w:szCs w:val="20"/>
          <w:lang w:val="en-US"/>
        </w:rPr>
        <w:t xml:space="preserve"> –</w:t>
      </w:r>
      <w:r w:rsidRPr="005C049A">
        <w:rPr>
          <w:rStyle w:val="BookmanOldStyle"/>
          <w:rFonts w:ascii="Times New Roman" w:eastAsia="Calibri" w:hAnsi="Times New Roman" w:cs="Times New Roman"/>
          <w:i w:val="0"/>
          <w:sz w:val="20"/>
          <w:szCs w:val="20"/>
          <w:lang w:val="en-US"/>
        </w:rPr>
        <w:t xml:space="preserve"> </w:t>
      </w:r>
      <w:r w:rsidRPr="005C049A">
        <w:rPr>
          <w:rStyle w:val="BookmanOldStyle"/>
          <w:rFonts w:ascii="Times New Roman" w:eastAsia="Calibri" w:hAnsi="Times New Roman" w:cs="Times New Roman"/>
          <w:i w:val="0"/>
          <w:iCs w:val="0"/>
          <w:sz w:val="20"/>
          <w:szCs w:val="20"/>
          <w:lang w:val="en-US"/>
        </w:rPr>
        <w:t xml:space="preserve">metal valency, </w:t>
      </w:r>
      <w:r w:rsidRPr="005C049A">
        <w:rPr>
          <w:rFonts w:ascii="Times New Roman" w:hAnsi="Times New Roman" w:cs="Times New Roman"/>
          <w:lang w:val="en-US"/>
        </w:rPr>
        <w:t xml:space="preserve">for </w:t>
      </w:r>
      <w:r w:rsidR="003F55E4" w:rsidRPr="005C049A">
        <w:rPr>
          <w:rFonts w:ascii="Times New Roman" w:hAnsi="Times New Roman" w:cs="Times New Roman"/>
          <w:lang w:val="en-US"/>
        </w:rPr>
        <w:t>iron</w:t>
      </w:r>
      <w:r w:rsidRPr="005C049A">
        <w:rPr>
          <w:rFonts w:ascii="Times New Roman" w:hAnsi="Times New Roman" w:cs="Times New Roman"/>
          <w:lang w:val="en-US"/>
        </w:rPr>
        <w:t xml:space="preserve"> </w:t>
      </w:r>
      <w:r w:rsidRPr="005C049A">
        <w:rPr>
          <w:rFonts w:ascii="Times New Roman" w:hAnsi="Times New Roman" w:cs="Times New Roman"/>
          <w:i/>
          <w:lang w:val="en-US"/>
        </w:rPr>
        <w:t>n =</w:t>
      </w:r>
      <w:r w:rsidR="004B6E7D">
        <w:rPr>
          <w:rFonts w:ascii="Times New Roman" w:hAnsi="Times New Roman" w:cs="Times New Roman"/>
          <w:i/>
          <w:lang w:val="uk-UA"/>
        </w:rPr>
        <w:t xml:space="preserve"> </w:t>
      </w:r>
      <w:r w:rsidRPr="005C049A">
        <w:rPr>
          <w:rFonts w:ascii="Times New Roman" w:hAnsi="Times New Roman" w:cs="Times New Roman"/>
          <w:lang w:val="en-US"/>
        </w:rPr>
        <w:t xml:space="preserve">2; </w:t>
      </w:r>
    </w:p>
    <w:p w:rsidR="004B6E7D" w:rsidRDefault="009C24F2" w:rsidP="00BA60C7">
      <w:pPr>
        <w:pStyle w:val="ad"/>
        <w:jc w:val="both"/>
        <w:rPr>
          <w:rStyle w:val="BookmanOldStyle"/>
          <w:rFonts w:ascii="Times New Roman" w:eastAsia="Calibri" w:hAnsi="Times New Roman" w:cs="Times New Roman"/>
          <w:i w:val="0"/>
          <w:iCs w:val="0"/>
          <w:sz w:val="20"/>
          <w:szCs w:val="20"/>
          <w:lang w:val="en-US"/>
        </w:rPr>
      </w:pPr>
      <w:r w:rsidRPr="005C049A">
        <w:rPr>
          <w:rStyle w:val="BookmanOldStyle"/>
          <w:rFonts w:ascii="Times New Roman" w:eastAsia="Calibri" w:hAnsi="Times New Roman" w:cs="Times New Roman"/>
          <w:iCs w:val="0"/>
          <w:sz w:val="20"/>
          <w:szCs w:val="20"/>
          <w:lang w:val="en-US"/>
        </w:rPr>
        <w:t>F</w:t>
      </w:r>
      <w:r w:rsidRPr="005C049A">
        <w:rPr>
          <w:rStyle w:val="BookmanOldStyle"/>
          <w:rFonts w:ascii="Times New Roman" w:eastAsia="Calibri" w:hAnsi="Times New Roman" w:cs="Times New Roman"/>
          <w:i w:val="0"/>
          <w:sz w:val="20"/>
          <w:szCs w:val="20"/>
          <w:lang w:val="en-US"/>
        </w:rPr>
        <w:t xml:space="preserve"> – </w:t>
      </w:r>
      <w:r w:rsidRPr="005C049A">
        <w:rPr>
          <w:rStyle w:val="BookmanOldStyle"/>
          <w:rFonts w:ascii="Times New Roman" w:eastAsia="Calibri" w:hAnsi="Times New Roman" w:cs="Times New Roman"/>
          <w:i w:val="0"/>
          <w:iCs w:val="0"/>
          <w:sz w:val="20"/>
          <w:szCs w:val="20"/>
          <w:lang w:val="en-US"/>
        </w:rPr>
        <w:t xml:space="preserve">Faraday constant, </w:t>
      </w:r>
    </w:p>
    <w:p w:rsidR="009C24F2" w:rsidRPr="005C049A" w:rsidRDefault="009C24F2" w:rsidP="004B6E7D">
      <w:pPr>
        <w:pStyle w:val="ad"/>
        <w:ind w:firstLine="284"/>
        <w:jc w:val="both"/>
        <w:rPr>
          <w:rFonts w:ascii="Times New Roman" w:hAnsi="Times New Roman" w:cs="Times New Roman"/>
          <w:iCs/>
          <w:lang w:val="en-US"/>
        </w:rPr>
      </w:pPr>
      <w:r w:rsidRPr="005C049A">
        <w:rPr>
          <w:rFonts w:ascii="Times New Roman" w:hAnsi="Times New Roman" w:cs="Times New Roman"/>
          <w:i/>
          <w:lang w:val="en-US"/>
        </w:rPr>
        <w:t>F</w:t>
      </w:r>
      <w:r w:rsidRPr="005C049A">
        <w:rPr>
          <w:rFonts w:ascii="Times New Roman" w:hAnsi="Times New Roman" w:cs="Times New Roman"/>
          <w:lang w:val="en-US"/>
        </w:rPr>
        <w:t xml:space="preserve"> = 96485</w:t>
      </w:r>
      <w:r w:rsidR="00D4775B" w:rsidRPr="005C049A">
        <w:rPr>
          <w:rFonts w:ascii="Times New Roman" w:hAnsi="Times New Roman" w:cs="Times New Roman"/>
          <w:lang w:val="en-US"/>
        </w:rPr>
        <w:t>.33</w:t>
      </w:r>
      <w:r w:rsidRPr="005C049A">
        <w:rPr>
          <w:rFonts w:ascii="Times New Roman" w:hAnsi="Times New Roman" w:cs="Times New Roman"/>
          <w:lang w:val="en-US"/>
        </w:rPr>
        <w:t xml:space="preserve"> А∙s/mol = 26</w:t>
      </w:r>
      <w:r w:rsidR="00442C95" w:rsidRPr="005C049A">
        <w:rPr>
          <w:rFonts w:ascii="Times New Roman" w:hAnsi="Times New Roman" w:cs="Times New Roman"/>
          <w:lang w:val="en-US"/>
        </w:rPr>
        <w:t>.</w:t>
      </w:r>
      <w:r w:rsidRPr="005C049A">
        <w:rPr>
          <w:rFonts w:ascii="Times New Roman" w:hAnsi="Times New Roman" w:cs="Times New Roman"/>
          <w:lang w:val="en-US"/>
        </w:rPr>
        <w:t>801</w:t>
      </w:r>
      <w:r w:rsidR="00D4775B" w:rsidRPr="005C049A">
        <w:rPr>
          <w:rFonts w:ascii="Times New Roman" w:hAnsi="Times New Roman" w:cs="Times New Roman"/>
          <w:lang w:val="en-US"/>
        </w:rPr>
        <w:t>48</w:t>
      </w:r>
      <w:r w:rsidRPr="005C049A">
        <w:rPr>
          <w:rFonts w:ascii="Times New Roman" w:hAnsi="Times New Roman" w:cs="Times New Roman"/>
          <w:lang w:val="en-US"/>
        </w:rPr>
        <w:t xml:space="preserve"> А∙hour/mol</w:t>
      </w:r>
      <w:r w:rsidR="00FE76B0" w:rsidRPr="005C049A">
        <w:rPr>
          <w:rFonts w:ascii="Times New Roman" w:hAnsi="Times New Roman" w:cs="Times New Roman"/>
          <w:lang w:val="en-US"/>
        </w:rPr>
        <w:t>;</w:t>
      </w:r>
    </w:p>
    <w:p w:rsidR="00591BD8" w:rsidRPr="005C049A" w:rsidRDefault="00591BD8" w:rsidP="00BA60C7">
      <w:pPr>
        <w:pStyle w:val="ad"/>
        <w:jc w:val="both"/>
        <w:rPr>
          <w:rStyle w:val="BookmanOldStyle"/>
          <w:rFonts w:ascii="Times New Roman" w:eastAsia="Calibri" w:hAnsi="Times New Roman" w:cs="Times New Roman"/>
          <w:i w:val="0"/>
          <w:iCs w:val="0"/>
          <w:sz w:val="20"/>
          <w:szCs w:val="20"/>
          <w:lang w:val="en-US"/>
        </w:rPr>
      </w:pPr>
      <w:r w:rsidRPr="005C049A">
        <w:rPr>
          <w:rStyle w:val="BookmanOldStyle"/>
          <w:rFonts w:ascii="Times New Roman" w:eastAsia="Calibri" w:hAnsi="Times New Roman" w:cs="Times New Roman"/>
          <w:i w:val="0"/>
          <w:iCs w:val="0"/>
          <w:sz w:val="20"/>
          <w:szCs w:val="20"/>
          <w:lang w:val="en-US"/>
        </w:rPr>
        <w:t xml:space="preserve">t – </w:t>
      </w:r>
      <w:r w:rsidR="00773D11" w:rsidRPr="005C049A">
        <w:rPr>
          <w:rStyle w:val="BookmanOldStyle"/>
          <w:rFonts w:ascii="Times New Roman" w:eastAsia="Calibri" w:hAnsi="Times New Roman" w:cs="Times New Roman"/>
          <w:i w:val="0"/>
          <w:iCs w:val="0"/>
          <w:sz w:val="20"/>
          <w:szCs w:val="20"/>
          <w:lang w:val="en-US"/>
        </w:rPr>
        <w:t>time duration, hours</w:t>
      </w:r>
      <w:r w:rsidRPr="005C049A">
        <w:rPr>
          <w:rStyle w:val="BookmanOldStyle"/>
          <w:rFonts w:ascii="Times New Roman" w:eastAsia="Calibri" w:hAnsi="Times New Roman" w:cs="Times New Roman"/>
          <w:i w:val="0"/>
          <w:iCs w:val="0"/>
          <w:sz w:val="20"/>
          <w:szCs w:val="20"/>
          <w:lang w:val="en-US"/>
        </w:rPr>
        <w:t>;</w:t>
      </w:r>
    </w:p>
    <w:p w:rsidR="00591BD8" w:rsidRPr="005C049A" w:rsidRDefault="00591BD8" w:rsidP="00BA60C7">
      <w:pPr>
        <w:jc w:val="both"/>
        <w:rPr>
          <w:rFonts w:ascii="Times New Roman" w:hAnsi="Times New Roman"/>
          <w:lang w:val="en-US"/>
        </w:rPr>
      </w:pPr>
      <w:r w:rsidRPr="004B6E7D">
        <w:rPr>
          <w:rFonts w:ascii="Times New Roman" w:hAnsi="Times New Roman"/>
          <w:i/>
          <w:lang w:val="en-US"/>
        </w:rPr>
        <w:t>Е</w:t>
      </w:r>
      <w:r w:rsidRPr="004B6E7D">
        <w:rPr>
          <w:rFonts w:ascii="Times New Roman" w:hAnsi="Times New Roman"/>
          <w:i/>
          <w:vertAlign w:val="subscript"/>
          <w:lang w:val="en-US"/>
        </w:rPr>
        <w:t>а</w:t>
      </w:r>
      <w:r w:rsidRPr="005C049A">
        <w:rPr>
          <w:rFonts w:ascii="Times New Roman" w:hAnsi="Times New Roman"/>
          <w:lang w:val="en-US"/>
        </w:rPr>
        <w:t xml:space="preserve">, </w:t>
      </w:r>
      <w:r w:rsidRPr="004B6E7D">
        <w:rPr>
          <w:rFonts w:ascii="Times New Roman" w:hAnsi="Times New Roman"/>
          <w:i/>
          <w:lang w:val="en-US"/>
        </w:rPr>
        <w:t>Е</w:t>
      </w:r>
      <w:r w:rsidRPr="004B6E7D">
        <w:rPr>
          <w:rFonts w:ascii="Times New Roman" w:hAnsi="Times New Roman"/>
          <w:i/>
          <w:vertAlign w:val="subscript"/>
          <w:lang w:val="en-US"/>
        </w:rPr>
        <w:t>к</w:t>
      </w:r>
      <w:r w:rsidRPr="004B6E7D">
        <w:rPr>
          <w:rFonts w:ascii="Times New Roman" w:hAnsi="Times New Roman"/>
          <w:lang w:val="en-US"/>
        </w:rPr>
        <w:t xml:space="preserve"> </w:t>
      </w:r>
      <w:r w:rsidRPr="005C049A">
        <w:rPr>
          <w:rFonts w:ascii="Times New Roman" w:hAnsi="Times New Roman"/>
          <w:lang w:val="en-US"/>
        </w:rPr>
        <w:t xml:space="preserve">– </w:t>
      </w:r>
      <w:r w:rsidR="00773D11" w:rsidRPr="005C049A">
        <w:rPr>
          <w:rFonts w:ascii="Times New Roman" w:hAnsi="Times New Roman"/>
          <w:lang w:val="en-US"/>
        </w:rPr>
        <w:t>are the potentials of the anode and cathode sites, respectively, V</w:t>
      </w:r>
      <w:r w:rsidRPr="005C049A">
        <w:rPr>
          <w:rFonts w:ascii="Times New Roman" w:hAnsi="Times New Roman"/>
          <w:lang w:val="en-US"/>
        </w:rPr>
        <w:t>;</w:t>
      </w:r>
    </w:p>
    <w:p w:rsidR="00591BD8" w:rsidRPr="005C049A" w:rsidRDefault="00591BD8" w:rsidP="00BA60C7">
      <w:pPr>
        <w:jc w:val="both"/>
        <w:rPr>
          <w:rFonts w:ascii="Times New Roman" w:hAnsi="Times New Roman"/>
          <w:lang w:val="en-US"/>
        </w:rPr>
      </w:pPr>
      <w:r w:rsidRPr="005C049A">
        <w:rPr>
          <w:rFonts w:ascii="Times New Roman" w:hAnsi="Times New Roman"/>
          <w:lang w:val="en-US"/>
        </w:rPr>
        <w:t xml:space="preserve">γ – </w:t>
      </w:r>
      <w:r w:rsidR="00773D11" w:rsidRPr="005C049A">
        <w:rPr>
          <w:rFonts w:ascii="Times New Roman" w:hAnsi="Times New Roman"/>
          <w:lang w:val="en-US"/>
        </w:rPr>
        <w:t>the specific electrical conductivity of the electrolyte, is the inverse of the resistivity of the electrolyte, i.e.</w:t>
      </w:r>
      <w:r w:rsidRPr="005C049A">
        <w:rPr>
          <w:rFonts w:ascii="Times New Roman" w:hAnsi="Times New Roman"/>
          <w:lang w:val="en-US"/>
        </w:rPr>
        <w:t xml:space="preserve"> </w:t>
      </w:r>
      <w:r w:rsidR="004B6E7D">
        <w:rPr>
          <w:rFonts w:ascii="Times New Roman" w:hAnsi="Times New Roman"/>
          <w:lang w:val="en-US"/>
        </w:rPr>
        <w:br/>
      </w:r>
      <w:r w:rsidRPr="005C049A">
        <w:rPr>
          <w:rFonts w:ascii="Times New Roman" w:hAnsi="Times New Roman"/>
          <w:lang w:val="en-US"/>
        </w:rPr>
        <w:t>γ =</w:t>
      </w:r>
      <w:r w:rsidR="004B6E7D">
        <w:rPr>
          <w:rFonts w:ascii="Times New Roman" w:hAnsi="Times New Roman"/>
          <w:lang w:val="uk-UA"/>
        </w:rPr>
        <w:t xml:space="preserve"> </w:t>
      </w:r>
      <w:r w:rsidRPr="005C049A">
        <w:rPr>
          <w:rFonts w:ascii="Times New Roman" w:hAnsi="Times New Roman"/>
          <w:lang w:val="en-US"/>
        </w:rPr>
        <w:t xml:space="preserve">1/ρ; </w:t>
      </w:r>
    </w:p>
    <w:p w:rsidR="00591BD8" w:rsidRPr="005C049A" w:rsidRDefault="00591BD8" w:rsidP="00BA60C7">
      <w:pPr>
        <w:pStyle w:val="ad"/>
        <w:jc w:val="both"/>
        <w:rPr>
          <w:rFonts w:ascii="Times New Roman" w:hAnsi="Times New Roman" w:cs="Times New Roman"/>
          <w:lang w:val="en-US"/>
        </w:rPr>
      </w:pPr>
      <w:r w:rsidRPr="004B6E7D">
        <w:rPr>
          <w:rFonts w:ascii="Times New Roman" w:hAnsi="Times New Roman" w:cs="Times New Roman"/>
          <w:i/>
          <w:lang w:val="en-US"/>
        </w:rPr>
        <w:lastRenderedPageBreak/>
        <w:t>L</w:t>
      </w:r>
      <w:r w:rsidRPr="005C049A">
        <w:rPr>
          <w:rFonts w:ascii="Times New Roman" w:hAnsi="Times New Roman" w:cs="Times New Roman"/>
          <w:lang w:val="en-US"/>
        </w:rPr>
        <w:t xml:space="preserve"> – </w:t>
      </w:r>
      <w:r w:rsidR="00773D11" w:rsidRPr="005C049A">
        <w:rPr>
          <w:rFonts w:ascii="Times New Roman" w:hAnsi="Times New Roman" w:cs="Times New Roman"/>
          <w:lang w:val="en-US"/>
        </w:rPr>
        <w:t>a coefficient that depends on the specific electrical conductivity of the electrolyte and the polarisation coefficient</w:t>
      </w:r>
      <w:r w:rsidR="009C24F2" w:rsidRPr="005C049A">
        <w:rPr>
          <w:rFonts w:ascii="Times New Roman" w:hAnsi="Times New Roman" w:cs="Times New Roman"/>
          <w:lang w:val="en-US"/>
        </w:rPr>
        <w:t>;</w:t>
      </w:r>
    </w:p>
    <w:p w:rsidR="009C24F2" w:rsidRPr="005C049A" w:rsidRDefault="009C24F2" w:rsidP="00BA60C7">
      <w:pPr>
        <w:pStyle w:val="ad"/>
        <w:jc w:val="both"/>
        <w:rPr>
          <w:rFonts w:ascii="Times New Roman" w:hAnsi="Times New Roman" w:cs="Times New Roman"/>
          <w:lang w:val="en-US"/>
        </w:rPr>
      </w:pPr>
      <w:r w:rsidRPr="005C049A">
        <w:rPr>
          <w:rFonts w:ascii="Times New Roman" w:hAnsi="Times New Roman" w:cs="Times New Roman"/>
          <w:i/>
          <w:lang w:val="en-US"/>
        </w:rPr>
        <w:t>а</w:t>
      </w:r>
      <w:r w:rsidRPr="005C049A">
        <w:rPr>
          <w:rFonts w:ascii="Times New Roman" w:hAnsi="Times New Roman" w:cs="Times New Roman"/>
          <w:lang w:val="en-US"/>
        </w:rPr>
        <w:t xml:space="preserve"> – width of anode selector, m;</w:t>
      </w:r>
    </w:p>
    <w:p w:rsidR="009C24F2" w:rsidRPr="005C049A" w:rsidRDefault="009C24F2" w:rsidP="00BA60C7">
      <w:pPr>
        <w:pStyle w:val="ad"/>
        <w:jc w:val="both"/>
        <w:rPr>
          <w:rFonts w:ascii="Times New Roman" w:hAnsi="Times New Roman" w:cs="Times New Roman"/>
          <w:lang w:val="en-US"/>
        </w:rPr>
      </w:pPr>
      <w:r w:rsidRPr="005C049A">
        <w:rPr>
          <w:rFonts w:ascii="Times New Roman" w:hAnsi="Times New Roman" w:cs="Times New Roman"/>
          <w:i/>
          <w:lang w:val="en-US"/>
        </w:rPr>
        <w:t>с</w:t>
      </w:r>
      <w:r w:rsidRPr="005C049A">
        <w:rPr>
          <w:rFonts w:ascii="Times New Roman" w:hAnsi="Times New Roman" w:cs="Times New Roman"/>
          <w:lang w:val="en-US"/>
        </w:rPr>
        <w:t xml:space="preserve"> – width of cathode selector, m;</w:t>
      </w:r>
    </w:p>
    <w:p w:rsidR="009C24F2" w:rsidRPr="005C049A" w:rsidRDefault="009C24F2" w:rsidP="00BA60C7">
      <w:pPr>
        <w:pStyle w:val="ad"/>
        <w:jc w:val="both"/>
        <w:rPr>
          <w:rFonts w:ascii="Times New Roman" w:hAnsi="Times New Roman" w:cs="Times New Roman"/>
          <w:lang w:val="en-US"/>
        </w:rPr>
      </w:pPr>
      <w:r w:rsidRPr="005C049A">
        <w:rPr>
          <w:rFonts w:ascii="Times New Roman" w:hAnsi="Times New Roman" w:cs="Times New Roman"/>
          <w:i/>
          <w:lang w:val="en-US"/>
        </w:rPr>
        <w:t xml:space="preserve">х, у – </w:t>
      </w:r>
      <w:r w:rsidRPr="005C049A">
        <w:rPr>
          <w:rFonts w:ascii="Times New Roman" w:hAnsi="Times New Roman" w:cs="Times New Roman"/>
          <w:lang w:val="en-US"/>
        </w:rPr>
        <w:t>flow coordinates</w:t>
      </w:r>
      <w:r w:rsidR="00FE76B0" w:rsidRPr="005C049A">
        <w:rPr>
          <w:rFonts w:ascii="Times New Roman" w:hAnsi="Times New Roman" w:cs="Times New Roman"/>
          <w:lang w:val="en-US"/>
        </w:rPr>
        <w:t>;</w:t>
      </w:r>
    </w:p>
    <w:p w:rsidR="009C24F2" w:rsidRPr="005C049A" w:rsidRDefault="009C24F2" w:rsidP="00BA60C7">
      <w:pPr>
        <w:pStyle w:val="ad"/>
        <w:jc w:val="both"/>
        <w:rPr>
          <w:rFonts w:ascii="Times New Roman" w:hAnsi="Times New Roman" w:cs="Times New Roman"/>
          <w:lang w:val="en-US"/>
        </w:rPr>
      </w:pPr>
      <w:r w:rsidRPr="005C049A">
        <w:rPr>
          <w:rFonts w:ascii="Times New Roman" w:hAnsi="Times New Roman" w:cs="Times New Roman"/>
          <w:i/>
          <w:lang w:val="en-US"/>
        </w:rPr>
        <w:t xml:space="preserve">k = </w:t>
      </w:r>
      <w:r w:rsidRPr="004B6E7D">
        <w:rPr>
          <w:rFonts w:ascii="Times New Roman" w:hAnsi="Times New Roman" w:cs="Times New Roman"/>
          <w:lang w:val="en-US"/>
        </w:rPr>
        <w:t>1,</w:t>
      </w:r>
      <w:r w:rsidR="004B6E7D">
        <w:rPr>
          <w:rFonts w:ascii="Times New Roman" w:hAnsi="Times New Roman" w:cs="Times New Roman"/>
          <w:lang w:val="uk-UA"/>
        </w:rPr>
        <w:t xml:space="preserve"> </w:t>
      </w:r>
      <w:r w:rsidRPr="004B6E7D">
        <w:rPr>
          <w:rFonts w:ascii="Times New Roman" w:hAnsi="Times New Roman" w:cs="Times New Roman"/>
          <w:lang w:val="en-US"/>
        </w:rPr>
        <w:t>2,</w:t>
      </w:r>
      <w:r w:rsidR="004B6E7D">
        <w:rPr>
          <w:rFonts w:ascii="Times New Roman" w:hAnsi="Times New Roman" w:cs="Times New Roman"/>
          <w:lang w:val="uk-UA"/>
        </w:rPr>
        <w:t xml:space="preserve"> </w:t>
      </w:r>
      <w:r w:rsidRPr="004B6E7D">
        <w:rPr>
          <w:rFonts w:ascii="Times New Roman" w:hAnsi="Times New Roman" w:cs="Times New Roman"/>
          <w:lang w:val="en-US"/>
        </w:rPr>
        <w:t>3.</w:t>
      </w:r>
    </w:p>
    <w:p w:rsidR="00E50F62" w:rsidRPr="005C049A" w:rsidRDefault="00776C30" w:rsidP="00773D11">
      <w:pPr>
        <w:pStyle w:val="ad"/>
        <w:ind w:firstLine="142"/>
        <w:jc w:val="both"/>
        <w:rPr>
          <w:rFonts w:ascii="Times New Roman" w:hAnsi="Times New Roman" w:cs="Times New Roman"/>
          <w:lang w:val="en-US"/>
        </w:rPr>
      </w:pPr>
      <w:r w:rsidRPr="005C049A">
        <w:rPr>
          <w:rFonts w:ascii="Times New Roman" w:hAnsi="Times New Roman" w:cs="Times New Roman"/>
          <w:lang w:val="en-US"/>
        </w:rPr>
        <w:t xml:space="preserve">The Commission on Atomic Weights and Isotopic Abundances </w:t>
      </w:r>
      <w:r w:rsidR="00E50F62" w:rsidRPr="005C049A">
        <w:rPr>
          <w:rFonts w:ascii="Times New Roman" w:hAnsi="Times New Roman" w:cs="Times New Roman"/>
          <w:lang w:val="en-US"/>
        </w:rPr>
        <w:t xml:space="preserve">[10] </w:t>
      </w:r>
      <w:r w:rsidRPr="005C049A">
        <w:rPr>
          <w:rFonts w:ascii="Times New Roman" w:hAnsi="Times New Roman" w:cs="Times New Roman"/>
          <w:lang w:val="en-US"/>
        </w:rPr>
        <w:t xml:space="preserve">has changed the recommended </w:t>
      </w:r>
      <w:r w:rsidR="004B6E7D">
        <w:rPr>
          <w:rFonts w:ascii="Times New Roman" w:hAnsi="Times New Roman" w:cs="Times New Roman"/>
          <w:lang w:val="en-US"/>
        </w:rPr>
        <w:br/>
      </w:r>
      <w:r w:rsidRPr="005C049A">
        <w:rPr>
          <w:rFonts w:ascii="Times New Roman" w:hAnsi="Times New Roman" w:cs="Times New Roman"/>
          <w:lang w:val="en-US"/>
        </w:rPr>
        <w:t xml:space="preserve">value for the standard atomic weight of iron to </w:t>
      </w:r>
      <w:r w:rsidR="004B6E7D">
        <w:rPr>
          <w:rFonts w:ascii="Times New Roman" w:hAnsi="Times New Roman" w:cs="Times New Roman"/>
          <w:lang w:val="en-US"/>
        </w:rPr>
        <w:br/>
      </w:r>
      <w:r w:rsidRPr="004B6E7D">
        <w:rPr>
          <w:rFonts w:ascii="Times New Roman" w:hAnsi="Times New Roman" w:cs="Times New Roman"/>
          <w:i/>
          <w:lang w:val="en-US"/>
        </w:rPr>
        <w:t>A(Fe)</w:t>
      </w:r>
      <w:r w:rsidRPr="005C049A">
        <w:rPr>
          <w:rFonts w:ascii="Times New Roman" w:hAnsi="Times New Roman" w:cs="Times New Roman"/>
          <w:lang w:val="en-US"/>
        </w:rPr>
        <w:t xml:space="preserve"> = 55.845</w:t>
      </w:r>
      <w:r w:rsidR="00E50F62" w:rsidRPr="005C049A">
        <w:rPr>
          <w:rFonts w:ascii="Times New Roman" w:hAnsi="Times New Roman" w:cs="Times New Roman"/>
          <w:lang w:val="en-US"/>
        </w:rPr>
        <w:t xml:space="preserve"> g/mol</w:t>
      </w:r>
      <w:r w:rsidRPr="005C049A">
        <w:rPr>
          <w:rFonts w:ascii="Times New Roman" w:hAnsi="Times New Roman" w:cs="Times New Roman"/>
          <w:lang w:val="en-US"/>
        </w:rPr>
        <w:t xml:space="preserve"> </w:t>
      </w:r>
      <w:r w:rsidR="00D84F50" w:rsidRPr="005C049A">
        <w:rPr>
          <w:rFonts w:ascii="Times New Roman" w:hAnsi="Times New Roman" w:cs="Times New Roman"/>
          <w:lang w:val="en-US"/>
        </w:rPr>
        <w:t xml:space="preserve">[11] </w:t>
      </w:r>
      <w:r w:rsidRPr="005C049A">
        <w:rPr>
          <w:rFonts w:ascii="Times New Roman" w:hAnsi="Times New Roman" w:cs="Times New Roman"/>
          <w:lang w:val="en-US"/>
        </w:rPr>
        <w:t xml:space="preserve">based on recent calibrated positive thermal ionization mass-spectrometric measurements carried out on a metallic iron sample of high purity. The magnitude of the uncertainty on this value is mainly due to the variations of iron isotopic composition found in geological and biological samples. </w:t>
      </w:r>
      <w:r w:rsidR="004B6E7D">
        <w:rPr>
          <w:rFonts w:ascii="Times New Roman" w:hAnsi="Times New Roman" w:cs="Times New Roman"/>
          <w:lang w:val="en-US"/>
        </w:rPr>
        <w:br/>
      </w:r>
      <w:r w:rsidRPr="005C049A">
        <w:rPr>
          <w:rFonts w:ascii="Times New Roman" w:hAnsi="Times New Roman" w:cs="Times New Roman"/>
          <w:lang w:val="en-US"/>
        </w:rPr>
        <w:t xml:space="preserve">The previous value of </w:t>
      </w:r>
      <w:r w:rsidRPr="004B6E7D">
        <w:rPr>
          <w:rFonts w:ascii="Times New Roman" w:hAnsi="Times New Roman" w:cs="Times New Roman"/>
          <w:i/>
          <w:lang w:val="en-US"/>
        </w:rPr>
        <w:t>A(Fe)</w:t>
      </w:r>
      <w:r w:rsidRPr="005C049A">
        <w:rPr>
          <w:rFonts w:ascii="Times New Roman" w:hAnsi="Times New Roman" w:cs="Times New Roman"/>
          <w:lang w:val="en-US"/>
        </w:rPr>
        <w:t xml:space="preserve"> = 55.847 was assigned in 1961, based on mass-spectrometric measurements</w:t>
      </w:r>
      <w:r w:rsidR="00E50F62" w:rsidRPr="005C049A">
        <w:rPr>
          <w:rFonts w:ascii="Times New Roman" w:hAnsi="Times New Roman" w:cs="Times New Roman"/>
          <w:lang w:val="en-US"/>
        </w:rPr>
        <w:t xml:space="preserve"> and value</w:t>
      </w:r>
      <w:r w:rsidRPr="005C049A">
        <w:rPr>
          <w:rFonts w:ascii="Times New Roman" w:hAnsi="Times New Roman" w:cs="Times New Roman"/>
          <w:lang w:val="en-US"/>
        </w:rPr>
        <w:t xml:space="preserve"> </w:t>
      </w:r>
      <w:r w:rsidRPr="004B6E7D">
        <w:rPr>
          <w:rFonts w:ascii="Times New Roman" w:hAnsi="Times New Roman" w:cs="Times New Roman"/>
          <w:i/>
          <w:lang w:val="en-US"/>
        </w:rPr>
        <w:t>A(O)</w:t>
      </w:r>
      <w:r w:rsidRPr="005C049A">
        <w:rPr>
          <w:rFonts w:ascii="Times New Roman" w:hAnsi="Times New Roman" w:cs="Times New Roman"/>
          <w:lang w:val="en-US"/>
        </w:rPr>
        <w:t xml:space="preserve"> = 16 </w:t>
      </w:r>
      <w:r w:rsidR="00E50F62" w:rsidRPr="005C049A">
        <w:rPr>
          <w:rFonts w:ascii="Times New Roman" w:hAnsi="Times New Roman" w:cs="Times New Roman"/>
          <w:lang w:val="en-US"/>
        </w:rPr>
        <w:t>g/mol.</w:t>
      </w:r>
      <w:r w:rsidRPr="005C049A">
        <w:rPr>
          <w:rFonts w:ascii="Times New Roman" w:hAnsi="Times New Roman" w:cs="Times New Roman"/>
          <w:lang w:val="en-US"/>
        </w:rPr>
        <w:t xml:space="preserve"> </w:t>
      </w:r>
      <w:r w:rsidR="00E50F62" w:rsidRPr="005C049A">
        <w:rPr>
          <w:rFonts w:ascii="Times New Roman" w:hAnsi="Times New Roman" w:cs="Times New Roman"/>
          <w:lang w:val="en-US"/>
        </w:rPr>
        <w:t>V</w:t>
      </w:r>
      <w:r w:rsidRPr="005C049A">
        <w:rPr>
          <w:rFonts w:ascii="Times New Roman" w:hAnsi="Times New Roman" w:cs="Times New Roman"/>
          <w:lang w:val="en-US"/>
        </w:rPr>
        <w:t xml:space="preserve">alues concordant with </w:t>
      </w:r>
      <w:r w:rsidR="004B6E7D">
        <w:rPr>
          <w:rFonts w:ascii="Times New Roman" w:hAnsi="Times New Roman" w:cs="Times New Roman"/>
          <w:lang w:val="en-US"/>
        </w:rPr>
        <w:br/>
      </w:r>
      <w:r w:rsidRPr="004B6E7D">
        <w:rPr>
          <w:rFonts w:ascii="Times New Roman" w:hAnsi="Times New Roman" w:cs="Times New Roman"/>
          <w:i/>
          <w:lang w:val="en-US"/>
        </w:rPr>
        <w:t>A(O)</w:t>
      </w:r>
      <w:r w:rsidRPr="005C049A">
        <w:rPr>
          <w:rFonts w:ascii="Times New Roman" w:hAnsi="Times New Roman" w:cs="Times New Roman"/>
          <w:lang w:val="en-US"/>
        </w:rPr>
        <w:t xml:space="preserve"> = 15.99941 </w:t>
      </w:r>
      <w:r w:rsidR="00E50F62" w:rsidRPr="005C049A">
        <w:rPr>
          <w:rFonts w:ascii="Times New Roman" w:hAnsi="Times New Roman" w:cs="Times New Roman"/>
          <w:lang w:val="en-US"/>
        </w:rPr>
        <w:t xml:space="preserve">g/mol </w:t>
      </w:r>
      <w:r w:rsidRPr="005C049A">
        <w:rPr>
          <w:rFonts w:ascii="Times New Roman" w:hAnsi="Times New Roman" w:cs="Times New Roman"/>
          <w:lang w:val="en-US"/>
        </w:rPr>
        <w:t>include: 1894, 56.04</w:t>
      </w:r>
      <w:r w:rsidR="00E50F62" w:rsidRPr="005C049A">
        <w:rPr>
          <w:rFonts w:ascii="Times New Roman" w:hAnsi="Times New Roman" w:cs="Times New Roman"/>
          <w:lang w:val="en-US"/>
        </w:rPr>
        <w:t>;</w:t>
      </w:r>
      <w:r w:rsidRPr="005C049A">
        <w:rPr>
          <w:rFonts w:ascii="Times New Roman" w:hAnsi="Times New Roman" w:cs="Times New Roman"/>
          <w:lang w:val="en-US"/>
        </w:rPr>
        <w:t xml:space="preserve"> 1896, 56.02; 1900, 56.0; 1901, 55.9; 1909, 55.85; 1912, 55.84; 1940, 55.85; and 1961, 55.847</w:t>
      </w:r>
      <w:r w:rsidR="00E50F62" w:rsidRPr="005C049A">
        <w:rPr>
          <w:rFonts w:ascii="Times New Roman" w:hAnsi="Times New Roman" w:cs="Times New Roman"/>
          <w:lang w:val="en-US"/>
        </w:rPr>
        <w:t xml:space="preserve"> g/mol</w:t>
      </w:r>
      <w:r w:rsidRPr="005C049A">
        <w:rPr>
          <w:rFonts w:ascii="Times New Roman" w:hAnsi="Times New Roman" w:cs="Times New Roman"/>
          <w:lang w:val="en-US"/>
        </w:rPr>
        <w:t xml:space="preserve">. </w:t>
      </w:r>
    </w:p>
    <w:p w:rsidR="00773D11" w:rsidRDefault="00773D11" w:rsidP="00773D11">
      <w:pPr>
        <w:pStyle w:val="ad"/>
        <w:ind w:firstLine="142"/>
        <w:jc w:val="both"/>
        <w:rPr>
          <w:rFonts w:ascii="Times New Roman" w:hAnsi="Times New Roman" w:cs="Times New Roman"/>
          <w:lang w:val="en-US"/>
        </w:rPr>
      </w:pPr>
      <w:r w:rsidRPr="005C049A">
        <w:rPr>
          <w:rFonts w:ascii="Times New Roman" w:hAnsi="Times New Roman" w:cs="Times New Roman"/>
          <w:lang w:val="en-US"/>
        </w:rPr>
        <w:t>The proposed methodology for calculating the residual allowable thickness of the oil pipeline wall as a parameter that determines the pipe's service life and its safe operation has been tested in assessing the condition of a section of an existing oil pipeline under the conditions given in Table 1.</w:t>
      </w:r>
    </w:p>
    <w:p w:rsidR="004B6E7D" w:rsidRDefault="004B6E7D" w:rsidP="004B6E7D">
      <w:pPr>
        <w:pStyle w:val="ad"/>
        <w:ind w:firstLine="142"/>
        <w:jc w:val="both"/>
        <w:rPr>
          <w:rFonts w:ascii="Times New Roman" w:hAnsi="Times New Roman" w:cs="Times New Roman"/>
          <w:lang w:val="en-US"/>
        </w:rPr>
      </w:pPr>
      <w:r w:rsidRPr="005C049A">
        <w:rPr>
          <w:rFonts w:ascii="Times New Roman" w:hAnsi="Times New Roman" w:cs="Times New Roman"/>
          <w:lang w:val="en-US"/>
        </w:rPr>
        <w:t>The results of calculations of the residual life of the oil pipeline according to the dependencies proposed by the author coincide with the calculations based on existing methods with a relative error of 17%.</w:t>
      </w:r>
    </w:p>
    <w:p w:rsidR="004B6E7D" w:rsidRDefault="004B6E7D" w:rsidP="004B6E7D">
      <w:pPr>
        <w:pStyle w:val="a3"/>
        <w:spacing w:before="0" w:beforeAutospacing="0" w:after="0" w:afterAutospacing="0"/>
        <w:ind w:firstLine="142"/>
        <w:jc w:val="both"/>
        <w:rPr>
          <w:rFonts w:eastAsia="Batang"/>
          <w:sz w:val="20"/>
          <w:szCs w:val="20"/>
          <w:lang w:val="uk-UA"/>
        </w:rPr>
      </w:pPr>
      <w:r w:rsidRPr="005C049A">
        <w:rPr>
          <w:rFonts w:eastAsia="Batang"/>
          <w:sz w:val="20"/>
          <w:szCs w:val="20"/>
          <w:lang w:val="en-US"/>
        </w:rPr>
        <w:t>The novelty of the research is to prevent pollution of environmental components due to depressurisation of the oil pipeline section by applying the developed methodology for determining the depth and permissible depth of corrosion of a steel oil pipeline during the operation of a macro galvanic corrosion couple under the influence of an aggressive electrolytic solution, as well as the methodology for determining the residual life of its technogenic and environmental safety of operation, which will allow predicting the development of corrosion processes on a steel oil pipeline and planning the necessary measures</w:t>
      </w:r>
      <w:r>
        <w:rPr>
          <w:rFonts w:eastAsia="Batang"/>
          <w:sz w:val="20"/>
          <w:szCs w:val="20"/>
          <w:lang w:val="uk-UA"/>
        </w:rPr>
        <w:t>.</w:t>
      </w: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Default="004B6E7D" w:rsidP="004B6E7D">
      <w:pPr>
        <w:pStyle w:val="a3"/>
        <w:spacing w:before="0" w:beforeAutospacing="0" w:after="0" w:afterAutospacing="0"/>
        <w:ind w:firstLine="142"/>
        <w:jc w:val="both"/>
        <w:rPr>
          <w:rFonts w:eastAsia="Batang"/>
          <w:sz w:val="20"/>
          <w:szCs w:val="20"/>
          <w:lang w:val="uk-UA"/>
        </w:rPr>
      </w:pPr>
    </w:p>
    <w:p w:rsidR="004B6E7D" w:rsidRPr="004B6E7D" w:rsidRDefault="004B6E7D" w:rsidP="004B6E7D">
      <w:pPr>
        <w:pStyle w:val="a3"/>
        <w:spacing w:before="0" w:beforeAutospacing="0" w:after="0" w:afterAutospacing="0"/>
        <w:ind w:firstLine="142"/>
        <w:jc w:val="both"/>
        <w:rPr>
          <w:rFonts w:eastAsia="Batang"/>
          <w:sz w:val="20"/>
          <w:szCs w:val="20"/>
          <w:lang w:val="uk-UA"/>
        </w:rPr>
      </w:pPr>
    </w:p>
    <w:p w:rsidR="004B6E7D" w:rsidRPr="005C049A" w:rsidRDefault="004B6E7D" w:rsidP="00773D11">
      <w:pPr>
        <w:pStyle w:val="ad"/>
        <w:ind w:firstLine="142"/>
        <w:jc w:val="both"/>
        <w:rPr>
          <w:rFonts w:ascii="Times New Roman" w:hAnsi="Times New Roman" w:cs="Times New Roman"/>
          <w:lang w:val="en-US"/>
        </w:rPr>
      </w:pPr>
    </w:p>
    <w:p w:rsidR="004B6E7D" w:rsidRPr="005C049A" w:rsidRDefault="004B6E7D" w:rsidP="00773D11">
      <w:pPr>
        <w:pStyle w:val="ad"/>
        <w:ind w:firstLine="142"/>
        <w:jc w:val="both"/>
        <w:rPr>
          <w:rFonts w:ascii="Times New Roman" w:hAnsi="Times New Roman" w:cs="Times New Roman"/>
          <w:lang w:val="en-US"/>
        </w:rPr>
      </w:pPr>
    </w:p>
    <w:p w:rsidR="005C049A" w:rsidRDefault="005C049A" w:rsidP="00325F2D">
      <w:pPr>
        <w:pStyle w:val="ad"/>
        <w:ind w:firstLine="142"/>
        <w:jc w:val="both"/>
        <w:rPr>
          <w:rFonts w:ascii="Times New Roman" w:hAnsi="Times New Roman" w:cs="Times New Roman"/>
          <w:b/>
          <w:bCs/>
          <w:lang w:val="en-US"/>
        </w:rPr>
        <w:sectPr w:rsidR="005C049A" w:rsidSect="00F91FAD">
          <w:type w:val="continuous"/>
          <w:pgSz w:w="11906" w:h="16838"/>
          <w:pgMar w:top="1134" w:right="1416" w:bottom="1134" w:left="1418" w:header="708" w:footer="708" w:gutter="0"/>
          <w:cols w:num="2" w:space="284"/>
          <w:docGrid w:linePitch="360"/>
        </w:sectPr>
      </w:pPr>
    </w:p>
    <w:p w:rsidR="00404BAF" w:rsidRDefault="005C049A" w:rsidP="005C049A">
      <w:pPr>
        <w:jc w:val="center"/>
        <w:rPr>
          <w:rFonts w:ascii="Times New Roman" w:hAnsi="Times New Roman"/>
          <w:b/>
          <w:bCs/>
          <w:lang w:val="en-US"/>
        </w:rPr>
      </w:pPr>
      <w:r w:rsidRPr="005C049A">
        <w:rPr>
          <w:rFonts w:ascii="Times New Roman" w:hAnsi="Times New Roman"/>
          <w:b/>
          <w:bCs/>
          <w:lang w:val="en-US"/>
        </w:rPr>
        <w:lastRenderedPageBreak/>
        <w:t>Table 1 –</w:t>
      </w:r>
      <w:r w:rsidRPr="005C049A">
        <w:rPr>
          <w:rFonts w:ascii="Times New Roman" w:hAnsi="Times New Roman"/>
          <w:b/>
          <w:bCs/>
          <w:lang w:val="uk-UA"/>
        </w:rPr>
        <w:t xml:space="preserve"> </w:t>
      </w:r>
      <w:r w:rsidR="00E642BD" w:rsidRPr="005C049A">
        <w:rPr>
          <w:rFonts w:ascii="Times New Roman" w:hAnsi="Times New Roman"/>
          <w:b/>
          <w:bCs/>
          <w:lang w:val="en-US"/>
        </w:rPr>
        <w:t>Nomenclature</w:t>
      </w:r>
      <w:r w:rsidR="00E64670" w:rsidRPr="005C049A">
        <w:rPr>
          <w:rFonts w:ascii="Times New Roman" w:hAnsi="Times New Roman"/>
          <w:b/>
          <w:bCs/>
          <w:lang w:val="en-US"/>
        </w:rPr>
        <w:t xml:space="preserve"> and </w:t>
      </w:r>
      <w:r w:rsidR="00C43FCD" w:rsidRPr="005C049A">
        <w:rPr>
          <w:rFonts w:ascii="Times New Roman" w:hAnsi="Times New Roman"/>
          <w:b/>
          <w:bCs/>
          <w:lang w:val="en-US"/>
        </w:rPr>
        <w:t xml:space="preserve">values taken to </w:t>
      </w:r>
      <w:r w:rsidR="00267512" w:rsidRPr="005C049A">
        <w:rPr>
          <w:rFonts w:ascii="Times New Roman" w:hAnsi="Times New Roman"/>
          <w:b/>
          <w:bCs/>
          <w:lang w:val="en-US"/>
        </w:rPr>
        <w:t>calculations</w:t>
      </w:r>
    </w:p>
    <w:p w:rsidR="004B6E7D" w:rsidRPr="005C049A" w:rsidRDefault="004B6E7D" w:rsidP="005C049A">
      <w:pPr>
        <w:jc w:val="center"/>
        <w:rPr>
          <w:rFonts w:ascii="Times New Roman" w:hAnsi="Times New Roman"/>
          <w:b/>
          <w:bCs/>
          <w:lang w:val="en-U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650"/>
        <w:gridCol w:w="1134"/>
        <w:gridCol w:w="1332"/>
        <w:gridCol w:w="1815"/>
      </w:tblGrid>
      <w:tr w:rsidR="007E2990" w:rsidRPr="005C049A" w:rsidTr="007E2990">
        <w:trPr>
          <w:jc w:val="center"/>
        </w:trPr>
        <w:tc>
          <w:tcPr>
            <w:tcW w:w="4815" w:type="dxa"/>
            <w:gridSpan w:val="2"/>
            <w:vAlign w:val="center"/>
          </w:tcPr>
          <w:p w:rsidR="007E2990" w:rsidRPr="005C049A" w:rsidRDefault="007E2990" w:rsidP="0096742F">
            <w:pPr>
              <w:rPr>
                <w:rFonts w:ascii="Times New Roman" w:hAnsi="Times New Roman"/>
                <w:lang w:val="en-US"/>
              </w:rPr>
            </w:pPr>
            <w:r>
              <w:rPr>
                <w:rFonts w:ascii="Times New Roman" w:hAnsi="Times New Roman"/>
                <w:lang w:val="en-US"/>
              </w:rPr>
              <w:t>Parameter</w:t>
            </w:r>
          </w:p>
        </w:tc>
        <w:tc>
          <w:tcPr>
            <w:tcW w:w="1134" w:type="dxa"/>
          </w:tcPr>
          <w:p w:rsidR="007E2990" w:rsidRPr="005C049A" w:rsidRDefault="007E2990" w:rsidP="007E2990">
            <w:pPr>
              <w:ind w:left="-108" w:right="-60"/>
              <w:jc w:val="center"/>
              <w:rPr>
                <w:rFonts w:ascii="Times New Roman" w:hAnsi="Times New Roman"/>
                <w:lang w:val="en-US"/>
              </w:rPr>
            </w:pPr>
            <w:r w:rsidRPr="005C049A">
              <w:rPr>
                <w:rFonts w:ascii="Times New Roman" w:hAnsi="Times New Roman"/>
                <w:lang w:val="en-US"/>
              </w:rPr>
              <w:t>Designation</w:t>
            </w:r>
          </w:p>
        </w:tc>
        <w:tc>
          <w:tcPr>
            <w:tcW w:w="1332" w:type="dxa"/>
            <w:vAlign w:val="center"/>
          </w:tcPr>
          <w:p w:rsidR="007E2990" w:rsidRPr="005C049A" w:rsidRDefault="007E2990" w:rsidP="00773D11">
            <w:pPr>
              <w:jc w:val="center"/>
              <w:rPr>
                <w:rFonts w:ascii="Times New Roman" w:hAnsi="Times New Roman"/>
                <w:lang w:val="en-US"/>
              </w:rPr>
            </w:pPr>
            <w:r w:rsidRPr="005C049A">
              <w:rPr>
                <w:rFonts w:ascii="Times New Roman" w:hAnsi="Times New Roman"/>
                <w:lang w:val="en-US"/>
              </w:rPr>
              <w:t>Units of measurement</w:t>
            </w:r>
          </w:p>
        </w:tc>
        <w:tc>
          <w:tcPr>
            <w:tcW w:w="1815" w:type="dxa"/>
            <w:vAlign w:val="center"/>
          </w:tcPr>
          <w:p w:rsidR="007E2990" w:rsidRPr="005C049A" w:rsidRDefault="007E2990" w:rsidP="00773D11">
            <w:pPr>
              <w:jc w:val="center"/>
              <w:rPr>
                <w:rFonts w:ascii="Times New Roman" w:hAnsi="Times New Roman"/>
                <w:lang w:val="en-US"/>
              </w:rPr>
            </w:pPr>
            <w:r w:rsidRPr="005C049A">
              <w:rPr>
                <w:rFonts w:ascii="Times New Roman" w:hAnsi="Times New Roman"/>
                <w:lang w:val="en-US"/>
              </w:rPr>
              <w:t>Meaning</w:t>
            </w:r>
          </w:p>
        </w:tc>
      </w:tr>
      <w:tr w:rsidR="0008066A" w:rsidRPr="005C049A" w:rsidTr="007E2990">
        <w:trPr>
          <w:jc w:val="center"/>
        </w:trPr>
        <w:tc>
          <w:tcPr>
            <w:tcW w:w="1165" w:type="dxa"/>
          </w:tcPr>
          <w:p w:rsidR="0008066A" w:rsidRPr="005C049A" w:rsidRDefault="0008066A" w:rsidP="0096742F">
            <w:pPr>
              <w:rPr>
                <w:rFonts w:ascii="Times New Roman" w:hAnsi="Times New Roman"/>
                <w:b/>
                <w:lang w:val="en-US"/>
              </w:rPr>
            </w:pPr>
          </w:p>
        </w:tc>
        <w:tc>
          <w:tcPr>
            <w:tcW w:w="7931" w:type="dxa"/>
            <w:gridSpan w:val="4"/>
            <w:vAlign w:val="center"/>
          </w:tcPr>
          <w:p w:rsidR="0008066A" w:rsidRPr="005C049A" w:rsidRDefault="0008066A" w:rsidP="0096742F">
            <w:pPr>
              <w:rPr>
                <w:rFonts w:ascii="Times New Roman" w:hAnsi="Times New Roman"/>
                <w:b/>
                <w:lang w:val="en-US"/>
              </w:rPr>
            </w:pPr>
            <w:r w:rsidRPr="005C049A">
              <w:rPr>
                <w:rFonts w:ascii="Times New Roman" w:hAnsi="Times New Roman"/>
                <w:b/>
                <w:lang w:val="en-US"/>
              </w:rPr>
              <w:t>Initial data</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Outer diameter of the oil pipeline</w:t>
            </w:r>
          </w:p>
        </w:tc>
        <w:tc>
          <w:tcPr>
            <w:tcW w:w="1134" w:type="dxa"/>
          </w:tcPr>
          <w:p w:rsidR="007E2990" w:rsidRPr="005C049A" w:rsidRDefault="007E2990" w:rsidP="00F34FAE">
            <w:pPr>
              <w:jc w:val="center"/>
              <w:rPr>
                <w:rFonts w:ascii="Times New Roman" w:hAnsi="Times New Roman"/>
                <w:vertAlign w:val="subscript"/>
                <w:lang w:val="en-US"/>
              </w:rPr>
            </w:pPr>
            <w:r w:rsidRPr="005C049A">
              <w:rPr>
                <w:rFonts w:ascii="Times New Roman" w:hAnsi="Times New Roman"/>
                <w:lang w:val="en-US"/>
              </w:rPr>
              <w:t>D</w:t>
            </w:r>
            <w:r w:rsidRPr="005C049A">
              <w:rPr>
                <w:rFonts w:ascii="Times New Roman" w:hAnsi="Times New Roman"/>
                <w:vertAlign w:val="subscript"/>
                <w:lang w:val="en-US"/>
              </w:rPr>
              <w:t>з</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mm</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530</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Pipeline wall thickness</w:t>
            </w:r>
          </w:p>
        </w:tc>
        <w:tc>
          <w:tcPr>
            <w:tcW w:w="1134" w:type="dxa"/>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δ</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mm</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9</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Tensile strength of the pipe material</w:t>
            </w:r>
          </w:p>
        </w:tc>
        <w:tc>
          <w:tcPr>
            <w:tcW w:w="1134" w:type="dxa"/>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σ</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MPa</w:t>
            </w:r>
          </w:p>
        </w:tc>
        <w:tc>
          <w:tcPr>
            <w:tcW w:w="1815" w:type="dxa"/>
            <w:vAlign w:val="center"/>
          </w:tcPr>
          <w:p w:rsidR="007E2990" w:rsidRPr="005C049A" w:rsidRDefault="007E2990" w:rsidP="00F34FAE">
            <w:pPr>
              <w:jc w:val="center"/>
              <w:rPr>
                <w:rFonts w:ascii="Times New Roman" w:hAnsi="Times New Roman"/>
                <w:lang w:val="en-US"/>
              </w:rPr>
            </w:pP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Operating pressure in oil pipelines</w:t>
            </w:r>
          </w:p>
        </w:tc>
        <w:tc>
          <w:tcPr>
            <w:tcW w:w="1134" w:type="dxa"/>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р</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MPa</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5.04</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Potential difference between galvanic pairs</w:t>
            </w:r>
          </w:p>
        </w:tc>
        <w:tc>
          <w:tcPr>
            <w:tcW w:w="1134" w:type="dxa"/>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ΔЕ</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mV</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0.06</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Lifetime of the pipeline</w:t>
            </w:r>
          </w:p>
        </w:tc>
        <w:tc>
          <w:tcPr>
            <w:tcW w:w="1134" w:type="dxa"/>
          </w:tcPr>
          <w:p w:rsidR="007E2990" w:rsidRPr="005C049A" w:rsidRDefault="007E2990" w:rsidP="00F34FAE">
            <w:pPr>
              <w:jc w:val="center"/>
              <w:rPr>
                <w:rFonts w:ascii="Times New Roman" w:hAnsi="Times New Roman"/>
                <w:i/>
                <w:vertAlign w:val="subscript"/>
                <w:lang w:val="en-US"/>
              </w:rPr>
            </w:pPr>
            <w:r w:rsidRPr="005C049A">
              <w:rPr>
                <w:rFonts w:ascii="Times New Roman" w:hAnsi="Times New Roman"/>
                <w:i/>
                <w:lang w:val="en-US"/>
              </w:rPr>
              <w:t>t</w:t>
            </w:r>
            <w:r w:rsidRPr="005C049A">
              <w:rPr>
                <w:rFonts w:ascii="Times New Roman" w:hAnsi="Times New Roman"/>
                <w:i/>
                <w:vertAlign w:val="subscript"/>
                <w:lang w:val="en-US"/>
              </w:rPr>
              <w:t>e</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year</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15</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Area of the corroded area</w:t>
            </w:r>
          </w:p>
        </w:tc>
        <w:tc>
          <w:tcPr>
            <w:tcW w:w="1134" w:type="dxa"/>
          </w:tcPr>
          <w:p w:rsidR="007E2990" w:rsidRPr="005C049A" w:rsidRDefault="007E2990" w:rsidP="00F34FAE">
            <w:pPr>
              <w:jc w:val="center"/>
              <w:rPr>
                <w:rFonts w:ascii="Times New Roman" w:hAnsi="Times New Roman"/>
                <w:i/>
                <w:lang w:val="en-US"/>
              </w:rPr>
            </w:pPr>
            <w:r w:rsidRPr="005C049A">
              <w:rPr>
                <w:rFonts w:ascii="Times New Roman" w:hAnsi="Times New Roman"/>
                <w:i/>
                <w:lang w:val="en-US"/>
              </w:rPr>
              <w:t>а</w:t>
            </w:r>
          </w:p>
        </w:tc>
        <w:tc>
          <w:tcPr>
            <w:tcW w:w="1332" w:type="dxa"/>
            <w:vAlign w:val="center"/>
          </w:tcPr>
          <w:p w:rsidR="007E2990" w:rsidRPr="005C049A" w:rsidRDefault="007E2990" w:rsidP="00F34FAE">
            <w:pPr>
              <w:jc w:val="center"/>
              <w:rPr>
                <w:rFonts w:ascii="Times New Roman" w:hAnsi="Times New Roman"/>
                <w:vertAlign w:val="superscript"/>
                <w:lang w:val="en-US"/>
              </w:rPr>
            </w:pPr>
            <w:r w:rsidRPr="005C049A">
              <w:rPr>
                <w:rFonts w:ascii="Times New Roman" w:hAnsi="Times New Roman"/>
                <w:lang w:val="en-US"/>
              </w:rPr>
              <w:t>cm</w:t>
            </w:r>
            <w:r w:rsidRPr="005C049A">
              <w:rPr>
                <w:rFonts w:ascii="Times New Roman" w:hAnsi="Times New Roman"/>
                <w:vertAlign w:val="superscript"/>
                <w:lang w:val="en-US"/>
              </w:rPr>
              <w:t>2</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0.0024</w:t>
            </w:r>
          </w:p>
        </w:tc>
      </w:tr>
      <w:tr w:rsidR="0008066A" w:rsidRPr="005C049A" w:rsidTr="007E2990">
        <w:trPr>
          <w:jc w:val="center"/>
        </w:trPr>
        <w:tc>
          <w:tcPr>
            <w:tcW w:w="1165" w:type="dxa"/>
          </w:tcPr>
          <w:p w:rsidR="0008066A" w:rsidRPr="005C049A" w:rsidRDefault="0008066A" w:rsidP="0096742F">
            <w:pPr>
              <w:rPr>
                <w:rFonts w:ascii="Times New Roman" w:hAnsi="Times New Roman"/>
                <w:b/>
                <w:lang w:val="en-US"/>
              </w:rPr>
            </w:pPr>
          </w:p>
        </w:tc>
        <w:tc>
          <w:tcPr>
            <w:tcW w:w="7931" w:type="dxa"/>
            <w:gridSpan w:val="4"/>
            <w:vAlign w:val="center"/>
          </w:tcPr>
          <w:p w:rsidR="0008066A" w:rsidRPr="005C049A" w:rsidRDefault="0008066A" w:rsidP="0096742F">
            <w:pPr>
              <w:rPr>
                <w:rFonts w:ascii="Times New Roman" w:hAnsi="Times New Roman"/>
                <w:b/>
                <w:lang w:val="en-US"/>
              </w:rPr>
            </w:pPr>
            <w:r w:rsidRPr="005C049A">
              <w:rPr>
                <w:rFonts w:ascii="Times New Roman" w:hAnsi="Times New Roman"/>
                <w:b/>
                <w:lang w:val="en-US"/>
              </w:rPr>
              <w:t>Calculated values</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Permissible ring stress</w:t>
            </w:r>
          </w:p>
        </w:tc>
        <w:tc>
          <w:tcPr>
            <w:tcW w:w="1134" w:type="dxa"/>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σ</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MPa</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363</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Corrosion current of the galvanic cell</w:t>
            </w:r>
          </w:p>
        </w:tc>
        <w:tc>
          <w:tcPr>
            <w:tcW w:w="1134" w:type="dxa"/>
          </w:tcPr>
          <w:p w:rsidR="007E2990" w:rsidRPr="005C049A" w:rsidRDefault="007E2990" w:rsidP="00F34FAE">
            <w:pPr>
              <w:jc w:val="center"/>
              <w:rPr>
                <w:rFonts w:ascii="Times New Roman" w:hAnsi="Times New Roman"/>
                <w:i/>
                <w:lang w:val="en-US"/>
              </w:rPr>
            </w:pPr>
            <w:r w:rsidRPr="005C049A">
              <w:rPr>
                <w:rFonts w:ascii="Times New Roman" w:hAnsi="Times New Roman"/>
                <w:i/>
                <w:lang w:val="en-US"/>
              </w:rPr>
              <w:t>І</w:t>
            </w:r>
          </w:p>
        </w:tc>
        <w:tc>
          <w:tcPr>
            <w:tcW w:w="1332" w:type="dxa"/>
            <w:vAlign w:val="center"/>
          </w:tcPr>
          <w:p w:rsidR="007E2990" w:rsidRPr="005C049A" w:rsidRDefault="007E2990" w:rsidP="00F34FAE">
            <w:pPr>
              <w:jc w:val="center"/>
              <w:rPr>
                <w:rFonts w:ascii="Times New Roman" w:hAnsi="Times New Roman"/>
                <w:vertAlign w:val="superscript"/>
                <w:lang w:val="en-US"/>
              </w:rPr>
            </w:pPr>
            <w:r w:rsidRPr="005C049A">
              <w:rPr>
                <w:rFonts w:ascii="Times New Roman" w:hAnsi="Times New Roman"/>
                <w:lang w:val="en-US"/>
              </w:rPr>
              <w:t>А/сm</w:t>
            </w:r>
            <w:r w:rsidRPr="005C049A">
              <w:rPr>
                <w:rFonts w:ascii="Times New Roman" w:hAnsi="Times New Roman"/>
                <w:vertAlign w:val="superscript"/>
                <w:lang w:val="en-US"/>
              </w:rPr>
              <w:t>2</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0.88х10</w:t>
            </w:r>
            <w:r w:rsidRPr="005C049A">
              <w:rPr>
                <w:rFonts w:ascii="Times New Roman" w:hAnsi="Times New Roman"/>
                <w:vertAlign w:val="superscript"/>
                <w:lang w:val="en-US"/>
              </w:rPr>
              <w:t>-4</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Corrosion rate of the galvanic couple</w:t>
            </w:r>
          </w:p>
        </w:tc>
        <w:tc>
          <w:tcPr>
            <w:tcW w:w="1134" w:type="dxa"/>
          </w:tcPr>
          <w:p w:rsidR="007E2990" w:rsidRPr="005C049A" w:rsidRDefault="007E2990" w:rsidP="00F34FAE">
            <w:pPr>
              <w:jc w:val="center"/>
              <w:rPr>
                <w:rFonts w:ascii="Times New Roman" w:hAnsi="Times New Roman"/>
                <w:i/>
                <w:lang w:val="en-US"/>
              </w:rPr>
            </w:pPr>
            <w:r w:rsidRPr="005C049A">
              <w:rPr>
                <w:rFonts w:ascii="Times New Roman" w:hAnsi="Times New Roman"/>
                <w:i/>
                <w:lang w:val="en-US"/>
              </w:rPr>
              <w:t>і</w:t>
            </w:r>
            <w:r w:rsidRPr="005C049A">
              <w:rPr>
                <w:rFonts w:ascii="Times New Roman" w:hAnsi="Times New Roman"/>
                <w:i/>
                <w:vertAlign w:val="subscript"/>
                <w:lang w:val="en-US"/>
              </w:rPr>
              <w:t>в</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mm/h</w:t>
            </w:r>
          </w:p>
        </w:tc>
        <w:tc>
          <w:tcPr>
            <w:tcW w:w="1815" w:type="dxa"/>
            <w:vAlign w:val="center"/>
          </w:tcPr>
          <w:p w:rsidR="007E2990" w:rsidRPr="005C049A" w:rsidRDefault="007E2990" w:rsidP="00F34FAE">
            <w:pPr>
              <w:jc w:val="center"/>
              <w:rPr>
                <w:rFonts w:ascii="Times New Roman" w:hAnsi="Times New Roman"/>
                <w:vertAlign w:val="superscript"/>
                <w:lang w:val="en-US"/>
              </w:rPr>
            </w:pPr>
            <w:r w:rsidRPr="005C049A">
              <w:rPr>
                <w:rFonts w:ascii="Times New Roman" w:hAnsi="Times New Roman"/>
                <w:lang w:val="en-US"/>
              </w:rPr>
              <w:t>3.17х10</w:t>
            </w:r>
            <w:r w:rsidRPr="005C049A">
              <w:rPr>
                <w:rFonts w:ascii="Times New Roman" w:hAnsi="Times New Roman"/>
                <w:vertAlign w:val="superscript"/>
                <w:lang w:val="en-US"/>
              </w:rPr>
              <w:t>-5</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Corrosion rate of the galvanic couple</w:t>
            </w:r>
          </w:p>
        </w:tc>
        <w:tc>
          <w:tcPr>
            <w:tcW w:w="1134" w:type="dxa"/>
          </w:tcPr>
          <w:p w:rsidR="007E2990" w:rsidRPr="005C049A" w:rsidRDefault="007E2990" w:rsidP="00F34FAE">
            <w:pPr>
              <w:jc w:val="center"/>
              <w:rPr>
                <w:rFonts w:ascii="Times New Roman" w:hAnsi="Times New Roman"/>
                <w:i/>
                <w:vertAlign w:val="subscript"/>
                <w:lang w:val="en-US"/>
              </w:rPr>
            </w:pPr>
            <w:r w:rsidRPr="005C049A">
              <w:rPr>
                <w:rFonts w:ascii="Times New Roman" w:hAnsi="Times New Roman"/>
                <w:i/>
                <w:lang w:val="en-US"/>
              </w:rPr>
              <w:t>і</w:t>
            </w:r>
            <w:r w:rsidRPr="005C049A">
              <w:rPr>
                <w:rFonts w:ascii="Times New Roman" w:hAnsi="Times New Roman"/>
                <w:i/>
                <w:vertAlign w:val="subscript"/>
                <w:lang w:val="en-US"/>
              </w:rPr>
              <w:t>в</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mm/year</w:t>
            </w:r>
          </w:p>
        </w:tc>
        <w:tc>
          <w:tcPr>
            <w:tcW w:w="1815" w:type="dxa"/>
            <w:vAlign w:val="center"/>
          </w:tcPr>
          <w:p w:rsidR="007E2990" w:rsidRPr="005C049A" w:rsidRDefault="007E2990" w:rsidP="00F34FAE">
            <w:pPr>
              <w:jc w:val="center"/>
              <w:rPr>
                <w:rFonts w:ascii="Times New Roman" w:hAnsi="Times New Roman"/>
                <w:vertAlign w:val="superscript"/>
                <w:lang w:val="en-US"/>
              </w:rPr>
            </w:pPr>
            <w:r w:rsidRPr="005C049A">
              <w:rPr>
                <w:rFonts w:ascii="Times New Roman" w:hAnsi="Times New Roman"/>
                <w:lang w:val="en-US"/>
              </w:rPr>
              <w:t>0.27</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Estimated corrosion depth at the time of inspection</w:t>
            </w:r>
          </w:p>
        </w:tc>
        <w:tc>
          <w:tcPr>
            <w:tcW w:w="1134" w:type="dxa"/>
          </w:tcPr>
          <w:p w:rsidR="007E2990" w:rsidRPr="005C049A" w:rsidRDefault="007E2990" w:rsidP="00F34FAE">
            <w:pPr>
              <w:jc w:val="center"/>
              <w:rPr>
                <w:rFonts w:ascii="Times New Roman" w:hAnsi="Times New Roman"/>
                <w:i/>
                <w:lang w:val="en-US"/>
              </w:rPr>
            </w:pPr>
            <w:r w:rsidRPr="005C049A">
              <w:rPr>
                <w:rFonts w:ascii="Times New Roman" w:hAnsi="Times New Roman"/>
                <w:i/>
                <w:lang w:val="en-US"/>
              </w:rPr>
              <w:t>h</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mm</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4.05</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Permissible pressure at the defect at the time of inspection</w:t>
            </w:r>
          </w:p>
        </w:tc>
        <w:tc>
          <w:tcPr>
            <w:tcW w:w="1134" w:type="dxa"/>
          </w:tcPr>
          <w:p w:rsidR="007E2990" w:rsidRPr="005C049A" w:rsidRDefault="007E2990" w:rsidP="00F34FAE">
            <w:pPr>
              <w:jc w:val="center"/>
              <w:rPr>
                <w:rFonts w:ascii="Times New Roman" w:hAnsi="Times New Roman"/>
                <w:i/>
                <w:lang w:val="en-US"/>
              </w:rPr>
            </w:pPr>
            <w:r w:rsidRPr="005C049A">
              <w:rPr>
                <w:rFonts w:ascii="Times New Roman" w:hAnsi="Times New Roman"/>
                <w:i/>
                <w:lang w:val="en-US"/>
              </w:rPr>
              <w:t>[p]</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MPa</w:t>
            </w:r>
          </w:p>
        </w:tc>
        <w:tc>
          <w:tcPr>
            <w:tcW w:w="1815"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8.17</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Permissible wall thicknesses</w:t>
            </w:r>
          </w:p>
        </w:tc>
        <w:tc>
          <w:tcPr>
            <w:tcW w:w="1134" w:type="dxa"/>
          </w:tcPr>
          <w:p w:rsidR="007E2990" w:rsidRPr="005C049A" w:rsidRDefault="007E2990" w:rsidP="00F34FAE">
            <w:pPr>
              <w:jc w:val="center"/>
              <w:rPr>
                <w:rFonts w:ascii="Times New Roman" w:hAnsi="Times New Roman"/>
                <w:lang w:val="en-US"/>
              </w:rPr>
            </w:pPr>
            <w:r w:rsidRPr="005C049A">
              <w:rPr>
                <w:rFonts w:ascii="Times New Roman" w:hAnsi="Times New Roman"/>
                <w:i/>
                <w:lang w:val="en-US"/>
              </w:rPr>
              <w:t>[h]</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mm</w:t>
            </w:r>
          </w:p>
        </w:tc>
        <w:tc>
          <w:tcPr>
            <w:tcW w:w="1815" w:type="dxa"/>
            <w:vAlign w:val="center"/>
          </w:tcPr>
          <w:p w:rsidR="007E2990" w:rsidRPr="005C049A" w:rsidRDefault="007E2990" w:rsidP="00824735">
            <w:pPr>
              <w:jc w:val="center"/>
              <w:rPr>
                <w:rFonts w:ascii="Times New Roman" w:hAnsi="Times New Roman"/>
                <w:lang w:val="en-US"/>
              </w:rPr>
            </w:pPr>
            <w:r w:rsidRPr="005C049A">
              <w:rPr>
                <w:rFonts w:ascii="Times New Roman" w:hAnsi="Times New Roman"/>
                <w:lang w:val="en-US"/>
              </w:rPr>
              <w:t>5.37</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Residual life-1</w:t>
            </w:r>
          </w:p>
        </w:tc>
        <w:tc>
          <w:tcPr>
            <w:tcW w:w="1134" w:type="dxa"/>
          </w:tcPr>
          <w:p w:rsidR="007E2990" w:rsidRPr="005C049A" w:rsidRDefault="007E2990" w:rsidP="00F34FAE">
            <w:pPr>
              <w:jc w:val="center"/>
              <w:rPr>
                <w:rFonts w:ascii="Times New Roman" w:hAnsi="Times New Roman"/>
                <w:i/>
                <w:lang w:val="en-US"/>
              </w:rPr>
            </w:pPr>
            <w:r w:rsidRPr="005C049A">
              <w:rPr>
                <w:rFonts w:ascii="Times New Roman" w:hAnsi="Times New Roman"/>
                <w:i/>
                <w:lang w:val="en-US"/>
              </w:rPr>
              <w:t>T</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year</w:t>
            </w:r>
          </w:p>
        </w:tc>
        <w:tc>
          <w:tcPr>
            <w:tcW w:w="1815" w:type="dxa"/>
            <w:vAlign w:val="center"/>
          </w:tcPr>
          <w:p w:rsidR="007E2990" w:rsidRPr="005C049A" w:rsidRDefault="007E2990" w:rsidP="007E2990">
            <w:pPr>
              <w:ind w:left="-160" w:right="-82"/>
              <w:jc w:val="center"/>
              <w:rPr>
                <w:rFonts w:ascii="Times New Roman" w:hAnsi="Times New Roman"/>
                <w:lang w:val="en-US"/>
              </w:rPr>
            </w:pPr>
            <w:r w:rsidRPr="005C049A">
              <w:rPr>
                <w:rFonts w:ascii="Times New Roman" w:hAnsi="Times New Roman"/>
                <w:lang w:val="en-US"/>
              </w:rPr>
              <w:t>20.94-15=5.94 years</w:t>
            </w:r>
          </w:p>
        </w:tc>
      </w:tr>
      <w:tr w:rsidR="007E2990" w:rsidRPr="005C049A" w:rsidTr="007E2990">
        <w:trPr>
          <w:jc w:val="center"/>
        </w:trPr>
        <w:tc>
          <w:tcPr>
            <w:tcW w:w="4815" w:type="dxa"/>
            <w:gridSpan w:val="2"/>
          </w:tcPr>
          <w:p w:rsidR="007E2990" w:rsidRPr="005C049A" w:rsidRDefault="007E2990" w:rsidP="0096742F">
            <w:pPr>
              <w:jc w:val="both"/>
              <w:rPr>
                <w:rFonts w:ascii="Times New Roman" w:hAnsi="Times New Roman"/>
                <w:lang w:val="en-US"/>
              </w:rPr>
            </w:pPr>
            <w:r w:rsidRPr="005C049A">
              <w:rPr>
                <w:rFonts w:ascii="Times New Roman" w:hAnsi="Times New Roman"/>
                <w:lang w:val="en-US"/>
              </w:rPr>
              <w:t>Residual life -2</w:t>
            </w:r>
          </w:p>
        </w:tc>
        <w:tc>
          <w:tcPr>
            <w:tcW w:w="1134" w:type="dxa"/>
          </w:tcPr>
          <w:p w:rsidR="007E2990" w:rsidRPr="005C049A" w:rsidRDefault="007E2990" w:rsidP="00F34FAE">
            <w:pPr>
              <w:jc w:val="center"/>
              <w:rPr>
                <w:rFonts w:ascii="Times New Roman" w:hAnsi="Times New Roman"/>
                <w:i/>
                <w:lang w:val="en-US"/>
              </w:rPr>
            </w:pPr>
            <w:r w:rsidRPr="005C049A">
              <w:rPr>
                <w:rFonts w:ascii="Times New Roman" w:hAnsi="Times New Roman"/>
                <w:i/>
                <w:lang w:val="en-US"/>
              </w:rPr>
              <w:t>T</w:t>
            </w:r>
          </w:p>
        </w:tc>
        <w:tc>
          <w:tcPr>
            <w:tcW w:w="1332" w:type="dxa"/>
            <w:vAlign w:val="center"/>
          </w:tcPr>
          <w:p w:rsidR="007E2990" w:rsidRPr="005C049A" w:rsidRDefault="007E2990" w:rsidP="00F34FAE">
            <w:pPr>
              <w:jc w:val="center"/>
              <w:rPr>
                <w:rFonts w:ascii="Times New Roman" w:hAnsi="Times New Roman"/>
                <w:lang w:val="en-US"/>
              </w:rPr>
            </w:pPr>
            <w:r w:rsidRPr="005C049A">
              <w:rPr>
                <w:rFonts w:ascii="Times New Roman" w:hAnsi="Times New Roman"/>
                <w:lang w:val="en-US"/>
              </w:rPr>
              <w:t>year</w:t>
            </w:r>
          </w:p>
        </w:tc>
        <w:tc>
          <w:tcPr>
            <w:tcW w:w="1815" w:type="dxa"/>
            <w:vAlign w:val="center"/>
          </w:tcPr>
          <w:p w:rsidR="007E2990" w:rsidRPr="005C049A" w:rsidRDefault="007E2990" w:rsidP="007E2990">
            <w:pPr>
              <w:ind w:left="-160" w:right="-82"/>
              <w:jc w:val="center"/>
              <w:rPr>
                <w:rFonts w:ascii="Times New Roman" w:hAnsi="Times New Roman"/>
                <w:lang w:val="en-US"/>
              </w:rPr>
            </w:pPr>
            <w:r w:rsidRPr="005C049A">
              <w:rPr>
                <w:rFonts w:ascii="Times New Roman" w:hAnsi="Times New Roman"/>
                <w:lang w:val="en-US"/>
              </w:rPr>
              <w:t>19.88- 15=4.88 years</w:t>
            </w:r>
          </w:p>
        </w:tc>
      </w:tr>
      <w:tr w:rsidR="007E2990" w:rsidRPr="005C049A" w:rsidTr="007E2990">
        <w:trPr>
          <w:jc w:val="center"/>
        </w:trPr>
        <w:tc>
          <w:tcPr>
            <w:tcW w:w="4815" w:type="dxa"/>
            <w:gridSpan w:val="2"/>
          </w:tcPr>
          <w:p w:rsidR="007E2990" w:rsidRPr="005C049A" w:rsidRDefault="007E2990" w:rsidP="00824735">
            <w:pPr>
              <w:jc w:val="both"/>
              <w:rPr>
                <w:rFonts w:ascii="Times New Roman" w:hAnsi="Times New Roman"/>
                <w:lang w:val="en-US"/>
              </w:rPr>
            </w:pPr>
            <w:r w:rsidRPr="005C049A">
              <w:rPr>
                <w:rFonts w:ascii="Times New Roman" w:hAnsi="Times New Roman"/>
                <w:lang w:val="en-US"/>
              </w:rPr>
              <w:t>Permissible x value</w:t>
            </w:r>
          </w:p>
        </w:tc>
        <w:tc>
          <w:tcPr>
            <w:tcW w:w="1134" w:type="dxa"/>
          </w:tcPr>
          <w:p w:rsidR="007E2990" w:rsidRPr="005C049A" w:rsidRDefault="007E2990" w:rsidP="00824735">
            <w:pPr>
              <w:jc w:val="center"/>
              <w:rPr>
                <w:rFonts w:ascii="Times New Roman" w:hAnsi="Times New Roman"/>
                <w:i/>
                <w:lang w:val="en-US"/>
              </w:rPr>
            </w:pPr>
            <w:r w:rsidRPr="005C049A">
              <w:rPr>
                <w:rFonts w:ascii="Times New Roman" w:hAnsi="Times New Roman"/>
                <w:i/>
                <w:lang w:val="en-US"/>
              </w:rPr>
              <w:t>[x]</w:t>
            </w:r>
          </w:p>
        </w:tc>
        <w:tc>
          <w:tcPr>
            <w:tcW w:w="1332" w:type="dxa"/>
            <w:vAlign w:val="center"/>
          </w:tcPr>
          <w:p w:rsidR="007E2990" w:rsidRPr="005C049A" w:rsidRDefault="007E2990" w:rsidP="00824735">
            <w:pPr>
              <w:jc w:val="center"/>
              <w:rPr>
                <w:rFonts w:ascii="Times New Roman" w:hAnsi="Times New Roman"/>
                <w:lang w:val="en-US"/>
              </w:rPr>
            </w:pPr>
          </w:p>
        </w:tc>
        <w:tc>
          <w:tcPr>
            <w:tcW w:w="1815" w:type="dxa"/>
            <w:vAlign w:val="center"/>
          </w:tcPr>
          <w:p w:rsidR="007E2990" w:rsidRPr="005C049A" w:rsidRDefault="007E2990" w:rsidP="00824735">
            <w:pPr>
              <w:jc w:val="center"/>
              <w:rPr>
                <w:rFonts w:ascii="Times New Roman" w:hAnsi="Times New Roman"/>
                <w:lang w:val="en-US"/>
              </w:rPr>
            </w:pPr>
          </w:p>
        </w:tc>
      </w:tr>
    </w:tbl>
    <w:p w:rsidR="00404BAF" w:rsidRPr="005C049A" w:rsidRDefault="00404BAF" w:rsidP="00325F2D">
      <w:pPr>
        <w:pStyle w:val="ad"/>
        <w:ind w:firstLine="142"/>
        <w:jc w:val="both"/>
        <w:rPr>
          <w:rFonts w:ascii="Times New Roman" w:hAnsi="Times New Roman" w:cs="Times New Roman"/>
          <w:lang w:val="en-US"/>
        </w:rPr>
        <w:sectPr w:rsidR="00404BAF" w:rsidRPr="005C049A" w:rsidSect="005C049A">
          <w:type w:val="continuous"/>
          <w:pgSz w:w="11906" w:h="16838"/>
          <w:pgMar w:top="1134" w:right="1416" w:bottom="1134" w:left="1418" w:header="708" w:footer="708" w:gutter="0"/>
          <w:cols w:space="708"/>
          <w:docGrid w:linePitch="360"/>
        </w:sectPr>
      </w:pPr>
    </w:p>
    <w:p w:rsidR="00F91FAD" w:rsidRPr="005C049A" w:rsidRDefault="00293B91" w:rsidP="00293B91">
      <w:pPr>
        <w:pStyle w:val="a3"/>
        <w:spacing w:before="0" w:beforeAutospacing="0" w:after="0" w:afterAutospacing="0"/>
        <w:ind w:firstLine="142"/>
        <w:jc w:val="both"/>
        <w:rPr>
          <w:rFonts w:eastAsia="Batang"/>
          <w:b/>
          <w:sz w:val="20"/>
          <w:szCs w:val="20"/>
          <w:lang w:val="en-US"/>
        </w:rPr>
      </w:pPr>
      <w:r w:rsidRPr="005C049A">
        <w:rPr>
          <w:rFonts w:eastAsia="Batang"/>
          <w:b/>
          <w:sz w:val="20"/>
          <w:szCs w:val="20"/>
          <w:lang w:val="en-US"/>
        </w:rPr>
        <w:lastRenderedPageBreak/>
        <w:t xml:space="preserve">Conclusions. </w:t>
      </w:r>
    </w:p>
    <w:p w:rsidR="00293B91" w:rsidRPr="005C049A" w:rsidRDefault="00293B91" w:rsidP="00293B91">
      <w:pPr>
        <w:pStyle w:val="a3"/>
        <w:spacing w:before="0" w:beforeAutospacing="0" w:after="0" w:afterAutospacing="0"/>
        <w:ind w:firstLine="142"/>
        <w:jc w:val="both"/>
        <w:rPr>
          <w:rFonts w:eastAsia="Batang"/>
          <w:sz w:val="20"/>
          <w:szCs w:val="20"/>
          <w:lang w:val="en-US"/>
        </w:rPr>
      </w:pPr>
      <w:r w:rsidRPr="005C049A">
        <w:rPr>
          <w:rFonts w:eastAsia="Batang"/>
          <w:sz w:val="20"/>
          <w:szCs w:val="20"/>
          <w:lang w:val="en-US"/>
        </w:rPr>
        <w:t>In order to reduce the likelihood of emergencies with increased risks of their occurrence and minimise damage from their manifestation, a set of measures should be implemented for potentially hazardous critical infrastructure facilities, taking into account the nature of the hazard sources and the peculiarities of their manifestation, permissible operating modes and the possibility of using threat prevention measures based on the results of comprehensive diagnostics and monitoring of the facility.</w:t>
      </w:r>
    </w:p>
    <w:p w:rsidR="00F91FAD" w:rsidRDefault="00293B91" w:rsidP="00293B91">
      <w:pPr>
        <w:pStyle w:val="a3"/>
        <w:spacing w:before="0" w:beforeAutospacing="0" w:after="0" w:afterAutospacing="0"/>
        <w:ind w:firstLine="142"/>
        <w:jc w:val="both"/>
        <w:rPr>
          <w:sz w:val="20"/>
          <w:szCs w:val="20"/>
          <w:lang w:val="en-US"/>
        </w:rPr>
      </w:pPr>
      <w:r w:rsidRPr="005C049A">
        <w:rPr>
          <w:rFonts w:eastAsia="Batang"/>
          <w:sz w:val="20"/>
          <w:szCs w:val="20"/>
          <w:lang w:val="en-US"/>
        </w:rPr>
        <w:t>To solve the problems of ensuring environmentally safe operation of main oil pipelines, it is advisable, first of all, to apply a set of modern methods and means of controlling the parameters of the state of critical infrastructure and the environment in real operating conditions, the use of monitoring systems and analysis of data on the environment and possible external influences on the system under study, the use of databases with sources of hazards and scenarios of emergency situations, criteria for their assessment and methods of</w:t>
      </w:r>
      <w:r w:rsidR="003C1B39" w:rsidRPr="005C049A">
        <w:rPr>
          <w:sz w:val="20"/>
          <w:szCs w:val="20"/>
          <w:lang w:val="en-US"/>
        </w:rPr>
        <w:t>.</w:t>
      </w: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7E2990" w:rsidRDefault="007E2990"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Default="004B6E7D" w:rsidP="00293B91">
      <w:pPr>
        <w:pStyle w:val="a3"/>
        <w:spacing w:before="0" w:beforeAutospacing="0" w:after="0" w:afterAutospacing="0"/>
        <w:ind w:firstLine="142"/>
        <w:jc w:val="both"/>
        <w:rPr>
          <w:sz w:val="20"/>
          <w:szCs w:val="20"/>
          <w:lang w:val="en-US"/>
        </w:rPr>
      </w:pPr>
    </w:p>
    <w:p w:rsidR="004B6E7D" w:rsidRPr="005C049A" w:rsidRDefault="004B6E7D" w:rsidP="00293B91">
      <w:pPr>
        <w:pStyle w:val="a3"/>
        <w:spacing w:before="0" w:beforeAutospacing="0" w:after="0" w:afterAutospacing="0"/>
        <w:ind w:firstLine="142"/>
        <w:jc w:val="both"/>
        <w:rPr>
          <w:sz w:val="20"/>
          <w:szCs w:val="20"/>
          <w:lang w:val="en-US"/>
        </w:rPr>
      </w:pPr>
    </w:p>
    <w:p w:rsidR="00833615" w:rsidRPr="005C049A" w:rsidRDefault="007B131D" w:rsidP="00293B91">
      <w:pPr>
        <w:pStyle w:val="a3"/>
        <w:spacing w:before="0" w:beforeAutospacing="0" w:after="0" w:afterAutospacing="0"/>
        <w:ind w:firstLine="142"/>
        <w:jc w:val="both"/>
        <w:rPr>
          <w:sz w:val="20"/>
          <w:szCs w:val="20"/>
          <w:lang w:val="en-US"/>
        </w:rPr>
        <w:sectPr w:rsidR="00833615" w:rsidRPr="005C049A" w:rsidSect="007B131D">
          <w:type w:val="continuous"/>
          <w:pgSz w:w="11906" w:h="16838"/>
          <w:pgMar w:top="1134" w:right="1416" w:bottom="1134" w:left="1418" w:header="708" w:footer="708" w:gutter="0"/>
          <w:cols w:num="2" w:space="227"/>
          <w:docGrid w:linePitch="360"/>
        </w:sectPr>
      </w:pPr>
      <w:r w:rsidRPr="005C049A">
        <w:rPr>
          <w:sz w:val="20"/>
          <w:szCs w:val="20"/>
          <w:lang w:val="en-US"/>
        </w:rPr>
        <w:t xml:space="preserve"> </w:t>
      </w:r>
    </w:p>
    <w:p w:rsidR="004C756F" w:rsidRPr="005C049A" w:rsidRDefault="004C756F" w:rsidP="00823D3D">
      <w:pPr>
        <w:widowControl w:val="0"/>
        <w:ind w:right="-1"/>
        <w:rPr>
          <w:rFonts w:ascii="Times New Roman" w:hAnsi="Times New Roman"/>
          <w:szCs w:val="24"/>
          <w:lang w:val="en-US"/>
        </w:rPr>
      </w:pPr>
    </w:p>
    <w:p w:rsidR="00B13DAE" w:rsidRPr="005C049A" w:rsidRDefault="00B13DAE" w:rsidP="00B13DAE">
      <w:pPr>
        <w:widowControl w:val="0"/>
        <w:ind w:right="-1"/>
        <w:jc w:val="center"/>
        <w:rPr>
          <w:rFonts w:ascii="Times New Roman" w:hAnsi="Times New Roman"/>
          <w:b/>
          <w:szCs w:val="24"/>
        </w:rPr>
      </w:pPr>
      <w:r w:rsidRPr="005C049A">
        <w:rPr>
          <w:rFonts w:ascii="Times New Roman" w:hAnsi="Times New Roman"/>
          <w:b/>
          <w:szCs w:val="24"/>
          <w:lang w:val="en-US"/>
        </w:rPr>
        <w:t>References</w:t>
      </w:r>
    </w:p>
    <w:tbl>
      <w:tblPr>
        <w:tblW w:w="9072" w:type="dxa"/>
        <w:jc w:val="center"/>
        <w:tblLayout w:type="fixed"/>
        <w:tblLook w:val="01E0" w:firstRow="1" w:lastRow="1" w:firstColumn="1" w:lastColumn="1" w:noHBand="0" w:noVBand="0"/>
      </w:tblPr>
      <w:tblGrid>
        <w:gridCol w:w="4418"/>
        <w:gridCol w:w="236"/>
        <w:gridCol w:w="4418"/>
      </w:tblGrid>
      <w:tr w:rsidR="007E2990" w:rsidRPr="007E2990" w:rsidTr="007B131D">
        <w:trPr>
          <w:trHeight w:val="20"/>
          <w:jc w:val="center"/>
        </w:trPr>
        <w:tc>
          <w:tcPr>
            <w:tcW w:w="4418" w:type="dxa"/>
            <w:shd w:val="clear" w:color="auto" w:fill="auto"/>
          </w:tcPr>
          <w:p w:rsidR="00B13DAE" w:rsidRPr="007E2990" w:rsidRDefault="007E2990" w:rsidP="007E2990">
            <w:pPr>
              <w:pStyle w:val="a7"/>
              <w:widowControl w:val="0"/>
              <w:tabs>
                <w:tab w:val="left" w:pos="255"/>
              </w:tabs>
              <w:ind w:left="-57" w:right="-57" w:firstLine="142"/>
              <w:jc w:val="both"/>
              <w:rPr>
                <w:rFonts w:ascii="Times New Roman" w:hAnsi="Times New Roman"/>
                <w:sz w:val="18"/>
                <w:szCs w:val="18"/>
                <w:lang w:val="uk-UA"/>
              </w:rPr>
            </w:pPr>
            <w:r w:rsidRPr="007E2990">
              <w:rPr>
                <w:rFonts w:ascii="Times New Roman" w:hAnsi="Times New Roman"/>
                <w:sz w:val="18"/>
                <w:szCs w:val="18"/>
                <w:lang w:val="uk-UA"/>
              </w:rPr>
              <w:t xml:space="preserve">1. </w:t>
            </w:r>
            <w:r w:rsidR="00AF246F" w:rsidRPr="007E2990">
              <w:rPr>
                <w:rFonts w:ascii="Times New Roman" w:hAnsi="Times New Roman"/>
                <w:sz w:val="18"/>
                <w:szCs w:val="18"/>
                <w:lang w:val="uk-UA"/>
              </w:rPr>
              <w:t>Качинський А.Б.</w:t>
            </w:r>
            <w:r w:rsidR="00D205C9" w:rsidRPr="007E2990">
              <w:rPr>
                <w:rFonts w:ascii="Times New Roman" w:hAnsi="Times New Roman"/>
                <w:sz w:val="18"/>
                <w:szCs w:val="18"/>
                <w:lang w:val="uk-UA"/>
              </w:rPr>
              <w:t xml:space="preserve"> (2004)</w:t>
            </w:r>
            <w:r w:rsidR="00AF246F" w:rsidRPr="007E2990">
              <w:rPr>
                <w:rFonts w:ascii="Times New Roman" w:hAnsi="Times New Roman"/>
                <w:sz w:val="18"/>
                <w:szCs w:val="18"/>
                <w:lang w:val="uk-UA"/>
              </w:rPr>
              <w:t xml:space="preserve"> </w:t>
            </w:r>
            <w:r w:rsidR="00AF246F" w:rsidRPr="007E2990">
              <w:rPr>
                <w:rFonts w:ascii="Times New Roman" w:hAnsi="Times New Roman"/>
                <w:i/>
                <w:sz w:val="18"/>
                <w:szCs w:val="18"/>
                <w:lang w:val="uk-UA"/>
              </w:rPr>
              <w:t xml:space="preserve">Безпека, загрози і ризик: </w:t>
            </w:r>
            <w:r w:rsidR="00AF246F" w:rsidRPr="007E2990">
              <w:rPr>
                <w:rStyle w:val="a5"/>
                <w:rFonts w:ascii="Times New Roman" w:hAnsi="Times New Roman"/>
                <w:i/>
                <w:color w:val="auto"/>
                <w:u w:val="none"/>
                <w:lang w:val="en-US"/>
              </w:rPr>
              <w:t>наукові</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rPr>
              <w:t>концепції</w:t>
            </w:r>
            <w:r w:rsidR="00AF246F" w:rsidRPr="007E2990">
              <w:rPr>
                <w:rFonts w:ascii="Times New Roman" w:hAnsi="Times New Roman"/>
                <w:i/>
                <w:sz w:val="18"/>
                <w:szCs w:val="18"/>
                <w:lang w:val="uk-UA"/>
              </w:rPr>
              <w:t xml:space="preserve"> та математичні методи</w:t>
            </w:r>
            <w:r w:rsidR="00AF246F" w:rsidRPr="007E2990">
              <w:rPr>
                <w:rFonts w:ascii="Times New Roman" w:hAnsi="Times New Roman"/>
                <w:sz w:val="18"/>
                <w:szCs w:val="18"/>
                <w:lang w:val="uk-UA"/>
              </w:rPr>
              <w:t>. К</w:t>
            </w:r>
            <w:r>
              <w:rPr>
                <w:rFonts w:ascii="Times New Roman" w:hAnsi="Times New Roman"/>
                <w:sz w:val="18"/>
                <w:szCs w:val="18"/>
                <w:lang w:val="uk-UA"/>
              </w:rPr>
              <w:t>иїв</w:t>
            </w:r>
            <w:r w:rsidR="00AF246F" w:rsidRPr="007E2990">
              <w:rPr>
                <w:rFonts w:ascii="Times New Roman" w:hAnsi="Times New Roman"/>
                <w:sz w:val="18"/>
                <w:szCs w:val="18"/>
                <w:lang w:val="uk-UA"/>
              </w:rPr>
              <w:t>: ІПНБ, НАСБУ</w:t>
            </w:r>
            <w:r w:rsidR="00B13DAE" w:rsidRPr="007E2990">
              <w:rPr>
                <w:rFonts w:ascii="Times New Roman" w:hAnsi="Times New Roman"/>
                <w:sz w:val="18"/>
                <w:szCs w:val="18"/>
                <w:lang w:val="uk-UA"/>
              </w:rPr>
              <w:t xml:space="preserve"> </w:t>
            </w:r>
          </w:p>
        </w:tc>
        <w:tc>
          <w:tcPr>
            <w:tcW w:w="236" w:type="dxa"/>
            <w:shd w:val="clear" w:color="auto" w:fill="auto"/>
          </w:tcPr>
          <w:p w:rsidR="00B13DAE" w:rsidRPr="007E2990" w:rsidRDefault="00B13DAE" w:rsidP="007E2990">
            <w:pPr>
              <w:widowControl w:val="0"/>
              <w:ind w:left="-57" w:right="-57"/>
              <w:jc w:val="both"/>
              <w:rPr>
                <w:rFonts w:ascii="Times New Roman" w:hAnsi="Times New Roman"/>
                <w:b/>
                <w:sz w:val="18"/>
                <w:szCs w:val="18"/>
                <w:lang w:val="uk-UA"/>
              </w:rPr>
            </w:pPr>
          </w:p>
        </w:tc>
        <w:tc>
          <w:tcPr>
            <w:tcW w:w="4418" w:type="dxa"/>
            <w:shd w:val="clear" w:color="auto" w:fill="auto"/>
          </w:tcPr>
          <w:p w:rsidR="00B13DAE" w:rsidRPr="007E2990" w:rsidRDefault="007E2990" w:rsidP="007E2990">
            <w:pPr>
              <w:pStyle w:val="a7"/>
              <w:widowControl w:val="0"/>
              <w:numPr>
                <w:ilvl w:val="0"/>
                <w:numId w:val="6"/>
              </w:numPr>
              <w:tabs>
                <w:tab w:val="left" w:pos="220"/>
              </w:tabs>
              <w:ind w:left="-57" w:right="-57" w:firstLine="142"/>
              <w:jc w:val="both"/>
              <w:rPr>
                <w:rFonts w:ascii="Times New Roman" w:hAnsi="Times New Roman"/>
                <w:sz w:val="18"/>
                <w:szCs w:val="18"/>
                <w:lang w:val="uk-UA"/>
              </w:rPr>
            </w:pPr>
            <w:r>
              <w:rPr>
                <w:rFonts w:ascii="Times New Roman" w:hAnsi="Times New Roman"/>
                <w:sz w:val="18"/>
                <w:szCs w:val="18"/>
                <w:lang w:val="uk-UA"/>
              </w:rPr>
              <w:t xml:space="preserve"> </w:t>
            </w:r>
            <w:r w:rsidR="00AF246F" w:rsidRPr="007E2990">
              <w:rPr>
                <w:rFonts w:ascii="Times New Roman" w:hAnsi="Times New Roman"/>
                <w:sz w:val="18"/>
                <w:szCs w:val="18"/>
                <w:lang w:val="en-US"/>
              </w:rPr>
              <w:t>Kachynskyi</w:t>
            </w:r>
            <w:r w:rsidR="00AF246F" w:rsidRPr="007E2990">
              <w:rPr>
                <w:rFonts w:ascii="Times New Roman" w:hAnsi="Times New Roman"/>
                <w:sz w:val="18"/>
                <w:szCs w:val="18"/>
                <w:lang w:val="uk-UA"/>
              </w:rPr>
              <w:t xml:space="preserve"> </w:t>
            </w:r>
            <w:r w:rsidR="00AF246F" w:rsidRPr="007E2990">
              <w:rPr>
                <w:rFonts w:ascii="Times New Roman" w:hAnsi="Times New Roman"/>
                <w:sz w:val="18"/>
                <w:szCs w:val="18"/>
                <w:lang w:val="en-US"/>
              </w:rPr>
              <w:t>A</w:t>
            </w:r>
            <w:r w:rsidR="00AF246F" w:rsidRPr="007E2990">
              <w:rPr>
                <w:rFonts w:ascii="Times New Roman" w:hAnsi="Times New Roman"/>
                <w:sz w:val="18"/>
                <w:szCs w:val="18"/>
                <w:lang w:val="uk-UA"/>
              </w:rPr>
              <w:t>.</w:t>
            </w:r>
            <w:r w:rsidR="00AF246F" w:rsidRPr="007E2990">
              <w:rPr>
                <w:rFonts w:ascii="Times New Roman" w:hAnsi="Times New Roman"/>
                <w:sz w:val="18"/>
                <w:szCs w:val="18"/>
                <w:lang w:val="en-US"/>
              </w:rPr>
              <w:t>B</w:t>
            </w:r>
            <w:r w:rsidR="00AF246F" w:rsidRPr="007E2990">
              <w:rPr>
                <w:rFonts w:ascii="Times New Roman" w:hAnsi="Times New Roman"/>
                <w:sz w:val="18"/>
                <w:szCs w:val="18"/>
                <w:lang w:val="uk-UA"/>
              </w:rPr>
              <w:t xml:space="preserve">. </w:t>
            </w:r>
            <w:r w:rsidR="00D205C9" w:rsidRPr="007E2990">
              <w:rPr>
                <w:rFonts w:ascii="Times New Roman" w:hAnsi="Times New Roman"/>
                <w:sz w:val="18"/>
                <w:szCs w:val="18"/>
                <w:lang w:val="uk-UA"/>
              </w:rPr>
              <w:t>(2004)</w:t>
            </w:r>
            <w:r>
              <w:rPr>
                <w:rFonts w:ascii="Times New Roman" w:hAnsi="Times New Roman"/>
                <w:sz w:val="18"/>
                <w:szCs w:val="18"/>
                <w:lang w:val="uk-UA"/>
              </w:rPr>
              <w:t>.</w:t>
            </w:r>
            <w:r w:rsidR="00D205C9" w:rsidRPr="007E2990">
              <w:rPr>
                <w:rFonts w:ascii="Times New Roman" w:hAnsi="Times New Roman"/>
                <w:sz w:val="18"/>
                <w:szCs w:val="18"/>
                <w:lang w:val="uk-UA"/>
              </w:rPr>
              <w:t xml:space="preserve"> </w:t>
            </w:r>
            <w:r w:rsidR="00AF246F" w:rsidRPr="007E2990">
              <w:rPr>
                <w:rFonts w:ascii="Times New Roman" w:hAnsi="Times New Roman"/>
                <w:i/>
                <w:sz w:val="18"/>
                <w:szCs w:val="18"/>
                <w:lang w:val="en-US"/>
              </w:rPr>
              <w:t>Security</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Threats</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and</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Risk</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Scientific</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Concepts</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and</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Mathematical</w:t>
            </w:r>
            <w:r w:rsidR="00AF246F" w:rsidRPr="007E2990">
              <w:rPr>
                <w:rFonts w:ascii="Times New Roman" w:hAnsi="Times New Roman"/>
                <w:i/>
                <w:sz w:val="18"/>
                <w:szCs w:val="18"/>
                <w:lang w:val="uk-UA"/>
              </w:rPr>
              <w:t xml:space="preserve"> </w:t>
            </w:r>
            <w:r w:rsidR="00AF246F" w:rsidRPr="007E2990">
              <w:rPr>
                <w:rFonts w:ascii="Times New Roman" w:hAnsi="Times New Roman"/>
                <w:i/>
                <w:sz w:val="18"/>
                <w:szCs w:val="18"/>
                <w:lang w:val="en-US"/>
              </w:rPr>
              <w:t>Methods</w:t>
            </w:r>
            <w:r w:rsidR="00AF246F" w:rsidRPr="007E2990">
              <w:rPr>
                <w:rFonts w:ascii="Times New Roman" w:hAnsi="Times New Roman"/>
                <w:sz w:val="18"/>
                <w:szCs w:val="18"/>
                <w:lang w:val="uk-UA"/>
              </w:rPr>
              <w:t xml:space="preserve">. </w:t>
            </w:r>
            <w:r w:rsidR="00AF246F" w:rsidRPr="007E2990">
              <w:rPr>
                <w:rFonts w:ascii="Times New Roman" w:hAnsi="Times New Roman"/>
                <w:sz w:val="18"/>
                <w:szCs w:val="18"/>
                <w:lang w:val="en-US"/>
              </w:rPr>
              <w:t>K</w:t>
            </w:r>
            <w:r>
              <w:rPr>
                <w:rFonts w:ascii="Times New Roman" w:hAnsi="Times New Roman"/>
                <w:sz w:val="18"/>
                <w:szCs w:val="18"/>
                <w:lang w:val="en-US"/>
              </w:rPr>
              <w:t>yiv</w:t>
            </w:r>
            <w:r w:rsidR="00AF246F" w:rsidRPr="007E2990">
              <w:rPr>
                <w:rFonts w:ascii="Times New Roman" w:hAnsi="Times New Roman"/>
                <w:sz w:val="18"/>
                <w:szCs w:val="18"/>
                <w:lang w:val="uk-UA"/>
              </w:rPr>
              <w:t xml:space="preserve">: </w:t>
            </w:r>
            <w:r w:rsidR="00AF246F" w:rsidRPr="007E2990">
              <w:rPr>
                <w:rFonts w:ascii="Times New Roman" w:hAnsi="Times New Roman"/>
                <w:sz w:val="18"/>
                <w:szCs w:val="18"/>
                <w:lang w:val="en-US"/>
              </w:rPr>
              <w:t>IPNB</w:t>
            </w:r>
            <w:r w:rsidR="00AF246F" w:rsidRPr="007E2990">
              <w:rPr>
                <w:rFonts w:ascii="Times New Roman" w:hAnsi="Times New Roman"/>
                <w:sz w:val="18"/>
                <w:szCs w:val="18"/>
                <w:lang w:val="uk-UA"/>
              </w:rPr>
              <w:t xml:space="preserve">, </w:t>
            </w:r>
            <w:r w:rsidR="00AF246F" w:rsidRPr="007E2990">
              <w:rPr>
                <w:rFonts w:ascii="Times New Roman" w:hAnsi="Times New Roman"/>
                <w:sz w:val="18"/>
                <w:szCs w:val="18"/>
                <w:lang w:val="en-US"/>
              </w:rPr>
              <w:t>NASBU</w:t>
            </w:r>
            <w:r w:rsidR="00B13DAE" w:rsidRPr="007E2990">
              <w:rPr>
                <w:rFonts w:ascii="Times New Roman" w:hAnsi="Times New Roman"/>
                <w:sz w:val="18"/>
                <w:szCs w:val="18"/>
                <w:lang w:val="uk-UA"/>
              </w:rPr>
              <w:t xml:space="preserve"> </w:t>
            </w:r>
          </w:p>
        </w:tc>
      </w:tr>
      <w:tr w:rsidR="007E2990" w:rsidRPr="007E2990" w:rsidTr="007B131D">
        <w:trPr>
          <w:trHeight w:val="454"/>
          <w:jc w:val="center"/>
        </w:trPr>
        <w:tc>
          <w:tcPr>
            <w:tcW w:w="4418" w:type="dxa"/>
            <w:shd w:val="clear" w:color="auto" w:fill="auto"/>
          </w:tcPr>
          <w:p w:rsidR="00B13DAE" w:rsidRPr="007E2990" w:rsidRDefault="007E2990" w:rsidP="007E2990">
            <w:pPr>
              <w:pStyle w:val="a7"/>
              <w:widowControl w:val="0"/>
              <w:tabs>
                <w:tab w:val="left" w:pos="255"/>
              </w:tabs>
              <w:ind w:left="-57" w:right="-57" w:firstLine="142"/>
              <w:jc w:val="both"/>
              <w:rPr>
                <w:rFonts w:ascii="Times New Roman" w:hAnsi="Times New Roman"/>
                <w:sz w:val="18"/>
                <w:szCs w:val="18"/>
                <w:lang w:val="uk-UA"/>
              </w:rPr>
            </w:pPr>
            <w:r w:rsidRPr="007E2990">
              <w:rPr>
                <w:rFonts w:ascii="Times New Roman" w:hAnsi="Times New Roman"/>
                <w:sz w:val="18"/>
                <w:szCs w:val="18"/>
                <w:lang w:val="uk-UA"/>
              </w:rPr>
              <w:t xml:space="preserve">2. </w:t>
            </w:r>
            <w:r w:rsidR="00AF246F" w:rsidRPr="007E2990">
              <w:rPr>
                <w:rFonts w:ascii="Times New Roman" w:hAnsi="Times New Roman"/>
                <w:sz w:val="18"/>
                <w:szCs w:val="18"/>
                <w:lang w:val="uk-UA"/>
              </w:rPr>
              <w:t>Іванюта С.П., Качинський А.Б.</w:t>
            </w:r>
            <w:r w:rsidR="00D205C9" w:rsidRPr="007E2990">
              <w:rPr>
                <w:rFonts w:ascii="Times New Roman" w:hAnsi="Times New Roman"/>
                <w:sz w:val="18"/>
                <w:szCs w:val="18"/>
                <w:lang w:val="uk-UA"/>
              </w:rPr>
              <w:t xml:space="preserve"> (2012)</w:t>
            </w:r>
            <w:r w:rsidRPr="007E2990">
              <w:rPr>
                <w:rFonts w:ascii="Times New Roman" w:hAnsi="Times New Roman"/>
                <w:sz w:val="18"/>
                <w:szCs w:val="18"/>
                <w:lang w:val="uk-UA"/>
              </w:rPr>
              <w:t>.</w:t>
            </w:r>
            <w:r w:rsidR="00AF246F" w:rsidRPr="007E2990">
              <w:rPr>
                <w:rFonts w:ascii="Times New Roman" w:hAnsi="Times New Roman"/>
                <w:sz w:val="18"/>
                <w:szCs w:val="18"/>
                <w:lang w:val="uk-UA"/>
              </w:rPr>
              <w:t xml:space="preserve"> </w:t>
            </w:r>
            <w:r w:rsidR="00AF246F" w:rsidRPr="007E2990">
              <w:rPr>
                <w:rFonts w:ascii="Times New Roman" w:hAnsi="Times New Roman"/>
                <w:i/>
                <w:sz w:val="18"/>
                <w:szCs w:val="18"/>
                <w:lang w:val="uk-UA"/>
              </w:rPr>
              <w:t>Екологічна та природно-техногенна безпека України: регіональний вимір загроз і ризиків</w:t>
            </w:r>
            <w:r w:rsidR="00AF246F" w:rsidRPr="007E2990">
              <w:rPr>
                <w:rFonts w:ascii="Times New Roman" w:hAnsi="Times New Roman"/>
                <w:sz w:val="18"/>
                <w:szCs w:val="18"/>
                <w:lang w:val="uk-UA"/>
              </w:rPr>
              <w:t>. К</w:t>
            </w:r>
            <w:r>
              <w:rPr>
                <w:rFonts w:ascii="Times New Roman" w:hAnsi="Times New Roman"/>
                <w:sz w:val="18"/>
                <w:szCs w:val="18"/>
                <w:lang w:val="uk-UA"/>
              </w:rPr>
              <w:t>иїв</w:t>
            </w:r>
            <w:r w:rsidR="00AF246F" w:rsidRPr="007E2990">
              <w:rPr>
                <w:rFonts w:ascii="Times New Roman" w:hAnsi="Times New Roman"/>
                <w:sz w:val="18"/>
                <w:szCs w:val="18"/>
                <w:lang w:val="uk-UA"/>
              </w:rPr>
              <w:t>: НІСД</w:t>
            </w:r>
          </w:p>
        </w:tc>
        <w:tc>
          <w:tcPr>
            <w:tcW w:w="236" w:type="dxa"/>
            <w:shd w:val="clear" w:color="auto" w:fill="auto"/>
          </w:tcPr>
          <w:p w:rsidR="00B13DAE" w:rsidRPr="007E2990" w:rsidRDefault="00B13DAE" w:rsidP="007E2990">
            <w:pPr>
              <w:widowControl w:val="0"/>
              <w:ind w:left="-57" w:right="-57"/>
              <w:jc w:val="both"/>
              <w:rPr>
                <w:rFonts w:ascii="Times New Roman" w:hAnsi="Times New Roman"/>
                <w:b/>
                <w:sz w:val="18"/>
                <w:szCs w:val="18"/>
                <w:lang w:val="uk-UA"/>
              </w:rPr>
            </w:pPr>
          </w:p>
        </w:tc>
        <w:tc>
          <w:tcPr>
            <w:tcW w:w="4418" w:type="dxa"/>
            <w:shd w:val="clear" w:color="auto" w:fill="auto"/>
          </w:tcPr>
          <w:p w:rsidR="00B13DAE" w:rsidRPr="007E2990" w:rsidRDefault="007E2990" w:rsidP="007E2990">
            <w:pPr>
              <w:pStyle w:val="a7"/>
              <w:widowControl w:val="0"/>
              <w:numPr>
                <w:ilvl w:val="0"/>
                <w:numId w:val="6"/>
              </w:numPr>
              <w:tabs>
                <w:tab w:val="left" w:pos="220"/>
              </w:tabs>
              <w:ind w:left="-57" w:right="-57" w:firstLine="142"/>
              <w:jc w:val="both"/>
              <w:rPr>
                <w:rFonts w:ascii="Times New Roman" w:hAnsi="Times New Roman"/>
                <w:bCs/>
                <w:sz w:val="18"/>
                <w:szCs w:val="18"/>
                <w:lang w:val="en-US"/>
              </w:rPr>
            </w:pPr>
            <w:r w:rsidRPr="007E2990">
              <w:rPr>
                <w:rFonts w:ascii="Times New Roman" w:hAnsi="Times New Roman"/>
                <w:bCs/>
                <w:sz w:val="18"/>
                <w:szCs w:val="18"/>
                <w:lang w:val="uk-UA"/>
              </w:rPr>
              <w:t xml:space="preserve"> </w:t>
            </w:r>
            <w:r w:rsidR="00D205C9" w:rsidRPr="007E2990">
              <w:rPr>
                <w:rFonts w:ascii="Times New Roman" w:hAnsi="Times New Roman"/>
                <w:bCs/>
                <w:sz w:val="18"/>
                <w:szCs w:val="18"/>
                <w:lang w:val="en-US"/>
              </w:rPr>
              <w:t>Ivanyuta</w:t>
            </w:r>
            <w:r w:rsidR="00D205C9" w:rsidRPr="007E2990">
              <w:rPr>
                <w:rFonts w:ascii="Times New Roman" w:hAnsi="Times New Roman"/>
                <w:bCs/>
                <w:sz w:val="18"/>
                <w:szCs w:val="18"/>
                <w:lang w:val="uk-UA"/>
              </w:rPr>
              <w:t xml:space="preserve"> </w:t>
            </w:r>
            <w:r w:rsidR="00D205C9" w:rsidRPr="007E2990">
              <w:rPr>
                <w:rFonts w:ascii="Times New Roman" w:hAnsi="Times New Roman"/>
                <w:bCs/>
                <w:sz w:val="18"/>
                <w:szCs w:val="18"/>
                <w:lang w:val="en-US"/>
              </w:rPr>
              <w:t>S</w:t>
            </w:r>
            <w:r w:rsidR="00D205C9" w:rsidRPr="007E2990">
              <w:rPr>
                <w:rFonts w:ascii="Times New Roman" w:hAnsi="Times New Roman"/>
                <w:bCs/>
                <w:sz w:val="18"/>
                <w:szCs w:val="18"/>
                <w:lang w:val="uk-UA"/>
              </w:rPr>
              <w:t>.</w:t>
            </w:r>
            <w:r w:rsidR="00D205C9" w:rsidRPr="007E2990">
              <w:rPr>
                <w:rFonts w:ascii="Times New Roman" w:hAnsi="Times New Roman"/>
                <w:bCs/>
                <w:sz w:val="18"/>
                <w:szCs w:val="18"/>
                <w:lang w:val="en-US"/>
              </w:rPr>
              <w:t>P</w:t>
            </w:r>
            <w:r w:rsidR="00D205C9" w:rsidRPr="007E2990">
              <w:rPr>
                <w:rFonts w:ascii="Times New Roman" w:hAnsi="Times New Roman"/>
                <w:bCs/>
                <w:sz w:val="18"/>
                <w:szCs w:val="18"/>
                <w:lang w:val="uk-UA"/>
              </w:rPr>
              <w:t xml:space="preserve">., </w:t>
            </w:r>
            <w:r w:rsidR="00D205C9" w:rsidRPr="007E2990">
              <w:rPr>
                <w:rFonts w:ascii="Times New Roman" w:hAnsi="Times New Roman"/>
                <w:bCs/>
                <w:sz w:val="18"/>
                <w:szCs w:val="18"/>
                <w:lang w:val="en-US"/>
              </w:rPr>
              <w:t>Kachynskyi</w:t>
            </w:r>
            <w:r w:rsidR="00D205C9" w:rsidRPr="007E2990">
              <w:rPr>
                <w:rFonts w:ascii="Times New Roman" w:hAnsi="Times New Roman"/>
                <w:bCs/>
                <w:sz w:val="18"/>
                <w:szCs w:val="18"/>
                <w:lang w:val="uk-UA"/>
              </w:rPr>
              <w:t xml:space="preserve"> </w:t>
            </w:r>
            <w:r w:rsidR="00D205C9" w:rsidRPr="007E2990">
              <w:rPr>
                <w:rFonts w:ascii="Times New Roman" w:hAnsi="Times New Roman"/>
                <w:bCs/>
                <w:sz w:val="18"/>
                <w:szCs w:val="18"/>
                <w:lang w:val="en-US"/>
              </w:rPr>
              <w:t>A</w:t>
            </w:r>
            <w:r w:rsidR="00D205C9" w:rsidRPr="007E2990">
              <w:rPr>
                <w:rFonts w:ascii="Times New Roman" w:hAnsi="Times New Roman"/>
                <w:bCs/>
                <w:sz w:val="18"/>
                <w:szCs w:val="18"/>
                <w:lang w:val="uk-UA"/>
              </w:rPr>
              <w:t>.</w:t>
            </w:r>
            <w:r w:rsidR="00D205C9" w:rsidRPr="007E2990">
              <w:rPr>
                <w:rFonts w:ascii="Times New Roman" w:hAnsi="Times New Roman"/>
                <w:bCs/>
                <w:sz w:val="18"/>
                <w:szCs w:val="18"/>
                <w:lang w:val="en-US"/>
              </w:rPr>
              <w:t>B</w:t>
            </w:r>
            <w:r w:rsidR="00D205C9" w:rsidRPr="007E2990">
              <w:rPr>
                <w:rFonts w:ascii="Times New Roman" w:hAnsi="Times New Roman"/>
                <w:bCs/>
                <w:sz w:val="18"/>
                <w:szCs w:val="18"/>
                <w:lang w:val="uk-UA"/>
              </w:rPr>
              <w:t xml:space="preserve">. (2012) </w:t>
            </w:r>
            <w:r w:rsidR="00AF246F" w:rsidRPr="007E2990">
              <w:rPr>
                <w:rFonts w:ascii="Times New Roman" w:hAnsi="Times New Roman"/>
                <w:bCs/>
                <w:i/>
                <w:sz w:val="18"/>
                <w:szCs w:val="18"/>
                <w:lang w:val="en-US"/>
              </w:rPr>
              <w:t>Environmental</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and</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natural</w:t>
            </w:r>
            <w:r w:rsidR="00AF246F" w:rsidRPr="007E2990">
              <w:rPr>
                <w:rFonts w:ascii="Times New Roman" w:hAnsi="Times New Roman"/>
                <w:bCs/>
                <w:i/>
                <w:sz w:val="18"/>
                <w:szCs w:val="18"/>
                <w:lang w:val="uk-UA"/>
              </w:rPr>
              <w:t>-</w:t>
            </w:r>
            <w:r w:rsidR="00AF246F" w:rsidRPr="007E2990">
              <w:rPr>
                <w:rFonts w:ascii="Times New Roman" w:hAnsi="Times New Roman"/>
                <w:bCs/>
                <w:i/>
                <w:sz w:val="18"/>
                <w:szCs w:val="18"/>
                <w:lang w:val="en-US"/>
              </w:rPr>
              <w:t>technogenic</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security</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of</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Ukraine</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regional</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dimension</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of</w:t>
            </w:r>
            <w:r w:rsidR="00AF246F" w:rsidRPr="007E2990">
              <w:rPr>
                <w:rFonts w:ascii="Times New Roman" w:hAnsi="Times New Roman"/>
                <w:bCs/>
                <w:i/>
                <w:sz w:val="18"/>
                <w:szCs w:val="18"/>
                <w:lang w:val="uk-UA"/>
              </w:rPr>
              <w:t xml:space="preserve"> </w:t>
            </w:r>
            <w:r w:rsidR="00AF246F" w:rsidRPr="007E2990">
              <w:rPr>
                <w:rFonts w:ascii="Times New Roman" w:hAnsi="Times New Roman"/>
                <w:bCs/>
                <w:i/>
                <w:sz w:val="18"/>
                <w:szCs w:val="18"/>
                <w:lang w:val="en-US"/>
              </w:rPr>
              <w:t>threats and risks</w:t>
            </w:r>
            <w:r w:rsidR="00AF246F" w:rsidRPr="007E2990">
              <w:rPr>
                <w:rFonts w:ascii="Times New Roman" w:hAnsi="Times New Roman"/>
                <w:bCs/>
                <w:sz w:val="18"/>
                <w:szCs w:val="18"/>
                <w:lang w:val="en-US"/>
              </w:rPr>
              <w:t xml:space="preserve">. </w:t>
            </w:r>
            <w:r w:rsidRPr="007E2990">
              <w:rPr>
                <w:rFonts w:ascii="Times New Roman" w:hAnsi="Times New Roman"/>
                <w:sz w:val="18"/>
                <w:szCs w:val="18"/>
                <w:lang w:val="en-US"/>
              </w:rPr>
              <w:t>K</w:t>
            </w:r>
            <w:r>
              <w:rPr>
                <w:rFonts w:ascii="Times New Roman" w:hAnsi="Times New Roman"/>
                <w:sz w:val="18"/>
                <w:szCs w:val="18"/>
                <w:lang w:val="en-US"/>
              </w:rPr>
              <w:t>yiv</w:t>
            </w:r>
            <w:r w:rsidR="00AF246F" w:rsidRPr="007E2990">
              <w:rPr>
                <w:rFonts w:ascii="Times New Roman" w:hAnsi="Times New Roman"/>
                <w:bCs/>
                <w:sz w:val="18"/>
                <w:szCs w:val="18"/>
                <w:lang w:val="en-US"/>
              </w:rPr>
              <w:t>: NISD</w:t>
            </w:r>
          </w:p>
        </w:tc>
      </w:tr>
      <w:tr w:rsidR="007E2990" w:rsidRPr="007E2990" w:rsidTr="007B131D">
        <w:trPr>
          <w:trHeight w:val="454"/>
          <w:jc w:val="center"/>
        </w:trPr>
        <w:tc>
          <w:tcPr>
            <w:tcW w:w="4418" w:type="dxa"/>
            <w:shd w:val="clear" w:color="auto" w:fill="auto"/>
          </w:tcPr>
          <w:p w:rsidR="00B13DAE" w:rsidRDefault="007E2990" w:rsidP="007E2990">
            <w:pPr>
              <w:pStyle w:val="a7"/>
              <w:widowControl w:val="0"/>
              <w:tabs>
                <w:tab w:val="left" w:pos="255"/>
              </w:tabs>
              <w:ind w:left="-57" w:right="-57" w:firstLine="142"/>
              <w:jc w:val="both"/>
              <w:rPr>
                <w:rFonts w:ascii="Times New Roman" w:hAnsi="Times New Roman"/>
                <w:sz w:val="18"/>
                <w:szCs w:val="18"/>
              </w:rPr>
            </w:pPr>
            <w:r>
              <w:rPr>
                <w:rFonts w:ascii="Times New Roman" w:hAnsi="Times New Roman"/>
                <w:sz w:val="18"/>
                <w:szCs w:val="18"/>
                <w:lang w:val="uk-UA"/>
              </w:rPr>
              <w:t xml:space="preserve">3. </w:t>
            </w:r>
            <w:r w:rsidR="008D516F" w:rsidRPr="007E2990">
              <w:rPr>
                <w:rFonts w:ascii="Times New Roman" w:hAnsi="Times New Roman"/>
                <w:sz w:val="18"/>
                <w:szCs w:val="18"/>
              </w:rPr>
              <w:t>Кривенко</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Г</w:t>
            </w:r>
            <w:r>
              <w:rPr>
                <w:rFonts w:ascii="Times New Roman" w:hAnsi="Times New Roman"/>
                <w:sz w:val="18"/>
                <w:szCs w:val="18"/>
                <w:lang w:val="en-US"/>
              </w:rPr>
              <w:t>.</w:t>
            </w:r>
            <w:r w:rsidR="008D516F" w:rsidRPr="007E2990">
              <w:rPr>
                <w:rFonts w:ascii="Times New Roman" w:hAnsi="Times New Roman"/>
                <w:sz w:val="18"/>
                <w:szCs w:val="18"/>
              </w:rPr>
              <w:t>М</w:t>
            </w:r>
            <w:r w:rsidR="008D516F" w:rsidRPr="007E2990">
              <w:rPr>
                <w:rFonts w:ascii="Times New Roman" w:hAnsi="Times New Roman"/>
                <w:sz w:val="18"/>
                <w:szCs w:val="18"/>
                <w:lang w:val="en-US"/>
              </w:rPr>
              <w:t>.</w:t>
            </w:r>
            <w:r w:rsidR="00D205C9" w:rsidRPr="007E2990">
              <w:rPr>
                <w:rFonts w:ascii="Times New Roman" w:hAnsi="Times New Roman"/>
                <w:sz w:val="18"/>
                <w:szCs w:val="18"/>
                <w:lang w:val="en-US"/>
              </w:rPr>
              <w:t xml:space="preserve"> (2005)</w:t>
            </w:r>
            <w:r>
              <w:rPr>
                <w:rFonts w:ascii="Times New Roman" w:hAnsi="Times New Roman"/>
                <w:sz w:val="18"/>
                <w:szCs w:val="18"/>
                <w:lang w:val="uk-UA"/>
              </w:rPr>
              <w:t>.</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Прогно</w:t>
            </w:r>
            <w:bookmarkStart w:id="2" w:name="_GoBack"/>
            <w:bookmarkEnd w:id="2"/>
            <w:r w:rsidR="008D516F" w:rsidRPr="007E2990">
              <w:rPr>
                <w:rFonts w:ascii="Times New Roman" w:hAnsi="Times New Roman"/>
                <w:sz w:val="18"/>
                <w:szCs w:val="18"/>
              </w:rPr>
              <w:t>зування</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екологічного</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та</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технічного</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ризиків</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при</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експлуатації</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магістральних</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нафтопроводів</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з</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пересіченим</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профілем</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траси</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Автореферат</w:t>
            </w:r>
            <w:r w:rsidR="008D516F" w:rsidRPr="007E2990">
              <w:rPr>
                <w:rFonts w:ascii="Times New Roman" w:hAnsi="Times New Roman"/>
                <w:sz w:val="18"/>
                <w:szCs w:val="18"/>
                <w:lang w:val="en-US"/>
              </w:rPr>
              <w:t xml:space="preserve">.: </w:t>
            </w:r>
            <w:r w:rsidR="008D516F" w:rsidRPr="007E2990">
              <w:rPr>
                <w:rFonts w:ascii="Times New Roman" w:hAnsi="Times New Roman"/>
                <w:sz w:val="18"/>
                <w:szCs w:val="18"/>
              </w:rPr>
              <w:t>Івано</w:t>
            </w:r>
            <w:r w:rsidR="008D516F" w:rsidRPr="007E2990">
              <w:rPr>
                <w:rFonts w:ascii="Times New Roman" w:hAnsi="Times New Roman"/>
                <w:sz w:val="18"/>
                <w:szCs w:val="18"/>
                <w:lang w:val="en-US"/>
              </w:rPr>
              <w:t>-</w:t>
            </w:r>
            <w:r w:rsidR="008D516F" w:rsidRPr="007E2990">
              <w:rPr>
                <w:rFonts w:ascii="Times New Roman" w:hAnsi="Times New Roman"/>
                <w:sz w:val="18"/>
                <w:szCs w:val="18"/>
              </w:rPr>
              <w:t>Франківськ</w:t>
            </w:r>
            <w:r w:rsidR="00D205C9" w:rsidRPr="007E2990">
              <w:rPr>
                <w:rFonts w:ascii="Times New Roman" w:hAnsi="Times New Roman"/>
                <w:sz w:val="18"/>
                <w:szCs w:val="18"/>
                <w:lang w:val="en-US"/>
              </w:rPr>
              <w:t>.</w:t>
            </w:r>
            <w:r w:rsidR="008D516F" w:rsidRPr="007E2990">
              <w:rPr>
                <w:rFonts w:ascii="Times New Roman" w:hAnsi="Times New Roman"/>
                <w:sz w:val="18"/>
                <w:szCs w:val="18"/>
                <w:lang w:val="en-US"/>
              </w:rPr>
              <w:t xml:space="preserve"> 36 </w:t>
            </w:r>
            <w:r w:rsidR="008D516F" w:rsidRPr="007E2990">
              <w:rPr>
                <w:rFonts w:ascii="Times New Roman" w:hAnsi="Times New Roman"/>
                <w:sz w:val="18"/>
                <w:szCs w:val="18"/>
              </w:rPr>
              <w:t>с</w:t>
            </w:r>
          </w:p>
          <w:p w:rsidR="007E2990" w:rsidRPr="00D02A35" w:rsidRDefault="007E2990" w:rsidP="00D02A35">
            <w:pPr>
              <w:pStyle w:val="a7"/>
              <w:widowControl w:val="0"/>
              <w:tabs>
                <w:tab w:val="left" w:pos="255"/>
              </w:tabs>
              <w:ind w:left="-57" w:right="-57" w:firstLine="142"/>
              <w:jc w:val="both"/>
              <w:rPr>
                <w:rFonts w:ascii="Times New Roman" w:hAnsi="Times New Roman"/>
                <w:sz w:val="18"/>
                <w:szCs w:val="18"/>
              </w:rPr>
            </w:pPr>
            <w:r w:rsidRPr="007E2990">
              <w:rPr>
                <w:color w:val="FF0000"/>
                <w:sz w:val="18"/>
              </w:rPr>
              <w:t xml:space="preserve">Прізвище, Ініціали. (Рік). </w:t>
            </w:r>
            <w:r w:rsidRPr="007E2990">
              <w:rPr>
                <w:i/>
                <w:iCs/>
                <w:color w:val="FF0000"/>
                <w:sz w:val="18"/>
              </w:rPr>
              <w:t>Назва роботи</w:t>
            </w:r>
            <w:r w:rsidR="00D02A35">
              <w:rPr>
                <w:i/>
                <w:iCs/>
                <w:color w:val="FF0000"/>
                <w:sz w:val="18"/>
                <w:lang w:val="uk-UA"/>
              </w:rPr>
              <w:t xml:space="preserve"> </w:t>
            </w:r>
            <w:r w:rsidRPr="007E2990">
              <w:rPr>
                <w:i/>
                <w:iCs/>
                <w:color w:val="FF0000"/>
                <w:sz w:val="18"/>
              </w:rPr>
              <w:t xml:space="preserve"> </w:t>
            </w:r>
            <w:r w:rsidRPr="007E2990">
              <w:rPr>
                <w:color w:val="FF0000"/>
                <w:sz w:val="18"/>
              </w:rPr>
              <w:t>(Тип роботи з вказівкою наукового ступеня автора). Університет, в якому захищено дисертацію, Місто.</w:t>
            </w:r>
          </w:p>
        </w:tc>
        <w:tc>
          <w:tcPr>
            <w:tcW w:w="236" w:type="dxa"/>
            <w:shd w:val="clear" w:color="auto" w:fill="auto"/>
          </w:tcPr>
          <w:p w:rsidR="00B13DAE" w:rsidRPr="00D02A35" w:rsidRDefault="00B13DAE" w:rsidP="007E2990">
            <w:pPr>
              <w:widowControl w:val="0"/>
              <w:ind w:left="-57" w:right="-57"/>
              <w:jc w:val="both"/>
              <w:rPr>
                <w:rFonts w:ascii="Times New Roman" w:hAnsi="Times New Roman"/>
                <w:b/>
                <w:sz w:val="18"/>
                <w:szCs w:val="18"/>
              </w:rPr>
            </w:pPr>
          </w:p>
        </w:tc>
        <w:tc>
          <w:tcPr>
            <w:tcW w:w="4418" w:type="dxa"/>
            <w:shd w:val="clear" w:color="auto" w:fill="auto"/>
          </w:tcPr>
          <w:p w:rsidR="00B13DAE" w:rsidRPr="007E2990" w:rsidRDefault="008D516F" w:rsidP="007E2990">
            <w:pPr>
              <w:pStyle w:val="a7"/>
              <w:widowControl w:val="0"/>
              <w:numPr>
                <w:ilvl w:val="0"/>
                <w:numId w:val="6"/>
              </w:numPr>
              <w:tabs>
                <w:tab w:val="left" w:pos="220"/>
              </w:tabs>
              <w:ind w:left="-57" w:right="-57" w:firstLine="142"/>
              <w:jc w:val="both"/>
              <w:rPr>
                <w:rFonts w:ascii="Times New Roman" w:hAnsi="Times New Roman"/>
                <w:bCs/>
                <w:sz w:val="18"/>
                <w:szCs w:val="18"/>
                <w:lang w:val="en-US"/>
              </w:rPr>
            </w:pPr>
            <w:r w:rsidRPr="007E2990">
              <w:rPr>
                <w:rFonts w:ascii="Times New Roman" w:hAnsi="Times New Roman"/>
                <w:bCs/>
                <w:sz w:val="18"/>
                <w:szCs w:val="18"/>
                <w:lang w:val="en-US"/>
              </w:rPr>
              <w:t>Krivenko G. M.</w:t>
            </w:r>
            <w:r w:rsidR="00D205C9" w:rsidRPr="007E2990">
              <w:rPr>
                <w:rFonts w:ascii="Times New Roman" w:hAnsi="Times New Roman"/>
                <w:bCs/>
                <w:sz w:val="18"/>
                <w:szCs w:val="18"/>
                <w:lang w:val="en-US"/>
              </w:rPr>
              <w:t xml:space="preserve"> (2005)</w:t>
            </w:r>
            <w:r w:rsidRPr="007E2990">
              <w:rPr>
                <w:rFonts w:ascii="Times New Roman" w:hAnsi="Times New Roman"/>
                <w:bCs/>
                <w:sz w:val="18"/>
                <w:szCs w:val="18"/>
                <w:lang w:val="en-US"/>
              </w:rPr>
              <w:t xml:space="preserve"> Forecasting of environmental and technical risks in the operation of main oil pipelines with a rough route profile, Abstract: Ivano-Frankivsk</w:t>
            </w:r>
            <w:r w:rsidR="00D205C9" w:rsidRPr="007E2990">
              <w:rPr>
                <w:rFonts w:ascii="Times New Roman" w:hAnsi="Times New Roman"/>
                <w:bCs/>
                <w:sz w:val="18"/>
                <w:szCs w:val="18"/>
                <w:lang w:val="en-US"/>
              </w:rPr>
              <w:t>.</w:t>
            </w:r>
            <w:r w:rsidRPr="007E2990">
              <w:rPr>
                <w:rFonts w:ascii="Times New Roman" w:hAnsi="Times New Roman"/>
                <w:bCs/>
                <w:sz w:val="18"/>
                <w:szCs w:val="18"/>
                <w:lang w:val="en-US"/>
              </w:rPr>
              <w:t xml:space="preserve"> 36 p.</w:t>
            </w:r>
          </w:p>
        </w:tc>
      </w:tr>
      <w:tr w:rsidR="007E2990" w:rsidRPr="007E2990" w:rsidTr="007B131D">
        <w:trPr>
          <w:trHeight w:val="454"/>
          <w:jc w:val="center"/>
        </w:trPr>
        <w:tc>
          <w:tcPr>
            <w:tcW w:w="4418" w:type="dxa"/>
            <w:shd w:val="clear" w:color="auto" w:fill="auto"/>
          </w:tcPr>
          <w:p w:rsidR="00B13DAE" w:rsidRPr="007E2990" w:rsidRDefault="007C0F94" w:rsidP="007E2990">
            <w:pPr>
              <w:ind w:left="-57" w:right="-57" w:firstLine="142"/>
              <w:jc w:val="both"/>
              <w:rPr>
                <w:rFonts w:ascii="Times New Roman" w:hAnsi="Times New Roman"/>
                <w:sz w:val="18"/>
                <w:szCs w:val="18"/>
                <w:lang w:val="en-US" w:eastAsia="en-US"/>
              </w:rPr>
            </w:pPr>
            <w:r w:rsidRPr="007E2990">
              <w:rPr>
                <w:rFonts w:ascii="Times New Roman" w:hAnsi="Times New Roman"/>
                <w:sz w:val="18"/>
                <w:szCs w:val="18"/>
                <w:lang w:val="en-US"/>
              </w:rPr>
              <w:t>4.</w:t>
            </w:r>
            <w:r w:rsidR="007E2990">
              <w:rPr>
                <w:rFonts w:ascii="Times New Roman" w:hAnsi="Times New Roman"/>
                <w:sz w:val="18"/>
                <w:szCs w:val="18"/>
                <w:lang w:val="uk-UA"/>
              </w:rPr>
              <w:t xml:space="preserve"> </w:t>
            </w:r>
            <w:r w:rsidR="00325F2D" w:rsidRPr="007E2990">
              <w:rPr>
                <w:rFonts w:ascii="Times New Roman" w:hAnsi="Times New Roman"/>
                <w:sz w:val="18"/>
                <w:szCs w:val="18"/>
                <w:lang w:val="en-US"/>
              </w:rPr>
              <w:t xml:space="preserve">Stepova O., </w:t>
            </w:r>
            <w:r w:rsidR="00325F2D" w:rsidRPr="007E2990">
              <w:rPr>
                <w:rFonts w:ascii="Times New Roman" w:hAnsi="Times New Roman"/>
                <w:iCs/>
                <w:sz w:val="18"/>
                <w:szCs w:val="18"/>
                <w:shd w:val="clear" w:color="auto" w:fill="FFFFFF"/>
                <w:lang w:val="en-US"/>
              </w:rPr>
              <w:t>Paraschienko</w:t>
            </w:r>
            <w:r w:rsidR="00325F2D" w:rsidRPr="007E2990">
              <w:rPr>
                <w:rFonts w:ascii="Times New Roman" w:hAnsi="Times New Roman"/>
                <w:sz w:val="18"/>
                <w:szCs w:val="18"/>
                <w:shd w:val="clear" w:color="auto" w:fill="FFFFFF"/>
                <w:lang w:val="en-US"/>
              </w:rPr>
              <w:t xml:space="preserve"> </w:t>
            </w:r>
            <w:r w:rsidR="00325F2D" w:rsidRPr="007E2990">
              <w:rPr>
                <w:rFonts w:ascii="Times New Roman" w:hAnsi="Times New Roman"/>
                <w:iCs/>
                <w:sz w:val="18"/>
                <w:szCs w:val="18"/>
                <w:shd w:val="clear" w:color="auto" w:fill="FFFFFF"/>
                <w:lang w:val="en-US"/>
              </w:rPr>
              <w:t>I.</w:t>
            </w:r>
            <w:r w:rsidR="00D205C9" w:rsidRPr="007E2990">
              <w:rPr>
                <w:rFonts w:ascii="Times New Roman" w:hAnsi="Times New Roman"/>
                <w:iCs/>
                <w:sz w:val="18"/>
                <w:szCs w:val="18"/>
                <w:shd w:val="clear" w:color="auto" w:fill="FFFFFF"/>
                <w:lang w:val="en-US"/>
              </w:rPr>
              <w:t xml:space="preserve"> (2016)</w:t>
            </w:r>
            <w:r w:rsidR="007E2990">
              <w:rPr>
                <w:rFonts w:ascii="Times New Roman" w:hAnsi="Times New Roman"/>
                <w:iCs/>
                <w:sz w:val="18"/>
                <w:szCs w:val="18"/>
                <w:shd w:val="clear" w:color="auto" w:fill="FFFFFF"/>
                <w:lang w:val="uk-UA"/>
              </w:rPr>
              <w:t>.</w:t>
            </w:r>
            <w:r w:rsidR="00325F2D" w:rsidRPr="007E2990">
              <w:rPr>
                <w:rFonts w:ascii="Times New Roman" w:hAnsi="Times New Roman"/>
                <w:iCs/>
                <w:sz w:val="18"/>
                <w:szCs w:val="18"/>
                <w:shd w:val="clear" w:color="auto" w:fill="FFFFFF"/>
                <w:lang w:val="en-US"/>
              </w:rPr>
              <w:t xml:space="preserve"> </w:t>
            </w:r>
            <w:r w:rsidR="00325F2D" w:rsidRPr="007E2990">
              <w:rPr>
                <w:rFonts w:ascii="Times New Roman" w:hAnsi="Times New Roman"/>
                <w:sz w:val="18"/>
                <w:szCs w:val="18"/>
                <w:lang w:val="en-US"/>
              </w:rPr>
              <w:t>Mathematical modeling of local corrosion element in pipelines at galvanic couple’s operation in soil conditions.</w:t>
            </w:r>
            <w:r w:rsidR="00325F2D" w:rsidRPr="007E2990">
              <w:rPr>
                <w:rFonts w:ascii="Times New Roman" w:hAnsi="Times New Roman"/>
                <w:sz w:val="18"/>
                <w:szCs w:val="18"/>
                <w:shd w:val="clear" w:color="auto" w:fill="FFFFFF"/>
                <w:lang w:val="en-US"/>
              </w:rPr>
              <w:t xml:space="preserve"> </w:t>
            </w:r>
            <w:hyperlink r:id="rId37" w:tgtFrame="_blank" w:tooltip="Періодичне видання" w:history="1">
              <w:r w:rsidR="00325F2D" w:rsidRPr="007E2990">
                <w:rPr>
                  <w:rStyle w:val="a5"/>
                  <w:rFonts w:ascii="Times New Roman" w:hAnsi="Times New Roman"/>
                  <w:i/>
                  <w:iCs/>
                  <w:color w:val="auto"/>
                  <w:sz w:val="18"/>
                  <w:szCs w:val="18"/>
                  <w:u w:val="none"/>
                  <w:shd w:val="clear" w:color="auto" w:fill="FFFFFF"/>
                  <w:lang w:val="en-US"/>
                </w:rPr>
                <w:t>Геотехнічна механіка</w:t>
              </w:r>
            </w:hyperlink>
            <w:r w:rsidR="007E2990">
              <w:rPr>
                <w:rFonts w:ascii="Times New Roman" w:hAnsi="Times New Roman"/>
                <w:sz w:val="18"/>
                <w:szCs w:val="18"/>
                <w:shd w:val="clear" w:color="auto" w:fill="FFFFFF"/>
                <w:lang w:val="uk-UA"/>
              </w:rPr>
              <w:t xml:space="preserve">, </w:t>
            </w:r>
            <w:r w:rsidR="00325F2D" w:rsidRPr="007E2990">
              <w:rPr>
                <w:rFonts w:ascii="Times New Roman" w:hAnsi="Times New Roman"/>
                <w:sz w:val="18"/>
                <w:szCs w:val="18"/>
                <w:shd w:val="clear" w:color="auto" w:fill="FFFFFF"/>
                <w:lang w:val="en-US"/>
              </w:rPr>
              <w:t>127</w:t>
            </w:r>
            <w:r w:rsidR="007E2990">
              <w:rPr>
                <w:rFonts w:ascii="Times New Roman" w:hAnsi="Times New Roman"/>
                <w:sz w:val="18"/>
                <w:szCs w:val="18"/>
                <w:shd w:val="clear" w:color="auto" w:fill="FFFFFF"/>
                <w:lang w:val="uk-UA"/>
              </w:rPr>
              <w:t xml:space="preserve">, </w:t>
            </w:r>
            <w:r w:rsidR="00325F2D" w:rsidRPr="007E2990">
              <w:rPr>
                <w:rFonts w:ascii="Times New Roman" w:hAnsi="Times New Roman"/>
                <w:sz w:val="18"/>
                <w:szCs w:val="18"/>
                <w:shd w:val="clear" w:color="auto" w:fill="FFFFFF"/>
                <w:lang w:val="en-US"/>
              </w:rPr>
              <w:t>49</w:t>
            </w:r>
            <w:r w:rsidR="007E2990">
              <w:rPr>
                <w:rFonts w:ascii="Times New Roman" w:hAnsi="Times New Roman"/>
                <w:sz w:val="18"/>
                <w:szCs w:val="18"/>
                <w:shd w:val="clear" w:color="auto" w:fill="FFFFFF"/>
                <w:lang w:val="uk-UA"/>
              </w:rPr>
              <w:t>-</w:t>
            </w:r>
            <w:r w:rsidR="00325F2D" w:rsidRPr="007E2990">
              <w:rPr>
                <w:rFonts w:ascii="Times New Roman" w:hAnsi="Times New Roman"/>
                <w:sz w:val="18"/>
                <w:szCs w:val="18"/>
                <w:shd w:val="clear" w:color="auto" w:fill="FFFFFF"/>
                <w:lang w:val="en-US"/>
              </w:rPr>
              <w:t>55</w:t>
            </w:r>
          </w:p>
        </w:tc>
        <w:tc>
          <w:tcPr>
            <w:tcW w:w="236" w:type="dxa"/>
            <w:shd w:val="clear" w:color="auto" w:fill="auto"/>
          </w:tcPr>
          <w:p w:rsidR="00B13DAE" w:rsidRPr="007E2990" w:rsidRDefault="00B13DAE" w:rsidP="007E2990">
            <w:pPr>
              <w:widowControl w:val="0"/>
              <w:ind w:left="-57" w:right="-57"/>
              <w:jc w:val="both"/>
              <w:rPr>
                <w:rFonts w:ascii="Times New Roman" w:hAnsi="Times New Roman"/>
                <w:b/>
                <w:sz w:val="18"/>
                <w:szCs w:val="18"/>
                <w:lang w:val="en-US"/>
              </w:rPr>
            </w:pPr>
          </w:p>
        </w:tc>
        <w:tc>
          <w:tcPr>
            <w:tcW w:w="4418" w:type="dxa"/>
            <w:shd w:val="clear" w:color="auto" w:fill="auto"/>
          </w:tcPr>
          <w:p w:rsidR="00B13DAE" w:rsidRPr="007E2990" w:rsidRDefault="007E2990" w:rsidP="007E2990">
            <w:pPr>
              <w:ind w:left="-57" w:right="-57" w:firstLine="142"/>
              <w:jc w:val="both"/>
              <w:rPr>
                <w:rFonts w:ascii="Times New Roman" w:hAnsi="Times New Roman"/>
                <w:bCs/>
                <w:sz w:val="18"/>
                <w:szCs w:val="18"/>
                <w:lang w:val="en-US"/>
              </w:rPr>
            </w:pPr>
            <w:r w:rsidRPr="007E2990">
              <w:rPr>
                <w:rFonts w:ascii="Times New Roman" w:hAnsi="Times New Roman"/>
                <w:sz w:val="18"/>
                <w:szCs w:val="18"/>
                <w:lang w:val="en-US"/>
              </w:rPr>
              <w:t>4.</w:t>
            </w:r>
            <w:r>
              <w:rPr>
                <w:rFonts w:ascii="Times New Roman" w:hAnsi="Times New Roman"/>
                <w:sz w:val="18"/>
                <w:szCs w:val="18"/>
                <w:lang w:val="uk-UA"/>
              </w:rPr>
              <w:t xml:space="preserve"> </w:t>
            </w:r>
            <w:r w:rsidRPr="007E2990">
              <w:rPr>
                <w:rFonts w:ascii="Times New Roman" w:hAnsi="Times New Roman"/>
                <w:sz w:val="18"/>
                <w:szCs w:val="18"/>
                <w:lang w:val="en-US"/>
              </w:rPr>
              <w:t xml:space="preserve">Stepova O., </w:t>
            </w:r>
            <w:r w:rsidRPr="007E2990">
              <w:rPr>
                <w:rFonts w:ascii="Times New Roman" w:hAnsi="Times New Roman"/>
                <w:iCs/>
                <w:sz w:val="18"/>
                <w:szCs w:val="18"/>
                <w:shd w:val="clear" w:color="auto" w:fill="FFFFFF"/>
                <w:lang w:val="en-US"/>
              </w:rPr>
              <w:t>Paraschienko</w:t>
            </w:r>
            <w:r w:rsidRPr="007E2990">
              <w:rPr>
                <w:rFonts w:ascii="Times New Roman" w:hAnsi="Times New Roman"/>
                <w:sz w:val="18"/>
                <w:szCs w:val="18"/>
                <w:shd w:val="clear" w:color="auto" w:fill="FFFFFF"/>
                <w:lang w:val="en-US"/>
              </w:rPr>
              <w:t xml:space="preserve"> </w:t>
            </w:r>
            <w:r w:rsidRPr="007E2990">
              <w:rPr>
                <w:rFonts w:ascii="Times New Roman" w:hAnsi="Times New Roman"/>
                <w:iCs/>
                <w:sz w:val="18"/>
                <w:szCs w:val="18"/>
                <w:shd w:val="clear" w:color="auto" w:fill="FFFFFF"/>
                <w:lang w:val="en-US"/>
              </w:rPr>
              <w:t>I. (2016)</w:t>
            </w:r>
            <w:r>
              <w:rPr>
                <w:rFonts w:ascii="Times New Roman" w:hAnsi="Times New Roman"/>
                <w:iCs/>
                <w:sz w:val="18"/>
                <w:szCs w:val="18"/>
                <w:shd w:val="clear" w:color="auto" w:fill="FFFFFF"/>
                <w:lang w:val="uk-UA"/>
              </w:rPr>
              <w:t>.</w:t>
            </w:r>
            <w:r w:rsidRPr="007E2990">
              <w:rPr>
                <w:rFonts w:ascii="Times New Roman" w:hAnsi="Times New Roman"/>
                <w:iCs/>
                <w:sz w:val="18"/>
                <w:szCs w:val="18"/>
                <w:shd w:val="clear" w:color="auto" w:fill="FFFFFF"/>
                <w:lang w:val="en-US"/>
              </w:rPr>
              <w:t xml:space="preserve"> </w:t>
            </w:r>
            <w:r w:rsidRPr="007E2990">
              <w:rPr>
                <w:rFonts w:ascii="Times New Roman" w:hAnsi="Times New Roman"/>
                <w:sz w:val="18"/>
                <w:szCs w:val="18"/>
                <w:lang w:val="en-US"/>
              </w:rPr>
              <w:t>Mathematical modeling of local corrosion element in pipelines at galvanic couple’s operation in soil conditions.</w:t>
            </w:r>
            <w:r w:rsidRPr="007E2990">
              <w:rPr>
                <w:rFonts w:ascii="Times New Roman" w:hAnsi="Times New Roman"/>
                <w:sz w:val="18"/>
                <w:szCs w:val="18"/>
                <w:shd w:val="clear" w:color="auto" w:fill="FFFFFF"/>
                <w:lang w:val="en-US"/>
              </w:rPr>
              <w:t xml:space="preserve"> </w:t>
            </w:r>
            <w:hyperlink r:id="rId38" w:tgtFrame="_blank" w:tooltip="Періодичне видання" w:history="1">
              <w:r w:rsidRPr="007E2990">
                <w:rPr>
                  <w:rStyle w:val="a5"/>
                  <w:rFonts w:ascii="Times New Roman" w:hAnsi="Times New Roman"/>
                  <w:i/>
                  <w:iCs/>
                  <w:color w:val="auto"/>
                  <w:sz w:val="18"/>
                  <w:szCs w:val="18"/>
                  <w:u w:val="none"/>
                  <w:shd w:val="clear" w:color="auto" w:fill="FFFFFF"/>
                  <w:lang w:val="en-US"/>
                </w:rPr>
                <w:t>Геотехнічна механіка</w:t>
              </w:r>
            </w:hyperlink>
            <w:r>
              <w:rPr>
                <w:rFonts w:ascii="Times New Roman" w:hAnsi="Times New Roman"/>
                <w:sz w:val="18"/>
                <w:szCs w:val="18"/>
                <w:shd w:val="clear" w:color="auto" w:fill="FFFFFF"/>
                <w:lang w:val="uk-UA"/>
              </w:rPr>
              <w:t xml:space="preserve">, </w:t>
            </w:r>
            <w:r w:rsidRPr="007E2990">
              <w:rPr>
                <w:rFonts w:ascii="Times New Roman" w:hAnsi="Times New Roman"/>
                <w:sz w:val="18"/>
                <w:szCs w:val="18"/>
                <w:shd w:val="clear" w:color="auto" w:fill="FFFFFF"/>
                <w:lang w:val="en-US"/>
              </w:rPr>
              <w:t>127</w:t>
            </w:r>
            <w:r>
              <w:rPr>
                <w:rFonts w:ascii="Times New Roman" w:hAnsi="Times New Roman"/>
                <w:sz w:val="18"/>
                <w:szCs w:val="18"/>
                <w:shd w:val="clear" w:color="auto" w:fill="FFFFFF"/>
                <w:lang w:val="uk-UA"/>
              </w:rPr>
              <w:t xml:space="preserve">, </w:t>
            </w:r>
            <w:r w:rsidRPr="007E2990">
              <w:rPr>
                <w:rFonts w:ascii="Times New Roman" w:hAnsi="Times New Roman"/>
                <w:sz w:val="18"/>
                <w:szCs w:val="18"/>
                <w:shd w:val="clear" w:color="auto" w:fill="FFFFFF"/>
                <w:lang w:val="en-US"/>
              </w:rPr>
              <w:t>49</w:t>
            </w:r>
            <w:r>
              <w:rPr>
                <w:rFonts w:ascii="Times New Roman" w:hAnsi="Times New Roman"/>
                <w:sz w:val="18"/>
                <w:szCs w:val="18"/>
                <w:shd w:val="clear" w:color="auto" w:fill="FFFFFF"/>
                <w:lang w:val="uk-UA"/>
              </w:rPr>
              <w:t>-</w:t>
            </w:r>
            <w:r w:rsidRPr="007E2990">
              <w:rPr>
                <w:rFonts w:ascii="Times New Roman" w:hAnsi="Times New Roman"/>
                <w:sz w:val="18"/>
                <w:szCs w:val="18"/>
                <w:shd w:val="clear" w:color="auto" w:fill="FFFFFF"/>
                <w:lang w:val="en-US"/>
              </w:rPr>
              <w:t>55</w:t>
            </w:r>
          </w:p>
        </w:tc>
      </w:tr>
      <w:tr w:rsidR="007E2990" w:rsidRPr="007E2990" w:rsidTr="007B131D">
        <w:trPr>
          <w:trHeight w:val="454"/>
          <w:jc w:val="center"/>
        </w:trPr>
        <w:tc>
          <w:tcPr>
            <w:tcW w:w="4418" w:type="dxa"/>
            <w:shd w:val="clear" w:color="auto" w:fill="auto"/>
          </w:tcPr>
          <w:p w:rsidR="007E2990" w:rsidRPr="007E2990" w:rsidRDefault="007E2990" w:rsidP="007E2990">
            <w:pPr>
              <w:pStyle w:val="a7"/>
              <w:widowControl w:val="0"/>
              <w:tabs>
                <w:tab w:val="left" w:pos="255"/>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lastRenderedPageBreak/>
              <w:t xml:space="preserve">5. Stepova O., </w:t>
            </w:r>
            <w:r w:rsidRPr="007E2990">
              <w:rPr>
                <w:rFonts w:ascii="Times New Roman" w:hAnsi="Times New Roman"/>
                <w:sz w:val="18"/>
                <w:szCs w:val="18"/>
                <w:shd w:val="clear" w:color="auto" w:fill="FFFFFF"/>
                <w:lang w:val="en-US"/>
              </w:rPr>
              <w:t>Paraschienko</w:t>
            </w:r>
            <w:r w:rsidRPr="007E2990">
              <w:rPr>
                <w:rFonts w:ascii="Times New Roman" w:hAnsi="Times New Roman"/>
                <w:sz w:val="18"/>
                <w:szCs w:val="18"/>
                <w:lang w:val="en-US"/>
              </w:rPr>
              <w:t xml:space="preserve"> </w:t>
            </w:r>
            <w:r w:rsidRPr="007E2990">
              <w:rPr>
                <w:rFonts w:ascii="Times New Roman" w:hAnsi="Times New Roman"/>
                <w:sz w:val="18"/>
                <w:szCs w:val="18"/>
                <w:shd w:val="clear" w:color="auto" w:fill="FFFFFF"/>
                <w:lang w:val="en-US"/>
              </w:rPr>
              <w:t>I. (2017)</w:t>
            </w:r>
            <w:r>
              <w:rPr>
                <w:rFonts w:ascii="Times New Roman" w:hAnsi="Times New Roman"/>
                <w:sz w:val="18"/>
                <w:szCs w:val="18"/>
                <w:shd w:val="clear" w:color="auto" w:fill="FFFFFF"/>
                <w:lang w:val="uk-UA"/>
              </w:rPr>
              <w:t>.</w:t>
            </w:r>
            <w:r w:rsidRPr="007E2990">
              <w:rPr>
                <w:rFonts w:ascii="Times New Roman" w:hAnsi="Times New Roman"/>
                <w:sz w:val="18"/>
                <w:szCs w:val="18"/>
                <w:shd w:val="clear" w:color="auto" w:fill="FFFFFF"/>
                <w:lang w:val="en-US"/>
              </w:rPr>
              <w:t xml:space="preserve"> </w:t>
            </w:r>
            <w:hyperlink r:id="rId39" w:history="1">
              <w:r w:rsidRPr="007E2990">
                <w:rPr>
                  <w:rStyle w:val="a5"/>
                  <w:rFonts w:ascii="Times New Roman" w:hAnsi="Times New Roman"/>
                  <w:color w:val="auto"/>
                  <w:sz w:val="18"/>
                  <w:szCs w:val="18"/>
                  <w:u w:val="none"/>
                  <w:lang w:val="en-US"/>
                </w:rPr>
                <w:t>Modeling of the corrosion process in steel oil pipelines in order to improve environmental safety</w:t>
              </w:r>
            </w:hyperlink>
            <w:r w:rsidRPr="007E2990">
              <w:rPr>
                <w:rFonts w:ascii="Times New Roman" w:hAnsi="Times New Roman"/>
                <w:sz w:val="18"/>
                <w:szCs w:val="18"/>
                <w:lang w:val="en-US"/>
              </w:rPr>
              <w:t xml:space="preserve">. </w:t>
            </w:r>
            <w:r w:rsidRPr="007E2990">
              <w:rPr>
                <w:rFonts w:ascii="Times New Roman" w:hAnsi="Times New Roman"/>
                <w:i/>
                <w:iCs/>
                <w:sz w:val="18"/>
                <w:szCs w:val="18"/>
                <w:lang w:val="en-US"/>
              </w:rPr>
              <w:t>Eastern-</w:t>
            </w:r>
            <w:r>
              <w:rPr>
                <w:rFonts w:ascii="Times New Roman" w:hAnsi="Times New Roman"/>
                <w:i/>
                <w:iCs/>
                <w:sz w:val="18"/>
                <w:szCs w:val="18"/>
                <w:lang w:val="en-US"/>
              </w:rPr>
              <w:t>E</w:t>
            </w:r>
            <w:r w:rsidRPr="007E2990">
              <w:rPr>
                <w:rFonts w:ascii="Times New Roman" w:hAnsi="Times New Roman"/>
                <w:i/>
                <w:iCs/>
                <w:sz w:val="18"/>
                <w:szCs w:val="18"/>
                <w:lang w:val="en-US"/>
              </w:rPr>
              <w:t>uropean journal of enterprise technologies</w:t>
            </w:r>
            <w:r w:rsidRPr="007E2990">
              <w:rPr>
                <w:rStyle w:val="af"/>
                <w:rFonts w:ascii="Times New Roman" w:hAnsi="Times New Roman"/>
                <w:i/>
                <w:iCs/>
                <w:sz w:val="18"/>
                <w:szCs w:val="18"/>
                <w:lang w:val="en-US"/>
              </w:rPr>
              <w:t xml:space="preserve">, </w:t>
            </w:r>
            <w:r w:rsidRPr="007E2990">
              <w:rPr>
                <w:rFonts w:ascii="Times New Roman" w:hAnsi="Times New Roman"/>
                <w:i/>
                <w:iCs/>
                <w:sz w:val="18"/>
                <w:szCs w:val="18"/>
                <w:lang w:val="en-US"/>
              </w:rPr>
              <w:t>industrial and technology systems</w:t>
            </w:r>
            <w:r>
              <w:rPr>
                <w:rFonts w:ascii="Times New Roman" w:hAnsi="Times New Roman"/>
                <w:sz w:val="18"/>
                <w:szCs w:val="18"/>
                <w:lang w:val="uk-UA"/>
              </w:rPr>
              <w:t>,</w:t>
            </w:r>
            <w:r w:rsidRPr="007E2990">
              <w:rPr>
                <w:rFonts w:ascii="Times New Roman" w:hAnsi="Times New Roman"/>
                <w:caps/>
                <w:sz w:val="18"/>
                <w:szCs w:val="18"/>
                <w:lang w:val="en-US"/>
              </w:rPr>
              <w:t xml:space="preserve"> 1</w:t>
            </w:r>
            <w:r>
              <w:rPr>
                <w:rFonts w:ascii="Times New Roman" w:hAnsi="Times New Roman"/>
                <w:caps/>
                <w:sz w:val="18"/>
                <w:szCs w:val="18"/>
                <w:lang w:val="uk-UA"/>
              </w:rPr>
              <w:t> </w:t>
            </w:r>
            <w:r w:rsidRPr="007E2990">
              <w:rPr>
                <w:rFonts w:ascii="Times New Roman" w:hAnsi="Times New Roman"/>
                <w:caps/>
                <w:sz w:val="18"/>
                <w:szCs w:val="18"/>
                <w:lang w:val="en-US"/>
              </w:rPr>
              <w:t>(86)</w:t>
            </w:r>
            <w:r>
              <w:rPr>
                <w:rFonts w:ascii="Times New Roman" w:hAnsi="Times New Roman"/>
                <w:caps/>
                <w:sz w:val="18"/>
                <w:szCs w:val="18"/>
                <w:lang w:val="uk-UA"/>
              </w:rPr>
              <w:t xml:space="preserve">, </w:t>
            </w:r>
            <w:r w:rsidRPr="007E2990">
              <w:rPr>
                <w:rFonts w:ascii="Times New Roman" w:hAnsi="Times New Roman"/>
                <w:caps/>
                <w:sz w:val="18"/>
                <w:szCs w:val="18"/>
                <w:lang w:val="en-US"/>
              </w:rPr>
              <w:t>15</w:t>
            </w:r>
            <w:r>
              <w:rPr>
                <w:rFonts w:ascii="Times New Roman" w:hAnsi="Times New Roman"/>
                <w:caps/>
                <w:sz w:val="18"/>
                <w:szCs w:val="18"/>
                <w:lang w:val="uk-UA"/>
              </w:rPr>
              <w:t>-</w:t>
            </w:r>
            <w:r w:rsidRPr="007E2990">
              <w:rPr>
                <w:rFonts w:ascii="Times New Roman" w:hAnsi="Times New Roman"/>
                <w:caps/>
                <w:sz w:val="18"/>
                <w:szCs w:val="18"/>
                <w:lang w:val="en-US"/>
              </w:rPr>
              <w:t>20</w:t>
            </w:r>
          </w:p>
        </w:tc>
        <w:tc>
          <w:tcPr>
            <w:tcW w:w="236" w:type="dxa"/>
            <w:shd w:val="clear" w:color="auto" w:fill="auto"/>
          </w:tcPr>
          <w:p w:rsidR="007E2990" w:rsidRPr="007E2990" w:rsidRDefault="007E2990" w:rsidP="007E2990">
            <w:pPr>
              <w:widowControl w:val="0"/>
              <w:ind w:left="-57" w:right="-57"/>
              <w:jc w:val="both"/>
              <w:rPr>
                <w:rFonts w:ascii="Times New Roman" w:hAnsi="Times New Roman"/>
                <w:b/>
                <w:sz w:val="18"/>
                <w:szCs w:val="18"/>
                <w:lang w:val="en-US"/>
              </w:rPr>
            </w:pPr>
          </w:p>
        </w:tc>
        <w:tc>
          <w:tcPr>
            <w:tcW w:w="4418" w:type="dxa"/>
            <w:shd w:val="clear" w:color="auto" w:fill="auto"/>
          </w:tcPr>
          <w:p w:rsidR="007E2990" w:rsidRPr="007E2990" w:rsidRDefault="007E2990" w:rsidP="007E2990">
            <w:pPr>
              <w:pStyle w:val="a7"/>
              <w:widowControl w:val="0"/>
              <w:tabs>
                <w:tab w:val="left" w:pos="255"/>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 xml:space="preserve">5. Stepova O., </w:t>
            </w:r>
            <w:r w:rsidRPr="007E2990">
              <w:rPr>
                <w:rFonts w:ascii="Times New Roman" w:hAnsi="Times New Roman"/>
                <w:sz w:val="18"/>
                <w:szCs w:val="18"/>
                <w:shd w:val="clear" w:color="auto" w:fill="FFFFFF"/>
                <w:lang w:val="en-US"/>
              </w:rPr>
              <w:t>Paraschienko</w:t>
            </w:r>
            <w:r w:rsidRPr="007E2990">
              <w:rPr>
                <w:rFonts w:ascii="Times New Roman" w:hAnsi="Times New Roman"/>
                <w:sz w:val="18"/>
                <w:szCs w:val="18"/>
                <w:lang w:val="en-US"/>
              </w:rPr>
              <w:t xml:space="preserve"> </w:t>
            </w:r>
            <w:r w:rsidRPr="007E2990">
              <w:rPr>
                <w:rFonts w:ascii="Times New Roman" w:hAnsi="Times New Roman"/>
                <w:sz w:val="18"/>
                <w:szCs w:val="18"/>
                <w:shd w:val="clear" w:color="auto" w:fill="FFFFFF"/>
                <w:lang w:val="en-US"/>
              </w:rPr>
              <w:t>I. (2017)</w:t>
            </w:r>
            <w:r>
              <w:rPr>
                <w:rFonts w:ascii="Times New Roman" w:hAnsi="Times New Roman"/>
                <w:sz w:val="18"/>
                <w:szCs w:val="18"/>
                <w:shd w:val="clear" w:color="auto" w:fill="FFFFFF"/>
                <w:lang w:val="uk-UA"/>
              </w:rPr>
              <w:t>.</w:t>
            </w:r>
            <w:r w:rsidRPr="007E2990">
              <w:rPr>
                <w:rFonts w:ascii="Times New Roman" w:hAnsi="Times New Roman"/>
                <w:sz w:val="18"/>
                <w:szCs w:val="18"/>
                <w:shd w:val="clear" w:color="auto" w:fill="FFFFFF"/>
                <w:lang w:val="en-US"/>
              </w:rPr>
              <w:t xml:space="preserve"> </w:t>
            </w:r>
            <w:hyperlink r:id="rId40" w:history="1">
              <w:r w:rsidRPr="007E2990">
                <w:rPr>
                  <w:rStyle w:val="a5"/>
                  <w:rFonts w:ascii="Times New Roman" w:hAnsi="Times New Roman"/>
                  <w:color w:val="auto"/>
                  <w:sz w:val="18"/>
                  <w:szCs w:val="18"/>
                  <w:u w:val="none"/>
                  <w:lang w:val="en-US"/>
                </w:rPr>
                <w:t>Modeling of the corrosion process in steel oil pipelines in order to improve environmental safety</w:t>
              </w:r>
            </w:hyperlink>
            <w:r w:rsidRPr="007E2990">
              <w:rPr>
                <w:rFonts w:ascii="Times New Roman" w:hAnsi="Times New Roman"/>
                <w:sz w:val="18"/>
                <w:szCs w:val="18"/>
                <w:lang w:val="en-US"/>
              </w:rPr>
              <w:t xml:space="preserve">. </w:t>
            </w:r>
            <w:r w:rsidRPr="007E2990">
              <w:rPr>
                <w:rFonts w:ascii="Times New Roman" w:hAnsi="Times New Roman"/>
                <w:i/>
                <w:iCs/>
                <w:sz w:val="18"/>
                <w:szCs w:val="18"/>
                <w:lang w:val="en-US"/>
              </w:rPr>
              <w:t>Eastern-</w:t>
            </w:r>
            <w:r>
              <w:rPr>
                <w:rFonts w:ascii="Times New Roman" w:hAnsi="Times New Roman"/>
                <w:i/>
                <w:iCs/>
                <w:sz w:val="18"/>
                <w:szCs w:val="18"/>
                <w:lang w:val="en-US"/>
              </w:rPr>
              <w:t>E</w:t>
            </w:r>
            <w:r w:rsidRPr="007E2990">
              <w:rPr>
                <w:rFonts w:ascii="Times New Roman" w:hAnsi="Times New Roman"/>
                <w:i/>
                <w:iCs/>
                <w:sz w:val="18"/>
                <w:szCs w:val="18"/>
                <w:lang w:val="en-US"/>
              </w:rPr>
              <w:t>uropean journal of enterprise technologies</w:t>
            </w:r>
            <w:r w:rsidRPr="007E2990">
              <w:rPr>
                <w:rStyle w:val="af"/>
                <w:rFonts w:ascii="Times New Roman" w:hAnsi="Times New Roman"/>
                <w:i/>
                <w:iCs/>
                <w:sz w:val="18"/>
                <w:szCs w:val="18"/>
                <w:lang w:val="en-US"/>
              </w:rPr>
              <w:t xml:space="preserve">, </w:t>
            </w:r>
            <w:r w:rsidRPr="007E2990">
              <w:rPr>
                <w:rFonts w:ascii="Times New Roman" w:hAnsi="Times New Roman"/>
                <w:i/>
                <w:iCs/>
                <w:sz w:val="18"/>
                <w:szCs w:val="18"/>
                <w:lang w:val="en-US"/>
              </w:rPr>
              <w:t>industrial and technology systems</w:t>
            </w:r>
            <w:r>
              <w:rPr>
                <w:rFonts w:ascii="Times New Roman" w:hAnsi="Times New Roman"/>
                <w:sz w:val="18"/>
                <w:szCs w:val="18"/>
                <w:lang w:val="uk-UA"/>
              </w:rPr>
              <w:t>,</w:t>
            </w:r>
            <w:r w:rsidRPr="007E2990">
              <w:rPr>
                <w:rFonts w:ascii="Times New Roman" w:hAnsi="Times New Roman"/>
                <w:caps/>
                <w:sz w:val="18"/>
                <w:szCs w:val="18"/>
                <w:lang w:val="en-US"/>
              </w:rPr>
              <w:t xml:space="preserve"> 1</w:t>
            </w:r>
            <w:r>
              <w:rPr>
                <w:rFonts w:ascii="Times New Roman" w:hAnsi="Times New Roman"/>
                <w:caps/>
                <w:sz w:val="18"/>
                <w:szCs w:val="18"/>
                <w:lang w:val="uk-UA"/>
              </w:rPr>
              <w:t> </w:t>
            </w:r>
            <w:r w:rsidRPr="007E2990">
              <w:rPr>
                <w:rFonts w:ascii="Times New Roman" w:hAnsi="Times New Roman"/>
                <w:caps/>
                <w:sz w:val="18"/>
                <w:szCs w:val="18"/>
                <w:lang w:val="en-US"/>
              </w:rPr>
              <w:t>(86)</w:t>
            </w:r>
            <w:r>
              <w:rPr>
                <w:rFonts w:ascii="Times New Roman" w:hAnsi="Times New Roman"/>
                <w:caps/>
                <w:sz w:val="18"/>
                <w:szCs w:val="18"/>
                <w:lang w:val="uk-UA"/>
              </w:rPr>
              <w:t xml:space="preserve">, </w:t>
            </w:r>
            <w:r w:rsidRPr="007E2990">
              <w:rPr>
                <w:rFonts w:ascii="Times New Roman" w:hAnsi="Times New Roman"/>
                <w:caps/>
                <w:sz w:val="18"/>
                <w:szCs w:val="18"/>
                <w:lang w:val="en-US"/>
              </w:rPr>
              <w:t>15</w:t>
            </w:r>
            <w:r>
              <w:rPr>
                <w:rFonts w:ascii="Times New Roman" w:hAnsi="Times New Roman"/>
                <w:caps/>
                <w:sz w:val="18"/>
                <w:szCs w:val="18"/>
                <w:lang w:val="uk-UA"/>
              </w:rPr>
              <w:t>-</w:t>
            </w:r>
            <w:r w:rsidRPr="007E2990">
              <w:rPr>
                <w:rFonts w:ascii="Times New Roman" w:hAnsi="Times New Roman"/>
                <w:caps/>
                <w:sz w:val="18"/>
                <w:szCs w:val="18"/>
                <w:lang w:val="en-US"/>
              </w:rPr>
              <w:t>20</w:t>
            </w:r>
          </w:p>
        </w:tc>
      </w:tr>
      <w:tr w:rsidR="007E2990" w:rsidRPr="007E2990" w:rsidTr="007B131D">
        <w:trPr>
          <w:trHeight w:val="454"/>
          <w:jc w:val="center"/>
        </w:trPr>
        <w:tc>
          <w:tcPr>
            <w:tcW w:w="4418" w:type="dxa"/>
            <w:shd w:val="clear" w:color="auto" w:fill="auto"/>
          </w:tcPr>
          <w:p w:rsidR="007E2990" w:rsidRPr="007E2990" w:rsidRDefault="007E2990" w:rsidP="007E2990">
            <w:pPr>
              <w:tabs>
                <w:tab w:val="left" w:pos="255"/>
                <w:tab w:val="left" w:pos="851"/>
              </w:tabs>
              <w:ind w:left="-57" w:right="-57" w:firstLine="142"/>
              <w:jc w:val="both"/>
              <w:rPr>
                <w:rFonts w:ascii="Times New Roman" w:hAnsi="Times New Roman"/>
                <w:b/>
                <w:bCs/>
                <w:sz w:val="18"/>
                <w:szCs w:val="18"/>
              </w:rPr>
            </w:pPr>
            <w:r w:rsidRPr="007E2990">
              <w:rPr>
                <w:rStyle w:val="af"/>
                <w:rFonts w:ascii="Times New Roman" w:hAnsi="Times New Roman"/>
                <w:b w:val="0"/>
                <w:bCs w:val="0"/>
                <w:sz w:val="18"/>
                <w:szCs w:val="18"/>
                <w:lang w:val="en-US"/>
              </w:rPr>
              <w:t>6. Stepovaja E.</w:t>
            </w:r>
            <w:r w:rsidRPr="007E2990">
              <w:rPr>
                <w:rFonts w:ascii="Times New Roman" w:hAnsi="Times New Roman"/>
                <w:b/>
                <w:bCs/>
                <w:sz w:val="18"/>
                <w:szCs w:val="18"/>
                <w:lang w:val="en-US"/>
              </w:rPr>
              <w:t xml:space="preserve">, </w:t>
            </w:r>
            <w:r w:rsidRPr="007E2990">
              <w:rPr>
                <w:rStyle w:val="af"/>
                <w:rFonts w:ascii="Times New Roman" w:hAnsi="Times New Roman"/>
                <w:b w:val="0"/>
                <w:bCs w:val="0"/>
                <w:sz w:val="18"/>
                <w:szCs w:val="18"/>
                <w:lang w:val="en-US"/>
              </w:rPr>
              <w:t xml:space="preserve">Holik Yu., </w:t>
            </w:r>
            <w:r w:rsidRPr="007E2990">
              <w:rPr>
                <w:rFonts w:ascii="Times New Roman" w:hAnsi="Times New Roman"/>
                <w:spacing w:val="-4"/>
                <w:sz w:val="18"/>
                <w:szCs w:val="18"/>
                <w:lang w:val="en-US"/>
              </w:rPr>
              <w:t>Fraňa</w:t>
            </w:r>
            <w:r w:rsidRPr="007E2990">
              <w:rPr>
                <w:rStyle w:val="af"/>
                <w:rFonts w:ascii="Times New Roman" w:hAnsi="Times New Roman"/>
                <w:b w:val="0"/>
                <w:sz w:val="18"/>
                <w:szCs w:val="18"/>
                <w:lang w:val="en-US"/>
              </w:rPr>
              <w:t xml:space="preserve"> </w:t>
            </w:r>
            <w:r w:rsidRPr="007E2990">
              <w:rPr>
                <w:rFonts w:ascii="Times New Roman" w:hAnsi="Times New Roman"/>
                <w:spacing w:val="-4"/>
                <w:sz w:val="18"/>
                <w:szCs w:val="18"/>
                <w:lang w:val="en-US"/>
              </w:rPr>
              <w:t>K. (2018)</w:t>
            </w:r>
            <w:r w:rsidRPr="007E2990">
              <w:rPr>
                <w:rStyle w:val="af"/>
                <w:rFonts w:ascii="Times New Roman" w:hAnsi="Times New Roman"/>
                <w:b w:val="0"/>
                <w:lang w:val="uk-UA"/>
              </w:rPr>
              <w:t>.</w:t>
            </w:r>
            <w:r w:rsidRPr="007E2990">
              <w:rPr>
                <w:rStyle w:val="af"/>
                <w:rFonts w:ascii="Times New Roman" w:hAnsi="Times New Roman"/>
                <w:b w:val="0"/>
                <w:lang w:val="en-US"/>
              </w:rPr>
              <w:t xml:space="preserve"> </w:t>
            </w:r>
            <w:r w:rsidRPr="007E2990">
              <w:rPr>
                <w:rStyle w:val="af"/>
                <w:rFonts w:ascii="Times New Roman" w:hAnsi="Times New Roman"/>
                <w:b w:val="0"/>
                <w:bCs w:val="0"/>
                <w:sz w:val="18"/>
                <w:szCs w:val="18"/>
                <w:lang w:val="en-US"/>
              </w:rPr>
              <w:t xml:space="preserve">Methods for precautionary management of environmental safety at energy enterprises. </w:t>
            </w:r>
            <w:r w:rsidRPr="007E2990">
              <w:rPr>
                <w:rFonts w:ascii="Times New Roman" w:hAnsi="Times New Roman"/>
                <w:i/>
                <w:sz w:val="18"/>
                <w:szCs w:val="18"/>
              </w:rPr>
              <w:t>Науковий вісник Національного гірничого університету</w:t>
            </w:r>
            <w:r w:rsidRPr="007E2990">
              <w:rPr>
                <w:rFonts w:ascii="Times New Roman" w:hAnsi="Times New Roman"/>
                <w:i/>
                <w:sz w:val="18"/>
                <w:szCs w:val="18"/>
                <w:lang w:val="uk-UA"/>
              </w:rPr>
              <w:t xml:space="preserve">, </w:t>
            </w:r>
            <w:r w:rsidRPr="007E2990">
              <w:rPr>
                <w:rFonts w:ascii="Times New Roman" w:hAnsi="Times New Roman"/>
                <w:sz w:val="18"/>
                <w:szCs w:val="18"/>
              </w:rPr>
              <w:t>6 (168)</w:t>
            </w:r>
            <w:r w:rsidRPr="007E2990">
              <w:rPr>
                <w:rFonts w:ascii="Times New Roman" w:hAnsi="Times New Roman"/>
                <w:sz w:val="18"/>
                <w:szCs w:val="18"/>
                <w:lang w:val="uk-UA"/>
              </w:rPr>
              <w:t xml:space="preserve">, </w:t>
            </w:r>
            <w:r w:rsidRPr="007E2990">
              <w:rPr>
                <w:rFonts w:ascii="Times New Roman" w:hAnsi="Times New Roman"/>
                <w:sz w:val="18"/>
                <w:szCs w:val="18"/>
              </w:rPr>
              <w:t>173</w:t>
            </w:r>
            <w:r w:rsidRPr="007E2990">
              <w:rPr>
                <w:rFonts w:ascii="Times New Roman" w:hAnsi="Times New Roman"/>
                <w:sz w:val="18"/>
                <w:szCs w:val="18"/>
                <w:lang w:val="uk-UA"/>
              </w:rPr>
              <w:t>-</w:t>
            </w:r>
            <w:r w:rsidRPr="007E2990">
              <w:rPr>
                <w:rFonts w:ascii="Times New Roman" w:hAnsi="Times New Roman"/>
                <w:sz w:val="18"/>
                <w:szCs w:val="18"/>
              </w:rPr>
              <w:t>177</w:t>
            </w:r>
          </w:p>
        </w:tc>
        <w:tc>
          <w:tcPr>
            <w:tcW w:w="236" w:type="dxa"/>
            <w:shd w:val="clear" w:color="auto" w:fill="auto"/>
          </w:tcPr>
          <w:p w:rsidR="007E2990" w:rsidRPr="007E2990" w:rsidRDefault="007E2990" w:rsidP="007E2990">
            <w:pPr>
              <w:widowControl w:val="0"/>
              <w:ind w:left="-57" w:right="-57"/>
              <w:jc w:val="both"/>
              <w:rPr>
                <w:rFonts w:ascii="Times New Roman" w:hAnsi="Times New Roman"/>
                <w:b/>
                <w:sz w:val="18"/>
                <w:szCs w:val="18"/>
              </w:rPr>
            </w:pPr>
          </w:p>
        </w:tc>
        <w:tc>
          <w:tcPr>
            <w:tcW w:w="4418" w:type="dxa"/>
            <w:shd w:val="clear" w:color="auto" w:fill="auto"/>
          </w:tcPr>
          <w:p w:rsidR="007E2990" w:rsidRPr="007E2990" w:rsidRDefault="007E2990" w:rsidP="007E2990">
            <w:pPr>
              <w:tabs>
                <w:tab w:val="left" w:pos="255"/>
                <w:tab w:val="left" w:pos="851"/>
              </w:tabs>
              <w:ind w:left="-57" w:right="-57" w:firstLine="142"/>
              <w:jc w:val="both"/>
              <w:rPr>
                <w:rFonts w:ascii="Times New Roman" w:hAnsi="Times New Roman"/>
                <w:b/>
                <w:bCs/>
                <w:sz w:val="18"/>
                <w:szCs w:val="18"/>
              </w:rPr>
            </w:pPr>
            <w:r w:rsidRPr="007E2990">
              <w:rPr>
                <w:rStyle w:val="af"/>
                <w:rFonts w:ascii="Times New Roman" w:hAnsi="Times New Roman"/>
                <w:b w:val="0"/>
                <w:bCs w:val="0"/>
                <w:sz w:val="18"/>
                <w:szCs w:val="18"/>
                <w:lang w:val="en-US"/>
              </w:rPr>
              <w:t>6. Stepovaja E.</w:t>
            </w:r>
            <w:r w:rsidRPr="007E2990">
              <w:rPr>
                <w:rFonts w:ascii="Times New Roman" w:hAnsi="Times New Roman"/>
                <w:b/>
                <w:bCs/>
                <w:sz w:val="18"/>
                <w:szCs w:val="18"/>
                <w:lang w:val="en-US"/>
              </w:rPr>
              <w:t xml:space="preserve">, </w:t>
            </w:r>
            <w:r w:rsidRPr="007E2990">
              <w:rPr>
                <w:rStyle w:val="af"/>
                <w:rFonts w:ascii="Times New Roman" w:hAnsi="Times New Roman"/>
                <w:b w:val="0"/>
                <w:bCs w:val="0"/>
                <w:sz w:val="18"/>
                <w:szCs w:val="18"/>
                <w:lang w:val="en-US"/>
              </w:rPr>
              <w:t xml:space="preserve">Holik Yu., </w:t>
            </w:r>
            <w:r w:rsidRPr="007E2990">
              <w:rPr>
                <w:rFonts w:ascii="Times New Roman" w:hAnsi="Times New Roman"/>
                <w:spacing w:val="-4"/>
                <w:sz w:val="18"/>
                <w:szCs w:val="18"/>
                <w:lang w:val="en-US"/>
              </w:rPr>
              <w:t>Fraňa</w:t>
            </w:r>
            <w:r w:rsidRPr="007E2990">
              <w:rPr>
                <w:rStyle w:val="af"/>
                <w:rFonts w:ascii="Times New Roman" w:hAnsi="Times New Roman"/>
                <w:b w:val="0"/>
                <w:sz w:val="18"/>
                <w:szCs w:val="18"/>
                <w:lang w:val="en-US"/>
              </w:rPr>
              <w:t xml:space="preserve"> </w:t>
            </w:r>
            <w:r w:rsidRPr="007E2990">
              <w:rPr>
                <w:rFonts w:ascii="Times New Roman" w:hAnsi="Times New Roman"/>
                <w:spacing w:val="-4"/>
                <w:sz w:val="18"/>
                <w:szCs w:val="18"/>
                <w:lang w:val="en-US"/>
              </w:rPr>
              <w:t>K. (2018)</w:t>
            </w:r>
            <w:r w:rsidRPr="007E2990">
              <w:rPr>
                <w:rStyle w:val="af"/>
                <w:rFonts w:ascii="Times New Roman" w:hAnsi="Times New Roman"/>
                <w:b w:val="0"/>
                <w:lang w:val="uk-UA"/>
              </w:rPr>
              <w:t>.</w:t>
            </w:r>
            <w:r w:rsidRPr="007E2990">
              <w:rPr>
                <w:rStyle w:val="af"/>
                <w:rFonts w:ascii="Times New Roman" w:hAnsi="Times New Roman"/>
                <w:b w:val="0"/>
                <w:lang w:val="en-US"/>
              </w:rPr>
              <w:t xml:space="preserve"> </w:t>
            </w:r>
            <w:r w:rsidRPr="007E2990">
              <w:rPr>
                <w:rStyle w:val="af"/>
                <w:rFonts w:ascii="Times New Roman" w:hAnsi="Times New Roman"/>
                <w:b w:val="0"/>
                <w:bCs w:val="0"/>
                <w:sz w:val="18"/>
                <w:szCs w:val="18"/>
                <w:lang w:val="en-US"/>
              </w:rPr>
              <w:t xml:space="preserve">Methods for precautionary management of environmental safety at energy enterprises. </w:t>
            </w:r>
            <w:r w:rsidRPr="007E2990">
              <w:rPr>
                <w:rFonts w:ascii="Times New Roman" w:hAnsi="Times New Roman"/>
                <w:i/>
                <w:sz w:val="18"/>
                <w:szCs w:val="18"/>
              </w:rPr>
              <w:t>Науковий вісник Національного гірничого університету</w:t>
            </w:r>
            <w:r w:rsidRPr="007E2990">
              <w:rPr>
                <w:rFonts w:ascii="Times New Roman" w:hAnsi="Times New Roman"/>
                <w:i/>
                <w:sz w:val="18"/>
                <w:szCs w:val="18"/>
                <w:lang w:val="uk-UA"/>
              </w:rPr>
              <w:t xml:space="preserve">, </w:t>
            </w:r>
            <w:r w:rsidRPr="007E2990">
              <w:rPr>
                <w:rFonts w:ascii="Times New Roman" w:hAnsi="Times New Roman"/>
                <w:sz w:val="18"/>
                <w:szCs w:val="18"/>
              </w:rPr>
              <w:t>6 (168)</w:t>
            </w:r>
            <w:r w:rsidRPr="007E2990">
              <w:rPr>
                <w:rFonts w:ascii="Times New Roman" w:hAnsi="Times New Roman"/>
                <w:sz w:val="18"/>
                <w:szCs w:val="18"/>
                <w:lang w:val="uk-UA"/>
              </w:rPr>
              <w:t xml:space="preserve">, </w:t>
            </w:r>
            <w:r w:rsidRPr="007E2990">
              <w:rPr>
                <w:rFonts w:ascii="Times New Roman" w:hAnsi="Times New Roman"/>
                <w:sz w:val="18"/>
                <w:szCs w:val="18"/>
              </w:rPr>
              <w:t>173</w:t>
            </w:r>
            <w:r w:rsidRPr="007E2990">
              <w:rPr>
                <w:rFonts w:ascii="Times New Roman" w:hAnsi="Times New Roman"/>
                <w:sz w:val="18"/>
                <w:szCs w:val="18"/>
                <w:lang w:val="uk-UA"/>
              </w:rPr>
              <w:t>-</w:t>
            </w:r>
            <w:r w:rsidRPr="007E2990">
              <w:rPr>
                <w:rFonts w:ascii="Times New Roman" w:hAnsi="Times New Roman"/>
                <w:sz w:val="18"/>
                <w:szCs w:val="18"/>
              </w:rPr>
              <w:t>177</w:t>
            </w:r>
          </w:p>
        </w:tc>
      </w:tr>
      <w:tr w:rsidR="007E2990" w:rsidRPr="007E2990" w:rsidTr="007B131D">
        <w:trPr>
          <w:trHeight w:val="454"/>
          <w:jc w:val="center"/>
        </w:trPr>
        <w:tc>
          <w:tcPr>
            <w:tcW w:w="4418" w:type="dxa"/>
            <w:shd w:val="clear" w:color="auto" w:fill="auto"/>
          </w:tcPr>
          <w:p w:rsidR="007E2990" w:rsidRPr="007E2990" w:rsidRDefault="007E2990" w:rsidP="007E2990">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7.</w:t>
            </w:r>
            <w:r w:rsidRPr="007E2990">
              <w:rPr>
                <w:rFonts w:ascii="Times New Roman" w:hAnsi="Times New Roman"/>
                <w:sz w:val="18"/>
                <w:szCs w:val="18"/>
                <w:lang w:val="uk-UA"/>
              </w:rPr>
              <w:t xml:space="preserve"> </w:t>
            </w:r>
            <w:r w:rsidRPr="007E2990">
              <w:rPr>
                <w:rFonts w:ascii="Times New Roman" w:hAnsi="Times New Roman"/>
                <w:sz w:val="18"/>
                <w:szCs w:val="18"/>
                <w:lang w:val="en-US"/>
              </w:rPr>
              <w:t>Stepova O</w:t>
            </w:r>
            <w:r w:rsidRPr="007E2990">
              <w:rPr>
                <w:rStyle w:val="10"/>
                <w:rFonts w:ascii="Times New Roman" w:hAnsi="Times New Roman"/>
                <w:b w:val="0"/>
                <w:sz w:val="18"/>
                <w:szCs w:val="18"/>
                <w:lang w:val="en-US"/>
              </w:rPr>
              <w:t>.,</w:t>
            </w:r>
            <w:r w:rsidRPr="007E2990">
              <w:rPr>
                <w:rStyle w:val="10"/>
                <w:rFonts w:ascii="Times New Roman" w:hAnsi="Times New Roman"/>
                <w:b w:val="0"/>
                <w:bCs w:val="0"/>
                <w:sz w:val="18"/>
                <w:szCs w:val="18"/>
                <w:lang w:val="en-US"/>
              </w:rPr>
              <w:t xml:space="preserve"> Paraschienko I.,</w:t>
            </w:r>
            <w:r w:rsidRPr="007E2990">
              <w:rPr>
                <w:rFonts w:ascii="Times New Roman" w:hAnsi="Times New Roman"/>
                <w:iCs/>
                <w:sz w:val="18"/>
                <w:szCs w:val="18"/>
                <w:shd w:val="clear" w:color="auto" w:fill="F5F5F5"/>
                <w:lang w:val="en-US"/>
              </w:rPr>
              <w:t xml:space="preserve"> </w:t>
            </w:r>
            <w:r w:rsidRPr="007E2990">
              <w:rPr>
                <w:rFonts w:ascii="Times New Roman" w:hAnsi="Times New Roman"/>
                <w:sz w:val="18"/>
                <w:szCs w:val="18"/>
                <w:lang w:val="en-US"/>
              </w:rPr>
              <w:t>Lartseva</w:t>
            </w:r>
            <w:r w:rsidRPr="007E2990">
              <w:rPr>
                <w:rFonts w:ascii="Times New Roman" w:hAnsi="Times New Roman"/>
                <w:sz w:val="18"/>
                <w:szCs w:val="18"/>
                <w:shd w:val="clear" w:color="auto" w:fill="FFFFFF"/>
                <w:lang w:val="en-US"/>
              </w:rPr>
              <w:t xml:space="preserve"> </w:t>
            </w:r>
            <w:r w:rsidRPr="007E2990">
              <w:rPr>
                <w:rFonts w:ascii="Times New Roman" w:hAnsi="Times New Roman"/>
                <w:sz w:val="18"/>
                <w:szCs w:val="18"/>
                <w:lang w:val="en-US"/>
              </w:rPr>
              <w:t>I. (2018)</w:t>
            </w:r>
            <w:r w:rsidRPr="007E2990">
              <w:rPr>
                <w:rFonts w:ascii="Times New Roman" w:hAnsi="Times New Roman"/>
                <w:sz w:val="18"/>
                <w:szCs w:val="18"/>
                <w:lang w:val="uk-UA"/>
              </w:rPr>
              <w:t>.</w:t>
            </w:r>
            <w:r w:rsidRPr="007E2990">
              <w:rPr>
                <w:rFonts w:ascii="Times New Roman" w:hAnsi="Times New Roman"/>
                <w:sz w:val="18"/>
                <w:szCs w:val="18"/>
                <w:lang w:val="en-US"/>
              </w:rPr>
              <w:t xml:space="preserve"> </w:t>
            </w:r>
            <w:r w:rsidRPr="007E2990">
              <w:rPr>
                <w:rFonts w:ascii="Times New Roman" w:hAnsi="Times New Roman"/>
                <w:sz w:val="18"/>
                <w:szCs w:val="18"/>
                <w:shd w:val="clear" w:color="auto" w:fill="FFFFFF"/>
                <w:lang w:val="en-US"/>
              </w:rPr>
              <w:t>Calculation</w:t>
            </w:r>
            <w:r w:rsidRPr="007E2990">
              <w:rPr>
                <w:rFonts w:ascii="Times New Roman" w:hAnsi="Times New Roman"/>
                <w:sz w:val="18"/>
                <w:szCs w:val="18"/>
                <w:shd w:val="clear" w:color="auto" w:fill="FFFFFF"/>
                <w:lang w:val="uk-UA"/>
              </w:rPr>
              <w:t xml:space="preserve"> </w:t>
            </w:r>
            <w:r w:rsidRPr="007E2990">
              <w:rPr>
                <w:rFonts w:ascii="Times New Roman" w:hAnsi="Times New Roman"/>
                <w:sz w:val="18"/>
                <w:szCs w:val="18"/>
                <w:shd w:val="clear" w:color="auto" w:fill="FFFFFF"/>
                <w:lang w:val="en-US"/>
              </w:rPr>
              <w:t>of</w:t>
            </w:r>
            <w:r w:rsidRPr="007E2990">
              <w:rPr>
                <w:rFonts w:ascii="Times New Roman" w:hAnsi="Times New Roman"/>
                <w:sz w:val="18"/>
                <w:szCs w:val="18"/>
                <w:shd w:val="clear" w:color="auto" w:fill="FFFFFF"/>
                <w:lang w:val="uk-UA"/>
              </w:rPr>
              <w:t xml:space="preserve"> </w:t>
            </w:r>
            <w:r w:rsidRPr="007E2990">
              <w:rPr>
                <w:rFonts w:ascii="Times New Roman" w:hAnsi="Times New Roman"/>
                <w:sz w:val="18"/>
                <w:szCs w:val="18"/>
                <w:shd w:val="clear" w:color="auto" w:fill="FFFFFF"/>
                <w:lang w:val="en-US"/>
              </w:rPr>
              <w:t xml:space="preserve">steel pipeline corrosion depth at the work of galvanic corrosive element </w:t>
            </w:r>
            <w:r w:rsidRPr="007E2990">
              <w:rPr>
                <w:rFonts w:ascii="Times New Roman" w:hAnsi="Times New Roman"/>
                <w:sz w:val="18"/>
                <w:szCs w:val="18"/>
                <w:lang w:val="en-US"/>
              </w:rPr>
              <w:t>operating.</w:t>
            </w:r>
            <w:r w:rsidRPr="007E2990">
              <w:rPr>
                <w:rFonts w:ascii="Times New Roman" w:hAnsi="Times New Roman"/>
                <w:sz w:val="18"/>
                <w:szCs w:val="18"/>
                <w:shd w:val="clear" w:color="auto" w:fill="FFFFFF"/>
                <w:lang w:val="en-US"/>
              </w:rPr>
              <w:t xml:space="preserve"> </w:t>
            </w:r>
            <w:r w:rsidRPr="007E2990">
              <w:rPr>
                <w:rFonts w:ascii="Times New Roman" w:hAnsi="Times New Roman"/>
                <w:i/>
                <w:iCs/>
                <w:sz w:val="18"/>
                <w:szCs w:val="18"/>
                <w:lang w:val="en-US"/>
              </w:rPr>
              <w:t>International Journal of Engineering &amp; Technology</w:t>
            </w:r>
            <w:r>
              <w:rPr>
                <w:rFonts w:ascii="Times New Roman" w:hAnsi="Times New Roman"/>
                <w:iCs/>
                <w:sz w:val="18"/>
                <w:szCs w:val="18"/>
                <w:lang w:val="uk-UA"/>
              </w:rPr>
              <w:t xml:space="preserve">, </w:t>
            </w:r>
            <w:r w:rsidRPr="007E2990">
              <w:rPr>
                <w:rFonts w:ascii="Times New Roman" w:hAnsi="Times New Roman"/>
                <w:iCs/>
                <w:sz w:val="18"/>
                <w:szCs w:val="18"/>
                <w:lang w:val="en-US"/>
              </w:rPr>
              <w:t>7</w:t>
            </w:r>
            <w:r>
              <w:rPr>
                <w:rFonts w:ascii="Times New Roman" w:hAnsi="Times New Roman"/>
                <w:iCs/>
                <w:sz w:val="18"/>
                <w:szCs w:val="18"/>
                <w:lang w:val="uk-UA"/>
              </w:rPr>
              <w:t>(3</w:t>
            </w:r>
            <w:r w:rsidRPr="007E2990">
              <w:rPr>
                <w:rFonts w:ascii="Times New Roman" w:hAnsi="Times New Roman"/>
                <w:iCs/>
                <w:sz w:val="18"/>
                <w:szCs w:val="18"/>
                <w:lang w:val="en-US"/>
              </w:rPr>
              <w:t>.2</w:t>
            </w:r>
            <w:r>
              <w:rPr>
                <w:rFonts w:ascii="Times New Roman" w:hAnsi="Times New Roman"/>
                <w:iCs/>
                <w:sz w:val="18"/>
                <w:szCs w:val="18"/>
                <w:lang w:val="uk-UA"/>
              </w:rPr>
              <w:t xml:space="preserve">), </w:t>
            </w:r>
            <w:r w:rsidRPr="007E2990">
              <w:rPr>
                <w:rFonts w:ascii="Times New Roman" w:hAnsi="Times New Roman"/>
                <w:iCs/>
                <w:sz w:val="18"/>
                <w:szCs w:val="18"/>
                <w:lang w:val="en-US"/>
              </w:rPr>
              <w:t>431</w:t>
            </w:r>
            <w:r>
              <w:rPr>
                <w:rFonts w:ascii="Times New Roman" w:hAnsi="Times New Roman"/>
                <w:iCs/>
                <w:sz w:val="18"/>
                <w:szCs w:val="18"/>
                <w:lang w:val="uk-UA"/>
              </w:rPr>
              <w:t>-</w:t>
            </w:r>
            <w:r w:rsidRPr="007E2990">
              <w:rPr>
                <w:rFonts w:ascii="Times New Roman" w:hAnsi="Times New Roman"/>
                <w:iCs/>
                <w:sz w:val="18"/>
                <w:szCs w:val="18"/>
                <w:lang w:val="en-US"/>
              </w:rPr>
              <w:t>435</w:t>
            </w:r>
          </w:p>
        </w:tc>
        <w:tc>
          <w:tcPr>
            <w:tcW w:w="236" w:type="dxa"/>
            <w:shd w:val="clear" w:color="auto" w:fill="auto"/>
          </w:tcPr>
          <w:p w:rsidR="007E2990" w:rsidRPr="007E2990" w:rsidRDefault="007E2990" w:rsidP="007E2990">
            <w:pPr>
              <w:widowControl w:val="0"/>
              <w:ind w:left="-57" w:right="-57"/>
              <w:jc w:val="both"/>
              <w:rPr>
                <w:rFonts w:ascii="Times New Roman" w:hAnsi="Times New Roman"/>
                <w:b/>
                <w:sz w:val="18"/>
                <w:szCs w:val="18"/>
                <w:lang w:val="en-US"/>
              </w:rPr>
            </w:pPr>
          </w:p>
        </w:tc>
        <w:tc>
          <w:tcPr>
            <w:tcW w:w="4418" w:type="dxa"/>
            <w:shd w:val="clear" w:color="auto" w:fill="auto"/>
          </w:tcPr>
          <w:p w:rsidR="007E2990" w:rsidRPr="007E2990" w:rsidRDefault="007E2990" w:rsidP="007E2990">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7.</w:t>
            </w:r>
            <w:r w:rsidRPr="007E2990">
              <w:rPr>
                <w:rFonts w:ascii="Times New Roman" w:hAnsi="Times New Roman"/>
                <w:sz w:val="18"/>
                <w:szCs w:val="18"/>
                <w:lang w:val="uk-UA"/>
              </w:rPr>
              <w:t xml:space="preserve"> </w:t>
            </w:r>
            <w:r w:rsidRPr="007E2990">
              <w:rPr>
                <w:rFonts w:ascii="Times New Roman" w:hAnsi="Times New Roman"/>
                <w:sz w:val="18"/>
                <w:szCs w:val="18"/>
                <w:lang w:val="en-US"/>
              </w:rPr>
              <w:t>Stepova O</w:t>
            </w:r>
            <w:r w:rsidRPr="007E2990">
              <w:rPr>
                <w:rStyle w:val="10"/>
                <w:rFonts w:ascii="Times New Roman" w:hAnsi="Times New Roman"/>
                <w:b w:val="0"/>
                <w:sz w:val="18"/>
                <w:szCs w:val="18"/>
                <w:lang w:val="en-US"/>
              </w:rPr>
              <w:t>.,</w:t>
            </w:r>
            <w:r w:rsidRPr="007E2990">
              <w:rPr>
                <w:rStyle w:val="10"/>
                <w:rFonts w:ascii="Times New Roman" w:hAnsi="Times New Roman"/>
                <w:b w:val="0"/>
                <w:bCs w:val="0"/>
                <w:sz w:val="18"/>
                <w:szCs w:val="18"/>
                <w:lang w:val="en-US"/>
              </w:rPr>
              <w:t xml:space="preserve"> Paraschienko I.,</w:t>
            </w:r>
            <w:r w:rsidRPr="007E2990">
              <w:rPr>
                <w:rFonts w:ascii="Times New Roman" w:hAnsi="Times New Roman"/>
                <w:iCs/>
                <w:sz w:val="18"/>
                <w:szCs w:val="18"/>
                <w:shd w:val="clear" w:color="auto" w:fill="F5F5F5"/>
                <w:lang w:val="en-US"/>
              </w:rPr>
              <w:t xml:space="preserve"> </w:t>
            </w:r>
            <w:r w:rsidRPr="007E2990">
              <w:rPr>
                <w:rFonts w:ascii="Times New Roman" w:hAnsi="Times New Roman"/>
                <w:sz w:val="18"/>
                <w:szCs w:val="18"/>
                <w:lang w:val="en-US"/>
              </w:rPr>
              <w:t>Lartseva</w:t>
            </w:r>
            <w:r w:rsidRPr="007E2990">
              <w:rPr>
                <w:rFonts w:ascii="Times New Roman" w:hAnsi="Times New Roman"/>
                <w:sz w:val="18"/>
                <w:szCs w:val="18"/>
                <w:shd w:val="clear" w:color="auto" w:fill="FFFFFF"/>
                <w:lang w:val="en-US"/>
              </w:rPr>
              <w:t xml:space="preserve"> </w:t>
            </w:r>
            <w:r w:rsidRPr="007E2990">
              <w:rPr>
                <w:rFonts w:ascii="Times New Roman" w:hAnsi="Times New Roman"/>
                <w:sz w:val="18"/>
                <w:szCs w:val="18"/>
                <w:lang w:val="en-US"/>
              </w:rPr>
              <w:t>I. (2018)</w:t>
            </w:r>
            <w:r w:rsidRPr="007E2990">
              <w:rPr>
                <w:rFonts w:ascii="Times New Roman" w:hAnsi="Times New Roman"/>
                <w:sz w:val="18"/>
                <w:szCs w:val="18"/>
                <w:lang w:val="uk-UA"/>
              </w:rPr>
              <w:t>.</w:t>
            </w:r>
            <w:r w:rsidRPr="007E2990">
              <w:rPr>
                <w:rFonts w:ascii="Times New Roman" w:hAnsi="Times New Roman"/>
                <w:sz w:val="18"/>
                <w:szCs w:val="18"/>
                <w:lang w:val="en-US"/>
              </w:rPr>
              <w:t xml:space="preserve"> </w:t>
            </w:r>
            <w:r w:rsidRPr="007E2990">
              <w:rPr>
                <w:rFonts w:ascii="Times New Roman" w:hAnsi="Times New Roman"/>
                <w:sz w:val="18"/>
                <w:szCs w:val="18"/>
                <w:shd w:val="clear" w:color="auto" w:fill="FFFFFF"/>
                <w:lang w:val="en-US"/>
              </w:rPr>
              <w:t>Calculation</w:t>
            </w:r>
            <w:r w:rsidRPr="007E2990">
              <w:rPr>
                <w:rFonts w:ascii="Times New Roman" w:hAnsi="Times New Roman"/>
                <w:sz w:val="18"/>
                <w:szCs w:val="18"/>
                <w:shd w:val="clear" w:color="auto" w:fill="FFFFFF"/>
                <w:lang w:val="uk-UA"/>
              </w:rPr>
              <w:t xml:space="preserve"> </w:t>
            </w:r>
            <w:r w:rsidRPr="007E2990">
              <w:rPr>
                <w:rFonts w:ascii="Times New Roman" w:hAnsi="Times New Roman"/>
                <w:sz w:val="18"/>
                <w:szCs w:val="18"/>
                <w:shd w:val="clear" w:color="auto" w:fill="FFFFFF"/>
                <w:lang w:val="en-US"/>
              </w:rPr>
              <w:t>of</w:t>
            </w:r>
            <w:r w:rsidRPr="007E2990">
              <w:rPr>
                <w:rFonts w:ascii="Times New Roman" w:hAnsi="Times New Roman"/>
                <w:sz w:val="18"/>
                <w:szCs w:val="18"/>
                <w:shd w:val="clear" w:color="auto" w:fill="FFFFFF"/>
                <w:lang w:val="uk-UA"/>
              </w:rPr>
              <w:t xml:space="preserve"> </w:t>
            </w:r>
            <w:r w:rsidRPr="007E2990">
              <w:rPr>
                <w:rFonts w:ascii="Times New Roman" w:hAnsi="Times New Roman"/>
                <w:sz w:val="18"/>
                <w:szCs w:val="18"/>
                <w:shd w:val="clear" w:color="auto" w:fill="FFFFFF"/>
                <w:lang w:val="en-US"/>
              </w:rPr>
              <w:t xml:space="preserve">steel pipeline corrosion depth at the work of galvanic corrosive element </w:t>
            </w:r>
            <w:r w:rsidRPr="007E2990">
              <w:rPr>
                <w:rFonts w:ascii="Times New Roman" w:hAnsi="Times New Roman"/>
                <w:sz w:val="18"/>
                <w:szCs w:val="18"/>
                <w:lang w:val="en-US"/>
              </w:rPr>
              <w:t>operating.</w:t>
            </w:r>
            <w:r w:rsidRPr="007E2990">
              <w:rPr>
                <w:rFonts w:ascii="Times New Roman" w:hAnsi="Times New Roman"/>
                <w:sz w:val="18"/>
                <w:szCs w:val="18"/>
                <w:shd w:val="clear" w:color="auto" w:fill="FFFFFF"/>
                <w:lang w:val="en-US"/>
              </w:rPr>
              <w:t xml:space="preserve"> </w:t>
            </w:r>
            <w:r w:rsidRPr="007E2990">
              <w:rPr>
                <w:rFonts w:ascii="Times New Roman" w:hAnsi="Times New Roman"/>
                <w:i/>
                <w:iCs/>
                <w:sz w:val="18"/>
                <w:szCs w:val="18"/>
                <w:lang w:val="en-US"/>
              </w:rPr>
              <w:t>International Journal of Engineering &amp; Technology</w:t>
            </w:r>
            <w:r>
              <w:rPr>
                <w:rFonts w:ascii="Times New Roman" w:hAnsi="Times New Roman"/>
                <w:iCs/>
                <w:sz w:val="18"/>
                <w:szCs w:val="18"/>
                <w:lang w:val="uk-UA"/>
              </w:rPr>
              <w:t xml:space="preserve">, </w:t>
            </w:r>
            <w:r w:rsidRPr="007E2990">
              <w:rPr>
                <w:rFonts w:ascii="Times New Roman" w:hAnsi="Times New Roman"/>
                <w:iCs/>
                <w:sz w:val="18"/>
                <w:szCs w:val="18"/>
                <w:lang w:val="en-US"/>
              </w:rPr>
              <w:t>7</w:t>
            </w:r>
            <w:r>
              <w:rPr>
                <w:rFonts w:ascii="Times New Roman" w:hAnsi="Times New Roman"/>
                <w:iCs/>
                <w:sz w:val="18"/>
                <w:szCs w:val="18"/>
                <w:lang w:val="uk-UA"/>
              </w:rPr>
              <w:t>(3</w:t>
            </w:r>
            <w:r w:rsidRPr="007E2990">
              <w:rPr>
                <w:rFonts w:ascii="Times New Roman" w:hAnsi="Times New Roman"/>
                <w:iCs/>
                <w:sz w:val="18"/>
                <w:szCs w:val="18"/>
                <w:lang w:val="en-US"/>
              </w:rPr>
              <w:t>.2</w:t>
            </w:r>
            <w:r>
              <w:rPr>
                <w:rFonts w:ascii="Times New Roman" w:hAnsi="Times New Roman"/>
                <w:iCs/>
                <w:sz w:val="18"/>
                <w:szCs w:val="18"/>
                <w:lang w:val="uk-UA"/>
              </w:rPr>
              <w:t xml:space="preserve">), </w:t>
            </w:r>
            <w:r w:rsidRPr="007E2990">
              <w:rPr>
                <w:rFonts w:ascii="Times New Roman" w:hAnsi="Times New Roman"/>
                <w:iCs/>
                <w:sz w:val="18"/>
                <w:szCs w:val="18"/>
                <w:lang w:val="en-US"/>
              </w:rPr>
              <w:t>431</w:t>
            </w:r>
            <w:r>
              <w:rPr>
                <w:rFonts w:ascii="Times New Roman" w:hAnsi="Times New Roman"/>
                <w:iCs/>
                <w:sz w:val="18"/>
                <w:szCs w:val="18"/>
                <w:lang w:val="uk-UA"/>
              </w:rPr>
              <w:t>-</w:t>
            </w:r>
            <w:r w:rsidRPr="007E2990">
              <w:rPr>
                <w:rFonts w:ascii="Times New Roman" w:hAnsi="Times New Roman"/>
                <w:iCs/>
                <w:sz w:val="18"/>
                <w:szCs w:val="18"/>
                <w:lang w:val="en-US"/>
              </w:rPr>
              <w:t>435</w:t>
            </w:r>
          </w:p>
        </w:tc>
      </w:tr>
      <w:tr w:rsidR="00D02A35" w:rsidRPr="007E2990" w:rsidTr="007B131D">
        <w:trPr>
          <w:trHeight w:val="454"/>
          <w:jc w:val="center"/>
        </w:trPr>
        <w:tc>
          <w:tcPr>
            <w:tcW w:w="4418" w:type="dxa"/>
            <w:shd w:val="clear" w:color="auto" w:fill="auto"/>
          </w:tcPr>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8. Lohade D</w:t>
            </w:r>
            <w:r>
              <w:rPr>
                <w:rFonts w:ascii="Times New Roman" w:hAnsi="Times New Roman"/>
                <w:sz w:val="18"/>
                <w:szCs w:val="18"/>
                <w:lang w:val="uk-UA"/>
              </w:rPr>
              <w:t>.</w:t>
            </w:r>
            <w:r w:rsidRPr="007E2990">
              <w:rPr>
                <w:rFonts w:ascii="Times New Roman" w:hAnsi="Times New Roman"/>
                <w:sz w:val="18"/>
                <w:szCs w:val="18"/>
                <w:lang w:val="en-US"/>
              </w:rPr>
              <w:t>M</w:t>
            </w:r>
            <w:r>
              <w:rPr>
                <w:rFonts w:ascii="Times New Roman" w:hAnsi="Times New Roman"/>
                <w:sz w:val="18"/>
                <w:szCs w:val="18"/>
                <w:lang w:val="uk-UA"/>
              </w:rPr>
              <w:t>.</w:t>
            </w:r>
            <w:r w:rsidRPr="007E2990">
              <w:rPr>
                <w:rFonts w:ascii="Times New Roman" w:hAnsi="Times New Roman"/>
                <w:sz w:val="18"/>
                <w:szCs w:val="18"/>
                <w:lang w:val="en-US"/>
              </w:rPr>
              <w:t>, Chopade P</w:t>
            </w:r>
            <w:r>
              <w:rPr>
                <w:rFonts w:ascii="Times New Roman" w:hAnsi="Times New Roman"/>
                <w:sz w:val="18"/>
                <w:szCs w:val="18"/>
                <w:lang w:val="uk-UA"/>
              </w:rPr>
              <w:t>.</w:t>
            </w:r>
            <w:r w:rsidRPr="007E2990">
              <w:rPr>
                <w:rFonts w:ascii="Times New Roman" w:hAnsi="Times New Roman"/>
                <w:sz w:val="18"/>
                <w:szCs w:val="18"/>
                <w:lang w:val="en-US"/>
              </w:rPr>
              <w:t>B. (2016)</w:t>
            </w:r>
            <w:r>
              <w:rPr>
                <w:rFonts w:ascii="Times New Roman" w:hAnsi="Times New Roman"/>
                <w:sz w:val="18"/>
                <w:szCs w:val="18"/>
                <w:lang w:val="uk-UA"/>
              </w:rPr>
              <w:t>.</w:t>
            </w:r>
            <w:r w:rsidRPr="007E2990">
              <w:rPr>
                <w:rFonts w:ascii="Times New Roman" w:hAnsi="Times New Roman"/>
                <w:sz w:val="18"/>
                <w:szCs w:val="18"/>
                <w:lang w:val="en-US"/>
              </w:rPr>
              <w:t xml:space="preserve"> Real Time Metal Inspection for Surface and Dimensional Defect Detection Using Image Processing Techniques. Paper presented at: EEECOS-2016 – </w:t>
            </w:r>
            <w:r w:rsidRPr="007E2990">
              <w:rPr>
                <w:rFonts w:ascii="Times New Roman" w:hAnsi="Times New Roman"/>
                <w:i/>
                <w:iCs/>
                <w:sz w:val="18"/>
                <w:szCs w:val="18"/>
                <w:lang w:val="en-US"/>
              </w:rPr>
              <w:t>3</w:t>
            </w:r>
            <w:r w:rsidRPr="007E2990">
              <w:rPr>
                <w:rFonts w:ascii="Times New Roman" w:hAnsi="Times New Roman"/>
                <w:i/>
                <w:iCs/>
                <w:sz w:val="18"/>
                <w:szCs w:val="18"/>
                <w:vertAlign w:val="superscript"/>
                <w:lang w:val="en-US"/>
              </w:rPr>
              <w:t>rd</w:t>
            </w:r>
            <w:r w:rsidRPr="007E2990">
              <w:rPr>
                <w:rFonts w:ascii="Times New Roman" w:hAnsi="Times New Roman"/>
                <w:i/>
                <w:iCs/>
                <w:sz w:val="18"/>
                <w:szCs w:val="18"/>
                <w:lang w:val="en-US"/>
              </w:rPr>
              <w:t xml:space="preserve"> International Conference on Electrical, Electronics, Engineering Trends, Communication, Optimization and Sciences</w:t>
            </w:r>
            <w:r>
              <w:rPr>
                <w:rFonts w:ascii="Times New Roman" w:hAnsi="Times New Roman"/>
                <w:sz w:val="18"/>
                <w:szCs w:val="18"/>
                <w:lang w:val="uk-UA"/>
              </w:rPr>
              <w:t>,</w:t>
            </w:r>
            <w:r w:rsidRPr="007E2990">
              <w:rPr>
                <w:rFonts w:ascii="Times New Roman" w:hAnsi="Times New Roman"/>
                <w:sz w:val="18"/>
                <w:szCs w:val="18"/>
                <w:lang w:val="en-US"/>
              </w:rPr>
              <w:t xml:space="preserve"> 873</w:t>
            </w:r>
            <w:r>
              <w:rPr>
                <w:rFonts w:ascii="Times New Roman" w:hAnsi="Times New Roman"/>
                <w:sz w:val="18"/>
                <w:szCs w:val="18"/>
                <w:lang w:val="uk-UA"/>
              </w:rPr>
              <w:t>-</w:t>
            </w:r>
            <w:r w:rsidRPr="007E2990">
              <w:rPr>
                <w:rFonts w:ascii="Times New Roman" w:hAnsi="Times New Roman"/>
                <w:sz w:val="18"/>
                <w:szCs w:val="18"/>
                <w:lang w:val="en-US"/>
              </w:rPr>
              <w:t>877</w:t>
            </w:r>
          </w:p>
        </w:tc>
        <w:tc>
          <w:tcPr>
            <w:tcW w:w="236" w:type="dxa"/>
            <w:shd w:val="clear" w:color="auto" w:fill="auto"/>
          </w:tcPr>
          <w:p w:rsidR="00D02A35" w:rsidRPr="007E2990" w:rsidRDefault="00D02A35" w:rsidP="00D02A35">
            <w:pPr>
              <w:widowControl w:val="0"/>
              <w:ind w:left="-57" w:right="-57"/>
              <w:jc w:val="both"/>
              <w:rPr>
                <w:rFonts w:ascii="Times New Roman" w:hAnsi="Times New Roman"/>
                <w:b/>
                <w:sz w:val="18"/>
                <w:szCs w:val="18"/>
                <w:lang w:val="en-US"/>
              </w:rPr>
            </w:pPr>
          </w:p>
        </w:tc>
        <w:tc>
          <w:tcPr>
            <w:tcW w:w="4418" w:type="dxa"/>
            <w:shd w:val="clear" w:color="auto" w:fill="auto"/>
          </w:tcPr>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8. Lohade D</w:t>
            </w:r>
            <w:r>
              <w:rPr>
                <w:rFonts w:ascii="Times New Roman" w:hAnsi="Times New Roman"/>
                <w:sz w:val="18"/>
                <w:szCs w:val="18"/>
                <w:lang w:val="uk-UA"/>
              </w:rPr>
              <w:t>.</w:t>
            </w:r>
            <w:r w:rsidRPr="007E2990">
              <w:rPr>
                <w:rFonts w:ascii="Times New Roman" w:hAnsi="Times New Roman"/>
                <w:sz w:val="18"/>
                <w:szCs w:val="18"/>
                <w:lang w:val="en-US"/>
              </w:rPr>
              <w:t>M</w:t>
            </w:r>
            <w:r>
              <w:rPr>
                <w:rFonts w:ascii="Times New Roman" w:hAnsi="Times New Roman"/>
                <w:sz w:val="18"/>
                <w:szCs w:val="18"/>
                <w:lang w:val="uk-UA"/>
              </w:rPr>
              <w:t>.</w:t>
            </w:r>
            <w:r w:rsidRPr="007E2990">
              <w:rPr>
                <w:rFonts w:ascii="Times New Roman" w:hAnsi="Times New Roman"/>
                <w:sz w:val="18"/>
                <w:szCs w:val="18"/>
                <w:lang w:val="en-US"/>
              </w:rPr>
              <w:t>, Chopade P</w:t>
            </w:r>
            <w:r>
              <w:rPr>
                <w:rFonts w:ascii="Times New Roman" w:hAnsi="Times New Roman"/>
                <w:sz w:val="18"/>
                <w:szCs w:val="18"/>
                <w:lang w:val="uk-UA"/>
              </w:rPr>
              <w:t>.</w:t>
            </w:r>
            <w:r w:rsidRPr="007E2990">
              <w:rPr>
                <w:rFonts w:ascii="Times New Roman" w:hAnsi="Times New Roman"/>
                <w:sz w:val="18"/>
                <w:szCs w:val="18"/>
                <w:lang w:val="en-US"/>
              </w:rPr>
              <w:t>B. (2016)</w:t>
            </w:r>
            <w:r>
              <w:rPr>
                <w:rFonts w:ascii="Times New Roman" w:hAnsi="Times New Roman"/>
                <w:sz w:val="18"/>
                <w:szCs w:val="18"/>
                <w:lang w:val="uk-UA"/>
              </w:rPr>
              <w:t>.</w:t>
            </w:r>
            <w:r w:rsidRPr="007E2990">
              <w:rPr>
                <w:rFonts w:ascii="Times New Roman" w:hAnsi="Times New Roman"/>
                <w:sz w:val="18"/>
                <w:szCs w:val="18"/>
                <w:lang w:val="en-US"/>
              </w:rPr>
              <w:t xml:space="preserve"> Real Time Metal Inspection for Surface and Dimensional Defect Detection Using Image Processing Techniques. Paper presented at: EEECOS-2016 – </w:t>
            </w:r>
            <w:r w:rsidRPr="007E2990">
              <w:rPr>
                <w:rFonts w:ascii="Times New Roman" w:hAnsi="Times New Roman"/>
                <w:i/>
                <w:iCs/>
                <w:sz w:val="18"/>
                <w:szCs w:val="18"/>
                <w:lang w:val="en-US"/>
              </w:rPr>
              <w:t>3</w:t>
            </w:r>
            <w:r w:rsidRPr="007E2990">
              <w:rPr>
                <w:rFonts w:ascii="Times New Roman" w:hAnsi="Times New Roman"/>
                <w:i/>
                <w:iCs/>
                <w:sz w:val="18"/>
                <w:szCs w:val="18"/>
                <w:vertAlign w:val="superscript"/>
                <w:lang w:val="en-US"/>
              </w:rPr>
              <w:t>rd</w:t>
            </w:r>
            <w:r w:rsidRPr="007E2990">
              <w:rPr>
                <w:rFonts w:ascii="Times New Roman" w:hAnsi="Times New Roman"/>
                <w:i/>
                <w:iCs/>
                <w:sz w:val="18"/>
                <w:szCs w:val="18"/>
                <w:lang w:val="en-US"/>
              </w:rPr>
              <w:t xml:space="preserve"> International Conference on Electrical, Electronics, Engineering Trends, Communication, Optimization and Sciences</w:t>
            </w:r>
            <w:r>
              <w:rPr>
                <w:rFonts w:ascii="Times New Roman" w:hAnsi="Times New Roman"/>
                <w:sz w:val="18"/>
                <w:szCs w:val="18"/>
                <w:lang w:val="uk-UA"/>
              </w:rPr>
              <w:t>,</w:t>
            </w:r>
            <w:r w:rsidRPr="007E2990">
              <w:rPr>
                <w:rFonts w:ascii="Times New Roman" w:hAnsi="Times New Roman"/>
                <w:sz w:val="18"/>
                <w:szCs w:val="18"/>
                <w:lang w:val="en-US"/>
              </w:rPr>
              <w:t xml:space="preserve"> 873</w:t>
            </w:r>
            <w:r>
              <w:rPr>
                <w:rFonts w:ascii="Times New Roman" w:hAnsi="Times New Roman"/>
                <w:sz w:val="18"/>
                <w:szCs w:val="18"/>
                <w:lang w:val="uk-UA"/>
              </w:rPr>
              <w:t>-</w:t>
            </w:r>
            <w:r w:rsidRPr="007E2990">
              <w:rPr>
                <w:rFonts w:ascii="Times New Roman" w:hAnsi="Times New Roman"/>
                <w:sz w:val="18"/>
                <w:szCs w:val="18"/>
                <w:lang w:val="en-US"/>
              </w:rPr>
              <w:t>877</w:t>
            </w:r>
          </w:p>
        </w:tc>
      </w:tr>
      <w:tr w:rsidR="00D02A35" w:rsidRPr="007E2990" w:rsidTr="007B131D">
        <w:trPr>
          <w:trHeight w:val="454"/>
          <w:jc w:val="center"/>
        </w:trPr>
        <w:tc>
          <w:tcPr>
            <w:tcW w:w="4418" w:type="dxa"/>
            <w:shd w:val="clear" w:color="auto" w:fill="auto"/>
          </w:tcPr>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9. Kolawole1 F.O., Kolawole S.K., Agunsoye J.O., Adebisi J.A., Bello S.A., Hassan S.B. (2018)</w:t>
            </w:r>
            <w:r>
              <w:rPr>
                <w:rFonts w:ascii="Times New Roman" w:hAnsi="Times New Roman"/>
                <w:sz w:val="18"/>
                <w:szCs w:val="18"/>
                <w:lang w:val="uk-UA"/>
              </w:rPr>
              <w:t>.</w:t>
            </w:r>
            <w:r w:rsidRPr="007E2990">
              <w:rPr>
                <w:rFonts w:ascii="Times New Roman" w:hAnsi="Times New Roman"/>
                <w:sz w:val="18"/>
                <w:szCs w:val="18"/>
                <w:lang w:val="en-US"/>
              </w:rPr>
              <w:t xml:space="preserve"> Mitigation of Corrosion Problems in API 5L Steel Pipeline. A Review J. </w:t>
            </w:r>
            <w:r w:rsidRPr="007E2990">
              <w:rPr>
                <w:rFonts w:ascii="Times New Roman" w:hAnsi="Times New Roman"/>
                <w:i/>
                <w:sz w:val="18"/>
                <w:szCs w:val="18"/>
                <w:lang w:val="en-US"/>
              </w:rPr>
              <w:t>Mater. Environ. Sci</w:t>
            </w:r>
            <w:r>
              <w:rPr>
                <w:rFonts w:ascii="Times New Roman" w:hAnsi="Times New Roman"/>
                <w:sz w:val="18"/>
                <w:szCs w:val="18"/>
                <w:lang w:val="uk-UA"/>
              </w:rPr>
              <w:t xml:space="preserve">, </w:t>
            </w:r>
            <w:r w:rsidRPr="007E2990">
              <w:rPr>
                <w:rFonts w:ascii="Times New Roman" w:hAnsi="Times New Roman"/>
                <w:sz w:val="18"/>
                <w:szCs w:val="18"/>
                <w:lang w:val="en-US"/>
              </w:rPr>
              <w:t>9</w:t>
            </w:r>
            <w:r>
              <w:rPr>
                <w:rFonts w:ascii="Times New Roman" w:hAnsi="Times New Roman"/>
                <w:sz w:val="18"/>
                <w:szCs w:val="18"/>
                <w:lang w:val="uk-UA"/>
              </w:rPr>
              <w:t>(</w:t>
            </w:r>
            <w:r w:rsidRPr="007E2990">
              <w:rPr>
                <w:rFonts w:ascii="Times New Roman" w:hAnsi="Times New Roman"/>
                <w:sz w:val="18"/>
                <w:szCs w:val="18"/>
                <w:lang w:val="en-US"/>
              </w:rPr>
              <w:t>8</w:t>
            </w:r>
            <w:r>
              <w:rPr>
                <w:rFonts w:ascii="Times New Roman" w:hAnsi="Times New Roman"/>
                <w:sz w:val="18"/>
                <w:szCs w:val="18"/>
                <w:lang w:val="uk-UA"/>
              </w:rPr>
              <w:t>)</w:t>
            </w:r>
            <w:r w:rsidRPr="007E2990">
              <w:rPr>
                <w:rFonts w:ascii="Times New Roman" w:hAnsi="Times New Roman"/>
                <w:sz w:val="18"/>
                <w:szCs w:val="18"/>
                <w:lang w:val="en-US"/>
              </w:rPr>
              <w:t>, 2397</w:t>
            </w:r>
            <w:r>
              <w:rPr>
                <w:rFonts w:ascii="Times New Roman" w:hAnsi="Times New Roman"/>
                <w:sz w:val="18"/>
                <w:szCs w:val="18"/>
                <w:lang w:val="uk-UA"/>
              </w:rPr>
              <w:t>-</w:t>
            </w:r>
            <w:r w:rsidRPr="007E2990">
              <w:rPr>
                <w:rFonts w:ascii="Times New Roman" w:hAnsi="Times New Roman"/>
                <w:sz w:val="18"/>
                <w:szCs w:val="18"/>
                <w:lang w:val="en-US"/>
              </w:rPr>
              <w:t>2410</w:t>
            </w:r>
          </w:p>
        </w:tc>
        <w:tc>
          <w:tcPr>
            <w:tcW w:w="236" w:type="dxa"/>
            <w:shd w:val="clear" w:color="auto" w:fill="auto"/>
          </w:tcPr>
          <w:p w:rsidR="00D02A35" w:rsidRPr="007E2990" w:rsidRDefault="00D02A35" w:rsidP="00D02A35">
            <w:pPr>
              <w:widowControl w:val="0"/>
              <w:ind w:left="-57" w:right="-57"/>
              <w:jc w:val="both"/>
              <w:rPr>
                <w:rFonts w:ascii="Times New Roman" w:hAnsi="Times New Roman"/>
                <w:b/>
                <w:sz w:val="18"/>
                <w:szCs w:val="18"/>
                <w:lang w:val="en-US"/>
              </w:rPr>
            </w:pPr>
          </w:p>
        </w:tc>
        <w:tc>
          <w:tcPr>
            <w:tcW w:w="4418" w:type="dxa"/>
            <w:shd w:val="clear" w:color="auto" w:fill="auto"/>
          </w:tcPr>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9. Kolawole1 F.O., Kolawole S.K., Agunsoye J.O., Adebisi J.A., Bello S.A., Hassan S.B. (2018)</w:t>
            </w:r>
            <w:r>
              <w:rPr>
                <w:rFonts w:ascii="Times New Roman" w:hAnsi="Times New Roman"/>
                <w:sz w:val="18"/>
                <w:szCs w:val="18"/>
                <w:lang w:val="uk-UA"/>
              </w:rPr>
              <w:t>.</w:t>
            </w:r>
            <w:r w:rsidRPr="007E2990">
              <w:rPr>
                <w:rFonts w:ascii="Times New Roman" w:hAnsi="Times New Roman"/>
                <w:sz w:val="18"/>
                <w:szCs w:val="18"/>
                <w:lang w:val="en-US"/>
              </w:rPr>
              <w:t xml:space="preserve"> Mitigation of Corrosion Problems in API 5L Steel Pipeline. A Review J. </w:t>
            </w:r>
            <w:r w:rsidRPr="007E2990">
              <w:rPr>
                <w:rFonts w:ascii="Times New Roman" w:hAnsi="Times New Roman"/>
                <w:i/>
                <w:sz w:val="18"/>
                <w:szCs w:val="18"/>
                <w:lang w:val="en-US"/>
              </w:rPr>
              <w:t>Mater. Environ. Sci</w:t>
            </w:r>
            <w:r>
              <w:rPr>
                <w:rFonts w:ascii="Times New Roman" w:hAnsi="Times New Roman"/>
                <w:sz w:val="18"/>
                <w:szCs w:val="18"/>
                <w:lang w:val="uk-UA"/>
              </w:rPr>
              <w:t xml:space="preserve">, </w:t>
            </w:r>
            <w:r w:rsidRPr="007E2990">
              <w:rPr>
                <w:rFonts w:ascii="Times New Roman" w:hAnsi="Times New Roman"/>
                <w:sz w:val="18"/>
                <w:szCs w:val="18"/>
                <w:lang w:val="en-US"/>
              </w:rPr>
              <w:t>9</w:t>
            </w:r>
            <w:r>
              <w:rPr>
                <w:rFonts w:ascii="Times New Roman" w:hAnsi="Times New Roman"/>
                <w:sz w:val="18"/>
                <w:szCs w:val="18"/>
                <w:lang w:val="uk-UA"/>
              </w:rPr>
              <w:t>(</w:t>
            </w:r>
            <w:r w:rsidRPr="007E2990">
              <w:rPr>
                <w:rFonts w:ascii="Times New Roman" w:hAnsi="Times New Roman"/>
                <w:sz w:val="18"/>
                <w:szCs w:val="18"/>
                <w:lang w:val="en-US"/>
              </w:rPr>
              <w:t>8</w:t>
            </w:r>
            <w:r>
              <w:rPr>
                <w:rFonts w:ascii="Times New Roman" w:hAnsi="Times New Roman"/>
                <w:sz w:val="18"/>
                <w:szCs w:val="18"/>
                <w:lang w:val="uk-UA"/>
              </w:rPr>
              <w:t>)</w:t>
            </w:r>
            <w:r w:rsidRPr="007E2990">
              <w:rPr>
                <w:rFonts w:ascii="Times New Roman" w:hAnsi="Times New Roman"/>
                <w:sz w:val="18"/>
                <w:szCs w:val="18"/>
                <w:lang w:val="en-US"/>
              </w:rPr>
              <w:t>, 2397</w:t>
            </w:r>
            <w:r>
              <w:rPr>
                <w:rFonts w:ascii="Times New Roman" w:hAnsi="Times New Roman"/>
                <w:sz w:val="18"/>
                <w:szCs w:val="18"/>
                <w:lang w:val="uk-UA"/>
              </w:rPr>
              <w:t>-</w:t>
            </w:r>
            <w:r w:rsidRPr="007E2990">
              <w:rPr>
                <w:rFonts w:ascii="Times New Roman" w:hAnsi="Times New Roman"/>
                <w:sz w:val="18"/>
                <w:szCs w:val="18"/>
                <w:lang w:val="en-US"/>
              </w:rPr>
              <w:t>2410</w:t>
            </w:r>
          </w:p>
        </w:tc>
      </w:tr>
      <w:tr w:rsidR="00D02A35" w:rsidRPr="007E2990" w:rsidTr="007B131D">
        <w:trPr>
          <w:trHeight w:val="454"/>
          <w:jc w:val="center"/>
        </w:trPr>
        <w:tc>
          <w:tcPr>
            <w:tcW w:w="4418" w:type="dxa"/>
            <w:shd w:val="clear" w:color="auto" w:fill="auto"/>
          </w:tcPr>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10. International Union of Pure and Applied Chemistry. Atomic weights of the elements. 1993.</w:t>
            </w:r>
          </w:p>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hyperlink r:id="rId41" w:history="1">
              <w:r w:rsidRPr="00DF0FCF">
                <w:rPr>
                  <w:rStyle w:val="a5"/>
                  <w:rFonts w:ascii="Times New Roman" w:hAnsi="Times New Roman"/>
                  <w:sz w:val="18"/>
                  <w:szCs w:val="18"/>
                  <w:lang w:val="en-US"/>
                </w:rPr>
                <w:t>https://doi.org/10.1351/pac199466122423</w:t>
              </w:r>
            </w:hyperlink>
          </w:p>
        </w:tc>
        <w:tc>
          <w:tcPr>
            <w:tcW w:w="236" w:type="dxa"/>
            <w:shd w:val="clear" w:color="auto" w:fill="auto"/>
          </w:tcPr>
          <w:p w:rsidR="00D02A35" w:rsidRPr="007E2990" w:rsidRDefault="00D02A35" w:rsidP="00D02A35">
            <w:pPr>
              <w:widowControl w:val="0"/>
              <w:ind w:left="-57" w:right="-57"/>
              <w:jc w:val="both"/>
              <w:rPr>
                <w:rFonts w:ascii="Times New Roman" w:hAnsi="Times New Roman"/>
                <w:b/>
                <w:sz w:val="18"/>
                <w:szCs w:val="18"/>
                <w:lang w:val="en-US"/>
              </w:rPr>
            </w:pPr>
          </w:p>
        </w:tc>
        <w:tc>
          <w:tcPr>
            <w:tcW w:w="4418" w:type="dxa"/>
            <w:shd w:val="clear" w:color="auto" w:fill="auto"/>
          </w:tcPr>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r w:rsidRPr="007E2990">
              <w:rPr>
                <w:rFonts w:ascii="Times New Roman" w:hAnsi="Times New Roman"/>
                <w:sz w:val="18"/>
                <w:szCs w:val="18"/>
                <w:lang w:val="en-US"/>
              </w:rPr>
              <w:t>10. International Union of Pure and Applied Chemistry. Atomic weights of the elements. 1993.</w:t>
            </w:r>
          </w:p>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hyperlink r:id="rId42" w:history="1">
              <w:r w:rsidRPr="00DF0FCF">
                <w:rPr>
                  <w:rStyle w:val="a5"/>
                  <w:rFonts w:ascii="Times New Roman" w:hAnsi="Times New Roman"/>
                  <w:sz w:val="18"/>
                  <w:szCs w:val="18"/>
                  <w:lang w:val="en-US"/>
                </w:rPr>
                <w:t>https://doi.org/10.1351/pac199466122423</w:t>
              </w:r>
            </w:hyperlink>
          </w:p>
        </w:tc>
      </w:tr>
      <w:tr w:rsidR="00D02A35" w:rsidRPr="007E2990" w:rsidTr="007B131D">
        <w:trPr>
          <w:trHeight w:val="454"/>
          <w:jc w:val="center"/>
        </w:trPr>
        <w:tc>
          <w:tcPr>
            <w:tcW w:w="4418" w:type="dxa"/>
            <w:shd w:val="clear" w:color="auto" w:fill="auto"/>
          </w:tcPr>
          <w:p w:rsidR="00D02A35" w:rsidRDefault="00D02A35" w:rsidP="00D02A35">
            <w:pPr>
              <w:tabs>
                <w:tab w:val="left" w:pos="255"/>
                <w:tab w:val="left" w:pos="851"/>
              </w:tabs>
              <w:ind w:left="-57" w:right="-57" w:firstLine="142"/>
              <w:jc w:val="both"/>
              <w:rPr>
                <w:rFonts w:ascii="Times New Roman" w:hAnsi="Times New Roman"/>
                <w:sz w:val="18"/>
                <w:szCs w:val="18"/>
                <w:lang w:val="en-US"/>
              </w:rPr>
            </w:pPr>
            <w:r>
              <w:rPr>
                <w:rFonts w:ascii="Times New Roman" w:hAnsi="Times New Roman"/>
                <w:sz w:val="18"/>
                <w:szCs w:val="18"/>
                <w:lang w:val="en-US"/>
              </w:rPr>
              <w:t xml:space="preserve">11. </w:t>
            </w:r>
            <w:r w:rsidRPr="007E2990">
              <w:rPr>
                <w:rFonts w:ascii="Times New Roman" w:hAnsi="Times New Roman"/>
                <w:sz w:val="18"/>
                <w:szCs w:val="18"/>
                <w:lang w:val="en-US"/>
              </w:rPr>
              <w:t>Prohaska T</w:t>
            </w:r>
            <w:r>
              <w:rPr>
                <w:rFonts w:ascii="Times New Roman" w:hAnsi="Times New Roman"/>
                <w:sz w:val="18"/>
                <w:szCs w:val="18"/>
                <w:lang w:val="uk-UA"/>
              </w:rPr>
              <w:t>.</w:t>
            </w:r>
            <w:r w:rsidRPr="007E2990">
              <w:rPr>
                <w:rFonts w:ascii="Times New Roman" w:hAnsi="Times New Roman"/>
                <w:sz w:val="18"/>
                <w:szCs w:val="18"/>
                <w:lang w:val="en-US"/>
              </w:rPr>
              <w:t>, Irrgeher J</w:t>
            </w:r>
            <w:r>
              <w:rPr>
                <w:rFonts w:ascii="Times New Roman" w:hAnsi="Times New Roman"/>
                <w:sz w:val="18"/>
                <w:szCs w:val="18"/>
                <w:lang w:val="uk-UA"/>
              </w:rPr>
              <w:t>.</w:t>
            </w:r>
            <w:r w:rsidRPr="007E2990">
              <w:rPr>
                <w:rFonts w:ascii="Times New Roman" w:hAnsi="Times New Roman"/>
                <w:sz w:val="18"/>
                <w:szCs w:val="18"/>
                <w:lang w:val="en-US"/>
              </w:rPr>
              <w:t>, Benefield J</w:t>
            </w:r>
            <w:r>
              <w:rPr>
                <w:rFonts w:ascii="Times New Roman" w:hAnsi="Times New Roman"/>
                <w:sz w:val="18"/>
                <w:szCs w:val="18"/>
                <w:lang w:val="uk-UA"/>
              </w:rPr>
              <w:t>.</w:t>
            </w:r>
            <w:r w:rsidRPr="007E2990">
              <w:rPr>
                <w:rFonts w:ascii="Times New Roman" w:hAnsi="Times New Roman"/>
                <w:sz w:val="18"/>
                <w:szCs w:val="18"/>
                <w:lang w:val="en-US"/>
              </w:rPr>
              <w:t>, Böhlke J</w:t>
            </w:r>
            <w:r>
              <w:rPr>
                <w:rFonts w:ascii="Times New Roman" w:hAnsi="Times New Roman"/>
                <w:sz w:val="18"/>
                <w:szCs w:val="18"/>
                <w:lang w:val="uk-UA"/>
              </w:rPr>
              <w:t>.</w:t>
            </w:r>
            <w:r w:rsidRPr="007E2990">
              <w:rPr>
                <w:rFonts w:ascii="Times New Roman" w:hAnsi="Times New Roman"/>
                <w:sz w:val="18"/>
                <w:szCs w:val="18"/>
                <w:lang w:val="en-US"/>
              </w:rPr>
              <w:t>, Chesson L</w:t>
            </w:r>
            <w:r>
              <w:rPr>
                <w:rFonts w:ascii="Times New Roman" w:hAnsi="Times New Roman"/>
                <w:sz w:val="18"/>
                <w:szCs w:val="18"/>
                <w:lang w:val="uk-UA"/>
              </w:rPr>
              <w:t>.</w:t>
            </w:r>
            <w:r w:rsidRPr="007E2990">
              <w:rPr>
                <w:rFonts w:ascii="Times New Roman" w:hAnsi="Times New Roman"/>
                <w:sz w:val="18"/>
                <w:szCs w:val="18"/>
                <w:lang w:val="en-US"/>
              </w:rPr>
              <w:t>, Coplen T</w:t>
            </w:r>
            <w:r>
              <w:rPr>
                <w:rFonts w:ascii="Times New Roman" w:hAnsi="Times New Roman"/>
                <w:sz w:val="18"/>
                <w:szCs w:val="18"/>
                <w:lang w:val="uk-UA"/>
              </w:rPr>
              <w:t>.</w:t>
            </w:r>
            <w:r w:rsidRPr="007E2990">
              <w:rPr>
                <w:rFonts w:ascii="Times New Roman" w:hAnsi="Times New Roman"/>
                <w:sz w:val="18"/>
                <w:szCs w:val="18"/>
                <w:lang w:val="en-US"/>
              </w:rPr>
              <w:t>, Ding T</w:t>
            </w:r>
            <w:r>
              <w:rPr>
                <w:rFonts w:ascii="Times New Roman" w:hAnsi="Times New Roman"/>
                <w:sz w:val="18"/>
                <w:szCs w:val="18"/>
                <w:lang w:val="uk-UA"/>
              </w:rPr>
              <w:t>.</w:t>
            </w:r>
            <w:r w:rsidRPr="007E2990">
              <w:rPr>
                <w:rFonts w:ascii="Times New Roman" w:hAnsi="Times New Roman"/>
                <w:sz w:val="18"/>
                <w:szCs w:val="18"/>
                <w:lang w:val="en-US"/>
              </w:rPr>
              <w:t>, Dunn P</w:t>
            </w:r>
            <w:r>
              <w:rPr>
                <w:rFonts w:ascii="Times New Roman" w:hAnsi="Times New Roman"/>
                <w:sz w:val="18"/>
                <w:szCs w:val="18"/>
                <w:lang w:val="uk-UA"/>
              </w:rPr>
              <w:t>.</w:t>
            </w:r>
            <w:r w:rsidRPr="007E2990">
              <w:rPr>
                <w:rFonts w:ascii="Times New Roman" w:hAnsi="Times New Roman"/>
                <w:sz w:val="18"/>
                <w:szCs w:val="18"/>
                <w:lang w:val="en-US"/>
              </w:rPr>
              <w:t>, Gröning M</w:t>
            </w:r>
            <w:r>
              <w:rPr>
                <w:rFonts w:ascii="Times New Roman" w:hAnsi="Times New Roman"/>
                <w:sz w:val="18"/>
                <w:szCs w:val="18"/>
                <w:lang w:val="uk-UA"/>
              </w:rPr>
              <w:t>.</w:t>
            </w:r>
            <w:r w:rsidRPr="007E2990">
              <w:rPr>
                <w:rFonts w:ascii="Times New Roman" w:hAnsi="Times New Roman"/>
                <w:sz w:val="18"/>
                <w:szCs w:val="18"/>
                <w:lang w:val="en-US"/>
              </w:rPr>
              <w:t>, Holden N</w:t>
            </w:r>
            <w:r>
              <w:rPr>
                <w:rFonts w:ascii="Times New Roman" w:hAnsi="Times New Roman"/>
                <w:sz w:val="18"/>
                <w:szCs w:val="18"/>
                <w:lang w:val="uk-UA"/>
              </w:rPr>
              <w:t>.</w:t>
            </w:r>
            <w:r w:rsidRPr="007E2990">
              <w:rPr>
                <w:rFonts w:ascii="Times New Roman" w:hAnsi="Times New Roman"/>
                <w:sz w:val="18"/>
                <w:szCs w:val="18"/>
                <w:lang w:val="en-US"/>
              </w:rPr>
              <w:t>, Meijer H</w:t>
            </w:r>
            <w:r>
              <w:rPr>
                <w:rFonts w:ascii="Times New Roman" w:hAnsi="Times New Roman"/>
                <w:sz w:val="18"/>
                <w:szCs w:val="18"/>
                <w:lang w:val="uk-UA"/>
              </w:rPr>
              <w:t>.</w:t>
            </w:r>
            <w:r w:rsidRPr="007E2990">
              <w:rPr>
                <w:rFonts w:ascii="Times New Roman" w:hAnsi="Times New Roman"/>
                <w:sz w:val="18"/>
                <w:szCs w:val="18"/>
                <w:lang w:val="en-US"/>
              </w:rPr>
              <w:t>, Moossen H</w:t>
            </w:r>
            <w:r>
              <w:rPr>
                <w:rFonts w:ascii="Times New Roman" w:hAnsi="Times New Roman"/>
                <w:sz w:val="18"/>
                <w:szCs w:val="18"/>
                <w:lang w:val="uk-UA"/>
              </w:rPr>
              <w:t>.</w:t>
            </w:r>
            <w:r w:rsidRPr="007E2990">
              <w:rPr>
                <w:rFonts w:ascii="Times New Roman" w:hAnsi="Times New Roman"/>
                <w:sz w:val="18"/>
                <w:szCs w:val="18"/>
                <w:lang w:val="en-US"/>
              </w:rPr>
              <w:t>, Possolo A</w:t>
            </w:r>
            <w:r>
              <w:rPr>
                <w:rFonts w:ascii="Times New Roman" w:hAnsi="Times New Roman"/>
                <w:sz w:val="18"/>
                <w:szCs w:val="18"/>
                <w:lang w:val="uk-UA"/>
              </w:rPr>
              <w:t>.</w:t>
            </w:r>
            <w:r w:rsidRPr="007E2990">
              <w:rPr>
                <w:rFonts w:ascii="Times New Roman" w:hAnsi="Times New Roman"/>
                <w:sz w:val="18"/>
                <w:szCs w:val="18"/>
                <w:lang w:val="en-US"/>
              </w:rPr>
              <w:t>, Takahashi Y</w:t>
            </w:r>
            <w:r>
              <w:rPr>
                <w:rFonts w:ascii="Times New Roman" w:hAnsi="Times New Roman"/>
                <w:sz w:val="18"/>
                <w:szCs w:val="18"/>
                <w:lang w:val="uk-UA"/>
              </w:rPr>
              <w:t>.</w:t>
            </w:r>
            <w:r w:rsidRPr="007E2990">
              <w:rPr>
                <w:rFonts w:ascii="Times New Roman" w:hAnsi="Times New Roman"/>
                <w:sz w:val="18"/>
                <w:szCs w:val="18"/>
                <w:lang w:val="en-US"/>
              </w:rPr>
              <w:t>, Vogl</w:t>
            </w:r>
            <w:r>
              <w:rPr>
                <w:rFonts w:ascii="Times New Roman" w:hAnsi="Times New Roman"/>
                <w:sz w:val="18"/>
                <w:szCs w:val="18"/>
                <w:lang w:val="uk-UA"/>
              </w:rPr>
              <w:t> </w:t>
            </w:r>
            <w:r w:rsidRPr="007E2990">
              <w:rPr>
                <w:rFonts w:ascii="Times New Roman" w:hAnsi="Times New Roman"/>
                <w:sz w:val="18"/>
                <w:szCs w:val="18"/>
                <w:lang w:val="en-US"/>
              </w:rPr>
              <w:t>J</w:t>
            </w:r>
            <w:r>
              <w:rPr>
                <w:rFonts w:ascii="Times New Roman" w:hAnsi="Times New Roman"/>
                <w:sz w:val="18"/>
                <w:szCs w:val="18"/>
                <w:lang w:val="uk-UA"/>
              </w:rPr>
              <w:t>.</w:t>
            </w:r>
            <w:r w:rsidRPr="007E2990">
              <w:rPr>
                <w:rFonts w:ascii="Times New Roman" w:hAnsi="Times New Roman"/>
                <w:sz w:val="18"/>
                <w:szCs w:val="18"/>
                <w:lang w:val="en-US"/>
              </w:rPr>
              <w:t>, Walczyk T</w:t>
            </w:r>
            <w:r>
              <w:rPr>
                <w:rFonts w:ascii="Times New Roman" w:hAnsi="Times New Roman"/>
                <w:sz w:val="18"/>
                <w:szCs w:val="18"/>
                <w:lang w:val="uk-UA"/>
              </w:rPr>
              <w:t>.</w:t>
            </w:r>
            <w:r w:rsidRPr="007E2990">
              <w:rPr>
                <w:rFonts w:ascii="Times New Roman" w:hAnsi="Times New Roman"/>
                <w:sz w:val="18"/>
                <w:szCs w:val="18"/>
                <w:lang w:val="en-US"/>
              </w:rPr>
              <w:t>, Wang J</w:t>
            </w:r>
            <w:r>
              <w:rPr>
                <w:rFonts w:ascii="Times New Roman" w:hAnsi="Times New Roman"/>
                <w:sz w:val="18"/>
                <w:szCs w:val="18"/>
                <w:lang w:val="uk-UA"/>
              </w:rPr>
              <w:t>.</w:t>
            </w:r>
            <w:r w:rsidRPr="007E2990">
              <w:rPr>
                <w:rFonts w:ascii="Times New Roman" w:hAnsi="Times New Roman"/>
                <w:sz w:val="18"/>
                <w:szCs w:val="18"/>
                <w:lang w:val="en-US"/>
              </w:rPr>
              <w:t>, Wieser M</w:t>
            </w:r>
            <w:r>
              <w:rPr>
                <w:rFonts w:ascii="Times New Roman" w:hAnsi="Times New Roman"/>
                <w:sz w:val="18"/>
                <w:szCs w:val="18"/>
                <w:lang w:val="uk-UA"/>
              </w:rPr>
              <w:t>.</w:t>
            </w:r>
            <w:r w:rsidRPr="007E2990">
              <w:rPr>
                <w:rFonts w:ascii="Times New Roman" w:hAnsi="Times New Roman"/>
                <w:sz w:val="18"/>
                <w:szCs w:val="18"/>
                <w:lang w:val="en-US"/>
              </w:rPr>
              <w:t>, Yoneda S</w:t>
            </w:r>
            <w:r>
              <w:rPr>
                <w:rFonts w:ascii="Times New Roman" w:hAnsi="Times New Roman"/>
                <w:sz w:val="18"/>
                <w:szCs w:val="18"/>
                <w:lang w:val="uk-UA"/>
              </w:rPr>
              <w:t>.</w:t>
            </w:r>
            <w:r w:rsidRPr="007E2990">
              <w:rPr>
                <w:rFonts w:ascii="Times New Roman" w:hAnsi="Times New Roman"/>
                <w:sz w:val="18"/>
                <w:szCs w:val="18"/>
                <w:lang w:val="en-US"/>
              </w:rPr>
              <w:t>, Zhu</w:t>
            </w:r>
            <w:r>
              <w:rPr>
                <w:rFonts w:ascii="Times New Roman" w:hAnsi="Times New Roman"/>
                <w:sz w:val="18"/>
                <w:szCs w:val="18"/>
                <w:lang w:val="uk-UA"/>
              </w:rPr>
              <w:t> </w:t>
            </w:r>
            <w:r w:rsidRPr="007E2990">
              <w:rPr>
                <w:rFonts w:ascii="Times New Roman" w:hAnsi="Times New Roman"/>
                <w:sz w:val="18"/>
                <w:szCs w:val="18"/>
                <w:lang w:val="en-US"/>
              </w:rPr>
              <w:t>X</w:t>
            </w:r>
            <w:r>
              <w:rPr>
                <w:rFonts w:ascii="Times New Roman" w:hAnsi="Times New Roman"/>
                <w:sz w:val="18"/>
                <w:szCs w:val="18"/>
                <w:lang w:val="uk-UA"/>
              </w:rPr>
              <w:t>.</w:t>
            </w:r>
            <w:r w:rsidRPr="007E2990">
              <w:rPr>
                <w:rFonts w:ascii="Times New Roman" w:hAnsi="Times New Roman"/>
                <w:sz w:val="18"/>
                <w:szCs w:val="18"/>
                <w:lang w:val="en-US"/>
              </w:rPr>
              <w:t>, Meija J. (2022)</w:t>
            </w:r>
            <w:r>
              <w:rPr>
                <w:rFonts w:ascii="Times New Roman" w:hAnsi="Times New Roman"/>
                <w:sz w:val="18"/>
                <w:szCs w:val="18"/>
                <w:lang w:val="uk-UA"/>
              </w:rPr>
              <w:t>.</w:t>
            </w:r>
            <w:r w:rsidRPr="007E2990">
              <w:rPr>
                <w:rFonts w:ascii="Times New Roman" w:hAnsi="Times New Roman"/>
                <w:sz w:val="18"/>
                <w:szCs w:val="18"/>
                <w:lang w:val="en-US"/>
              </w:rPr>
              <w:t xml:space="preserve"> Standard atomic weights of the elements 2021 (IUPAC Technical Report). Pure and Applied Chemistry. 94(5)</w:t>
            </w:r>
            <w:r>
              <w:rPr>
                <w:rFonts w:ascii="Times New Roman" w:hAnsi="Times New Roman"/>
                <w:sz w:val="18"/>
                <w:szCs w:val="18"/>
                <w:lang w:val="uk-UA"/>
              </w:rPr>
              <w:t>,</w:t>
            </w:r>
            <w:r w:rsidRPr="007E2990">
              <w:rPr>
                <w:rFonts w:ascii="Times New Roman" w:hAnsi="Times New Roman"/>
                <w:sz w:val="18"/>
                <w:szCs w:val="18"/>
                <w:lang w:val="en-US"/>
              </w:rPr>
              <w:t xml:space="preserve"> 573-600</w:t>
            </w:r>
          </w:p>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hyperlink r:id="rId43" w:history="1">
              <w:r w:rsidRPr="00DF0FCF">
                <w:rPr>
                  <w:rStyle w:val="a5"/>
                  <w:rFonts w:ascii="Times New Roman" w:hAnsi="Times New Roman"/>
                  <w:sz w:val="18"/>
                  <w:szCs w:val="18"/>
                  <w:lang w:val="en-US"/>
                </w:rPr>
                <w:t>https://doi.org/10.1515/pac-2019-0603</w:t>
              </w:r>
            </w:hyperlink>
          </w:p>
        </w:tc>
        <w:tc>
          <w:tcPr>
            <w:tcW w:w="236" w:type="dxa"/>
            <w:shd w:val="clear" w:color="auto" w:fill="auto"/>
          </w:tcPr>
          <w:p w:rsidR="00D02A35" w:rsidRPr="007E2990" w:rsidRDefault="00D02A35" w:rsidP="00D02A35">
            <w:pPr>
              <w:widowControl w:val="0"/>
              <w:ind w:left="-57" w:right="-57"/>
              <w:jc w:val="both"/>
              <w:rPr>
                <w:rFonts w:ascii="Times New Roman" w:hAnsi="Times New Roman"/>
                <w:b/>
                <w:sz w:val="18"/>
                <w:szCs w:val="18"/>
                <w:lang w:val="en-US"/>
              </w:rPr>
            </w:pPr>
          </w:p>
        </w:tc>
        <w:tc>
          <w:tcPr>
            <w:tcW w:w="4418" w:type="dxa"/>
            <w:shd w:val="clear" w:color="auto" w:fill="auto"/>
          </w:tcPr>
          <w:p w:rsidR="00D02A35" w:rsidRDefault="00D02A35" w:rsidP="00D02A35">
            <w:pPr>
              <w:tabs>
                <w:tab w:val="left" w:pos="255"/>
                <w:tab w:val="left" w:pos="851"/>
              </w:tabs>
              <w:ind w:left="-57" w:right="-57" w:firstLine="142"/>
              <w:jc w:val="both"/>
              <w:rPr>
                <w:rFonts w:ascii="Times New Roman" w:hAnsi="Times New Roman"/>
                <w:sz w:val="18"/>
                <w:szCs w:val="18"/>
                <w:lang w:val="en-US"/>
              </w:rPr>
            </w:pPr>
            <w:r>
              <w:rPr>
                <w:rFonts w:ascii="Times New Roman" w:hAnsi="Times New Roman"/>
                <w:sz w:val="18"/>
                <w:szCs w:val="18"/>
                <w:lang w:val="en-US"/>
              </w:rPr>
              <w:t xml:space="preserve">11. </w:t>
            </w:r>
            <w:r w:rsidRPr="007E2990">
              <w:rPr>
                <w:rFonts w:ascii="Times New Roman" w:hAnsi="Times New Roman"/>
                <w:sz w:val="18"/>
                <w:szCs w:val="18"/>
                <w:lang w:val="en-US"/>
              </w:rPr>
              <w:t>Prohaska T</w:t>
            </w:r>
            <w:r>
              <w:rPr>
                <w:rFonts w:ascii="Times New Roman" w:hAnsi="Times New Roman"/>
                <w:sz w:val="18"/>
                <w:szCs w:val="18"/>
                <w:lang w:val="uk-UA"/>
              </w:rPr>
              <w:t>.</w:t>
            </w:r>
            <w:r w:rsidRPr="007E2990">
              <w:rPr>
                <w:rFonts w:ascii="Times New Roman" w:hAnsi="Times New Roman"/>
                <w:sz w:val="18"/>
                <w:szCs w:val="18"/>
                <w:lang w:val="en-US"/>
              </w:rPr>
              <w:t>, Irrgeher J</w:t>
            </w:r>
            <w:r>
              <w:rPr>
                <w:rFonts w:ascii="Times New Roman" w:hAnsi="Times New Roman"/>
                <w:sz w:val="18"/>
                <w:szCs w:val="18"/>
                <w:lang w:val="uk-UA"/>
              </w:rPr>
              <w:t>.</w:t>
            </w:r>
            <w:r w:rsidRPr="007E2990">
              <w:rPr>
                <w:rFonts w:ascii="Times New Roman" w:hAnsi="Times New Roman"/>
                <w:sz w:val="18"/>
                <w:szCs w:val="18"/>
                <w:lang w:val="en-US"/>
              </w:rPr>
              <w:t>, Benefield J</w:t>
            </w:r>
            <w:r>
              <w:rPr>
                <w:rFonts w:ascii="Times New Roman" w:hAnsi="Times New Roman"/>
                <w:sz w:val="18"/>
                <w:szCs w:val="18"/>
                <w:lang w:val="uk-UA"/>
              </w:rPr>
              <w:t>.</w:t>
            </w:r>
            <w:r w:rsidRPr="007E2990">
              <w:rPr>
                <w:rFonts w:ascii="Times New Roman" w:hAnsi="Times New Roman"/>
                <w:sz w:val="18"/>
                <w:szCs w:val="18"/>
                <w:lang w:val="en-US"/>
              </w:rPr>
              <w:t>, Böhlke J</w:t>
            </w:r>
            <w:r>
              <w:rPr>
                <w:rFonts w:ascii="Times New Roman" w:hAnsi="Times New Roman"/>
                <w:sz w:val="18"/>
                <w:szCs w:val="18"/>
                <w:lang w:val="uk-UA"/>
              </w:rPr>
              <w:t>.</w:t>
            </w:r>
            <w:r w:rsidRPr="007E2990">
              <w:rPr>
                <w:rFonts w:ascii="Times New Roman" w:hAnsi="Times New Roman"/>
                <w:sz w:val="18"/>
                <w:szCs w:val="18"/>
                <w:lang w:val="en-US"/>
              </w:rPr>
              <w:t>, Chesson L</w:t>
            </w:r>
            <w:r>
              <w:rPr>
                <w:rFonts w:ascii="Times New Roman" w:hAnsi="Times New Roman"/>
                <w:sz w:val="18"/>
                <w:szCs w:val="18"/>
                <w:lang w:val="uk-UA"/>
              </w:rPr>
              <w:t>.</w:t>
            </w:r>
            <w:r w:rsidRPr="007E2990">
              <w:rPr>
                <w:rFonts w:ascii="Times New Roman" w:hAnsi="Times New Roman"/>
                <w:sz w:val="18"/>
                <w:szCs w:val="18"/>
                <w:lang w:val="en-US"/>
              </w:rPr>
              <w:t>, Coplen T</w:t>
            </w:r>
            <w:r>
              <w:rPr>
                <w:rFonts w:ascii="Times New Roman" w:hAnsi="Times New Roman"/>
                <w:sz w:val="18"/>
                <w:szCs w:val="18"/>
                <w:lang w:val="uk-UA"/>
              </w:rPr>
              <w:t>.</w:t>
            </w:r>
            <w:r w:rsidRPr="007E2990">
              <w:rPr>
                <w:rFonts w:ascii="Times New Roman" w:hAnsi="Times New Roman"/>
                <w:sz w:val="18"/>
                <w:szCs w:val="18"/>
                <w:lang w:val="en-US"/>
              </w:rPr>
              <w:t>, Ding T</w:t>
            </w:r>
            <w:r>
              <w:rPr>
                <w:rFonts w:ascii="Times New Roman" w:hAnsi="Times New Roman"/>
                <w:sz w:val="18"/>
                <w:szCs w:val="18"/>
                <w:lang w:val="uk-UA"/>
              </w:rPr>
              <w:t>.</w:t>
            </w:r>
            <w:r w:rsidRPr="007E2990">
              <w:rPr>
                <w:rFonts w:ascii="Times New Roman" w:hAnsi="Times New Roman"/>
                <w:sz w:val="18"/>
                <w:szCs w:val="18"/>
                <w:lang w:val="en-US"/>
              </w:rPr>
              <w:t>, Dunn P</w:t>
            </w:r>
            <w:r>
              <w:rPr>
                <w:rFonts w:ascii="Times New Roman" w:hAnsi="Times New Roman"/>
                <w:sz w:val="18"/>
                <w:szCs w:val="18"/>
                <w:lang w:val="uk-UA"/>
              </w:rPr>
              <w:t>.</w:t>
            </w:r>
            <w:r w:rsidRPr="007E2990">
              <w:rPr>
                <w:rFonts w:ascii="Times New Roman" w:hAnsi="Times New Roman"/>
                <w:sz w:val="18"/>
                <w:szCs w:val="18"/>
                <w:lang w:val="en-US"/>
              </w:rPr>
              <w:t>, Gröning M</w:t>
            </w:r>
            <w:r>
              <w:rPr>
                <w:rFonts w:ascii="Times New Roman" w:hAnsi="Times New Roman"/>
                <w:sz w:val="18"/>
                <w:szCs w:val="18"/>
                <w:lang w:val="uk-UA"/>
              </w:rPr>
              <w:t>.</w:t>
            </w:r>
            <w:r w:rsidRPr="007E2990">
              <w:rPr>
                <w:rFonts w:ascii="Times New Roman" w:hAnsi="Times New Roman"/>
                <w:sz w:val="18"/>
                <w:szCs w:val="18"/>
                <w:lang w:val="en-US"/>
              </w:rPr>
              <w:t>, Holden N</w:t>
            </w:r>
            <w:r>
              <w:rPr>
                <w:rFonts w:ascii="Times New Roman" w:hAnsi="Times New Roman"/>
                <w:sz w:val="18"/>
                <w:szCs w:val="18"/>
                <w:lang w:val="uk-UA"/>
              </w:rPr>
              <w:t>.</w:t>
            </w:r>
            <w:r w:rsidRPr="007E2990">
              <w:rPr>
                <w:rFonts w:ascii="Times New Roman" w:hAnsi="Times New Roman"/>
                <w:sz w:val="18"/>
                <w:szCs w:val="18"/>
                <w:lang w:val="en-US"/>
              </w:rPr>
              <w:t>, Meijer H</w:t>
            </w:r>
            <w:r>
              <w:rPr>
                <w:rFonts w:ascii="Times New Roman" w:hAnsi="Times New Roman"/>
                <w:sz w:val="18"/>
                <w:szCs w:val="18"/>
                <w:lang w:val="uk-UA"/>
              </w:rPr>
              <w:t>.</w:t>
            </w:r>
            <w:r w:rsidRPr="007E2990">
              <w:rPr>
                <w:rFonts w:ascii="Times New Roman" w:hAnsi="Times New Roman"/>
                <w:sz w:val="18"/>
                <w:szCs w:val="18"/>
                <w:lang w:val="en-US"/>
              </w:rPr>
              <w:t>, Moossen H</w:t>
            </w:r>
            <w:r>
              <w:rPr>
                <w:rFonts w:ascii="Times New Roman" w:hAnsi="Times New Roman"/>
                <w:sz w:val="18"/>
                <w:szCs w:val="18"/>
                <w:lang w:val="uk-UA"/>
              </w:rPr>
              <w:t>.</w:t>
            </w:r>
            <w:r w:rsidRPr="007E2990">
              <w:rPr>
                <w:rFonts w:ascii="Times New Roman" w:hAnsi="Times New Roman"/>
                <w:sz w:val="18"/>
                <w:szCs w:val="18"/>
                <w:lang w:val="en-US"/>
              </w:rPr>
              <w:t>, Possolo A</w:t>
            </w:r>
            <w:r>
              <w:rPr>
                <w:rFonts w:ascii="Times New Roman" w:hAnsi="Times New Roman"/>
                <w:sz w:val="18"/>
                <w:szCs w:val="18"/>
                <w:lang w:val="uk-UA"/>
              </w:rPr>
              <w:t>.</w:t>
            </w:r>
            <w:r w:rsidRPr="007E2990">
              <w:rPr>
                <w:rFonts w:ascii="Times New Roman" w:hAnsi="Times New Roman"/>
                <w:sz w:val="18"/>
                <w:szCs w:val="18"/>
                <w:lang w:val="en-US"/>
              </w:rPr>
              <w:t>, Takahashi Y</w:t>
            </w:r>
            <w:r>
              <w:rPr>
                <w:rFonts w:ascii="Times New Roman" w:hAnsi="Times New Roman"/>
                <w:sz w:val="18"/>
                <w:szCs w:val="18"/>
                <w:lang w:val="uk-UA"/>
              </w:rPr>
              <w:t>.</w:t>
            </w:r>
            <w:r w:rsidRPr="007E2990">
              <w:rPr>
                <w:rFonts w:ascii="Times New Roman" w:hAnsi="Times New Roman"/>
                <w:sz w:val="18"/>
                <w:szCs w:val="18"/>
                <w:lang w:val="en-US"/>
              </w:rPr>
              <w:t>, Vogl</w:t>
            </w:r>
            <w:r>
              <w:rPr>
                <w:rFonts w:ascii="Times New Roman" w:hAnsi="Times New Roman"/>
                <w:sz w:val="18"/>
                <w:szCs w:val="18"/>
                <w:lang w:val="uk-UA"/>
              </w:rPr>
              <w:t> </w:t>
            </w:r>
            <w:r w:rsidRPr="007E2990">
              <w:rPr>
                <w:rFonts w:ascii="Times New Roman" w:hAnsi="Times New Roman"/>
                <w:sz w:val="18"/>
                <w:szCs w:val="18"/>
                <w:lang w:val="en-US"/>
              </w:rPr>
              <w:t>J</w:t>
            </w:r>
            <w:r>
              <w:rPr>
                <w:rFonts w:ascii="Times New Roman" w:hAnsi="Times New Roman"/>
                <w:sz w:val="18"/>
                <w:szCs w:val="18"/>
                <w:lang w:val="uk-UA"/>
              </w:rPr>
              <w:t>.</w:t>
            </w:r>
            <w:r w:rsidRPr="007E2990">
              <w:rPr>
                <w:rFonts w:ascii="Times New Roman" w:hAnsi="Times New Roman"/>
                <w:sz w:val="18"/>
                <w:szCs w:val="18"/>
                <w:lang w:val="en-US"/>
              </w:rPr>
              <w:t>, Walczyk T</w:t>
            </w:r>
            <w:r>
              <w:rPr>
                <w:rFonts w:ascii="Times New Roman" w:hAnsi="Times New Roman"/>
                <w:sz w:val="18"/>
                <w:szCs w:val="18"/>
                <w:lang w:val="uk-UA"/>
              </w:rPr>
              <w:t>.</w:t>
            </w:r>
            <w:r w:rsidRPr="007E2990">
              <w:rPr>
                <w:rFonts w:ascii="Times New Roman" w:hAnsi="Times New Roman"/>
                <w:sz w:val="18"/>
                <w:szCs w:val="18"/>
                <w:lang w:val="en-US"/>
              </w:rPr>
              <w:t>, Wang J</w:t>
            </w:r>
            <w:r>
              <w:rPr>
                <w:rFonts w:ascii="Times New Roman" w:hAnsi="Times New Roman"/>
                <w:sz w:val="18"/>
                <w:szCs w:val="18"/>
                <w:lang w:val="uk-UA"/>
              </w:rPr>
              <w:t>.</w:t>
            </w:r>
            <w:r w:rsidRPr="007E2990">
              <w:rPr>
                <w:rFonts w:ascii="Times New Roman" w:hAnsi="Times New Roman"/>
                <w:sz w:val="18"/>
                <w:szCs w:val="18"/>
                <w:lang w:val="en-US"/>
              </w:rPr>
              <w:t>, Wieser M</w:t>
            </w:r>
            <w:r>
              <w:rPr>
                <w:rFonts w:ascii="Times New Roman" w:hAnsi="Times New Roman"/>
                <w:sz w:val="18"/>
                <w:szCs w:val="18"/>
                <w:lang w:val="uk-UA"/>
              </w:rPr>
              <w:t>.</w:t>
            </w:r>
            <w:r w:rsidRPr="007E2990">
              <w:rPr>
                <w:rFonts w:ascii="Times New Roman" w:hAnsi="Times New Roman"/>
                <w:sz w:val="18"/>
                <w:szCs w:val="18"/>
                <w:lang w:val="en-US"/>
              </w:rPr>
              <w:t>, Yoneda S</w:t>
            </w:r>
            <w:r>
              <w:rPr>
                <w:rFonts w:ascii="Times New Roman" w:hAnsi="Times New Roman"/>
                <w:sz w:val="18"/>
                <w:szCs w:val="18"/>
                <w:lang w:val="uk-UA"/>
              </w:rPr>
              <w:t>.</w:t>
            </w:r>
            <w:r w:rsidRPr="007E2990">
              <w:rPr>
                <w:rFonts w:ascii="Times New Roman" w:hAnsi="Times New Roman"/>
                <w:sz w:val="18"/>
                <w:szCs w:val="18"/>
                <w:lang w:val="en-US"/>
              </w:rPr>
              <w:t>, Zhu</w:t>
            </w:r>
            <w:r>
              <w:rPr>
                <w:rFonts w:ascii="Times New Roman" w:hAnsi="Times New Roman"/>
                <w:sz w:val="18"/>
                <w:szCs w:val="18"/>
                <w:lang w:val="uk-UA"/>
              </w:rPr>
              <w:t> </w:t>
            </w:r>
            <w:r w:rsidRPr="007E2990">
              <w:rPr>
                <w:rFonts w:ascii="Times New Roman" w:hAnsi="Times New Roman"/>
                <w:sz w:val="18"/>
                <w:szCs w:val="18"/>
                <w:lang w:val="en-US"/>
              </w:rPr>
              <w:t>X</w:t>
            </w:r>
            <w:r>
              <w:rPr>
                <w:rFonts w:ascii="Times New Roman" w:hAnsi="Times New Roman"/>
                <w:sz w:val="18"/>
                <w:szCs w:val="18"/>
                <w:lang w:val="uk-UA"/>
              </w:rPr>
              <w:t>.</w:t>
            </w:r>
            <w:r w:rsidRPr="007E2990">
              <w:rPr>
                <w:rFonts w:ascii="Times New Roman" w:hAnsi="Times New Roman"/>
                <w:sz w:val="18"/>
                <w:szCs w:val="18"/>
                <w:lang w:val="en-US"/>
              </w:rPr>
              <w:t>, Meija J. (2022)</w:t>
            </w:r>
            <w:r>
              <w:rPr>
                <w:rFonts w:ascii="Times New Roman" w:hAnsi="Times New Roman"/>
                <w:sz w:val="18"/>
                <w:szCs w:val="18"/>
                <w:lang w:val="uk-UA"/>
              </w:rPr>
              <w:t>.</w:t>
            </w:r>
            <w:r w:rsidRPr="007E2990">
              <w:rPr>
                <w:rFonts w:ascii="Times New Roman" w:hAnsi="Times New Roman"/>
                <w:sz w:val="18"/>
                <w:szCs w:val="18"/>
                <w:lang w:val="en-US"/>
              </w:rPr>
              <w:t xml:space="preserve"> Standard atomic weights of the elements 2021 (IUPAC Technical Report). Pure and Applied Chemistry. 94(5)</w:t>
            </w:r>
            <w:r>
              <w:rPr>
                <w:rFonts w:ascii="Times New Roman" w:hAnsi="Times New Roman"/>
                <w:sz w:val="18"/>
                <w:szCs w:val="18"/>
                <w:lang w:val="uk-UA"/>
              </w:rPr>
              <w:t>,</w:t>
            </w:r>
            <w:r w:rsidRPr="007E2990">
              <w:rPr>
                <w:rFonts w:ascii="Times New Roman" w:hAnsi="Times New Roman"/>
                <w:sz w:val="18"/>
                <w:szCs w:val="18"/>
                <w:lang w:val="en-US"/>
              </w:rPr>
              <w:t xml:space="preserve"> 573-600</w:t>
            </w:r>
          </w:p>
          <w:p w:rsidR="00D02A35" w:rsidRPr="007E2990" w:rsidRDefault="00D02A35" w:rsidP="00D02A35">
            <w:pPr>
              <w:tabs>
                <w:tab w:val="left" w:pos="255"/>
                <w:tab w:val="left" w:pos="851"/>
              </w:tabs>
              <w:ind w:left="-57" w:right="-57" w:firstLine="142"/>
              <w:jc w:val="both"/>
              <w:rPr>
                <w:rFonts w:ascii="Times New Roman" w:hAnsi="Times New Roman"/>
                <w:sz w:val="18"/>
                <w:szCs w:val="18"/>
                <w:lang w:val="en-US"/>
              </w:rPr>
            </w:pPr>
            <w:hyperlink r:id="rId44" w:history="1">
              <w:r w:rsidRPr="00DF0FCF">
                <w:rPr>
                  <w:rStyle w:val="a5"/>
                  <w:rFonts w:ascii="Times New Roman" w:hAnsi="Times New Roman"/>
                  <w:sz w:val="18"/>
                  <w:szCs w:val="18"/>
                  <w:lang w:val="en-US"/>
                </w:rPr>
                <w:t>https://doi.org/10.1515/pac-2019-0603</w:t>
              </w:r>
            </w:hyperlink>
          </w:p>
        </w:tc>
      </w:tr>
    </w:tbl>
    <w:p w:rsidR="007B131D" w:rsidRPr="007E2990" w:rsidRDefault="007B131D" w:rsidP="00823D3D">
      <w:pPr>
        <w:widowControl w:val="0"/>
        <w:ind w:right="-1"/>
        <w:jc w:val="center"/>
        <w:rPr>
          <w:rFonts w:ascii="Times New Roman" w:hAnsi="Times New Roman"/>
          <w:b/>
          <w:sz w:val="18"/>
          <w:szCs w:val="18"/>
          <w:lang w:val="en-US"/>
        </w:rPr>
      </w:pPr>
    </w:p>
    <w:p w:rsidR="007B131D" w:rsidRPr="005C049A" w:rsidRDefault="007B131D" w:rsidP="00823D3D">
      <w:pPr>
        <w:widowControl w:val="0"/>
        <w:ind w:right="-1"/>
        <w:jc w:val="center"/>
        <w:rPr>
          <w:rFonts w:ascii="Times New Roman" w:hAnsi="Times New Roman"/>
          <w:b/>
          <w:sz w:val="18"/>
          <w:szCs w:val="18"/>
          <w:lang w:val="en-US"/>
        </w:rPr>
      </w:pPr>
    </w:p>
    <w:sectPr w:rsidR="007B131D" w:rsidRPr="005C049A" w:rsidSect="007B131D">
      <w:type w:val="continuous"/>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6F" w:rsidRDefault="0039206F" w:rsidP="00C37DD5">
      <w:r>
        <w:separator/>
      </w:r>
    </w:p>
  </w:endnote>
  <w:endnote w:type="continuationSeparator" w:id="0">
    <w:p w:rsidR="0039206F" w:rsidRDefault="0039206F" w:rsidP="00C3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Times">
    <w:altName w:val="Cambria"/>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Arial Unicode MS"/>
    <w:panose1 w:val="00000000000000000000"/>
    <w:charset w:val="80"/>
    <w:family w:val="auto"/>
    <w:notTrueType/>
    <w:pitch w:val="default"/>
    <w:sig w:usb0="00000000"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6F" w:rsidRDefault="0039206F" w:rsidP="00C37DD5">
      <w:r>
        <w:separator/>
      </w:r>
    </w:p>
  </w:footnote>
  <w:footnote w:type="continuationSeparator" w:id="0">
    <w:p w:rsidR="0039206F" w:rsidRDefault="0039206F" w:rsidP="00C37D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7673C"/>
    <w:multiLevelType w:val="hybridMultilevel"/>
    <w:tmpl w:val="94E80ED8"/>
    <w:lvl w:ilvl="0" w:tplc="FAB83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1454811"/>
    <w:multiLevelType w:val="hybridMultilevel"/>
    <w:tmpl w:val="AE42B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B92FFB"/>
    <w:multiLevelType w:val="hybridMultilevel"/>
    <w:tmpl w:val="D6AC1E38"/>
    <w:lvl w:ilvl="0" w:tplc="C9183296">
      <w:start w:val="1"/>
      <w:numFmt w:val="decimal"/>
      <w:lvlText w:val="%1."/>
      <w:lvlJc w:val="left"/>
      <w:pPr>
        <w:ind w:left="502"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CC0868"/>
    <w:multiLevelType w:val="hybridMultilevel"/>
    <w:tmpl w:val="4AAE6D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835628"/>
    <w:multiLevelType w:val="hybridMultilevel"/>
    <w:tmpl w:val="5718A154"/>
    <w:lvl w:ilvl="0" w:tplc="B45A64AA">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01F53"/>
    <w:multiLevelType w:val="hybridMultilevel"/>
    <w:tmpl w:val="4AAE6D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7522FF"/>
    <w:multiLevelType w:val="hybridMultilevel"/>
    <w:tmpl w:val="4AAE6D0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E1"/>
    <w:rsid w:val="0002247F"/>
    <w:rsid w:val="00032899"/>
    <w:rsid w:val="000372FA"/>
    <w:rsid w:val="000410A5"/>
    <w:rsid w:val="000423DF"/>
    <w:rsid w:val="000428E3"/>
    <w:rsid w:val="00045D75"/>
    <w:rsid w:val="00054502"/>
    <w:rsid w:val="000554EE"/>
    <w:rsid w:val="00060A98"/>
    <w:rsid w:val="00071041"/>
    <w:rsid w:val="0008066A"/>
    <w:rsid w:val="000918B3"/>
    <w:rsid w:val="00093BAC"/>
    <w:rsid w:val="000943C9"/>
    <w:rsid w:val="000C4D8F"/>
    <w:rsid w:val="000D5EE5"/>
    <w:rsid w:val="00101BCF"/>
    <w:rsid w:val="001338AB"/>
    <w:rsid w:val="001340B3"/>
    <w:rsid w:val="00152EE3"/>
    <w:rsid w:val="00155487"/>
    <w:rsid w:val="00160332"/>
    <w:rsid w:val="001739B9"/>
    <w:rsid w:val="00186A16"/>
    <w:rsid w:val="00190497"/>
    <w:rsid w:val="0019308E"/>
    <w:rsid w:val="001951FC"/>
    <w:rsid w:val="001A233F"/>
    <w:rsid w:val="001B13BC"/>
    <w:rsid w:val="001D23A4"/>
    <w:rsid w:val="001E41B7"/>
    <w:rsid w:val="001F3375"/>
    <w:rsid w:val="00211C48"/>
    <w:rsid w:val="00213302"/>
    <w:rsid w:val="00241E37"/>
    <w:rsid w:val="00251207"/>
    <w:rsid w:val="00251D04"/>
    <w:rsid w:val="0026534C"/>
    <w:rsid w:val="00267512"/>
    <w:rsid w:val="00293B91"/>
    <w:rsid w:val="002978DE"/>
    <w:rsid w:val="00297F67"/>
    <w:rsid w:val="002B2F59"/>
    <w:rsid w:val="002E637E"/>
    <w:rsid w:val="002E7813"/>
    <w:rsid w:val="002F093D"/>
    <w:rsid w:val="00304336"/>
    <w:rsid w:val="00324104"/>
    <w:rsid w:val="00325F2D"/>
    <w:rsid w:val="003314F7"/>
    <w:rsid w:val="00333924"/>
    <w:rsid w:val="00346431"/>
    <w:rsid w:val="003529EB"/>
    <w:rsid w:val="00364BAD"/>
    <w:rsid w:val="00386E73"/>
    <w:rsid w:val="0039206F"/>
    <w:rsid w:val="00394376"/>
    <w:rsid w:val="003B11E1"/>
    <w:rsid w:val="003B3A13"/>
    <w:rsid w:val="003B6370"/>
    <w:rsid w:val="003C1B39"/>
    <w:rsid w:val="003D3A1A"/>
    <w:rsid w:val="003D70F4"/>
    <w:rsid w:val="003E668D"/>
    <w:rsid w:val="003F55E4"/>
    <w:rsid w:val="004009C7"/>
    <w:rsid w:val="00404BAF"/>
    <w:rsid w:val="00404D5D"/>
    <w:rsid w:val="00440685"/>
    <w:rsid w:val="00442C95"/>
    <w:rsid w:val="00465683"/>
    <w:rsid w:val="00467CFB"/>
    <w:rsid w:val="004719BA"/>
    <w:rsid w:val="0047402A"/>
    <w:rsid w:val="00495738"/>
    <w:rsid w:val="004A3A2E"/>
    <w:rsid w:val="004A63C5"/>
    <w:rsid w:val="004A7D09"/>
    <w:rsid w:val="004B0B74"/>
    <w:rsid w:val="004B6E7D"/>
    <w:rsid w:val="004C2349"/>
    <w:rsid w:val="004C756F"/>
    <w:rsid w:val="004E5031"/>
    <w:rsid w:val="004F263D"/>
    <w:rsid w:val="0050598C"/>
    <w:rsid w:val="00526D01"/>
    <w:rsid w:val="00537C23"/>
    <w:rsid w:val="00552B87"/>
    <w:rsid w:val="0055744E"/>
    <w:rsid w:val="0057464F"/>
    <w:rsid w:val="00582064"/>
    <w:rsid w:val="00585DAB"/>
    <w:rsid w:val="00590996"/>
    <w:rsid w:val="00591BD8"/>
    <w:rsid w:val="0059259F"/>
    <w:rsid w:val="00597598"/>
    <w:rsid w:val="005C049A"/>
    <w:rsid w:val="005F4C85"/>
    <w:rsid w:val="005F6CB0"/>
    <w:rsid w:val="006055AA"/>
    <w:rsid w:val="006072A2"/>
    <w:rsid w:val="00615E10"/>
    <w:rsid w:val="00637800"/>
    <w:rsid w:val="006419EA"/>
    <w:rsid w:val="00641B97"/>
    <w:rsid w:val="006444B1"/>
    <w:rsid w:val="006454FB"/>
    <w:rsid w:val="00652140"/>
    <w:rsid w:val="0065670B"/>
    <w:rsid w:val="006700B1"/>
    <w:rsid w:val="00675AEB"/>
    <w:rsid w:val="00676359"/>
    <w:rsid w:val="006964AB"/>
    <w:rsid w:val="006A3B72"/>
    <w:rsid w:val="006A502F"/>
    <w:rsid w:val="006C2420"/>
    <w:rsid w:val="006C3763"/>
    <w:rsid w:val="006D4505"/>
    <w:rsid w:val="006E50D2"/>
    <w:rsid w:val="006E69CB"/>
    <w:rsid w:val="006F2F1E"/>
    <w:rsid w:val="006F6F0F"/>
    <w:rsid w:val="00707F14"/>
    <w:rsid w:val="007516C0"/>
    <w:rsid w:val="00773D11"/>
    <w:rsid w:val="00776C30"/>
    <w:rsid w:val="007803BC"/>
    <w:rsid w:val="007A2014"/>
    <w:rsid w:val="007B131D"/>
    <w:rsid w:val="007C0F94"/>
    <w:rsid w:val="007C3D37"/>
    <w:rsid w:val="007D1ECD"/>
    <w:rsid w:val="007E0EF0"/>
    <w:rsid w:val="007E2990"/>
    <w:rsid w:val="007F01BE"/>
    <w:rsid w:val="00802701"/>
    <w:rsid w:val="00805E60"/>
    <w:rsid w:val="00822195"/>
    <w:rsid w:val="00823D3D"/>
    <w:rsid w:val="00824735"/>
    <w:rsid w:val="00833615"/>
    <w:rsid w:val="00867781"/>
    <w:rsid w:val="0088064A"/>
    <w:rsid w:val="008837AA"/>
    <w:rsid w:val="008A32BA"/>
    <w:rsid w:val="008A62D7"/>
    <w:rsid w:val="008B438E"/>
    <w:rsid w:val="008C42DA"/>
    <w:rsid w:val="008D516F"/>
    <w:rsid w:val="008E09F3"/>
    <w:rsid w:val="008E0D3C"/>
    <w:rsid w:val="008F5E73"/>
    <w:rsid w:val="009105DA"/>
    <w:rsid w:val="00931397"/>
    <w:rsid w:val="0096742F"/>
    <w:rsid w:val="00982E4D"/>
    <w:rsid w:val="009A0BB3"/>
    <w:rsid w:val="009C24F2"/>
    <w:rsid w:val="009D469F"/>
    <w:rsid w:val="009F05CB"/>
    <w:rsid w:val="00A0562B"/>
    <w:rsid w:val="00A31542"/>
    <w:rsid w:val="00A50A9D"/>
    <w:rsid w:val="00A530B3"/>
    <w:rsid w:val="00A65628"/>
    <w:rsid w:val="00A766A1"/>
    <w:rsid w:val="00A86424"/>
    <w:rsid w:val="00AC6450"/>
    <w:rsid w:val="00AD57F8"/>
    <w:rsid w:val="00AE1ED9"/>
    <w:rsid w:val="00AF246F"/>
    <w:rsid w:val="00B07ED2"/>
    <w:rsid w:val="00B13DAE"/>
    <w:rsid w:val="00B168F8"/>
    <w:rsid w:val="00B20F81"/>
    <w:rsid w:val="00B2165A"/>
    <w:rsid w:val="00B22BA0"/>
    <w:rsid w:val="00B274FF"/>
    <w:rsid w:val="00B358F0"/>
    <w:rsid w:val="00B40FB9"/>
    <w:rsid w:val="00B42B96"/>
    <w:rsid w:val="00B571E6"/>
    <w:rsid w:val="00B82EF1"/>
    <w:rsid w:val="00BA60C7"/>
    <w:rsid w:val="00BB1DC4"/>
    <w:rsid w:val="00BB42D8"/>
    <w:rsid w:val="00BB4BF1"/>
    <w:rsid w:val="00BC7C12"/>
    <w:rsid w:val="00BD271B"/>
    <w:rsid w:val="00BD3DC9"/>
    <w:rsid w:val="00BE054F"/>
    <w:rsid w:val="00BE5E38"/>
    <w:rsid w:val="00C058EA"/>
    <w:rsid w:val="00C103FC"/>
    <w:rsid w:val="00C37DD5"/>
    <w:rsid w:val="00C43FCD"/>
    <w:rsid w:val="00C550A6"/>
    <w:rsid w:val="00C73468"/>
    <w:rsid w:val="00C83CEA"/>
    <w:rsid w:val="00C859EE"/>
    <w:rsid w:val="00C946F1"/>
    <w:rsid w:val="00CA2632"/>
    <w:rsid w:val="00CA530D"/>
    <w:rsid w:val="00CB3B0D"/>
    <w:rsid w:val="00CD60F3"/>
    <w:rsid w:val="00CF7CCD"/>
    <w:rsid w:val="00D00D0C"/>
    <w:rsid w:val="00D021F3"/>
    <w:rsid w:val="00D02A35"/>
    <w:rsid w:val="00D04332"/>
    <w:rsid w:val="00D205C9"/>
    <w:rsid w:val="00D20645"/>
    <w:rsid w:val="00D4775B"/>
    <w:rsid w:val="00D57E50"/>
    <w:rsid w:val="00D64286"/>
    <w:rsid w:val="00D831DC"/>
    <w:rsid w:val="00D84F50"/>
    <w:rsid w:val="00D874B4"/>
    <w:rsid w:val="00D9078F"/>
    <w:rsid w:val="00D907A3"/>
    <w:rsid w:val="00DD470B"/>
    <w:rsid w:val="00DE4EC6"/>
    <w:rsid w:val="00DF2B9F"/>
    <w:rsid w:val="00E07D06"/>
    <w:rsid w:val="00E178D9"/>
    <w:rsid w:val="00E24678"/>
    <w:rsid w:val="00E345CD"/>
    <w:rsid w:val="00E46378"/>
    <w:rsid w:val="00E50F62"/>
    <w:rsid w:val="00E5589C"/>
    <w:rsid w:val="00E642BD"/>
    <w:rsid w:val="00E64670"/>
    <w:rsid w:val="00E9247F"/>
    <w:rsid w:val="00E93670"/>
    <w:rsid w:val="00EA39C5"/>
    <w:rsid w:val="00EA4D36"/>
    <w:rsid w:val="00EB3D64"/>
    <w:rsid w:val="00EC1B46"/>
    <w:rsid w:val="00EC2673"/>
    <w:rsid w:val="00EC3887"/>
    <w:rsid w:val="00EC5FD7"/>
    <w:rsid w:val="00ED7DFA"/>
    <w:rsid w:val="00EE02FE"/>
    <w:rsid w:val="00F2093C"/>
    <w:rsid w:val="00F255C2"/>
    <w:rsid w:val="00F340B9"/>
    <w:rsid w:val="00F34FAE"/>
    <w:rsid w:val="00F41330"/>
    <w:rsid w:val="00F557F8"/>
    <w:rsid w:val="00F612CF"/>
    <w:rsid w:val="00F819C7"/>
    <w:rsid w:val="00F853B2"/>
    <w:rsid w:val="00F91FAD"/>
    <w:rsid w:val="00FA4488"/>
    <w:rsid w:val="00FA5F18"/>
    <w:rsid w:val="00FB62D7"/>
    <w:rsid w:val="00FC7893"/>
    <w:rsid w:val="00FD14BA"/>
    <w:rsid w:val="00FD218A"/>
    <w:rsid w:val="00FE7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C3B1"/>
  <w15:chartTrackingRefBased/>
  <w15:docId w15:val="{52C76A44-F2B1-4717-A967-813E7D66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C30"/>
    <w:pPr>
      <w:overflowPunct w:val="0"/>
      <w:autoSpaceDE w:val="0"/>
      <w:autoSpaceDN w:val="0"/>
      <w:adjustRightInd w:val="0"/>
      <w:textAlignment w:val="baseline"/>
    </w:pPr>
    <w:rPr>
      <w:rFonts w:ascii="Times New Roman CYR" w:eastAsia="Times New Roman" w:hAnsi="Times New Roman CYR"/>
      <w:lang w:val="ru-RU" w:eastAsia="ru-RU"/>
    </w:rPr>
  </w:style>
  <w:style w:type="paragraph" w:styleId="1">
    <w:name w:val="heading 1"/>
    <w:basedOn w:val="a"/>
    <w:next w:val="a"/>
    <w:link w:val="10"/>
    <w:uiPriority w:val="9"/>
    <w:qFormat/>
    <w:rsid w:val="00325F2D"/>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0423DF"/>
    <w:pPr>
      <w:keepNext/>
      <w:keepLines/>
      <w:spacing w:before="40"/>
      <w:outlineLvl w:val="1"/>
    </w:pPr>
    <w:rPr>
      <w:rFonts w:ascii="Calibri Light" w:hAnsi="Calibri Light"/>
      <w:color w:val="2E74B5"/>
      <w:sz w:val="26"/>
      <w:szCs w:val="26"/>
    </w:rPr>
  </w:style>
  <w:style w:type="paragraph" w:styleId="3">
    <w:name w:val="heading 3"/>
    <w:basedOn w:val="a"/>
    <w:link w:val="30"/>
    <w:uiPriority w:val="9"/>
    <w:qFormat/>
    <w:rsid w:val="006072A2"/>
    <w:pPr>
      <w:overflowPunct/>
      <w:autoSpaceDE/>
      <w:autoSpaceDN/>
      <w:adjustRightInd/>
      <w:spacing w:before="100" w:beforeAutospacing="1" w:after="100" w:afterAutospacing="1"/>
      <w:textAlignment w:val="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23D3D"/>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table" w:styleId="a4">
    <w:name w:val="Table Grid"/>
    <w:basedOn w:val="a1"/>
    <w:uiPriority w:val="39"/>
    <w:rsid w:val="00C10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E178D9"/>
    <w:rPr>
      <w:color w:val="0000FF"/>
      <w:u w:val="single"/>
    </w:rPr>
  </w:style>
  <w:style w:type="character" w:styleId="a6">
    <w:name w:val="FollowedHyperlink"/>
    <w:uiPriority w:val="99"/>
    <w:semiHidden/>
    <w:unhideWhenUsed/>
    <w:rsid w:val="00E178D9"/>
    <w:rPr>
      <w:color w:val="954F72"/>
      <w:u w:val="single"/>
    </w:rPr>
  </w:style>
  <w:style w:type="character" w:customStyle="1" w:styleId="30">
    <w:name w:val="Заголовок 3 Знак"/>
    <w:link w:val="3"/>
    <w:uiPriority w:val="9"/>
    <w:rsid w:val="006072A2"/>
    <w:rPr>
      <w:rFonts w:ascii="Times New Roman" w:eastAsia="Times New Roman" w:hAnsi="Times New Roman" w:cs="Times New Roman"/>
      <w:b/>
      <w:bCs/>
      <w:sz w:val="27"/>
      <w:szCs w:val="27"/>
      <w:lang w:val="ru-RU" w:eastAsia="ru-RU"/>
    </w:rPr>
  </w:style>
  <w:style w:type="character" w:customStyle="1" w:styleId="gd">
    <w:name w:val="gd"/>
    <w:basedOn w:val="a0"/>
    <w:rsid w:val="006072A2"/>
  </w:style>
  <w:style w:type="character" w:customStyle="1" w:styleId="rynqvb">
    <w:name w:val="rynqvb"/>
    <w:basedOn w:val="a0"/>
    <w:rsid w:val="00CA2632"/>
  </w:style>
  <w:style w:type="paragraph" w:styleId="a7">
    <w:name w:val="List Paragraph"/>
    <w:basedOn w:val="a"/>
    <w:uiPriority w:val="34"/>
    <w:qFormat/>
    <w:rsid w:val="00C550A6"/>
    <w:pPr>
      <w:ind w:left="720"/>
      <w:contextualSpacing/>
    </w:pPr>
  </w:style>
  <w:style w:type="character" w:customStyle="1" w:styleId="hwtze">
    <w:name w:val="hwtze"/>
    <w:basedOn w:val="a0"/>
    <w:rsid w:val="0002247F"/>
  </w:style>
  <w:style w:type="character" w:customStyle="1" w:styleId="20">
    <w:name w:val="Заголовок 2 Знак"/>
    <w:link w:val="2"/>
    <w:uiPriority w:val="9"/>
    <w:semiHidden/>
    <w:rsid w:val="000423DF"/>
    <w:rPr>
      <w:rFonts w:ascii="Calibri Light" w:eastAsia="Times New Roman" w:hAnsi="Calibri Light" w:cs="Times New Roman"/>
      <w:color w:val="2E74B5"/>
      <w:sz w:val="26"/>
      <w:szCs w:val="26"/>
      <w:lang w:val="ru-RU" w:eastAsia="ru-RU"/>
    </w:rPr>
  </w:style>
  <w:style w:type="paragraph" w:styleId="a8">
    <w:name w:val="header"/>
    <w:basedOn w:val="a"/>
    <w:link w:val="a9"/>
    <w:uiPriority w:val="99"/>
    <w:unhideWhenUsed/>
    <w:rsid w:val="00C37DD5"/>
    <w:pPr>
      <w:tabs>
        <w:tab w:val="center" w:pos="4677"/>
        <w:tab w:val="right" w:pos="9355"/>
      </w:tabs>
    </w:pPr>
  </w:style>
  <w:style w:type="character" w:customStyle="1" w:styleId="a9">
    <w:name w:val="Верхний колонтитул Знак"/>
    <w:link w:val="a8"/>
    <w:uiPriority w:val="99"/>
    <w:rsid w:val="00C37DD5"/>
    <w:rPr>
      <w:rFonts w:ascii="Times New Roman CYR" w:eastAsia="Times New Roman" w:hAnsi="Times New Roman CYR"/>
    </w:rPr>
  </w:style>
  <w:style w:type="paragraph" w:styleId="aa">
    <w:name w:val="footer"/>
    <w:basedOn w:val="a"/>
    <w:link w:val="ab"/>
    <w:uiPriority w:val="99"/>
    <w:unhideWhenUsed/>
    <w:rsid w:val="00C37DD5"/>
    <w:pPr>
      <w:tabs>
        <w:tab w:val="center" w:pos="4677"/>
        <w:tab w:val="right" w:pos="9355"/>
      </w:tabs>
    </w:pPr>
  </w:style>
  <w:style w:type="character" w:customStyle="1" w:styleId="ab">
    <w:name w:val="Нижний колонтитул Знак"/>
    <w:link w:val="aa"/>
    <w:uiPriority w:val="99"/>
    <w:rsid w:val="00C37DD5"/>
    <w:rPr>
      <w:rFonts w:ascii="Times New Roman CYR" w:eastAsia="Times New Roman" w:hAnsi="Times New Roman CYR"/>
    </w:rPr>
  </w:style>
  <w:style w:type="character" w:styleId="ac">
    <w:name w:val="Placeholder Text"/>
    <w:uiPriority w:val="99"/>
    <w:semiHidden/>
    <w:rsid w:val="00591BD8"/>
    <w:rPr>
      <w:color w:val="808080"/>
    </w:rPr>
  </w:style>
  <w:style w:type="paragraph" w:styleId="ad">
    <w:name w:val="Plain Text"/>
    <w:basedOn w:val="a"/>
    <w:link w:val="ae"/>
    <w:rsid w:val="00591BD8"/>
    <w:pPr>
      <w:overflowPunct/>
      <w:autoSpaceDE/>
      <w:autoSpaceDN/>
      <w:adjustRightInd/>
      <w:textAlignment w:val="auto"/>
    </w:pPr>
    <w:rPr>
      <w:rFonts w:ascii="Courier New" w:eastAsia="Batang" w:hAnsi="Courier New" w:cs="Courier New"/>
    </w:rPr>
  </w:style>
  <w:style w:type="character" w:customStyle="1" w:styleId="ae">
    <w:name w:val="Текст Знак"/>
    <w:link w:val="ad"/>
    <w:rsid w:val="00591BD8"/>
    <w:rPr>
      <w:rFonts w:ascii="Courier New" w:eastAsia="Batang" w:hAnsi="Courier New" w:cs="Courier New"/>
    </w:rPr>
  </w:style>
  <w:style w:type="character" w:customStyle="1" w:styleId="BookmanOldStyle">
    <w:name w:val="Основной текст + Bookman Old Style"/>
    <w:aliases w:val="8 pt"/>
    <w:rsid w:val="00591BD8"/>
    <w:rPr>
      <w:rFonts w:ascii="Bookman Old Style" w:hAnsi="Bookman Old Style" w:cs="Bookman Old Style"/>
      <w:i/>
      <w:iCs/>
      <w:sz w:val="23"/>
      <w:szCs w:val="23"/>
      <w:shd w:val="clear" w:color="auto" w:fill="FFFFFF"/>
    </w:rPr>
  </w:style>
  <w:style w:type="character" w:styleId="af">
    <w:name w:val="Strong"/>
    <w:uiPriority w:val="22"/>
    <w:qFormat/>
    <w:rsid w:val="00325F2D"/>
    <w:rPr>
      <w:b/>
      <w:bCs/>
    </w:rPr>
  </w:style>
  <w:style w:type="character" w:customStyle="1" w:styleId="10">
    <w:name w:val="Заголовок 1 Знак"/>
    <w:link w:val="1"/>
    <w:uiPriority w:val="9"/>
    <w:rsid w:val="00325F2D"/>
    <w:rPr>
      <w:rFonts w:ascii="Calibri Light" w:eastAsia="Times New Roman" w:hAnsi="Calibri Light" w:cs="Times New Roman"/>
      <w:b/>
      <w:bCs/>
      <w:kern w:val="32"/>
      <w:sz w:val="32"/>
      <w:szCs w:val="32"/>
    </w:rPr>
  </w:style>
  <w:style w:type="paragraph" w:styleId="af0">
    <w:name w:val="Body Text"/>
    <w:basedOn w:val="a"/>
    <w:link w:val="af1"/>
    <w:uiPriority w:val="99"/>
    <w:unhideWhenUsed/>
    <w:rsid w:val="00FD218A"/>
    <w:pPr>
      <w:overflowPunct/>
      <w:autoSpaceDE/>
      <w:autoSpaceDN/>
      <w:adjustRightInd/>
      <w:spacing w:after="120"/>
      <w:ind w:firstLine="284"/>
      <w:jc w:val="both"/>
      <w:textAlignment w:val="auto"/>
    </w:pPr>
    <w:rPr>
      <w:rFonts w:ascii="Calibri" w:hAnsi="Calibri"/>
      <w:sz w:val="22"/>
      <w:szCs w:val="22"/>
    </w:rPr>
  </w:style>
  <w:style w:type="character" w:customStyle="1" w:styleId="af1">
    <w:name w:val="Основной текст Знак"/>
    <w:link w:val="af0"/>
    <w:uiPriority w:val="99"/>
    <w:rsid w:val="00FD218A"/>
    <w:rPr>
      <w:rFonts w:eastAsia="Times New Roman"/>
      <w:sz w:val="22"/>
      <w:szCs w:val="22"/>
    </w:rPr>
  </w:style>
  <w:style w:type="character" w:customStyle="1" w:styleId="11">
    <w:name w:val="Неразрешенное упоминание1"/>
    <w:uiPriority w:val="99"/>
    <w:semiHidden/>
    <w:unhideWhenUsed/>
    <w:rsid w:val="00B40FB9"/>
    <w:rPr>
      <w:color w:val="605E5C"/>
      <w:shd w:val="clear" w:color="auto" w:fill="E1DFDD"/>
    </w:rPr>
  </w:style>
  <w:style w:type="character" w:customStyle="1" w:styleId="BookmanOldStyle2">
    <w:name w:val="Основной текст + Bookman Old Style2"/>
    <w:aliases w:val="11,5 pt,Курсив"/>
    <w:uiPriority w:val="99"/>
    <w:rsid w:val="009C24F2"/>
    <w:rPr>
      <w:rFonts w:ascii="Bookman Old Style" w:hAnsi="Bookman Old Style" w:cs="Bookman Old Style"/>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96526">
      <w:bodyDiv w:val="1"/>
      <w:marLeft w:val="0"/>
      <w:marRight w:val="0"/>
      <w:marTop w:val="0"/>
      <w:marBottom w:val="0"/>
      <w:divBdr>
        <w:top w:val="none" w:sz="0" w:space="0" w:color="auto"/>
        <w:left w:val="none" w:sz="0" w:space="0" w:color="auto"/>
        <w:bottom w:val="none" w:sz="0" w:space="0" w:color="auto"/>
        <w:right w:val="none" w:sz="0" w:space="0" w:color="auto"/>
      </w:divBdr>
    </w:div>
    <w:div w:id="1243294814">
      <w:bodyDiv w:val="1"/>
      <w:marLeft w:val="0"/>
      <w:marRight w:val="0"/>
      <w:marTop w:val="0"/>
      <w:marBottom w:val="0"/>
      <w:divBdr>
        <w:top w:val="none" w:sz="0" w:space="0" w:color="auto"/>
        <w:left w:val="none" w:sz="0" w:space="0" w:color="auto"/>
        <w:bottom w:val="none" w:sz="0" w:space="0" w:color="auto"/>
        <w:right w:val="none" w:sz="0" w:space="0" w:color="auto"/>
      </w:divBdr>
      <w:divsChild>
        <w:div w:id="310867234">
          <w:marLeft w:val="0"/>
          <w:marRight w:val="0"/>
          <w:marTop w:val="0"/>
          <w:marBottom w:val="0"/>
          <w:divBdr>
            <w:top w:val="none" w:sz="0" w:space="0" w:color="auto"/>
            <w:left w:val="none" w:sz="0" w:space="0" w:color="auto"/>
            <w:bottom w:val="none" w:sz="0" w:space="0" w:color="auto"/>
            <w:right w:val="none" w:sz="0" w:space="0" w:color="auto"/>
          </w:divBdr>
        </w:div>
        <w:div w:id="322009624">
          <w:marLeft w:val="0"/>
          <w:marRight w:val="0"/>
          <w:marTop w:val="0"/>
          <w:marBottom w:val="0"/>
          <w:divBdr>
            <w:top w:val="none" w:sz="0" w:space="0" w:color="auto"/>
            <w:left w:val="none" w:sz="0" w:space="0" w:color="auto"/>
            <w:bottom w:val="none" w:sz="0" w:space="0" w:color="auto"/>
            <w:right w:val="none" w:sz="0" w:space="0" w:color="auto"/>
          </w:divBdr>
        </w:div>
      </w:divsChild>
    </w:div>
    <w:div w:id="1285651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nupp.edu.ua/znp" TargetMode="External"/><Relationship Id="rId13" Type="http://schemas.openxmlformats.org/officeDocument/2006/relationships/hyperlink" Target="mailto:alenastepovaja@gmail.co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http://journals.uran.ua/eejet/article/view/96425"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yperlink" Target="https://doi.org/10.1351/pac199466122423" TargetMode="External"/><Relationship Id="rId7" Type="http://schemas.openxmlformats.org/officeDocument/2006/relationships/endnotes" Target="endnotes.xml"/><Relationship Id="rId12" Type="http://schemas.openxmlformats.org/officeDocument/2006/relationships/hyperlink" Target="https://orcid.org/0009-0001-4783-3929"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596"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wmf"/><Relationship Id="rId41" Type="http://schemas.openxmlformats.org/officeDocument/2006/relationships/hyperlink" Target="https://doi.org/10.1351/pac1994661224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686-8301"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596" TargetMode="External"/><Relationship Id="rId40" Type="http://schemas.openxmlformats.org/officeDocument/2006/relationships/hyperlink" Target="http://journals.uran.ua/eejet/article/view/9642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s://orcid.org/0000-0002-6346-5484"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hyperlink" Target="https://doi.org/10.1515/pac-2019-0603" TargetMode="External"/><Relationship Id="rId4" Type="http://schemas.openxmlformats.org/officeDocument/2006/relationships/settings" Target="settings.xml"/><Relationship Id="rId9" Type="http://schemas.openxmlformats.org/officeDocument/2006/relationships/hyperlink" Target="https://doi.org/10.26906/znp.2022.58.&#1061;&#1061;&#1061;&#1061;" TargetMode="External"/><Relationship Id="rId14" Type="http://schemas.openxmlformats.org/officeDocument/2006/relationships/hyperlink" Target="mailto:alenastepovaja@gmail.co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hyperlink" Target="https://doi.org/10.1515/pac-2019-0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8BDA4-893B-488A-9CFB-6D7CEDDE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17845</Words>
  <Characters>10173</Characters>
  <Application>Microsoft Office Word</Application>
  <DocSecurity>0</DocSecurity>
  <Lines>84</Lines>
  <Paragraphs>55</Paragraphs>
  <ScaleCrop>false</ScaleCrop>
  <HeadingPairs>
    <vt:vector size="6" baseType="variant">
      <vt:variant>
        <vt:lpstr>Название</vt:lpstr>
      </vt:variant>
      <vt:variant>
        <vt:i4>1</vt:i4>
      </vt:variant>
      <vt:variant>
        <vt:lpstr>Tytuł</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27963</CharactersWithSpaces>
  <SharedDoc>false</SharedDoc>
  <HLinks>
    <vt:vector size="36" baseType="variant">
      <vt:variant>
        <vt:i4>983053</vt:i4>
      </vt:variant>
      <vt:variant>
        <vt:i4>160</vt:i4>
      </vt:variant>
      <vt:variant>
        <vt:i4>0</vt:i4>
      </vt:variant>
      <vt:variant>
        <vt:i4>5</vt:i4>
      </vt:variant>
      <vt:variant>
        <vt:lpwstr>http://journals.uran.ua/eejet/article/view/96425</vt:lpwstr>
      </vt:variant>
      <vt:variant>
        <vt:lpwstr/>
      </vt:variant>
      <vt:variant>
        <vt:i4>983053</vt:i4>
      </vt:variant>
      <vt:variant>
        <vt:i4>157</vt:i4>
      </vt:variant>
      <vt:variant>
        <vt:i4>0</vt:i4>
      </vt:variant>
      <vt:variant>
        <vt:i4>5</vt:i4>
      </vt:variant>
      <vt:variant>
        <vt:lpwstr>http://journals.uran.ua/eejet/article/view/96425</vt:lpwstr>
      </vt:variant>
      <vt:variant>
        <vt:lpwstr/>
      </vt:variant>
      <vt:variant>
        <vt:i4>7864404</vt:i4>
      </vt:variant>
      <vt:variant>
        <vt:i4>154</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http://www.irbis-nbuv.gov.ua/cgi-bin/irbis_nbuv/cgiirbis_64.exe?Z21ID=&amp;I21DBN=UJRN&amp;P21DBN=UJRN&amp;S21STN=1&amp;S21REF=10&amp;S21FMT=JUU_all&amp;C21COM=S&amp;S21CNR=20&amp;S21P01=0&amp;S21P02=0&amp;S21P03=IJ=&amp;S21COLORTERMS=1&amp;S21STR=%D0%9668596</vt:lpwstr>
      </vt:variant>
      <vt:variant>
        <vt:lpwstr/>
      </vt:variant>
      <vt:variant>
        <vt:i4>6029336</vt:i4>
      </vt:variant>
      <vt:variant>
        <vt:i4>6</vt:i4>
      </vt:variant>
      <vt:variant>
        <vt:i4>0</vt:i4>
      </vt:variant>
      <vt:variant>
        <vt:i4>5</vt:i4>
      </vt:variant>
      <vt:variant>
        <vt:lpwstr>https://orcid.org/0000-0002-1686-8301</vt:lpwstr>
      </vt:variant>
      <vt:variant>
        <vt:lpwstr/>
      </vt:variant>
      <vt:variant>
        <vt:i4>73532520</vt:i4>
      </vt:variant>
      <vt:variant>
        <vt:i4>3</vt:i4>
      </vt:variant>
      <vt:variant>
        <vt:i4>0</vt:i4>
      </vt:variant>
      <vt:variant>
        <vt:i4>5</vt:i4>
      </vt:variant>
      <vt:variant>
        <vt:lpwstr>https://doi.org/10.26906/znp.201Х.ХХ.ХХХХ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vova</cp:lastModifiedBy>
  <cp:revision>3</cp:revision>
  <dcterms:created xsi:type="dcterms:W3CDTF">2023-09-14T16:38:00Z</dcterms:created>
  <dcterms:modified xsi:type="dcterms:W3CDTF">2023-09-14T16:51:00Z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