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722" w:rsidRPr="00012DC1" w:rsidRDefault="00154722" w:rsidP="00154722">
      <w:pPr>
        <w:spacing w:line="204" w:lineRule="auto"/>
        <w:jc w:val="center"/>
        <w:rPr>
          <w:rStyle w:val="10"/>
          <w:b/>
        </w:rPr>
      </w:pPr>
      <w:bookmarkStart w:id="0" w:name="_Toc291233094"/>
      <w:r w:rsidRPr="00012DC1">
        <w:rPr>
          <w:rStyle w:val="10"/>
          <w:b/>
        </w:rPr>
        <w:t>СЕКЦІЯ АВТОМАТИКИ ТА ЕЛЕКТРОПРИВОДА</w:t>
      </w:r>
      <w:bookmarkEnd w:id="0"/>
    </w:p>
    <w:p w:rsidR="00C720A6" w:rsidRDefault="00C720A6" w:rsidP="00C72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УДК</w:t>
      </w:r>
      <w:r w:rsidR="00FC1C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004.42:681.3.07</w:t>
      </w:r>
    </w:p>
    <w:p w:rsidR="00C8438E" w:rsidRDefault="00C720A6" w:rsidP="00C720A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О.В.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Скакаліна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к.т.н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="00C8438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доцент</w:t>
      </w:r>
    </w:p>
    <w:p w:rsidR="00C8438E" w:rsidRDefault="00C8438E" w:rsidP="00C720A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Національний університет </w:t>
      </w:r>
    </w:p>
    <w:p w:rsidR="00C720A6" w:rsidRDefault="00C8438E" w:rsidP="00C720A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«Полтавська політехніка імені Юрія Кондратюка»</w:t>
      </w:r>
      <w:r w:rsidR="00C720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240C5F" w:rsidRDefault="00240C5F" w:rsidP="00240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0C5F" w:rsidRPr="00154722" w:rsidRDefault="00154722" w:rsidP="00240C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СТВОРЕННЯ </w:t>
      </w:r>
      <w:bookmarkStart w:id="1" w:name="_GoBack"/>
      <w:bookmarkEnd w:id="1"/>
      <w:r w:rsidR="0054368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МАСТЕР-ПЛАНІРОВЩИКА З ЗАСТОСУВАННЯМ </w:t>
      </w:r>
      <w:r w:rsidR="00543681">
        <w:rPr>
          <w:rFonts w:ascii="Times New Roman" w:hAnsi="Times New Roman" w:cs="Times New Roman"/>
          <w:b/>
          <w:sz w:val="32"/>
          <w:szCs w:val="32"/>
        </w:rPr>
        <w:t>ORACLE</w:t>
      </w:r>
      <w:r w:rsidR="00543681" w:rsidRPr="0054368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543681">
        <w:rPr>
          <w:rFonts w:ascii="Times New Roman" w:hAnsi="Times New Roman" w:cs="Times New Roman"/>
          <w:b/>
          <w:sz w:val="32"/>
          <w:szCs w:val="32"/>
        </w:rPr>
        <w:t>STRATEGIC</w:t>
      </w:r>
      <w:r w:rsidR="00543681" w:rsidRPr="0054368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543681">
        <w:rPr>
          <w:rFonts w:ascii="Times New Roman" w:hAnsi="Times New Roman" w:cs="Times New Roman"/>
          <w:b/>
          <w:sz w:val="32"/>
          <w:szCs w:val="32"/>
        </w:rPr>
        <w:t>NETWORK</w:t>
      </w:r>
      <w:r w:rsidR="00543681" w:rsidRPr="0054368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543681">
        <w:rPr>
          <w:rFonts w:ascii="Times New Roman" w:hAnsi="Times New Roman" w:cs="Times New Roman"/>
          <w:b/>
          <w:sz w:val="32"/>
          <w:szCs w:val="32"/>
        </w:rPr>
        <w:t>OPTIMIZATION</w:t>
      </w:r>
    </w:p>
    <w:p w:rsidR="002312E5" w:rsidRPr="00154722" w:rsidRDefault="002312E5" w:rsidP="00231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4863" w:rsidRPr="00154722" w:rsidRDefault="008C4863" w:rsidP="008C4863">
      <w:pPr>
        <w:pStyle w:val="Default"/>
        <w:rPr>
          <w:lang w:val="uk-UA"/>
        </w:rPr>
      </w:pPr>
    </w:p>
    <w:p w:rsidR="00392406" w:rsidRPr="00392406" w:rsidRDefault="008C4863" w:rsidP="0039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4722">
        <w:rPr>
          <w:lang w:val="uk-UA"/>
        </w:rPr>
        <w:t xml:space="preserve"> </w:t>
      </w:r>
      <w:r w:rsidR="00522865" w:rsidRPr="00154722">
        <w:rPr>
          <w:lang w:val="uk-UA"/>
        </w:rPr>
        <w:tab/>
      </w:r>
      <w:r w:rsidR="00522865" w:rsidRPr="00154722">
        <w:rPr>
          <w:rFonts w:ascii="Times New Roman" w:hAnsi="Times New Roman" w:cs="Times New Roman"/>
          <w:sz w:val="28"/>
          <w:szCs w:val="28"/>
          <w:lang w:val="uk-UA"/>
        </w:rPr>
        <w:t>Сучасні тенденції в галузі управління логістичними ланцюгами поставок (</w:t>
      </w:r>
      <w:r w:rsidR="00522865" w:rsidRPr="00E1445B">
        <w:rPr>
          <w:rFonts w:ascii="Times New Roman" w:hAnsi="Times New Roman" w:cs="Times New Roman"/>
          <w:i/>
          <w:sz w:val="28"/>
          <w:szCs w:val="28"/>
        </w:rPr>
        <w:t>Supply</w:t>
      </w:r>
      <w:r w:rsidR="00522865" w:rsidRPr="001547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22865" w:rsidRPr="00E1445B">
        <w:rPr>
          <w:rFonts w:ascii="Times New Roman" w:hAnsi="Times New Roman" w:cs="Times New Roman"/>
          <w:i/>
          <w:sz w:val="28"/>
          <w:szCs w:val="28"/>
        </w:rPr>
        <w:t>chains</w:t>
      </w:r>
      <w:r w:rsidR="00522865" w:rsidRPr="00154722">
        <w:rPr>
          <w:rFonts w:ascii="Times New Roman" w:hAnsi="Times New Roman" w:cs="Times New Roman"/>
          <w:sz w:val="28"/>
          <w:szCs w:val="28"/>
          <w:lang w:val="uk-UA"/>
        </w:rPr>
        <w:t>) пов'язані з широким використанням інформаційно-комунікаційних технологій для забезпечення своєчасного контролю виконання замовлень, моніторингу ресурсів та організації ефективної взаємодії контрагентів в єдиному інформаційному просторі. Нові можливості, які надає постачальникам і споживачам логістичних послуг інтегрована інформаційна середовище мережі Інтернет, зумовили появу нових форм віртуальної кооперації і конкуренції і, отже, особливих вимог до програмного забезпечення відповідних сервісів.</w:t>
      </w:r>
      <w:r w:rsidR="00392406" w:rsidRPr="001547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2406" w:rsidRPr="00392406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="00392406"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2406" w:rsidRPr="00392406">
        <w:rPr>
          <w:rFonts w:ascii="Times New Roman" w:hAnsi="Times New Roman" w:cs="Times New Roman"/>
          <w:sz w:val="28"/>
          <w:szCs w:val="28"/>
          <w:lang w:val="ru-RU"/>
        </w:rPr>
        <w:t>Євросоюзу</w:t>
      </w:r>
      <w:proofErr w:type="spellEnd"/>
      <w:r w:rsidR="00392406"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2406" w:rsidRPr="00392406">
        <w:rPr>
          <w:rFonts w:ascii="Times New Roman" w:hAnsi="Times New Roman" w:cs="Times New Roman"/>
          <w:sz w:val="28"/>
          <w:szCs w:val="28"/>
          <w:lang w:val="ru-RU"/>
        </w:rPr>
        <w:t>виділяють</w:t>
      </w:r>
      <w:proofErr w:type="spellEnd"/>
      <w:r w:rsidR="00392406"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2406" w:rsidRPr="00392406">
        <w:rPr>
          <w:rFonts w:ascii="Times New Roman" w:hAnsi="Times New Roman" w:cs="Times New Roman"/>
          <w:sz w:val="28"/>
          <w:szCs w:val="28"/>
          <w:lang w:val="ru-RU"/>
        </w:rPr>
        <w:t>значні</w:t>
      </w:r>
      <w:proofErr w:type="spellEnd"/>
      <w:r w:rsidR="00392406"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2406" w:rsidRPr="00392406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="00392406"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392406" w:rsidRPr="00392406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</w:p>
    <w:p w:rsidR="00522865" w:rsidRDefault="00392406" w:rsidP="0039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2406">
        <w:rPr>
          <w:rFonts w:ascii="Times New Roman" w:hAnsi="Times New Roman" w:cs="Times New Roman"/>
          <w:sz w:val="28"/>
          <w:szCs w:val="28"/>
        </w:rPr>
        <w:t>IT</w:t>
      </w:r>
      <w:r w:rsidRPr="00392406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логістики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. До 2030 року на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EU</w:t>
      </w:r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планується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побудувати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єдину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логістичну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інформаційну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мережу, яка буде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сприяти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Pr="00392406">
        <w:rPr>
          <w:rFonts w:ascii="Times New Roman" w:hAnsi="Times New Roman" w:cs="Times New Roman"/>
          <w:sz w:val="28"/>
          <w:szCs w:val="28"/>
        </w:rPr>
        <w:t>PL</w:t>
      </w:r>
      <w:r w:rsidRPr="00392406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провайдерів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Основну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роль в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гратимуть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нформаці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392406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штучного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інтелекту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особливостями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стануть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автоматичні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логістичні</w:t>
      </w:r>
      <w:proofErr w:type="spellEnd"/>
      <w:r w:rsidRPr="0039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406">
        <w:rPr>
          <w:rFonts w:ascii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="009563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6377" w:rsidRPr="00956377">
        <w:rPr>
          <w:rFonts w:ascii="Times New Roman" w:hAnsi="Times New Roman" w:cs="Times New Roman"/>
          <w:sz w:val="28"/>
          <w:szCs w:val="28"/>
          <w:lang w:val="ru-RU"/>
        </w:rPr>
        <w:t>[1]</w:t>
      </w:r>
      <w:r w:rsidRPr="003924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1AA0" w:rsidRDefault="00311AA0" w:rsidP="00311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На думку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вчених-дослідників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перехід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інфраструктури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цифрових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екосистемам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дозволить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закласти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основу для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бізнес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-моделей,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згладять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розрив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людьми і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технологіями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Машинне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752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штучний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інтелект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динамічна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інфраструктура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автоматичне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автоматичний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розподіл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матеріальних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інформаційних</w:t>
      </w:r>
      <w:proofErr w:type="spellEnd"/>
      <w:r w:rsidR="001752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ційних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потоків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постачальниками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замовниками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дозволять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врахувати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персональні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пріоритети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переваги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логістичних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вивести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інтегровану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концепцію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логістики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адаптивно-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інтегрованої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незмінно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забезпечуватися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провайдерами 5PL з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ними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адаптивних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динамічної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логістичної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інфраструктури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компланарних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потоків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нечіткої</w:t>
      </w:r>
      <w:proofErr w:type="spellEnd"/>
      <w:r w:rsidRPr="00311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1AA0">
        <w:rPr>
          <w:rFonts w:ascii="Times New Roman" w:hAnsi="Times New Roman" w:cs="Times New Roman"/>
          <w:sz w:val="28"/>
          <w:szCs w:val="28"/>
          <w:lang w:val="ru-RU"/>
        </w:rPr>
        <w:t>композиції</w:t>
      </w:r>
      <w:proofErr w:type="spellEnd"/>
      <w:r w:rsidR="00DC4A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4462" w:rsidRPr="00E1445B" w:rsidRDefault="00894462" w:rsidP="0089446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46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94462">
        <w:rPr>
          <w:rFonts w:ascii="Times New Roman" w:hAnsi="Times New Roman" w:cs="Times New Roman"/>
          <w:i/>
          <w:sz w:val="28"/>
          <w:szCs w:val="28"/>
        </w:rPr>
        <w:t>Oracle</w:t>
      </w:r>
      <w:r w:rsidRPr="008944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894462">
        <w:rPr>
          <w:rFonts w:ascii="Times New Roman" w:hAnsi="Times New Roman" w:cs="Times New Roman"/>
          <w:i/>
          <w:sz w:val="28"/>
          <w:szCs w:val="28"/>
        </w:rPr>
        <w:t>Strategic</w:t>
      </w:r>
      <w:r w:rsidRPr="008944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894462">
        <w:rPr>
          <w:rFonts w:ascii="Times New Roman" w:hAnsi="Times New Roman" w:cs="Times New Roman"/>
          <w:i/>
          <w:sz w:val="28"/>
          <w:szCs w:val="28"/>
        </w:rPr>
        <w:t>Network</w:t>
      </w:r>
      <w:r w:rsidRPr="008944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894462">
        <w:rPr>
          <w:rFonts w:ascii="Times New Roman" w:hAnsi="Times New Roman" w:cs="Times New Roman"/>
          <w:i/>
          <w:sz w:val="28"/>
          <w:szCs w:val="28"/>
        </w:rPr>
        <w:t>Optimization</w:t>
      </w:r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інтегрованого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бізнесу-планерування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894462">
        <w:rPr>
          <w:rFonts w:ascii="Times New Roman" w:hAnsi="Times New Roman" w:cs="Times New Roman"/>
          <w:i/>
          <w:sz w:val="28"/>
          <w:szCs w:val="28"/>
        </w:rPr>
        <w:t>Integrated</w:t>
      </w:r>
      <w:r w:rsidRPr="008944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894462">
        <w:rPr>
          <w:rFonts w:ascii="Times New Roman" w:hAnsi="Times New Roman" w:cs="Times New Roman"/>
          <w:i/>
          <w:sz w:val="28"/>
          <w:szCs w:val="28"/>
        </w:rPr>
        <w:t>Business</w:t>
      </w:r>
      <w:r w:rsidRPr="008944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894462">
        <w:rPr>
          <w:rFonts w:ascii="Times New Roman" w:hAnsi="Times New Roman" w:cs="Times New Roman"/>
          <w:i/>
          <w:sz w:val="28"/>
          <w:szCs w:val="28"/>
        </w:rPr>
        <w:t>Planning</w:t>
      </w:r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весь комплекс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планерування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прогнозування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моделювання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ланцюжка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постачань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бюджетування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144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Одним з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достоїнств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lastRenderedPageBreak/>
        <w:t>системи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простий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використанні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графічний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інтерфейс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постачань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ІТ-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, у свою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чергу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скороченню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тривалості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4462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8944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94462">
        <w:rPr>
          <w:rFonts w:ascii="Times New Roman" w:hAnsi="Times New Roman" w:cs="Times New Roman"/>
          <w:i/>
          <w:sz w:val="28"/>
          <w:szCs w:val="28"/>
        </w:rPr>
        <w:t>Oracle</w:t>
      </w:r>
      <w:r w:rsidRPr="00E1445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894462">
        <w:rPr>
          <w:rFonts w:ascii="Times New Roman" w:hAnsi="Times New Roman" w:cs="Times New Roman"/>
          <w:i/>
          <w:sz w:val="28"/>
          <w:szCs w:val="28"/>
        </w:rPr>
        <w:t>SNO</w:t>
      </w:r>
      <w:r w:rsidRPr="00E1445B">
        <w:rPr>
          <w:rFonts w:ascii="Times New Roman" w:hAnsi="Times New Roman" w:cs="Times New Roman"/>
          <w:sz w:val="28"/>
          <w:szCs w:val="28"/>
          <w:lang w:val="ru-RU"/>
        </w:rPr>
        <w:t xml:space="preserve"> легко </w:t>
      </w:r>
      <w:proofErr w:type="spellStart"/>
      <w:r w:rsidRPr="00E1445B">
        <w:rPr>
          <w:rFonts w:ascii="Times New Roman" w:hAnsi="Times New Roman" w:cs="Times New Roman"/>
          <w:sz w:val="28"/>
          <w:szCs w:val="28"/>
          <w:lang w:val="ru-RU"/>
        </w:rPr>
        <w:t>інтегрується</w:t>
      </w:r>
      <w:proofErr w:type="spellEnd"/>
      <w:r w:rsidRPr="00E1445B">
        <w:rPr>
          <w:rFonts w:ascii="Times New Roman" w:hAnsi="Times New Roman" w:cs="Times New Roman"/>
          <w:sz w:val="28"/>
          <w:szCs w:val="28"/>
          <w:lang w:val="ru-RU"/>
        </w:rPr>
        <w:t xml:space="preserve"> з будь-</w:t>
      </w:r>
      <w:proofErr w:type="spellStart"/>
      <w:r w:rsidRPr="00E1445B"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E144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445B">
        <w:rPr>
          <w:rFonts w:ascii="Times New Roman" w:hAnsi="Times New Roman" w:cs="Times New Roman"/>
          <w:sz w:val="28"/>
          <w:szCs w:val="28"/>
          <w:lang w:val="ru-RU"/>
        </w:rPr>
        <w:t>обліковими</w:t>
      </w:r>
      <w:proofErr w:type="spellEnd"/>
      <w:r w:rsidRPr="00E1445B">
        <w:rPr>
          <w:rFonts w:ascii="Times New Roman" w:hAnsi="Times New Roman" w:cs="Times New Roman"/>
          <w:sz w:val="28"/>
          <w:szCs w:val="28"/>
          <w:lang w:val="ru-RU"/>
        </w:rPr>
        <w:t xml:space="preserve"> системами.</w:t>
      </w:r>
    </w:p>
    <w:p w:rsidR="00894462" w:rsidRDefault="00894462" w:rsidP="00311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4462" w:rsidRDefault="00894462" w:rsidP="00590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2D4A">
        <w:rPr>
          <w:noProof/>
          <w:szCs w:val="28"/>
        </w:rPr>
        <w:drawing>
          <wp:inline distT="0" distB="0" distL="0" distR="0" wp14:anchorId="514DE9CB" wp14:editId="350EEC29">
            <wp:extent cx="3700630" cy="20218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o.gif"/>
                    <pic:cNvPicPr/>
                  </pic:nvPicPr>
                  <pic:blipFill>
                    <a:blip r:embed="rId5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798" cy="203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3DD" w:rsidRDefault="008F73DD" w:rsidP="00392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2A3A" w:rsidRPr="00872A3A" w:rsidRDefault="00872A3A" w:rsidP="00872A3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72A3A">
        <w:rPr>
          <w:rFonts w:ascii="Times New Roman" w:hAnsi="Times New Roman" w:cs="Times New Roman"/>
          <w:sz w:val="24"/>
          <w:szCs w:val="24"/>
        </w:rPr>
        <w:t>Рис</w:t>
      </w:r>
      <w:proofErr w:type="spellEnd"/>
      <w:r w:rsidRPr="00872A3A">
        <w:rPr>
          <w:rFonts w:ascii="Times New Roman" w:hAnsi="Times New Roman" w:cs="Times New Roman"/>
          <w:sz w:val="24"/>
          <w:szCs w:val="24"/>
        </w:rPr>
        <w:t xml:space="preserve">. 1. </w:t>
      </w:r>
      <w:proofErr w:type="spellStart"/>
      <w:r w:rsidRPr="00872A3A">
        <w:rPr>
          <w:rFonts w:ascii="Times New Roman" w:hAnsi="Times New Roman" w:cs="Times New Roman"/>
          <w:sz w:val="24"/>
          <w:szCs w:val="24"/>
        </w:rPr>
        <w:t>Робоче</w:t>
      </w:r>
      <w:proofErr w:type="spellEnd"/>
      <w:r w:rsidRPr="0087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A3A">
        <w:rPr>
          <w:rFonts w:ascii="Times New Roman" w:hAnsi="Times New Roman" w:cs="Times New Roman"/>
          <w:sz w:val="24"/>
          <w:szCs w:val="24"/>
        </w:rPr>
        <w:t>вікно</w:t>
      </w:r>
      <w:proofErr w:type="spellEnd"/>
      <w:r w:rsidRPr="00872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A3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872A3A">
        <w:rPr>
          <w:rFonts w:ascii="Times New Roman" w:hAnsi="Times New Roman" w:cs="Times New Roman"/>
          <w:sz w:val="24"/>
          <w:szCs w:val="24"/>
        </w:rPr>
        <w:t xml:space="preserve"> Oracle Strategic Network Optimization</w:t>
      </w:r>
    </w:p>
    <w:p w:rsidR="006C1985" w:rsidRPr="006C1985" w:rsidRDefault="006C1985" w:rsidP="006C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1985">
        <w:rPr>
          <w:rFonts w:ascii="Times New Roman" w:hAnsi="Times New Roman" w:cs="Times New Roman"/>
          <w:sz w:val="28"/>
          <w:szCs w:val="28"/>
        </w:rPr>
        <w:t>Система</w:t>
      </w:r>
      <w:proofErr w:type="spellEnd"/>
      <w:r w:rsidRPr="006C1985">
        <w:rPr>
          <w:rFonts w:ascii="Times New Roman" w:hAnsi="Times New Roman" w:cs="Times New Roman"/>
          <w:sz w:val="28"/>
          <w:szCs w:val="28"/>
        </w:rPr>
        <w:t xml:space="preserve"> </w:t>
      </w:r>
      <w:r w:rsidRPr="006B5D54">
        <w:rPr>
          <w:rFonts w:ascii="Times New Roman" w:hAnsi="Times New Roman" w:cs="Times New Roman"/>
          <w:i/>
          <w:sz w:val="28"/>
          <w:szCs w:val="28"/>
        </w:rPr>
        <w:t>Oracle Strategic Network Optimization</w:t>
      </w:r>
      <w:r w:rsidRPr="006C1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</w:rPr>
        <w:t>призначена</w:t>
      </w:r>
      <w:proofErr w:type="spellEnd"/>
      <w:r w:rsidRPr="006C1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6C1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6C1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</w:rPr>
        <w:t>широкого</w:t>
      </w:r>
      <w:proofErr w:type="spellEnd"/>
      <w:r w:rsidRPr="006C1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</w:rPr>
        <w:t>круга</w:t>
      </w:r>
      <w:proofErr w:type="spellEnd"/>
      <w:r w:rsidRPr="006C1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6C1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6C1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6C1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</w:rPr>
        <w:t>потоків</w:t>
      </w:r>
      <w:proofErr w:type="spellEnd"/>
      <w:r w:rsidRPr="006C19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1985">
        <w:rPr>
          <w:rFonts w:ascii="Times New Roman" w:hAnsi="Times New Roman" w:cs="Times New Roman"/>
          <w:sz w:val="28"/>
          <w:szCs w:val="28"/>
        </w:rPr>
        <w:t>ланцюжках</w:t>
      </w:r>
      <w:proofErr w:type="spellEnd"/>
      <w:r w:rsidRPr="006C1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</w:rPr>
        <w:t>постачань</w:t>
      </w:r>
      <w:proofErr w:type="spellEnd"/>
      <w:r w:rsidRPr="006C1985">
        <w:rPr>
          <w:rFonts w:ascii="Times New Roman" w:hAnsi="Times New Roman" w:cs="Times New Roman"/>
          <w:sz w:val="28"/>
          <w:szCs w:val="28"/>
        </w:rPr>
        <w:t xml:space="preserve">. </w:t>
      </w:r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математичної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точки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зору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система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описати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практично будь-яку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лінійну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мережеву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модель і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F11E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E48" w:rsidRPr="00F11E48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Pr="006C19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1985" w:rsidRDefault="006C1985" w:rsidP="006C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Пошук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визначеної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користувачем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мережевої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вирішувача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лінійного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програмування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вхід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подається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перетворена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графічна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ланцюжка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постачань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Цільовою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функцією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даної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мінімізація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ланцюжку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постачань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максимізація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прибули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вирішувач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знаходить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баланс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прибутком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задоволеного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штрафами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незадоволеного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) і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собівартістю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операцій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ланцюжку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постачань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11E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формуються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виходячи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пропускної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спроможності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собівартості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операцій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виході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вирішувача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користувач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набуває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розрахованих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значень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об'ємів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матеріальних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потоків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рухомих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дугами для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задоволення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заданого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оптимуму за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витратами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1985">
        <w:rPr>
          <w:rFonts w:ascii="Times New Roman" w:hAnsi="Times New Roman" w:cs="Times New Roman"/>
          <w:sz w:val="28"/>
          <w:szCs w:val="28"/>
          <w:lang w:val="ru-RU"/>
        </w:rPr>
        <w:t>прибутком</w:t>
      </w:r>
      <w:proofErr w:type="spellEnd"/>
      <w:r w:rsidRPr="006C19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08EB" w:rsidRDefault="00B208EB" w:rsidP="00CB6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ланцюжків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постачаннями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укладаються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лінійні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рамки, в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08EB">
        <w:rPr>
          <w:rFonts w:ascii="Times New Roman" w:hAnsi="Times New Roman" w:cs="Times New Roman"/>
          <w:i/>
          <w:sz w:val="28"/>
          <w:szCs w:val="28"/>
        </w:rPr>
        <w:t>Oracle</w:t>
      </w:r>
      <w:r w:rsidRPr="00B208E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B208EB">
        <w:rPr>
          <w:rFonts w:ascii="Times New Roman" w:hAnsi="Times New Roman" w:cs="Times New Roman"/>
          <w:i/>
          <w:sz w:val="28"/>
          <w:szCs w:val="28"/>
        </w:rPr>
        <w:t>SNO</w:t>
      </w:r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передбачена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оптимізованого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(але не оптимального)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нелінійних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обмежень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задаються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евристики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описати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як: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партій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пошук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єдиного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постачальника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закриття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запуск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виробничих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майданчиків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мінімальну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lastRenderedPageBreak/>
        <w:t>тривалість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208EB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устаткування</w:t>
      </w:r>
      <w:proofErr w:type="spellEnd"/>
      <w:proofErr w:type="gramEnd"/>
      <w:r w:rsidRPr="00B208EB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число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одночасно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вхідних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вузол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матеріальних</w:t>
      </w:r>
      <w:proofErr w:type="spellEnd"/>
      <w:r w:rsidRPr="00B208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8EB">
        <w:rPr>
          <w:rFonts w:ascii="Times New Roman" w:hAnsi="Times New Roman" w:cs="Times New Roman"/>
          <w:sz w:val="28"/>
          <w:szCs w:val="28"/>
          <w:lang w:val="ru-RU"/>
        </w:rPr>
        <w:t>потоків</w:t>
      </w:r>
      <w:proofErr w:type="spellEnd"/>
      <w:r w:rsidR="00CB6C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6CC4" w:rsidRPr="00CB6CC4" w:rsidRDefault="00CB6CC4" w:rsidP="00CB6CC4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Цикл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з системою </w:t>
      </w:r>
      <w:r w:rsidRPr="00CB6CC4">
        <w:rPr>
          <w:rFonts w:ascii="Times New Roman" w:hAnsi="Times New Roman" w:cs="Times New Roman"/>
          <w:i/>
          <w:sz w:val="28"/>
          <w:szCs w:val="28"/>
        </w:rPr>
        <w:t>Oracle</w:t>
      </w:r>
      <w:r w:rsidRPr="00CB6CC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B6CC4">
        <w:rPr>
          <w:rFonts w:ascii="Times New Roman" w:hAnsi="Times New Roman" w:cs="Times New Roman"/>
          <w:i/>
          <w:sz w:val="28"/>
          <w:szCs w:val="28"/>
        </w:rPr>
        <w:t>SNO</w:t>
      </w:r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складається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наступних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B6CC4" w:rsidRPr="00CB6CC4" w:rsidRDefault="00CB6CC4" w:rsidP="00CB6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калібрування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базової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6CC4" w:rsidRPr="00CB6CC4" w:rsidRDefault="00CB6CC4" w:rsidP="00CB6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CC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CB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</w:rPr>
        <w:t>сценаріїв</w:t>
      </w:r>
      <w:proofErr w:type="spellEnd"/>
      <w:r w:rsidRPr="00CB6CC4">
        <w:rPr>
          <w:rFonts w:ascii="Times New Roman" w:hAnsi="Times New Roman" w:cs="Times New Roman"/>
          <w:sz w:val="28"/>
          <w:szCs w:val="28"/>
        </w:rPr>
        <w:t>;</w:t>
      </w:r>
    </w:p>
    <w:p w:rsidR="00CB6CC4" w:rsidRPr="00CB6CC4" w:rsidRDefault="00CB6CC4" w:rsidP="00CB6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CC4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CB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CB6CC4">
        <w:rPr>
          <w:rFonts w:ascii="Times New Roman" w:hAnsi="Times New Roman" w:cs="Times New Roman"/>
          <w:sz w:val="28"/>
          <w:szCs w:val="28"/>
        </w:rPr>
        <w:t>.</w:t>
      </w:r>
    </w:p>
    <w:p w:rsidR="00CB6CC4" w:rsidRPr="00CB6CC4" w:rsidRDefault="00CB6CC4" w:rsidP="00CB6CC4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Процедура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базового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розрахунку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супроводитися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калібруванням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вихідного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набору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обмежень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для того,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розрахунковий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модуль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зможе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6CC4" w:rsidRDefault="00CB6CC4" w:rsidP="00CB6CC4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успішного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розрахунку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базової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користувач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отримує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виході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карту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розподілу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матеріальних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6CC4">
        <w:rPr>
          <w:rFonts w:ascii="Times New Roman" w:hAnsi="Times New Roman" w:cs="Times New Roman"/>
          <w:sz w:val="28"/>
          <w:szCs w:val="28"/>
          <w:lang w:val="ru-RU"/>
        </w:rPr>
        <w:t>потоків</w:t>
      </w:r>
      <w:proofErr w:type="spellEnd"/>
      <w:r w:rsidRPr="00CB6CC4">
        <w:rPr>
          <w:rFonts w:ascii="Times New Roman" w:hAnsi="Times New Roman" w:cs="Times New Roman"/>
          <w:sz w:val="28"/>
          <w:szCs w:val="28"/>
          <w:lang w:val="ru-RU"/>
        </w:rPr>
        <w:t xml:space="preserve"> (Рис.2.).</w:t>
      </w:r>
    </w:p>
    <w:p w:rsidR="00F64CE3" w:rsidRDefault="00F64CE3" w:rsidP="00CB6CC4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2D4A"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359D1D48" wp14:editId="6779116B">
            <wp:simplePos x="0" y="0"/>
            <wp:positionH relativeFrom="margin">
              <wp:posOffset>1240155</wp:posOffset>
            </wp:positionH>
            <wp:positionV relativeFrom="paragraph">
              <wp:posOffset>211455</wp:posOffset>
            </wp:positionV>
            <wp:extent cx="4065905" cy="1903730"/>
            <wp:effectExtent l="0" t="0" r="0" b="1270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905" cy="190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776F" w:rsidRDefault="00CF776F" w:rsidP="00F64CE3">
      <w:pPr>
        <w:spacing w:after="0" w:line="240" w:lineRule="auto"/>
        <w:ind w:firstLine="64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34451" w:rsidRPr="00A34451" w:rsidRDefault="00A34451" w:rsidP="00A3445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34451">
        <w:rPr>
          <w:rFonts w:ascii="Times New Roman" w:hAnsi="Times New Roman" w:cs="Times New Roman"/>
          <w:sz w:val="24"/>
          <w:szCs w:val="24"/>
          <w:lang w:val="ru-RU"/>
        </w:rPr>
        <w:t>Рис.2.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34451">
        <w:rPr>
          <w:rFonts w:ascii="Times New Roman" w:hAnsi="Times New Roman" w:cs="Times New Roman"/>
          <w:sz w:val="24"/>
          <w:szCs w:val="24"/>
          <w:lang w:val="ru-RU"/>
        </w:rPr>
        <w:t>Геоінформаційна</w:t>
      </w:r>
      <w:proofErr w:type="spellEnd"/>
      <w:r w:rsidRPr="00A34451">
        <w:rPr>
          <w:rFonts w:ascii="Times New Roman" w:hAnsi="Times New Roman" w:cs="Times New Roman"/>
          <w:sz w:val="24"/>
          <w:szCs w:val="24"/>
          <w:lang w:val="ru-RU"/>
        </w:rPr>
        <w:t xml:space="preserve"> карта </w:t>
      </w:r>
      <w:proofErr w:type="spellStart"/>
      <w:r w:rsidRPr="00A34451">
        <w:rPr>
          <w:rFonts w:ascii="Times New Roman" w:hAnsi="Times New Roman" w:cs="Times New Roman"/>
          <w:sz w:val="24"/>
          <w:szCs w:val="24"/>
          <w:lang w:val="ru-RU"/>
        </w:rPr>
        <w:t>матеріальних</w:t>
      </w:r>
      <w:proofErr w:type="spellEnd"/>
      <w:r w:rsidRPr="00A344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34451">
        <w:rPr>
          <w:rFonts w:ascii="Times New Roman" w:hAnsi="Times New Roman" w:cs="Times New Roman"/>
          <w:sz w:val="24"/>
          <w:szCs w:val="24"/>
          <w:lang w:val="ru-RU"/>
        </w:rPr>
        <w:t>потоків</w:t>
      </w:r>
      <w:proofErr w:type="spellEnd"/>
    </w:p>
    <w:p w:rsidR="003201A3" w:rsidRPr="00F64CE3" w:rsidRDefault="003201A3" w:rsidP="00F64CE3">
      <w:pPr>
        <w:spacing w:after="0" w:line="240" w:lineRule="auto"/>
        <w:ind w:firstLine="64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F73DD" w:rsidRDefault="008F73DD" w:rsidP="008F73D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F73DD">
        <w:rPr>
          <w:rFonts w:ascii="Times New Roman" w:hAnsi="Times New Roman" w:cs="Times New Roman"/>
          <w:i/>
          <w:sz w:val="24"/>
          <w:szCs w:val="24"/>
          <w:lang w:val="uk-UA"/>
        </w:rPr>
        <w:t>Література</w:t>
      </w:r>
    </w:p>
    <w:p w:rsidR="008F73DD" w:rsidRPr="008F73DD" w:rsidRDefault="008F73DD" w:rsidP="008F73D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8F73DD" w:rsidRPr="008F73DD" w:rsidRDefault="008F73DD" w:rsidP="008F73D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>Nikishov</w:t>
      </w:r>
      <w:proofErr w:type="spellEnd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S.I. (2019) </w:t>
      </w:r>
      <w:proofErr w:type="spellStart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>Formirovanie</w:t>
      </w:r>
      <w:proofErr w:type="spellEnd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proofErr w:type="spellEnd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>razvitie</w:t>
      </w:r>
      <w:proofErr w:type="spellEnd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>adaptivno-integrirovannoy</w:t>
      </w:r>
      <w:proofErr w:type="spellEnd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>logistiki</w:t>
      </w:r>
      <w:proofErr w:type="spellEnd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>osnove</w:t>
      </w:r>
      <w:proofErr w:type="spellEnd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>intellektualnyh</w:t>
      </w:r>
      <w:proofErr w:type="spellEnd"/>
      <w:r w:rsidRPr="008F73D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>tekhnologiy</w:t>
      </w:r>
      <w:proofErr w:type="spellEnd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[Fundamentals of the concept of development of adaptive-integrated logistics based on</w:t>
      </w:r>
      <w:r w:rsidRPr="008F73D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intelligent technology]. </w:t>
      </w:r>
      <w:proofErr w:type="spellStart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>Rossiyskoe</w:t>
      </w:r>
      <w:proofErr w:type="spellEnd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>predprinimatelstvo</w:t>
      </w:r>
      <w:proofErr w:type="spellEnd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20. (1). – 393-400. </w:t>
      </w:r>
      <w:proofErr w:type="spellStart"/>
      <w:r w:rsidRPr="008F73DD">
        <w:rPr>
          <w:rFonts w:ascii="Times New Roman" w:hAnsi="Times New Roman" w:cs="Times New Roman"/>
          <w:i/>
          <w:color w:val="000000"/>
          <w:sz w:val="24"/>
          <w:szCs w:val="24"/>
        </w:rPr>
        <w:t>doi</w:t>
      </w:r>
      <w:proofErr w:type="spellEnd"/>
      <w:r w:rsidRPr="00DF6C45">
        <w:rPr>
          <w:rFonts w:ascii="Times New Roman" w:hAnsi="Times New Roman" w:cs="Times New Roman"/>
          <w:i/>
          <w:sz w:val="24"/>
          <w:szCs w:val="24"/>
        </w:rPr>
        <w:t>: 10.18334/rp.19.12.39627</w:t>
      </w:r>
    </w:p>
    <w:p w:rsidR="008F73DD" w:rsidRDefault="0010577E" w:rsidP="0010577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0577E">
        <w:rPr>
          <w:rFonts w:ascii="Times New Roman" w:hAnsi="Times New Roman" w:cs="Times New Roman"/>
          <w:i/>
          <w:sz w:val="24"/>
          <w:szCs w:val="24"/>
          <w:lang w:val="uk-UA"/>
        </w:rPr>
        <w:t>Тенденції світового ІТ-ринку. 10 технологій, які збагатять інвесторів і змінять світ. TAdviser.ru. [Електронний ресурс]. URL: http://www.tadviser.ru (дата звернення: 03.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03</w:t>
      </w:r>
      <w:r w:rsidRPr="0010577E">
        <w:rPr>
          <w:rFonts w:ascii="Times New Roman" w:hAnsi="Times New Roman" w:cs="Times New Roman"/>
          <w:i/>
          <w:sz w:val="24"/>
          <w:szCs w:val="24"/>
          <w:lang w:val="uk-UA"/>
        </w:rPr>
        <w:t>.20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20</w:t>
      </w:r>
      <w:r w:rsidRPr="0010577E">
        <w:rPr>
          <w:rFonts w:ascii="Times New Roman" w:hAnsi="Times New Roman" w:cs="Times New Roman"/>
          <w:i/>
          <w:sz w:val="24"/>
          <w:szCs w:val="24"/>
          <w:lang w:val="uk-UA"/>
        </w:rPr>
        <w:t>).</w:t>
      </w:r>
    </w:p>
    <w:p w:rsidR="00DF6C45" w:rsidRPr="002D1748" w:rsidRDefault="002D1748" w:rsidP="0010577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D174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Oracle Database 2 Day DBA, 10g Release 2 // Colin McGregor — Oracle, 2017. — 210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p.</w:t>
      </w:r>
    </w:p>
    <w:sectPr w:rsidR="00DF6C45" w:rsidRPr="002D1748" w:rsidSect="00EA3B4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F97"/>
    <w:multiLevelType w:val="hybridMultilevel"/>
    <w:tmpl w:val="DDEC4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63E5F"/>
    <w:multiLevelType w:val="hybridMultilevel"/>
    <w:tmpl w:val="17E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A3D1F"/>
    <w:multiLevelType w:val="hybridMultilevel"/>
    <w:tmpl w:val="1688C4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97"/>
    <w:rsid w:val="0010577E"/>
    <w:rsid w:val="00154722"/>
    <w:rsid w:val="00175228"/>
    <w:rsid w:val="001A42A2"/>
    <w:rsid w:val="002312E5"/>
    <w:rsid w:val="00240C5F"/>
    <w:rsid w:val="0029504E"/>
    <w:rsid w:val="002D1748"/>
    <w:rsid w:val="002E50E2"/>
    <w:rsid w:val="00311AA0"/>
    <w:rsid w:val="003201A3"/>
    <w:rsid w:val="00392406"/>
    <w:rsid w:val="00522865"/>
    <w:rsid w:val="00543681"/>
    <w:rsid w:val="00557346"/>
    <w:rsid w:val="005900F5"/>
    <w:rsid w:val="006672DE"/>
    <w:rsid w:val="006A03CA"/>
    <w:rsid w:val="006B5D54"/>
    <w:rsid w:val="006C1985"/>
    <w:rsid w:val="006C7085"/>
    <w:rsid w:val="007017B9"/>
    <w:rsid w:val="00721B5A"/>
    <w:rsid w:val="00872A3A"/>
    <w:rsid w:val="00894462"/>
    <w:rsid w:val="008C4863"/>
    <w:rsid w:val="008F73DD"/>
    <w:rsid w:val="00956377"/>
    <w:rsid w:val="009F1C73"/>
    <w:rsid w:val="00A34451"/>
    <w:rsid w:val="00A41429"/>
    <w:rsid w:val="00AE560E"/>
    <w:rsid w:val="00B208EB"/>
    <w:rsid w:val="00B56A97"/>
    <w:rsid w:val="00C720A6"/>
    <w:rsid w:val="00C8438E"/>
    <w:rsid w:val="00C85DDF"/>
    <w:rsid w:val="00CB6CC4"/>
    <w:rsid w:val="00CF776F"/>
    <w:rsid w:val="00DC4A5C"/>
    <w:rsid w:val="00DF6C45"/>
    <w:rsid w:val="00E1445B"/>
    <w:rsid w:val="00EA3B48"/>
    <w:rsid w:val="00F11E48"/>
    <w:rsid w:val="00F64CE3"/>
    <w:rsid w:val="00FC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CECD9"/>
  <w15:chartTrackingRefBased/>
  <w15:docId w15:val="{A3F80F7C-E922-4F0A-B369-BE124EB0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4722"/>
    <w:pPr>
      <w:keepNext/>
      <w:spacing w:after="0" w:line="240" w:lineRule="auto"/>
      <w:outlineLvl w:val="0"/>
    </w:pPr>
    <w:rPr>
      <w:rFonts w:ascii="Times New Roman" w:eastAsia="Batang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4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F73D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54722"/>
    <w:rPr>
      <w:rFonts w:ascii="Times New Roman" w:eastAsia="Batang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</dc:creator>
  <cp:keywords/>
  <dc:description/>
  <cp:lastModifiedBy>evs</cp:lastModifiedBy>
  <cp:revision>42</cp:revision>
  <dcterms:created xsi:type="dcterms:W3CDTF">2020-03-05T06:20:00Z</dcterms:created>
  <dcterms:modified xsi:type="dcterms:W3CDTF">2020-03-07T07:00:00Z</dcterms:modified>
</cp:coreProperties>
</file>