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3D" w:rsidRPr="009B324A" w:rsidRDefault="0031433D" w:rsidP="003143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24A">
        <w:rPr>
          <w:rFonts w:ascii="Times New Roman" w:hAnsi="Times New Roman" w:cs="Times New Roman"/>
          <w:b/>
          <w:sz w:val="28"/>
          <w:szCs w:val="28"/>
          <w:lang w:val="uk-UA"/>
        </w:rPr>
        <w:t>КОНЦЕПТУАЛЬНА МОДЕЛЬ ПОБУДОВИ ЛОГІСТИЧНОГО МОДУЛЯ ДЛЯ АГРОХОЛДИНГ</w:t>
      </w:r>
      <w:r w:rsidRPr="009B324A">
        <w:rPr>
          <w:rFonts w:ascii="Times New Roman" w:hAnsi="Times New Roman" w:cs="Times New Roman"/>
          <w:b/>
          <w:sz w:val="28"/>
          <w:szCs w:val="28"/>
        </w:rPr>
        <w:t>А</w:t>
      </w:r>
      <w:r w:rsidRPr="009B3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31433D" w:rsidRPr="009B324A" w:rsidRDefault="0031433D" w:rsidP="0031433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B324A">
        <w:rPr>
          <w:rFonts w:ascii="Times New Roman" w:hAnsi="Times New Roman" w:cs="Times New Roman"/>
          <w:b/>
          <w:sz w:val="28"/>
          <w:szCs w:val="28"/>
          <w:lang w:val="uk-UA"/>
        </w:rPr>
        <w:t>Скакаліна</w:t>
      </w:r>
      <w:proofErr w:type="spellEnd"/>
      <w:r w:rsidRPr="009B3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</w:t>
      </w:r>
    </w:p>
    <w:p w:rsidR="0031433D" w:rsidRPr="009B324A" w:rsidRDefault="0031433D" w:rsidP="0031433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доцент кафедри </w:t>
      </w:r>
      <w:proofErr w:type="spellStart"/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>комп</w:t>
      </w:r>
      <w:proofErr w:type="spellEnd"/>
      <w:r w:rsidRPr="009B324A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>ютерних</w:t>
      </w:r>
      <w:proofErr w:type="spellEnd"/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інформаційних</w:t>
      </w:r>
    </w:p>
    <w:p w:rsidR="0031433D" w:rsidRPr="009B324A" w:rsidRDefault="0031433D" w:rsidP="0031433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>технологій і систем</w:t>
      </w:r>
    </w:p>
    <w:p w:rsidR="0031433D" w:rsidRPr="009B324A" w:rsidRDefault="0031433D" w:rsidP="0031433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>Полтавського національного технічного університету</w:t>
      </w:r>
    </w:p>
    <w:p w:rsidR="0031433D" w:rsidRPr="009B324A" w:rsidRDefault="0031433D" w:rsidP="0031433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>імені Юрія Кондратюка</w:t>
      </w:r>
    </w:p>
    <w:p w:rsidR="0031433D" w:rsidRPr="009B324A" w:rsidRDefault="0031433D" w:rsidP="00314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</w:pPr>
      <w:r w:rsidRPr="009B324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  <w:t xml:space="preserve">CONCEPTUAL MODEL OF BUILDING A LOGISTICS MODULE FOR </w:t>
      </w:r>
      <w:r w:rsidRPr="009B324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  <w:t xml:space="preserve">   AGROINDUSTRIAL COMPLEX</w:t>
      </w:r>
    </w:p>
    <w:p w:rsidR="0031433D" w:rsidRPr="009B324A" w:rsidRDefault="0031433D" w:rsidP="00314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</w:pPr>
      <w:proofErr w:type="spellStart"/>
      <w:r w:rsidRPr="009B324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  <w:t>Skakalina</w:t>
      </w:r>
      <w:proofErr w:type="spellEnd"/>
      <w:r w:rsidRPr="009B324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  <w:t xml:space="preserve"> E.V.</w:t>
      </w:r>
    </w:p>
    <w:p w:rsidR="0031433D" w:rsidRPr="009B324A" w:rsidRDefault="0031433D" w:rsidP="0031433D">
      <w:pPr>
        <w:pStyle w:val="HTML"/>
        <w:shd w:val="clear" w:color="auto" w:fill="FFFFFF"/>
        <w:spacing w:line="360" w:lineRule="auto"/>
        <w:jc w:val="right"/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</w:pPr>
      <w:r w:rsidRPr="009B324A">
        <w:rPr>
          <w:rFonts w:ascii="Times New Roman" w:hAnsi="Times New Roman" w:cs="Times New Roman"/>
          <w:lang w:val="uk-UA"/>
        </w:rPr>
        <w:t xml:space="preserve"> </w:t>
      </w:r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en"/>
        </w:rPr>
        <w:t>Associate Professor</w:t>
      </w:r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,</w:t>
      </w:r>
    </w:p>
    <w:p w:rsidR="0031433D" w:rsidRPr="009B324A" w:rsidRDefault="0031433D" w:rsidP="0031433D">
      <w:pPr>
        <w:pStyle w:val="HTML"/>
        <w:shd w:val="clear" w:color="auto" w:fill="FFFFFF"/>
        <w:spacing w:line="360" w:lineRule="auto"/>
        <w:jc w:val="right"/>
        <w:rPr>
          <w:rFonts w:ascii="Times New Roman" w:hAnsi="Times New Roman" w:cs="Times New Roman"/>
          <w:i/>
          <w:color w:val="212121"/>
          <w:sz w:val="28"/>
          <w:szCs w:val="28"/>
          <w:lang w:val="en"/>
        </w:rPr>
      </w:pPr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en"/>
        </w:rPr>
        <w:t xml:space="preserve">  Department of Computer and Information</w:t>
      </w:r>
    </w:p>
    <w:p w:rsidR="0031433D" w:rsidRPr="009B324A" w:rsidRDefault="0031433D" w:rsidP="00314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</w:pPr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 w:eastAsia="ru-RU"/>
        </w:rPr>
        <w:t>technologies and systems</w:t>
      </w:r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 </w:t>
      </w:r>
    </w:p>
    <w:p w:rsidR="0031433D" w:rsidRPr="009B324A" w:rsidRDefault="0031433D" w:rsidP="00314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 w:eastAsia="ru-RU"/>
        </w:rPr>
      </w:pPr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 w:eastAsia="ru-RU"/>
        </w:rPr>
        <w:t xml:space="preserve">Poltava Yuri </w:t>
      </w:r>
      <w:proofErr w:type="spellStart"/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 w:eastAsia="ru-RU"/>
        </w:rPr>
        <w:t>Kondratyuk</w:t>
      </w:r>
      <w:proofErr w:type="spellEnd"/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 w:eastAsia="ru-RU"/>
        </w:rPr>
        <w:t xml:space="preserve"> National Technical University</w:t>
      </w:r>
    </w:p>
    <w:p w:rsidR="0031433D" w:rsidRPr="009B324A" w:rsidRDefault="0031433D" w:rsidP="00314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</w:pPr>
    </w:p>
    <w:p w:rsidR="0031433D" w:rsidRPr="009B324A" w:rsidRDefault="0031433D" w:rsidP="0031433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B324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 xml:space="preserve">Анотація: </w:t>
      </w:r>
      <w:r w:rsidRPr="009B324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Описаний процес побудови концептуальної моделі логістичного модулю для складних розподілених систем, якими є національні </w:t>
      </w:r>
      <w:proofErr w:type="spellStart"/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агрохолдинги</w:t>
      </w:r>
      <w:proofErr w:type="spellEnd"/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, наведені структурні складові логістичної інформаційної системи, яка реалізує концептуальну модель. Запропонована множина інтелектуальних інформаційних технологій для застосування при реалізації концептуальної моделі в новому класі автономних інтелектуальних систем управління ресурсами </w:t>
      </w:r>
      <w:r w:rsidRPr="009B324A">
        <w:rPr>
          <w:rFonts w:ascii="Times New Roman" w:hAnsi="Times New Roman" w:cs="Times New Roman"/>
          <w:i/>
          <w:sz w:val="28"/>
          <w:szCs w:val="28"/>
          <w:lang w:val="en-US"/>
        </w:rPr>
        <w:t>Smart</w:t>
      </w:r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B324A">
        <w:rPr>
          <w:rFonts w:ascii="Times New Roman" w:hAnsi="Times New Roman" w:cs="Times New Roman"/>
          <w:i/>
          <w:sz w:val="28"/>
          <w:szCs w:val="28"/>
          <w:lang w:val="en-US"/>
        </w:rPr>
        <w:t>Enterprise</w:t>
      </w:r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Наведені практичні результати впровадження запропонованої концепції. </w:t>
      </w:r>
    </w:p>
    <w:p w:rsidR="0031433D" w:rsidRPr="009B324A" w:rsidRDefault="0031433D" w:rsidP="0031433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</w:pPr>
      <w:r w:rsidRPr="009B3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Ключові слова: </w:t>
      </w:r>
      <w:proofErr w:type="spellStart"/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>агрохолдинг</w:t>
      </w:r>
      <w:proofErr w:type="spellEnd"/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логістична інформаційна система, інформаційні технології, </w:t>
      </w:r>
      <w:r w:rsidRPr="009B324A">
        <w:rPr>
          <w:rFonts w:ascii="Times New Roman" w:hAnsi="Times New Roman" w:cs="Times New Roman"/>
          <w:i/>
          <w:sz w:val="28"/>
          <w:szCs w:val="28"/>
          <w:lang w:val="en-US"/>
        </w:rPr>
        <w:t>ERP</w:t>
      </w:r>
      <w:r w:rsidRPr="009B324A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9B324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 xml:space="preserve"> </w:t>
      </w:r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система, </w:t>
      </w:r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-US" w:eastAsia="ru-RU"/>
        </w:rPr>
        <w:t>BPM</w:t>
      </w:r>
      <w:r w:rsidRPr="009B324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 – система.</w:t>
      </w:r>
    </w:p>
    <w:p w:rsidR="0031433D" w:rsidRPr="009B324A" w:rsidRDefault="0031433D" w:rsidP="0031433D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</w:pPr>
      <w:r w:rsidRPr="009B324A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>Abstract:</w:t>
      </w:r>
      <w:r w:rsidRPr="009B324A">
        <w:rPr>
          <w:rFonts w:ascii="Times New Roman" w:hAnsi="Times New Roman" w:cs="Times New Roman"/>
          <w:lang w:val="en-US"/>
        </w:rPr>
        <w:t xml:space="preserve"> </w:t>
      </w:r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en"/>
        </w:rPr>
        <w:t xml:space="preserve">Description </w:t>
      </w:r>
      <w:proofErr w:type="gram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en"/>
        </w:rPr>
        <w:t>of  process</w:t>
      </w:r>
      <w:proofErr w:type="gram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en"/>
        </w:rPr>
        <w:t xml:space="preserve"> for  constructing a conceptual model of the logistic module for complex distributed systems is considered in article,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the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structural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components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of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the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logistic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information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system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that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implements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the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conceptual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model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lastRenderedPageBreak/>
        <w:t>are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presented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. </w:t>
      </w:r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>S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et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of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intelligent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information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technologies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for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application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in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the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implementation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of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the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conceptual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model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in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the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new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class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of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autonomous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intelligent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resource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management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systems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Smart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Enterprise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 xml:space="preserve"> is proposed</w:t>
      </w:r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.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The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practical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results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of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implementation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of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the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proposed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concept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are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presented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.</w:t>
      </w:r>
    </w:p>
    <w:p w:rsidR="0031433D" w:rsidRPr="009B324A" w:rsidRDefault="0031433D" w:rsidP="0031433D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</w:pPr>
      <w:r w:rsidRPr="009B324A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 xml:space="preserve">Keywords: </w:t>
      </w:r>
      <w:proofErr w:type="spellStart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>agroholding</w:t>
      </w:r>
      <w:proofErr w:type="spellEnd"/>
      <w:r w:rsidRPr="009B324A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>, logistics information system, information technology, ERP system, BPM system.</w:t>
      </w:r>
    </w:p>
    <w:p w:rsidR="0031433D" w:rsidRPr="009B324A" w:rsidRDefault="0031433D" w:rsidP="00314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евроінтеграційними процесами значно зростає  необхідність </w:t>
      </w:r>
      <w:r w:rsidRPr="009B3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інвестиційної привабливості національного аграрного сектору.  Висока вартість управлінських рішень у великих господарюючих суб’єктах, до яких відносяться національні </w:t>
      </w:r>
      <w:proofErr w:type="spellStart"/>
      <w:r w:rsidRPr="009B324A">
        <w:rPr>
          <w:rFonts w:ascii="Times New Roman" w:hAnsi="Times New Roman" w:cs="Times New Roman"/>
          <w:sz w:val="28"/>
          <w:szCs w:val="28"/>
          <w:lang w:val="uk-UA"/>
        </w:rPr>
        <w:t>агрохолдинги</w:t>
      </w:r>
      <w:proofErr w:type="spellEnd"/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 (АХ), обумовлює необхідність подальшого розвитку інформаційних технологій, що повинні бути застосовані для забезпечення конкурентоспроможності національних АХ за рахунок оптимізації логістичних  витрат. Концептуальний підхід до розвитку систем логістики має в своєму підґрунті розглядання функцій логістики як  найважливішої підсистеми загальної корпоративної системи управління, в якості котрих зазвичай застосовуються 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ERP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 – системи. Це означає, що логістичні інформаційні системи (ЛІС) повинні створюватися і керуватися виходячи  з  загальної мети – досягнення максимальної ефективності роботи всієї складної розподіленої системи. Критерієм такого підходу є мінімізація витрат всього АХ.</w:t>
      </w:r>
    </w:p>
    <w:p w:rsidR="0031433D" w:rsidRPr="009B324A" w:rsidRDefault="0031433D" w:rsidP="0031433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24A">
        <w:rPr>
          <w:rFonts w:ascii="Times New Roman" w:hAnsi="Times New Roman" w:cs="Times New Roman"/>
          <w:sz w:val="28"/>
          <w:szCs w:val="28"/>
          <w:lang w:val="uk-UA"/>
        </w:rPr>
        <w:t>Проведений аналіз існуючих моделей управління складних розподілених  систем (СРС ) як інтегрованих структур та ступень відповідності впроваджених в   них систем корпоративного управління сучасним потребам  СРС  в оптимізації всіх існуючих видів виробничої та супроводжувальної діяльності господарюючих  суб’єктів дозволяє дійти обґрунтованого  висновку щодо суттєвої невідповідності застосованих в цих системах методів оптимізації  виробничих та  логістичних процесів [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].  Об’єктивні  виклики  сучасної діяльності в умовах СРС вимагають застосування інтелектуальних інформаційних технологій на всіх рівнях управління складними об’єктами за 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умов мінімізації таких ключових параметрів таких як повна вартість впровадження 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ERP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 та інших систем корпоративного управління, терміни  їх  впровадження , наявність персоналу з   відповідним рівнем  професійної підготовки 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]. Аналіз класичних методів оптимізації, що реалізовані в складі відомих 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ERP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 – систем, показує , що доволі часто вони не забезпечують отримання адекватних управлінських рішень через значні часові витрати на пошук оптимального рішення [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]. Застосування інноваційної  логістики як самостійної конкурентної потужності дозволить національним  СРС  в умовах швидко мінливого світового ринку зберегти лідерство в процесах досягнення мети та реалізації стратегій. </w:t>
      </w:r>
    </w:p>
    <w:p w:rsidR="0031433D" w:rsidRPr="009B324A" w:rsidRDefault="0031433D" w:rsidP="00314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На даний момент оптимальне управління логістичними процесами та  пулами ресурсів є вирішальним для успішної діяльності господарюючих </w:t>
      </w:r>
      <w:proofErr w:type="spellStart"/>
      <w:r w:rsidRPr="009B324A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9B324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B324A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24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B324A">
        <w:rPr>
          <w:rFonts w:ascii="Times New Roman" w:hAnsi="Times New Roman" w:cs="Times New Roman"/>
          <w:sz w:val="28"/>
          <w:szCs w:val="28"/>
        </w:rPr>
        <w:t>]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. Існуючі на світовому ринку в наступний час інформаційні системи для управління ресурсами та логістикою підприємств класу 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Enterprise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Resource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Planning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ERP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>), як закордонних (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SAP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Oracle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B324A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9B324A">
        <w:rPr>
          <w:rFonts w:ascii="Times New Roman" w:hAnsi="Times New Roman" w:cs="Times New Roman"/>
          <w:sz w:val="28"/>
          <w:szCs w:val="28"/>
          <w:lang w:val="uk-UA"/>
        </w:rPr>
        <w:t xml:space="preserve">, інші) , так і вітчизняних (1С, Альфа , інші) складають значну кількість. Але слід зауважити, що  в основному ці системи є обліковими, причому побудовані як централізовані, монолітні, ієрархічні і послідовні системи, що в умовах постійного  зростання складності та високої  динаміки змін в будь-якої предметної галузі  приводить до виникнення  різних проблем і часто не дозволяє застосовувати вказані системи на практиці зі значним ефектом. </w:t>
      </w:r>
    </w:p>
    <w:p w:rsidR="00351216" w:rsidRPr="0031433D" w:rsidRDefault="00351216">
      <w:pPr>
        <w:rPr>
          <w:lang w:val="uk-UA"/>
        </w:rPr>
      </w:pPr>
      <w:bookmarkStart w:id="0" w:name="_GoBack"/>
      <w:bookmarkEnd w:id="0"/>
    </w:p>
    <w:sectPr w:rsidR="00351216" w:rsidRPr="003143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C0"/>
    <w:rsid w:val="0031433D"/>
    <w:rsid w:val="00351216"/>
    <w:rsid w:val="0080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61427-F8E9-4765-AAC4-82B3518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33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14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433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</dc:creator>
  <cp:keywords/>
  <dc:description/>
  <cp:lastModifiedBy>evs</cp:lastModifiedBy>
  <cp:revision>2</cp:revision>
  <dcterms:created xsi:type="dcterms:W3CDTF">2019-12-13T08:23:00Z</dcterms:created>
  <dcterms:modified xsi:type="dcterms:W3CDTF">2019-12-13T08:24:00Z</dcterms:modified>
</cp:coreProperties>
</file>