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2FC" w:rsidRPr="00150BEE" w:rsidRDefault="005942FC" w:rsidP="005942FC">
      <w:pPr>
        <w:spacing w:after="0" w:line="240" w:lineRule="auto"/>
        <w:jc w:val="right"/>
        <w:rPr>
          <w:rFonts w:ascii="Times New Roman" w:hAnsi="Times New Roman"/>
          <w:lang w:val="en-US"/>
        </w:rPr>
      </w:pPr>
      <w:r w:rsidRPr="00150BEE">
        <w:rPr>
          <w:rFonts w:ascii="Times New Roman" w:hAnsi="Times New Roman"/>
          <w:lang w:val="en-US"/>
        </w:rPr>
        <w:t>Skakalina Elena</w:t>
      </w:r>
    </w:p>
    <w:p w:rsidR="005942FC" w:rsidRPr="00150BEE" w:rsidRDefault="005942FC" w:rsidP="005942FC">
      <w:pPr>
        <w:spacing w:after="0" w:line="240" w:lineRule="auto"/>
        <w:jc w:val="right"/>
        <w:rPr>
          <w:rFonts w:ascii="Times New Roman" w:hAnsi="Times New Roman"/>
          <w:lang w:val="en-US"/>
        </w:rPr>
      </w:pPr>
      <w:r w:rsidRPr="00150BEE">
        <w:rPr>
          <w:rFonts w:ascii="Times New Roman" w:hAnsi="Times New Roman"/>
          <w:lang w:val="en-US"/>
        </w:rPr>
        <w:t>PhD of Engineering, Associate Professor,</w:t>
      </w:r>
    </w:p>
    <w:p w:rsidR="005942FC" w:rsidRPr="00150BEE" w:rsidRDefault="005942FC" w:rsidP="005942FC">
      <w:pPr>
        <w:spacing w:after="0" w:line="240" w:lineRule="auto"/>
        <w:jc w:val="right"/>
        <w:rPr>
          <w:rFonts w:ascii="Times New Roman" w:hAnsi="Times New Roman"/>
          <w:lang w:val="en-US"/>
        </w:rPr>
      </w:pPr>
      <w:r w:rsidRPr="00150BEE">
        <w:rPr>
          <w:rFonts w:ascii="Times New Roman" w:hAnsi="Times New Roman"/>
          <w:lang w:val="en-US"/>
        </w:rPr>
        <w:t>PNTU, Poltava, Ukraine</w:t>
      </w:r>
    </w:p>
    <w:p w:rsidR="005942FC" w:rsidRPr="00150BEE" w:rsidRDefault="005942FC" w:rsidP="005942FC">
      <w:pPr>
        <w:spacing w:after="0" w:line="240" w:lineRule="auto"/>
        <w:jc w:val="center"/>
        <w:rPr>
          <w:rFonts w:ascii="Times New Roman" w:hAnsi="Times New Roman"/>
          <w:b/>
          <w:lang w:val="en-US"/>
        </w:rPr>
      </w:pPr>
    </w:p>
    <w:p w:rsidR="005942FC" w:rsidRPr="00150BEE" w:rsidRDefault="005942FC" w:rsidP="005942FC">
      <w:pPr>
        <w:spacing w:after="0" w:line="240" w:lineRule="auto"/>
        <w:jc w:val="center"/>
        <w:rPr>
          <w:rFonts w:ascii="Times New Roman" w:hAnsi="Times New Roman"/>
          <w:b/>
          <w:lang w:val="en-US"/>
        </w:rPr>
      </w:pPr>
      <w:r w:rsidRPr="00150BEE">
        <w:rPr>
          <w:rFonts w:ascii="Times New Roman" w:hAnsi="Times New Roman"/>
          <w:b/>
          <w:lang w:val="en-US"/>
        </w:rPr>
        <w:t>INTELLECTUAL TECHNOLOGIES IN MANAGEMENT OF BUSINESS ENTITIES</w:t>
      </w:r>
    </w:p>
    <w:p w:rsidR="005942FC" w:rsidRPr="00150BEE" w:rsidRDefault="005942FC" w:rsidP="005942FC">
      <w:pPr>
        <w:spacing w:after="0" w:line="240" w:lineRule="auto"/>
        <w:jc w:val="center"/>
        <w:rPr>
          <w:rFonts w:ascii="Times New Roman" w:hAnsi="Times New Roman"/>
          <w:b/>
          <w:lang w:val="en-US"/>
        </w:rPr>
      </w:pPr>
      <w:r w:rsidRPr="00150BEE">
        <w:rPr>
          <w:rFonts w:ascii="Times New Roman" w:hAnsi="Times New Roman"/>
          <w:b/>
          <w:lang w:val="en-US"/>
        </w:rPr>
        <w:t xml:space="preserve"> </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One of the main trends in the development of information technology and information systems (IT and IS) in the 21st century will be the solution to the problem of the comprehensive integration of these technologies and systems with existing and future production and socio-economic structures and related control   systems (CS). Therefore, one of the urgent scientific problems is the task of optimizing the management of complex geographically distributed systems, which include production and economic systems. The main type of production and economic system is a modern enterprise, that is, an economic entity. Such an entity can be agroholding, an oil and gas company, an energy complex, information systems, branch management systems, large banking structures, and similar complex geographically distributed systems.</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As the main properties of complex systems, one can distinguish the following [1]:</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1. a large number of interconnected and interacting elements</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2. the complexity of the performed function to achieve the purpose of functioning</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3. hierarchical structure, the ability to divide the system into a subsystem</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4. Availability of management, intensive information flows and an extensive information network</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5. interaction with the external environment and functioning under the influence of random factors.</w:t>
      </w:r>
    </w:p>
    <w:p w:rsidR="005942FC" w:rsidRPr="00150BEE" w:rsidRDefault="005942FC" w:rsidP="005942FC">
      <w:pPr>
        <w:spacing w:after="0" w:line="240" w:lineRule="auto"/>
        <w:ind w:firstLine="708"/>
        <w:jc w:val="both"/>
        <w:rPr>
          <w:rFonts w:ascii="Times New Roman" w:hAnsi="Times New Roman"/>
          <w:lang w:val="en-US"/>
        </w:rPr>
      </w:pPr>
      <w:r w:rsidRPr="00150BEE">
        <w:rPr>
          <w:rFonts w:ascii="Times New Roman" w:hAnsi="Times New Roman"/>
          <w:lang w:val="en-US"/>
        </w:rPr>
        <w:t xml:space="preserve">The analysis of existing models of management of complexly organized territorially - distributed systems (COTDS) as integrated structures and degree of compliance of COTDS implemented in COTDS ERP, BMP and other systems of corporate management for the modern needs of  COTDS in optimizing all existing types of production and accompanying activity of economic entities allows us to reach a reasonable conclusion on the significant inconsistency of the methods used in these systems to optimize production and logistics processes. The objective challenges of modern activities in the conditions </w:t>
      </w:r>
      <w:proofErr w:type="gramStart"/>
      <w:r w:rsidRPr="00150BEE">
        <w:rPr>
          <w:rFonts w:ascii="Times New Roman" w:hAnsi="Times New Roman"/>
          <w:lang w:val="en-US"/>
        </w:rPr>
        <w:t>of  COTDS</w:t>
      </w:r>
      <w:proofErr w:type="gramEnd"/>
      <w:r w:rsidRPr="00150BEE">
        <w:rPr>
          <w:rFonts w:ascii="Times New Roman" w:hAnsi="Times New Roman"/>
          <w:lang w:val="en-US"/>
        </w:rPr>
        <w:t xml:space="preserve"> require the use of intelligent information technology at all levels of management of complex objects in a minimization of such key parameters as the full cost of implementing ERP, BMP and other corporate governance systems, the timing of their implementation, the availability of staff with the appropriate level vocational training. The analysis of classical optimization techniques implemented in the well-known ERP systems shows that quite often they do not provide adequate managerial decisions due to significant time expenditures for finding the optimal solution. The use of innovative logistics as an independent competitive power will allow </w:t>
      </w:r>
      <w:proofErr w:type="gramStart"/>
      <w:r w:rsidRPr="00150BEE">
        <w:rPr>
          <w:rFonts w:ascii="Times New Roman" w:hAnsi="Times New Roman"/>
          <w:lang w:val="en-US"/>
        </w:rPr>
        <w:t>national  COTDS</w:t>
      </w:r>
      <w:proofErr w:type="gramEnd"/>
      <w:r w:rsidRPr="00150BEE">
        <w:rPr>
          <w:rFonts w:ascii="Times New Roman" w:hAnsi="Times New Roman"/>
          <w:lang w:val="en-US"/>
        </w:rPr>
        <w:t xml:space="preserve"> to maintain leadership in the process of achieving the goal and implementing strategies in a rapidly changing world market.</w:t>
      </w:r>
    </w:p>
    <w:p w:rsidR="00351216" w:rsidRPr="005942FC" w:rsidRDefault="00351216">
      <w:pPr>
        <w:rPr>
          <w:lang w:val="en-US"/>
        </w:rPr>
      </w:pPr>
      <w:bookmarkStart w:id="0" w:name="_GoBack"/>
      <w:bookmarkEnd w:id="0"/>
    </w:p>
    <w:sectPr w:rsidR="00351216" w:rsidRPr="005942F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A9"/>
    <w:rsid w:val="00351216"/>
    <w:rsid w:val="005942FC"/>
    <w:rsid w:val="0085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1B0AA-878D-4713-9C82-7E069677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2FC"/>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2</cp:revision>
  <dcterms:created xsi:type="dcterms:W3CDTF">2019-12-13T07:21:00Z</dcterms:created>
  <dcterms:modified xsi:type="dcterms:W3CDTF">2019-12-13T07:21:00Z</dcterms:modified>
</cp:coreProperties>
</file>