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05F72" w14:textId="77777777" w:rsidR="007D211C" w:rsidRPr="007D211C" w:rsidRDefault="007D211C" w:rsidP="007D211C">
      <w:pPr>
        <w:widowControl w:val="0"/>
        <w:pBdr>
          <w:top w:val="nil"/>
          <w:left w:val="nil"/>
          <w:bottom w:val="nil"/>
          <w:right w:val="nil"/>
          <w:between w:val="nil"/>
        </w:pBdr>
        <w:overflowPunct w:val="0"/>
        <w:autoSpaceDE w:val="0"/>
        <w:autoSpaceDN w:val="0"/>
        <w:adjustRightInd w:val="0"/>
        <w:spacing w:after="60" w:line="240" w:lineRule="auto"/>
        <w:jc w:val="center"/>
        <w:textAlignment w:val="baseline"/>
        <w:rPr>
          <w:rFonts w:ascii="Times New Roman" w:eastAsia="Times" w:hAnsi="Times New Roman" w:cs="Times New Roman"/>
          <w:b/>
          <w:color w:val="0000FF"/>
          <w:sz w:val="20"/>
          <w:szCs w:val="20"/>
          <w:lang w:eastAsia="ru-RU"/>
        </w:rPr>
      </w:pPr>
      <w:r w:rsidRPr="007D211C">
        <w:rPr>
          <w:rFonts w:ascii="Times New Roman" w:eastAsia="Times" w:hAnsi="Times New Roman" w:cs="Times New Roman"/>
          <w:noProof/>
          <w:sz w:val="20"/>
          <w:szCs w:val="20"/>
          <w:lang w:val="uk-UA" w:eastAsia="uk-UA"/>
        </w:rPr>
        <mc:AlternateContent>
          <mc:Choice Requires="wps">
            <w:drawing>
              <wp:anchor distT="0" distB="0" distL="114300" distR="114300" simplePos="0" relativeHeight="251659264" behindDoc="0" locked="0" layoutInCell="1" allowOverlap="1" wp14:anchorId="6E417FFF" wp14:editId="61D83D71">
                <wp:simplePos x="0" y="0"/>
                <wp:positionH relativeFrom="column">
                  <wp:posOffset>0</wp:posOffset>
                </wp:positionH>
                <wp:positionV relativeFrom="paragraph">
                  <wp:posOffset>0</wp:posOffset>
                </wp:positionV>
                <wp:extent cx="635000" cy="635000"/>
                <wp:effectExtent l="9525" t="9525" r="12700" b="12700"/>
                <wp:wrapNone/>
                <wp:docPr id="39" name="AutoShape 3"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615E6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 o:spid="_x0000_s1026" type="#_x0000_t34"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">
                <o:lock v:ext="edit" selection="t"/>
              </v:shape>
            </w:pict>
          </mc:Fallback>
        </mc:AlternateContent>
      </w:r>
      <w:r w:rsidRPr="007D211C">
        <w:rPr>
          <w:rFonts w:ascii="Times New Roman" w:eastAsia="Times" w:hAnsi="Times New Roman" w:cs="Times New Roman"/>
          <w:noProof/>
          <w:sz w:val="20"/>
          <w:szCs w:val="20"/>
          <w:lang w:val="uk-UA" w:eastAsia="uk-UA"/>
        </w:rPr>
        <mc:AlternateContent>
          <mc:Choice Requires="wps">
            <w:drawing>
              <wp:anchor distT="0" distB="0" distL="114300" distR="114300" simplePos="0" relativeHeight="251660288" behindDoc="0" locked="0" layoutInCell="1" allowOverlap="1" wp14:anchorId="3FB9EFCB" wp14:editId="5B310D1F">
                <wp:simplePos x="0" y="0"/>
                <wp:positionH relativeFrom="column">
                  <wp:posOffset>0</wp:posOffset>
                </wp:positionH>
                <wp:positionV relativeFrom="paragraph">
                  <wp:posOffset>0</wp:posOffset>
                </wp:positionV>
                <wp:extent cx="635000" cy="635000"/>
                <wp:effectExtent l="9525" t="9525" r="12700" b="12700"/>
                <wp:wrapNone/>
                <wp:docPr id="34"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4">
                          <a:avLst>
                            <a:gd name="adj1" fmla="val 50000"/>
                            <a:gd name="adj2"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BDC8BC"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 o:spid="_x0000_s1026" type="#_x0000_t35"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">
                <o:lock v:ext="edit" selection="t"/>
              </v:shape>
            </w:pict>
          </mc:Fallback>
        </mc:AlternateContent>
      </w:r>
      <w:proofErr w:type="spellStart"/>
      <w:r w:rsidRPr="007D211C">
        <w:rPr>
          <w:rFonts w:ascii="Times New Roman" w:eastAsia="Times" w:hAnsi="Times New Roman" w:cs="Times New Roman"/>
          <w:b/>
          <w:color w:val="0000FF"/>
          <w:sz w:val="20"/>
          <w:szCs w:val="20"/>
          <w:lang w:eastAsia="ru-RU"/>
        </w:rPr>
        <w:t>Збірник</w:t>
      </w:r>
      <w:proofErr w:type="spellEnd"/>
      <w:r w:rsidRPr="007D211C">
        <w:rPr>
          <w:rFonts w:ascii="Times New Roman" w:eastAsia="Times" w:hAnsi="Times New Roman" w:cs="Times New Roman"/>
          <w:b/>
          <w:color w:val="0000FF"/>
          <w:sz w:val="20"/>
          <w:szCs w:val="20"/>
          <w:lang w:eastAsia="ru-RU"/>
        </w:rPr>
        <w:t xml:space="preserve"> </w:t>
      </w:r>
      <w:proofErr w:type="spellStart"/>
      <w:r w:rsidRPr="007D211C">
        <w:rPr>
          <w:rFonts w:ascii="Times New Roman" w:eastAsia="Times" w:hAnsi="Times New Roman" w:cs="Times New Roman"/>
          <w:b/>
          <w:color w:val="0000FF"/>
          <w:sz w:val="20"/>
          <w:szCs w:val="20"/>
          <w:lang w:eastAsia="ru-RU"/>
        </w:rPr>
        <w:t>наукових</w:t>
      </w:r>
      <w:proofErr w:type="spellEnd"/>
      <w:r w:rsidRPr="007D211C">
        <w:rPr>
          <w:rFonts w:ascii="Times New Roman" w:eastAsia="Times" w:hAnsi="Times New Roman" w:cs="Times New Roman"/>
          <w:b/>
          <w:color w:val="0000FF"/>
          <w:sz w:val="20"/>
          <w:szCs w:val="20"/>
          <w:lang w:eastAsia="ru-RU"/>
        </w:rPr>
        <w:t xml:space="preserve"> </w:t>
      </w:r>
      <w:proofErr w:type="spellStart"/>
      <w:r w:rsidRPr="007D211C">
        <w:rPr>
          <w:rFonts w:ascii="Times New Roman" w:eastAsia="Times" w:hAnsi="Times New Roman" w:cs="Times New Roman"/>
          <w:b/>
          <w:color w:val="0000FF"/>
          <w:sz w:val="20"/>
          <w:szCs w:val="20"/>
          <w:lang w:eastAsia="ru-RU"/>
        </w:rPr>
        <w:t>праць</w:t>
      </w:r>
      <w:proofErr w:type="spellEnd"/>
      <w:r w:rsidRPr="007D211C">
        <w:rPr>
          <w:rFonts w:ascii="Times New Roman" w:eastAsia="Times" w:hAnsi="Times New Roman" w:cs="Times New Roman"/>
          <w:b/>
          <w:color w:val="0000FF"/>
          <w:sz w:val="20"/>
          <w:szCs w:val="20"/>
          <w:lang w:eastAsia="ru-RU"/>
        </w:rPr>
        <w:t xml:space="preserve">. </w:t>
      </w:r>
      <w:proofErr w:type="spellStart"/>
      <w:r w:rsidRPr="007D211C">
        <w:rPr>
          <w:rFonts w:ascii="Times New Roman" w:eastAsia="Times" w:hAnsi="Times New Roman" w:cs="Times New Roman"/>
          <w:b/>
          <w:color w:val="0000FF"/>
          <w:sz w:val="20"/>
          <w:szCs w:val="20"/>
          <w:lang w:eastAsia="ru-RU"/>
        </w:rPr>
        <w:t>Галузеве</w:t>
      </w:r>
      <w:proofErr w:type="spellEnd"/>
      <w:r w:rsidRPr="007D211C">
        <w:rPr>
          <w:rFonts w:ascii="Times New Roman" w:eastAsia="Times" w:hAnsi="Times New Roman" w:cs="Times New Roman"/>
          <w:b/>
          <w:color w:val="0000FF"/>
          <w:sz w:val="20"/>
          <w:szCs w:val="20"/>
          <w:lang w:eastAsia="ru-RU"/>
        </w:rPr>
        <w:t xml:space="preserve"> </w:t>
      </w:r>
      <w:proofErr w:type="spellStart"/>
      <w:r w:rsidRPr="007D211C">
        <w:rPr>
          <w:rFonts w:ascii="Times New Roman" w:eastAsia="Times" w:hAnsi="Times New Roman" w:cs="Times New Roman"/>
          <w:b/>
          <w:color w:val="0000FF"/>
          <w:sz w:val="20"/>
          <w:szCs w:val="20"/>
          <w:lang w:eastAsia="ru-RU"/>
        </w:rPr>
        <w:t>машинобудування</w:t>
      </w:r>
      <w:proofErr w:type="spellEnd"/>
      <w:r w:rsidRPr="007D211C">
        <w:rPr>
          <w:rFonts w:ascii="Times New Roman" w:eastAsia="Times" w:hAnsi="Times New Roman" w:cs="Times New Roman"/>
          <w:b/>
          <w:color w:val="0000FF"/>
          <w:sz w:val="20"/>
          <w:szCs w:val="20"/>
          <w:lang w:eastAsia="ru-RU"/>
        </w:rPr>
        <w:t xml:space="preserve">, </w:t>
      </w:r>
      <w:proofErr w:type="spellStart"/>
      <w:r w:rsidRPr="007D211C">
        <w:rPr>
          <w:rFonts w:ascii="Times New Roman" w:eastAsia="Times" w:hAnsi="Times New Roman" w:cs="Times New Roman"/>
          <w:b/>
          <w:color w:val="0000FF"/>
          <w:sz w:val="20"/>
          <w:szCs w:val="20"/>
          <w:lang w:eastAsia="ru-RU"/>
        </w:rPr>
        <w:t>будівництво</w:t>
      </w:r>
      <w:proofErr w:type="spellEnd"/>
    </w:p>
    <w:p w14:paraId="7B5A9A09" w14:textId="77777777" w:rsidR="007D211C" w:rsidRPr="007D211C" w:rsidRDefault="007D211C" w:rsidP="007D211C">
      <w:pPr>
        <w:widowControl w:val="0"/>
        <w:overflowPunct w:val="0"/>
        <w:autoSpaceDE w:val="0"/>
        <w:autoSpaceDN w:val="0"/>
        <w:adjustRightInd w:val="0"/>
        <w:spacing w:after="60" w:line="240" w:lineRule="auto"/>
        <w:jc w:val="center"/>
        <w:textAlignment w:val="baseline"/>
        <w:rPr>
          <w:rFonts w:ascii="Times New Roman" w:eastAsia="Times" w:hAnsi="Times New Roman" w:cs="Times New Roman"/>
          <w:b/>
          <w:color w:val="0000FF"/>
          <w:sz w:val="20"/>
          <w:szCs w:val="20"/>
          <w:lang w:val="en-GB" w:eastAsia="ru-RU"/>
        </w:rPr>
      </w:pPr>
      <w:r w:rsidRPr="007D211C">
        <w:rPr>
          <w:rFonts w:ascii="Times New Roman" w:eastAsia="Times" w:hAnsi="Times New Roman" w:cs="Times New Roman"/>
          <w:b/>
          <w:color w:val="0000FF"/>
          <w:sz w:val="20"/>
          <w:szCs w:val="20"/>
          <w:lang w:val="en-GB" w:eastAsia="ru-RU"/>
        </w:rPr>
        <w:t>Academic journal. Industrial Machine Building, Civil Engineering</w:t>
      </w:r>
    </w:p>
    <w:p w14:paraId="5DD454C3" w14:textId="77777777" w:rsidR="007D211C" w:rsidRPr="00762336" w:rsidRDefault="00DD405C" w:rsidP="007D211C">
      <w:pPr>
        <w:widowControl w:val="0"/>
        <w:overflowPunct w:val="0"/>
        <w:autoSpaceDE w:val="0"/>
        <w:autoSpaceDN w:val="0"/>
        <w:adjustRightInd w:val="0"/>
        <w:spacing w:after="60" w:line="240" w:lineRule="auto"/>
        <w:jc w:val="center"/>
        <w:textAlignment w:val="baseline"/>
        <w:rPr>
          <w:rFonts w:ascii="Times New Roman" w:eastAsia="Times New Roman" w:hAnsi="Times New Roman" w:cs="Times New Roman"/>
          <w:b/>
          <w:color w:val="0000FF"/>
          <w:sz w:val="18"/>
          <w:szCs w:val="18"/>
          <w:u w:val="single"/>
          <w:lang w:val="en-GB" w:eastAsia="ru-RU"/>
        </w:rPr>
      </w:pPr>
      <w:hyperlink r:id="rId6">
        <w:r w:rsidR="007D211C" w:rsidRPr="00762336">
          <w:rPr>
            <w:rFonts w:ascii="Times New Roman" w:eastAsia="Times New Roman" w:hAnsi="Times New Roman" w:cs="Times New Roman"/>
            <w:b/>
            <w:color w:val="0000FF"/>
            <w:sz w:val="18"/>
            <w:szCs w:val="18"/>
            <w:u w:val="single"/>
            <w:lang w:val="en-GB" w:eastAsia="ru-RU"/>
          </w:rPr>
          <w:t>http://journals.nupp.edu.ua/znp</w:t>
        </w:r>
      </w:hyperlink>
    </w:p>
    <w:p w14:paraId="35C4A2AB" w14:textId="77777777" w:rsidR="007D211C" w:rsidRPr="00762336" w:rsidRDefault="00DD405C" w:rsidP="007D211C">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FF"/>
          <w:szCs w:val="20"/>
          <w:u w:val="single"/>
          <w:lang w:val="en-GB" w:eastAsia="ru-RU"/>
        </w:rPr>
      </w:pPr>
      <w:hyperlink r:id="rId7" w:history="1">
        <w:r w:rsidR="007D211C" w:rsidRPr="00762336">
          <w:rPr>
            <w:rFonts w:ascii="Times New Roman" w:eastAsia="Times" w:hAnsi="Times New Roman" w:cs="Times New Roman"/>
            <w:b/>
            <w:color w:val="0000FF"/>
            <w:sz w:val="18"/>
            <w:szCs w:val="18"/>
            <w:u w:val="single"/>
            <w:lang w:val="en-GB" w:eastAsia="ru-RU"/>
          </w:rPr>
          <w:t>https://doi.org/10.26906/znp.2022.59.ХХХХ</w:t>
        </w:r>
      </w:hyperlink>
    </w:p>
    <w:p w14:paraId="4230E496" w14:textId="77777777" w:rsidR="007D211C" w:rsidRPr="007D211C" w:rsidRDefault="007D211C" w:rsidP="00DD405C">
      <w:pPr>
        <w:spacing w:after="0" w:line="240" w:lineRule="auto"/>
        <w:jc w:val="center"/>
        <w:rPr>
          <w:rFonts w:ascii="Times New Roman" w:hAnsi="Times New Roman" w:cs="Times New Roman"/>
          <w:sz w:val="16"/>
          <w:lang w:val="en-US"/>
        </w:rPr>
      </w:pPr>
    </w:p>
    <w:p w14:paraId="6BB87A09" w14:textId="4D1B2FEB" w:rsidR="0051664B" w:rsidRPr="007D211C" w:rsidRDefault="00AE680E" w:rsidP="00DD405C">
      <w:pPr>
        <w:widowControl w:val="0"/>
        <w:overflowPunct w:val="0"/>
        <w:autoSpaceDE w:val="0"/>
        <w:autoSpaceDN w:val="0"/>
        <w:adjustRightInd w:val="0"/>
        <w:spacing w:after="0" w:line="240" w:lineRule="auto"/>
        <w:textAlignment w:val="baseline"/>
        <w:rPr>
          <w:rFonts w:ascii="Times New Roman" w:eastAsia="Times New Roman" w:hAnsi="Times New Roman" w:cs="Times New Roman"/>
          <w:b/>
          <w:color w:val="000000"/>
          <w:sz w:val="20"/>
          <w:szCs w:val="20"/>
          <w:lang w:val="en-US" w:eastAsia="ru-RU"/>
        </w:rPr>
      </w:pPr>
      <w:r w:rsidRPr="00DD10C6">
        <w:rPr>
          <w:rFonts w:ascii="Times New Roman" w:eastAsia="Times New Roman" w:hAnsi="Times New Roman" w:cs="Times New Roman"/>
          <w:b/>
          <w:color w:val="000000"/>
          <w:sz w:val="20"/>
          <w:szCs w:val="20"/>
          <w:lang w:val="en-US" w:eastAsia="ru-RU"/>
        </w:rPr>
        <w:t xml:space="preserve">UDC </w:t>
      </w:r>
      <w:r w:rsidR="00B37B00" w:rsidRPr="00B37B00">
        <w:rPr>
          <w:rFonts w:ascii="Times New Roman" w:eastAsia="Times New Roman" w:hAnsi="Times New Roman" w:cs="Times New Roman"/>
          <w:b/>
          <w:color w:val="000000"/>
          <w:sz w:val="20"/>
          <w:szCs w:val="20"/>
          <w:lang w:val="en-US" w:eastAsia="ru-RU"/>
        </w:rPr>
        <w:t>332.83</w:t>
      </w:r>
    </w:p>
    <w:p w14:paraId="270A1CA5" w14:textId="77777777" w:rsidR="007D211C" w:rsidRPr="007D211C" w:rsidRDefault="007D211C" w:rsidP="00DD405C">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20"/>
          <w:lang w:val="en-US" w:eastAsia="ru-RU"/>
        </w:rPr>
      </w:pPr>
    </w:p>
    <w:p w14:paraId="2CC99DAE" w14:textId="36B2BD72" w:rsidR="00D37AA2" w:rsidRPr="00D37AA2" w:rsidRDefault="00D37AA2" w:rsidP="00DD405C">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val="en-US" w:eastAsia="ru-RU"/>
        </w:rPr>
      </w:pPr>
      <w:r w:rsidRPr="00D37AA2">
        <w:rPr>
          <w:rFonts w:ascii="Times New Roman" w:eastAsia="Times New Roman" w:hAnsi="Times New Roman" w:cs="Times New Roman"/>
          <w:b/>
          <w:color w:val="000000"/>
          <w:sz w:val="28"/>
          <w:szCs w:val="28"/>
          <w:lang w:val="en-US" w:eastAsia="ru-RU"/>
        </w:rPr>
        <w:t xml:space="preserve">Organizational and technological aspects </w:t>
      </w:r>
      <w:r w:rsidR="007D211C">
        <w:rPr>
          <w:rFonts w:ascii="Times New Roman" w:eastAsia="Times New Roman" w:hAnsi="Times New Roman" w:cs="Times New Roman"/>
          <w:b/>
          <w:color w:val="000000"/>
          <w:sz w:val="28"/>
          <w:szCs w:val="28"/>
          <w:lang w:val="en-US" w:eastAsia="ru-RU"/>
        </w:rPr>
        <w:br/>
      </w:r>
      <w:r w:rsidRPr="00D37AA2">
        <w:rPr>
          <w:rFonts w:ascii="Times New Roman" w:eastAsia="Times New Roman" w:hAnsi="Times New Roman" w:cs="Times New Roman"/>
          <w:b/>
          <w:color w:val="000000"/>
          <w:sz w:val="28"/>
          <w:szCs w:val="28"/>
          <w:lang w:val="en-US" w:eastAsia="ru-RU"/>
        </w:rPr>
        <w:t>of applying ecological criteria in innovative low-rise construction</w:t>
      </w:r>
    </w:p>
    <w:p w14:paraId="58590209" w14:textId="77777777" w:rsidR="00104DBC" w:rsidRPr="00DD10C6" w:rsidRDefault="00104DBC" w:rsidP="00DD405C">
      <w:pPr>
        <w:widowControl w:val="0"/>
        <w:overflowPunct w:val="0"/>
        <w:autoSpaceDE w:val="0"/>
        <w:autoSpaceDN w:val="0"/>
        <w:adjustRightInd w:val="0"/>
        <w:spacing w:after="0" w:line="240" w:lineRule="auto"/>
        <w:jc w:val="center"/>
        <w:textAlignment w:val="baseline"/>
        <w:rPr>
          <w:rFonts w:ascii="Times New Roman" w:eastAsia="Times" w:hAnsi="Times New Roman" w:cs="Times"/>
          <w:sz w:val="16"/>
          <w:szCs w:val="16"/>
          <w:lang w:val="en-US" w:eastAsia="ru-RU"/>
        </w:rPr>
      </w:pPr>
    </w:p>
    <w:p w14:paraId="69AFFFC3" w14:textId="1A55A9AF" w:rsidR="00296297" w:rsidRDefault="00085378" w:rsidP="00DD405C">
      <w:pPr>
        <w:widowControl w:val="0"/>
        <w:spacing w:after="0" w:line="240" w:lineRule="auto"/>
        <w:jc w:val="center"/>
        <w:rPr>
          <w:rFonts w:ascii="Times New Roman" w:hAnsi="Times New Roman" w:cs="Times New Roman"/>
          <w:color w:val="000000"/>
          <w:lang w:val="en-US"/>
        </w:rPr>
      </w:pPr>
      <w:proofErr w:type="spellStart"/>
      <w:r w:rsidRPr="007D211C">
        <w:rPr>
          <w:rFonts w:ascii="Times New Roman" w:hAnsi="Times New Roman" w:cs="Times New Roman"/>
          <w:b/>
          <w:color w:val="000000" w:themeColor="text1"/>
          <w:lang w:val="en-US"/>
        </w:rPr>
        <w:t>Perehinets</w:t>
      </w:r>
      <w:proofErr w:type="spellEnd"/>
      <w:r w:rsidRPr="007D211C">
        <w:rPr>
          <w:rFonts w:ascii="Times New Roman" w:hAnsi="Times New Roman" w:cs="Times New Roman"/>
          <w:b/>
          <w:color w:val="000000"/>
          <w:vertAlign w:val="superscript"/>
          <w:lang w:val="en-US"/>
        </w:rPr>
        <w:t xml:space="preserve"> </w:t>
      </w:r>
      <w:r w:rsidRPr="007D211C">
        <w:rPr>
          <w:rFonts w:ascii="Times New Roman" w:hAnsi="Times New Roman" w:cs="Times New Roman"/>
          <w:b/>
          <w:color w:val="000000" w:themeColor="text1"/>
          <w:lang w:val="en-US"/>
        </w:rPr>
        <w:t>Ivan</w:t>
      </w:r>
      <w:r w:rsidRPr="007D211C">
        <w:rPr>
          <w:rFonts w:ascii="Times New Roman" w:hAnsi="Times New Roman" w:cs="Times New Roman"/>
          <w:b/>
          <w:color w:val="000000"/>
          <w:vertAlign w:val="superscript"/>
          <w:lang w:val="en-US"/>
        </w:rPr>
        <w:t>1</w:t>
      </w:r>
      <w:r w:rsidR="00C61356" w:rsidRPr="007D211C">
        <w:rPr>
          <w:rFonts w:ascii="Times New Roman" w:hAnsi="Times New Roman" w:cs="Times New Roman"/>
          <w:b/>
          <w:color w:val="000000" w:themeColor="text1"/>
          <w:lang w:val="en-US"/>
        </w:rPr>
        <w:t>,</w:t>
      </w:r>
      <w:r w:rsidR="00C61356" w:rsidRPr="007D211C">
        <w:rPr>
          <w:rFonts w:ascii="Times New Roman" w:hAnsi="Times New Roman" w:cs="Times New Roman"/>
          <w:b/>
          <w:color w:val="000000" w:themeColor="text1"/>
          <w:lang w:val="uk-UA"/>
        </w:rPr>
        <w:t xml:space="preserve"> </w:t>
      </w:r>
      <w:proofErr w:type="spellStart"/>
      <w:r w:rsidR="00C61356" w:rsidRPr="007D211C">
        <w:rPr>
          <w:rFonts w:ascii="Times New Roman" w:hAnsi="Times New Roman" w:cs="Times New Roman"/>
          <w:b/>
          <w:color w:val="000000" w:themeColor="text1"/>
          <w:lang w:val="en-US"/>
        </w:rPr>
        <w:t>Nazarenko</w:t>
      </w:r>
      <w:proofErr w:type="spellEnd"/>
      <w:r w:rsidR="00C61356" w:rsidRPr="007D211C">
        <w:rPr>
          <w:rFonts w:ascii="Times New Roman" w:hAnsi="Times New Roman" w:cs="Times New Roman"/>
          <w:b/>
          <w:color w:val="000000"/>
          <w:vertAlign w:val="superscript"/>
          <w:lang w:val="en-US"/>
        </w:rPr>
        <w:t xml:space="preserve"> </w:t>
      </w:r>
      <w:r w:rsidR="00573950" w:rsidRPr="007D211C">
        <w:rPr>
          <w:rFonts w:ascii="Times New Roman" w:hAnsi="Times New Roman" w:cs="Times New Roman"/>
          <w:b/>
          <w:color w:val="000000" w:themeColor="text1"/>
          <w:lang w:val="en-US"/>
        </w:rPr>
        <w:t>Ivan</w:t>
      </w:r>
      <w:r w:rsidRPr="007D211C">
        <w:rPr>
          <w:rFonts w:ascii="Times New Roman" w:hAnsi="Times New Roman" w:cs="Times New Roman"/>
          <w:b/>
          <w:color w:val="000000"/>
          <w:vertAlign w:val="superscript"/>
          <w:lang w:val="en-US"/>
        </w:rPr>
        <w:t>2</w:t>
      </w:r>
      <w:r w:rsidR="00296297" w:rsidRPr="007D211C">
        <w:rPr>
          <w:rFonts w:ascii="Times New Roman" w:hAnsi="Times New Roman" w:cs="Times New Roman"/>
          <w:b/>
          <w:color w:val="000000"/>
          <w:lang w:val="en-US"/>
        </w:rPr>
        <w:t xml:space="preserve">, </w:t>
      </w:r>
      <w:proofErr w:type="spellStart"/>
      <w:r w:rsidRPr="007D211C">
        <w:rPr>
          <w:rFonts w:ascii="Times New Roman" w:eastAsia="Times New Roman" w:hAnsi="Times New Roman" w:cs="Times New Roman"/>
          <w:b/>
          <w:color w:val="000000"/>
          <w:lang w:val="en-US"/>
        </w:rPr>
        <w:t>Nesterenko</w:t>
      </w:r>
      <w:proofErr w:type="spellEnd"/>
      <w:r w:rsidRPr="007D211C">
        <w:rPr>
          <w:rFonts w:ascii="Times New Roman" w:eastAsia="Times New Roman" w:hAnsi="Times New Roman" w:cs="Times New Roman"/>
          <w:b/>
          <w:color w:val="000000"/>
          <w:lang w:val="en-US"/>
        </w:rPr>
        <w:t xml:space="preserve"> Mykola</w:t>
      </w:r>
      <w:r w:rsidRPr="007D211C">
        <w:rPr>
          <w:rFonts w:ascii="Times New Roman" w:hAnsi="Times New Roman" w:cs="Times New Roman"/>
          <w:color w:val="000000" w:themeColor="text1"/>
          <w:vertAlign w:val="superscript"/>
          <w:lang w:val="en-US"/>
        </w:rPr>
        <w:t>3</w:t>
      </w:r>
      <w:r w:rsidRPr="007D211C">
        <w:rPr>
          <w:rFonts w:ascii="Times New Roman" w:hAnsi="Times New Roman" w:cs="Times New Roman"/>
          <w:color w:val="000000" w:themeColor="text1"/>
          <w:sz w:val="24"/>
          <w:szCs w:val="24"/>
          <w:vertAlign w:val="superscript"/>
          <w:lang w:val="en-US"/>
        </w:rPr>
        <w:t>*</w:t>
      </w:r>
      <w:r w:rsidRPr="007D211C">
        <w:rPr>
          <w:rFonts w:ascii="Times New Roman" w:hAnsi="Times New Roman" w:cs="Times New Roman"/>
          <w:b/>
          <w:color w:val="000000" w:themeColor="text1"/>
          <w:lang w:val="en-US"/>
        </w:rPr>
        <w:t xml:space="preserve">, </w:t>
      </w:r>
      <w:proofErr w:type="spellStart"/>
      <w:r w:rsidRPr="007D211C">
        <w:rPr>
          <w:rFonts w:ascii="Times New Roman" w:eastAsia="Times New Roman" w:hAnsi="Times New Roman" w:cs="Times New Roman"/>
          <w:b/>
          <w:color w:val="000000"/>
          <w:lang w:val="en-US"/>
        </w:rPr>
        <w:t>Nesterenko</w:t>
      </w:r>
      <w:proofErr w:type="spellEnd"/>
      <w:r w:rsidRPr="007D211C">
        <w:rPr>
          <w:rFonts w:ascii="Times New Roman" w:eastAsia="Times New Roman" w:hAnsi="Times New Roman" w:cs="Times New Roman"/>
          <w:b/>
          <w:color w:val="000000"/>
          <w:lang w:val="en-US"/>
        </w:rPr>
        <w:t xml:space="preserve"> Tetiana</w:t>
      </w:r>
      <w:r w:rsidRPr="007D211C">
        <w:rPr>
          <w:rFonts w:ascii="Times New Roman" w:hAnsi="Times New Roman" w:cs="Times New Roman"/>
          <w:b/>
          <w:color w:val="000000"/>
          <w:vertAlign w:val="superscript"/>
          <w:lang w:val="en-US"/>
        </w:rPr>
        <w:t>4</w:t>
      </w:r>
    </w:p>
    <w:p w14:paraId="635B659B" w14:textId="77777777" w:rsidR="007D211C" w:rsidRPr="007D211C" w:rsidRDefault="007D211C" w:rsidP="00DD405C">
      <w:pPr>
        <w:widowControl w:val="0"/>
        <w:spacing w:after="0" w:line="240" w:lineRule="auto"/>
        <w:jc w:val="center"/>
        <w:rPr>
          <w:rFonts w:ascii="Times New Roman" w:hAnsi="Times New Roman" w:cs="Times New Roman"/>
          <w:sz w:val="16"/>
          <w:szCs w:val="16"/>
          <w:lang w:val="en-US"/>
        </w:rPr>
      </w:pPr>
    </w:p>
    <w:p w14:paraId="608C09C1" w14:textId="66360155" w:rsidR="00085378" w:rsidRPr="006E02C7" w:rsidRDefault="00085378" w:rsidP="00DD405C">
      <w:pPr>
        <w:spacing w:after="0" w:line="240" w:lineRule="auto"/>
        <w:jc w:val="center"/>
        <w:rPr>
          <w:rFonts w:ascii="Times New Roman" w:hAnsi="Times New Roman" w:cs="Times New Roman"/>
          <w:color w:val="000000"/>
          <w:sz w:val="20"/>
          <w:szCs w:val="20"/>
          <w:lang w:val="en-US"/>
        </w:rPr>
      </w:pPr>
      <w:r w:rsidRPr="007D211C">
        <w:rPr>
          <w:rFonts w:ascii="Times New Roman" w:hAnsi="Times New Roman" w:cs="Times New Roman"/>
          <w:color w:val="000000"/>
          <w:sz w:val="20"/>
          <w:szCs w:val="20"/>
          <w:vertAlign w:val="superscript"/>
          <w:lang w:val="en-US"/>
        </w:rPr>
        <w:t>1</w:t>
      </w:r>
      <w:r w:rsidRPr="007D211C">
        <w:rPr>
          <w:rFonts w:ascii="Times New Roman" w:hAnsi="Times New Roman" w:cs="Times New Roman"/>
          <w:color w:val="000000"/>
          <w:sz w:val="20"/>
          <w:szCs w:val="20"/>
          <w:lang w:val="en-US"/>
        </w:rPr>
        <w:t xml:space="preserve">Kyiv National University of Construction and </w:t>
      </w:r>
      <w:r w:rsidRPr="006E02C7">
        <w:rPr>
          <w:rFonts w:ascii="Times New Roman" w:hAnsi="Times New Roman" w:cs="Times New Roman"/>
          <w:color w:val="000000"/>
          <w:sz w:val="20"/>
          <w:szCs w:val="20"/>
          <w:lang w:val="en-US"/>
        </w:rPr>
        <w:t>Architecture</w:t>
      </w:r>
      <w:r w:rsidR="007D211C" w:rsidRPr="006E02C7">
        <w:rPr>
          <w:rFonts w:ascii="Times New Roman" w:hAnsi="Times New Roman" w:cs="Times New Roman"/>
          <w:color w:val="000000"/>
          <w:sz w:val="20"/>
          <w:szCs w:val="20"/>
          <w:lang w:val="uk-UA"/>
        </w:rPr>
        <w:t xml:space="preserve">  </w:t>
      </w:r>
      <w:r w:rsidR="00762336">
        <w:rPr>
          <w:rFonts w:ascii="Times New Roman" w:hAnsi="Times New Roman" w:cs="Times New Roman"/>
          <w:color w:val="000000"/>
          <w:sz w:val="20"/>
          <w:szCs w:val="20"/>
          <w:lang w:val="uk-UA"/>
        </w:rPr>
        <w:t xml:space="preserve"> </w:t>
      </w:r>
      <w:r w:rsidR="007D211C" w:rsidRPr="006E02C7">
        <w:rPr>
          <w:rFonts w:ascii="Times New Roman" w:hAnsi="Times New Roman" w:cs="Times New Roman"/>
          <w:color w:val="000000"/>
          <w:sz w:val="20"/>
          <w:szCs w:val="20"/>
          <w:lang w:val="uk-UA"/>
        </w:rPr>
        <w:t xml:space="preserve">  </w:t>
      </w:r>
      <w:hyperlink r:id="rId8" w:history="1">
        <w:r w:rsidR="007D211C" w:rsidRPr="00762336">
          <w:rPr>
            <w:rFonts w:ascii="Times New Roman" w:eastAsia="Times New Roman" w:hAnsi="Times New Roman" w:cs="Times New Roman"/>
            <w:color w:val="0000FF"/>
            <w:sz w:val="20"/>
            <w:szCs w:val="20"/>
            <w:u w:val="single"/>
            <w:lang w:val="en-GB"/>
          </w:rPr>
          <w:t>https://orcid.org/0000-0002-1888-3687</w:t>
        </w:r>
      </w:hyperlink>
    </w:p>
    <w:p w14:paraId="775F0A46" w14:textId="40DE125D" w:rsidR="00085378" w:rsidRPr="006E02C7" w:rsidRDefault="00085378" w:rsidP="00DD405C">
      <w:pPr>
        <w:spacing w:after="0" w:line="240" w:lineRule="auto"/>
        <w:jc w:val="center"/>
        <w:rPr>
          <w:rFonts w:ascii="Times New Roman" w:eastAsia="Times New Roman" w:hAnsi="Times New Roman" w:cs="Times New Roman"/>
          <w:color w:val="0000FF"/>
          <w:sz w:val="20"/>
          <w:szCs w:val="20"/>
          <w:lang w:val="en-GB"/>
        </w:rPr>
      </w:pPr>
      <w:r w:rsidRPr="006E02C7">
        <w:rPr>
          <w:rFonts w:ascii="Times New Roman" w:hAnsi="Times New Roman" w:cs="Times New Roman"/>
          <w:color w:val="000000"/>
          <w:sz w:val="20"/>
          <w:szCs w:val="20"/>
          <w:vertAlign w:val="superscript"/>
          <w:lang w:val="en-US"/>
        </w:rPr>
        <w:t>2</w:t>
      </w:r>
      <w:r w:rsidRPr="006E02C7">
        <w:rPr>
          <w:rFonts w:ascii="Times New Roman" w:hAnsi="Times New Roman" w:cs="Times New Roman"/>
          <w:color w:val="000000"/>
          <w:sz w:val="20"/>
          <w:szCs w:val="20"/>
          <w:lang w:val="en-US"/>
        </w:rPr>
        <w:t>Kyiv National University of Construction and Architecture</w:t>
      </w:r>
      <w:r w:rsidRPr="006E02C7">
        <w:rPr>
          <w:rFonts w:ascii="Times New Roman" w:eastAsia="Times New Roman" w:hAnsi="Times New Roman" w:cs="Times New Roman"/>
          <w:color w:val="000000"/>
          <w:sz w:val="20"/>
          <w:szCs w:val="20"/>
          <w:lang w:val="en-US"/>
        </w:rPr>
        <w:t xml:space="preserve"> </w:t>
      </w:r>
      <w:r w:rsidR="007D211C" w:rsidRPr="006E02C7">
        <w:rPr>
          <w:rFonts w:ascii="Times New Roman" w:eastAsia="Times New Roman" w:hAnsi="Times New Roman" w:cs="Times New Roman"/>
          <w:color w:val="000000"/>
          <w:sz w:val="20"/>
          <w:szCs w:val="20"/>
          <w:lang w:val="uk-UA"/>
        </w:rPr>
        <w:t xml:space="preserve"> </w:t>
      </w:r>
      <w:r w:rsidR="00762336">
        <w:rPr>
          <w:rFonts w:ascii="Times New Roman" w:eastAsia="Times New Roman" w:hAnsi="Times New Roman" w:cs="Times New Roman"/>
          <w:color w:val="000000"/>
          <w:sz w:val="20"/>
          <w:szCs w:val="20"/>
          <w:lang w:val="uk-UA"/>
        </w:rPr>
        <w:t xml:space="preserve"> </w:t>
      </w:r>
      <w:r w:rsidR="007D211C" w:rsidRPr="006E02C7">
        <w:rPr>
          <w:rFonts w:ascii="Times New Roman" w:eastAsia="Times New Roman" w:hAnsi="Times New Roman" w:cs="Times New Roman"/>
          <w:color w:val="000000"/>
          <w:sz w:val="20"/>
          <w:szCs w:val="20"/>
          <w:lang w:val="uk-UA"/>
        </w:rPr>
        <w:t xml:space="preserve"> </w:t>
      </w:r>
      <w:r w:rsidRPr="006E02C7">
        <w:rPr>
          <w:rFonts w:ascii="Times New Roman" w:eastAsia="Times New Roman" w:hAnsi="Times New Roman" w:cs="Times New Roman"/>
          <w:color w:val="000000"/>
          <w:sz w:val="20"/>
          <w:szCs w:val="20"/>
          <w:lang w:val="en-US"/>
        </w:rPr>
        <w:t xml:space="preserve"> </w:t>
      </w:r>
      <w:r w:rsidRPr="00762336">
        <w:rPr>
          <w:rFonts w:ascii="Times New Roman" w:eastAsia="Times New Roman" w:hAnsi="Times New Roman" w:cs="Times New Roman"/>
          <w:color w:val="0000FF"/>
          <w:sz w:val="20"/>
          <w:szCs w:val="20"/>
          <w:u w:val="single"/>
          <w:lang w:val="en-GB"/>
        </w:rPr>
        <w:t>https://orcid.org/0000-0003-3812-6509</w:t>
      </w:r>
    </w:p>
    <w:p w14:paraId="62647F98" w14:textId="227356A0" w:rsidR="007D211C" w:rsidRPr="006E02C7" w:rsidRDefault="007D211C" w:rsidP="00DD405C">
      <w:pPr>
        <w:spacing w:after="0" w:line="240" w:lineRule="auto"/>
        <w:jc w:val="center"/>
        <w:rPr>
          <w:rFonts w:ascii="Times New Roman" w:eastAsia="Times New Roman" w:hAnsi="Times New Roman" w:cs="Times New Roman"/>
          <w:color w:val="0000FF"/>
          <w:sz w:val="20"/>
          <w:szCs w:val="20"/>
          <w:u w:val="single"/>
          <w:lang w:val="en-GB"/>
        </w:rPr>
      </w:pPr>
      <w:r w:rsidRPr="006E02C7">
        <w:rPr>
          <w:rFonts w:ascii="Times New Roman" w:hAnsi="Times New Roman" w:cs="Times New Roman"/>
          <w:color w:val="000000"/>
          <w:sz w:val="20"/>
          <w:szCs w:val="20"/>
          <w:vertAlign w:val="superscript"/>
          <w:lang w:val="uk-UA"/>
        </w:rPr>
        <w:t>3</w:t>
      </w:r>
      <w:r w:rsidRPr="006E02C7">
        <w:rPr>
          <w:rFonts w:ascii="Times New Roman" w:eastAsia="Times New Roman" w:hAnsi="Times New Roman" w:cs="Times New Roman"/>
          <w:color w:val="000000"/>
          <w:sz w:val="20"/>
          <w:szCs w:val="20"/>
          <w:lang w:val="en-GB"/>
        </w:rPr>
        <w:t xml:space="preserve">National University «Yuri </w:t>
      </w:r>
      <w:proofErr w:type="spellStart"/>
      <w:r w:rsidRPr="006E02C7">
        <w:rPr>
          <w:rFonts w:ascii="Times New Roman" w:eastAsia="Times New Roman" w:hAnsi="Times New Roman" w:cs="Times New Roman"/>
          <w:color w:val="000000"/>
          <w:sz w:val="20"/>
          <w:szCs w:val="20"/>
          <w:lang w:val="en-GB"/>
        </w:rPr>
        <w:t>Kondratyuk</w:t>
      </w:r>
      <w:proofErr w:type="spellEnd"/>
      <w:r w:rsidRPr="006E02C7">
        <w:rPr>
          <w:rFonts w:ascii="Times New Roman" w:eastAsia="Times New Roman" w:hAnsi="Times New Roman" w:cs="Times New Roman"/>
          <w:color w:val="000000"/>
          <w:sz w:val="20"/>
          <w:szCs w:val="20"/>
          <w:lang w:val="en-GB"/>
        </w:rPr>
        <w:t xml:space="preserve"> Poltava Polytechnic» </w:t>
      </w:r>
      <w:r w:rsidR="00762336">
        <w:rPr>
          <w:rFonts w:ascii="Times New Roman" w:eastAsia="Times New Roman" w:hAnsi="Times New Roman" w:cs="Times New Roman"/>
          <w:color w:val="000000"/>
          <w:sz w:val="20"/>
          <w:szCs w:val="20"/>
          <w:lang w:val="uk-UA"/>
        </w:rPr>
        <w:t xml:space="preserve"> </w:t>
      </w:r>
      <w:r w:rsidRPr="006E02C7">
        <w:rPr>
          <w:rFonts w:ascii="Times New Roman" w:eastAsia="Times New Roman" w:hAnsi="Times New Roman" w:cs="Times New Roman"/>
          <w:color w:val="000000"/>
          <w:sz w:val="20"/>
          <w:szCs w:val="20"/>
          <w:lang w:val="en-GB"/>
        </w:rPr>
        <w:t xml:space="preserve">   </w:t>
      </w:r>
      <w:r w:rsidR="00DD405C">
        <w:fldChar w:fldCharType="begin"/>
      </w:r>
      <w:r w:rsidR="00DD405C" w:rsidRPr="00DD405C">
        <w:rPr>
          <w:lang w:val="en-US"/>
        </w:rPr>
        <w:instrText xml:space="preserve"> HYPERLINK "https://orcid.org/0000-0002-4073-1233" </w:instrText>
      </w:r>
      <w:r w:rsidR="00DD405C">
        <w:fldChar w:fldCharType="separate"/>
      </w:r>
      <w:r w:rsidRPr="00762336">
        <w:rPr>
          <w:rFonts w:ascii="Times New Roman" w:eastAsia="Times New Roman" w:hAnsi="Times New Roman" w:cs="Times New Roman"/>
          <w:color w:val="0000FF"/>
          <w:sz w:val="20"/>
          <w:szCs w:val="20"/>
          <w:u w:val="single"/>
          <w:lang w:val="en-GB"/>
        </w:rPr>
        <w:t>https://orcid.org/0000-0002-4073-1233</w:t>
      </w:r>
      <w:r w:rsidR="00DD405C">
        <w:rPr>
          <w:rFonts w:ascii="Times New Roman" w:eastAsia="Times New Roman" w:hAnsi="Times New Roman" w:cs="Times New Roman"/>
          <w:color w:val="0000FF"/>
          <w:sz w:val="20"/>
          <w:szCs w:val="20"/>
          <w:u w:val="single"/>
          <w:lang w:val="en-GB"/>
        </w:rPr>
        <w:fldChar w:fldCharType="end"/>
      </w:r>
    </w:p>
    <w:p w14:paraId="4B28BFA3" w14:textId="3DCEEDA0" w:rsidR="008140ED" w:rsidRPr="006E02C7" w:rsidRDefault="00085378" w:rsidP="00DD405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FF"/>
          <w:sz w:val="20"/>
          <w:szCs w:val="20"/>
          <w:lang w:val="en-GB"/>
        </w:rPr>
      </w:pPr>
      <w:r w:rsidRPr="006E02C7">
        <w:rPr>
          <w:rFonts w:ascii="Times New Roman" w:hAnsi="Times New Roman" w:cs="Times New Roman"/>
          <w:color w:val="000000"/>
          <w:sz w:val="20"/>
          <w:szCs w:val="20"/>
          <w:vertAlign w:val="superscript"/>
          <w:lang w:val="en-US"/>
        </w:rPr>
        <w:t>4</w:t>
      </w:r>
      <w:r w:rsidR="008140ED" w:rsidRPr="006E02C7">
        <w:rPr>
          <w:rFonts w:ascii="Times New Roman" w:eastAsia="Times New Roman" w:hAnsi="Times New Roman" w:cs="Times New Roman"/>
          <w:color w:val="000000"/>
          <w:sz w:val="20"/>
          <w:szCs w:val="20"/>
          <w:lang w:val="en-US"/>
        </w:rPr>
        <w:t xml:space="preserve">National University «Yuri </w:t>
      </w:r>
      <w:proofErr w:type="spellStart"/>
      <w:r w:rsidR="008140ED" w:rsidRPr="006E02C7">
        <w:rPr>
          <w:rFonts w:ascii="Times New Roman" w:eastAsia="Times New Roman" w:hAnsi="Times New Roman" w:cs="Times New Roman"/>
          <w:color w:val="000000"/>
          <w:sz w:val="20"/>
          <w:szCs w:val="20"/>
          <w:lang w:val="en-US"/>
        </w:rPr>
        <w:t>Kondratyuk</w:t>
      </w:r>
      <w:proofErr w:type="spellEnd"/>
      <w:r w:rsidR="008140ED" w:rsidRPr="006E02C7">
        <w:rPr>
          <w:rFonts w:ascii="Times New Roman" w:eastAsia="Times New Roman" w:hAnsi="Times New Roman" w:cs="Times New Roman"/>
          <w:color w:val="000000"/>
          <w:sz w:val="20"/>
          <w:szCs w:val="20"/>
          <w:lang w:val="en-US"/>
        </w:rPr>
        <w:t xml:space="preserve"> Poltava Polytechnic» </w:t>
      </w:r>
      <w:r w:rsidR="00762336">
        <w:rPr>
          <w:rFonts w:ascii="Times New Roman" w:eastAsia="Times New Roman" w:hAnsi="Times New Roman" w:cs="Times New Roman"/>
          <w:color w:val="000000"/>
          <w:sz w:val="20"/>
          <w:szCs w:val="20"/>
          <w:lang w:val="uk-UA"/>
        </w:rPr>
        <w:t xml:space="preserve"> </w:t>
      </w:r>
      <w:r w:rsidR="008140ED" w:rsidRPr="006E02C7">
        <w:rPr>
          <w:rFonts w:ascii="Times New Roman" w:eastAsia="Times New Roman" w:hAnsi="Times New Roman" w:cs="Times New Roman"/>
          <w:color w:val="000000"/>
          <w:sz w:val="20"/>
          <w:szCs w:val="20"/>
          <w:lang w:val="en-US"/>
        </w:rPr>
        <w:t xml:space="preserve">   </w:t>
      </w:r>
      <w:r w:rsidR="00D464AE" w:rsidRPr="00762336">
        <w:rPr>
          <w:rFonts w:ascii="Times New Roman" w:eastAsia="Times New Roman" w:hAnsi="Times New Roman" w:cs="Times New Roman"/>
          <w:color w:val="0000FF"/>
          <w:sz w:val="20"/>
          <w:szCs w:val="20"/>
          <w:u w:val="single"/>
          <w:lang w:val="en-GB"/>
        </w:rPr>
        <w:t>https://orcid.org/0000-0002-2387-8575</w:t>
      </w:r>
    </w:p>
    <w:p w14:paraId="2562D684" w14:textId="05874B7B" w:rsidR="00075DA1" w:rsidRDefault="00075DA1" w:rsidP="00DD405C">
      <w:pPr>
        <w:overflowPunct w:val="0"/>
        <w:autoSpaceDE w:val="0"/>
        <w:autoSpaceDN w:val="0"/>
        <w:adjustRightInd w:val="0"/>
        <w:spacing w:after="0" w:line="240" w:lineRule="auto"/>
        <w:jc w:val="center"/>
        <w:textAlignment w:val="baseline"/>
        <w:rPr>
          <w:rFonts w:ascii="Times New Roman" w:hAnsi="Times New Roman" w:cs="Times New Roman"/>
          <w:color w:val="000000"/>
          <w:sz w:val="20"/>
          <w:szCs w:val="20"/>
          <w:lang w:val="en-US"/>
        </w:rPr>
      </w:pPr>
      <w:r w:rsidRPr="006E02C7">
        <w:rPr>
          <w:rFonts w:ascii="Times New Roman" w:hAnsi="Times New Roman" w:cs="Times New Roman"/>
          <w:color w:val="000000"/>
          <w:sz w:val="20"/>
          <w:szCs w:val="20"/>
          <w:lang w:val="en-US"/>
        </w:rPr>
        <w:t xml:space="preserve">*Corresponding author E-mail: </w:t>
      </w:r>
      <w:r w:rsidR="00DD405C">
        <w:fldChar w:fldCharType="begin"/>
      </w:r>
      <w:r w:rsidR="00DD405C" w:rsidRPr="00DD405C">
        <w:rPr>
          <w:lang w:val="en-US"/>
        </w:rPr>
        <w:instrText xml:space="preserve"> HYPERLINK "mailto:nesterenkonikola@gmail.com" </w:instrText>
      </w:r>
      <w:r w:rsidR="00DD405C">
        <w:fldChar w:fldCharType="separate"/>
      </w:r>
      <w:r w:rsidR="006E02C7" w:rsidRPr="00762336">
        <w:rPr>
          <w:rFonts w:ascii="Times New Roman" w:eastAsia="Times New Roman" w:hAnsi="Times New Roman" w:cs="Times New Roman"/>
          <w:color w:val="0000FF"/>
          <w:sz w:val="20"/>
          <w:szCs w:val="20"/>
          <w:u w:val="single"/>
          <w:lang w:val="en-GB"/>
        </w:rPr>
        <w:t>nesterenkonikola@gmail.com</w:t>
      </w:r>
      <w:r w:rsidR="00DD405C">
        <w:rPr>
          <w:rFonts w:ascii="Times New Roman" w:eastAsia="Times New Roman" w:hAnsi="Times New Roman" w:cs="Times New Roman"/>
          <w:color w:val="0000FF"/>
          <w:sz w:val="20"/>
          <w:szCs w:val="20"/>
          <w:u w:val="single"/>
          <w:lang w:val="en-GB"/>
        </w:rPr>
        <w:fldChar w:fldCharType="end"/>
      </w:r>
    </w:p>
    <w:p w14:paraId="1D121ADC" w14:textId="77777777" w:rsidR="006E02C7" w:rsidRPr="006E02C7" w:rsidRDefault="006E02C7" w:rsidP="00DD405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6"/>
          <w:szCs w:val="20"/>
          <w:lang w:val="en-US" w:eastAsia="ru-RU"/>
        </w:rPr>
      </w:pPr>
    </w:p>
    <w:p w14:paraId="6317EDED" w14:textId="7F254DDE" w:rsidR="00104DBC" w:rsidRPr="009A3961" w:rsidRDefault="00573950" w:rsidP="00DD405C">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18"/>
          <w:szCs w:val="18"/>
          <w:lang w:val="en-US" w:eastAsia="ru-RU"/>
        </w:rPr>
      </w:pPr>
      <w:r w:rsidRPr="009A3961">
        <w:rPr>
          <w:rFonts w:ascii="Times New Roman" w:eastAsia="Times New Roman" w:hAnsi="Times New Roman" w:cs="Times New Roman"/>
          <w:color w:val="000000"/>
          <w:sz w:val="18"/>
          <w:szCs w:val="18"/>
          <w:lang w:val="en-US" w:eastAsia="ru-RU"/>
        </w:rPr>
        <w:t>At the current stage of society's development, more and more attention is paid to the search for constructive solutions to facilitate a healthy lifestyle. The work presents a cluster approach to the formation of the project of an innovative low-rise building under the conditions of ensuring environmental criteria, the principles of green construction by the flow method of raising buildings from ecological materials and quickly assembled modular elements. Such houses have low energy costs and make the most of the circle of quality and comfortable living. The solution of the specified approach and the adoption of relevant decisions were carried out using classical parametric system analysis and structural synthesis.</w:t>
      </w:r>
    </w:p>
    <w:p w14:paraId="55293CCD" w14:textId="77777777" w:rsidR="00573950" w:rsidRPr="00BA20C9" w:rsidRDefault="00573950" w:rsidP="00DD405C">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color w:val="000000"/>
          <w:sz w:val="18"/>
          <w:szCs w:val="18"/>
          <w:lang w:val="en-US" w:eastAsia="ru-RU"/>
        </w:rPr>
      </w:pPr>
    </w:p>
    <w:p w14:paraId="280F8939" w14:textId="0B4A0595" w:rsidR="00AE680E" w:rsidRPr="00F713D1" w:rsidRDefault="00AE680E" w:rsidP="00DD405C">
      <w:pPr>
        <w:pStyle w:val="HTML"/>
        <w:jc w:val="both"/>
        <w:rPr>
          <w:rFonts w:ascii="Times New Roman" w:hAnsi="Times New Roman" w:cs="Times New Roman"/>
          <w:color w:val="000000" w:themeColor="text1"/>
          <w:sz w:val="18"/>
          <w:szCs w:val="18"/>
          <w:lang w:val="en-US"/>
        </w:rPr>
      </w:pPr>
      <w:r w:rsidRPr="0082640A">
        <w:rPr>
          <w:rFonts w:ascii="Times New Roman" w:hAnsi="Times New Roman" w:cs="Times New Roman"/>
          <w:b/>
          <w:color w:val="000000" w:themeColor="text1"/>
          <w:sz w:val="18"/>
          <w:szCs w:val="18"/>
          <w:lang w:val="en-US"/>
        </w:rPr>
        <w:t xml:space="preserve">Keywords: </w:t>
      </w:r>
      <w:r w:rsidR="00085378" w:rsidRPr="0082640A">
        <w:rPr>
          <w:rFonts w:ascii="Times New Roman" w:hAnsi="Times New Roman" w:cs="Times New Roman"/>
          <w:color w:val="000000" w:themeColor="text1"/>
          <w:sz w:val="18"/>
          <w:szCs w:val="18"/>
          <w:lang w:val="en-US"/>
        </w:rPr>
        <w:t>flow construction method, energy efficiency, cluster construction, digitalization of the construction industry, low-</w:t>
      </w:r>
      <w:r w:rsidR="00085378" w:rsidRPr="00085378">
        <w:rPr>
          <w:rFonts w:ascii="Times New Roman" w:hAnsi="Times New Roman" w:cs="Times New Roman"/>
          <w:color w:val="000000" w:themeColor="text1"/>
          <w:sz w:val="18"/>
          <w:szCs w:val="18"/>
          <w:lang w:val="en-US"/>
        </w:rPr>
        <w:t>rise construction</w:t>
      </w:r>
      <w:bookmarkStart w:id="0" w:name="_GoBack"/>
      <w:bookmarkEnd w:id="0"/>
    </w:p>
    <w:p w14:paraId="7710074D" w14:textId="24EEC6BA" w:rsidR="00296297" w:rsidRPr="006E02C7" w:rsidRDefault="00296297" w:rsidP="00DD405C">
      <w:pPr>
        <w:spacing w:after="0" w:line="240" w:lineRule="auto"/>
        <w:jc w:val="center"/>
        <w:rPr>
          <w:rFonts w:ascii="Times New Roman" w:hAnsi="Times New Roman" w:cs="Times New Roman"/>
          <w:sz w:val="18"/>
          <w:lang w:val="en-US"/>
        </w:rPr>
      </w:pPr>
    </w:p>
    <w:p w14:paraId="774A9D84" w14:textId="741A4C5A" w:rsidR="00BA20C9" w:rsidRDefault="00BA20C9" w:rsidP="00DD405C">
      <w:pPr>
        <w:spacing w:after="0" w:line="240" w:lineRule="auto"/>
        <w:jc w:val="center"/>
        <w:rPr>
          <w:rFonts w:ascii="Times New Roman" w:hAnsi="Times New Roman" w:cs="Times New Roman"/>
          <w:sz w:val="18"/>
          <w:lang w:val="en-US"/>
        </w:rPr>
      </w:pPr>
    </w:p>
    <w:p w14:paraId="3512E9E6" w14:textId="78AB9BF5" w:rsidR="00BA20C9" w:rsidRDefault="00BA20C9" w:rsidP="00DD405C">
      <w:pPr>
        <w:spacing w:after="0" w:line="240" w:lineRule="auto"/>
        <w:jc w:val="center"/>
        <w:rPr>
          <w:rFonts w:ascii="Times New Roman" w:hAnsi="Times New Roman" w:cs="Times New Roman"/>
          <w:sz w:val="18"/>
          <w:lang w:val="en-US"/>
        </w:rPr>
      </w:pPr>
    </w:p>
    <w:p w14:paraId="6A8AEF5A" w14:textId="77777777" w:rsidR="006E02C7" w:rsidRPr="006E02C7" w:rsidRDefault="006E02C7" w:rsidP="00DD405C">
      <w:pPr>
        <w:spacing w:after="0" w:line="240" w:lineRule="auto"/>
        <w:jc w:val="center"/>
        <w:rPr>
          <w:rFonts w:ascii="Times New Roman" w:hAnsi="Times New Roman" w:cs="Times New Roman"/>
          <w:sz w:val="18"/>
          <w:lang w:val="en-US"/>
        </w:rPr>
      </w:pPr>
    </w:p>
    <w:p w14:paraId="78E0017E" w14:textId="77777777" w:rsidR="00BA20C9" w:rsidRPr="006E02C7" w:rsidRDefault="00BA20C9" w:rsidP="00DD405C">
      <w:pPr>
        <w:spacing w:after="0" w:line="240" w:lineRule="auto"/>
        <w:jc w:val="center"/>
        <w:rPr>
          <w:rFonts w:ascii="Times New Roman" w:hAnsi="Times New Roman" w:cs="Times New Roman"/>
          <w:sz w:val="18"/>
          <w:lang w:val="en-US"/>
        </w:rPr>
      </w:pPr>
    </w:p>
    <w:p w14:paraId="7B91FF90" w14:textId="28BCF546" w:rsidR="0082640A" w:rsidRPr="006E02C7" w:rsidRDefault="0082640A" w:rsidP="00DD405C">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8"/>
          <w:szCs w:val="28"/>
          <w:lang w:val="uk-UA" w:eastAsia="ru-RU"/>
        </w:rPr>
      </w:pPr>
      <w:r w:rsidRPr="006E02C7">
        <w:rPr>
          <w:rFonts w:ascii="Times New Roman" w:eastAsia="Times New Roman" w:hAnsi="Times New Roman" w:cs="Times New Roman"/>
          <w:b/>
          <w:color w:val="000000"/>
          <w:sz w:val="28"/>
          <w:szCs w:val="28"/>
          <w:lang w:val="uk-UA" w:eastAsia="ru-RU"/>
        </w:rPr>
        <w:t xml:space="preserve">Організаційно-технологічні аспекти застосування екологічних </w:t>
      </w:r>
      <w:r w:rsidR="006E02C7" w:rsidRPr="006E02C7">
        <w:rPr>
          <w:rFonts w:ascii="Times New Roman" w:eastAsia="Times New Roman" w:hAnsi="Times New Roman" w:cs="Times New Roman"/>
          <w:b/>
          <w:color w:val="000000"/>
          <w:sz w:val="28"/>
          <w:szCs w:val="28"/>
          <w:lang w:val="uk-UA" w:eastAsia="ru-RU"/>
        </w:rPr>
        <w:br/>
      </w:r>
      <w:r w:rsidRPr="006E02C7">
        <w:rPr>
          <w:rFonts w:ascii="Times New Roman" w:eastAsia="Times New Roman" w:hAnsi="Times New Roman" w:cs="Times New Roman"/>
          <w:b/>
          <w:color w:val="000000"/>
          <w:sz w:val="28"/>
          <w:szCs w:val="28"/>
          <w:lang w:val="uk-UA" w:eastAsia="ru-RU"/>
        </w:rPr>
        <w:t>критеріїв в інноваційному малоповерховому будівництві</w:t>
      </w:r>
    </w:p>
    <w:p w14:paraId="1FF27FD7" w14:textId="77777777" w:rsidR="00E66591" w:rsidRPr="00656EAC" w:rsidRDefault="00E66591" w:rsidP="00DD405C">
      <w:pPr>
        <w:spacing w:after="0" w:line="240" w:lineRule="auto"/>
        <w:jc w:val="center"/>
        <w:rPr>
          <w:rFonts w:ascii="Times New Roman" w:hAnsi="Times New Roman" w:cs="Times New Roman"/>
          <w:sz w:val="16"/>
          <w:lang w:val="uk-UA"/>
        </w:rPr>
      </w:pPr>
    </w:p>
    <w:p w14:paraId="351F1E8B" w14:textId="2B2C0D55" w:rsidR="00296297" w:rsidRPr="006E02C7" w:rsidRDefault="00085378" w:rsidP="00DD405C">
      <w:pPr>
        <w:spacing w:after="0" w:line="240" w:lineRule="auto"/>
        <w:jc w:val="center"/>
        <w:rPr>
          <w:rFonts w:ascii="Times New Roman" w:hAnsi="Times New Roman" w:cs="Times New Roman"/>
          <w:b/>
          <w:color w:val="000000"/>
          <w:lang w:val="uk-UA"/>
        </w:rPr>
      </w:pPr>
      <w:proofErr w:type="spellStart"/>
      <w:r w:rsidRPr="006E02C7">
        <w:rPr>
          <w:rFonts w:ascii="Times New Roman" w:hAnsi="Times New Roman" w:cs="Times New Roman"/>
          <w:b/>
          <w:color w:val="000000"/>
          <w:lang w:val="uk-UA"/>
        </w:rPr>
        <w:t>Перегінець</w:t>
      </w:r>
      <w:proofErr w:type="spellEnd"/>
      <w:r w:rsidRPr="006E02C7">
        <w:rPr>
          <w:rFonts w:ascii="Times New Roman" w:hAnsi="Times New Roman" w:cs="Times New Roman"/>
          <w:b/>
          <w:color w:val="000000"/>
          <w:lang w:val="uk-UA"/>
        </w:rPr>
        <w:t xml:space="preserve"> І.І.</w:t>
      </w:r>
      <w:r w:rsidRPr="006E02C7">
        <w:rPr>
          <w:rFonts w:ascii="Times New Roman" w:hAnsi="Times New Roman" w:cs="Times New Roman"/>
          <w:b/>
          <w:color w:val="000000"/>
          <w:vertAlign w:val="superscript"/>
          <w:lang w:val="uk-UA"/>
        </w:rPr>
        <w:t>1</w:t>
      </w:r>
      <w:r w:rsidRPr="006E02C7">
        <w:rPr>
          <w:rFonts w:ascii="Times New Roman" w:hAnsi="Times New Roman" w:cs="Times New Roman"/>
          <w:b/>
          <w:color w:val="000000"/>
          <w:lang w:val="uk-UA"/>
        </w:rPr>
        <w:t xml:space="preserve">, </w:t>
      </w:r>
      <w:r w:rsidRPr="006E02C7">
        <w:rPr>
          <w:rFonts w:ascii="Times New Roman" w:hAnsi="Times New Roman" w:cs="Times New Roman"/>
          <w:b/>
          <w:bCs/>
          <w:color w:val="000000"/>
          <w:lang w:val="uk-UA"/>
        </w:rPr>
        <w:t>Назаренко І.І.</w:t>
      </w:r>
      <w:r w:rsidRPr="006E02C7">
        <w:rPr>
          <w:rFonts w:ascii="Times New Roman" w:hAnsi="Times New Roman" w:cs="Times New Roman"/>
          <w:b/>
          <w:color w:val="000000"/>
          <w:vertAlign w:val="superscript"/>
          <w:lang w:val="uk-UA"/>
        </w:rPr>
        <w:t>2</w:t>
      </w:r>
      <w:r w:rsidRPr="006E02C7">
        <w:rPr>
          <w:rFonts w:ascii="Times New Roman" w:hAnsi="Times New Roman" w:cs="Times New Roman"/>
          <w:b/>
          <w:color w:val="000000"/>
          <w:lang w:val="uk-UA"/>
        </w:rPr>
        <w:t xml:space="preserve">, </w:t>
      </w:r>
      <w:r w:rsidR="00F713D1" w:rsidRPr="006E02C7">
        <w:rPr>
          <w:rFonts w:ascii="Times New Roman" w:hAnsi="Times New Roman" w:cs="Times New Roman"/>
          <w:b/>
          <w:color w:val="000000"/>
          <w:lang w:val="uk-UA"/>
        </w:rPr>
        <w:t>Нестеренко М.М</w:t>
      </w:r>
      <w:r w:rsidR="00F713D1" w:rsidRPr="006E02C7">
        <w:rPr>
          <w:rFonts w:ascii="Times New Roman" w:hAnsi="Times New Roman" w:cs="Times New Roman"/>
          <w:b/>
          <w:sz w:val="24"/>
          <w:lang w:val="uk-UA"/>
        </w:rPr>
        <w:t>.</w:t>
      </w:r>
      <w:r w:rsidRPr="006E02C7">
        <w:rPr>
          <w:rFonts w:ascii="Times New Roman" w:hAnsi="Times New Roman" w:cs="Times New Roman"/>
          <w:b/>
          <w:color w:val="000000"/>
          <w:vertAlign w:val="superscript"/>
          <w:lang w:val="uk-UA"/>
        </w:rPr>
        <w:t>3</w:t>
      </w:r>
      <w:r w:rsidR="00296297" w:rsidRPr="006E02C7">
        <w:rPr>
          <w:rFonts w:ascii="Times New Roman" w:hAnsi="Times New Roman" w:cs="Times New Roman"/>
          <w:b/>
          <w:color w:val="000000"/>
          <w:lang w:val="uk-UA"/>
        </w:rPr>
        <w:t xml:space="preserve">*, </w:t>
      </w:r>
      <w:r w:rsidR="00573950" w:rsidRPr="006E02C7">
        <w:rPr>
          <w:rFonts w:ascii="Times New Roman" w:hAnsi="Times New Roman" w:cs="Times New Roman"/>
          <w:b/>
          <w:color w:val="000000"/>
          <w:lang w:val="uk-UA"/>
        </w:rPr>
        <w:t>Нестеренко Т.М</w:t>
      </w:r>
      <w:r w:rsidR="00573950" w:rsidRPr="006E02C7">
        <w:rPr>
          <w:rFonts w:ascii="Times New Roman" w:hAnsi="Times New Roman" w:cs="Times New Roman"/>
          <w:b/>
          <w:sz w:val="24"/>
          <w:lang w:val="uk-UA"/>
        </w:rPr>
        <w:t>.</w:t>
      </w:r>
      <w:r w:rsidRPr="006E02C7">
        <w:rPr>
          <w:rFonts w:ascii="Times New Roman" w:hAnsi="Times New Roman" w:cs="Times New Roman"/>
          <w:b/>
          <w:color w:val="000000"/>
          <w:vertAlign w:val="superscript"/>
          <w:lang w:val="uk-UA"/>
        </w:rPr>
        <w:t>4</w:t>
      </w:r>
      <w:r w:rsidR="00296297" w:rsidRPr="006E02C7">
        <w:rPr>
          <w:rFonts w:ascii="Times New Roman" w:hAnsi="Times New Roman" w:cs="Times New Roman"/>
          <w:b/>
          <w:color w:val="000000"/>
          <w:vertAlign w:val="superscript"/>
          <w:lang w:val="uk-UA"/>
        </w:rPr>
        <w:t xml:space="preserve"> </w:t>
      </w:r>
    </w:p>
    <w:p w14:paraId="05E38042" w14:textId="77777777" w:rsidR="00296297" w:rsidRPr="00656EAC" w:rsidRDefault="00296297" w:rsidP="00DD405C">
      <w:pPr>
        <w:widowControl w:val="0"/>
        <w:overflowPunct w:val="0"/>
        <w:autoSpaceDE w:val="0"/>
        <w:autoSpaceDN w:val="0"/>
        <w:adjustRightInd w:val="0"/>
        <w:spacing w:after="0" w:line="240" w:lineRule="auto"/>
        <w:jc w:val="center"/>
        <w:textAlignment w:val="baseline"/>
        <w:rPr>
          <w:rFonts w:ascii="Times New Roman" w:hAnsi="Times New Roman" w:cs="Times New Roman"/>
          <w:sz w:val="16"/>
          <w:szCs w:val="16"/>
          <w:lang w:val="uk-UA"/>
        </w:rPr>
      </w:pPr>
    </w:p>
    <w:p w14:paraId="66618419" w14:textId="5731FD54" w:rsidR="00573950" w:rsidRPr="006E02C7" w:rsidRDefault="00085378" w:rsidP="00DD405C">
      <w:pPr>
        <w:overflowPunct w:val="0"/>
        <w:autoSpaceDE w:val="0"/>
        <w:autoSpaceDN w:val="0"/>
        <w:adjustRightInd w:val="0"/>
        <w:spacing w:after="0" w:line="240" w:lineRule="auto"/>
        <w:jc w:val="center"/>
        <w:textAlignment w:val="baseline"/>
        <w:rPr>
          <w:rFonts w:ascii="Times New Roman" w:hAnsi="Times New Roman" w:cs="Times New Roman"/>
          <w:lang w:val="uk-UA"/>
        </w:rPr>
      </w:pPr>
      <w:r w:rsidRPr="006E02C7">
        <w:rPr>
          <w:color w:val="000000"/>
          <w:sz w:val="20"/>
          <w:szCs w:val="20"/>
          <w:vertAlign w:val="superscript"/>
          <w:lang w:val="uk-UA"/>
        </w:rPr>
        <w:t>1</w:t>
      </w:r>
      <w:r w:rsidR="00573950" w:rsidRPr="006E02C7">
        <w:rPr>
          <w:rFonts w:ascii="Times New Roman" w:hAnsi="Times New Roman" w:cs="Times New Roman"/>
          <w:color w:val="000000"/>
          <w:sz w:val="20"/>
          <w:szCs w:val="20"/>
          <w:lang w:val="uk-UA"/>
        </w:rPr>
        <w:t>Київський національний університет будівництва та архітектури</w:t>
      </w:r>
      <w:r w:rsidR="00573950" w:rsidRPr="006E02C7">
        <w:rPr>
          <w:rFonts w:ascii="Times New Roman" w:hAnsi="Times New Roman" w:cs="Times New Roman"/>
          <w:lang w:val="uk-UA"/>
        </w:rPr>
        <w:t xml:space="preserve"> </w:t>
      </w:r>
    </w:p>
    <w:p w14:paraId="08ADAD37" w14:textId="0B7FB50B" w:rsidR="00573950" w:rsidRPr="006E02C7" w:rsidRDefault="00085378" w:rsidP="00DD405C">
      <w:pPr>
        <w:overflowPunct w:val="0"/>
        <w:autoSpaceDE w:val="0"/>
        <w:autoSpaceDN w:val="0"/>
        <w:adjustRightInd w:val="0"/>
        <w:spacing w:after="0" w:line="240" w:lineRule="auto"/>
        <w:jc w:val="center"/>
        <w:textAlignment w:val="baseline"/>
        <w:rPr>
          <w:rFonts w:ascii="Times New Roman" w:hAnsi="Times New Roman" w:cs="Times New Roman"/>
          <w:lang w:val="uk-UA"/>
        </w:rPr>
      </w:pPr>
      <w:r w:rsidRPr="006E02C7">
        <w:rPr>
          <w:color w:val="000000"/>
          <w:sz w:val="20"/>
          <w:szCs w:val="20"/>
          <w:vertAlign w:val="superscript"/>
          <w:lang w:val="uk-UA"/>
        </w:rPr>
        <w:t>2</w:t>
      </w:r>
      <w:r w:rsidR="00573950" w:rsidRPr="006E02C7">
        <w:rPr>
          <w:rFonts w:ascii="Times New Roman" w:hAnsi="Times New Roman" w:cs="Times New Roman"/>
          <w:color w:val="000000"/>
          <w:sz w:val="20"/>
          <w:szCs w:val="20"/>
          <w:lang w:val="uk-UA"/>
        </w:rPr>
        <w:t>Київський національний університет будівництва та архітектури</w:t>
      </w:r>
      <w:r w:rsidR="00573950" w:rsidRPr="006E02C7">
        <w:rPr>
          <w:rFonts w:ascii="Times New Roman" w:hAnsi="Times New Roman" w:cs="Times New Roman"/>
          <w:lang w:val="uk-UA"/>
        </w:rPr>
        <w:t xml:space="preserve"> </w:t>
      </w:r>
    </w:p>
    <w:p w14:paraId="32FC762F" w14:textId="51076A89" w:rsidR="00085378" w:rsidRPr="006E02C7" w:rsidRDefault="00085378" w:rsidP="00DD405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uk-UA" w:eastAsia="ru-RU"/>
        </w:rPr>
      </w:pPr>
      <w:r w:rsidRPr="006E02C7">
        <w:rPr>
          <w:rFonts w:ascii="Times New Roman" w:hAnsi="Times New Roman" w:cs="Times New Roman"/>
          <w:color w:val="000000"/>
          <w:sz w:val="20"/>
          <w:szCs w:val="20"/>
          <w:vertAlign w:val="superscript"/>
          <w:lang w:val="uk-UA"/>
        </w:rPr>
        <w:t>3</w:t>
      </w:r>
      <w:r w:rsidRPr="006E02C7">
        <w:rPr>
          <w:rFonts w:ascii="Times New Roman" w:eastAsia="Times New Roman" w:hAnsi="Times New Roman" w:cs="Times New Roman"/>
          <w:color w:val="000000"/>
          <w:sz w:val="20"/>
          <w:szCs w:val="20"/>
          <w:lang w:val="uk-UA" w:eastAsia="ru-RU"/>
        </w:rPr>
        <w:t>Національний університет «Полтавська політехніка імені Юрія Кондратюка»</w:t>
      </w:r>
    </w:p>
    <w:p w14:paraId="1A4EC158" w14:textId="558CD204" w:rsidR="00085378" w:rsidRPr="006E02C7" w:rsidRDefault="00085378" w:rsidP="00DD405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uk-UA" w:eastAsia="ru-RU"/>
        </w:rPr>
      </w:pPr>
      <w:r w:rsidRPr="006E02C7">
        <w:rPr>
          <w:rFonts w:ascii="Times New Roman" w:hAnsi="Times New Roman" w:cs="Times New Roman"/>
          <w:color w:val="000000"/>
          <w:sz w:val="20"/>
          <w:szCs w:val="20"/>
          <w:vertAlign w:val="superscript"/>
          <w:lang w:val="uk-UA"/>
        </w:rPr>
        <w:t>4</w:t>
      </w:r>
      <w:r w:rsidRPr="006E02C7">
        <w:rPr>
          <w:color w:val="000000"/>
          <w:sz w:val="20"/>
          <w:szCs w:val="20"/>
          <w:vertAlign w:val="superscript"/>
          <w:lang w:val="uk-UA"/>
        </w:rPr>
        <w:t xml:space="preserve"> </w:t>
      </w:r>
      <w:r w:rsidRPr="006E02C7">
        <w:rPr>
          <w:rFonts w:ascii="Times New Roman" w:eastAsia="Times New Roman" w:hAnsi="Times New Roman" w:cs="Times New Roman"/>
          <w:color w:val="000000"/>
          <w:sz w:val="20"/>
          <w:szCs w:val="20"/>
          <w:lang w:val="uk-UA" w:eastAsia="ru-RU"/>
        </w:rPr>
        <w:t>Національний університет «Полтавська політехніка імені Юрія Кондратюка»</w:t>
      </w:r>
    </w:p>
    <w:p w14:paraId="4F6165B2" w14:textId="0BF997AE" w:rsidR="00075DA1" w:rsidRPr="006E02C7" w:rsidRDefault="00075DA1" w:rsidP="00DD405C">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uk-UA" w:eastAsia="ru-RU"/>
        </w:rPr>
      </w:pPr>
      <w:r w:rsidRPr="006E02C7">
        <w:rPr>
          <w:rFonts w:ascii="Times New Roman" w:eastAsia="Times New Roman" w:hAnsi="Times New Roman" w:cs="Times New Roman"/>
          <w:color w:val="000000"/>
          <w:sz w:val="20"/>
          <w:szCs w:val="20"/>
          <w:lang w:val="uk-UA" w:eastAsia="ru-RU"/>
        </w:rPr>
        <w:t>*Адреса для листування E-</w:t>
      </w:r>
      <w:proofErr w:type="spellStart"/>
      <w:r w:rsidRPr="006E02C7">
        <w:rPr>
          <w:rFonts w:ascii="Times New Roman" w:eastAsia="Times New Roman" w:hAnsi="Times New Roman" w:cs="Times New Roman"/>
          <w:color w:val="000000"/>
          <w:sz w:val="20"/>
          <w:szCs w:val="20"/>
          <w:lang w:val="uk-UA" w:eastAsia="ru-RU"/>
        </w:rPr>
        <w:t>mail</w:t>
      </w:r>
      <w:proofErr w:type="spellEnd"/>
      <w:r w:rsidRPr="006E02C7">
        <w:rPr>
          <w:rFonts w:ascii="Times New Roman" w:eastAsia="Times New Roman" w:hAnsi="Times New Roman" w:cs="Times New Roman"/>
          <w:color w:val="000000"/>
          <w:sz w:val="20"/>
          <w:szCs w:val="20"/>
          <w:lang w:val="uk-UA" w:eastAsia="ru-RU"/>
        </w:rPr>
        <w:t xml:space="preserve">: </w:t>
      </w:r>
      <w:hyperlink r:id="rId9" w:history="1">
        <w:r w:rsidR="006E02C7" w:rsidRPr="00762336">
          <w:rPr>
            <w:rFonts w:ascii="Times New Roman" w:eastAsia="Times New Roman" w:hAnsi="Times New Roman" w:cs="Times New Roman"/>
            <w:color w:val="0000FF"/>
            <w:sz w:val="20"/>
            <w:szCs w:val="20"/>
            <w:u w:val="single"/>
            <w:lang w:val="uk-UA"/>
          </w:rPr>
          <w:t>nesterenkonikola@gmail.com</w:t>
        </w:r>
      </w:hyperlink>
    </w:p>
    <w:p w14:paraId="66873B3F" w14:textId="77777777" w:rsidR="00E66591" w:rsidRPr="006E02C7" w:rsidRDefault="00E66591" w:rsidP="00DD405C">
      <w:pPr>
        <w:spacing w:after="0" w:line="240" w:lineRule="auto"/>
        <w:jc w:val="center"/>
        <w:rPr>
          <w:rFonts w:ascii="Times New Roman" w:hAnsi="Times New Roman" w:cs="Times New Roman"/>
          <w:b/>
          <w:color w:val="000000" w:themeColor="text1"/>
          <w:sz w:val="16"/>
          <w:szCs w:val="16"/>
          <w:lang w:val="uk-UA"/>
        </w:rPr>
      </w:pPr>
    </w:p>
    <w:p w14:paraId="4F009F69" w14:textId="1A3C2FC8" w:rsidR="005A0705" w:rsidRPr="006E02C7" w:rsidRDefault="005A0705" w:rsidP="00DD405C">
      <w:pPr>
        <w:pStyle w:val="BodyChar"/>
        <w:rPr>
          <w:rFonts w:ascii="Times New Roman" w:hAnsi="Times New Roman"/>
          <w:sz w:val="20"/>
          <w:szCs w:val="20"/>
          <w:lang w:val="uk-UA" w:eastAsia="ru-RU"/>
        </w:rPr>
      </w:pPr>
      <w:r w:rsidRPr="006E02C7">
        <w:rPr>
          <w:rFonts w:ascii="Times New Roman" w:hAnsi="Times New Roman"/>
          <w:sz w:val="18"/>
          <w:szCs w:val="18"/>
          <w:lang w:val="uk-UA" w:eastAsia="ru-RU"/>
        </w:rPr>
        <w:t xml:space="preserve">У роботі запропоновано комплексний підхід на основі кластерного аналізу для розробки інноваційних рішень для малоповерхової забудови з акцентом на екологічні критерії та принципи «зеленого будівництва». Проведено аналіз, який підкреслює актуальну потребу у більш енергоефективному та сталому житловому фонді України та показує значну різницю в споживанні енергії між Україною та країнами-членами Європейського Союзу. Виділено неефективність існуючого житлового фонду та необхідність використання енергоефективних технологій протягом усього життєвого циклу будівництва. Доведено, що інтеграція моделей кластерів у будівельний процес дає різноманітні переваги, включаючи скорочення часу виведення інноваційних продуктів на ринок інновацій будівельних процесів, підвищення стабільності логістичних </w:t>
      </w:r>
      <w:proofErr w:type="spellStart"/>
      <w:r w:rsidRPr="006E02C7">
        <w:rPr>
          <w:rFonts w:ascii="Times New Roman" w:hAnsi="Times New Roman"/>
          <w:sz w:val="18"/>
          <w:szCs w:val="18"/>
          <w:lang w:val="uk-UA" w:eastAsia="ru-RU"/>
        </w:rPr>
        <w:t>зв'язків</w:t>
      </w:r>
      <w:proofErr w:type="spellEnd"/>
      <w:r w:rsidRPr="006E02C7">
        <w:rPr>
          <w:rFonts w:ascii="Times New Roman" w:hAnsi="Times New Roman"/>
          <w:sz w:val="18"/>
          <w:szCs w:val="18"/>
          <w:lang w:val="uk-UA" w:eastAsia="ru-RU"/>
        </w:rPr>
        <w:t xml:space="preserve">, зменшення фінансових ризиків та розширення ринку збуту. Дослідження розглядає ключові аспекти організації будівництва, планування, управління та контролю якості в контексті кластерів. Досліджено метод потокового будівництва, який поєднує послідовний та паралельний методи, мінімізуючи їхні недоліки. Цей підхід ілюструється на прикладі проекту </w:t>
      </w:r>
      <w:proofErr w:type="spellStart"/>
      <w:r w:rsidRPr="006E02C7">
        <w:rPr>
          <w:rFonts w:ascii="Times New Roman" w:hAnsi="Times New Roman"/>
          <w:sz w:val="18"/>
          <w:szCs w:val="18"/>
          <w:lang w:val="uk-UA" w:eastAsia="ru-RU"/>
        </w:rPr>
        <w:t>Bucha</w:t>
      </w:r>
      <w:proofErr w:type="spellEnd"/>
      <w:r w:rsidRPr="006E02C7">
        <w:rPr>
          <w:rFonts w:ascii="Times New Roman" w:hAnsi="Times New Roman"/>
          <w:sz w:val="18"/>
          <w:szCs w:val="18"/>
          <w:lang w:val="uk-UA" w:eastAsia="ru-RU"/>
        </w:rPr>
        <w:t xml:space="preserve"> </w:t>
      </w:r>
      <w:proofErr w:type="spellStart"/>
      <w:r w:rsidRPr="006E02C7">
        <w:rPr>
          <w:rFonts w:ascii="Times New Roman" w:hAnsi="Times New Roman"/>
          <w:sz w:val="18"/>
          <w:szCs w:val="18"/>
          <w:lang w:val="uk-UA" w:eastAsia="ru-RU"/>
        </w:rPr>
        <w:t>Techno</w:t>
      </w:r>
      <w:proofErr w:type="spellEnd"/>
      <w:r w:rsidRPr="006E02C7">
        <w:rPr>
          <w:rFonts w:ascii="Times New Roman" w:hAnsi="Times New Roman"/>
          <w:sz w:val="18"/>
          <w:szCs w:val="18"/>
          <w:lang w:val="uk-UA" w:eastAsia="ru-RU"/>
        </w:rPr>
        <w:t xml:space="preserve"> </w:t>
      </w:r>
      <w:proofErr w:type="spellStart"/>
      <w:r w:rsidRPr="006E02C7">
        <w:rPr>
          <w:rFonts w:ascii="Times New Roman" w:hAnsi="Times New Roman"/>
          <w:sz w:val="18"/>
          <w:szCs w:val="18"/>
          <w:lang w:val="uk-UA" w:eastAsia="ru-RU"/>
        </w:rPr>
        <w:t>Garden</w:t>
      </w:r>
      <w:proofErr w:type="spellEnd"/>
      <w:r w:rsidRPr="006E02C7">
        <w:rPr>
          <w:rFonts w:ascii="Times New Roman" w:hAnsi="Times New Roman"/>
          <w:sz w:val="18"/>
          <w:szCs w:val="18"/>
          <w:lang w:val="uk-UA" w:eastAsia="ru-RU"/>
        </w:rPr>
        <w:t xml:space="preserve"> та показує, як даний метод може призвести до зниження витрат і зміцнення співпраці між учасниками кластера. Крім того, досліджено використання технології </w:t>
      </w:r>
      <w:proofErr w:type="spellStart"/>
      <w:r w:rsidRPr="006E02C7">
        <w:rPr>
          <w:rFonts w:ascii="Times New Roman" w:hAnsi="Times New Roman"/>
          <w:sz w:val="18"/>
          <w:szCs w:val="18"/>
          <w:lang w:val="uk-UA" w:eastAsia="ru-RU"/>
        </w:rPr>
        <w:t>Building</w:t>
      </w:r>
      <w:proofErr w:type="spellEnd"/>
      <w:r w:rsidRPr="006E02C7">
        <w:rPr>
          <w:rFonts w:ascii="Times New Roman" w:hAnsi="Times New Roman"/>
          <w:sz w:val="18"/>
          <w:szCs w:val="18"/>
          <w:lang w:val="uk-UA" w:eastAsia="ru-RU"/>
        </w:rPr>
        <w:t xml:space="preserve"> </w:t>
      </w:r>
      <w:proofErr w:type="spellStart"/>
      <w:r w:rsidRPr="006E02C7">
        <w:rPr>
          <w:rFonts w:ascii="Times New Roman" w:hAnsi="Times New Roman"/>
          <w:sz w:val="18"/>
          <w:szCs w:val="18"/>
          <w:lang w:val="uk-UA" w:eastAsia="ru-RU"/>
        </w:rPr>
        <w:t>Information</w:t>
      </w:r>
      <w:proofErr w:type="spellEnd"/>
      <w:r w:rsidRPr="006E02C7">
        <w:rPr>
          <w:rFonts w:ascii="Times New Roman" w:hAnsi="Times New Roman"/>
          <w:sz w:val="18"/>
          <w:szCs w:val="18"/>
          <w:lang w:val="uk-UA" w:eastAsia="ru-RU"/>
        </w:rPr>
        <w:t xml:space="preserve"> </w:t>
      </w:r>
      <w:proofErr w:type="spellStart"/>
      <w:r w:rsidRPr="006E02C7">
        <w:rPr>
          <w:rFonts w:ascii="Times New Roman" w:hAnsi="Times New Roman"/>
          <w:sz w:val="18"/>
          <w:szCs w:val="18"/>
          <w:lang w:val="uk-UA" w:eastAsia="ru-RU"/>
        </w:rPr>
        <w:t>Modeling</w:t>
      </w:r>
      <w:proofErr w:type="spellEnd"/>
      <w:r w:rsidRPr="006E02C7">
        <w:rPr>
          <w:rFonts w:ascii="Times New Roman" w:hAnsi="Times New Roman"/>
          <w:sz w:val="18"/>
          <w:szCs w:val="18"/>
          <w:lang w:val="uk-UA" w:eastAsia="ru-RU"/>
        </w:rPr>
        <w:t xml:space="preserve"> (BIM) як інструменту для ефективного управління інформацією, моніторингу процесів та оптимізації витрат протягом життєвого циклу будівництва. Цей підхід відповідає загальній тенденції </w:t>
      </w:r>
      <w:proofErr w:type="spellStart"/>
      <w:r w:rsidRPr="006E02C7">
        <w:rPr>
          <w:rFonts w:ascii="Times New Roman" w:hAnsi="Times New Roman"/>
          <w:sz w:val="18"/>
          <w:szCs w:val="18"/>
          <w:lang w:val="uk-UA" w:eastAsia="ru-RU"/>
        </w:rPr>
        <w:t>цифровізації</w:t>
      </w:r>
      <w:proofErr w:type="spellEnd"/>
      <w:r w:rsidRPr="006E02C7">
        <w:rPr>
          <w:rFonts w:ascii="Times New Roman" w:hAnsi="Times New Roman"/>
          <w:sz w:val="18"/>
          <w:szCs w:val="18"/>
          <w:lang w:val="uk-UA" w:eastAsia="ru-RU"/>
        </w:rPr>
        <w:t xml:space="preserve"> у будівельній галузі. Запропоновано підходи, що сприяють створенню житла, яке не лише відповідає сучасним екологічним та енергоефективним стандартам, але й направлені на підвищення комфорту і якості життя для мешканців.</w:t>
      </w:r>
    </w:p>
    <w:p w14:paraId="21F90CB2" w14:textId="77777777" w:rsidR="00CD60F0" w:rsidRPr="006E02C7" w:rsidRDefault="00CD60F0" w:rsidP="00DD405C">
      <w:pPr>
        <w:overflowPunct w:val="0"/>
        <w:autoSpaceDE w:val="0"/>
        <w:autoSpaceDN w:val="0"/>
        <w:adjustRightInd w:val="0"/>
        <w:spacing w:after="0" w:line="240" w:lineRule="auto"/>
        <w:jc w:val="both"/>
        <w:textAlignment w:val="baseline"/>
        <w:rPr>
          <w:rFonts w:ascii="Times New Roman CYR" w:eastAsia="Times" w:hAnsi="Times New Roman CYR" w:cs="Times"/>
          <w:color w:val="000000" w:themeColor="text1"/>
          <w:sz w:val="18"/>
          <w:szCs w:val="18"/>
          <w:lang w:val="uk-UA" w:eastAsia="ru-RU"/>
        </w:rPr>
      </w:pPr>
    </w:p>
    <w:p w14:paraId="6A68C355" w14:textId="56B435CB" w:rsidR="00AE680E" w:rsidRDefault="00AE680E" w:rsidP="00DD405C">
      <w:pPr>
        <w:pStyle w:val="HTML"/>
        <w:jc w:val="both"/>
        <w:rPr>
          <w:rFonts w:ascii="Times New Roman" w:hAnsi="Times New Roman"/>
          <w:sz w:val="18"/>
          <w:szCs w:val="18"/>
          <w:lang w:val="uk-UA"/>
        </w:rPr>
      </w:pPr>
      <w:r w:rsidRPr="006E02C7">
        <w:rPr>
          <w:rFonts w:ascii="Times New Roman" w:hAnsi="Times New Roman" w:cs="Times New Roman"/>
          <w:b/>
          <w:color w:val="000000"/>
          <w:sz w:val="18"/>
          <w:szCs w:val="18"/>
          <w:lang w:val="uk-UA"/>
        </w:rPr>
        <w:t>Ключові слова:</w:t>
      </w:r>
      <w:r w:rsidRPr="006E02C7">
        <w:rPr>
          <w:rFonts w:ascii="Times New Roman" w:hAnsi="Times New Roman" w:cs="Times New Roman"/>
          <w:b/>
          <w:i/>
          <w:lang w:val="uk-UA"/>
        </w:rPr>
        <w:t xml:space="preserve"> </w:t>
      </w:r>
      <w:r w:rsidR="005A0705" w:rsidRPr="006E02C7">
        <w:rPr>
          <w:rFonts w:ascii="Times New Roman" w:hAnsi="Times New Roman" w:cs="Times New Roman"/>
          <w:sz w:val="18"/>
          <w:szCs w:val="18"/>
          <w:lang w:val="uk-UA"/>
        </w:rPr>
        <w:t xml:space="preserve">потоковий метод будівництва, енергоефективність, кластерне будівництво, </w:t>
      </w:r>
      <w:proofErr w:type="spellStart"/>
      <w:r w:rsidR="005A0705" w:rsidRPr="006E02C7">
        <w:rPr>
          <w:rFonts w:ascii="Times New Roman" w:hAnsi="Times New Roman" w:cs="Times New Roman"/>
          <w:color w:val="000000"/>
          <w:sz w:val="18"/>
          <w:szCs w:val="18"/>
          <w:lang w:val="uk-UA"/>
        </w:rPr>
        <w:t>цифровізація</w:t>
      </w:r>
      <w:proofErr w:type="spellEnd"/>
      <w:r w:rsidR="005A0705" w:rsidRPr="006E02C7">
        <w:rPr>
          <w:rFonts w:ascii="Times New Roman" w:hAnsi="Times New Roman" w:cs="Times New Roman"/>
          <w:color w:val="000000"/>
          <w:sz w:val="18"/>
          <w:szCs w:val="18"/>
          <w:lang w:val="uk-UA"/>
        </w:rPr>
        <w:t xml:space="preserve"> будівельної галузі, </w:t>
      </w:r>
      <w:r w:rsidR="005A0705" w:rsidRPr="006E02C7">
        <w:rPr>
          <w:rFonts w:ascii="Times New Roman" w:hAnsi="Times New Roman"/>
          <w:sz w:val="18"/>
          <w:szCs w:val="18"/>
          <w:lang w:val="uk-UA"/>
        </w:rPr>
        <w:t>малоповерхова забудова</w:t>
      </w:r>
    </w:p>
    <w:p w14:paraId="64A713B3" w14:textId="77777777" w:rsidR="006E02C7" w:rsidRPr="006E02C7" w:rsidRDefault="006E02C7" w:rsidP="006E02C7">
      <w:pPr>
        <w:pStyle w:val="HTML"/>
        <w:jc w:val="center"/>
        <w:rPr>
          <w:rFonts w:ascii="Times New Roman" w:hAnsi="Times New Roman" w:cs="Times New Roman"/>
          <w:sz w:val="18"/>
          <w:lang w:val="uk-UA"/>
        </w:rPr>
      </w:pPr>
    </w:p>
    <w:p w14:paraId="501A7656" w14:textId="77777777" w:rsidR="00E66591" w:rsidRPr="006E02C7" w:rsidRDefault="00E66591" w:rsidP="006E02C7">
      <w:pPr>
        <w:spacing w:after="0" w:line="240" w:lineRule="auto"/>
        <w:jc w:val="center"/>
        <w:rPr>
          <w:rFonts w:ascii="Times New Roman" w:hAnsi="Times New Roman" w:cs="Times New Roman"/>
          <w:sz w:val="16"/>
          <w:szCs w:val="24"/>
          <w:lang w:val="uk-UA"/>
        </w:rPr>
      </w:pPr>
    </w:p>
    <w:p w14:paraId="223A8EA5" w14:textId="77777777" w:rsidR="00E66591" w:rsidRPr="005A0705" w:rsidRDefault="00E66591" w:rsidP="00DD3100">
      <w:pPr>
        <w:spacing w:after="0" w:line="240" w:lineRule="auto"/>
        <w:jc w:val="center"/>
        <w:rPr>
          <w:rFonts w:ascii="Times New Roman" w:hAnsi="Times New Roman" w:cs="Times New Roman"/>
          <w:b/>
          <w:sz w:val="24"/>
          <w:lang w:val="uk-UA"/>
        </w:rPr>
        <w:sectPr w:rsidR="00E66591" w:rsidRPr="005A0705" w:rsidSect="00DD3100">
          <w:pgSz w:w="11906" w:h="16838" w:code="9"/>
          <w:pgMar w:top="1247" w:right="1418" w:bottom="1247" w:left="1418" w:header="709" w:footer="709" w:gutter="0"/>
          <w:cols w:space="708"/>
          <w:docGrid w:linePitch="360"/>
        </w:sectPr>
      </w:pPr>
    </w:p>
    <w:p w14:paraId="3B7F1BC5" w14:textId="77777777" w:rsidR="000160DA" w:rsidRPr="00DD10C6" w:rsidRDefault="000160DA" w:rsidP="000160DA">
      <w:pPr>
        <w:overflowPunct w:val="0"/>
        <w:autoSpaceDE w:val="0"/>
        <w:autoSpaceDN w:val="0"/>
        <w:adjustRightInd w:val="0"/>
        <w:spacing w:after="0" w:line="240" w:lineRule="auto"/>
        <w:ind w:firstLine="142"/>
        <w:jc w:val="both"/>
        <w:textAlignment w:val="baseline"/>
        <w:rPr>
          <w:rFonts w:ascii="Times New Roman CYR" w:eastAsia="Times" w:hAnsi="Times New Roman CYR" w:cs="Times"/>
          <w:b/>
          <w:color w:val="000000"/>
          <w:sz w:val="20"/>
          <w:szCs w:val="20"/>
          <w:lang w:val="en-US" w:eastAsia="ru-RU"/>
        </w:rPr>
      </w:pPr>
      <w:r w:rsidRPr="00DD10C6">
        <w:rPr>
          <w:rFonts w:ascii="Times New Roman CYR" w:eastAsia="Times" w:hAnsi="Times New Roman CYR" w:cs="Times"/>
          <w:b/>
          <w:color w:val="000000"/>
          <w:sz w:val="20"/>
          <w:szCs w:val="20"/>
          <w:lang w:val="en-US" w:eastAsia="ru-RU"/>
        </w:rPr>
        <w:lastRenderedPageBreak/>
        <w:t>Introduction</w:t>
      </w:r>
    </w:p>
    <w:p w14:paraId="0702A029" w14:textId="77777777" w:rsidR="00573950" w:rsidRP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73950">
        <w:rPr>
          <w:rFonts w:ascii="Times New Roman" w:eastAsia="Times New Roman" w:hAnsi="Times New Roman" w:cs="Times New Roman"/>
          <w:color w:val="000000"/>
          <w:sz w:val="20"/>
          <w:szCs w:val="20"/>
          <w:lang w:val="en-US" w:eastAsia="ru-RU"/>
        </w:rPr>
        <w:t xml:space="preserve">The work analyzes the suitability of residential and public buildings, which must be comfortable and safe, which are the initial environmental criteria. As you know, these criteria must be ensured in the design of one or another building, according to the purpose. To a large extent, this refers to the comfort conditions of living in low-rise buildings, since in such buildings the number of apartments and the number of residents are important. This is determined by the criterion that defines functional comfort, as the ability of people to live and communicate with each other in such a limited space. An important aspect of ensuring environmental sustainability is the constructive and planning solutions of architectural objects in such a space [1]. </w:t>
      </w:r>
    </w:p>
    <w:p w14:paraId="0AC6ED82" w14:textId="43FCE9EE" w:rsidR="00573950" w:rsidRP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73950">
        <w:rPr>
          <w:rFonts w:ascii="Times New Roman" w:eastAsia="Times New Roman" w:hAnsi="Times New Roman" w:cs="Times New Roman"/>
          <w:color w:val="000000"/>
          <w:sz w:val="20"/>
          <w:szCs w:val="20"/>
          <w:lang w:val="en-US" w:eastAsia="ru-RU"/>
        </w:rPr>
        <w:t>At the current stage of society's development, more and more attention is paid to the search for constructive solutions to ensure a healthy lifestyle. The cluster approach of forming the project of an innovative low-rise building under the conditions of ensuring ecological criteria, the principles of green construction by the flow method of raising buildings from ecological materials and quickly assembled modular elements is substantiated and developed</w:t>
      </w:r>
      <w:r w:rsidR="0082640A">
        <w:rPr>
          <w:rFonts w:ascii="Times New Roman" w:eastAsia="Times New Roman" w:hAnsi="Times New Roman" w:cs="Times New Roman"/>
          <w:color w:val="000000"/>
          <w:sz w:val="20"/>
          <w:szCs w:val="20"/>
          <w:lang w:val="uk-UA" w:eastAsia="ru-RU"/>
        </w:rPr>
        <w:t xml:space="preserve"> </w:t>
      </w:r>
      <w:r w:rsidR="0082640A">
        <w:rPr>
          <w:rFonts w:ascii="Times New Roman" w:eastAsia="Times New Roman" w:hAnsi="Times New Roman" w:cs="Times New Roman"/>
          <w:color w:val="000000"/>
          <w:sz w:val="20"/>
          <w:szCs w:val="20"/>
          <w:lang w:val="en-US" w:eastAsia="ru-RU"/>
        </w:rPr>
        <w:t>[2, 3]</w:t>
      </w:r>
      <w:r w:rsidRPr="00573950">
        <w:rPr>
          <w:rFonts w:ascii="Times New Roman" w:eastAsia="Times New Roman" w:hAnsi="Times New Roman" w:cs="Times New Roman"/>
          <w:color w:val="000000"/>
          <w:sz w:val="20"/>
          <w:szCs w:val="20"/>
          <w:lang w:val="en-US" w:eastAsia="ru-RU"/>
        </w:rPr>
        <w:t>.</w:t>
      </w:r>
    </w:p>
    <w:p w14:paraId="0C9258F0" w14:textId="77777777" w:rsidR="00573950" w:rsidRP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73950">
        <w:rPr>
          <w:rFonts w:ascii="Times New Roman" w:eastAsia="Times New Roman" w:hAnsi="Times New Roman" w:cs="Times New Roman"/>
          <w:color w:val="000000"/>
          <w:sz w:val="20"/>
          <w:szCs w:val="20"/>
          <w:lang w:val="en-US" w:eastAsia="ru-RU"/>
        </w:rPr>
        <w:t>The main positive aspects of the cluster approach are:</w:t>
      </w:r>
    </w:p>
    <w:p w14:paraId="656AB851" w14:textId="4933883B" w:rsidR="00573950" w:rsidRP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uk-UA" w:eastAsia="ru-RU"/>
        </w:rPr>
        <w:t xml:space="preserve">- </w:t>
      </w:r>
      <w:r w:rsidRPr="00573950">
        <w:rPr>
          <w:rFonts w:ascii="Times New Roman" w:eastAsia="Times New Roman" w:hAnsi="Times New Roman" w:cs="Times New Roman"/>
          <w:color w:val="000000"/>
          <w:sz w:val="20"/>
          <w:szCs w:val="20"/>
          <w:lang w:val="en-US" w:eastAsia="ru-RU"/>
        </w:rPr>
        <w:t>permanent participation of scientific and research and development sectors in the activities of the cluster;</w:t>
      </w:r>
    </w:p>
    <w:p w14:paraId="4A2DE00E" w14:textId="4FD7F7BA" w:rsidR="00573950" w:rsidRP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uk-UA" w:eastAsia="ru-RU"/>
        </w:rPr>
        <w:t xml:space="preserve">- </w:t>
      </w:r>
      <w:r w:rsidRPr="00573950">
        <w:rPr>
          <w:rFonts w:ascii="Times New Roman" w:eastAsia="Times New Roman" w:hAnsi="Times New Roman" w:cs="Times New Roman"/>
          <w:color w:val="000000"/>
          <w:sz w:val="20"/>
          <w:szCs w:val="20"/>
          <w:lang w:val="en-US" w:eastAsia="ru-RU"/>
        </w:rPr>
        <w:t>shortening the period of bringing innovative product units to the market;</w:t>
      </w:r>
    </w:p>
    <w:p w14:paraId="5CF950C0" w14:textId="77777777" w:rsidR="00573950" w:rsidRP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73950">
        <w:rPr>
          <w:rFonts w:ascii="Times New Roman" w:eastAsia="Times New Roman" w:hAnsi="Times New Roman" w:cs="Times New Roman"/>
          <w:color w:val="000000"/>
          <w:sz w:val="20"/>
          <w:szCs w:val="20"/>
          <w:lang w:val="en-US" w:eastAsia="ru-RU"/>
        </w:rPr>
        <w:t>- the formation of more stable logistic connections between enterprises;</w:t>
      </w:r>
    </w:p>
    <w:p w14:paraId="639BC385" w14:textId="77777777" w:rsidR="00573950" w:rsidRP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73950">
        <w:rPr>
          <w:rFonts w:ascii="Times New Roman" w:eastAsia="Times New Roman" w:hAnsi="Times New Roman" w:cs="Times New Roman"/>
          <w:color w:val="000000"/>
          <w:sz w:val="20"/>
          <w:szCs w:val="20"/>
          <w:lang w:val="en-US" w:eastAsia="ru-RU"/>
        </w:rPr>
        <w:t xml:space="preserve"> - increasing predictability and predictability of cash flows;</w:t>
      </w:r>
    </w:p>
    <w:p w14:paraId="69A8A320" w14:textId="77777777" w:rsidR="00573950" w:rsidRP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73950">
        <w:rPr>
          <w:rFonts w:ascii="Times New Roman" w:eastAsia="Times New Roman" w:hAnsi="Times New Roman" w:cs="Times New Roman"/>
          <w:color w:val="000000"/>
          <w:sz w:val="20"/>
          <w:szCs w:val="20"/>
          <w:lang w:val="en-US" w:eastAsia="ru-RU"/>
        </w:rPr>
        <w:t xml:space="preserve">  - significant reduction of financial and credit risks;</w:t>
      </w:r>
    </w:p>
    <w:p w14:paraId="0586EC5A" w14:textId="77777777" w:rsidR="00573950" w:rsidRP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73950">
        <w:rPr>
          <w:rFonts w:ascii="Times New Roman" w:eastAsia="Times New Roman" w:hAnsi="Times New Roman" w:cs="Times New Roman"/>
          <w:color w:val="000000"/>
          <w:sz w:val="20"/>
          <w:szCs w:val="20"/>
          <w:lang w:val="en-US" w:eastAsia="ru-RU"/>
        </w:rPr>
        <w:t xml:space="preserve"> - expansion of the sales market;</w:t>
      </w:r>
    </w:p>
    <w:p w14:paraId="2425F77D" w14:textId="77777777" w:rsidR="00573950" w:rsidRP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73950">
        <w:rPr>
          <w:rFonts w:ascii="Times New Roman" w:eastAsia="Times New Roman" w:hAnsi="Times New Roman" w:cs="Times New Roman"/>
          <w:color w:val="000000"/>
          <w:sz w:val="20"/>
          <w:szCs w:val="20"/>
          <w:lang w:val="en-US" w:eastAsia="ru-RU"/>
        </w:rPr>
        <w:t xml:space="preserve"> - growth of incentives to increase labor productivity;</w:t>
      </w:r>
    </w:p>
    <w:p w14:paraId="5F943220" w14:textId="71A6EA87" w:rsid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73950">
        <w:rPr>
          <w:rFonts w:ascii="Times New Roman" w:eastAsia="Times New Roman" w:hAnsi="Times New Roman" w:cs="Times New Roman"/>
          <w:color w:val="000000"/>
          <w:sz w:val="20"/>
          <w:szCs w:val="20"/>
          <w:lang w:val="en-US" w:eastAsia="ru-RU"/>
        </w:rPr>
        <w:t xml:space="preserve"> - determination of the enterprise's share in the final innovative product and the integrated economic effect.</w:t>
      </w:r>
    </w:p>
    <w:p w14:paraId="2B803441" w14:textId="77777777" w:rsidR="006E02C7" w:rsidRDefault="006E02C7"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1392FD2D" w14:textId="796AEB60" w:rsidR="00573950" w:rsidRDefault="00573950" w:rsidP="00573950">
      <w:pPr>
        <w:overflowPunct w:val="0"/>
        <w:autoSpaceDE w:val="0"/>
        <w:autoSpaceDN w:val="0"/>
        <w:adjustRightInd w:val="0"/>
        <w:spacing w:after="0" w:line="240" w:lineRule="auto"/>
        <w:ind w:firstLine="142"/>
        <w:jc w:val="both"/>
        <w:textAlignment w:val="baseline"/>
        <w:rPr>
          <w:rFonts w:ascii="Times New Roman CYR" w:eastAsia="Times" w:hAnsi="Times New Roman CYR" w:cs="Times"/>
          <w:b/>
          <w:color w:val="000000"/>
          <w:sz w:val="20"/>
          <w:szCs w:val="20"/>
          <w:lang w:val="en-US" w:eastAsia="ru-RU"/>
        </w:rPr>
      </w:pPr>
      <w:r w:rsidRPr="00573950">
        <w:rPr>
          <w:rFonts w:ascii="Times New Roman CYR" w:eastAsia="Times" w:hAnsi="Times New Roman CYR" w:cs="Times"/>
          <w:b/>
          <w:color w:val="000000"/>
          <w:sz w:val="20"/>
          <w:szCs w:val="20"/>
          <w:lang w:val="en-US" w:eastAsia="ru-RU"/>
        </w:rPr>
        <w:t>Research results</w:t>
      </w:r>
    </w:p>
    <w:p w14:paraId="11694C78" w14:textId="0C8F65D7" w:rsid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73950">
        <w:rPr>
          <w:rFonts w:ascii="Times New Roman" w:eastAsia="Times New Roman" w:hAnsi="Times New Roman" w:cs="Times New Roman"/>
          <w:color w:val="000000"/>
          <w:sz w:val="20"/>
          <w:szCs w:val="20"/>
          <w:lang w:val="en-US" w:eastAsia="ru-RU"/>
        </w:rPr>
        <w:t xml:space="preserve">The housing fund of Ukraine is in an unsatisfactory state from the point of view of fuel and energy efficiency. According to energy surveys, in residential buildings of mass construction of the past years, heat losses through the walls are 42%, through the windows - 16%, through the roof - 7%, through the basement - 5%, in the process of air exchange - 30%. (Table 1). </w:t>
      </w:r>
      <w:r w:rsidR="00762336">
        <w:rPr>
          <w:rFonts w:ascii="Times New Roman" w:eastAsia="Times New Roman" w:hAnsi="Times New Roman" w:cs="Times New Roman"/>
          <w:color w:val="000000"/>
          <w:sz w:val="20"/>
          <w:szCs w:val="20"/>
          <w:lang w:val="en-US" w:eastAsia="ru-RU"/>
        </w:rPr>
        <w:br/>
      </w:r>
      <w:r w:rsidRPr="00573950">
        <w:rPr>
          <w:rFonts w:ascii="Times New Roman" w:eastAsia="Times New Roman" w:hAnsi="Times New Roman" w:cs="Times New Roman"/>
          <w:color w:val="000000"/>
          <w:sz w:val="20"/>
          <w:szCs w:val="20"/>
          <w:lang w:val="en-US" w:eastAsia="ru-RU"/>
        </w:rPr>
        <w:t>In fact, the efficiency of thermal energy use in Ukrainian buildings is 3-5 times lower than in Western countries. Thus, according to experts' estimates, the specific consumption of heat and hot water in Ukraine is two times higher than that of EU member states with similar climatic conditions. The average specific energy consumption for heating per year in Ukraine is 264 kWh per square meter, while in EU countries - 130 kWh per square meter</w:t>
      </w:r>
      <w:r w:rsidR="006E02C7">
        <w:rPr>
          <w:rFonts w:ascii="Times New Roman" w:eastAsia="Times New Roman" w:hAnsi="Times New Roman" w:cs="Times New Roman"/>
          <w:color w:val="000000"/>
          <w:sz w:val="20"/>
          <w:szCs w:val="20"/>
          <w:lang w:val="uk-UA" w:eastAsia="ru-RU"/>
        </w:rPr>
        <w:t xml:space="preserve"> </w:t>
      </w:r>
      <w:r w:rsidR="00CC35A7">
        <w:rPr>
          <w:rFonts w:ascii="Times New Roman" w:eastAsia="Times New Roman" w:hAnsi="Times New Roman" w:cs="Times New Roman"/>
          <w:color w:val="000000"/>
          <w:sz w:val="20"/>
          <w:szCs w:val="20"/>
          <w:lang w:val="en-US" w:eastAsia="ru-RU"/>
        </w:rPr>
        <w:t>[7]</w:t>
      </w:r>
      <w:r w:rsidR="006E02C7">
        <w:rPr>
          <w:rFonts w:ascii="Times New Roman" w:eastAsia="Times New Roman" w:hAnsi="Times New Roman" w:cs="Times New Roman"/>
          <w:color w:val="000000"/>
          <w:sz w:val="20"/>
          <w:szCs w:val="20"/>
          <w:lang w:val="en-US" w:eastAsia="ru-RU"/>
        </w:rPr>
        <w:t>.</w:t>
      </w:r>
    </w:p>
    <w:p w14:paraId="4C17CC74" w14:textId="77777777" w:rsidR="006E02C7" w:rsidRPr="00F3004A" w:rsidRDefault="006E02C7" w:rsidP="006E02C7">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3004A">
        <w:rPr>
          <w:rFonts w:ascii="Times New Roman" w:eastAsia="Times New Roman" w:hAnsi="Times New Roman" w:cs="Times New Roman"/>
          <w:color w:val="000000"/>
          <w:sz w:val="20"/>
          <w:szCs w:val="20"/>
          <w:lang w:val="en-US" w:eastAsia="ru-RU"/>
        </w:rPr>
        <w:t>Construction of new community territories should be carried out exclusively using energy-efficient technologies during the life cycle</w:t>
      </w:r>
      <w:r>
        <w:rPr>
          <w:rFonts w:ascii="Times New Roman" w:eastAsia="Times New Roman" w:hAnsi="Times New Roman" w:cs="Times New Roman"/>
          <w:color w:val="000000"/>
          <w:sz w:val="20"/>
          <w:szCs w:val="20"/>
          <w:lang w:val="en-US" w:eastAsia="ru-RU"/>
        </w:rPr>
        <w:t xml:space="preserve"> [5]</w:t>
      </w:r>
      <w:r w:rsidRPr="00F3004A">
        <w:rPr>
          <w:rFonts w:ascii="Times New Roman" w:eastAsia="Times New Roman" w:hAnsi="Times New Roman" w:cs="Times New Roman"/>
          <w:color w:val="000000"/>
          <w:sz w:val="20"/>
          <w:szCs w:val="20"/>
          <w:lang w:val="en-US" w:eastAsia="ru-RU"/>
        </w:rPr>
        <w:t>.</w:t>
      </w:r>
    </w:p>
    <w:p w14:paraId="401C042D" w14:textId="77777777" w:rsidR="006E02C7" w:rsidRDefault="006E02C7"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6F2C9CE9" w14:textId="5C987793" w:rsidR="00573950" w:rsidRPr="00573950" w:rsidRDefault="00573950" w:rsidP="006E02C7">
      <w:pPr>
        <w:keepNext/>
        <w:widowControl w:val="0"/>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szCs w:val="20"/>
          <w:lang w:val="en-US" w:eastAsia="ru-RU"/>
        </w:rPr>
      </w:pPr>
      <w:r w:rsidRPr="00573950">
        <w:rPr>
          <w:rFonts w:ascii="Times New Roman" w:eastAsia="Times New Roman" w:hAnsi="Times New Roman" w:cs="Times New Roman"/>
          <w:b/>
          <w:color w:val="000000"/>
          <w:sz w:val="20"/>
          <w:szCs w:val="20"/>
          <w:lang w:val="en-US" w:eastAsia="ru-RU"/>
        </w:rPr>
        <w:lastRenderedPageBreak/>
        <w:t>Table 1</w:t>
      </w:r>
      <w:r w:rsidRPr="00573950">
        <w:rPr>
          <w:rFonts w:ascii="Times New Roman" w:eastAsia="Times New Roman" w:hAnsi="Times New Roman" w:cs="Times New Roman"/>
          <w:b/>
          <w:color w:val="000000"/>
          <w:sz w:val="20"/>
          <w:szCs w:val="20"/>
          <w:lang w:val="uk-UA" w:eastAsia="ru-RU"/>
        </w:rPr>
        <w:t xml:space="preserve"> –</w:t>
      </w:r>
      <w:r w:rsidRPr="00573950">
        <w:rPr>
          <w:rFonts w:ascii="Times New Roman" w:eastAsia="Times New Roman" w:hAnsi="Times New Roman" w:cs="Times New Roman"/>
          <w:b/>
          <w:color w:val="000000"/>
          <w:sz w:val="20"/>
          <w:szCs w:val="20"/>
          <w:lang w:val="en-US" w:eastAsia="ru-RU"/>
        </w:rPr>
        <w:t xml:space="preserve"> Heat losses through the enclosing structures of buildings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0" w:type="dxa"/>
          <w:left w:w="0" w:type="dxa"/>
          <w:bottom w:w="40" w:type="dxa"/>
          <w:right w:w="0" w:type="dxa"/>
        </w:tblCellMar>
        <w:tblLook w:val="01E0" w:firstRow="1" w:lastRow="1" w:firstColumn="1" w:lastColumn="1" w:noHBand="0" w:noVBand="0"/>
      </w:tblPr>
      <w:tblGrid>
        <w:gridCol w:w="1101"/>
        <w:gridCol w:w="710"/>
        <w:gridCol w:w="703"/>
        <w:gridCol w:w="874"/>
        <w:gridCol w:w="910"/>
      </w:tblGrid>
      <w:tr w:rsidR="00573950" w:rsidRPr="006E02C7" w14:paraId="1019516F" w14:textId="77777777" w:rsidTr="00573950">
        <w:trPr>
          <w:trHeight w:val="341"/>
          <w:jc w:val="center"/>
        </w:trPr>
        <w:tc>
          <w:tcPr>
            <w:tcW w:w="1101" w:type="dxa"/>
            <w:shd w:val="clear" w:color="auto" w:fill="auto"/>
          </w:tcPr>
          <w:p w14:paraId="30E2C437" w14:textId="77777777" w:rsidR="00573950" w:rsidRPr="006E02C7"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Walls</w:t>
            </w:r>
          </w:p>
        </w:tc>
        <w:tc>
          <w:tcPr>
            <w:tcW w:w="710" w:type="dxa"/>
            <w:shd w:val="clear" w:color="auto" w:fill="auto"/>
          </w:tcPr>
          <w:p w14:paraId="068E483A" w14:textId="77777777" w:rsidR="00573950" w:rsidRPr="006E02C7" w:rsidRDefault="00573950" w:rsidP="006E02C7">
            <w:pPr>
              <w:overflowPunct w:val="0"/>
              <w:autoSpaceDE w:val="0"/>
              <w:autoSpaceDN w:val="0"/>
              <w:adjustRightInd w:val="0"/>
              <w:spacing w:after="0" w:line="240" w:lineRule="auto"/>
              <w:ind w:firstLine="27"/>
              <w:jc w:val="center"/>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Windows</w:t>
            </w:r>
          </w:p>
        </w:tc>
        <w:tc>
          <w:tcPr>
            <w:tcW w:w="703" w:type="dxa"/>
            <w:shd w:val="clear" w:color="auto" w:fill="auto"/>
          </w:tcPr>
          <w:p w14:paraId="1B758F2C" w14:textId="77777777" w:rsidR="00573950" w:rsidRPr="006E02C7" w:rsidRDefault="00573950" w:rsidP="006E02C7">
            <w:pPr>
              <w:overflowPunct w:val="0"/>
              <w:autoSpaceDE w:val="0"/>
              <w:autoSpaceDN w:val="0"/>
              <w:adjustRightInd w:val="0"/>
              <w:spacing w:after="0" w:line="240" w:lineRule="auto"/>
              <w:ind w:firstLine="27"/>
              <w:jc w:val="center"/>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Roof</w:t>
            </w:r>
          </w:p>
        </w:tc>
        <w:tc>
          <w:tcPr>
            <w:tcW w:w="874" w:type="dxa"/>
          </w:tcPr>
          <w:p w14:paraId="08024402" w14:textId="77777777" w:rsidR="00573950" w:rsidRPr="006E02C7" w:rsidRDefault="00573950" w:rsidP="006E02C7">
            <w:pPr>
              <w:overflowPunct w:val="0"/>
              <w:autoSpaceDE w:val="0"/>
              <w:autoSpaceDN w:val="0"/>
              <w:adjustRightInd w:val="0"/>
              <w:spacing w:after="0" w:line="240" w:lineRule="auto"/>
              <w:ind w:firstLine="27"/>
              <w:jc w:val="center"/>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Basement</w:t>
            </w:r>
          </w:p>
        </w:tc>
        <w:tc>
          <w:tcPr>
            <w:tcW w:w="910" w:type="dxa"/>
          </w:tcPr>
          <w:p w14:paraId="59F7BCF8" w14:textId="77777777" w:rsidR="00573950" w:rsidRPr="006E02C7" w:rsidRDefault="00573950" w:rsidP="006E02C7">
            <w:pPr>
              <w:overflowPunct w:val="0"/>
              <w:autoSpaceDE w:val="0"/>
              <w:autoSpaceDN w:val="0"/>
              <w:adjustRightInd w:val="0"/>
              <w:spacing w:after="0" w:line="240" w:lineRule="auto"/>
              <w:ind w:firstLine="27"/>
              <w:jc w:val="center"/>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Air exchange</w:t>
            </w:r>
          </w:p>
        </w:tc>
      </w:tr>
      <w:tr w:rsidR="00573950" w:rsidRPr="006E02C7" w14:paraId="680809AC" w14:textId="77777777" w:rsidTr="00573950">
        <w:trPr>
          <w:trHeight w:val="253"/>
          <w:jc w:val="center"/>
        </w:trPr>
        <w:tc>
          <w:tcPr>
            <w:tcW w:w="1101" w:type="dxa"/>
            <w:shd w:val="clear" w:color="auto" w:fill="auto"/>
          </w:tcPr>
          <w:p w14:paraId="3655D2E9" w14:textId="77777777" w:rsidR="00573950" w:rsidRPr="006E02C7"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w:t>
            </w:r>
          </w:p>
        </w:tc>
        <w:tc>
          <w:tcPr>
            <w:tcW w:w="710" w:type="dxa"/>
            <w:shd w:val="clear" w:color="auto" w:fill="auto"/>
          </w:tcPr>
          <w:p w14:paraId="15890858" w14:textId="77777777" w:rsidR="00573950" w:rsidRPr="006E02C7"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w:t>
            </w:r>
          </w:p>
        </w:tc>
        <w:tc>
          <w:tcPr>
            <w:tcW w:w="703" w:type="dxa"/>
            <w:shd w:val="clear" w:color="auto" w:fill="auto"/>
          </w:tcPr>
          <w:p w14:paraId="4511C753" w14:textId="77777777" w:rsidR="00573950" w:rsidRPr="006E02C7"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w:t>
            </w:r>
          </w:p>
        </w:tc>
        <w:tc>
          <w:tcPr>
            <w:tcW w:w="874" w:type="dxa"/>
          </w:tcPr>
          <w:p w14:paraId="56188D33" w14:textId="77777777" w:rsidR="00573950" w:rsidRPr="006E02C7"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w:t>
            </w:r>
          </w:p>
        </w:tc>
        <w:tc>
          <w:tcPr>
            <w:tcW w:w="910" w:type="dxa"/>
          </w:tcPr>
          <w:p w14:paraId="06EDB366" w14:textId="77777777" w:rsidR="00573950" w:rsidRPr="006E02C7"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w:t>
            </w:r>
          </w:p>
        </w:tc>
      </w:tr>
      <w:tr w:rsidR="00573950" w:rsidRPr="006E02C7" w14:paraId="79CA4D0F" w14:textId="77777777" w:rsidTr="00573950">
        <w:trPr>
          <w:trHeight w:val="276"/>
          <w:jc w:val="center"/>
        </w:trPr>
        <w:tc>
          <w:tcPr>
            <w:tcW w:w="1101" w:type="dxa"/>
            <w:shd w:val="clear" w:color="auto" w:fill="auto"/>
          </w:tcPr>
          <w:p w14:paraId="1767FF7A" w14:textId="77777777" w:rsidR="00573950" w:rsidRPr="006E02C7"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42</w:t>
            </w:r>
          </w:p>
        </w:tc>
        <w:tc>
          <w:tcPr>
            <w:tcW w:w="710" w:type="dxa"/>
            <w:shd w:val="clear" w:color="auto" w:fill="auto"/>
          </w:tcPr>
          <w:p w14:paraId="0BC0A5B1" w14:textId="77777777" w:rsidR="00573950" w:rsidRPr="006E02C7"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16</w:t>
            </w:r>
          </w:p>
        </w:tc>
        <w:tc>
          <w:tcPr>
            <w:tcW w:w="703" w:type="dxa"/>
            <w:shd w:val="clear" w:color="auto" w:fill="auto"/>
          </w:tcPr>
          <w:p w14:paraId="78A13DE1" w14:textId="77777777" w:rsidR="00573950" w:rsidRPr="006E02C7"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7</w:t>
            </w:r>
          </w:p>
        </w:tc>
        <w:tc>
          <w:tcPr>
            <w:tcW w:w="874" w:type="dxa"/>
          </w:tcPr>
          <w:p w14:paraId="5CCFE4FC" w14:textId="77777777" w:rsidR="00573950" w:rsidRPr="006E02C7"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5</w:t>
            </w:r>
          </w:p>
        </w:tc>
        <w:tc>
          <w:tcPr>
            <w:tcW w:w="910" w:type="dxa"/>
          </w:tcPr>
          <w:p w14:paraId="2E908851" w14:textId="77777777" w:rsidR="00573950" w:rsidRPr="006E02C7"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6E02C7">
              <w:rPr>
                <w:rFonts w:ascii="Times New Roman" w:eastAsia="Times New Roman" w:hAnsi="Times New Roman" w:cs="Times New Roman"/>
                <w:color w:val="000000"/>
                <w:sz w:val="20"/>
                <w:szCs w:val="20"/>
                <w:lang w:val="en-US" w:eastAsia="ru-RU"/>
              </w:rPr>
              <w:t>30</w:t>
            </w:r>
          </w:p>
        </w:tc>
      </w:tr>
    </w:tbl>
    <w:p w14:paraId="15D4AF33" w14:textId="1B51EB9B" w:rsidR="00573950" w:rsidRPr="00573950" w:rsidRDefault="00573950" w:rsidP="0057395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71451A65" w14:textId="28203F43" w:rsidR="00F3004A" w:rsidRPr="00F3004A" w:rsidRDefault="00F3004A" w:rsidP="00F3004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3004A">
        <w:rPr>
          <w:rFonts w:ascii="Times New Roman" w:eastAsia="Times New Roman" w:hAnsi="Times New Roman" w:cs="Times New Roman"/>
          <w:color w:val="000000"/>
          <w:sz w:val="20"/>
          <w:szCs w:val="20"/>
          <w:lang w:val="en-US" w:eastAsia="ru-RU"/>
        </w:rPr>
        <w:t>Innovations in the organizational and production process during the construction of urban planning objects are a necessary condition for the transformation of the company's activities, which are accompanied by significant financial and time costs. Clusters make it possible to reduce such costs both at the stage of changing the structure of organizational and production processes and at the cost of current financial, organizational, technological and infrastructural transactions when producing a joint construction product by the flow method of construction. [</w:t>
      </w:r>
      <w:r w:rsidR="0082640A">
        <w:rPr>
          <w:rFonts w:ascii="Times New Roman" w:eastAsia="Times New Roman" w:hAnsi="Times New Roman" w:cs="Times New Roman"/>
          <w:color w:val="000000"/>
          <w:sz w:val="20"/>
          <w:szCs w:val="20"/>
          <w:lang w:val="en-US" w:eastAsia="ru-RU"/>
        </w:rPr>
        <w:t>4</w:t>
      </w:r>
      <w:r w:rsidRPr="00F3004A">
        <w:rPr>
          <w:rFonts w:ascii="Times New Roman" w:eastAsia="Times New Roman" w:hAnsi="Times New Roman" w:cs="Times New Roman"/>
          <w:color w:val="000000"/>
          <w:sz w:val="20"/>
          <w:szCs w:val="20"/>
          <w:lang w:val="en-US" w:eastAsia="ru-RU"/>
        </w:rPr>
        <w:t>]</w:t>
      </w:r>
    </w:p>
    <w:p w14:paraId="031290C7" w14:textId="77777777" w:rsidR="00F3004A" w:rsidRPr="00F3004A" w:rsidRDefault="00F3004A" w:rsidP="00F3004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3004A">
        <w:rPr>
          <w:rFonts w:ascii="Times New Roman" w:eastAsia="Times New Roman" w:hAnsi="Times New Roman" w:cs="Times New Roman"/>
          <w:color w:val="000000"/>
          <w:sz w:val="20"/>
          <w:szCs w:val="20"/>
          <w:lang w:val="en-US" w:eastAsia="ru-RU"/>
        </w:rPr>
        <w:t xml:space="preserve">The organization of construction production based on cluster models provides for the following areas of scientific and production activity: </w:t>
      </w:r>
    </w:p>
    <w:p w14:paraId="7A48CDF9" w14:textId="25EAE9FD" w:rsidR="00F3004A" w:rsidRPr="0082640A" w:rsidRDefault="0082640A" w:rsidP="0082640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1. </w:t>
      </w:r>
      <w:r w:rsidR="00F3004A" w:rsidRPr="0082640A">
        <w:rPr>
          <w:rFonts w:ascii="Times New Roman" w:eastAsia="Times New Roman" w:hAnsi="Times New Roman" w:cs="Times New Roman"/>
          <w:color w:val="000000"/>
          <w:sz w:val="20"/>
          <w:szCs w:val="20"/>
          <w:lang w:val="en-US" w:eastAsia="ru-RU"/>
        </w:rPr>
        <w:t>Construction organization - a system of formation or selection of a production enterprise (complex of enterprises) included in a cluster designed to fulfill the assigned task. </w:t>
      </w:r>
    </w:p>
    <w:p w14:paraId="5612C5B1" w14:textId="191DEB17" w:rsidR="00F3004A" w:rsidRPr="00F3004A" w:rsidRDefault="0082640A" w:rsidP="00F3004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2. </w:t>
      </w:r>
      <w:r w:rsidR="00F3004A" w:rsidRPr="00F3004A">
        <w:rPr>
          <w:rFonts w:ascii="Times New Roman" w:eastAsia="Times New Roman" w:hAnsi="Times New Roman" w:cs="Times New Roman"/>
          <w:color w:val="000000"/>
          <w:sz w:val="20"/>
          <w:szCs w:val="20"/>
          <w:lang w:val="en-US" w:eastAsia="ru-RU"/>
        </w:rPr>
        <w:t>Planning – development of a system of linking construction and installation works, providing the construction process with material and technical resources. </w:t>
      </w:r>
    </w:p>
    <w:p w14:paraId="2936E800" w14:textId="66C26968" w:rsidR="00F3004A" w:rsidRPr="00F3004A" w:rsidRDefault="0082640A" w:rsidP="00F3004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3. </w:t>
      </w:r>
      <w:r w:rsidR="00F3004A" w:rsidRPr="00F3004A">
        <w:rPr>
          <w:rFonts w:ascii="Times New Roman" w:eastAsia="Times New Roman" w:hAnsi="Times New Roman" w:cs="Times New Roman"/>
          <w:color w:val="000000"/>
          <w:sz w:val="20"/>
          <w:szCs w:val="20"/>
          <w:lang w:val="en-US" w:eastAsia="ru-RU"/>
        </w:rPr>
        <w:t>Management – a system of compliance with design and estimate indicators and operational management of changes.</w:t>
      </w:r>
    </w:p>
    <w:p w14:paraId="3A6F1387" w14:textId="7C55DD28" w:rsidR="00F3004A" w:rsidRPr="00F3004A" w:rsidRDefault="0082640A" w:rsidP="00F3004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Pr>
          <w:rFonts w:ascii="Times New Roman" w:eastAsia="Times New Roman" w:hAnsi="Times New Roman" w:cs="Times New Roman"/>
          <w:color w:val="000000"/>
          <w:sz w:val="20"/>
          <w:szCs w:val="20"/>
          <w:lang w:val="en-US" w:eastAsia="ru-RU"/>
        </w:rPr>
        <w:t>4. </w:t>
      </w:r>
      <w:r w:rsidR="00F3004A" w:rsidRPr="00F3004A">
        <w:rPr>
          <w:rFonts w:ascii="Times New Roman" w:eastAsia="Times New Roman" w:hAnsi="Times New Roman" w:cs="Times New Roman"/>
          <w:color w:val="000000"/>
          <w:sz w:val="20"/>
          <w:szCs w:val="20"/>
          <w:lang w:val="en-US" w:eastAsia="ru-RU"/>
        </w:rPr>
        <w:t>Quality control of construction and assembly, engineering and finishing works - a system of quality control of the supply of construction materials, structures and equipment, as well as the performance of the respective types of work.</w:t>
      </w:r>
    </w:p>
    <w:p w14:paraId="524CFF7A" w14:textId="1C39FCF9" w:rsidR="00F3004A" w:rsidRPr="00F3004A" w:rsidRDefault="00F3004A" w:rsidP="00F3004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3004A">
        <w:rPr>
          <w:rFonts w:ascii="Times New Roman" w:eastAsia="Times New Roman" w:hAnsi="Times New Roman" w:cs="Times New Roman"/>
          <w:color w:val="000000"/>
          <w:sz w:val="20"/>
          <w:szCs w:val="20"/>
          <w:lang w:val="en-US" w:eastAsia="ru-RU"/>
        </w:rPr>
        <w:t>Construction theory and practice distinguishes three main methods of construction of buildings and structures: sequential, parallel and flow</w:t>
      </w:r>
      <w:r w:rsidR="003819E2" w:rsidRPr="003819E2">
        <w:rPr>
          <w:rFonts w:ascii="Times New Roman" w:eastAsia="Times New Roman" w:hAnsi="Times New Roman" w:cs="Times New Roman"/>
          <w:color w:val="000000"/>
          <w:sz w:val="20"/>
          <w:szCs w:val="20"/>
          <w:lang w:val="en-US" w:eastAsia="ru-RU"/>
        </w:rPr>
        <w:t xml:space="preserve"> </w:t>
      </w:r>
      <w:r w:rsidR="003819E2">
        <w:rPr>
          <w:rFonts w:ascii="Times New Roman" w:eastAsia="Times New Roman" w:hAnsi="Times New Roman" w:cs="Times New Roman"/>
          <w:color w:val="000000"/>
          <w:sz w:val="20"/>
          <w:szCs w:val="20"/>
          <w:lang w:val="en-US" w:eastAsia="ru-RU"/>
        </w:rPr>
        <w:t>[6]</w:t>
      </w:r>
      <w:r w:rsidRPr="00F3004A">
        <w:rPr>
          <w:rFonts w:ascii="Times New Roman" w:eastAsia="Times New Roman" w:hAnsi="Times New Roman" w:cs="Times New Roman"/>
          <w:color w:val="000000"/>
          <w:sz w:val="20"/>
          <w:szCs w:val="20"/>
          <w:lang w:val="en-US" w:eastAsia="ru-RU"/>
        </w:rPr>
        <w:t>.</w:t>
      </w:r>
    </w:p>
    <w:p w14:paraId="4D9998EF" w14:textId="77777777" w:rsidR="00F3004A" w:rsidRPr="00F3004A" w:rsidRDefault="00F3004A" w:rsidP="00F3004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3004A">
        <w:rPr>
          <w:rFonts w:ascii="Times New Roman" w:eastAsia="Times New Roman" w:hAnsi="Times New Roman" w:cs="Times New Roman"/>
          <w:color w:val="000000"/>
          <w:sz w:val="20"/>
          <w:szCs w:val="20"/>
          <w:lang w:val="en-US" w:eastAsia="ru-RU"/>
        </w:rPr>
        <w:t xml:space="preserve">With the sequential method of construction, each object of urban planning is erected after the completion of all works on the previous object. This method of work performance by crews carrying out various construction processes is accompanied by forced interruptions in work. </w:t>
      </w:r>
    </w:p>
    <w:p w14:paraId="188CD8A0" w14:textId="77777777" w:rsidR="00F3004A" w:rsidRPr="00F3004A" w:rsidRDefault="00F3004A" w:rsidP="00F3004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3004A">
        <w:rPr>
          <w:rFonts w:ascii="Times New Roman" w:eastAsia="Times New Roman" w:hAnsi="Times New Roman" w:cs="Times New Roman"/>
          <w:color w:val="000000"/>
          <w:sz w:val="20"/>
          <w:szCs w:val="20"/>
          <w:lang w:val="en-US" w:eastAsia="ru-RU"/>
        </w:rPr>
        <w:t>It is possible to start and finish construction processes on all objects at the same time. In this case, the construction time of all objects will be equal to the construction time of one object, but significant material and technical resources will be required. This method of conducting construction and assembly works is called a parallel method of construction.</w:t>
      </w:r>
    </w:p>
    <w:p w14:paraId="6E5F36C2" w14:textId="722E7DD2" w:rsidR="00F3004A" w:rsidRPr="003069FD" w:rsidRDefault="00F3004A" w:rsidP="00F3004A">
      <w:pPr>
        <w:overflowPunct w:val="0"/>
        <w:autoSpaceDE w:val="0"/>
        <w:autoSpaceDN w:val="0"/>
        <w:adjustRightInd w:val="0"/>
        <w:spacing w:after="0" w:line="240" w:lineRule="auto"/>
        <w:ind w:firstLine="142"/>
        <w:jc w:val="both"/>
        <w:textAlignment w:val="baseline"/>
        <w:rPr>
          <w:rFonts w:ascii="Times New Roman" w:hAnsi="Times New Roman"/>
          <w:color w:val="000000" w:themeColor="text1"/>
          <w:lang w:val="en-US" w:eastAsia="ru-RU"/>
        </w:rPr>
      </w:pPr>
      <w:r w:rsidRPr="00F3004A">
        <w:rPr>
          <w:rFonts w:ascii="Times New Roman" w:eastAsia="Times New Roman" w:hAnsi="Times New Roman" w:cs="Times New Roman"/>
          <w:color w:val="000000"/>
          <w:sz w:val="20"/>
          <w:szCs w:val="20"/>
          <w:lang w:val="en-US" w:eastAsia="ru-RU"/>
        </w:rPr>
        <w:t>The flow method of construction and assembly works in the development of territories according to the Comprehensive Spatial Development Plans (Fig.</w:t>
      </w:r>
      <w:r>
        <w:rPr>
          <w:rFonts w:ascii="Times New Roman" w:eastAsia="Times New Roman" w:hAnsi="Times New Roman" w:cs="Times New Roman"/>
          <w:color w:val="000000"/>
          <w:sz w:val="20"/>
          <w:szCs w:val="20"/>
          <w:lang w:val="uk-UA" w:eastAsia="ru-RU"/>
        </w:rPr>
        <w:t> </w:t>
      </w:r>
      <w:r w:rsidRPr="00F3004A">
        <w:rPr>
          <w:rFonts w:ascii="Times New Roman" w:eastAsia="Times New Roman" w:hAnsi="Times New Roman" w:cs="Times New Roman"/>
          <w:color w:val="000000"/>
          <w:sz w:val="20"/>
          <w:szCs w:val="20"/>
          <w:lang w:val="en-US" w:eastAsia="ru-RU"/>
        </w:rPr>
        <w:t>1) combines sequential and parallel methods, preserving the advantages of both methods and eliminating the disadvantages</w:t>
      </w:r>
      <w:r w:rsidRPr="003069FD">
        <w:rPr>
          <w:rFonts w:ascii="Times New Roman" w:hAnsi="Times New Roman"/>
          <w:color w:val="000000" w:themeColor="text1"/>
          <w:lang w:val="en-US" w:eastAsia="ru-RU"/>
        </w:rPr>
        <w:t xml:space="preserve">. </w:t>
      </w:r>
    </w:p>
    <w:p w14:paraId="3BD8AC0A" w14:textId="77777777" w:rsidR="00F3004A" w:rsidRPr="00F3004A" w:rsidRDefault="00F3004A" w:rsidP="00F3004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F3004A">
        <w:rPr>
          <w:rFonts w:ascii="Times New Roman" w:eastAsia="Times New Roman" w:hAnsi="Times New Roman" w:cs="Times New Roman"/>
          <w:color w:val="000000"/>
          <w:sz w:val="20"/>
          <w:szCs w:val="20"/>
          <w:lang w:val="en-US" w:eastAsia="ru-RU"/>
        </w:rPr>
        <w:lastRenderedPageBreak/>
        <w:t>Reducing the cost of the final construction product gives competitive advantages to cluster formations. The frequency of mutual contacts between the subjects of the cluster with the flow method of construction is so dense that their interaction goes from a purely production to a social-cooperative aspect, strengthening moral and ethical obligations and joint responsibility for the quality of the final result.</w:t>
      </w:r>
    </w:p>
    <w:p w14:paraId="06742291" w14:textId="6CEB62CD" w:rsidR="00F3004A" w:rsidRDefault="00F3004A" w:rsidP="006E02C7">
      <w:pPr>
        <w:overflowPunct w:val="0"/>
        <w:autoSpaceDE w:val="0"/>
        <w:autoSpaceDN w:val="0"/>
        <w:adjustRightInd w:val="0"/>
        <w:spacing w:after="0" w:line="240" w:lineRule="auto"/>
        <w:ind w:firstLine="142"/>
        <w:jc w:val="both"/>
        <w:textAlignment w:val="baseline"/>
        <w:rPr>
          <w:rFonts w:ascii="Times New Roman" w:hAnsi="Times New Roman"/>
          <w:color w:val="000000"/>
          <w:sz w:val="20"/>
          <w:lang w:val="uk-UA" w:eastAsia="ru-RU"/>
        </w:rPr>
      </w:pPr>
      <w:r w:rsidRPr="00F3004A">
        <w:rPr>
          <w:rFonts w:ascii="Times New Roman" w:hAnsi="Times New Roman"/>
          <w:color w:val="000000"/>
          <w:sz w:val="20"/>
          <w:lang w:val="en-US" w:eastAsia="ru-RU"/>
        </w:rPr>
        <w:t xml:space="preserve">The cluster approach allows small and medium-sized construction firms to consolidate without losing their legal and financial autonomy, promotes the development of the middle class, gives clusters greater </w:t>
      </w:r>
      <w:r w:rsidRPr="006E02C7">
        <w:rPr>
          <w:rFonts w:ascii="Times New Roman" w:eastAsia="Times New Roman" w:hAnsi="Times New Roman" w:cs="Times New Roman"/>
          <w:color w:val="000000"/>
          <w:sz w:val="20"/>
          <w:szCs w:val="20"/>
          <w:lang w:val="en-US" w:eastAsia="ru-RU"/>
        </w:rPr>
        <w:t>flexibility</w:t>
      </w:r>
      <w:r w:rsidRPr="00F3004A">
        <w:rPr>
          <w:rFonts w:ascii="Times New Roman" w:hAnsi="Times New Roman"/>
          <w:color w:val="000000"/>
          <w:sz w:val="20"/>
          <w:lang w:val="en-US" w:eastAsia="ru-RU"/>
        </w:rPr>
        <w:t xml:space="preserve"> and speed of decision-making, which is not characteristic of larger bureaucratized companies. [</w:t>
      </w:r>
      <w:r w:rsidR="003819E2">
        <w:rPr>
          <w:rFonts w:ascii="Times New Roman" w:hAnsi="Times New Roman"/>
          <w:color w:val="000000"/>
          <w:sz w:val="20"/>
          <w:lang w:val="en-US" w:eastAsia="ru-RU"/>
        </w:rPr>
        <w:t>2</w:t>
      </w:r>
      <w:r w:rsidRPr="00F3004A">
        <w:rPr>
          <w:rFonts w:ascii="Times New Roman" w:hAnsi="Times New Roman"/>
          <w:color w:val="000000"/>
          <w:sz w:val="20"/>
          <w:lang w:val="en-US" w:eastAsia="ru-RU"/>
        </w:rPr>
        <w:t xml:space="preserve">] Multiplication of cluster participants in production and geographical aspects integrally forms the most optimal composition of the material, technical and executive resource base for the construction of a building object as a separate commodity unit with specified operational </w:t>
      </w:r>
      <w:r w:rsidRPr="00F3004A">
        <w:rPr>
          <w:rFonts w:ascii="Times New Roman" w:hAnsi="Times New Roman"/>
          <w:color w:val="000000"/>
          <w:sz w:val="20"/>
          <w:lang w:val="en-US" w:eastAsia="ru-RU"/>
        </w:rPr>
        <w:lastRenderedPageBreak/>
        <w:t>parameters, at a fixed price, in a specific UTC of Ukraine, at a specific time [</w:t>
      </w:r>
      <w:r w:rsidR="003819E2">
        <w:rPr>
          <w:rFonts w:ascii="Times New Roman" w:hAnsi="Times New Roman"/>
          <w:color w:val="000000"/>
          <w:sz w:val="20"/>
          <w:lang w:val="en-US" w:eastAsia="ru-RU"/>
        </w:rPr>
        <w:t>1</w:t>
      </w:r>
      <w:r w:rsidRPr="00F3004A">
        <w:rPr>
          <w:rFonts w:ascii="Times New Roman" w:hAnsi="Times New Roman"/>
          <w:color w:val="000000"/>
          <w:sz w:val="20"/>
          <w:lang w:val="en-US" w:eastAsia="ru-RU"/>
        </w:rPr>
        <w:t>]</w:t>
      </w:r>
      <w:r w:rsidR="006E02C7">
        <w:rPr>
          <w:rFonts w:ascii="Times New Roman" w:hAnsi="Times New Roman"/>
          <w:color w:val="000000"/>
          <w:sz w:val="20"/>
          <w:lang w:val="uk-UA" w:eastAsia="ru-RU"/>
        </w:rPr>
        <w:t>.</w:t>
      </w:r>
    </w:p>
    <w:p w14:paraId="30C85600" w14:textId="54F76D8F" w:rsidR="00573950" w:rsidRDefault="00F3004A" w:rsidP="00573950">
      <w:pPr>
        <w:overflowPunct w:val="0"/>
        <w:autoSpaceDE w:val="0"/>
        <w:autoSpaceDN w:val="0"/>
        <w:adjustRightInd w:val="0"/>
        <w:spacing w:after="0" w:line="240" w:lineRule="auto"/>
        <w:ind w:firstLine="142"/>
        <w:jc w:val="both"/>
        <w:textAlignment w:val="baseline"/>
        <w:rPr>
          <w:rFonts w:ascii="Times New Roman" w:hAnsi="Times New Roman"/>
          <w:color w:val="000000"/>
          <w:sz w:val="20"/>
          <w:lang w:val="en-US" w:eastAsia="ru-RU"/>
        </w:rPr>
      </w:pPr>
      <w:r w:rsidRPr="00F3004A">
        <w:rPr>
          <w:rFonts w:ascii="Times New Roman" w:hAnsi="Times New Roman"/>
          <w:color w:val="000000"/>
          <w:sz w:val="20"/>
          <w:lang w:val="en-US" w:eastAsia="ru-RU"/>
        </w:rPr>
        <w:t xml:space="preserve">The cluster method of territory development involves the use of BIM technologies, as a new approach to digital information management, which is used in construction and urban planning and involves the collection and complex processing of all architectural, design, </w:t>
      </w:r>
      <w:r w:rsidRPr="006E02C7">
        <w:rPr>
          <w:rFonts w:ascii="Times New Roman" w:eastAsia="Times New Roman" w:hAnsi="Times New Roman" w:cs="Times New Roman"/>
          <w:color w:val="000000"/>
          <w:sz w:val="20"/>
          <w:szCs w:val="20"/>
          <w:lang w:val="en-US" w:eastAsia="ru-RU"/>
        </w:rPr>
        <w:t>technological</w:t>
      </w:r>
      <w:r w:rsidRPr="00F3004A">
        <w:rPr>
          <w:rFonts w:ascii="Times New Roman" w:hAnsi="Times New Roman"/>
          <w:color w:val="000000"/>
          <w:sz w:val="20"/>
          <w:lang w:val="en-US" w:eastAsia="ru-RU"/>
        </w:rPr>
        <w:t>, economic and other information about the object. Thanks to their application, it is possible to virtually reproduce the object even before its construction begins, to monitor the life cycle processes of the construction object - from design to its construction, operation and dismantling. This approach makes it possible to increase the safety and reliability of buildings and structures, implement operational management of construction processes and control the quality of construction works, significantly reduce the probability of errors in projects, reduce the cost of construction and optimize costs at the operational stage.</w:t>
      </w:r>
    </w:p>
    <w:p w14:paraId="3332FADD" w14:textId="77777777" w:rsidR="005579C2" w:rsidRPr="005579C2" w:rsidRDefault="005579C2" w:rsidP="00573950">
      <w:pPr>
        <w:overflowPunct w:val="0"/>
        <w:autoSpaceDE w:val="0"/>
        <w:autoSpaceDN w:val="0"/>
        <w:adjustRightInd w:val="0"/>
        <w:spacing w:after="0" w:line="240" w:lineRule="auto"/>
        <w:ind w:firstLine="142"/>
        <w:jc w:val="both"/>
        <w:textAlignment w:val="baseline"/>
        <w:rPr>
          <w:rFonts w:ascii="Times New Roman CYR" w:eastAsia="Times" w:hAnsi="Times New Roman CYR" w:cs="Times"/>
          <w:color w:val="000000"/>
          <w:sz w:val="20"/>
          <w:szCs w:val="20"/>
          <w:lang w:val="en-US" w:eastAsia="ru-RU"/>
        </w:rPr>
      </w:pPr>
    </w:p>
    <w:p w14:paraId="71AABA8E" w14:textId="4F1DB285" w:rsidR="00850B5A" w:rsidRPr="00F713D1" w:rsidRDefault="00850B5A" w:rsidP="00850B5A">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b/>
          <w:color w:val="000000"/>
          <w:sz w:val="20"/>
          <w:lang w:val="en-US"/>
        </w:rPr>
        <w:sectPr w:rsidR="00850B5A" w:rsidRPr="00F713D1" w:rsidSect="005579C2">
          <w:type w:val="continuous"/>
          <w:pgSz w:w="11906" w:h="16838" w:code="9"/>
          <w:pgMar w:top="1247" w:right="1418" w:bottom="1247" w:left="1418" w:header="709" w:footer="709" w:gutter="0"/>
          <w:cols w:num="2" w:space="284"/>
          <w:docGrid w:linePitch="360"/>
        </w:sectPr>
      </w:pPr>
    </w:p>
    <w:p w14:paraId="71BDF852" w14:textId="77777777" w:rsidR="006E02C7" w:rsidRPr="005579C2" w:rsidRDefault="006E02C7" w:rsidP="00850B5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12"/>
          <w:szCs w:val="20"/>
          <w:lang w:val="en-US" w:eastAsia="ru-RU"/>
        </w:rPr>
      </w:pPr>
    </w:p>
    <w:p w14:paraId="3DC3C4F5" w14:textId="609C92F0" w:rsidR="00850B5A" w:rsidRPr="00DD10C6" w:rsidRDefault="00F3004A" w:rsidP="00850B5A">
      <w:pPr>
        <w:overflowPunct w:val="0"/>
        <w:autoSpaceDE w:val="0"/>
        <w:autoSpaceDN w:val="0"/>
        <w:adjustRightInd w:val="0"/>
        <w:spacing w:after="0" w:line="240" w:lineRule="auto"/>
        <w:jc w:val="center"/>
        <w:textAlignment w:val="baseline"/>
        <w:rPr>
          <w:rFonts w:ascii="Times New Roman" w:eastAsia="Times New Roman" w:hAnsi="Times New Roman" w:cs="Times New Roman"/>
          <w:color w:val="000000"/>
          <w:sz w:val="20"/>
          <w:szCs w:val="20"/>
          <w:lang w:val="en-US" w:eastAsia="ru-RU"/>
        </w:rPr>
      </w:pPr>
      <w:r w:rsidRPr="00885281">
        <w:rPr>
          <w:rFonts w:ascii="Times New Roman" w:hAnsi="Times New Roman"/>
          <w:noProof/>
          <w:color w:val="000000" w:themeColor="text1"/>
          <w:lang w:val="uk-UA" w:eastAsia="uk-UA"/>
        </w:rPr>
        <w:drawing>
          <wp:inline distT="0" distB="0" distL="0" distR="0" wp14:anchorId="35056E45" wp14:editId="2B04268B">
            <wp:extent cx="5665456" cy="2794000"/>
            <wp:effectExtent l="0" t="0" r="0" b="6350"/>
            <wp:docPr id="18" name="Рисунок 18" descr="https://blog.liga.net/public/images/users/dd39c0430c8e97c1131db1989628b7e5/2021/01/14/20210114211536-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liga.net/public/images/users/dd39c0430c8e97c1131db1989628b7e5/2021/01/14/20210114211536-5934.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5550"/>
                    <a:stretch/>
                  </pic:blipFill>
                  <pic:spPr bwMode="auto">
                    <a:xfrm>
                      <a:off x="0" y="0"/>
                      <a:ext cx="5754537" cy="2837931"/>
                    </a:xfrm>
                    <a:prstGeom prst="rect">
                      <a:avLst/>
                    </a:prstGeom>
                    <a:noFill/>
                    <a:ln>
                      <a:noFill/>
                    </a:ln>
                    <a:extLst>
                      <a:ext uri="{53640926-AAD7-44D8-BBD7-CCE9431645EC}">
                        <a14:shadowObscured xmlns:a14="http://schemas.microsoft.com/office/drawing/2010/main"/>
                      </a:ext>
                    </a:extLst>
                  </pic:spPr>
                </pic:pic>
              </a:graphicData>
            </a:graphic>
          </wp:inline>
        </w:drawing>
      </w:r>
    </w:p>
    <w:p w14:paraId="1A67D016" w14:textId="77777777" w:rsidR="00F713D1" w:rsidRPr="005579C2" w:rsidRDefault="00F713D1"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color w:val="000000"/>
          <w:sz w:val="8"/>
          <w:szCs w:val="12"/>
          <w:lang w:val="en-US"/>
        </w:rPr>
      </w:pPr>
    </w:p>
    <w:p w14:paraId="1BA690BF" w14:textId="54375F1B" w:rsidR="00850B5A" w:rsidRPr="00F3004A" w:rsidRDefault="00850B5A" w:rsidP="00F713D1">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pPr>
      <w:r w:rsidRPr="00DD10C6">
        <w:rPr>
          <w:rFonts w:ascii="Times New Roman" w:eastAsia="Times New Roman" w:hAnsi="Times New Roman" w:cs="Times New Roman"/>
          <w:b/>
          <w:color w:val="000000"/>
          <w:sz w:val="20"/>
          <w:lang w:val="en-US"/>
        </w:rPr>
        <w:t>Figure</w:t>
      </w:r>
      <w:r w:rsidRPr="00F713D1">
        <w:rPr>
          <w:rFonts w:ascii="Times New Roman" w:eastAsia="Times New Roman" w:hAnsi="Times New Roman" w:cs="Times New Roman"/>
          <w:b/>
          <w:color w:val="000000"/>
          <w:sz w:val="20"/>
          <w:lang w:val="en-US"/>
        </w:rPr>
        <w:t xml:space="preserve"> </w:t>
      </w:r>
      <w:r w:rsidR="00F3004A">
        <w:rPr>
          <w:rFonts w:ascii="Times New Roman" w:eastAsia="Times New Roman" w:hAnsi="Times New Roman" w:cs="Times New Roman"/>
          <w:b/>
          <w:color w:val="000000"/>
          <w:sz w:val="20"/>
          <w:lang w:val="uk-UA"/>
        </w:rPr>
        <w:t>1</w:t>
      </w:r>
      <w:r w:rsidRPr="00F713D1">
        <w:rPr>
          <w:rFonts w:ascii="Times New Roman" w:eastAsia="Times New Roman" w:hAnsi="Times New Roman" w:cs="Times New Roman"/>
          <w:b/>
          <w:color w:val="000000"/>
          <w:sz w:val="20"/>
          <w:lang w:val="en-US"/>
        </w:rPr>
        <w:t xml:space="preserve"> - </w:t>
      </w:r>
      <w:proofErr w:type="spellStart"/>
      <w:r w:rsidR="00F3004A" w:rsidRPr="00F3004A">
        <w:rPr>
          <w:rFonts w:ascii="Times New Roman" w:eastAsia="Times New Roman" w:hAnsi="Times New Roman" w:cs="Times New Roman"/>
          <w:b/>
          <w:color w:val="000000"/>
          <w:sz w:val="20"/>
          <w:lang w:val="en-US"/>
        </w:rPr>
        <w:t>Bucha</w:t>
      </w:r>
      <w:proofErr w:type="spellEnd"/>
      <w:r w:rsidR="00F3004A" w:rsidRPr="00F3004A">
        <w:rPr>
          <w:rFonts w:ascii="Times New Roman" w:eastAsia="Times New Roman" w:hAnsi="Times New Roman" w:cs="Times New Roman"/>
          <w:b/>
          <w:color w:val="000000"/>
          <w:sz w:val="20"/>
          <w:lang w:val="en-US"/>
        </w:rPr>
        <w:t xml:space="preserve"> Techno Garden project for the development </w:t>
      </w:r>
      <w:r w:rsidR="005579C2">
        <w:rPr>
          <w:rFonts w:ascii="Times New Roman" w:eastAsia="Times New Roman" w:hAnsi="Times New Roman" w:cs="Times New Roman"/>
          <w:b/>
          <w:color w:val="000000"/>
          <w:sz w:val="20"/>
          <w:lang w:val="en-US"/>
        </w:rPr>
        <w:br/>
      </w:r>
      <w:r w:rsidR="00F3004A" w:rsidRPr="00F3004A">
        <w:rPr>
          <w:rFonts w:ascii="Times New Roman" w:eastAsia="Times New Roman" w:hAnsi="Times New Roman" w:cs="Times New Roman"/>
          <w:b/>
          <w:color w:val="000000"/>
          <w:sz w:val="20"/>
          <w:lang w:val="en-US"/>
        </w:rPr>
        <w:t xml:space="preserve">of the territory of </w:t>
      </w:r>
      <w:proofErr w:type="spellStart"/>
      <w:r w:rsidR="00F3004A" w:rsidRPr="00F3004A">
        <w:rPr>
          <w:rFonts w:ascii="Times New Roman" w:eastAsia="Times New Roman" w:hAnsi="Times New Roman" w:cs="Times New Roman"/>
          <w:b/>
          <w:color w:val="000000"/>
          <w:sz w:val="20"/>
          <w:lang w:val="en-US"/>
        </w:rPr>
        <w:t>Bucha</w:t>
      </w:r>
      <w:proofErr w:type="spellEnd"/>
      <w:r w:rsidR="00F3004A" w:rsidRPr="00F3004A">
        <w:rPr>
          <w:rFonts w:ascii="Times New Roman" w:eastAsia="Times New Roman" w:hAnsi="Times New Roman" w:cs="Times New Roman"/>
          <w:b/>
          <w:color w:val="000000"/>
          <w:sz w:val="20"/>
          <w:lang w:val="en-US"/>
        </w:rPr>
        <w:t xml:space="preserve"> united territorial community, Kyiv region</w:t>
      </w:r>
    </w:p>
    <w:p w14:paraId="2B8E2F09" w14:textId="77777777" w:rsidR="000E1D9D" w:rsidRDefault="000E1D9D" w:rsidP="000E1D9D">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pPr>
    </w:p>
    <w:p w14:paraId="08AF27D7" w14:textId="77777777" w:rsidR="000E1D9D" w:rsidRPr="00DD10C6" w:rsidRDefault="000E1D9D" w:rsidP="000E1D9D">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sectPr w:rsidR="000E1D9D" w:rsidRPr="00DD10C6" w:rsidSect="005D74E9">
          <w:type w:val="continuous"/>
          <w:pgSz w:w="11906" w:h="16838" w:code="9"/>
          <w:pgMar w:top="1247" w:right="1418" w:bottom="1247" w:left="1418" w:header="709" w:footer="709" w:gutter="0"/>
          <w:cols w:space="454"/>
          <w:docGrid w:linePitch="360"/>
        </w:sectPr>
      </w:pPr>
    </w:p>
    <w:p w14:paraId="6C0E885A" w14:textId="35D11BF3" w:rsidR="000E1D9D" w:rsidRPr="000E1D9D" w:rsidRDefault="000E1D9D" w:rsidP="000E1D9D">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lastRenderedPageBreak/>
        <w:t>An example of the organization of innovative construction production is the cluster form (Fig. </w:t>
      </w:r>
      <w:r w:rsidR="00105AB5">
        <w:rPr>
          <w:rFonts w:ascii="Times New Roman" w:eastAsia="Times New Roman" w:hAnsi="Times New Roman" w:cs="Times New Roman"/>
          <w:color w:val="000000"/>
          <w:sz w:val="20"/>
          <w:szCs w:val="20"/>
          <w:lang w:val="en-US" w:eastAsia="ru-RU"/>
        </w:rPr>
        <w:t>2</w:t>
      </w:r>
      <w:r w:rsidRPr="000E1D9D">
        <w:rPr>
          <w:rFonts w:ascii="Times New Roman" w:eastAsia="Times New Roman" w:hAnsi="Times New Roman" w:cs="Times New Roman"/>
          <w:color w:val="000000"/>
          <w:sz w:val="20"/>
          <w:szCs w:val="20"/>
          <w:lang w:val="en-US" w:eastAsia="ru-RU"/>
        </w:rPr>
        <w:t>) of the branch of the Academy of Construction of Ukraine "Intersectoral Scientific and Production Cluster of Innovative Construction".</w:t>
      </w:r>
    </w:p>
    <w:p w14:paraId="230CB9B9" w14:textId="77777777" w:rsidR="002F6C4E" w:rsidRPr="000E1D9D" w:rsidRDefault="002F6C4E" w:rsidP="002F6C4E">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t>The important aspects of ensuring environmental sustainability are the constructive and planning solutions of architectural objects in a given space. The following requirements are put forward to the main volume-planning and constructive means of greening buildings:</w:t>
      </w:r>
    </w:p>
    <w:p w14:paraId="3A3DB1CB" w14:textId="77777777" w:rsidR="002F6C4E" w:rsidRPr="000E1D9D" w:rsidRDefault="002F6C4E" w:rsidP="005579C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t>- application of rational planning and construction solutions (in accordance with specific climatic conditions);</w:t>
      </w:r>
    </w:p>
    <w:p w14:paraId="6BDA8C70" w14:textId="77777777" w:rsidR="002F6C4E" w:rsidRPr="000E1D9D" w:rsidRDefault="002F6C4E" w:rsidP="005579C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t>- maximum use of underground space;</w:t>
      </w:r>
    </w:p>
    <w:p w14:paraId="3A4AA0C5" w14:textId="77777777" w:rsidR="002F6C4E" w:rsidRPr="000E1D9D" w:rsidRDefault="002F6C4E" w:rsidP="005579C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t>- using the protective properties of the terrain;</w:t>
      </w:r>
    </w:p>
    <w:p w14:paraId="5C06779D" w14:textId="77777777" w:rsidR="002F6C4E" w:rsidRPr="000E1D9D" w:rsidRDefault="002F6C4E" w:rsidP="005579C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t>- construction of "</w:t>
      </w:r>
      <w:proofErr w:type="spellStart"/>
      <w:r w:rsidRPr="000E1D9D">
        <w:rPr>
          <w:rFonts w:ascii="Times New Roman" w:eastAsia="Times New Roman" w:hAnsi="Times New Roman" w:cs="Times New Roman"/>
          <w:color w:val="000000"/>
          <w:sz w:val="20"/>
          <w:szCs w:val="20"/>
          <w:lang w:val="en-US" w:eastAsia="ru-RU"/>
        </w:rPr>
        <w:t>ecohouse</w:t>
      </w:r>
      <w:proofErr w:type="spellEnd"/>
      <w:r w:rsidRPr="000E1D9D">
        <w:rPr>
          <w:rFonts w:ascii="Times New Roman" w:eastAsia="Times New Roman" w:hAnsi="Times New Roman" w:cs="Times New Roman"/>
          <w:color w:val="000000"/>
          <w:sz w:val="20"/>
          <w:szCs w:val="20"/>
          <w:lang w:val="en-US" w:eastAsia="ru-RU"/>
        </w:rPr>
        <w:t>" and "intelligent building" houses;</w:t>
      </w:r>
    </w:p>
    <w:p w14:paraId="7F2797E6" w14:textId="77777777" w:rsidR="002F6C4E" w:rsidRPr="000E1D9D" w:rsidRDefault="002F6C4E" w:rsidP="005579C2">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t>- landscaping of all surfaces of the building (walls, roof) and the surrounding area.</w:t>
      </w:r>
    </w:p>
    <w:p w14:paraId="17E6AACF" w14:textId="249D0A5B" w:rsidR="00105AB5" w:rsidRDefault="00105AB5" w:rsidP="00105AB5">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lastRenderedPageBreak/>
        <w:t xml:space="preserve">To ensure these conditions, an analysis of the suitability of residential and public buildings was carried out with the use of classical parametric system analysis and structural synthesis. Those buildings must be comfortable and safe, which are the original ecological criteria. As you know, these criteria must be ensured in the design decisions according to the purpose of the building. To a large extent, this refers to the comfort conditions of living in low-rise buildings, since in such buildings the number of apartments and the number of residents are important. This is determined by the criterion that defines functional comfort, as the ability of people to live and communicate with each other in such a limited space. Such a house should have low energy costs, making the most of the circle of quality and comfortable living (Fig. </w:t>
      </w:r>
      <w:r>
        <w:rPr>
          <w:rFonts w:ascii="Times New Roman" w:eastAsia="Times New Roman" w:hAnsi="Times New Roman" w:cs="Times New Roman"/>
          <w:color w:val="000000"/>
          <w:sz w:val="20"/>
          <w:szCs w:val="20"/>
          <w:lang w:val="en-US" w:eastAsia="ru-RU"/>
        </w:rPr>
        <w:t>3</w:t>
      </w:r>
      <w:r w:rsidRPr="000E1D9D">
        <w:rPr>
          <w:rFonts w:ascii="Times New Roman" w:eastAsia="Times New Roman" w:hAnsi="Times New Roman" w:cs="Times New Roman"/>
          <w:color w:val="000000"/>
          <w:sz w:val="20"/>
          <w:szCs w:val="20"/>
          <w:lang w:val="en-US" w:eastAsia="ru-RU"/>
        </w:rPr>
        <w:t>)</w:t>
      </w:r>
      <w:r w:rsidR="005579C2">
        <w:rPr>
          <w:rFonts w:ascii="Times New Roman" w:eastAsia="Times New Roman" w:hAnsi="Times New Roman" w:cs="Times New Roman"/>
          <w:color w:val="000000"/>
          <w:sz w:val="20"/>
          <w:szCs w:val="20"/>
          <w:lang w:val="uk-UA" w:eastAsia="ru-RU"/>
        </w:rPr>
        <w:t xml:space="preserve"> </w:t>
      </w:r>
      <w:r w:rsidRPr="000E1D9D">
        <w:rPr>
          <w:rFonts w:ascii="Times New Roman" w:eastAsia="Times New Roman" w:hAnsi="Times New Roman" w:cs="Times New Roman"/>
          <w:color w:val="000000"/>
          <w:sz w:val="20"/>
          <w:szCs w:val="20"/>
          <w:lang w:val="en-US" w:eastAsia="ru-RU"/>
        </w:rPr>
        <w:t>[1].</w:t>
      </w:r>
    </w:p>
    <w:p w14:paraId="774A40C1" w14:textId="77777777" w:rsidR="005579C2" w:rsidRDefault="005579C2" w:rsidP="00105AB5">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4F8E92E7" w14:textId="77777777" w:rsidR="005579C2" w:rsidRDefault="005579C2" w:rsidP="00105AB5">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0491E773" w14:textId="7EB6C6FA" w:rsidR="002F6C4E" w:rsidRPr="000E1D9D" w:rsidRDefault="002F6C4E" w:rsidP="000E1D9D">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sectPr w:rsidR="002F6C4E" w:rsidRPr="000E1D9D" w:rsidSect="005579C2">
          <w:type w:val="continuous"/>
          <w:pgSz w:w="11906" w:h="16838" w:code="9"/>
          <w:pgMar w:top="1247" w:right="1418" w:bottom="1247" w:left="1418" w:header="709" w:footer="709" w:gutter="0"/>
          <w:cols w:num="2" w:space="284"/>
          <w:docGrid w:linePitch="360"/>
        </w:sectPr>
      </w:pPr>
    </w:p>
    <w:p w14:paraId="6BE8814E" w14:textId="77777777" w:rsidR="005579C2" w:rsidRDefault="000E1D9D" w:rsidP="005579C2">
      <w:pPr>
        <w:widowControl w:val="0"/>
        <w:spacing w:after="0" w:line="240" w:lineRule="auto"/>
        <w:ind w:right="306"/>
        <w:jc w:val="center"/>
        <w:rPr>
          <w:rFonts w:ascii="Times New Roman" w:hAnsi="Times New Roman" w:cs="Times New Roman"/>
          <w:sz w:val="20"/>
          <w:lang w:val="en-US"/>
        </w:rPr>
      </w:pPr>
      <w:r>
        <w:rPr>
          <w:rFonts w:ascii="Times New Roman" w:hAnsi="Times New Roman"/>
          <w:b/>
          <w:noProof/>
          <w:color w:val="000000" w:themeColor="text1"/>
          <w:lang w:val="uk-UA" w:eastAsia="uk-UA"/>
        </w:rPr>
        <w:lastRenderedPageBreak/>
        <w:drawing>
          <wp:inline distT="0" distB="0" distL="0" distR="0" wp14:anchorId="17DAB786" wp14:editId="128F4327">
            <wp:extent cx="5760085" cy="267716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60085" cy="2677160"/>
                    </a:xfrm>
                    <a:prstGeom prst="rect">
                      <a:avLst/>
                    </a:prstGeom>
                  </pic:spPr>
                </pic:pic>
              </a:graphicData>
            </a:graphic>
          </wp:inline>
        </w:drawing>
      </w:r>
      <w:r w:rsidRPr="005579C2">
        <w:rPr>
          <w:rFonts w:ascii="Times New Roman" w:hAnsi="Times New Roman" w:cs="Times New Roman"/>
          <w:sz w:val="20"/>
          <w:lang w:val="en-US"/>
        </w:rPr>
        <w:t xml:space="preserve"> </w:t>
      </w:r>
    </w:p>
    <w:p w14:paraId="0EBC119C" w14:textId="51B590AF" w:rsidR="000E1D9D" w:rsidRDefault="000E1D9D" w:rsidP="005579C2">
      <w:pPr>
        <w:widowControl w:val="0"/>
        <w:spacing w:after="0" w:line="240" w:lineRule="auto"/>
        <w:ind w:right="306"/>
        <w:jc w:val="center"/>
        <w:rPr>
          <w:rFonts w:ascii="Times New Roman" w:eastAsia="Times New Roman" w:hAnsi="Times New Roman" w:cs="Times New Roman"/>
          <w:b/>
          <w:color w:val="000000"/>
          <w:sz w:val="20"/>
          <w:lang w:val="en-US"/>
        </w:rPr>
      </w:pPr>
      <w:r w:rsidRPr="000E1D9D">
        <w:rPr>
          <w:rFonts w:ascii="Times New Roman" w:eastAsia="Times New Roman" w:hAnsi="Times New Roman" w:cs="Times New Roman"/>
          <w:b/>
          <w:color w:val="000000"/>
          <w:sz w:val="20"/>
          <w:lang w:val="en-US"/>
        </w:rPr>
        <w:t xml:space="preserve">Figure </w:t>
      </w:r>
      <w:r w:rsidR="00105AB5">
        <w:rPr>
          <w:rFonts w:ascii="Times New Roman" w:eastAsia="Times New Roman" w:hAnsi="Times New Roman" w:cs="Times New Roman"/>
          <w:b/>
          <w:color w:val="000000"/>
          <w:sz w:val="20"/>
          <w:lang w:val="en-US"/>
        </w:rPr>
        <w:t>2</w:t>
      </w:r>
      <w:r w:rsidRPr="000E1D9D">
        <w:rPr>
          <w:rFonts w:ascii="Times New Roman" w:eastAsia="Times New Roman" w:hAnsi="Times New Roman" w:cs="Times New Roman"/>
          <w:b/>
          <w:color w:val="000000"/>
          <w:sz w:val="20"/>
          <w:lang w:val="en-US"/>
        </w:rPr>
        <w:t xml:space="preserve"> – Graphic structure of the cluster of the Academy of Construction of Ukraine</w:t>
      </w:r>
    </w:p>
    <w:p w14:paraId="077DB3E3" w14:textId="54FB9E4C" w:rsidR="005579C2" w:rsidRDefault="005579C2" w:rsidP="005579C2">
      <w:pPr>
        <w:widowControl w:val="0"/>
        <w:spacing w:after="0" w:line="240" w:lineRule="auto"/>
        <w:ind w:right="304"/>
        <w:jc w:val="center"/>
        <w:rPr>
          <w:rFonts w:ascii="Times New Roman" w:eastAsia="Times New Roman" w:hAnsi="Times New Roman" w:cs="Times New Roman"/>
          <w:b/>
          <w:color w:val="000000"/>
          <w:sz w:val="20"/>
          <w:lang w:val="en-US"/>
        </w:rPr>
      </w:pPr>
    </w:p>
    <w:p w14:paraId="7274F70F" w14:textId="45D8A9F2" w:rsidR="005579C2" w:rsidRDefault="005579C2" w:rsidP="005579C2">
      <w:pPr>
        <w:widowControl w:val="0"/>
        <w:spacing w:after="0" w:line="240" w:lineRule="auto"/>
        <w:ind w:right="304"/>
        <w:jc w:val="center"/>
        <w:rPr>
          <w:rFonts w:ascii="Times New Roman" w:eastAsia="Times New Roman" w:hAnsi="Times New Roman" w:cs="Times New Roman"/>
          <w:b/>
          <w:color w:val="000000"/>
          <w:sz w:val="20"/>
          <w:lang w:val="en-US"/>
        </w:rPr>
      </w:pPr>
      <w:r w:rsidRPr="00885281">
        <w:rPr>
          <w:rFonts w:ascii="Times New Roman" w:hAnsi="Times New Roman"/>
          <w:noProof/>
          <w:color w:val="000000" w:themeColor="text1"/>
          <w:sz w:val="24"/>
          <w:szCs w:val="24"/>
          <w:lang w:val="uk-UA" w:eastAsia="uk-UA"/>
        </w:rPr>
        <w:drawing>
          <wp:inline distT="0" distB="0" distL="0" distR="0" wp14:anchorId="107D9EF2" wp14:editId="3E476BB4">
            <wp:extent cx="4934310" cy="350129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b="2568"/>
                    <a:stretch/>
                  </pic:blipFill>
                  <pic:spPr bwMode="auto">
                    <a:xfrm>
                      <a:off x="0" y="0"/>
                      <a:ext cx="4957882" cy="3518022"/>
                    </a:xfrm>
                    <a:prstGeom prst="rect">
                      <a:avLst/>
                    </a:prstGeom>
                    <a:noFill/>
                    <a:ln>
                      <a:noFill/>
                    </a:ln>
                    <a:extLst>
                      <a:ext uri="{53640926-AAD7-44D8-BBD7-CCE9431645EC}">
                        <a14:shadowObscured xmlns:a14="http://schemas.microsoft.com/office/drawing/2010/main"/>
                      </a:ext>
                    </a:extLst>
                  </pic:spPr>
                </pic:pic>
              </a:graphicData>
            </a:graphic>
          </wp:inline>
        </w:drawing>
      </w:r>
    </w:p>
    <w:p w14:paraId="23FC721F" w14:textId="77777777" w:rsidR="005579C2" w:rsidRPr="005579C2" w:rsidRDefault="005579C2" w:rsidP="005579C2">
      <w:pPr>
        <w:widowControl w:val="0"/>
        <w:spacing w:after="0" w:line="240" w:lineRule="auto"/>
        <w:ind w:right="304"/>
        <w:jc w:val="center"/>
        <w:rPr>
          <w:rFonts w:ascii="Times New Roman" w:eastAsia="Times New Roman" w:hAnsi="Times New Roman" w:cs="Times New Roman"/>
          <w:color w:val="000000"/>
          <w:sz w:val="12"/>
          <w:lang w:val="en-US"/>
        </w:rPr>
      </w:pPr>
    </w:p>
    <w:p w14:paraId="334C1513" w14:textId="4C844F90" w:rsidR="005579C2" w:rsidRDefault="005579C2" w:rsidP="005579C2">
      <w:pPr>
        <w:widowControl w:val="0"/>
        <w:spacing w:after="0" w:line="240" w:lineRule="auto"/>
        <w:ind w:right="304"/>
        <w:jc w:val="center"/>
        <w:rPr>
          <w:rFonts w:ascii="Times New Roman" w:eastAsia="Times New Roman" w:hAnsi="Times New Roman" w:cs="Times New Roman"/>
          <w:b/>
          <w:color w:val="000000"/>
          <w:sz w:val="20"/>
          <w:lang w:val="en-US"/>
        </w:rPr>
      </w:pPr>
      <w:r w:rsidRPr="000E1D9D">
        <w:rPr>
          <w:rFonts w:ascii="Times New Roman" w:eastAsia="Times New Roman" w:hAnsi="Times New Roman" w:cs="Times New Roman"/>
          <w:b/>
          <w:color w:val="000000"/>
          <w:sz w:val="20"/>
          <w:lang w:val="en-US"/>
        </w:rPr>
        <w:t xml:space="preserve">Figure </w:t>
      </w:r>
      <w:r>
        <w:rPr>
          <w:rFonts w:ascii="Times New Roman" w:eastAsia="Times New Roman" w:hAnsi="Times New Roman" w:cs="Times New Roman"/>
          <w:b/>
          <w:color w:val="000000"/>
          <w:sz w:val="20"/>
          <w:lang w:val="en-US"/>
        </w:rPr>
        <w:t>3</w:t>
      </w:r>
      <w:r w:rsidRPr="000E1D9D">
        <w:rPr>
          <w:rFonts w:ascii="Times New Roman" w:eastAsia="Times New Roman" w:hAnsi="Times New Roman" w:cs="Times New Roman"/>
          <w:b/>
          <w:color w:val="000000"/>
          <w:sz w:val="20"/>
          <w:lang w:val="en-US"/>
        </w:rPr>
        <w:t xml:space="preserve"> – Schematic diagram of creating an ecological and energy-efficient house</w:t>
      </w:r>
    </w:p>
    <w:p w14:paraId="0496CE9B" w14:textId="77777777" w:rsidR="002F6C4E" w:rsidRPr="005579C2" w:rsidRDefault="002F6C4E" w:rsidP="005579C2">
      <w:pPr>
        <w:widowControl w:val="0"/>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color w:val="000000"/>
          <w:sz w:val="20"/>
          <w:lang w:val="en-US"/>
        </w:rPr>
      </w:pPr>
    </w:p>
    <w:p w14:paraId="059CC326" w14:textId="0DBC1C50" w:rsidR="002F6C4E" w:rsidRPr="00DD10C6" w:rsidRDefault="002F6C4E" w:rsidP="002F6C4E">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lang w:val="en-US"/>
        </w:rPr>
        <w:sectPr w:rsidR="002F6C4E" w:rsidRPr="00DD10C6" w:rsidSect="005D74E9">
          <w:type w:val="continuous"/>
          <w:pgSz w:w="11906" w:h="16838" w:code="9"/>
          <w:pgMar w:top="1247" w:right="1418" w:bottom="1247" w:left="1418" w:header="709" w:footer="709" w:gutter="0"/>
          <w:cols w:space="454"/>
          <w:docGrid w:linePitch="360"/>
        </w:sectPr>
      </w:pPr>
    </w:p>
    <w:p w14:paraId="550D2FC2" w14:textId="77777777" w:rsidR="000E1D9D" w:rsidRPr="000E1D9D" w:rsidRDefault="000E1D9D" w:rsidP="000E1D9D">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lastRenderedPageBreak/>
        <w:t>Effective and rational means in the field of energy-saving architectural and planning solutions include:</w:t>
      </w:r>
    </w:p>
    <w:p w14:paraId="75EDF619" w14:textId="77777777" w:rsidR="000E1D9D" w:rsidRPr="000E1D9D" w:rsidRDefault="000E1D9D" w:rsidP="000E1D9D">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t xml:space="preserve">- simplification of the configuration of buildings (reduction of the area of enclosure structures relative to the total area); </w:t>
      </w:r>
    </w:p>
    <w:p w14:paraId="45070801" w14:textId="77777777" w:rsidR="000E1D9D" w:rsidRPr="000E1D9D" w:rsidRDefault="000E1D9D" w:rsidP="000E1D9D">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t xml:space="preserve">- construction of attic floors in existing buildings; </w:t>
      </w:r>
    </w:p>
    <w:p w14:paraId="39CAEFFF" w14:textId="77777777" w:rsidR="000E1D9D" w:rsidRPr="000E1D9D" w:rsidRDefault="000E1D9D" w:rsidP="000E1D9D">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t xml:space="preserve">- optimization of architectural forms in accordance with climatic features; </w:t>
      </w:r>
    </w:p>
    <w:p w14:paraId="3965D71D" w14:textId="77777777" w:rsidR="000E1D9D" w:rsidRPr="000E1D9D" w:rsidRDefault="000E1D9D" w:rsidP="000E1D9D">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t xml:space="preserve">- optimal orientation of buildings to wind and sun. </w:t>
      </w:r>
    </w:p>
    <w:p w14:paraId="2668F9B5" w14:textId="7F059DC8" w:rsidR="000E1D9D" w:rsidRDefault="000E1D9D" w:rsidP="000E1D9D">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0E1D9D">
        <w:rPr>
          <w:rFonts w:ascii="Times New Roman" w:eastAsia="Times New Roman" w:hAnsi="Times New Roman" w:cs="Times New Roman"/>
          <w:color w:val="000000"/>
          <w:sz w:val="20"/>
          <w:szCs w:val="20"/>
          <w:lang w:val="en-US" w:eastAsia="ru-RU"/>
        </w:rPr>
        <w:t xml:space="preserve"> Simplifying the configuration of buildings is relevant because it allows to reduce heat exchange with the environment due to the reduction of the area of contact surfaces. Hence, priorities shift towards greater values of life, the search for ways and means of survival of </w:t>
      </w:r>
      <w:r w:rsidRPr="000E1D9D">
        <w:rPr>
          <w:rFonts w:ascii="Times New Roman" w:eastAsia="Times New Roman" w:hAnsi="Times New Roman" w:cs="Times New Roman"/>
          <w:color w:val="000000"/>
          <w:sz w:val="20"/>
          <w:szCs w:val="20"/>
          <w:lang w:val="en-US" w:eastAsia="ru-RU"/>
        </w:rPr>
        <w:lastRenderedPageBreak/>
        <w:t xml:space="preserve">humanity under the conditions of progressive deterioration of the ecological and social situation. In this regard, they are actively revising the traditional attitude to both man and nature, searching for new spiritual foundations for further civilizational development, forming new ideals of human activity and a new understanding of the human perspective. The solution of the mentioned approach and the adoption of appropriate decisions are implemented in the proposed comfortable and energy-saving eight-apartment building with the symbolic name "BIDEN", including the rationally considered aspects of anthropometry and psychology of human behavior in such a space (Fig. </w:t>
      </w:r>
      <w:r w:rsidR="00105AB5">
        <w:rPr>
          <w:rFonts w:ascii="Times New Roman" w:eastAsia="Times New Roman" w:hAnsi="Times New Roman" w:cs="Times New Roman"/>
          <w:color w:val="000000"/>
          <w:sz w:val="20"/>
          <w:szCs w:val="20"/>
          <w:lang w:val="en-US" w:eastAsia="ru-RU"/>
        </w:rPr>
        <w:t>4</w:t>
      </w:r>
      <w:r w:rsidRPr="000E1D9D">
        <w:rPr>
          <w:rFonts w:ascii="Times New Roman" w:eastAsia="Times New Roman" w:hAnsi="Times New Roman" w:cs="Times New Roman"/>
          <w:color w:val="000000"/>
          <w:sz w:val="20"/>
          <w:szCs w:val="20"/>
          <w:lang w:val="en-US" w:eastAsia="ru-RU"/>
        </w:rPr>
        <w:t>).</w:t>
      </w:r>
    </w:p>
    <w:p w14:paraId="2A6370F7" w14:textId="77777777" w:rsidR="00A55EF5" w:rsidRPr="005579C2" w:rsidRDefault="00A55EF5" w:rsidP="00A55EF5">
      <w:pPr>
        <w:jc w:val="center"/>
        <w:rPr>
          <w:rFonts w:ascii="Times New Roman" w:hAnsi="Times New Roman" w:cs="Times New Roman"/>
          <w:noProof/>
          <w:color w:val="000000" w:themeColor="text1"/>
          <w:sz w:val="20"/>
          <w:szCs w:val="20"/>
          <w:lang w:eastAsia="uk-UA"/>
        </w:rPr>
      </w:pPr>
      <w:r w:rsidRPr="00885281">
        <w:rPr>
          <w:noProof/>
          <w:lang w:val="uk-UA" w:eastAsia="uk-UA"/>
        </w:rPr>
        <w:lastRenderedPageBreak/>
        <w:drawing>
          <wp:inline distT="0" distB="0" distL="0" distR="0" wp14:anchorId="22EB2192" wp14:editId="1E818A8C">
            <wp:extent cx="2808000" cy="1566846"/>
            <wp:effectExtent l="0" t="0" r="0" b="0"/>
            <wp:docPr id="24" name="Рисунок 24" descr="https://aseu.eu/wp-content/uploads/2022/08/eski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aseu.eu/wp-content/uploads/2022/08/eskiz-5.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l="5465" t="17669" r="5278" b="8704"/>
                    <a:stretch/>
                  </pic:blipFill>
                  <pic:spPr bwMode="auto">
                    <a:xfrm>
                      <a:off x="0" y="0"/>
                      <a:ext cx="2808000" cy="1566846"/>
                    </a:xfrm>
                    <a:prstGeom prst="rect">
                      <a:avLst/>
                    </a:prstGeom>
                    <a:noFill/>
                    <a:ln>
                      <a:noFill/>
                    </a:ln>
                    <a:extLst>
                      <a:ext uri="{53640926-AAD7-44D8-BBD7-CCE9431645EC}">
                        <a14:shadowObscured xmlns:a14="http://schemas.microsoft.com/office/drawing/2010/main"/>
                      </a:ext>
                    </a:extLst>
                  </pic:spPr>
                </pic:pic>
              </a:graphicData>
            </a:graphic>
          </wp:inline>
        </w:drawing>
      </w:r>
    </w:p>
    <w:p w14:paraId="43F180E8" w14:textId="4D87AE89" w:rsidR="00A55EF5" w:rsidRPr="005579C2" w:rsidRDefault="00A55EF5" w:rsidP="00A55EF5">
      <w:pPr>
        <w:overflowPunct w:val="0"/>
        <w:autoSpaceDE w:val="0"/>
        <w:autoSpaceDN w:val="0"/>
        <w:adjustRightInd w:val="0"/>
        <w:spacing w:after="0" w:line="240" w:lineRule="auto"/>
        <w:ind w:firstLine="142"/>
        <w:jc w:val="center"/>
        <w:textAlignment w:val="baseline"/>
        <w:rPr>
          <w:rFonts w:ascii="Times New Roman" w:eastAsia="Times New Roman" w:hAnsi="Times New Roman" w:cs="Times New Roman"/>
          <w:b/>
          <w:color w:val="000000"/>
          <w:sz w:val="20"/>
          <w:szCs w:val="20"/>
          <w:lang w:val="en-US"/>
        </w:rPr>
      </w:pPr>
      <w:r w:rsidRPr="005579C2">
        <w:rPr>
          <w:rFonts w:ascii="Times New Roman" w:eastAsia="Times New Roman" w:hAnsi="Times New Roman" w:cs="Times New Roman"/>
          <w:b/>
          <w:color w:val="000000"/>
          <w:sz w:val="20"/>
          <w:szCs w:val="20"/>
          <w:lang w:val="en-US"/>
        </w:rPr>
        <w:t xml:space="preserve">Figure </w:t>
      </w:r>
      <w:r w:rsidR="00105AB5" w:rsidRPr="005579C2">
        <w:rPr>
          <w:rFonts w:ascii="Times New Roman" w:eastAsia="Times New Roman" w:hAnsi="Times New Roman" w:cs="Times New Roman"/>
          <w:b/>
          <w:color w:val="000000"/>
          <w:sz w:val="20"/>
          <w:szCs w:val="20"/>
          <w:lang w:val="en-US"/>
        </w:rPr>
        <w:t>4</w:t>
      </w:r>
      <w:r w:rsidRPr="005579C2">
        <w:rPr>
          <w:rFonts w:ascii="Times New Roman" w:eastAsia="Times New Roman" w:hAnsi="Times New Roman" w:cs="Times New Roman"/>
          <w:b/>
          <w:color w:val="000000"/>
          <w:sz w:val="20"/>
          <w:szCs w:val="20"/>
          <w:lang w:val="en-US"/>
        </w:rPr>
        <w:t xml:space="preserve"> – General view of an ecological </w:t>
      </w:r>
      <w:r w:rsidR="005579C2">
        <w:rPr>
          <w:rFonts w:ascii="Times New Roman" w:eastAsia="Times New Roman" w:hAnsi="Times New Roman" w:cs="Times New Roman"/>
          <w:b/>
          <w:color w:val="000000"/>
          <w:sz w:val="20"/>
          <w:szCs w:val="20"/>
          <w:lang w:val="en-US"/>
        </w:rPr>
        <w:br/>
      </w:r>
      <w:r w:rsidRPr="005579C2">
        <w:rPr>
          <w:rFonts w:ascii="Times New Roman" w:eastAsia="Times New Roman" w:hAnsi="Times New Roman" w:cs="Times New Roman"/>
          <w:b/>
          <w:color w:val="000000"/>
          <w:sz w:val="20"/>
          <w:szCs w:val="20"/>
          <w:lang w:val="en-US"/>
        </w:rPr>
        <w:t xml:space="preserve">and energy-efficient building with </w:t>
      </w:r>
      <w:r w:rsidR="005579C2">
        <w:rPr>
          <w:rFonts w:ascii="Times New Roman" w:eastAsia="Times New Roman" w:hAnsi="Times New Roman" w:cs="Times New Roman"/>
          <w:b/>
          <w:color w:val="000000"/>
          <w:sz w:val="20"/>
          <w:szCs w:val="20"/>
          <w:lang w:val="en-US"/>
        </w:rPr>
        <w:br/>
        <w:t>the symbolic name "BIDEN"</w:t>
      </w:r>
    </w:p>
    <w:p w14:paraId="11E65CAC" w14:textId="77777777" w:rsidR="00A55EF5" w:rsidRPr="005579C2" w:rsidRDefault="00A55EF5" w:rsidP="00A55EF5">
      <w:pPr>
        <w:pStyle w:val="BodyChar"/>
        <w:ind w:firstLine="142"/>
        <w:rPr>
          <w:rFonts w:ascii="Times New Roman" w:hAnsi="Times New Roman"/>
          <w:sz w:val="20"/>
          <w:szCs w:val="20"/>
          <w:lang w:val="en-US" w:eastAsia="ru-RU"/>
        </w:rPr>
      </w:pPr>
    </w:p>
    <w:p w14:paraId="2980567D" w14:textId="2BC3FF8C" w:rsidR="000E1D9D" w:rsidRPr="005579C2" w:rsidRDefault="000E1D9D" w:rsidP="00A55EF5">
      <w:pPr>
        <w:pStyle w:val="BodyChar"/>
        <w:ind w:firstLine="142"/>
        <w:rPr>
          <w:rFonts w:ascii="Times New Roman" w:hAnsi="Times New Roman"/>
          <w:sz w:val="20"/>
          <w:szCs w:val="20"/>
          <w:lang w:val="en-US" w:eastAsia="ru-RU"/>
        </w:rPr>
      </w:pPr>
      <w:r w:rsidRPr="005579C2">
        <w:rPr>
          <w:rFonts w:ascii="Times New Roman" w:hAnsi="Times New Roman"/>
          <w:sz w:val="20"/>
          <w:szCs w:val="20"/>
          <w:lang w:val="en-US" w:eastAsia="ru-RU"/>
        </w:rPr>
        <w:t xml:space="preserve">Special attention is paid to the psychological aspect, which is demonstrated in specific constructive solutions. The accepted condition is the well-known statement that the psychological aspect is related to the fact that space is evaluated by a person in terms of distances and orientation: large spaces can "separate" people, and small rooms cause a feeling of discomfort. Figure </w:t>
      </w:r>
      <w:r w:rsidR="00105AB5" w:rsidRPr="005579C2">
        <w:rPr>
          <w:rFonts w:ascii="Times New Roman" w:hAnsi="Times New Roman"/>
          <w:sz w:val="20"/>
          <w:szCs w:val="20"/>
          <w:lang w:val="en-US" w:eastAsia="ru-RU"/>
        </w:rPr>
        <w:t>5</w:t>
      </w:r>
      <w:r w:rsidRPr="005579C2">
        <w:rPr>
          <w:rFonts w:ascii="Times New Roman" w:hAnsi="Times New Roman"/>
          <w:sz w:val="20"/>
          <w:szCs w:val="20"/>
          <w:lang w:val="en-US" w:eastAsia="ru-RU"/>
        </w:rPr>
        <w:t xml:space="preserve"> shows the spatial model of the house of the "Biden" project.</w:t>
      </w:r>
    </w:p>
    <w:p w14:paraId="30733171" w14:textId="643F906A" w:rsidR="0082640A" w:rsidRPr="005579C2" w:rsidRDefault="0082640A" w:rsidP="005579C2">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000000"/>
          <w:sz w:val="20"/>
          <w:szCs w:val="20"/>
          <w:lang w:val="en-US"/>
        </w:rPr>
      </w:pPr>
      <w:r w:rsidRPr="005579C2">
        <w:rPr>
          <w:rFonts w:ascii="Times New Roman" w:hAnsi="Times New Roman" w:cs="Times New Roman"/>
          <w:noProof/>
          <w:sz w:val="20"/>
          <w:szCs w:val="20"/>
          <w:lang w:val="uk-UA" w:eastAsia="uk-UA"/>
        </w:rPr>
        <w:drawing>
          <wp:inline distT="0" distB="0" distL="0" distR="0" wp14:anchorId="23BC6B87" wp14:editId="248D5DC4">
            <wp:extent cx="2808000" cy="2478843"/>
            <wp:effectExtent l="0" t="0" r="0" b="0"/>
            <wp:docPr id="25" name="Рисунок 25" descr="https://aseu.eu/wp-content/uploads/2022/08/eskiz-8-1024x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eu.eu/wp-content/uploads/2022/08/eskiz-8-1024x933.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b="3113"/>
                    <a:stretch/>
                  </pic:blipFill>
                  <pic:spPr bwMode="auto">
                    <a:xfrm>
                      <a:off x="0" y="0"/>
                      <a:ext cx="2808000" cy="2478843"/>
                    </a:xfrm>
                    <a:prstGeom prst="rect">
                      <a:avLst/>
                    </a:prstGeom>
                    <a:noFill/>
                    <a:ln>
                      <a:noFill/>
                    </a:ln>
                    <a:extLst>
                      <a:ext uri="{53640926-AAD7-44D8-BBD7-CCE9431645EC}">
                        <a14:shadowObscured xmlns:a14="http://schemas.microsoft.com/office/drawing/2010/main"/>
                      </a:ext>
                    </a:extLst>
                  </pic:spPr>
                </pic:pic>
              </a:graphicData>
            </a:graphic>
          </wp:inline>
        </w:drawing>
      </w:r>
      <w:r w:rsidRPr="005579C2">
        <w:rPr>
          <w:rFonts w:ascii="Times New Roman" w:eastAsia="Times New Roman" w:hAnsi="Times New Roman" w:cs="Times New Roman"/>
          <w:b/>
          <w:color w:val="000000"/>
          <w:sz w:val="20"/>
          <w:szCs w:val="20"/>
          <w:lang w:val="en-US"/>
        </w:rPr>
        <w:t xml:space="preserve"> Figure 5 – Spatial model of the house </w:t>
      </w:r>
      <w:r w:rsidR="005579C2">
        <w:rPr>
          <w:rFonts w:ascii="Times New Roman" w:eastAsia="Times New Roman" w:hAnsi="Times New Roman" w:cs="Times New Roman"/>
          <w:b/>
          <w:color w:val="000000"/>
          <w:sz w:val="20"/>
          <w:szCs w:val="20"/>
          <w:lang w:val="en-US"/>
        </w:rPr>
        <w:br/>
        <w:t>of the BIDEN project</w:t>
      </w:r>
    </w:p>
    <w:p w14:paraId="192F6D49" w14:textId="690C9BA8" w:rsidR="0082640A" w:rsidRPr="005579C2" w:rsidRDefault="0082640A" w:rsidP="00A55EF5">
      <w:pPr>
        <w:pStyle w:val="BodyChar"/>
        <w:ind w:firstLine="142"/>
        <w:rPr>
          <w:rFonts w:ascii="Times New Roman" w:hAnsi="Times New Roman"/>
          <w:sz w:val="20"/>
          <w:szCs w:val="20"/>
          <w:lang w:val="en-US" w:eastAsia="ru-RU"/>
        </w:rPr>
      </w:pPr>
    </w:p>
    <w:p w14:paraId="3B82BF3E" w14:textId="0F75265D" w:rsidR="000E1D9D" w:rsidRPr="005579C2" w:rsidRDefault="000E1D9D" w:rsidP="00105AB5">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5579C2">
        <w:rPr>
          <w:rFonts w:ascii="Times New Roman" w:hAnsi="Times New Roman" w:cs="Times New Roman"/>
          <w:color w:val="000000"/>
          <w:sz w:val="20"/>
          <w:szCs w:val="20"/>
          <w:lang w:val="en-US" w:eastAsia="ru-RU"/>
        </w:rPr>
        <w:t xml:space="preserve">In the proposed innovative project, for the first time in a low-rise building, the maximum use of the underground space, which </w:t>
      </w:r>
      <w:r w:rsidRPr="005579C2">
        <w:rPr>
          <w:rFonts w:ascii="Times New Roman" w:eastAsia="Times New Roman" w:hAnsi="Times New Roman" w:cs="Times New Roman"/>
          <w:color w:val="000000"/>
          <w:sz w:val="20"/>
          <w:szCs w:val="20"/>
          <w:lang w:val="en-US" w:eastAsia="ru-RU"/>
        </w:rPr>
        <w:t xml:space="preserve">can actually be attributed to the elements of underground urbanism, is realized. The presence of a reinforced concrete shelter under the house against possible artillery, rocket or small arms attacks is essential to preserving people's lives and health. That is why the basement of the "Biden" house is made as a monolithic reinforced concrete structure of the floor and walls with a reinforced monolithic floor of the basement part of the house, which is 80% submerged below the ground level. This makes it possible to save basement structures from shock waves or ruptures. An important parameter of quality shelter is also the presence of an additional exit, so as not to get trapped under the debris of construction structures. </w:t>
      </w:r>
    </w:p>
    <w:p w14:paraId="21EF9274" w14:textId="2569831A" w:rsidR="000E1D9D" w:rsidRDefault="000E1D9D" w:rsidP="00105AB5">
      <w:pPr>
        <w:overflowPunct w:val="0"/>
        <w:autoSpaceDE w:val="0"/>
        <w:autoSpaceDN w:val="0"/>
        <w:adjustRightInd w:val="0"/>
        <w:spacing w:after="0" w:line="240" w:lineRule="auto"/>
        <w:ind w:firstLine="142"/>
        <w:jc w:val="both"/>
        <w:textAlignment w:val="baseline"/>
        <w:rPr>
          <w:rFonts w:ascii="Times New Roman" w:hAnsi="Times New Roman"/>
          <w:sz w:val="20"/>
          <w:szCs w:val="20"/>
          <w:lang w:val="en-US" w:eastAsia="ru-RU"/>
        </w:rPr>
      </w:pPr>
      <w:r w:rsidRPr="005579C2">
        <w:rPr>
          <w:rFonts w:ascii="Times New Roman" w:eastAsia="Times New Roman" w:hAnsi="Times New Roman" w:cs="Times New Roman"/>
          <w:color w:val="000000"/>
          <w:sz w:val="20"/>
          <w:szCs w:val="20"/>
          <w:lang w:val="en-US" w:eastAsia="ru-RU"/>
        </w:rPr>
        <w:lastRenderedPageBreak/>
        <w:t>The BIDEN project provides for an exit through an adjacent room located at 90° from the first one. Finishing of the basement is at the residential level:</w:t>
      </w:r>
      <w:r w:rsidRPr="005579C2">
        <w:rPr>
          <w:rFonts w:ascii="Times New Roman" w:hAnsi="Times New Roman" w:cs="Times New Roman"/>
          <w:color w:val="000000"/>
          <w:sz w:val="20"/>
          <w:szCs w:val="20"/>
          <w:lang w:val="en-US" w:eastAsia="ru-RU"/>
        </w:rPr>
        <w:t xml:space="preserve"> polymer seamless floor coverings; high-quality painting of the walls and ceiling, ceramic heating panels with digital temperature control; LED lighting; the possibility of installing bathrooms. In peacetime, the premises can be used as an office, gym, dressing room, food pantry, etc. Entrance to the shelter/basement from one's own plot of land. All 8 basement rooms of the house are equipped with ventilation systems with recuperation, fire extinguishers, axes and long-lasting </w:t>
      </w:r>
      <w:r w:rsidRPr="00A55EF5">
        <w:rPr>
          <w:rFonts w:ascii="Times New Roman" w:hAnsi="Times New Roman"/>
          <w:color w:val="000000"/>
          <w:sz w:val="20"/>
          <w:szCs w:val="20"/>
          <w:lang w:val="en-US" w:eastAsia="ru-RU"/>
        </w:rPr>
        <w:t xml:space="preserve">battery lights. </w:t>
      </w:r>
    </w:p>
    <w:p w14:paraId="1D20BA48" w14:textId="77777777" w:rsidR="00A55EF5" w:rsidRPr="00105AB5" w:rsidRDefault="00A55EF5" w:rsidP="00105AB5">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105AB5">
        <w:rPr>
          <w:rFonts w:ascii="Times New Roman" w:eastAsia="Times New Roman" w:hAnsi="Times New Roman" w:cs="Times New Roman"/>
          <w:color w:val="000000"/>
          <w:sz w:val="20"/>
          <w:szCs w:val="20"/>
          <w:lang w:val="en-US" w:eastAsia="ru-RU"/>
        </w:rPr>
        <w:t xml:space="preserve">Plants are an important means of greening buildings and the architectural environment as a whole. It is generally known about the ability of plants to absorb carbon dioxide and produce oxygen, to protect buildings from wind and noise, that is, to improve the quality of the ecological parameters of the environment. In addition, plants have a positive effect on the psycho-emotional state of people, mitigating the aggressive effect of the urbanized environment. Because of this, a tendency to green all surfaces of the building arose and is actively developing in the world. Buildings and structures organically connected with living nature (with a green roof, walls, etc.) are called </w:t>
      </w:r>
      <w:proofErr w:type="spellStart"/>
      <w:r w:rsidRPr="00105AB5">
        <w:rPr>
          <w:rFonts w:ascii="Times New Roman" w:eastAsia="Times New Roman" w:hAnsi="Times New Roman" w:cs="Times New Roman"/>
          <w:color w:val="000000"/>
          <w:sz w:val="20"/>
          <w:szCs w:val="20"/>
          <w:lang w:val="en-US" w:eastAsia="ru-RU"/>
        </w:rPr>
        <w:t>biopositive</w:t>
      </w:r>
      <w:proofErr w:type="spellEnd"/>
      <w:r w:rsidRPr="00105AB5">
        <w:rPr>
          <w:rFonts w:ascii="Times New Roman" w:eastAsia="Times New Roman" w:hAnsi="Times New Roman" w:cs="Times New Roman"/>
          <w:color w:val="000000"/>
          <w:sz w:val="20"/>
          <w:szCs w:val="20"/>
          <w:lang w:val="en-US" w:eastAsia="ru-RU"/>
        </w:rPr>
        <w:t xml:space="preserve">. </w:t>
      </w:r>
    </w:p>
    <w:p w14:paraId="1F6B7A5A" w14:textId="16C33F75" w:rsidR="00A55EF5" w:rsidRPr="00105AB5" w:rsidRDefault="00A55EF5" w:rsidP="00105AB5">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105AB5">
        <w:rPr>
          <w:rFonts w:ascii="Times New Roman" w:eastAsia="Times New Roman" w:hAnsi="Times New Roman" w:cs="Times New Roman"/>
          <w:color w:val="000000"/>
          <w:sz w:val="20"/>
          <w:szCs w:val="20"/>
          <w:lang w:val="en-US" w:eastAsia="ru-RU"/>
        </w:rPr>
        <w:t xml:space="preserve">During the reconstruction of the existing building and the construction of new </w:t>
      </w:r>
      <w:proofErr w:type="spellStart"/>
      <w:r w:rsidRPr="00105AB5">
        <w:rPr>
          <w:rFonts w:ascii="Times New Roman" w:eastAsia="Times New Roman" w:hAnsi="Times New Roman" w:cs="Times New Roman"/>
          <w:color w:val="000000"/>
          <w:sz w:val="20"/>
          <w:szCs w:val="20"/>
          <w:lang w:val="en-US" w:eastAsia="ru-RU"/>
        </w:rPr>
        <w:t>biopositive</w:t>
      </w:r>
      <w:proofErr w:type="spellEnd"/>
      <w:r w:rsidRPr="00105AB5">
        <w:rPr>
          <w:rFonts w:ascii="Times New Roman" w:eastAsia="Times New Roman" w:hAnsi="Times New Roman" w:cs="Times New Roman"/>
          <w:color w:val="000000"/>
          <w:sz w:val="20"/>
          <w:szCs w:val="20"/>
          <w:lang w:val="en-US" w:eastAsia="ru-RU"/>
        </w:rPr>
        <w:t xml:space="preserve"> structures, it is advisable to provide </w:t>
      </w:r>
      <w:proofErr w:type="spellStart"/>
      <w:r w:rsidRPr="00105AB5">
        <w:rPr>
          <w:rFonts w:ascii="Times New Roman" w:eastAsia="Times New Roman" w:hAnsi="Times New Roman" w:cs="Times New Roman"/>
          <w:color w:val="000000"/>
          <w:sz w:val="20"/>
          <w:szCs w:val="20"/>
          <w:lang w:val="en-US" w:eastAsia="ru-RU"/>
        </w:rPr>
        <w:t>archophytomelioration</w:t>
      </w:r>
      <w:proofErr w:type="spellEnd"/>
      <w:r w:rsidRPr="00105AB5">
        <w:rPr>
          <w:rFonts w:ascii="Times New Roman" w:eastAsia="Times New Roman" w:hAnsi="Times New Roman" w:cs="Times New Roman"/>
          <w:color w:val="000000"/>
          <w:sz w:val="20"/>
          <w:szCs w:val="20"/>
          <w:lang w:val="en-US" w:eastAsia="ru-RU"/>
        </w:rPr>
        <w:t xml:space="preserve"> measures: landscaping of basement floors (</w:t>
      </w:r>
      <w:proofErr w:type="spellStart"/>
      <w:r w:rsidRPr="00105AB5">
        <w:rPr>
          <w:rFonts w:ascii="Times New Roman" w:eastAsia="Times New Roman" w:hAnsi="Times New Roman" w:cs="Times New Roman"/>
          <w:color w:val="000000"/>
          <w:sz w:val="20"/>
          <w:szCs w:val="20"/>
          <w:lang w:val="en-US" w:eastAsia="ru-RU"/>
        </w:rPr>
        <w:t>biopositive</w:t>
      </w:r>
      <w:proofErr w:type="spellEnd"/>
      <w:r w:rsidRPr="00105AB5">
        <w:rPr>
          <w:rFonts w:ascii="Times New Roman" w:eastAsia="Times New Roman" w:hAnsi="Times New Roman" w:cs="Times New Roman"/>
          <w:color w:val="000000"/>
          <w:sz w:val="20"/>
          <w:szCs w:val="20"/>
          <w:lang w:val="en-US" w:eastAsia="ru-RU"/>
        </w:rPr>
        <w:t xml:space="preserve"> constructions of extensions and plinths, creation of </w:t>
      </w:r>
      <w:proofErr w:type="spellStart"/>
      <w:r w:rsidRPr="00105AB5">
        <w:rPr>
          <w:rFonts w:ascii="Times New Roman" w:eastAsia="Times New Roman" w:hAnsi="Times New Roman" w:cs="Times New Roman"/>
          <w:color w:val="000000"/>
          <w:sz w:val="20"/>
          <w:szCs w:val="20"/>
          <w:lang w:val="en-US" w:eastAsia="ru-RU"/>
        </w:rPr>
        <w:t>phytoscreening</w:t>
      </w:r>
      <w:proofErr w:type="spellEnd"/>
      <w:r w:rsidRPr="00105AB5">
        <w:rPr>
          <w:rFonts w:ascii="Times New Roman" w:eastAsia="Times New Roman" w:hAnsi="Times New Roman" w:cs="Times New Roman"/>
          <w:color w:val="000000"/>
          <w:sz w:val="20"/>
          <w:szCs w:val="20"/>
          <w:lang w:val="en-US" w:eastAsia="ru-RU"/>
        </w:rPr>
        <w:t xml:space="preserve"> wall coverings, etc.); landscaping of all free areas of the territory and above-ground territories above the objects of underground urbanism; vertical landscaping of walls (verandahs, terraces, </w:t>
      </w:r>
      <w:proofErr w:type="spellStart"/>
      <w:r w:rsidRPr="00105AB5">
        <w:rPr>
          <w:rFonts w:ascii="Times New Roman" w:eastAsia="Times New Roman" w:hAnsi="Times New Roman" w:cs="Times New Roman"/>
          <w:color w:val="000000"/>
          <w:sz w:val="20"/>
          <w:szCs w:val="20"/>
          <w:lang w:val="en-US" w:eastAsia="ru-RU"/>
        </w:rPr>
        <w:t>ampelous</w:t>
      </w:r>
      <w:proofErr w:type="spellEnd"/>
      <w:r w:rsidRPr="00105AB5">
        <w:rPr>
          <w:rFonts w:ascii="Times New Roman" w:eastAsia="Times New Roman" w:hAnsi="Times New Roman" w:cs="Times New Roman"/>
          <w:color w:val="000000"/>
          <w:sz w:val="20"/>
          <w:szCs w:val="20"/>
          <w:lang w:val="en-US" w:eastAsia="ru-RU"/>
        </w:rPr>
        <w:t xml:space="preserve"> coverings, hanging systems); winter gardens inside the buildings</w:t>
      </w:r>
      <w:r w:rsidR="00B37B00">
        <w:rPr>
          <w:rFonts w:ascii="Times New Roman" w:eastAsia="Times New Roman" w:hAnsi="Times New Roman" w:cs="Times New Roman"/>
          <w:color w:val="000000"/>
          <w:sz w:val="20"/>
          <w:szCs w:val="20"/>
          <w:lang w:val="uk-UA" w:eastAsia="ru-RU"/>
        </w:rPr>
        <w:t xml:space="preserve"> </w:t>
      </w:r>
      <w:r w:rsidR="00B37B00">
        <w:rPr>
          <w:rFonts w:ascii="Times New Roman" w:eastAsia="Times New Roman" w:hAnsi="Times New Roman" w:cs="Times New Roman"/>
          <w:color w:val="000000"/>
          <w:sz w:val="20"/>
          <w:szCs w:val="20"/>
          <w:lang w:val="en-US" w:eastAsia="ru-RU"/>
        </w:rPr>
        <w:t>[9]</w:t>
      </w:r>
      <w:r w:rsidRPr="00105AB5">
        <w:rPr>
          <w:rFonts w:ascii="Times New Roman" w:eastAsia="Times New Roman" w:hAnsi="Times New Roman" w:cs="Times New Roman"/>
          <w:color w:val="000000"/>
          <w:sz w:val="20"/>
          <w:szCs w:val="20"/>
          <w:lang w:val="en-US" w:eastAsia="ru-RU"/>
        </w:rPr>
        <w:t>.</w:t>
      </w:r>
    </w:p>
    <w:p w14:paraId="4E22FEBC" w14:textId="0B15D99D" w:rsidR="002F6C4E" w:rsidRDefault="002F6C4E" w:rsidP="00105AB5">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r w:rsidRPr="002F6C4E">
        <w:rPr>
          <w:rFonts w:ascii="Times New Roman" w:eastAsia="Times New Roman" w:hAnsi="Times New Roman" w:cs="Times New Roman"/>
          <w:color w:val="000000"/>
          <w:sz w:val="20"/>
          <w:szCs w:val="20"/>
          <w:lang w:val="en-US" w:eastAsia="ru-RU"/>
        </w:rPr>
        <w:t>Ecological architecture involves energy saving, the use of ecologically compatible building materials and structures, the use of alternative energy sources and the correc</w:t>
      </w:r>
      <w:r w:rsidR="005579C2">
        <w:rPr>
          <w:rFonts w:ascii="Times New Roman" w:eastAsia="Times New Roman" w:hAnsi="Times New Roman" w:cs="Times New Roman"/>
          <w:color w:val="000000"/>
          <w:sz w:val="20"/>
          <w:szCs w:val="20"/>
          <w:lang w:val="en-US" w:eastAsia="ru-RU"/>
        </w:rPr>
        <w:t>t disposal of waste.</w:t>
      </w:r>
    </w:p>
    <w:p w14:paraId="604A21DE" w14:textId="77777777" w:rsidR="005579C2" w:rsidRPr="00105AB5" w:rsidRDefault="005579C2" w:rsidP="00105AB5">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p>
    <w:p w14:paraId="7CA343FC" w14:textId="77777777" w:rsidR="00700161" w:rsidRPr="00105AB5" w:rsidRDefault="00700161" w:rsidP="00700161">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b/>
          <w:color w:val="000000"/>
          <w:sz w:val="20"/>
          <w:szCs w:val="20"/>
          <w:lang w:val="en-US" w:eastAsia="ru-RU"/>
        </w:rPr>
      </w:pPr>
      <w:r w:rsidRPr="00105AB5">
        <w:rPr>
          <w:rFonts w:ascii="Times New Roman" w:eastAsia="Times New Roman" w:hAnsi="Times New Roman" w:cs="Times New Roman"/>
          <w:b/>
          <w:color w:val="000000"/>
          <w:sz w:val="20"/>
          <w:szCs w:val="20"/>
          <w:lang w:val="en-US" w:eastAsia="ru-RU"/>
        </w:rPr>
        <w:t>Conclusions</w:t>
      </w:r>
    </w:p>
    <w:p w14:paraId="33EA17BB" w14:textId="77777777" w:rsidR="007F255F" w:rsidRPr="00105AB5" w:rsidRDefault="006E2266" w:rsidP="00105AB5">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en-US" w:eastAsia="ru-RU"/>
        </w:rPr>
      </w:pPr>
      <w:bookmarkStart w:id="1" w:name="_Hlk144633148"/>
      <w:r w:rsidRPr="00105AB5">
        <w:rPr>
          <w:rFonts w:ascii="Times New Roman" w:eastAsia="Times New Roman" w:hAnsi="Times New Roman" w:cs="Times New Roman"/>
          <w:color w:val="000000"/>
          <w:sz w:val="20"/>
          <w:szCs w:val="20"/>
          <w:lang w:val="en-US" w:eastAsia="ru-RU"/>
        </w:rPr>
        <w:t xml:space="preserve">The research presents a cluster-based approach to innovative low-rise building projects with a strong emphasis on environmental sustainability and green construction principles. The study underscores the urgent need for energy-efficient housing solutions in Ukraine, given the significant energy consumption gap with EU member states. The integration of cluster models into construction processes offers numerous advantages, including shorter time-to-market for innovative products and enhanced logistic connections. The flow method of construction, combining sequential and parallel methods, proves to be a viable approach for cost reduction and cooperative synergy within cluster formations. </w:t>
      </w:r>
    </w:p>
    <w:p w14:paraId="65C03A41" w14:textId="60B15859" w:rsidR="00CD60F0" w:rsidRDefault="006E2266" w:rsidP="00CD60F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uk-UA" w:eastAsia="ru-RU"/>
        </w:rPr>
      </w:pPr>
      <w:r w:rsidRPr="00105AB5">
        <w:rPr>
          <w:rFonts w:ascii="Times New Roman" w:eastAsia="Times New Roman" w:hAnsi="Times New Roman" w:cs="Times New Roman"/>
          <w:color w:val="000000"/>
          <w:sz w:val="20"/>
          <w:szCs w:val="20"/>
          <w:lang w:val="en-US" w:eastAsia="ru-RU"/>
        </w:rPr>
        <w:t>Additionally, the utilization of Building Information Modeling (BIM) technology emerges as a pivotal tool for efficient project management and cost optimization. This study contributes valuable insights into sustainable building practices, aligning them with the evolving societal needs for healthier, greener, and more energy-efficient living spaces.</w:t>
      </w:r>
      <w:bookmarkEnd w:id="1"/>
      <w:r w:rsidR="00F713D1">
        <w:rPr>
          <w:rFonts w:ascii="Times New Roman" w:eastAsia="Times New Roman" w:hAnsi="Times New Roman" w:cs="Times New Roman"/>
          <w:color w:val="000000"/>
          <w:sz w:val="20"/>
          <w:szCs w:val="20"/>
          <w:lang w:val="uk-UA" w:eastAsia="ru-RU"/>
        </w:rPr>
        <w:t xml:space="preserve"> </w:t>
      </w:r>
    </w:p>
    <w:p w14:paraId="7C0C63E2" w14:textId="77777777" w:rsidR="005579C2" w:rsidRDefault="005579C2" w:rsidP="00CD60F0">
      <w:pPr>
        <w:overflowPunct w:val="0"/>
        <w:autoSpaceDE w:val="0"/>
        <w:autoSpaceDN w:val="0"/>
        <w:adjustRightInd w:val="0"/>
        <w:spacing w:after="0" w:line="240" w:lineRule="auto"/>
        <w:ind w:firstLine="142"/>
        <w:jc w:val="both"/>
        <w:textAlignment w:val="baseline"/>
        <w:rPr>
          <w:rFonts w:ascii="Times New Roman" w:eastAsia="Times New Roman" w:hAnsi="Times New Roman" w:cs="Times New Roman"/>
          <w:color w:val="000000"/>
          <w:sz w:val="20"/>
          <w:szCs w:val="20"/>
          <w:lang w:val="uk-UA" w:eastAsia="ru-RU"/>
        </w:rPr>
        <w:sectPr w:rsidR="005579C2" w:rsidSect="005579C2">
          <w:type w:val="continuous"/>
          <w:pgSz w:w="11906" w:h="16838" w:code="9"/>
          <w:pgMar w:top="1247" w:right="1418" w:bottom="1247" w:left="1418" w:header="709" w:footer="709" w:gutter="0"/>
          <w:cols w:num="2" w:space="284"/>
          <w:docGrid w:linePitch="360"/>
        </w:sectPr>
      </w:pPr>
    </w:p>
    <w:p w14:paraId="3623B961" w14:textId="77777777" w:rsidR="005579C2" w:rsidRPr="005579C2" w:rsidRDefault="005579C2" w:rsidP="005579C2">
      <w:pPr>
        <w:spacing w:after="0" w:line="240" w:lineRule="auto"/>
        <w:jc w:val="center"/>
        <w:rPr>
          <w:rFonts w:ascii="Times New Roman" w:hAnsi="Times New Roman" w:cs="Times New Roman"/>
          <w:b/>
          <w:sz w:val="20"/>
          <w:szCs w:val="18"/>
          <w:lang w:val="en-GB"/>
        </w:rPr>
      </w:pPr>
      <w:r w:rsidRPr="005579C2">
        <w:rPr>
          <w:rFonts w:ascii="Times New Roman" w:hAnsi="Times New Roman" w:cs="Times New Roman"/>
          <w:b/>
          <w:sz w:val="20"/>
          <w:szCs w:val="18"/>
          <w:lang w:val="en-GB"/>
        </w:rPr>
        <w:lastRenderedPageBreak/>
        <w:t>References</w:t>
      </w:r>
    </w:p>
    <w:tbl>
      <w:tblPr>
        <w:tblStyle w:val="ab"/>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8"/>
        <w:gridCol w:w="236"/>
        <w:gridCol w:w="4418"/>
      </w:tblGrid>
      <w:tr w:rsidR="005579C2" w:rsidRPr="00A66E6E" w14:paraId="4C5C7C68" w14:textId="77777777" w:rsidTr="0059083F">
        <w:tc>
          <w:tcPr>
            <w:tcW w:w="4418" w:type="dxa"/>
          </w:tcPr>
          <w:p w14:paraId="6CFA0D13" w14:textId="212A96D5" w:rsidR="005579C2" w:rsidRPr="00A66E6E" w:rsidRDefault="00A66E6E" w:rsidP="00A66E6E">
            <w:pPr>
              <w:ind w:left="-57" w:right="-57" w:firstLine="142"/>
              <w:jc w:val="both"/>
              <w:rPr>
                <w:sz w:val="18"/>
                <w:szCs w:val="18"/>
              </w:rPr>
            </w:pPr>
            <w:r w:rsidRPr="00A66E6E">
              <w:rPr>
                <w:sz w:val="18"/>
                <w:szCs w:val="18"/>
              </w:rPr>
              <w:t xml:space="preserve">1. </w:t>
            </w:r>
            <w:proofErr w:type="spellStart"/>
            <w:r w:rsidRPr="00A66E6E">
              <w:rPr>
                <w:sz w:val="18"/>
                <w:szCs w:val="18"/>
              </w:rPr>
              <w:t>Перегінець</w:t>
            </w:r>
            <w:proofErr w:type="spellEnd"/>
            <w:r w:rsidRPr="00A66E6E">
              <w:rPr>
                <w:sz w:val="18"/>
                <w:szCs w:val="18"/>
              </w:rPr>
              <w:t xml:space="preserve"> І.І. (2017). Кластерні форми організації будівельного виробництва в умовах розвитку соціально-економічних трансформацій сучасної України. </w:t>
            </w:r>
            <w:r w:rsidRPr="00A66E6E">
              <w:rPr>
                <w:i/>
                <w:sz w:val="18"/>
                <w:szCs w:val="18"/>
              </w:rPr>
              <w:t>Містобудування та територіальне планування</w:t>
            </w:r>
            <w:r w:rsidRPr="00A66E6E">
              <w:rPr>
                <w:sz w:val="18"/>
                <w:szCs w:val="18"/>
              </w:rPr>
              <w:t>, 64, 560-569</w:t>
            </w:r>
          </w:p>
        </w:tc>
        <w:tc>
          <w:tcPr>
            <w:tcW w:w="236" w:type="dxa"/>
          </w:tcPr>
          <w:p w14:paraId="4FD47C13" w14:textId="77777777" w:rsidR="005579C2" w:rsidRPr="00A66E6E" w:rsidRDefault="005579C2" w:rsidP="0059083F">
            <w:pPr>
              <w:rPr>
                <w:sz w:val="18"/>
                <w:szCs w:val="18"/>
                <w:lang w:val="en-GB"/>
              </w:rPr>
            </w:pPr>
          </w:p>
        </w:tc>
        <w:tc>
          <w:tcPr>
            <w:tcW w:w="4418" w:type="dxa"/>
          </w:tcPr>
          <w:p w14:paraId="57E37716" w14:textId="6C69CD5D" w:rsidR="005579C2" w:rsidRPr="00A66E6E" w:rsidRDefault="00A66E6E" w:rsidP="00A66E6E">
            <w:pPr>
              <w:ind w:left="-57" w:right="-57" w:firstLine="142"/>
              <w:jc w:val="both"/>
              <w:rPr>
                <w:sz w:val="18"/>
                <w:szCs w:val="18"/>
                <w:lang w:val="en-GB"/>
              </w:rPr>
            </w:pPr>
            <w:r w:rsidRPr="00A66E6E">
              <w:rPr>
                <w:sz w:val="18"/>
                <w:szCs w:val="18"/>
                <w:lang w:val="en-GB"/>
              </w:rPr>
              <w:t>1. </w:t>
            </w:r>
            <w:proofErr w:type="spellStart"/>
            <w:r w:rsidRPr="00A66E6E">
              <w:rPr>
                <w:sz w:val="18"/>
                <w:szCs w:val="18"/>
                <w:lang w:val="en-GB"/>
              </w:rPr>
              <w:t>Pereghinets</w:t>
            </w:r>
            <w:proofErr w:type="spellEnd"/>
            <w:r w:rsidRPr="00A66E6E">
              <w:rPr>
                <w:sz w:val="18"/>
                <w:szCs w:val="18"/>
                <w:lang w:val="en-GB"/>
              </w:rPr>
              <w:t xml:space="preserve"> I.I. (2017). Cluster forms of construction production organization in the conditions of development of socio-economic transformations of modern Ukraine. </w:t>
            </w:r>
            <w:r w:rsidRPr="00A66E6E">
              <w:rPr>
                <w:i/>
                <w:sz w:val="18"/>
                <w:szCs w:val="18"/>
                <w:lang w:val="en-GB"/>
              </w:rPr>
              <w:t>Urban planning and territorial planning</w:t>
            </w:r>
            <w:r w:rsidRPr="00A66E6E">
              <w:rPr>
                <w:sz w:val="18"/>
                <w:szCs w:val="18"/>
                <w:lang w:val="en-GB"/>
              </w:rPr>
              <w:t>, 64, 560-569</w:t>
            </w:r>
          </w:p>
        </w:tc>
      </w:tr>
      <w:tr w:rsidR="005579C2" w:rsidRPr="00A66E6E" w14:paraId="6D986EC9" w14:textId="77777777" w:rsidTr="0059083F">
        <w:tc>
          <w:tcPr>
            <w:tcW w:w="4418" w:type="dxa"/>
          </w:tcPr>
          <w:p w14:paraId="2D78FF9B" w14:textId="1A8E0942" w:rsidR="005579C2" w:rsidRPr="00A66E6E" w:rsidRDefault="00A66E6E" w:rsidP="00A66E6E">
            <w:pPr>
              <w:ind w:left="-57" w:right="-57" w:firstLine="142"/>
              <w:jc w:val="both"/>
              <w:rPr>
                <w:sz w:val="18"/>
                <w:szCs w:val="18"/>
              </w:rPr>
            </w:pPr>
            <w:r w:rsidRPr="00A66E6E">
              <w:rPr>
                <w:sz w:val="18"/>
                <w:szCs w:val="18"/>
              </w:rPr>
              <w:t xml:space="preserve">2. Маляр С.А. (2022). Формування організаційно-економічного механізму розвитку житлового фонду. </w:t>
            </w:r>
            <w:r>
              <w:rPr>
                <w:sz w:val="18"/>
                <w:szCs w:val="18"/>
              </w:rPr>
              <w:br/>
            </w:r>
            <w:r w:rsidRPr="00A66E6E">
              <w:rPr>
                <w:i/>
                <w:sz w:val="18"/>
                <w:szCs w:val="18"/>
              </w:rPr>
              <w:t>Вісник Хмельницького національного університету. Економічна науки</w:t>
            </w:r>
            <w:r w:rsidRPr="00A66E6E">
              <w:rPr>
                <w:sz w:val="18"/>
                <w:szCs w:val="18"/>
              </w:rPr>
              <w:t>, 1, 305-309</w:t>
            </w:r>
          </w:p>
        </w:tc>
        <w:tc>
          <w:tcPr>
            <w:tcW w:w="236" w:type="dxa"/>
          </w:tcPr>
          <w:p w14:paraId="15F299A1" w14:textId="77777777" w:rsidR="005579C2" w:rsidRPr="00A66E6E" w:rsidRDefault="005579C2" w:rsidP="0059083F">
            <w:pPr>
              <w:rPr>
                <w:sz w:val="18"/>
                <w:szCs w:val="18"/>
                <w:lang w:val="en-GB"/>
              </w:rPr>
            </w:pPr>
          </w:p>
        </w:tc>
        <w:tc>
          <w:tcPr>
            <w:tcW w:w="4418" w:type="dxa"/>
          </w:tcPr>
          <w:p w14:paraId="16FC716F" w14:textId="7A955589" w:rsidR="005579C2" w:rsidRPr="00A66E6E" w:rsidRDefault="00A66E6E" w:rsidP="00A66E6E">
            <w:pPr>
              <w:ind w:left="-57" w:right="-57" w:firstLine="142"/>
              <w:jc w:val="both"/>
              <w:rPr>
                <w:sz w:val="18"/>
                <w:szCs w:val="18"/>
                <w:lang w:val="en-GB"/>
              </w:rPr>
            </w:pPr>
            <w:r w:rsidRPr="00A66E6E">
              <w:rPr>
                <w:sz w:val="18"/>
                <w:szCs w:val="18"/>
                <w:lang w:val="en-GB"/>
              </w:rPr>
              <w:t>2. </w:t>
            </w:r>
            <w:proofErr w:type="spellStart"/>
            <w:proofErr w:type="gramStart"/>
            <w:r w:rsidRPr="00A66E6E">
              <w:rPr>
                <w:sz w:val="18"/>
                <w:szCs w:val="18"/>
                <w:lang w:val="en-GB"/>
              </w:rPr>
              <w:t>Malyar,S.A</w:t>
            </w:r>
            <w:proofErr w:type="spellEnd"/>
            <w:r w:rsidRPr="00A66E6E">
              <w:rPr>
                <w:sz w:val="18"/>
                <w:szCs w:val="18"/>
                <w:lang w:val="en-GB"/>
              </w:rPr>
              <w:t>.</w:t>
            </w:r>
            <w:proofErr w:type="gramEnd"/>
            <w:r w:rsidRPr="00A66E6E">
              <w:rPr>
                <w:sz w:val="18"/>
                <w:szCs w:val="18"/>
                <w:lang w:val="en-GB"/>
              </w:rPr>
              <w:t xml:space="preserve"> (2022). Formation of the organizational and economic mechanism for the development of the housing stock. </w:t>
            </w:r>
            <w:r w:rsidRPr="00A66E6E">
              <w:rPr>
                <w:i/>
                <w:sz w:val="18"/>
                <w:szCs w:val="18"/>
                <w:lang w:val="en-GB"/>
              </w:rPr>
              <w:t xml:space="preserve">Bulletin of the </w:t>
            </w:r>
            <w:proofErr w:type="spellStart"/>
            <w:r w:rsidRPr="00A66E6E">
              <w:rPr>
                <w:i/>
                <w:sz w:val="18"/>
                <w:szCs w:val="18"/>
                <w:lang w:val="en-GB"/>
              </w:rPr>
              <w:t>Khmelnytskyi</w:t>
            </w:r>
            <w:proofErr w:type="spellEnd"/>
            <w:r w:rsidRPr="00A66E6E">
              <w:rPr>
                <w:i/>
                <w:sz w:val="18"/>
                <w:szCs w:val="18"/>
                <w:lang w:val="en-GB"/>
              </w:rPr>
              <w:t xml:space="preserve"> National University. Economic sciences</w:t>
            </w:r>
            <w:r w:rsidRPr="00A66E6E">
              <w:rPr>
                <w:sz w:val="18"/>
                <w:szCs w:val="18"/>
                <w:lang w:val="en-GB"/>
              </w:rPr>
              <w:t>, 1, 305-309</w:t>
            </w:r>
          </w:p>
        </w:tc>
      </w:tr>
      <w:tr w:rsidR="00A66E6E" w:rsidRPr="00A66E6E" w14:paraId="7622F72B" w14:textId="77777777" w:rsidTr="0059083F">
        <w:tc>
          <w:tcPr>
            <w:tcW w:w="4418" w:type="dxa"/>
          </w:tcPr>
          <w:p w14:paraId="04CDDD86" w14:textId="2D69E91F" w:rsidR="00A66E6E" w:rsidRPr="00A66E6E" w:rsidRDefault="00A66E6E" w:rsidP="00A66E6E">
            <w:pPr>
              <w:ind w:left="-57" w:right="-57" w:firstLine="142"/>
              <w:jc w:val="both"/>
              <w:rPr>
                <w:sz w:val="18"/>
                <w:szCs w:val="18"/>
              </w:rPr>
            </w:pPr>
            <w:r w:rsidRPr="00A66E6E">
              <w:rPr>
                <w:sz w:val="18"/>
                <w:szCs w:val="18"/>
              </w:rPr>
              <w:t xml:space="preserve">3. </w:t>
            </w:r>
            <w:proofErr w:type="spellStart"/>
            <w:r w:rsidRPr="00A66E6E">
              <w:rPr>
                <w:sz w:val="18"/>
                <w:szCs w:val="18"/>
              </w:rPr>
              <w:t>Заяць</w:t>
            </w:r>
            <w:proofErr w:type="spellEnd"/>
            <w:r w:rsidRPr="00A66E6E">
              <w:rPr>
                <w:sz w:val="18"/>
                <w:szCs w:val="18"/>
              </w:rPr>
              <w:t xml:space="preserve"> В.С. (2019). Розвиток житлового будівництва як фактор формування житлових умов населення. </w:t>
            </w:r>
            <w:r w:rsidRPr="00A66E6E">
              <w:rPr>
                <w:i/>
                <w:sz w:val="18"/>
                <w:szCs w:val="18"/>
              </w:rPr>
              <w:t>Демографія та соціальна економіка</w:t>
            </w:r>
            <w:r w:rsidRPr="00A66E6E">
              <w:rPr>
                <w:sz w:val="18"/>
                <w:szCs w:val="18"/>
              </w:rPr>
              <w:t>, 2(3), 137-151</w:t>
            </w:r>
          </w:p>
        </w:tc>
        <w:tc>
          <w:tcPr>
            <w:tcW w:w="236" w:type="dxa"/>
          </w:tcPr>
          <w:p w14:paraId="68B8113A" w14:textId="77777777" w:rsidR="00A66E6E" w:rsidRPr="00A66E6E" w:rsidRDefault="00A66E6E" w:rsidP="00A66E6E">
            <w:pPr>
              <w:rPr>
                <w:sz w:val="18"/>
                <w:szCs w:val="18"/>
                <w:lang w:val="en-GB"/>
              </w:rPr>
            </w:pPr>
          </w:p>
        </w:tc>
        <w:tc>
          <w:tcPr>
            <w:tcW w:w="4418" w:type="dxa"/>
          </w:tcPr>
          <w:p w14:paraId="7879DD12" w14:textId="6AE4D1B6" w:rsidR="00A66E6E" w:rsidRPr="00A66E6E" w:rsidRDefault="00A66E6E" w:rsidP="00A66E6E">
            <w:pPr>
              <w:ind w:left="-57" w:right="-57" w:firstLine="142"/>
              <w:jc w:val="both"/>
              <w:rPr>
                <w:sz w:val="18"/>
                <w:szCs w:val="18"/>
                <w:lang w:val="en-GB"/>
              </w:rPr>
            </w:pPr>
            <w:r w:rsidRPr="00A66E6E">
              <w:rPr>
                <w:sz w:val="18"/>
                <w:szCs w:val="18"/>
                <w:lang w:val="en-GB"/>
              </w:rPr>
              <w:t xml:space="preserve">3. </w:t>
            </w:r>
            <w:proofErr w:type="spellStart"/>
            <w:proofErr w:type="gramStart"/>
            <w:r>
              <w:rPr>
                <w:sz w:val="18"/>
                <w:szCs w:val="18"/>
                <w:lang w:val="en-GB"/>
              </w:rPr>
              <w:t>Zayats</w:t>
            </w:r>
            <w:proofErr w:type="spellEnd"/>
            <w:r>
              <w:rPr>
                <w:sz w:val="18"/>
                <w:szCs w:val="18"/>
                <w:lang w:val="en-GB"/>
              </w:rPr>
              <w:t xml:space="preserve">  V.S.</w:t>
            </w:r>
            <w:proofErr w:type="gramEnd"/>
            <w:r>
              <w:rPr>
                <w:sz w:val="18"/>
                <w:szCs w:val="18"/>
                <w:lang w:val="en-GB"/>
              </w:rPr>
              <w:t xml:space="preserve"> </w:t>
            </w:r>
            <w:r w:rsidR="00245714">
              <w:rPr>
                <w:sz w:val="18"/>
                <w:szCs w:val="18"/>
                <w:lang w:val="en-GB"/>
              </w:rPr>
              <w:t xml:space="preserve">(2019). </w:t>
            </w:r>
            <w:r w:rsidRPr="00A66E6E">
              <w:rPr>
                <w:sz w:val="18"/>
                <w:szCs w:val="18"/>
                <w:lang w:val="en-GB"/>
              </w:rPr>
              <w:t xml:space="preserve">The development of housing construction as a factor in the formation of housing conditions of the population. </w:t>
            </w:r>
            <w:r w:rsidRPr="00A66E6E">
              <w:rPr>
                <w:i/>
                <w:sz w:val="18"/>
                <w:szCs w:val="18"/>
                <w:lang w:val="en-GB"/>
              </w:rPr>
              <w:t>Demography and social economy</w:t>
            </w:r>
            <w:r w:rsidRPr="00A66E6E">
              <w:rPr>
                <w:sz w:val="18"/>
                <w:szCs w:val="18"/>
                <w:lang w:val="en-GB"/>
              </w:rPr>
              <w:t>, 2(3), 137-151</w:t>
            </w:r>
          </w:p>
        </w:tc>
      </w:tr>
      <w:tr w:rsidR="00A66E6E" w:rsidRPr="00DD405C" w14:paraId="07F10844" w14:textId="77777777" w:rsidTr="0059083F">
        <w:tc>
          <w:tcPr>
            <w:tcW w:w="4418" w:type="dxa"/>
          </w:tcPr>
          <w:p w14:paraId="5667A099" w14:textId="77777777" w:rsidR="00A66E6E" w:rsidRPr="00A66E6E" w:rsidRDefault="00A66E6E" w:rsidP="00A66E6E">
            <w:pPr>
              <w:ind w:left="-57" w:right="-57" w:firstLine="142"/>
              <w:jc w:val="both"/>
              <w:rPr>
                <w:sz w:val="18"/>
                <w:szCs w:val="18"/>
              </w:rPr>
            </w:pPr>
            <w:r w:rsidRPr="00A66E6E">
              <w:rPr>
                <w:sz w:val="18"/>
                <w:szCs w:val="18"/>
              </w:rPr>
              <w:t xml:space="preserve">4. </w:t>
            </w:r>
            <w:proofErr w:type="spellStart"/>
            <w:r w:rsidRPr="00A66E6E">
              <w:rPr>
                <w:spacing w:val="-2"/>
                <w:sz w:val="18"/>
                <w:szCs w:val="18"/>
              </w:rPr>
              <w:t>Білошицька</w:t>
            </w:r>
            <w:proofErr w:type="spellEnd"/>
            <w:r w:rsidRPr="00A66E6E">
              <w:rPr>
                <w:spacing w:val="-2"/>
                <w:sz w:val="18"/>
                <w:szCs w:val="18"/>
              </w:rPr>
              <w:t xml:space="preserve"> Н.І., </w:t>
            </w:r>
            <w:proofErr w:type="spellStart"/>
            <w:r w:rsidRPr="00A66E6E">
              <w:rPr>
                <w:spacing w:val="-2"/>
                <w:sz w:val="18"/>
                <w:szCs w:val="18"/>
              </w:rPr>
              <w:t>Білошицький</w:t>
            </w:r>
            <w:proofErr w:type="spellEnd"/>
            <w:r w:rsidRPr="00A66E6E">
              <w:rPr>
                <w:spacing w:val="-2"/>
                <w:sz w:val="18"/>
                <w:szCs w:val="18"/>
              </w:rPr>
              <w:t xml:space="preserve"> М.В., </w:t>
            </w:r>
            <w:proofErr w:type="spellStart"/>
            <w:r w:rsidRPr="00A66E6E">
              <w:rPr>
                <w:spacing w:val="-2"/>
                <w:sz w:val="18"/>
                <w:szCs w:val="18"/>
              </w:rPr>
              <w:t>Татарченко</w:t>
            </w:r>
            <w:proofErr w:type="spellEnd"/>
            <w:r w:rsidRPr="00A66E6E">
              <w:rPr>
                <w:spacing w:val="-2"/>
                <w:sz w:val="18"/>
                <w:szCs w:val="18"/>
              </w:rPr>
              <w:t xml:space="preserve"> З.С., Медвідь І.І. </w:t>
            </w:r>
            <w:r w:rsidRPr="00A66E6E">
              <w:rPr>
                <w:sz w:val="18"/>
                <w:szCs w:val="18"/>
              </w:rPr>
              <w:t xml:space="preserve">(2019). Аналіз комфортності прибудинкових територій різних типів забудови у м. </w:t>
            </w:r>
            <w:proofErr w:type="spellStart"/>
            <w:r w:rsidRPr="00A66E6E">
              <w:rPr>
                <w:sz w:val="18"/>
                <w:szCs w:val="18"/>
              </w:rPr>
              <w:t>Сєвєродо-нецьку</w:t>
            </w:r>
            <w:proofErr w:type="spellEnd"/>
            <w:r w:rsidRPr="00A66E6E">
              <w:rPr>
                <w:sz w:val="18"/>
                <w:szCs w:val="18"/>
              </w:rPr>
              <w:t xml:space="preserve">. </w:t>
            </w:r>
            <w:r w:rsidRPr="00A66E6E">
              <w:rPr>
                <w:i/>
                <w:sz w:val="18"/>
                <w:szCs w:val="18"/>
              </w:rPr>
              <w:t>Вісник Східноукраїнського національного університету імені Володимира Даля</w:t>
            </w:r>
            <w:r w:rsidRPr="00A66E6E">
              <w:rPr>
                <w:sz w:val="18"/>
                <w:szCs w:val="18"/>
              </w:rPr>
              <w:t>, 8(256), 23-29</w:t>
            </w:r>
          </w:p>
          <w:p w14:paraId="3BDE915E" w14:textId="6088ECE4" w:rsidR="00A66E6E" w:rsidRPr="00A66E6E" w:rsidRDefault="00DD405C" w:rsidP="00A66E6E">
            <w:pPr>
              <w:jc w:val="both"/>
              <w:rPr>
                <w:sz w:val="18"/>
                <w:szCs w:val="18"/>
              </w:rPr>
            </w:pPr>
            <w:hyperlink r:id="rId20" w:history="1">
              <w:r w:rsidR="00A66E6E" w:rsidRPr="00A66E6E">
                <w:rPr>
                  <w:rStyle w:val="a7"/>
                  <w:color w:val="0000FF"/>
                  <w:sz w:val="18"/>
                  <w:szCs w:val="18"/>
                </w:rPr>
                <w:t>https://doi.org/10.33216/1998-7927-2019-256-8-23-29</w:t>
              </w:r>
            </w:hyperlink>
          </w:p>
        </w:tc>
        <w:tc>
          <w:tcPr>
            <w:tcW w:w="236" w:type="dxa"/>
          </w:tcPr>
          <w:p w14:paraId="647B9232" w14:textId="77777777" w:rsidR="00A66E6E" w:rsidRPr="00762336" w:rsidRDefault="00A66E6E" w:rsidP="00A66E6E">
            <w:pPr>
              <w:rPr>
                <w:sz w:val="18"/>
                <w:szCs w:val="18"/>
                <w:lang w:val="ru-RU"/>
              </w:rPr>
            </w:pPr>
          </w:p>
        </w:tc>
        <w:tc>
          <w:tcPr>
            <w:tcW w:w="4418" w:type="dxa"/>
          </w:tcPr>
          <w:p w14:paraId="1E3D6B33" w14:textId="62467502" w:rsidR="00A66E6E" w:rsidRPr="00A66E6E" w:rsidRDefault="00A66E6E" w:rsidP="00A66E6E">
            <w:pPr>
              <w:ind w:left="-57" w:right="-57" w:firstLine="142"/>
              <w:jc w:val="both"/>
              <w:rPr>
                <w:sz w:val="18"/>
                <w:szCs w:val="18"/>
                <w:lang w:val="en-GB"/>
              </w:rPr>
            </w:pPr>
            <w:r w:rsidRPr="00092EA3">
              <w:rPr>
                <w:sz w:val="18"/>
                <w:szCs w:val="18"/>
                <w:lang w:val="ru-RU"/>
              </w:rPr>
              <w:t xml:space="preserve">4. </w:t>
            </w:r>
            <w:proofErr w:type="spellStart"/>
            <w:r w:rsidRPr="00A66E6E">
              <w:rPr>
                <w:sz w:val="18"/>
                <w:szCs w:val="18"/>
                <w:lang w:val="en-GB"/>
              </w:rPr>
              <w:t>Biloshytska</w:t>
            </w:r>
            <w:proofErr w:type="spellEnd"/>
            <w:r w:rsidRPr="00092EA3">
              <w:rPr>
                <w:sz w:val="18"/>
                <w:szCs w:val="18"/>
                <w:lang w:val="ru-RU"/>
              </w:rPr>
              <w:t xml:space="preserve"> </w:t>
            </w:r>
            <w:r w:rsidRPr="00A66E6E">
              <w:rPr>
                <w:sz w:val="18"/>
                <w:szCs w:val="18"/>
                <w:lang w:val="en-GB"/>
              </w:rPr>
              <w:t>N</w:t>
            </w:r>
            <w:r w:rsidRPr="00092EA3">
              <w:rPr>
                <w:sz w:val="18"/>
                <w:szCs w:val="18"/>
                <w:lang w:val="ru-RU"/>
              </w:rPr>
              <w:t>.</w:t>
            </w:r>
            <w:r w:rsidRPr="00A66E6E">
              <w:rPr>
                <w:sz w:val="18"/>
                <w:szCs w:val="18"/>
                <w:lang w:val="en-GB"/>
              </w:rPr>
              <w:t>I</w:t>
            </w:r>
            <w:r w:rsidRPr="00092EA3">
              <w:rPr>
                <w:sz w:val="18"/>
                <w:szCs w:val="18"/>
                <w:lang w:val="ru-RU"/>
              </w:rPr>
              <w:t xml:space="preserve">., </w:t>
            </w:r>
            <w:proofErr w:type="spellStart"/>
            <w:r w:rsidRPr="00A66E6E">
              <w:rPr>
                <w:sz w:val="18"/>
                <w:szCs w:val="18"/>
                <w:lang w:val="en-GB"/>
              </w:rPr>
              <w:t>Biloshytskyi</w:t>
            </w:r>
            <w:proofErr w:type="spellEnd"/>
            <w:r w:rsidRPr="00092EA3">
              <w:rPr>
                <w:sz w:val="18"/>
                <w:szCs w:val="18"/>
                <w:lang w:val="ru-RU"/>
              </w:rPr>
              <w:t xml:space="preserve"> </w:t>
            </w:r>
            <w:r w:rsidRPr="00A66E6E">
              <w:rPr>
                <w:sz w:val="18"/>
                <w:szCs w:val="18"/>
                <w:lang w:val="en-GB"/>
              </w:rPr>
              <w:t>M</w:t>
            </w:r>
            <w:r w:rsidRPr="00092EA3">
              <w:rPr>
                <w:sz w:val="18"/>
                <w:szCs w:val="18"/>
                <w:lang w:val="ru-RU"/>
              </w:rPr>
              <w:t>.</w:t>
            </w:r>
            <w:r w:rsidRPr="00A66E6E">
              <w:rPr>
                <w:sz w:val="18"/>
                <w:szCs w:val="18"/>
                <w:lang w:val="en-GB"/>
              </w:rPr>
              <w:t>V</w:t>
            </w:r>
            <w:r w:rsidRPr="00092EA3">
              <w:rPr>
                <w:sz w:val="18"/>
                <w:szCs w:val="18"/>
                <w:lang w:val="ru-RU"/>
              </w:rPr>
              <w:t xml:space="preserve">., </w:t>
            </w:r>
            <w:proofErr w:type="spellStart"/>
            <w:r w:rsidRPr="00A66E6E">
              <w:rPr>
                <w:sz w:val="18"/>
                <w:szCs w:val="18"/>
                <w:lang w:val="en-GB"/>
              </w:rPr>
              <w:t>Tatarchenko</w:t>
            </w:r>
            <w:proofErr w:type="spellEnd"/>
            <w:r w:rsidRPr="00092EA3">
              <w:rPr>
                <w:sz w:val="18"/>
                <w:szCs w:val="18"/>
                <w:lang w:val="ru-RU"/>
              </w:rPr>
              <w:t xml:space="preserve"> </w:t>
            </w:r>
            <w:r w:rsidRPr="00A66E6E">
              <w:rPr>
                <w:sz w:val="18"/>
                <w:szCs w:val="18"/>
                <w:lang w:val="en-GB"/>
              </w:rPr>
              <w:t>Z</w:t>
            </w:r>
            <w:r w:rsidRPr="00092EA3">
              <w:rPr>
                <w:sz w:val="18"/>
                <w:szCs w:val="18"/>
                <w:lang w:val="ru-RU"/>
              </w:rPr>
              <w:t>.</w:t>
            </w:r>
            <w:r w:rsidRPr="00A66E6E">
              <w:rPr>
                <w:sz w:val="18"/>
                <w:szCs w:val="18"/>
                <w:lang w:val="en-GB"/>
              </w:rPr>
              <w:t>S</w:t>
            </w:r>
            <w:r w:rsidRPr="00092EA3">
              <w:rPr>
                <w:sz w:val="18"/>
                <w:szCs w:val="18"/>
                <w:lang w:val="ru-RU"/>
              </w:rPr>
              <w:t xml:space="preserve">. &amp; </w:t>
            </w:r>
            <w:proofErr w:type="spellStart"/>
            <w:r w:rsidRPr="00A66E6E">
              <w:rPr>
                <w:sz w:val="18"/>
                <w:szCs w:val="18"/>
                <w:lang w:val="en-GB"/>
              </w:rPr>
              <w:t>Medvid</w:t>
            </w:r>
            <w:proofErr w:type="spellEnd"/>
            <w:r w:rsidRPr="00092EA3">
              <w:rPr>
                <w:sz w:val="18"/>
                <w:szCs w:val="18"/>
                <w:lang w:val="ru-RU"/>
              </w:rPr>
              <w:t xml:space="preserve"> І.І. (2019). </w:t>
            </w:r>
            <w:r w:rsidRPr="00A66E6E">
              <w:rPr>
                <w:sz w:val="18"/>
                <w:szCs w:val="18"/>
                <w:lang w:val="en-GB"/>
              </w:rPr>
              <w:t xml:space="preserve">Analysis </w:t>
            </w:r>
            <w:proofErr w:type="spellStart"/>
            <w:r w:rsidRPr="00A66E6E">
              <w:rPr>
                <w:sz w:val="18"/>
                <w:szCs w:val="18"/>
                <w:lang w:val="en-GB"/>
              </w:rPr>
              <w:t>оf</w:t>
            </w:r>
            <w:proofErr w:type="spellEnd"/>
            <w:r w:rsidRPr="00A66E6E">
              <w:rPr>
                <w:sz w:val="18"/>
                <w:szCs w:val="18"/>
                <w:lang w:val="en-GB"/>
              </w:rPr>
              <w:t xml:space="preserve"> Comfortability </w:t>
            </w:r>
            <w:proofErr w:type="spellStart"/>
            <w:r w:rsidRPr="00A66E6E">
              <w:rPr>
                <w:sz w:val="18"/>
                <w:szCs w:val="18"/>
                <w:lang w:val="en-GB"/>
              </w:rPr>
              <w:t>оf</w:t>
            </w:r>
            <w:proofErr w:type="spellEnd"/>
            <w:r w:rsidRPr="00A66E6E">
              <w:rPr>
                <w:sz w:val="18"/>
                <w:szCs w:val="18"/>
                <w:lang w:val="en-GB"/>
              </w:rPr>
              <w:t xml:space="preserve"> House Territories </w:t>
            </w:r>
            <w:proofErr w:type="spellStart"/>
            <w:r w:rsidRPr="00A66E6E">
              <w:rPr>
                <w:sz w:val="18"/>
                <w:szCs w:val="18"/>
                <w:lang w:val="en-GB"/>
              </w:rPr>
              <w:t>оf</w:t>
            </w:r>
            <w:proofErr w:type="spellEnd"/>
            <w:r w:rsidRPr="00A66E6E">
              <w:rPr>
                <w:sz w:val="18"/>
                <w:szCs w:val="18"/>
                <w:lang w:val="en-GB"/>
              </w:rPr>
              <w:t xml:space="preserve"> Different Building Types </w:t>
            </w:r>
            <w:proofErr w:type="gramStart"/>
            <w:r w:rsidRPr="00A66E6E">
              <w:rPr>
                <w:sz w:val="18"/>
                <w:szCs w:val="18"/>
                <w:lang w:val="en-GB"/>
              </w:rPr>
              <w:t>In</w:t>
            </w:r>
            <w:proofErr w:type="gramEnd"/>
            <w:r w:rsidRPr="00A66E6E">
              <w:rPr>
                <w:sz w:val="18"/>
                <w:szCs w:val="18"/>
                <w:lang w:val="en-GB"/>
              </w:rPr>
              <w:t xml:space="preserve"> </w:t>
            </w:r>
            <w:proofErr w:type="spellStart"/>
            <w:r w:rsidRPr="00A66E6E">
              <w:rPr>
                <w:sz w:val="18"/>
                <w:szCs w:val="18"/>
                <w:lang w:val="en-GB"/>
              </w:rPr>
              <w:t>Severodonetsk</w:t>
            </w:r>
            <w:proofErr w:type="spellEnd"/>
            <w:r w:rsidRPr="00A66E6E">
              <w:rPr>
                <w:sz w:val="18"/>
                <w:szCs w:val="18"/>
                <w:lang w:val="en-GB"/>
              </w:rPr>
              <w:t xml:space="preserve"> Town. </w:t>
            </w:r>
            <w:proofErr w:type="spellStart"/>
            <w:r w:rsidRPr="00A66E6E">
              <w:rPr>
                <w:i/>
                <w:sz w:val="18"/>
                <w:szCs w:val="18"/>
                <w:lang w:val="en-GB"/>
              </w:rPr>
              <w:t>Visnik</w:t>
            </w:r>
            <w:proofErr w:type="spellEnd"/>
            <w:r w:rsidRPr="00A66E6E">
              <w:rPr>
                <w:i/>
                <w:sz w:val="18"/>
                <w:szCs w:val="18"/>
                <w:lang w:val="en-GB"/>
              </w:rPr>
              <w:t xml:space="preserve"> of </w:t>
            </w:r>
            <w:proofErr w:type="spellStart"/>
            <w:r w:rsidRPr="00A66E6E">
              <w:rPr>
                <w:i/>
                <w:sz w:val="18"/>
                <w:szCs w:val="18"/>
                <w:lang w:val="en-GB"/>
              </w:rPr>
              <w:t>Volodymyr</w:t>
            </w:r>
            <w:proofErr w:type="spellEnd"/>
            <w:r w:rsidRPr="00A66E6E">
              <w:rPr>
                <w:i/>
                <w:sz w:val="18"/>
                <w:szCs w:val="18"/>
                <w:lang w:val="en-GB"/>
              </w:rPr>
              <w:t xml:space="preserve"> Dahl East Ukrainian National University</w:t>
            </w:r>
            <w:r w:rsidRPr="00A66E6E">
              <w:rPr>
                <w:sz w:val="18"/>
                <w:szCs w:val="18"/>
                <w:lang w:val="en-GB"/>
              </w:rPr>
              <w:t>, 8(256), 23-29</w:t>
            </w:r>
          </w:p>
          <w:p w14:paraId="73A47A34" w14:textId="35465653" w:rsidR="00A66E6E" w:rsidRPr="00A66E6E" w:rsidRDefault="00DD405C" w:rsidP="00A66E6E">
            <w:pPr>
              <w:ind w:left="-57" w:right="-57" w:firstLine="142"/>
              <w:jc w:val="both"/>
              <w:rPr>
                <w:sz w:val="18"/>
                <w:szCs w:val="18"/>
                <w:lang w:val="en-GB"/>
              </w:rPr>
            </w:pPr>
            <w:hyperlink r:id="rId21" w:history="1">
              <w:r w:rsidR="00A66E6E" w:rsidRPr="00A66E6E">
                <w:rPr>
                  <w:rStyle w:val="a7"/>
                  <w:color w:val="0000FF"/>
                  <w:sz w:val="18"/>
                  <w:szCs w:val="18"/>
                  <w:lang w:val="en-GB"/>
                </w:rPr>
                <w:t>https://doi.org/10.33216/1998-7927-2019-256-8-23-29</w:t>
              </w:r>
            </w:hyperlink>
          </w:p>
        </w:tc>
      </w:tr>
      <w:tr w:rsidR="00A66E6E" w:rsidRPr="00A66E6E" w14:paraId="496369FF" w14:textId="77777777" w:rsidTr="0059083F">
        <w:tc>
          <w:tcPr>
            <w:tcW w:w="4418" w:type="dxa"/>
          </w:tcPr>
          <w:p w14:paraId="4DDE2C97" w14:textId="77777777" w:rsidR="00A66E6E" w:rsidRPr="00A66E6E" w:rsidRDefault="00A66E6E" w:rsidP="00A66E6E">
            <w:pPr>
              <w:ind w:left="-57" w:right="-57" w:firstLine="142"/>
              <w:jc w:val="both"/>
              <w:rPr>
                <w:sz w:val="18"/>
                <w:szCs w:val="18"/>
                <w:lang w:val="en-GB"/>
              </w:rPr>
            </w:pPr>
            <w:r w:rsidRPr="00A66E6E">
              <w:rPr>
                <w:sz w:val="18"/>
                <w:szCs w:val="18"/>
                <w:lang w:val="en-GB"/>
              </w:rPr>
              <w:t xml:space="preserve">5. </w:t>
            </w:r>
            <w:proofErr w:type="spellStart"/>
            <w:r w:rsidRPr="00A66E6E">
              <w:rPr>
                <w:sz w:val="18"/>
                <w:szCs w:val="18"/>
                <w:lang w:val="en-GB"/>
              </w:rPr>
              <w:t>Yurin</w:t>
            </w:r>
            <w:proofErr w:type="spellEnd"/>
            <w:r w:rsidRPr="00A66E6E">
              <w:rPr>
                <w:sz w:val="18"/>
                <w:szCs w:val="18"/>
                <w:lang w:val="en-GB"/>
              </w:rPr>
              <w:t xml:space="preserve"> O., </w:t>
            </w:r>
            <w:proofErr w:type="spellStart"/>
            <w:r w:rsidRPr="00A66E6E">
              <w:rPr>
                <w:sz w:val="18"/>
                <w:szCs w:val="18"/>
                <w:lang w:val="en-GB"/>
              </w:rPr>
              <w:t>Avramenko</w:t>
            </w:r>
            <w:proofErr w:type="spellEnd"/>
            <w:r w:rsidRPr="00A66E6E">
              <w:rPr>
                <w:sz w:val="18"/>
                <w:szCs w:val="18"/>
                <w:lang w:val="en-GB"/>
              </w:rPr>
              <w:t xml:space="preserve"> Y., </w:t>
            </w:r>
            <w:proofErr w:type="spellStart"/>
            <w:r w:rsidRPr="00A66E6E">
              <w:rPr>
                <w:sz w:val="18"/>
                <w:szCs w:val="18"/>
                <w:lang w:val="en-GB"/>
              </w:rPr>
              <w:t>Leshchenko</w:t>
            </w:r>
            <w:proofErr w:type="spellEnd"/>
            <w:r w:rsidRPr="00A66E6E">
              <w:rPr>
                <w:sz w:val="18"/>
                <w:szCs w:val="18"/>
                <w:lang w:val="en-GB"/>
              </w:rPr>
              <w:t xml:space="preserve"> M., </w:t>
            </w:r>
            <w:proofErr w:type="spellStart"/>
            <w:r w:rsidRPr="00A66E6E">
              <w:rPr>
                <w:sz w:val="18"/>
                <w:szCs w:val="18"/>
                <w:lang w:val="en-GB"/>
              </w:rPr>
              <w:t>Rozdabara</w:t>
            </w:r>
            <w:proofErr w:type="spellEnd"/>
            <w:r w:rsidRPr="00A66E6E">
              <w:rPr>
                <w:sz w:val="18"/>
                <w:szCs w:val="18"/>
                <w:lang w:val="en-GB"/>
              </w:rPr>
              <w:t xml:space="preserve"> O. (2020) Research of Possible Methods of Increasing the Duration of the Insolation of Rooms in Residential Buildings. </w:t>
            </w:r>
            <w:r w:rsidRPr="00A66E6E">
              <w:rPr>
                <w:i/>
                <w:sz w:val="18"/>
                <w:szCs w:val="18"/>
                <w:lang w:val="en-GB"/>
              </w:rPr>
              <w:t>Lecture Notes in Civil Engineering</w:t>
            </w:r>
            <w:r w:rsidRPr="00A66E6E">
              <w:rPr>
                <w:sz w:val="18"/>
                <w:szCs w:val="18"/>
                <w:lang w:val="en-GB"/>
              </w:rPr>
              <w:t>, 73, 312-323</w:t>
            </w:r>
          </w:p>
          <w:p w14:paraId="6D3789D2" w14:textId="5F616D07" w:rsidR="00A66E6E" w:rsidRPr="00A66E6E" w:rsidRDefault="00DD405C" w:rsidP="00A66E6E">
            <w:pPr>
              <w:jc w:val="both"/>
              <w:rPr>
                <w:sz w:val="18"/>
                <w:szCs w:val="18"/>
                <w:lang w:val="en-GB"/>
              </w:rPr>
            </w:pPr>
            <w:hyperlink r:id="rId22" w:history="1">
              <w:r w:rsidR="00A66E6E" w:rsidRPr="00A66E6E">
                <w:rPr>
                  <w:rStyle w:val="a7"/>
                  <w:color w:val="0000FF"/>
                  <w:sz w:val="18"/>
                  <w:szCs w:val="18"/>
                  <w:lang w:val="en-GB"/>
                </w:rPr>
                <w:t>https://doi.org/10.1007/978-3-030-42939-3_32</w:t>
              </w:r>
            </w:hyperlink>
          </w:p>
        </w:tc>
        <w:tc>
          <w:tcPr>
            <w:tcW w:w="236" w:type="dxa"/>
          </w:tcPr>
          <w:p w14:paraId="06AF297D" w14:textId="77777777" w:rsidR="00A66E6E" w:rsidRPr="00A66E6E" w:rsidRDefault="00A66E6E" w:rsidP="00A66E6E">
            <w:pPr>
              <w:rPr>
                <w:sz w:val="18"/>
                <w:szCs w:val="18"/>
                <w:lang w:val="en-GB"/>
              </w:rPr>
            </w:pPr>
          </w:p>
        </w:tc>
        <w:tc>
          <w:tcPr>
            <w:tcW w:w="4418" w:type="dxa"/>
          </w:tcPr>
          <w:p w14:paraId="666A7CFA" w14:textId="77777777" w:rsidR="00A66E6E" w:rsidRPr="00A66E6E" w:rsidRDefault="00A66E6E" w:rsidP="00A66E6E">
            <w:pPr>
              <w:ind w:left="-57" w:right="-57" w:firstLine="142"/>
              <w:jc w:val="both"/>
              <w:rPr>
                <w:sz w:val="18"/>
                <w:szCs w:val="18"/>
                <w:lang w:val="en-GB"/>
              </w:rPr>
            </w:pPr>
            <w:r w:rsidRPr="00A66E6E">
              <w:rPr>
                <w:sz w:val="18"/>
                <w:szCs w:val="18"/>
                <w:lang w:val="en-GB"/>
              </w:rPr>
              <w:t xml:space="preserve">5. </w:t>
            </w:r>
            <w:proofErr w:type="spellStart"/>
            <w:r w:rsidRPr="00A66E6E">
              <w:rPr>
                <w:sz w:val="18"/>
                <w:szCs w:val="18"/>
                <w:lang w:val="en-GB"/>
              </w:rPr>
              <w:t>Yurin</w:t>
            </w:r>
            <w:proofErr w:type="spellEnd"/>
            <w:r w:rsidRPr="00A66E6E">
              <w:rPr>
                <w:sz w:val="18"/>
                <w:szCs w:val="18"/>
                <w:lang w:val="en-GB"/>
              </w:rPr>
              <w:t xml:space="preserve"> O., </w:t>
            </w:r>
            <w:proofErr w:type="spellStart"/>
            <w:r w:rsidRPr="00A66E6E">
              <w:rPr>
                <w:sz w:val="18"/>
                <w:szCs w:val="18"/>
                <w:lang w:val="en-GB"/>
              </w:rPr>
              <w:t>Avramenko</w:t>
            </w:r>
            <w:proofErr w:type="spellEnd"/>
            <w:r w:rsidRPr="00A66E6E">
              <w:rPr>
                <w:sz w:val="18"/>
                <w:szCs w:val="18"/>
                <w:lang w:val="en-GB"/>
              </w:rPr>
              <w:t xml:space="preserve"> Y., </w:t>
            </w:r>
            <w:proofErr w:type="spellStart"/>
            <w:r w:rsidRPr="00A66E6E">
              <w:rPr>
                <w:sz w:val="18"/>
                <w:szCs w:val="18"/>
                <w:lang w:val="en-GB"/>
              </w:rPr>
              <w:t>Leshchenko</w:t>
            </w:r>
            <w:proofErr w:type="spellEnd"/>
            <w:r w:rsidRPr="00A66E6E">
              <w:rPr>
                <w:sz w:val="18"/>
                <w:szCs w:val="18"/>
                <w:lang w:val="en-GB"/>
              </w:rPr>
              <w:t xml:space="preserve"> M., </w:t>
            </w:r>
            <w:proofErr w:type="spellStart"/>
            <w:r w:rsidRPr="00A66E6E">
              <w:rPr>
                <w:sz w:val="18"/>
                <w:szCs w:val="18"/>
                <w:lang w:val="en-GB"/>
              </w:rPr>
              <w:t>Rozdabara</w:t>
            </w:r>
            <w:proofErr w:type="spellEnd"/>
            <w:r w:rsidRPr="00A66E6E">
              <w:rPr>
                <w:sz w:val="18"/>
                <w:szCs w:val="18"/>
                <w:lang w:val="en-GB"/>
              </w:rPr>
              <w:t xml:space="preserve"> O. (2020) Research of Possible Methods of Increasing the Duration of the Insolation of Rooms in Residential Buildings. </w:t>
            </w:r>
            <w:r w:rsidRPr="00A66E6E">
              <w:rPr>
                <w:i/>
                <w:sz w:val="18"/>
                <w:szCs w:val="18"/>
                <w:lang w:val="en-GB"/>
              </w:rPr>
              <w:t>Lecture Notes in Civil Engineering</w:t>
            </w:r>
            <w:r w:rsidRPr="00A66E6E">
              <w:rPr>
                <w:sz w:val="18"/>
                <w:szCs w:val="18"/>
                <w:lang w:val="en-GB"/>
              </w:rPr>
              <w:t>, 73, 312-323</w:t>
            </w:r>
          </w:p>
          <w:p w14:paraId="08D75EFB" w14:textId="1E495FF5" w:rsidR="00A66E6E" w:rsidRPr="00A66E6E" w:rsidRDefault="00DD405C" w:rsidP="00A66E6E">
            <w:pPr>
              <w:ind w:left="-57" w:right="-57" w:firstLine="142"/>
              <w:jc w:val="both"/>
              <w:rPr>
                <w:sz w:val="18"/>
                <w:szCs w:val="18"/>
                <w:lang w:val="en-GB"/>
              </w:rPr>
            </w:pPr>
            <w:hyperlink r:id="rId23" w:history="1">
              <w:r w:rsidR="00A66E6E" w:rsidRPr="00A66E6E">
                <w:rPr>
                  <w:rStyle w:val="a7"/>
                  <w:color w:val="0000FF"/>
                  <w:sz w:val="18"/>
                  <w:szCs w:val="18"/>
                  <w:lang w:val="en-GB"/>
                </w:rPr>
                <w:t>https://doi.org/10.1007/978-3-030-42939-3_32</w:t>
              </w:r>
            </w:hyperlink>
          </w:p>
        </w:tc>
      </w:tr>
      <w:tr w:rsidR="00A66E6E" w:rsidRPr="00DD405C" w14:paraId="6C2A3877" w14:textId="77777777" w:rsidTr="0059083F">
        <w:tc>
          <w:tcPr>
            <w:tcW w:w="4418" w:type="dxa"/>
          </w:tcPr>
          <w:p w14:paraId="30B80063" w14:textId="2DE1E3B0" w:rsidR="00A66E6E" w:rsidRPr="00A66E6E" w:rsidRDefault="00A66E6E" w:rsidP="00A66E6E">
            <w:pPr>
              <w:ind w:left="-57" w:right="-57" w:firstLine="142"/>
              <w:jc w:val="both"/>
              <w:rPr>
                <w:sz w:val="18"/>
                <w:szCs w:val="18"/>
              </w:rPr>
            </w:pPr>
            <w:r w:rsidRPr="00A66E6E">
              <w:rPr>
                <w:sz w:val="18"/>
                <w:szCs w:val="18"/>
              </w:rPr>
              <w:t xml:space="preserve">6. ДБН В.2.1-10: 2018 (2018). </w:t>
            </w:r>
            <w:r w:rsidRPr="00A66E6E">
              <w:rPr>
                <w:i/>
                <w:sz w:val="18"/>
                <w:szCs w:val="18"/>
              </w:rPr>
              <w:t>Основи і фундаменти будівель та споруд. Основні положення</w:t>
            </w:r>
            <w:r w:rsidRPr="00A66E6E">
              <w:rPr>
                <w:sz w:val="18"/>
                <w:szCs w:val="18"/>
              </w:rPr>
              <w:t>. Київ: Міністерство регіонального розвитку, будівництва та житлово- комунального господарства України</w:t>
            </w:r>
          </w:p>
        </w:tc>
        <w:tc>
          <w:tcPr>
            <w:tcW w:w="236" w:type="dxa"/>
          </w:tcPr>
          <w:p w14:paraId="1DF3A025" w14:textId="77777777" w:rsidR="00A66E6E" w:rsidRPr="00762336" w:rsidRDefault="00A66E6E" w:rsidP="00A66E6E">
            <w:pPr>
              <w:rPr>
                <w:sz w:val="18"/>
                <w:szCs w:val="18"/>
                <w:lang w:val="ru-RU"/>
              </w:rPr>
            </w:pPr>
          </w:p>
        </w:tc>
        <w:tc>
          <w:tcPr>
            <w:tcW w:w="4418" w:type="dxa"/>
          </w:tcPr>
          <w:p w14:paraId="26537E8A" w14:textId="44C9E648" w:rsidR="00A66E6E" w:rsidRPr="00A66E6E" w:rsidRDefault="00A66E6E" w:rsidP="00A66E6E">
            <w:pPr>
              <w:ind w:left="-57" w:right="-57" w:firstLine="142"/>
              <w:jc w:val="both"/>
              <w:rPr>
                <w:sz w:val="18"/>
                <w:szCs w:val="18"/>
                <w:lang w:val="en-GB"/>
              </w:rPr>
            </w:pPr>
            <w:r w:rsidRPr="00A66E6E">
              <w:rPr>
                <w:sz w:val="18"/>
                <w:szCs w:val="18"/>
                <w:lang w:val="en-GB"/>
              </w:rPr>
              <w:t xml:space="preserve">6. DBN V.2.1-10: 2018. (2018). </w:t>
            </w:r>
            <w:r w:rsidRPr="00A66E6E">
              <w:rPr>
                <w:i/>
                <w:sz w:val="18"/>
                <w:szCs w:val="18"/>
                <w:lang w:val="en-GB"/>
              </w:rPr>
              <w:t>Bases and foundations of buildings and structures. Main principles</w:t>
            </w:r>
            <w:r w:rsidRPr="00A66E6E">
              <w:rPr>
                <w:sz w:val="18"/>
                <w:szCs w:val="18"/>
                <w:lang w:val="en-GB"/>
              </w:rPr>
              <w:t>. Kyiv: Ministry of Regional Development, Construction, and Housing of Ukraine</w:t>
            </w:r>
          </w:p>
        </w:tc>
      </w:tr>
      <w:tr w:rsidR="00A66E6E" w:rsidRPr="00DD405C" w14:paraId="0548FCB2" w14:textId="77777777" w:rsidTr="0059083F">
        <w:tc>
          <w:tcPr>
            <w:tcW w:w="4418" w:type="dxa"/>
          </w:tcPr>
          <w:p w14:paraId="3C968CF4" w14:textId="77777777" w:rsidR="00A66E6E" w:rsidRPr="00A66E6E" w:rsidRDefault="00A66E6E" w:rsidP="00A66E6E">
            <w:pPr>
              <w:ind w:left="-57" w:right="-57" w:firstLine="142"/>
              <w:jc w:val="both"/>
              <w:rPr>
                <w:sz w:val="18"/>
                <w:szCs w:val="18"/>
              </w:rPr>
            </w:pPr>
            <w:r w:rsidRPr="00A66E6E">
              <w:rPr>
                <w:sz w:val="18"/>
                <w:szCs w:val="18"/>
              </w:rPr>
              <w:t xml:space="preserve">7. </w:t>
            </w:r>
            <w:proofErr w:type="spellStart"/>
            <w:r w:rsidRPr="00A66E6E">
              <w:rPr>
                <w:sz w:val="18"/>
                <w:szCs w:val="18"/>
              </w:rPr>
              <w:t>Kariuk</w:t>
            </w:r>
            <w:proofErr w:type="spellEnd"/>
            <w:r w:rsidRPr="00A66E6E">
              <w:rPr>
                <w:sz w:val="18"/>
                <w:szCs w:val="18"/>
              </w:rPr>
              <w:t xml:space="preserve"> A., </w:t>
            </w:r>
            <w:proofErr w:type="spellStart"/>
            <w:r w:rsidRPr="00A66E6E">
              <w:rPr>
                <w:sz w:val="18"/>
                <w:szCs w:val="18"/>
              </w:rPr>
              <w:t>Mishchenko</w:t>
            </w:r>
            <w:proofErr w:type="spellEnd"/>
            <w:r w:rsidRPr="00A66E6E">
              <w:rPr>
                <w:sz w:val="18"/>
                <w:szCs w:val="18"/>
              </w:rPr>
              <w:t xml:space="preserve"> R., </w:t>
            </w:r>
            <w:proofErr w:type="spellStart"/>
            <w:r w:rsidRPr="00A66E6E">
              <w:rPr>
                <w:sz w:val="18"/>
                <w:szCs w:val="18"/>
              </w:rPr>
              <w:t>Pents</w:t>
            </w:r>
            <w:proofErr w:type="spellEnd"/>
            <w:r w:rsidRPr="00A66E6E">
              <w:rPr>
                <w:sz w:val="18"/>
                <w:szCs w:val="18"/>
              </w:rPr>
              <w:t xml:space="preserve"> V., </w:t>
            </w:r>
            <w:proofErr w:type="spellStart"/>
            <w:r w:rsidRPr="00A66E6E">
              <w:rPr>
                <w:sz w:val="18"/>
                <w:szCs w:val="18"/>
              </w:rPr>
              <w:t>Shchepak</w:t>
            </w:r>
            <w:proofErr w:type="spellEnd"/>
            <w:r w:rsidRPr="00A66E6E">
              <w:rPr>
                <w:sz w:val="18"/>
                <w:szCs w:val="18"/>
              </w:rPr>
              <w:t xml:space="preserve"> V. (2019). Енергоефективність будівель у країнах Євросоюзу та Україні. </w:t>
            </w:r>
            <w:proofErr w:type="spellStart"/>
            <w:r w:rsidRPr="00A66E6E">
              <w:rPr>
                <w:sz w:val="18"/>
                <w:szCs w:val="18"/>
              </w:rPr>
              <w:t>Academic</w:t>
            </w:r>
            <w:proofErr w:type="spellEnd"/>
            <w:r w:rsidRPr="00A66E6E">
              <w:rPr>
                <w:sz w:val="18"/>
                <w:szCs w:val="18"/>
              </w:rPr>
              <w:t xml:space="preserve"> </w:t>
            </w:r>
            <w:proofErr w:type="spellStart"/>
            <w:r w:rsidRPr="00A66E6E">
              <w:rPr>
                <w:sz w:val="18"/>
                <w:szCs w:val="18"/>
              </w:rPr>
              <w:t>Journal</w:t>
            </w:r>
            <w:proofErr w:type="spellEnd"/>
            <w:r w:rsidRPr="00A66E6E">
              <w:rPr>
                <w:sz w:val="18"/>
                <w:szCs w:val="18"/>
              </w:rPr>
              <w:t xml:space="preserve">. </w:t>
            </w:r>
            <w:proofErr w:type="spellStart"/>
            <w:r w:rsidRPr="00A66E6E">
              <w:rPr>
                <w:sz w:val="18"/>
                <w:szCs w:val="18"/>
              </w:rPr>
              <w:t>Industrial</w:t>
            </w:r>
            <w:proofErr w:type="spellEnd"/>
            <w:r w:rsidRPr="00A66E6E">
              <w:rPr>
                <w:sz w:val="18"/>
                <w:szCs w:val="18"/>
              </w:rPr>
              <w:t xml:space="preserve"> </w:t>
            </w:r>
            <w:proofErr w:type="spellStart"/>
            <w:r w:rsidRPr="00A66E6E">
              <w:rPr>
                <w:sz w:val="18"/>
                <w:szCs w:val="18"/>
              </w:rPr>
              <w:t>Machine</w:t>
            </w:r>
            <w:proofErr w:type="spellEnd"/>
            <w:r w:rsidRPr="00A66E6E">
              <w:rPr>
                <w:sz w:val="18"/>
                <w:szCs w:val="18"/>
              </w:rPr>
              <w:t xml:space="preserve"> </w:t>
            </w:r>
            <w:proofErr w:type="spellStart"/>
            <w:r w:rsidRPr="00A66E6E">
              <w:rPr>
                <w:sz w:val="18"/>
                <w:szCs w:val="18"/>
              </w:rPr>
              <w:t>Building</w:t>
            </w:r>
            <w:proofErr w:type="spellEnd"/>
            <w:r w:rsidRPr="00A66E6E">
              <w:rPr>
                <w:sz w:val="18"/>
                <w:szCs w:val="18"/>
              </w:rPr>
              <w:t xml:space="preserve">, </w:t>
            </w:r>
            <w:proofErr w:type="spellStart"/>
            <w:r w:rsidRPr="00A66E6E">
              <w:rPr>
                <w:sz w:val="18"/>
                <w:szCs w:val="18"/>
              </w:rPr>
              <w:t>Civil</w:t>
            </w:r>
            <w:proofErr w:type="spellEnd"/>
            <w:r w:rsidRPr="00A66E6E">
              <w:rPr>
                <w:sz w:val="18"/>
                <w:szCs w:val="18"/>
              </w:rPr>
              <w:t xml:space="preserve"> </w:t>
            </w:r>
            <w:proofErr w:type="spellStart"/>
            <w:r w:rsidRPr="00A66E6E">
              <w:rPr>
                <w:sz w:val="18"/>
                <w:szCs w:val="18"/>
              </w:rPr>
              <w:t>Engineering</w:t>
            </w:r>
            <w:proofErr w:type="spellEnd"/>
            <w:r w:rsidRPr="00A66E6E">
              <w:rPr>
                <w:sz w:val="18"/>
                <w:szCs w:val="18"/>
              </w:rPr>
              <w:t>, 1(52), 185-190</w:t>
            </w:r>
          </w:p>
          <w:p w14:paraId="6EEFD792" w14:textId="76AA3CA9" w:rsidR="00A66E6E" w:rsidRPr="00A66E6E" w:rsidRDefault="00DD405C" w:rsidP="00A66E6E">
            <w:pPr>
              <w:jc w:val="both"/>
              <w:rPr>
                <w:sz w:val="18"/>
                <w:szCs w:val="18"/>
              </w:rPr>
            </w:pPr>
            <w:hyperlink r:id="rId24" w:history="1">
              <w:r w:rsidR="00A66E6E" w:rsidRPr="00A66E6E">
                <w:rPr>
                  <w:rStyle w:val="a7"/>
                  <w:color w:val="0000FF"/>
                  <w:sz w:val="18"/>
                  <w:szCs w:val="18"/>
                </w:rPr>
                <w:t>https://doi.org/10.26906/znp.2019.52.1695</w:t>
              </w:r>
            </w:hyperlink>
          </w:p>
        </w:tc>
        <w:tc>
          <w:tcPr>
            <w:tcW w:w="236" w:type="dxa"/>
          </w:tcPr>
          <w:p w14:paraId="022DEF22" w14:textId="77777777" w:rsidR="00A66E6E" w:rsidRPr="00A66E6E" w:rsidRDefault="00A66E6E" w:rsidP="00A66E6E">
            <w:pPr>
              <w:rPr>
                <w:sz w:val="18"/>
                <w:szCs w:val="18"/>
                <w:lang w:val="en-GB"/>
              </w:rPr>
            </w:pPr>
          </w:p>
        </w:tc>
        <w:tc>
          <w:tcPr>
            <w:tcW w:w="4418" w:type="dxa"/>
          </w:tcPr>
          <w:p w14:paraId="2A0845C2" w14:textId="7CE00B91" w:rsidR="00A66E6E" w:rsidRPr="00A66E6E" w:rsidRDefault="00A66E6E" w:rsidP="00A66E6E">
            <w:pPr>
              <w:ind w:left="-57" w:right="-57" w:firstLine="142"/>
              <w:jc w:val="both"/>
              <w:rPr>
                <w:sz w:val="18"/>
                <w:szCs w:val="18"/>
                <w:lang w:val="en-GB"/>
              </w:rPr>
            </w:pPr>
            <w:r w:rsidRPr="00A66E6E">
              <w:rPr>
                <w:sz w:val="18"/>
                <w:szCs w:val="18"/>
                <w:lang w:val="en-GB"/>
              </w:rPr>
              <w:t xml:space="preserve">7. </w:t>
            </w:r>
            <w:proofErr w:type="spellStart"/>
            <w:r w:rsidRPr="00A66E6E">
              <w:rPr>
                <w:sz w:val="18"/>
                <w:szCs w:val="18"/>
                <w:lang w:val="en-GB"/>
              </w:rPr>
              <w:t>Kariuk</w:t>
            </w:r>
            <w:proofErr w:type="spellEnd"/>
            <w:r w:rsidRPr="00A66E6E">
              <w:rPr>
                <w:sz w:val="18"/>
                <w:szCs w:val="18"/>
                <w:lang w:val="en-GB"/>
              </w:rPr>
              <w:t xml:space="preserve"> A., </w:t>
            </w:r>
            <w:proofErr w:type="spellStart"/>
            <w:r w:rsidRPr="00A66E6E">
              <w:rPr>
                <w:sz w:val="18"/>
                <w:szCs w:val="18"/>
                <w:lang w:val="en-GB"/>
              </w:rPr>
              <w:t>Mishchenko</w:t>
            </w:r>
            <w:proofErr w:type="spellEnd"/>
            <w:r w:rsidRPr="00A66E6E">
              <w:rPr>
                <w:sz w:val="18"/>
                <w:szCs w:val="18"/>
                <w:lang w:val="en-GB"/>
              </w:rPr>
              <w:t xml:space="preserve"> R., </w:t>
            </w:r>
            <w:proofErr w:type="spellStart"/>
            <w:r w:rsidRPr="00A66E6E">
              <w:rPr>
                <w:sz w:val="18"/>
                <w:szCs w:val="18"/>
                <w:lang w:val="en-GB"/>
              </w:rPr>
              <w:t>Pents</w:t>
            </w:r>
            <w:proofErr w:type="spellEnd"/>
            <w:r w:rsidRPr="00A66E6E">
              <w:rPr>
                <w:sz w:val="18"/>
                <w:szCs w:val="18"/>
                <w:lang w:val="en-GB"/>
              </w:rPr>
              <w:t xml:space="preserve"> V., </w:t>
            </w:r>
            <w:proofErr w:type="spellStart"/>
            <w:r w:rsidRPr="00A66E6E">
              <w:rPr>
                <w:sz w:val="18"/>
                <w:szCs w:val="18"/>
                <w:lang w:val="en-GB"/>
              </w:rPr>
              <w:t>Shchepak</w:t>
            </w:r>
            <w:proofErr w:type="spellEnd"/>
            <w:r w:rsidRPr="00A66E6E">
              <w:rPr>
                <w:sz w:val="18"/>
                <w:szCs w:val="18"/>
                <w:lang w:val="en-GB"/>
              </w:rPr>
              <w:t xml:space="preserve"> V. (2019). Energy performance of buildings in European Union countries and Ukraine. Academic Journal. Industrial Machine Building, Civil Engineering, 1(52), 185-190</w:t>
            </w:r>
          </w:p>
          <w:p w14:paraId="373B9ED4" w14:textId="1A68DBE6" w:rsidR="00A66E6E" w:rsidRPr="00A66E6E" w:rsidRDefault="00DD405C" w:rsidP="00A66E6E">
            <w:pPr>
              <w:ind w:left="-57" w:right="-57" w:firstLine="142"/>
              <w:jc w:val="both"/>
              <w:rPr>
                <w:sz w:val="18"/>
                <w:szCs w:val="18"/>
                <w:lang w:val="en-GB"/>
              </w:rPr>
            </w:pPr>
            <w:hyperlink r:id="rId25" w:history="1">
              <w:r w:rsidR="00A66E6E" w:rsidRPr="00A66E6E">
                <w:rPr>
                  <w:rStyle w:val="a7"/>
                  <w:color w:val="0000FF"/>
                  <w:sz w:val="18"/>
                  <w:szCs w:val="18"/>
                  <w:lang w:val="en-GB"/>
                </w:rPr>
                <w:t>https://doi.org/10.26906/znp.2019.52.1695</w:t>
              </w:r>
            </w:hyperlink>
          </w:p>
        </w:tc>
      </w:tr>
      <w:tr w:rsidR="00A66E6E" w:rsidRPr="00A66E6E" w14:paraId="48A9B4ED" w14:textId="77777777" w:rsidTr="0059083F">
        <w:tc>
          <w:tcPr>
            <w:tcW w:w="4418" w:type="dxa"/>
          </w:tcPr>
          <w:p w14:paraId="3DDB4D6B" w14:textId="54F8F9D8" w:rsidR="00A66E6E" w:rsidRPr="00A66E6E" w:rsidRDefault="00A66E6E" w:rsidP="00A66E6E">
            <w:pPr>
              <w:ind w:left="-57" w:right="-57" w:firstLine="142"/>
              <w:jc w:val="both"/>
              <w:rPr>
                <w:sz w:val="18"/>
                <w:szCs w:val="18"/>
              </w:rPr>
            </w:pPr>
            <w:r w:rsidRPr="00A66E6E">
              <w:rPr>
                <w:sz w:val="18"/>
                <w:szCs w:val="18"/>
              </w:rPr>
              <w:t xml:space="preserve">8. ДБН В.2.2-15-2015 (2015). Житлові будинки. Основні положення. Київ: </w:t>
            </w:r>
            <w:proofErr w:type="spellStart"/>
            <w:r w:rsidRPr="00A66E6E">
              <w:rPr>
                <w:sz w:val="18"/>
                <w:szCs w:val="18"/>
              </w:rPr>
              <w:t>Мінбуд</w:t>
            </w:r>
            <w:proofErr w:type="spellEnd"/>
            <w:r w:rsidRPr="00A66E6E">
              <w:rPr>
                <w:sz w:val="18"/>
                <w:szCs w:val="18"/>
              </w:rPr>
              <w:t xml:space="preserve"> України</w:t>
            </w:r>
          </w:p>
        </w:tc>
        <w:tc>
          <w:tcPr>
            <w:tcW w:w="236" w:type="dxa"/>
          </w:tcPr>
          <w:p w14:paraId="2135D8DD" w14:textId="77777777" w:rsidR="00A66E6E" w:rsidRPr="00A66E6E" w:rsidRDefault="00A66E6E" w:rsidP="00A66E6E">
            <w:pPr>
              <w:rPr>
                <w:sz w:val="18"/>
                <w:szCs w:val="18"/>
                <w:lang w:val="en-GB"/>
              </w:rPr>
            </w:pPr>
          </w:p>
        </w:tc>
        <w:tc>
          <w:tcPr>
            <w:tcW w:w="4418" w:type="dxa"/>
          </w:tcPr>
          <w:p w14:paraId="29CD6BB5" w14:textId="308D8AB1" w:rsidR="00A66E6E" w:rsidRPr="00A66E6E" w:rsidRDefault="00A66E6E" w:rsidP="00A66E6E">
            <w:pPr>
              <w:ind w:left="-57" w:right="-57" w:firstLine="142"/>
              <w:jc w:val="both"/>
              <w:rPr>
                <w:sz w:val="18"/>
                <w:szCs w:val="18"/>
                <w:lang w:val="en-GB"/>
              </w:rPr>
            </w:pPr>
            <w:r w:rsidRPr="00A66E6E">
              <w:rPr>
                <w:sz w:val="18"/>
                <w:szCs w:val="18"/>
                <w:lang w:val="en-GB"/>
              </w:rPr>
              <w:t xml:space="preserve">8. DBN B.2.2-15-2015. (2015). Residential buildings. </w:t>
            </w:r>
            <w:proofErr w:type="spellStart"/>
            <w:r w:rsidRPr="00A66E6E">
              <w:rPr>
                <w:sz w:val="18"/>
                <w:szCs w:val="18"/>
                <w:lang w:val="en-GB"/>
              </w:rPr>
              <w:t>Funda-mentals</w:t>
            </w:r>
            <w:proofErr w:type="spellEnd"/>
            <w:r w:rsidRPr="00A66E6E">
              <w:rPr>
                <w:sz w:val="18"/>
                <w:szCs w:val="18"/>
                <w:lang w:val="en-GB"/>
              </w:rPr>
              <w:t xml:space="preserve"> principles. Kyiv: Ministry of Construction of Ukraine</w:t>
            </w:r>
          </w:p>
        </w:tc>
      </w:tr>
      <w:tr w:rsidR="00A66E6E" w:rsidRPr="00A66E6E" w14:paraId="33E4EC35" w14:textId="77777777" w:rsidTr="0059083F">
        <w:tc>
          <w:tcPr>
            <w:tcW w:w="4418" w:type="dxa"/>
          </w:tcPr>
          <w:p w14:paraId="3B522A75" w14:textId="3BBF79A1" w:rsidR="00A66E6E" w:rsidRPr="00A66E6E" w:rsidRDefault="00A66E6E" w:rsidP="00A66E6E">
            <w:pPr>
              <w:ind w:left="-57" w:right="-57" w:firstLine="142"/>
              <w:jc w:val="both"/>
              <w:rPr>
                <w:sz w:val="18"/>
                <w:szCs w:val="18"/>
                <w:lang w:val="en-GB"/>
              </w:rPr>
            </w:pPr>
            <w:r w:rsidRPr="00A66E6E">
              <w:rPr>
                <w:sz w:val="18"/>
                <w:szCs w:val="18"/>
                <w:lang w:val="en-GB"/>
              </w:rPr>
              <w:t xml:space="preserve">9. </w:t>
            </w:r>
            <w:proofErr w:type="spellStart"/>
            <w:r w:rsidRPr="00A66E6E">
              <w:rPr>
                <w:sz w:val="18"/>
                <w:szCs w:val="18"/>
                <w:lang w:val="en-GB"/>
              </w:rPr>
              <w:t>Koshlaty</w:t>
            </w:r>
            <w:proofErr w:type="spellEnd"/>
            <w:r w:rsidRPr="00A66E6E">
              <w:rPr>
                <w:sz w:val="18"/>
                <w:szCs w:val="18"/>
                <w:lang w:val="en-GB"/>
              </w:rPr>
              <w:t xml:space="preserve"> O., </w:t>
            </w:r>
            <w:proofErr w:type="spellStart"/>
            <w:r w:rsidRPr="00A66E6E">
              <w:rPr>
                <w:sz w:val="18"/>
                <w:szCs w:val="18"/>
                <w:lang w:val="en-GB"/>
              </w:rPr>
              <w:t>Kariuk</w:t>
            </w:r>
            <w:proofErr w:type="spellEnd"/>
            <w:r w:rsidRPr="00A66E6E">
              <w:rPr>
                <w:sz w:val="18"/>
                <w:szCs w:val="18"/>
                <w:lang w:val="en-GB"/>
              </w:rPr>
              <w:t xml:space="preserve"> A. &amp; </w:t>
            </w:r>
            <w:proofErr w:type="spellStart"/>
            <w:r w:rsidRPr="00A66E6E">
              <w:rPr>
                <w:sz w:val="18"/>
                <w:szCs w:val="18"/>
                <w:lang w:val="en-GB"/>
              </w:rPr>
              <w:t>Mischenko</w:t>
            </w:r>
            <w:proofErr w:type="spellEnd"/>
            <w:r w:rsidRPr="00A66E6E">
              <w:rPr>
                <w:sz w:val="18"/>
                <w:szCs w:val="18"/>
                <w:lang w:val="en-GB"/>
              </w:rPr>
              <w:t xml:space="preserve"> R. (2015). The development and prospects analysis of buildings thermal protection standardization in Ukraine. </w:t>
            </w:r>
            <w:r w:rsidRPr="00A66E6E">
              <w:rPr>
                <w:i/>
                <w:sz w:val="18"/>
                <w:szCs w:val="18"/>
                <w:lang w:val="en-GB"/>
              </w:rPr>
              <w:t>Intern. Scientific Journal «Theoretical &amp; Applied Science»</w:t>
            </w:r>
            <w:r w:rsidRPr="00A66E6E">
              <w:rPr>
                <w:sz w:val="18"/>
                <w:szCs w:val="18"/>
                <w:lang w:val="en-GB"/>
              </w:rPr>
              <w:t>, 09(29), 21-23</w:t>
            </w:r>
          </w:p>
        </w:tc>
        <w:tc>
          <w:tcPr>
            <w:tcW w:w="236" w:type="dxa"/>
          </w:tcPr>
          <w:p w14:paraId="5A33A9A9" w14:textId="77777777" w:rsidR="00A66E6E" w:rsidRPr="00A66E6E" w:rsidRDefault="00A66E6E" w:rsidP="00A66E6E">
            <w:pPr>
              <w:rPr>
                <w:sz w:val="18"/>
                <w:szCs w:val="18"/>
                <w:lang w:val="en-GB"/>
              </w:rPr>
            </w:pPr>
          </w:p>
        </w:tc>
        <w:tc>
          <w:tcPr>
            <w:tcW w:w="4418" w:type="dxa"/>
          </w:tcPr>
          <w:p w14:paraId="0B00AC76" w14:textId="0B0AC33D" w:rsidR="00A66E6E" w:rsidRPr="00A66E6E" w:rsidRDefault="00A66E6E" w:rsidP="00A66E6E">
            <w:pPr>
              <w:ind w:left="-57" w:right="-57" w:firstLine="142"/>
              <w:jc w:val="both"/>
              <w:rPr>
                <w:sz w:val="18"/>
                <w:szCs w:val="18"/>
                <w:lang w:val="en-GB"/>
              </w:rPr>
            </w:pPr>
            <w:r w:rsidRPr="00A66E6E">
              <w:rPr>
                <w:sz w:val="18"/>
                <w:szCs w:val="18"/>
                <w:lang w:val="en-GB"/>
              </w:rPr>
              <w:t xml:space="preserve">9. </w:t>
            </w:r>
            <w:proofErr w:type="spellStart"/>
            <w:r w:rsidRPr="00A66E6E">
              <w:rPr>
                <w:sz w:val="18"/>
                <w:szCs w:val="18"/>
                <w:lang w:val="en-GB"/>
              </w:rPr>
              <w:t>Koshlaty</w:t>
            </w:r>
            <w:proofErr w:type="spellEnd"/>
            <w:r w:rsidRPr="00A66E6E">
              <w:rPr>
                <w:sz w:val="18"/>
                <w:szCs w:val="18"/>
                <w:lang w:val="en-GB"/>
              </w:rPr>
              <w:t xml:space="preserve"> O., </w:t>
            </w:r>
            <w:proofErr w:type="spellStart"/>
            <w:r w:rsidRPr="00A66E6E">
              <w:rPr>
                <w:sz w:val="18"/>
                <w:szCs w:val="18"/>
                <w:lang w:val="en-GB"/>
              </w:rPr>
              <w:t>Kariuk</w:t>
            </w:r>
            <w:proofErr w:type="spellEnd"/>
            <w:r w:rsidRPr="00A66E6E">
              <w:rPr>
                <w:sz w:val="18"/>
                <w:szCs w:val="18"/>
                <w:lang w:val="en-GB"/>
              </w:rPr>
              <w:t xml:space="preserve"> A. &amp; </w:t>
            </w:r>
            <w:proofErr w:type="spellStart"/>
            <w:r w:rsidRPr="00A66E6E">
              <w:rPr>
                <w:sz w:val="18"/>
                <w:szCs w:val="18"/>
                <w:lang w:val="en-GB"/>
              </w:rPr>
              <w:t>Mischenko</w:t>
            </w:r>
            <w:proofErr w:type="spellEnd"/>
            <w:r w:rsidRPr="00A66E6E">
              <w:rPr>
                <w:sz w:val="18"/>
                <w:szCs w:val="18"/>
                <w:lang w:val="en-GB"/>
              </w:rPr>
              <w:t xml:space="preserve"> R. (2015). The development and prospects analysis of buildings thermal protection standardization in Ukraine. </w:t>
            </w:r>
            <w:r w:rsidRPr="00A66E6E">
              <w:rPr>
                <w:i/>
                <w:sz w:val="18"/>
                <w:szCs w:val="18"/>
                <w:lang w:val="en-GB"/>
              </w:rPr>
              <w:t>Intern. Scientific Journal «Theoretical &amp; Applied Science»</w:t>
            </w:r>
            <w:r w:rsidRPr="00A66E6E">
              <w:rPr>
                <w:sz w:val="18"/>
                <w:szCs w:val="18"/>
                <w:lang w:val="en-GB"/>
              </w:rPr>
              <w:t>, 09(29), 21-23</w:t>
            </w:r>
          </w:p>
        </w:tc>
      </w:tr>
    </w:tbl>
    <w:p w14:paraId="628FF9C4" w14:textId="410E6465" w:rsidR="00A66E6E" w:rsidRDefault="00A66E6E" w:rsidP="00A66E6E">
      <w:pPr>
        <w:widowControl w:val="0"/>
        <w:spacing w:after="0" w:line="240" w:lineRule="auto"/>
        <w:ind w:right="-57"/>
        <w:jc w:val="center"/>
        <w:rPr>
          <w:rFonts w:ascii="Times New Roman" w:eastAsia="Times New Roman" w:hAnsi="Times New Roman" w:cs="Times New Roman"/>
          <w:sz w:val="18"/>
          <w:szCs w:val="18"/>
          <w:lang w:val="uk-UA" w:eastAsia="uk-UA"/>
        </w:rPr>
      </w:pPr>
    </w:p>
    <w:p w14:paraId="602E4417" w14:textId="69F7188B" w:rsidR="00A66E6E" w:rsidRDefault="00A66E6E" w:rsidP="00A66E6E">
      <w:pPr>
        <w:widowControl w:val="0"/>
        <w:spacing w:after="0" w:line="240" w:lineRule="auto"/>
        <w:ind w:right="-57"/>
        <w:jc w:val="center"/>
        <w:rPr>
          <w:rFonts w:ascii="Times New Roman" w:eastAsia="Times New Roman" w:hAnsi="Times New Roman" w:cs="Times New Roman"/>
          <w:sz w:val="18"/>
          <w:szCs w:val="18"/>
          <w:lang w:val="uk-UA" w:eastAsia="uk-UA"/>
        </w:rPr>
      </w:pPr>
    </w:p>
    <w:p w14:paraId="477585CE" w14:textId="77777777" w:rsidR="00A66E6E" w:rsidRDefault="00A66E6E" w:rsidP="00A66E6E">
      <w:pPr>
        <w:widowControl w:val="0"/>
        <w:spacing w:after="0" w:line="240" w:lineRule="auto"/>
        <w:ind w:right="-57"/>
        <w:jc w:val="center"/>
        <w:rPr>
          <w:rFonts w:ascii="Times New Roman" w:eastAsia="Times New Roman" w:hAnsi="Times New Roman" w:cs="Times New Roman"/>
          <w:sz w:val="18"/>
          <w:szCs w:val="18"/>
          <w:lang w:val="uk-UA" w:eastAsia="uk-UA"/>
        </w:rPr>
      </w:pPr>
    </w:p>
    <w:sectPr w:rsidR="00A66E6E" w:rsidSect="00A66E6E">
      <w:pgSz w:w="11906" w:h="16838" w:code="9"/>
      <w:pgMar w:top="1247" w:right="1418" w:bottom="1247" w:left="1418" w:header="709" w:footer="709" w:gutter="0"/>
      <w:cols w:space="45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IDFont+F3">
    <w:altName w:val="Cambria"/>
    <w:panose1 w:val="00000000000000000000"/>
    <w:charset w:val="00"/>
    <w:family w:val="roman"/>
    <w:notTrueType/>
    <w:pitch w:val="default"/>
  </w:font>
  <w:font w:name="CIDFont+F4">
    <w:altName w:val="Cambria"/>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abon">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7A2B07"/>
    <w:multiLevelType w:val="hybridMultilevel"/>
    <w:tmpl w:val="307EC774"/>
    <w:lvl w:ilvl="0" w:tplc="521C61AA">
      <w:start w:val="1"/>
      <w:numFmt w:val="decimal"/>
      <w:lvlText w:val="%1."/>
      <w:lvlJc w:val="left"/>
      <w:pPr>
        <w:ind w:left="720" w:hanging="360"/>
      </w:pPr>
      <w:rPr>
        <w:rFonts w:asciiTheme="minorHAnsi" w:eastAsiaTheme="minorHAnsi" w:hAnsiTheme="minorHAnsi" w:cstheme="minorBidi" w:hint="default"/>
        <w:i/>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215F83"/>
    <w:multiLevelType w:val="hybridMultilevel"/>
    <w:tmpl w:val="1924F496"/>
    <w:lvl w:ilvl="0" w:tplc="24CCF99A">
      <w:start w:val="3"/>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15:restartNumberingAfterBreak="0">
    <w:nsid w:val="181874C3"/>
    <w:multiLevelType w:val="hybridMultilevel"/>
    <w:tmpl w:val="995250C6"/>
    <w:lvl w:ilvl="0" w:tplc="30A204CE">
      <w:start w:val="1"/>
      <w:numFmt w:val="decimal"/>
      <w:lvlText w:val="%1."/>
      <w:lvlJc w:val="left"/>
      <w:pPr>
        <w:ind w:left="445" w:hanging="360"/>
      </w:pPr>
      <w:rPr>
        <w:rFonts w:hint="default"/>
      </w:rPr>
    </w:lvl>
    <w:lvl w:ilvl="1" w:tplc="04190019" w:tentative="1">
      <w:start w:val="1"/>
      <w:numFmt w:val="lowerLetter"/>
      <w:lvlText w:val="%2."/>
      <w:lvlJc w:val="left"/>
      <w:pPr>
        <w:ind w:left="1165" w:hanging="360"/>
      </w:pPr>
    </w:lvl>
    <w:lvl w:ilvl="2" w:tplc="0419001B" w:tentative="1">
      <w:start w:val="1"/>
      <w:numFmt w:val="lowerRoman"/>
      <w:lvlText w:val="%3."/>
      <w:lvlJc w:val="right"/>
      <w:pPr>
        <w:ind w:left="1885" w:hanging="180"/>
      </w:pPr>
    </w:lvl>
    <w:lvl w:ilvl="3" w:tplc="0419000F" w:tentative="1">
      <w:start w:val="1"/>
      <w:numFmt w:val="decimal"/>
      <w:lvlText w:val="%4."/>
      <w:lvlJc w:val="left"/>
      <w:pPr>
        <w:ind w:left="2605" w:hanging="360"/>
      </w:pPr>
    </w:lvl>
    <w:lvl w:ilvl="4" w:tplc="04190019" w:tentative="1">
      <w:start w:val="1"/>
      <w:numFmt w:val="lowerLetter"/>
      <w:lvlText w:val="%5."/>
      <w:lvlJc w:val="left"/>
      <w:pPr>
        <w:ind w:left="3325" w:hanging="360"/>
      </w:pPr>
    </w:lvl>
    <w:lvl w:ilvl="5" w:tplc="0419001B" w:tentative="1">
      <w:start w:val="1"/>
      <w:numFmt w:val="lowerRoman"/>
      <w:lvlText w:val="%6."/>
      <w:lvlJc w:val="right"/>
      <w:pPr>
        <w:ind w:left="4045" w:hanging="180"/>
      </w:pPr>
    </w:lvl>
    <w:lvl w:ilvl="6" w:tplc="0419000F" w:tentative="1">
      <w:start w:val="1"/>
      <w:numFmt w:val="decimal"/>
      <w:lvlText w:val="%7."/>
      <w:lvlJc w:val="left"/>
      <w:pPr>
        <w:ind w:left="4765" w:hanging="360"/>
      </w:pPr>
    </w:lvl>
    <w:lvl w:ilvl="7" w:tplc="04190019" w:tentative="1">
      <w:start w:val="1"/>
      <w:numFmt w:val="lowerLetter"/>
      <w:lvlText w:val="%8."/>
      <w:lvlJc w:val="left"/>
      <w:pPr>
        <w:ind w:left="5485" w:hanging="360"/>
      </w:pPr>
    </w:lvl>
    <w:lvl w:ilvl="8" w:tplc="0419001B" w:tentative="1">
      <w:start w:val="1"/>
      <w:numFmt w:val="lowerRoman"/>
      <w:lvlText w:val="%9."/>
      <w:lvlJc w:val="right"/>
      <w:pPr>
        <w:ind w:left="6205" w:hanging="180"/>
      </w:pPr>
    </w:lvl>
  </w:abstractNum>
  <w:abstractNum w:abstractNumId="3" w15:restartNumberingAfterBreak="0">
    <w:nsid w:val="1A8A5F92"/>
    <w:multiLevelType w:val="hybridMultilevel"/>
    <w:tmpl w:val="C9E6F5A0"/>
    <w:lvl w:ilvl="0" w:tplc="0A28E92C">
      <w:start w:val="1"/>
      <w:numFmt w:val="decimal"/>
      <w:lvlText w:val="%1."/>
      <w:lvlJc w:val="left"/>
      <w:pPr>
        <w:ind w:left="445" w:hanging="360"/>
      </w:pPr>
      <w:rPr>
        <w:rFonts w:eastAsiaTheme="minorHAnsi" w:hint="default"/>
      </w:rPr>
    </w:lvl>
    <w:lvl w:ilvl="1" w:tplc="04190019" w:tentative="1">
      <w:start w:val="1"/>
      <w:numFmt w:val="lowerLetter"/>
      <w:lvlText w:val="%2."/>
      <w:lvlJc w:val="left"/>
      <w:pPr>
        <w:ind w:left="1165" w:hanging="360"/>
      </w:pPr>
    </w:lvl>
    <w:lvl w:ilvl="2" w:tplc="0419001B" w:tentative="1">
      <w:start w:val="1"/>
      <w:numFmt w:val="lowerRoman"/>
      <w:lvlText w:val="%3."/>
      <w:lvlJc w:val="right"/>
      <w:pPr>
        <w:ind w:left="1885" w:hanging="180"/>
      </w:pPr>
    </w:lvl>
    <w:lvl w:ilvl="3" w:tplc="0419000F" w:tentative="1">
      <w:start w:val="1"/>
      <w:numFmt w:val="decimal"/>
      <w:lvlText w:val="%4."/>
      <w:lvlJc w:val="left"/>
      <w:pPr>
        <w:ind w:left="2605" w:hanging="360"/>
      </w:pPr>
    </w:lvl>
    <w:lvl w:ilvl="4" w:tplc="04190019" w:tentative="1">
      <w:start w:val="1"/>
      <w:numFmt w:val="lowerLetter"/>
      <w:lvlText w:val="%5."/>
      <w:lvlJc w:val="left"/>
      <w:pPr>
        <w:ind w:left="3325" w:hanging="360"/>
      </w:pPr>
    </w:lvl>
    <w:lvl w:ilvl="5" w:tplc="0419001B" w:tentative="1">
      <w:start w:val="1"/>
      <w:numFmt w:val="lowerRoman"/>
      <w:lvlText w:val="%6."/>
      <w:lvlJc w:val="right"/>
      <w:pPr>
        <w:ind w:left="4045" w:hanging="180"/>
      </w:pPr>
    </w:lvl>
    <w:lvl w:ilvl="6" w:tplc="0419000F" w:tentative="1">
      <w:start w:val="1"/>
      <w:numFmt w:val="decimal"/>
      <w:lvlText w:val="%7."/>
      <w:lvlJc w:val="left"/>
      <w:pPr>
        <w:ind w:left="4765" w:hanging="360"/>
      </w:pPr>
    </w:lvl>
    <w:lvl w:ilvl="7" w:tplc="04190019" w:tentative="1">
      <w:start w:val="1"/>
      <w:numFmt w:val="lowerLetter"/>
      <w:lvlText w:val="%8."/>
      <w:lvlJc w:val="left"/>
      <w:pPr>
        <w:ind w:left="5485" w:hanging="360"/>
      </w:pPr>
    </w:lvl>
    <w:lvl w:ilvl="8" w:tplc="0419001B" w:tentative="1">
      <w:start w:val="1"/>
      <w:numFmt w:val="lowerRoman"/>
      <w:lvlText w:val="%9."/>
      <w:lvlJc w:val="right"/>
      <w:pPr>
        <w:ind w:left="6205" w:hanging="180"/>
      </w:pPr>
    </w:lvl>
  </w:abstractNum>
  <w:abstractNum w:abstractNumId="4" w15:restartNumberingAfterBreak="0">
    <w:nsid w:val="225A1948"/>
    <w:multiLevelType w:val="hybridMultilevel"/>
    <w:tmpl w:val="27648E74"/>
    <w:lvl w:ilvl="0" w:tplc="BDF4CAF8">
      <w:start w:val="1"/>
      <w:numFmt w:val="decimal"/>
      <w:lvlText w:val="%1."/>
      <w:lvlJc w:val="left"/>
      <w:pPr>
        <w:ind w:left="430" w:hanging="360"/>
      </w:pPr>
      <w:rPr>
        <w:rFonts w:ascii="Times New Roman" w:hAnsi="Times New Roman" w:cs="Times New Roman" w:hint="default"/>
        <w:sz w:val="18"/>
      </w:rPr>
    </w:lvl>
    <w:lvl w:ilvl="1" w:tplc="04190019" w:tentative="1">
      <w:start w:val="1"/>
      <w:numFmt w:val="lowerLetter"/>
      <w:lvlText w:val="%2."/>
      <w:lvlJc w:val="left"/>
      <w:pPr>
        <w:ind w:left="1150" w:hanging="360"/>
      </w:pPr>
    </w:lvl>
    <w:lvl w:ilvl="2" w:tplc="0419001B" w:tentative="1">
      <w:start w:val="1"/>
      <w:numFmt w:val="lowerRoman"/>
      <w:lvlText w:val="%3."/>
      <w:lvlJc w:val="right"/>
      <w:pPr>
        <w:ind w:left="1870" w:hanging="180"/>
      </w:pPr>
    </w:lvl>
    <w:lvl w:ilvl="3" w:tplc="0419000F" w:tentative="1">
      <w:start w:val="1"/>
      <w:numFmt w:val="decimal"/>
      <w:lvlText w:val="%4."/>
      <w:lvlJc w:val="left"/>
      <w:pPr>
        <w:ind w:left="2590" w:hanging="360"/>
      </w:pPr>
    </w:lvl>
    <w:lvl w:ilvl="4" w:tplc="04190019" w:tentative="1">
      <w:start w:val="1"/>
      <w:numFmt w:val="lowerLetter"/>
      <w:lvlText w:val="%5."/>
      <w:lvlJc w:val="left"/>
      <w:pPr>
        <w:ind w:left="3310" w:hanging="360"/>
      </w:pPr>
    </w:lvl>
    <w:lvl w:ilvl="5" w:tplc="0419001B" w:tentative="1">
      <w:start w:val="1"/>
      <w:numFmt w:val="lowerRoman"/>
      <w:lvlText w:val="%6."/>
      <w:lvlJc w:val="right"/>
      <w:pPr>
        <w:ind w:left="4030" w:hanging="180"/>
      </w:pPr>
    </w:lvl>
    <w:lvl w:ilvl="6" w:tplc="0419000F" w:tentative="1">
      <w:start w:val="1"/>
      <w:numFmt w:val="decimal"/>
      <w:lvlText w:val="%7."/>
      <w:lvlJc w:val="left"/>
      <w:pPr>
        <w:ind w:left="4750" w:hanging="360"/>
      </w:pPr>
    </w:lvl>
    <w:lvl w:ilvl="7" w:tplc="04190019" w:tentative="1">
      <w:start w:val="1"/>
      <w:numFmt w:val="lowerLetter"/>
      <w:lvlText w:val="%8."/>
      <w:lvlJc w:val="left"/>
      <w:pPr>
        <w:ind w:left="5470" w:hanging="360"/>
      </w:pPr>
    </w:lvl>
    <w:lvl w:ilvl="8" w:tplc="0419001B" w:tentative="1">
      <w:start w:val="1"/>
      <w:numFmt w:val="lowerRoman"/>
      <w:lvlText w:val="%9."/>
      <w:lvlJc w:val="right"/>
      <w:pPr>
        <w:ind w:left="6190" w:hanging="180"/>
      </w:pPr>
    </w:lvl>
  </w:abstractNum>
  <w:abstractNum w:abstractNumId="5" w15:restartNumberingAfterBreak="0">
    <w:nsid w:val="22E866F8"/>
    <w:multiLevelType w:val="multilevel"/>
    <w:tmpl w:val="07A80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0D10620"/>
    <w:multiLevelType w:val="hybridMultilevel"/>
    <w:tmpl w:val="F160ADC4"/>
    <w:lvl w:ilvl="0" w:tplc="8A2AF26E">
      <w:start w:val="2"/>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15:restartNumberingAfterBreak="0">
    <w:nsid w:val="3580406A"/>
    <w:multiLevelType w:val="hybridMultilevel"/>
    <w:tmpl w:val="F84AF25E"/>
    <w:lvl w:ilvl="0" w:tplc="C62C3DE6">
      <w:start w:val="7"/>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15:restartNumberingAfterBreak="0">
    <w:nsid w:val="37625DD9"/>
    <w:multiLevelType w:val="hybridMultilevel"/>
    <w:tmpl w:val="35FEB92A"/>
    <w:lvl w:ilvl="0" w:tplc="C4B83B60">
      <w:start w:val="3"/>
      <w:numFmt w:val="bullet"/>
      <w:lvlText w:val="-"/>
      <w:lvlJc w:val="left"/>
      <w:pPr>
        <w:ind w:left="862" w:hanging="360"/>
      </w:pPr>
      <w:rPr>
        <w:rFonts w:ascii="Times New Roman" w:eastAsia="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 w15:restartNumberingAfterBreak="0">
    <w:nsid w:val="3982741C"/>
    <w:multiLevelType w:val="hybridMultilevel"/>
    <w:tmpl w:val="CC38097C"/>
    <w:lvl w:ilvl="0" w:tplc="A0FC8F8E">
      <w:start w:val="9"/>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0" w15:restartNumberingAfterBreak="0">
    <w:nsid w:val="46AE3863"/>
    <w:multiLevelType w:val="hybridMultilevel"/>
    <w:tmpl w:val="0F544CD4"/>
    <w:lvl w:ilvl="0" w:tplc="68784186">
      <w:start w:val="4"/>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15:restartNumberingAfterBreak="0">
    <w:nsid w:val="50231E37"/>
    <w:multiLevelType w:val="hybridMultilevel"/>
    <w:tmpl w:val="21AC4254"/>
    <w:lvl w:ilvl="0" w:tplc="4112AE46">
      <w:start w:val="1"/>
      <w:numFmt w:val="decimal"/>
      <w:lvlText w:val="%1."/>
      <w:lvlJc w:val="left"/>
      <w:pPr>
        <w:ind w:left="445" w:hanging="360"/>
      </w:pPr>
      <w:rPr>
        <w:rFonts w:hint="default"/>
      </w:rPr>
    </w:lvl>
    <w:lvl w:ilvl="1" w:tplc="04190019" w:tentative="1">
      <w:start w:val="1"/>
      <w:numFmt w:val="lowerLetter"/>
      <w:lvlText w:val="%2."/>
      <w:lvlJc w:val="left"/>
      <w:pPr>
        <w:ind w:left="1165" w:hanging="360"/>
      </w:pPr>
    </w:lvl>
    <w:lvl w:ilvl="2" w:tplc="0419001B" w:tentative="1">
      <w:start w:val="1"/>
      <w:numFmt w:val="lowerRoman"/>
      <w:lvlText w:val="%3."/>
      <w:lvlJc w:val="right"/>
      <w:pPr>
        <w:ind w:left="1885" w:hanging="180"/>
      </w:pPr>
    </w:lvl>
    <w:lvl w:ilvl="3" w:tplc="0419000F" w:tentative="1">
      <w:start w:val="1"/>
      <w:numFmt w:val="decimal"/>
      <w:lvlText w:val="%4."/>
      <w:lvlJc w:val="left"/>
      <w:pPr>
        <w:ind w:left="2605" w:hanging="360"/>
      </w:pPr>
    </w:lvl>
    <w:lvl w:ilvl="4" w:tplc="04190019" w:tentative="1">
      <w:start w:val="1"/>
      <w:numFmt w:val="lowerLetter"/>
      <w:lvlText w:val="%5."/>
      <w:lvlJc w:val="left"/>
      <w:pPr>
        <w:ind w:left="3325" w:hanging="360"/>
      </w:pPr>
    </w:lvl>
    <w:lvl w:ilvl="5" w:tplc="0419001B" w:tentative="1">
      <w:start w:val="1"/>
      <w:numFmt w:val="lowerRoman"/>
      <w:lvlText w:val="%6."/>
      <w:lvlJc w:val="right"/>
      <w:pPr>
        <w:ind w:left="4045" w:hanging="180"/>
      </w:pPr>
    </w:lvl>
    <w:lvl w:ilvl="6" w:tplc="0419000F" w:tentative="1">
      <w:start w:val="1"/>
      <w:numFmt w:val="decimal"/>
      <w:lvlText w:val="%7."/>
      <w:lvlJc w:val="left"/>
      <w:pPr>
        <w:ind w:left="4765" w:hanging="360"/>
      </w:pPr>
    </w:lvl>
    <w:lvl w:ilvl="7" w:tplc="04190019" w:tentative="1">
      <w:start w:val="1"/>
      <w:numFmt w:val="lowerLetter"/>
      <w:lvlText w:val="%8."/>
      <w:lvlJc w:val="left"/>
      <w:pPr>
        <w:ind w:left="5485" w:hanging="360"/>
      </w:pPr>
    </w:lvl>
    <w:lvl w:ilvl="8" w:tplc="0419001B" w:tentative="1">
      <w:start w:val="1"/>
      <w:numFmt w:val="lowerRoman"/>
      <w:lvlText w:val="%9."/>
      <w:lvlJc w:val="right"/>
      <w:pPr>
        <w:ind w:left="6205" w:hanging="180"/>
      </w:pPr>
    </w:lvl>
  </w:abstractNum>
  <w:abstractNum w:abstractNumId="12" w15:restartNumberingAfterBreak="0">
    <w:nsid w:val="5BF810C7"/>
    <w:multiLevelType w:val="hybridMultilevel"/>
    <w:tmpl w:val="DE78482A"/>
    <w:lvl w:ilvl="0" w:tplc="807817E4">
      <w:start w:val="7"/>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15:restartNumberingAfterBreak="0">
    <w:nsid w:val="5D530EA9"/>
    <w:multiLevelType w:val="hybridMultilevel"/>
    <w:tmpl w:val="1D9E8A2A"/>
    <w:lvl w:ilvl="0" w:tplc="12EC582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5D6C37E3"/>
    <w:multiLevelType w:val="hybridMultilevel"/>
    <w:tmpl w:val="E620D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E7A3ECC"/>
    <w:multiLevelType w:val="multilevel"/>
    <w:tmpl w:val="B4D03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907235"/>
    <w:multiLevelType w:val="hybridMultilevel"/>
    <w:tmpl w:val="96EC48DC"/>
    <w:lvl w:ilvl="0" w:tplc="717ABE06">
      <w:start w:val="1"/>
      <w:numFmt w:val="decimal"/>
      <w:lvlText w:val="%1."/>
      <w:lvlJc w:val="left"/>
      <w:pPr>
        <w:ind w:left="1377" w:hanging="525"/>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7" w15:restartNumberingAfterBreak="0">
    <w:nsid w:val="5F5E672E"/>
    <w:multiLevelType w:val="hybridMultilevel"/>
    <w:tmpl w:val="5B424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7A024DC"/>
    <w:multiLevelType w:val="hybridMultilevel"/>
    <w:tmpl w:val="51C09C8A"/>
    <w:lvl w:ilvl="0" w:tplc="4E3228B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9" w15:restartNumberingAfterBreak="0">
    <w:nsid w:val="6D121CD4"/>
    <w:multiLevelType w:val="hybridMultilevel"/>
    <w:tmpl w:val="5940530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6DED6BFF"/>
    <w:multiLevelType w:val="multilevel"/>
    <w:tmpl w:val="D1A8A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CA7887"/>
    <w:multiLevelType w:val="hybridMultilevel"/>
    <w:tmpl w:val="6FFC90AC"/>
    <w:lvl w:ilvl="0" w:tplc="F17251F4">
      <w:start w:val="7"/>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15:restartNumberingAfterBreak="0">
    <w:nsid w:val="79E5131C"/>
    <w:multiLevelType w:val="multilevel"/>
    <w:tmpl w:val="9B406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6"/>
  </w:num>
  <w:num w:numId="3">
    <w:abstractNumId w:val="19"/>
  </w:num>
  <w:num w:numId="4">
    <w:abstractNumId w:val="16"/>
  </w:num>
  <w:num w:numId="5">
    <w:abstractNumId w:val="17"/>
  </w:num>
  <w:num w:numId="6">
    <w:abstractNumId w:val="12"/>
  </w:num>
  <w:num w:numId="7">
    <w:abstractNumId w:val="7"/>
  </w:num>
  <w:num w:numId="8">
    <w:abstractNumId w:val="21"/>
  </w:num>
  <w:num w:numId="9">
    <w:abstractNumId w:val="22"/>
  </w:num>
  <w:num w:numId="10">
    <w:abstractNumId w:val="5"/>
  </w:num>
  <w:num w:numId="11">
    <w:abstractNumId w:val="18"/>
  </w:num>
  <w:num w:numId="12">
    <w:abstractNumId w:val="9"/>
  </w:num>
  <w:num w:numId="13">
    <w:abstractNumId w:val="15"/>
  </w:num>
  <w:num w:numId="14">
    <w:abstractNumId w:val="20"/>
  </w:num>
  <w:num w:numId="15">
    <w:abstractNumId w:val="4"/>
  </w:num>
  <w:num w:numId="16">
    <w:abstractNumId w:val="3"/>
  </w:num>
  <w:num w:numId="17">
    <w:abstractNumId w:val="0"/>
  </w:num>
  <w:num w:numId="18">
    <w:abstractNumId w:val="11"/>
  </w:num>
  <w:num w:numId="19">
    <w:abstractNumId w:val="1"/>
  </w:num>
  <w:num w:numId="20">
    <w:abstractNumId w:val="8"/>
  </w:num>
  <w:num w:numId="21">
    <w:abstractNumId w:val="14"/>
  </w:num>
  <w:num w:numId="22">
    <w:abstractNumId w:val="2"/>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autoHyphenation/>
  <w:hyphenationZone w:val="35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471"/>
    <w:rsid w:val="0000610C"/>
    <w:rsid w:val="0000762B"/>
    <w:rsid w:val="000114AA"/>
    <w:rsid w:val="00014085"/>
    <w:rsid w:val="00014CE4"/>
    <w:rsid w:val="00014E5B"/>
    <w:rsid w:val="000160DA"/>
    <w:rsid w:val="00017D1B"/>
    <w:rsid w:val="000547F6"/>
    <w:rsid w:val="00075DA1"/>
    <w:rsid w:val="00084D48"/>
    <w:rsid w:val="00085378"/>
    <w:rsid w:val="00087C59"/>
    <w:rsid w:val="00092EA3"/>
    <w:rsid w:val="000C1355"/>
    <w:rsid w:val="000C61BC"/>
    <w:rsid w:val="000D5B0A"/>
    <w:rsid w:val="000E1D9D"/>
    <w:rsid w:val="00104DBC"/>
    <w:rsid w:val="00105AB5"/>
    <w:rsid w:val="00114D07"/>
    <w:rsid w:val="00126513"/>
    <w:rsid w:val="00133E82"/>
    <w:rsid w:val="001428A2"/>
    <w:rsid w:val="00144862"/>
    <w:rsid w:val="00173DBA"/>
    <w:rsid w:val="001752B5"/>
    <w:rsid w:val="00186F12"/>
    <w:rsid w:val="001A57E3"/>
    <w:rsid w:val="001B4773"/>
    <w:rsid w:val="001D0ACB"/>
    <w:rsid w:val="001D738F"/>
    <w:rsid w:val="001E068B"/>
    <w:rsid w:val="001E5E39"/>
    <w:rsid w:val="00207563"/>
    <w:rsid w:val="002125AD"/>
    <w:rsid w:val="002159BE"/>
    <w:rsid w:val="00226BD1"/>
    <w:rsid w:val="00245714"/>
    <w:rsid w:val="00255BDA"/>
    <w:rsid w:val="00255F11"/>
    <w:rsid w:val="002750A2"/>
    <w:rsid w:val="002820AC"/>
    <w:rsid w:val="002828BE"/>
    <w:rsid w:val="00291D58"/>
    <w:rsid w:val="00294D73"/>
    <w:rsid w:val="00296297"/>
    <w:rsid w:val="002A7346"/>
    <w:rsid w:val="002B25E4"/>
    <w:rsid w:val="002C0E05"/>
    <w:rsid w:val="002C3265"/>
    <w:rsid w:val="002C4B03"/>
    <w:rsid w:val="002C6A5D"/>
    <w:rsid w:val="002D7460"/>
    <w:rsid w:val="002E2069"/>
    <w:rsid w:val="002E529E"/>
    <w:rsid w:val="002F5459"/>
    <w:rsid w:val="002F6251"/>
    <w:rsid w:val="002F6C4E"/>
    <w:rsid w:val="003018D8"/>
    <w:rsid w:val="003079E6"/>
    <w:rsid w:val="00315920"/>
    <w:rsid w:val="00315D1C"/>
    <w:rsid w:val="003474AF"/>
    <w:rsid w:val="003721CE"/>
    <w:rsid w:val="003819E2"/>
    <w:rsid w:val="003834A0"/>
    <w:rsid w:val="00393EBE"/>
    <w:rsid w:val="003A082C"/>
    <w:rsid w:val="003A455A"/>
    <w:rsid w:val="003B21EE"/>
    <w:rsid w:val="003B2401"/>
    <w:rsid w:val="003C2B33"/>
    <w:rsid w:val="003D045C"/>
    <w:rsid w:val="003D76C3"/>
    <w:rsid w:val="003E4C26"/>
    <w:rsid w:val="003E7250"/>
    <w:rsid w:val="003F7F80"/>
    <w:rsid w:val="00400BCA"/>
    <w:rsid w:val="0041358A"/>
    <w:rsid w:val="0042642A"/>
    <w:rsid w:val="00433D5A"/>
    <w:rsid w:val="00437437"/>
    <w:rsid w:val="004423A0"/>
    <w:rsid w:val="00442A5B"/>
    <w:rsid w:val="00454CE0"/>
    <w:rsid w:val="00465EF7"/>
    <w:rsid w:val="00472943"/>
    <w:rsid w:val="00476E21"/>
    <w:rsid w:val="004801BC"/>
    <w:rsid w:val="00490818"/>
    <w:rsid w:val="004A024D"/>
    <w:rsid w:val="004A4525"/>
    <w:rsid w:val="004B1019"/>
    <w:rsid w:val="004C2029"/>
    <w:rsid w:val="004D364B"/>
    <w:rsid w:val="00500499"/>
    <w:rsid w:val="0051664B"/>
    <w:rsid w:val="005401FA"/>
    <w:rsid w:val="005519EE"/>
    <w:rsid w:val="005579C2"/>
    <w:rsid w:val="00573950"/>
    <w:rsid w:val="00581673"/>
    <w:rsid w:val="0058458D"/>
    <w:rsid w:val="005A0705"/>
    <w:rsid w:val="005B09DE"/>
    <w:rsid w:val="005B2A65"/>
    <w:rsid w:val="005B5483"/>
    <w:rsid w:val="005B617C"/>
    <w:rsid w:val="005F436C"/>
    <w:rsid w:val="005F7471"/>
    <w:rsid w:val="00600804"/>
    <w:rsid w:val="0060690D"/>
    <w:rsid w:val="00620A52"/>
    <w:rsid w:val="006402D4"/>
    <w:rsid w:val="00652AAD"/>
    <w:rsid w:val="00656EAC"/>
    <w:rsid w:val="00664D81"/>
    <w:rsid w:val="006850FD"/>
    <w:rsid w:val="00685870"/>
    <w:rsid w:val="00697296"/>
    <w:rsid w:val="006A02CC"/>
    <w:rsid w:val="006A704F"/>
    <w:rsid w:val="006A7A38"/>
    <w:rsid w:val="006C4AA2"/>
    <w:rsid w:val="006C5C04"/>
    <w:rsid w:val="006D0C21"/>
    <w:rsid w:val="006E02C7"/>
    <w:rsid w:val="006E052B"/>
    <w:rsid w:val="006E2266"/>
    <w:rsid w:val="006F6F02"/>
    <w:rsid w:val="00700161"/>
    <w:rsid w:val="007014F3"/>
    <w:rsid w:val="00716EA4"/>
    <w:rsid w:val="00722252"/>
    <w:rsid w:val="0074334B"/>
    <w:rsid w:val="00744B63"/>
    <w:rsid w:val="007611B7"/>
    <w:rsid w:val="00762336"/>
    <w:rsid w:val="00762B86"/>
    <w:rsid w:val="00780D5E"/>
    <w:rsid w:val="00780DAB"/>
    <w:rsid w:val="00784493"/>
    <w:rsid w:val="0078575B"/>
    <w:rsid w:val="00795F57"/>
    <w:rsid w:val="007A31EE"/>
    <w:rsid w:val="007A3BB0"/>
    <w:rsid w:val="007B193B"/>
    <w:rsid w:val="007C4A7F"/>
    <w:rsid w:val="007D211C"/>
    <w:rsid w:val="007D2D9E"/>
    <w:rsid w:val="007D404D"/>
    <w:rsid w:val="007F255F"/>
    <w:rsid w:val="00810EC8"/>
    <w:rsid w:val="008140ED"/>
    <w:rsid w:val="00820953"/>
    <w:rsid w:val="00822558"/>
    <w:rsid w:val="00822A6B"/>
    <w:rsid w:val="0082640A"/>
    <w:rsid w:val="00830847"/>
    <w:rsid w:val="008434B4"/>
    <w:rsid w:val="00850B5A"/>
    <w:rsid w:val="008529AA"/>
    <w:rsid w:val="008604AE"/>
    <w:rsid w:val="00863DC4"/>
    <w:rsid w:val="00887F27"/>
    <w:rsid w:val="0089345B"/>
    <w:rsid w:val="008B38DB"/>
    <w:rsid w:val="008D077E"/>
    <w:rsid w:val="008D2C52"/>
    <w:rsid w:val="008E5071"/>
    <w:rsid w:val="008E6769"/>
    <w:rsid w:val="008F3980"/>
    <w:rsid w:val="008F6FD4"/>
    <w:rsid w:val="00904F96"/>
    <w:rsid w:val="00907CCA"/>
    <w:rsid w:val="00927D82"/>
    <w:rsid w:val="009356A8"/>
    <w:rsid w:val="009365EF"/>
    <w:rsid w:val="00937165"/>
    <w:rsid w:val="00957BFC"/>
    <w:rsid w:val="00965611"/>
    <w:rsid w:val="00975E1A"/>
    <w:rsid w:val="00977646"/>
    <w:rsid w:val="00994DF6"/>
    <w:rsid w:val="009A1885"/>
    <w:rsid w:val="009A3961"/>
    <w:rsid w:val="009A78F0"/>
    <w:rsid w:val="009B5364"/>
    <w:rsid w:val="009B5B47"/>
    <w:rsid w:val="009C04F7"/>
    <w:rsid w:val="00A02024"/>
    <w:rsid w:val="00A1024E"/>
    <w:rsid w:val="00A13ACD"/>
    <w:rsid w:val="00A55EF5"/>
    <w:rsid w:val="00A57E42"/>
    <w:rsid w:val="00A62B46"/>
    <w:rsid w:val="00A6534C"/>
    <w:rsid w:val="00A66E6E"/>
    <w:rsid w:val="00A77F10"/>
    <w:rsid w:val="00A8440E"/>
    <w:rsid w:val="00AA0800"/>
    <w:rsid w:val="00AB7CD8"/>
    <w:rsid w:val="00AB7D50"/>
    <w:rsid w:val="00AD17CA"/>
    <w:rsid w:val="00AD1DFD"/>
    <w:rsid w:val="00AD41CF"/>
    <w:rsid w:val="00AE680E"/>
    <w:rsid w:val="00AF29A3"/>
    <w:rsid w:val="00AF32AC"/>
    <w:rsid w:val="00B00E3D"/>
    <w:rsid w:val="00B04676"/>
    <w:rsid w:val="00B10759"/>
    <w:rsid w:val="00B149EA"/>
    <w:rsid w:val="00B14A64"/>
    <w:rsid w:val="00B21359"/>
    <w:rsid w:val="00B30464"/>
    <w:rsid w:val="00B37B00"/>
    <w:rsid w:val="00B56C1E"/>
    <w:rsid w:val="00B628DD"/>
    <w:rsid w:val="00B70C80"/>
    <w:rsid w:val="00B80A8C"/>
    <w:rsid w:val="00B92076"/>
    <w:rsid w:val="00B923B1"/>
    <w:rsid w:val="00B95027"/>
    <w:rsid w:val="00BA20C9"/>
    <w:rsid w:val="00BB7BEE"/>
    <w:rsid w:val="00BC5B1A"/>
    <w:rsid w:val="00BC5CC8"/>
    <w:rsid w:val="00BE16AB"/>
    <w:rsid w:val="00BE2F10"/>
    <w:rsid w:val="00C20784"/>
    <w:rsid w:val="00C24594"/>
    <w:rsid w:val="00C373DA"/>
    <w:rsid w:val="00C55D41"/>
    <w:rsid w:val="00C61356"/>
    <w:rsid w:val="00C6504C"/>
    <w:rsid w:val="00C95ED5"/>
    <w:rsid w:val="00CA3E6B"/>
    <w:rsid w:val="00CA4439"/>
    <w:rsid w:val="00CA7250"/>
    <w:rsid w:val="00CC35A7"/>
    <w:rsid w:val="00CC54E2"/>
    <w:rsid w:val="00CD60F0"/>
    <w:rsid w:val="00CD7490"/>
    <w:rsid w:val="00CF141E"/>
    <w:rsid w:val="00CF1A62"/>
    <w:rsid w:val="00CF51FA"/>
    <w:rsid w:val="00D12D16"/>
    <w:rsid w:val="00D21566"/>
    <w:rsid w:val="00D2400F"/>
    <w:rsid w:val="00D362EB"/>
    <w:rsid w:val="00D37AA2"/>
    <w:rsid w:val="00D405CA"/>
    <w:rsid w:val="00D464AE"/>
    <w:rsid w:val="00D512E1"/>
    <w:rsid w:val="00D5211C"/>
    <w:rsid w:val="00D7483D"/>
    <w:rsid w:val="00D76573"/>
    <w:rsid w:val="00D924EB"/>
    <w:rsid w:val="00DA1E4D"/>
    <w:rsid w:val="00DC78B6"/>
    <w:rsid w:val="00DD10C6"/>
    <w:rsid w:val="00DD1964"/>
    <w:rsid w:val="00DD3100"/>
    <w:rsid w:val="00DD405C"/>
    <w:rsid w:val="00DD6949"/>
    <w:rsid w:val="00DE0069"/>
    <w:rsid w:val="00DF1311"/>
    <w:rsid w:val="00E04151"/>
    <w:rsid w:val="00E32992"/>
    <w:rsid w:val="00E43E3E"/>
    <w:rsid w:val="00E4475A"/>
    <w:rsid w:val="00E551D5"/>
    <w:rsid w:val="00E60025"/>
    <w:rsid w:val="00E66591"/>
    <w:rsid w:val="00E66637"/>
    <w:rsid w:val="00E73B94"/>
    <w:rsid w:val="00E74775"/>
    <w:rsid w:val="00E907FF"/>
    <w:rsid w:val="00EA4208"/>
    <w:rsid w:val="00EB2A0C"/>
    <w:rsid w:val="00EC1531"/>
    <w:rsid w:val="00EC2A6B"/>
    <w:rsid w:val="00ED0DF1"/>
    <w:rsid w:val="00ED16BE"/>
    <w:rsid w:val="00ED3BC1"/>
    <w:rsid w:val="00EF4D4A"/>
    <w:rsid w:val="00F3004A"/>
    <w:rsid w:val="00F31F73"/>
    <w:rsid w:val="00F56A64"/>
    <w:rsid w:val="00F674E9"/>
    <w:rsid w:val="00F713D1"/>
    <w:rsid w:val="00F92178"/>
    <w:rsid w:val="00F928F1"/>
    <w:rsid w:val="00F931EE"/>
    <w:rsid w:val="00FC0D3F"/>
    <w:rsid w:val="00FE4C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B09FC"/>
  <w15:docId w15:val="{B60B0323-B241-49E1-B7C3-95BB20576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87C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Абзац_нумер_списка"/>
    <w:basedOn w:val="a"/>
    <w:link w:val="a4"/>
    <w:uiPriority w:val="34"/>
    <w:qFormat/>
    <w:rsid w:val="00B56C1E"/>
    <w:pPr>
      <w:ind w:left="720"/>
      <w:contextualSpacing/>
    </w:pPr>
  </w:style>
  <w:style w:type="paragraph" w:styleId="a5">
    <w:name w:val="Balloon Text"/>
    <w:basedOn w:val="a"/>
    <w:link w:val="a6"/>
    <w:uiPriority w:val="99"/>
    <w:semiHidden/>
    <w:unhideWhenUsed/>
    <w:rsid w:val="00DD31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3100"/>
    <w:rPr>
      <w:rFonts w:ascii="Tahoma" w:hAnsi="Tahoma" w:cs="Tahoma"/>
      <w:sz w:val="16"/>
      <w:szCs w:val="16"/>
    </w:rPr>
  </w:style>
  <w:style w:type="character" w:styleId="a7">
    <w:name w:val="Hyperlink"/>
    <w:basedOn w:val="a0"/>
    <w:uiPriority w:val="99"/>
    <w:unhideWhenUsed/>
    <w:rsid w:val="00780D5E"/>
    <w:rPr>
      <w:color w:val="0563C1" w:themeColor="hyperlink"/>
      <w:u w:val="single"/>
    </w:rPr>
  </w:style>
  <w:style w:type="character" w:styleId="a8">
    <w:name w:val="FollowedHyperlink"/>
    <w:basedOn w:val="a0"/>
    <w:uiPriority w:val="99"/>
    <w:semiHidden/>
    <w:unhideWhenUsed/>
    <w:rsid w:val="00BE2F10"/>
    <w:rPr>
      <w:color w:val="954F72" w:themeColor="followedHyperlink"/>
      <w:u w:val="single"/>
    </w:rPr>
  </w:style>
  <w:style w:type="character" w:customStyle="1" w:styleId="q4iawc">
    <w:name w:val="q4iawc"/>
    <w:basedOn w:val="a0"/>
    <w:rsid w:val="00F928F1"/>
  </w:style>
  <w:style w:type="character" w:styleId="a9">
    <w:name w:val="Strong"/>
    <w:basedOn w:val="a0"/>
    <w:uiPriority w:val="22"/>
    <w:qFormat/>
    <w:rsid w:val="00F928F1"/>
    <w:rPr>
      <w:b/>
      <w:bCs/>
    </w:rPr>
  </w:style>
  <w:style w:type="character" w:customStyle="1" w:styleId="viiyi">
    <w:name w:val="viiyi"/>
    <w:basedOn w:val="a0"/>
    <w:rsid w:val="003D76C3"/>
  </w:style>
  <w:style w:type="character" w:customStyle="1" w:styleId="UnresolvedMention">
    <w:name w:val="Unresolved Mention"/>
    <w:basedOn w:val="a0"/>
    <w:uiPriority w:val="99"/>
    <w:semiHidden/>
    <w:unhideWhenUsed/>
    <w:rsid w:val="00437437"/>
    <w:rPr>
      <w:color w:val="605E5C"/>
      <w:shd w:val="clear" w:color="auto" w:fill="E1DFDD"/>
    </w:rPr>
  </w:style>
  <w:style w:type="character" w:customStyle="1" w:styleId="jlqj4b">
    <w:name w:val="jlqj4b"/>
    <w:basedOn w:val="a0"/>
    <w:rsid w:val="00437437"/>
  </w:style>
  <w:style w:type="character" w:customStyle="1" w:styleId="fontstyle01">
    <w:name w:val="fontstyle01"/>
    <w:basedOn w:val="a0"/>
    <w:rsid w:val="004A024D"/>
    <w:rPr>
      <w:rFonts w:ascii="CIDFont+F3" w:hAnsi="CIDFont+F3" w:hint="default"/>
      <w:b/>
      <w:bCs/>
      <w:i w:val="0"/>
      <w:iCs w:val="0"/>
      <w:color w:val="000000"/>
      <w:sz w:val="22"/>
      <w:szCs w:val="22"/>
    </w:rPr>
  </w:style>
  <w:style w:type="character" w:customStyle="1" w:styleId="fontstyle21">
    <w:name w:val="fontstyle21"/>
    <w:basedOn w:val="a0"/>
    <w:rsid w:val="005519EE"/>
    <w:rPr>
      <w:rFonts w:ascii="CIDFont+F4" w:hAnsi="CIDFont+F4" w:hint="default"/>
      <w:b w:val="0"/>
      <w:bCs w:val="0"/>
      <w:i/>
      <w:iCs/>
      <w:color w:val="000000"/>
      <w:sz w:val="18"/>
      <w:szCs w:val="18"/>
    </w:rPr>
  </w:style>
  <w:style w:type="paragraph" w:styleId="aa">
    <w:name w:val="Normal (Web)"/>
    <w:basedOn w:val="a"/>
    <w:uiPriority w:val="99"/>
    <w:semiHidden/>
    <w:unhideWhenUsed/>
    <w:rsid w:val="001B477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DD6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D6949"/>
    <w:rPr>
      <w:rFonts w:ascii="Courier New" w:eastAsia="Times New Roman" w:hAnsi="Courier New" w:cs="Courier New"/>
      <w:sz w:val="20"/>
      <w:szCs w:val="20"/>
      <w:lang w:eastAsia="ru-RU"/>
    </w:rPr>
  </w:style>
  <w:style w:type="character" w:customStyle="1" w:styleId="y2iqfc">
    <w:name w:val="y2iqfc"/>
    <w:basedOn w:val="a0"/>
    <w:rsid w:val="00DD6949"/>
  </w:style>
  <w:style w:type="paragraph" w:styleId="2">
    <w:name w:val="Body Text Indent 2"/>
    <w:basedOn w:val="a"/>
    <w:link w:val="20"/>
    <w:uiPriority w:val="99"/>
    <w:rsid w:val="00014085"/>
    <w:pPr>
      <w:widowControl w:val="0"/>
      <w:spacing w:after="120" w:line="480" w:lineRule="auto"/>
      <w:ind w:left="283"/>
    </w:pPr>
    <w:rPr>
      <w:rFonts w:ascii="Times New Roman" w:eastAsia="Times New Roman" w:hAnsi="Times New Roman" w:cs="Times New Roman"/>
      <w:kern w:val="28"/>
      <w:sz w:val="28"/>
      <w:szCs w:val="28"/>
      <w:lang w:val="uk-UA" w:eastAsia="ru-RU"/>
    </w:rPr>
  </w:style>
  <w:style w:type="character" w:customStyle="1" w:styleId="20">
    <w:name w:val="Основной текст с отступом 2 Знак"/>
    <w:basedOn w:val="a0"/>
    <w:link w:val="2"/>
    <w:uiPriority w:val="99"/>
    <w:rsid w:val="00014085"/>
    <w:rPr>
      <w:rFonts w:ascii="Times New Roman" w:eastAsia="Times New Roman" w:hAnsi="Times New Roman" w:cs="Times New Roman"/>
      <w:kern w:val="28"/>
      <w:sz w:val="28"/>
      <w:szCs w:val="28"/>
      <w:lang w:val="uk-UA" w:eastAsia="ru-RU"/>
    </w:rPr>
  </w:style>
  <w:style w:type="table" w:styleId="ab">
    <w:name w:val="Table Grid"/>
    <w:basedOn w:val="a1"/>
    <w:uiPriority w:val="39"/>
    <w:rsid w:val="00014085"/>
    <w:pPr>
      <w:widowControl w:val="0"/>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87C59"/>
    <w:rPr>
      <w:rFonts w:ascii="Times New Roman" w:eastAsia="Times New Roman" w:hAnsi="Times New Roman" w:cs="Times New Roman"/>
      <w:b/>
      <w:bCs/>
      <w:kern w:val="36"/>
      <w:sz w:val="48"/>
      <w:szCs w:val="48"/>
      <w:lang w:eastAsia="ru-RU"/>
    </w:rPr>
  </w:style>
  <w:style w:type="character" w:styleId="ac">
    <w:name w:val="Emphasis"/>
    <w:basedOn w:val="a0"/>
    <w:uiPriority w:val="20"/>
    <w:qFormat/>
    <w:rsid w:val="00AE680E"/>
    <w:rPr>
      <w:i/>
      <w:iCs/>
    </w:rPr>
  </w:style>
  <w:style w:type="paragraph" w:customStyle="1" w:styleId="StyleTitleLeft005cm">
    <w:name w:val="Style Title + Left:  0.05 cm"/>
    <w:basedOn w:val="ad"/>
    <w:rsid w:val="00D37AA2"/>
    <w:pPr>
      <w:spacing w:before="1588" w:after="567"/>
      <w:contextualSpacing w:val="0"/>
    </w:pPr>
    <w:rPr>
      <w:rFonts w:ascii="Times" w:eastAsia="Times New Roman" w:hAnsi="Times" w:cs="Times New Roman"/>
      <w:b/>
      <w:bCs/>
      <w:spacing w:val="0"/>
      <w:kern w:val="0"/>
      <w:sz w:val="34"/>
      <w:szCs w:val="20"/>
      <w:lang w:val="en-GB"/>
    </w:rPr>
  </w:style>
  <w:style w:type="paragraph" w:styleId="ad">
    <w:name w:val="Title"/>
    <w:basedOn w:val="a"/>
    <w:next w:val="a"/>
    <w:link w:val="ae"/>
    <w:uiPriority w:val="10"/>
    <w:qFormat/>
    <w:rsid w:val="00D37A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e">
    <w:name w:val="Заголовок Знак"/>
    <w:basedOn w:val="a0"/>
    <w:link w:val="ad"/>
    <w:uiPriority w:val="10"/>
    <w:rsid w:val="00D37AA2"/>
    <w:rPr>
      <w:rFonts w:asciiTheme="majorHAnsi" w:eastAsiaTheme="majorEastAsia" w:hAnsiTheme="majorHAnsi" w:cstheme="majorBidi"/>
      <w:spacing w:val="-10"/>
      <w:kern w:val="28"/>
      <w:sz w:val="56"/>
      <w:szCs w:val="56"/>
    </w:rPr>
  </w:style>
  <w:style w:type="paragraph" w:styleId="af">
    <w:name w:val="Body Text"/>
    <w:basedOn w:val="a"/>
    <w:link w:val="af0"/>
    <w:uiPriority w:val="1"/>
    <w:qFormat/>
    <w:rsid w:val="00573950"/>
    <w:pPr>
      <w:spacing w:after="120" w:line="240" w:lineRule="auto"/>
    </w:pPr>
    <w:rPr>
      <w:rFonts w:ascii="Sabon" w:eastAsia="Times New Roman" w:hAnsi="Sabon" w:cs="Times New Roman"/>
      <w:szCs w:val="20"/>
      <w:lang w:val="en-GB"/>
    </w:rPr>
  </w:style>
  <w:style w:type="character" w:customStyle="1" w:styleId="af0">
    <w:name w:val="Основной текст Знак"/>
    <w:basedOn w:val="a0"/>
    <w:link w:val="af"/>
    <w:uiPriority w:val="1"/>
    <w:rsid w:val="00573950"/>
    <w:rPr>
      <w:rFonts w:ascii="Sabon" w:eastAsia="Times New Roman" w:hAnsi="Sabon" w:cs="Times New Roman"/>
      <w:szCs w:val="20"/>
      <w:lang w:val="en-GB"/>
    </w:rPr>
  </w:style>
  <w:style w:type="paragraph" w:customStyle="1" w:styleId="BodyChar">
    <w:name w:val="Body Char"/>
    <w:link w:val="BodyCharChar"/>
    <w:rsid w:val="00573950"/>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573950"/>
    <w:rPr>
      <w:rFonts w:ascii="Times" w:eastAsia="Times New Roman" w:hAnsi="Times" w:cs="Times New Roman"/>
      <w:color w:val="000000"/>
      <w:lang w:val="en-GB"/>
    </w:rPr>
  </w:style>
  <w:style w:type="paragraph" w:customStyle="1" w:styleId="TableCaptionCentred">
    <w:name w:val="Table.Caption.Centred"/>
    <w:basedOn w:val="a"/>
    <w:autoRedefine/>
    <w:rsid w:val="00573950"/>
    <w:pPr>
      <w:spacing w:after="120" w:line="240" w:lineRule="auto"/>
      <w:jc w:val="center"/>
    </w:pPr>
    <w:rPr>
      <w:rFonts w:ascii="Times" w:eastAsia="Times New Roman" w:hAnsi="Times" w:cs="Times New Roman"/>
      <w:color w:val="000000"/>
      <w:lang w:val="en-GB"/>
    </w:rPr>
  </w:style>
  <w:style w:type="character" w:customStyle="1" w:styleId="a4">
    <w:name w:val="Абзац списка Знак"/>
    <w:aliases w:val="Абзац_нумер_списка Знак"/>
    <w:basedOn w:val="a0"/>
    <w:link w:val="a3"/>
    <w:uiPriority w:val="34"/>
    <w:rsid w:val="00F300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32641">
      <w:bodyDiv w:val="1"/>
      <w:marLeft w:val="0"/>
      <w:marRight w:val="0"/>
      <w:marTop w:val="0"/>
      <w:marBottom w:val="0"/>
      <w:divBdr>
        <w:top w:val="none" w:sz="0" w:space="0" w:color="auto"/>
        <w:left w:val="none" w:sz="0" w:space="0" w:color="auto"/>
        <w:bottom w:val="none" w:sz="0" w:space="0" w:color="auto"/>
        <w:right w:val="none" w:sz="0" w:space="0" w:color="auto"/>
      </w:divBdr>
    </w:div>
    <w:div w:id="132648131">
      <w:bodyDiv w:val="1"/>
      <w:marLeft w:val="0"/>
      <w:marRight w:val="0"/>
      <w:marTop w:val="0"/>
      <w:marBottom w:val="0"/>
      <w:divBdr>
        <w:top w:val="none" w:sz="0" w:space="0" w:color="auto"/>
        <w:left w:val="none" w:sz="0" w:space="0" w:color="auto"/>
        <w:bottom w:val="none" w:sz="0" w:space="0" w:color="auto"/>
        <w:right w:val="none" w:sz="0" w:space="0" w:color="auto"/>
      </w:divBdr>
    </w:div>
    <w:div w:id="230118545">
      <w:bodyDiv w:val="1"/>
      <w:marLeft w:val="0"/>
      <w:marRight w:val="0"/>
      <w:marTop w:val="0"/>
      <w:marBottom w:val="0"/>
      <w:divBdr>
        <w:top w:val="none" w:sz="0" w:space="0" w:color="auto"/>
        <w:left w:val="none" w:sz="0" w:space="0" w:color="auto"/>
        <w:bottom w:val="none" w:sz="0" w:space="0" w:color="auto"/>
        <w:right w:val="none" w:sz="0" w:space="0" w:color="auto"/>
      </w:divBdr>
    </w:div>
    <w:div w:id="332882330">
      <w:bodyDiv w:val="1"/>
      <w:marLeft w:val="0"/>
      <w:marRight w:val="0"/>
      <w:marTop w:val="0"/>
      <w:marBottom w:val="0"/>
      <w:divBdr>
        <w:top w:val="none" w:sz="0" w:space="0" w:color="auto"/>
        <w:left w:val="none" w:sz="0" w:space="0" w:color="auto"/>
        <w:bottom w:val="none" w:sz="0" w:space="0" w:color="auto"/>
        <w:right w:val="none" w:sz="0" w:space="0" w:color="auto"/>
      </w:divBdr>
      <w:divsChild>
        <w:div w:id="1525248197">
          <w:marLeft w:val="0"/>
          <w:marRight w:val="0"/>
          <w:marTop w:val="0"/>
          <w:marBottom w:val="0"/>
          <w:divBdr>
            <w:top w:val="none" w:sz="0" w:space="0" w:color="auto"/>
            <w:left w:val="none" w:sz="0" w:space="0" w:color="auto"/>
            <w:bottom w:val="none" w:sz="0" w:space="0" w:color="auto"/>
            <w:right w:val="none" w:sz="0" w:space="0" w:color="auto"/>
          </w:divBdr>
        </w:div>
        <w:div w:id="1830559078">
          <w:marLeft w:val="0"/>
          <w:marRight w:val="0"/>
          <w:marTop w:val="0"/>
          <w:marBottom w:val="0"/>
          <w:divBdr>
            <w:top w:val="none" w:sz="0" w:space="0" w:color="auto"/>
            <w:left w:val="none" w:sz="0" w:space="0" w:color="auto"/>
            <w:bottom w:val="none" w:sz="0" w:space="0" w:color="auto"/>
            <w:right w:val="none" w:sz="0" w:space="0" w:color="auto"/>
          </w:divBdr>
        </w:div>
        <w:div w:id="1489977896">
          <w:marLeft w:val="0"/>
          <w:marRight w:val="0"/>
          <w:marTop w:val="0"/>
          <w:marBottom w:val="0"/>
          <w:divBdr>
            <w:top w:val="none" w:sz="0" w:space="0" w:color="auto"/>
            <w:left w:val="none" w:sz="0" w:space="0" w:color="auto"/>
            <w:bottom w:val="none" w:sz="0" w:space="0" w:color="auto"/>
            <w:right w:val="none" w:sz="0" w:space="0" w:color="auto"/>
          </w:divBdr>
        </w:div>
        <w:div w:id="167066427">
          <w:marLeft w:val="0"/>
          <w:marRight w:val="0"/>
          <w:marTop w:val="0"/>
          <w:marBottom w:val="0"/>
          <w:divBdr>
            <w:top w:val="none" w:sz="0" w:space="0" w:color="auto"/>
            <w:left w:val="none" w:sz="0" w:space="0" w:color="auto"/>
            <w:bottom w:val="none" w:sz="0" w:space="0" w:color="auto"/>
            <w:right w:val="none" w:sz="0" w:space="0" w:color="auto"/>
          </w:divBdr>
        </w:div>
        <w:div w:id="1852798225">
          <w:marLeft w:val="0"/>
          <w:marRight w:val="0"/>
          <w:marTop w:val="0"/>
          <w:marBottom w:val="0"/>
          <w:divBdr>
            <w:top w:val="none" w:sz="0" w:space="0" w:color="auto"/>
            <w:left w:val="none" w:sz="0" w:space="0" w:color="auto"/>
            <w:bottom w:val="none" w:sz="0" w:space="0" w:color="auto"/>
            <w:right w:val="none" w:sz="0" w:space="0" w:color="auto"/>
          </w:divBdr>
        </w:div>
        <w:div w:id="824708562">
          <w:marLeft w:val="0"/>
          <w:marRight w:val="0"/>
          <w:marTop w:val="0"/>
          <w:marBottom w:val="0"/>
          <w:divBdr>
            <w:top w:val="none" w:sz="0" w:space="0" w:color="auto"/>
            <w:left w:val="none" w:sz="0" w:space="0" w:color="auto"/>
            <w:bottom w:val="none" w:sz="0" w:space="0" w:color="auto"/>
            <w:right w:val="none" w:sz="0" w:space="0" w:color="auto"/>
          </w:divBdr>
        </w:div>
        <w:div w:id="780417256">
          <w:marLeft w:val="0"/>
          <w:marRight w:val="0"/>
          <w:marTop w:val="0"/>
          <w:marBottom w:val="0"/>
          <w:divBdr>
            <w:top w:val="none" w:sz="0" w:space="0" w:color="auto"/>
            <w:left w:val="none" w:sz="0" w:space="0" w:color="auto"/>
            <w:bottom w:val="none" w:sz="0" w:space="0" w:color="auto"/>
            <w:right w:val="none" w:sz="0" w:space="0" w:color="auto"/>
          </w:divBdr>
        </w:div>
        <w:div w:id="1106389322">
          <w:marLeft w:val="0"/>
          <w:marRight w:val="0"/>
          <w:marTop w:val="0"/>
          <w:marBottom w:val="0"/>
          <w:divBdr>
            <w:top w:val="none" w:sz="0" w:space="0" w:color="auto"/>
            <w:left w:val="none" w:sz="0" w:space="0" w:color="auto"/>
            <w:bottom w:val="none" w:sz="0" w:space="0" w:color="auto"/>
            <w:right w:val="none" w:sz="0" w:space="0" w:color="auto"/>
          </w:divBdr>
        </w:div>
      </w:divsChild>
    </w:div>
    <w:div w:id="453328502">
      <w:bodyDiv w:val="1"/>
      <w:marLeft w:val="0"/>
      <w:marRight w:val="0"/>
      <w:marTop w:val="0"/>
      <w:marBottom w:val="0"/>
      <w:divBdr>
        <w:top w:val="none" w:sz="0" w:space="0" w:color="auto"/>
        <w:left w:val="none" w:sz="0" w:space="0" w:color="auto"/>
        <w:bottom w:val="none" w:sz="0" w:space="0" w:color="auto"/>
        <w:right w:val="none" w:sz="0" w:space="0" w:color="auto"/>
      </w:divBdr>
    </w:div>
    <w:div w:id="593127269">
      <w:bodyDiv w:val="1"/>
      <w:marLeft w:val="0"/>
      <w:marRight w:val="0"/>
      <w:marTop w:val="0"/>
      <w:marBottom w:val="0"/>
      <w:divBdr>
        <w:top w:val="none" w:sz="0" w:space="0" w:color="auto"/>
        <w:left w:val="none" w:sz="0" w:space="0" w:color="auto"/>
        <w:bottom w:val="none" w:sz="0" w:space="0" w:color="auto"/>
        <w:right w:val="none" w:sz="0" w:space="0" w:color="auto"/>
      </w:divBdr>
    </w:div>
    <w:div w:id="608857898">
      <w:bodyDiv w:val="1"/>
      <w:marLeft w:val="0"/>
      <w:marRight w:val="0"/>
      <w:marTop w:val="0"/>
      <w:marBottom w:val="0"/>
      <w:divBdr>
        <w:top w:val="none" w:sz="0" w:space="0" w:color="auto"/>
        <w:left w:val="none" w:sz="0" w:space="0" w:color="auto"/>
        <w:bottom w:val="none" w:sz="0" w:space="0" w:color="auto"/>
        <w:right w:val="none" w:sz="0" w:space="0" w:color="auto"/>
      </w:divBdr>
    </w:div>
    <w:div w:id="681587071">
      <w:bodyDiv w:val="1"/>
      <w:marLeft w:val="0"/>
      <w:marRight w:val="0"/>
      <w:marTop w:val="0"/>
      <w:marBottom w:val="0"/>
      <w:divBdr>
        <w:top w:val="none" w:sz="0" w:space="0" w:color="auto"/>
        <w:left w:val="none" w:sz="0" w:space="0" w:color="auto"/>
        <w:bottom w:val="none" w:sz="0" w:space="0" w:color="auto"/>
        <w:right w:val="none" w:sz="0" w:space="0" w:color="auto"/>
      </w:divBdr>
    </w:div>
    <w:div w:id="696005541">
      <w:bodyDiv w:val="1"/>
      <w:marLeft w:val="0"/>
      <w:marRight w:val="0"/>
      <w:marTop w:val="0"/>
      <w:marBottom w:val="0"/>
      <w:divBdr>
        <w:top w:val="none" w:sz="0" w:space="0" w:color="auto"/>
        <w:left w:val="none" w:sz="0" w:space="0" w:color="auto"/>
        <w:bottom w:val="none" w:sz="0" w:space="0" w:color="auto"/>
        <w:right w:val="none" w:sz="0" w:space="0" w:color="auto"/>
      </w:divBdr>
      <w:divsChild>
        <w:div w:id="1541480994">
          <w:marLeft w:val="0"/>
          <w:marRight w:val="0"/>
          <w:marTop w:val="0"/>
          <w:marBottom w:val="0"/>
          <w:divBdr>
            <w:top w:val="none" w:sz="0" w:space="0" w:color="auto"/>
            <w:left w:val="none" w:sz="0" w:space="0" w:color="auto"/>
            <w:bottom w:val="none" w:sz="0" w:space="0" w:color="auto"/>
            <w:right w:val="none" w:sz="0" w:space="0" w:color="auto"/>
          </w:divBdr>
        </w:div>
        <w:div w:id="2104302661">
          <w:marLeft w:val="0"/>
          <w:marRight w:val="0"/>
          <w:marTop w:val="0"/>
          <w:marBottom w:val="0"/>
          <w:divBdr>
            <w:top w:val="none" w:sz="0" w:space="0" w:color="auto"/>
            <w:left w:val="none" w:sz="0" w:space="0" w:color="auto"/>
            <w:bottom w:val="none" w:sz="0" w:space="0" w:color="auto"/>
            <w:right w:val="none" w:sz="0" w:space="0" w:color="auto"/>
          </w:divBdr>
        </w:div>
        <w:div w:id="223026088">
          <w:marLeft w:val="0"/>
          <w:marRight w:val="0"/>
          <w:marTop w:val="0"/>
          <w:marBottom w:val="0"/>
          <w:divBdr>
            <w:top w:val="none" w:sz="0" w:space="0" w:color="auto"/>
            <w:left w:val="none" w:sz="0" w:space="0" w:color="auto"/>
            <w:bottom w:val="none" w:sz="0" w:space="0" w:color="auto"/>
            <w:right w:val="none" w:sz="0" w:space="0" w:color="auto"/>
          </w:divBdr>
        </w:div>
        <w:div w:id="2057582438">
          <w:marLeft w:val="0"/>
          <w:marRight w:val="0"/>
          <w:marTop w:val="0"/>
          <w:marBottom w:val="0"/>
          <w:divBdr>
            <w:top w:val="none" w:sz="0" w:space="0" w:color="auto"/>
            <w:left w:val="none" w:sz="0" w:space="0" w:color="auto"/>
            <w:bottom w:val="none" w:sz="0" w:space="0" w:color="auto"/>
            <w:right w:val="none" w:sz="0" w:space="0" w:color="auto"/>
          </w:divBdr>
        </w:div>
        <w:div w:id="1673214103">
          <w:marLeft w:val="0"/>
          <w:marRight w:val="0"/>
          <w:marTop w:val="0"/>
          <w:marBottom w:val="0"/>
          <w:divBdr>
            <w:top w:val="none" w:sz="0" w:space="0" w:color="auto"/>
            <w:left w:val="none" w:sz="0" w:space="0" w:color="auto"/>
            <w:bottom w:val="none" w:sz="0" w:space="0" w:color="auto"/>
            <w:right w:val="none" w:sz="0" w:space="0" w:color="auto"/>
          </w:divBdr>
        </w:div>
        <w:div w:id="377362216">
          <w:marLeft w:val="0"/>
          <w:marRight w:val="0"/>
          <w:marTop w:val="0"/>
          <w:marBottom w:val="0"/>
          <w:divBdr>
            <w:top w:val="none" w:sz="0" w:space="0" w:color="auto"/>
            <w:left w:val="none" w:sz="0" w:space="0" w:color="auto"/>
            <w:bottom w:val="none" w:sz="0" w:space="0" w:color="auto"/>
            <w:right w:val="none" w:sz="0" w:space="0" w:color="auto"/>
          </w:divBdr>
        </w:div>
        <w:div w:id="1942495952">
          <w:marLeft w:val="0"/>
          <w:marRight w:val="0"/>
          <w:marTop w:val="0"/>
          <w:marBottom w:val="0"/>
          <w:divBdr>
            <w:top w:val="none" w:sz="0" w:space="0" w:color="auto"/>
            <w:left w:val="none" w:sz="0" w:space="0" w:color="auto"/>
            <w:bottom w:val="none" w:sz="0" w:space="0" w:color="auto"/>
            <w:right w:val="none" w:sz="0" w:space="0" w:color="auto"/>
          </w:divBdr>
        </w:div>
        <w:div w:id="674456661">
          <w:marLeft w:val="0"/>
          <w:marRight w:val="0"/>
          <w:marTop w:val="0"/>
          <w:marBottom w:val="0"/>
          <w:divBdr>
            <w:top w:val="none" w:sz="0" w:space="0" w:color="auto"/>
            <w:left w:val="none" w:sz="0" w:space="0" w:color="auto"/>
            <w:bottom w:val="none" w:sz="0" w:space="0" w:color="auto"/>
            <w:right w:val="none" w:sz="0" w:space="0" w:color="auto"/>
          </w:divBdr>
        </w:div>
      </w:divsChild>
    </w:div>
    <w:div w:id="921063672">
      <w:bodyDiv w:val="1"/>
      <w:marLeft w:val="0"/>
      <w:marRight w:val="0"/>
      <w:marTop w:val="0"/>
      <w:marBottom w:val="0"/>
      <w:divBdr>
        <w:top w:val="none" w:sz="0" w:space="0" w:color="auto"/>
        <w:left w:val="none" w:sz="0" w:space="0" w:color="auto"/>
        <w:bottom w:val="none" w:sz="0" w:space="0" w:color="auto"/>
        <w:right w:val="none" w:sz="0" w:space="0" w:color="auto"/>
      </w:divBdr>
    </w:div>
    <w:div w:id="925961271">
      <w:bodyDiv w:val="1"/>
      <w:marLeft w:val="0"/>
      <w:marRight w:val="0"/>
      <w:marTop w:val="0"/>
      <w:marBottom w:val="0"/>
      <w:divBdr>
        <w:top w:val="none" w:sz="0" w:space="0" w:color="auto"/>
        <w:left w:val="none" w:sz="0" w:space="0" w:color="auto"/>
        <w:bottom w:val="none" w:sz="0" w:space="0" w:color="auto"/>
        <w:right w:val="none" w:sz="0" w:space="0" w:color="auto"/>
      </w:divBdr>
    </w:div>
    <w:div w:id="983701684">
      <w:bodyDiv w:val="1"/>
      <w:marLeft w:val="0"/>
      <w:marRight w:val="0"/>
      <w:marTop w:val="0"/>
      <w:marBottom w:val="0"/>
      <w:divBdr>
        <w:top w:val="none" w:sz="0" w:space="0" w:color="auto"/>
        <w:left w:val="none" w:sz="0" w:space="0" w:color="auto"/>
        <w:bottom w:val="none" w:sz="0" w:space="0" w:color="auto"/>
        <w:right w:val="none" w:sz="0" w:space="0" w:color="auto"/>
      </w:divBdr>
    </w:div>
    <w:div w:id="990136963">
      <w:bodyDiv w:val="1"/>
      <w:marLeft w:val="0"/>
      <w:marRight w:val="0"/>
      <w:marTop w:val="0"/>
      <w:marBottom w:val="0"/>
      <w:divBdr>
        <w:top w:val="none" w:sz="0" w:space="0" w:color="auto"/>
        <w:left w:val="none" w:sz="0" w:space="0" w:color="auto"/>
        <w:bottom w:val="none" w:sz="0" w:space="0" w:color="auto"/>
        <w:right w:val="none" w:sz="0" w:space="0" w:color="auto"/>
      </w:divBdr>
      <w:divsChild>
        <w:div w:id="773332173">
          <w:marLeft w:val="0"/>
          <w:marRight w:val="0"/>
          <w:marTop w:val="0"/>
          <w:marBottom w:val="0"/>
          <w:divBdr>
            <w:top w:val="none" w:sz="0" w:space="0" w:color="auto"/>
            <w:left w:val="none" w:sz="0" w:space="0" w:color="auto"/>
            <w:bottom w:val="none" w:sz="0" w:space="0" w:color="auto"/>
            <w:right w:val="none" w:sz="0" w:space="0" w:color="auto"/>
          </w:divBdr>
        </w:div>
        <w:div w:id="1656882694">
          <w:marLeft w:val="0"/>
          <w:marRight w:val="0"/>
          <w:marTop w:val="0"/>
          <w:marBottom w:val="0"/>
          <w:divBdr>
            <w:top w:val="none" w:sz="0" w:space="0" w:color="auto"/>
            <w:left w:val="none" w:sz="0" w:space="0" w:color="auto"/>
            <w:bottom w:val="none" w:sz="0" w:space="0" w:color="auto"/>
            <w:right w:val="none" w:sz="0" w:space="0" w:color="auto"/>
          </w:divBdr>
        </w:div>
        <w:div w:id="329450396">
          <w:marLeft w:val="0"/>
          <w:marRight w:val="0"/>
          <w:marTop w:val="0"/>
          <w:marBottom w:val="0"/>
          <w:divBdr>
            <w:top w:val="none" w:sz="0" w:space="0" w:color="auto"/>
            <w:left w:val="none" w:sz="0" w:space="0" w:color="auto"/>
            <w:bottom w:val="none" w:sz="0" w:space="0" w:color="auto"/>
            <w:right w:val="none" w:sz="0" w:space="0" w:color="auto"/>
          </w:divBdr>
        </w:div>
        <w:div w:id="1900675683">
          <w:marLeft w:val="0"/>
          <w:marRight w:val="0"/>
          <w:marTop w:val="0"/>
          <w:marBottom w:val="0"/>
          <w:divBdr>
            <w:top w:val="none" w:sz="0" w:space="0" w:color="auto"/>
            <w:left w:val="none" w:sz="0" w:space="0" w:color="auto"/>
            <w:bottom w:val="none" w:sz="0" w:space="0" w:color="auto"/>
            <w:right w:val="none" w:sz="0" w:space="0" w:color="auto"/>
          </w:divBdr>
        </w:div>
        <w:div w:id="156658244">
          <w:marLeft w:val="0"/>
          <w:marRight w:val="0"/>
          <w:marTop w:val="0"/>
          <w:marBottom w:val="0"/>
          <w:divBdr>
            <w:top w:val="none" w:sz="0" w:space="0" w:color="auto"/>
            <w:left w:val="none" w:sz="0" w:space="0" w:color="auto"/>
            <w:bottom w:val="none" w:sz="0" w:space="0" w:color="auto"/>
            <w:right w:val="none" w:sz="0" w:space="0" w:color="auto"/>
          </w:divBdr>
        </w:div>
        <w:div w:id="1234388128">
          <w:marLeft w:val="0"/>
          <w:marRight w:val="0"/>
          <w:marTop w:val="0"/>
          <w:marBottom w:val="0"/>
          <w:divBdr>
            <w:top w:val="none" w:sz="0" w:space="0" w:color="auto"/>
            <w:left w:val="none" w:sz="0" w:space="0" w:color="auto"/>
            <w:bottom w:val="none" w:sz="0" w:space="0" w:color="auto"/>
            <w:right w:val="none" w:sz="0" w:space="0" w:color="auto"/>
          </w:divBdr>
        </w:div>
      </w:divsChild>
    </w:div>
    <w:div w:id="1009140280">
      <w:bodyDiv w:val="1"/>
      <w:marLeft w:val="0"/>
      <w:marRight w:val="0"/>
      <w:marTop w:val="0"/>
      <w:marBottom w:val="0"/>
      <w:divBdr>
        <w:top w:val="none" w:sz="0" w:space="0" w:color="auto"/>
        <w:left w:val="none" w:sz="0" w:space="0" w:color="auto"/>
        <w:bottom w:val="none" w:sz="0" w:space="0" w:color="auto"/>
        <w:right w:val="none" w:sz="0" w:space="0" w:color="auto"/>
      </w:divBdr>
    </w:div>
    <w:div w:id="1042555258">
      <w:bodyDiv w:val="1"/>
      <w:marLeft w:val="0"/>
      <w:marRight w:val="0"/>
      <w:marTop w:val="0"/>
      <w:marBottom w:val="0"/>
      <w:divBdr>
        <w:top w:val="none" w:sz="0" w:space="0" w:color="auto"/>
        <w:left w:val="none" w:sz="0" w:space="0" w:color="auto"/>
        <w:bottom w:val="none" w:sz="0" w:space="0" w:color="auto"/>
        <w:right w:val="none" w:sz="0" w:space="0" w:color="auto"/>
      </w:divBdr>
    </w:div>
    <w:div w:id="1199124264">
      <w:bodyDiv w:val="1"/>
      <w:marLeft w:val="0"/>
      <w:marRight w:val="0"/>
      <w:marTop w:val="0"/>
      <w:marBottom w:val="0"/>
      <w:divBdr>
        <w:top w:val="none" w:sz="0" w:space="0" w:color="auto"/>
        <w:left w:val="none" w:sz="0" w:space="0" w:color="auto"/>
        <w:bottom w:val="none" w:sz="0" w:space="0" w:color="auto"/>
        <w:right w:val="none" w:sz="0" w:space="0" w:color="auto"/>
      </w:divBdr>
    </w:div>
    <w:div w:id="1295066508">
      <w:bodyDiv w:val="1"/>
      <w:marLeft w:val="0"/>
      <w:marRight w:val="0"/>
      <w:marTop w:val="0"/>
      <w:marBottom w:val="0"/>
      <w:divBdr>
        <w:top w:val="none" w:sz="0" w:space="0" w:color="auto"/>
        <w:left w:val="none" w:sz="0" w:space="0" w:color="auto"/>
        <w:bottom w:val="none" w:sz="0" w:space="0" w:color="auto"/>
        <w:right w:val="none" w:sz="0" w:space="0" w:color="auto"/>
      </w:divBdr>
    </w:div>
    <w:div w:id="1338576036">
      <w:bodyDiv w:val="1"/>
      <w:marLeft w:val="0"/>
      <w:marRight w:val="0"/>
      <w:marTop w:val="0"/>
      <w:marBottom w:val="0"/>
      <w:divBdr>
        <w:top w:val="none" w:sz="0" w:space="0" w:color="auto"/>
        <w:left w:val="none" w:sz="0" w:space="0" w:color="auto"/>
        <w:bottom w:val="none" w:sz="0" w:space="0" w:color="auto"/>
        <w:right w:val="none" w:sz="0" w:space="0" w:color="auto"/>
      </w:divBdr>
    </w:div>
    <w:div w:id="1388845581">
      <w:bodyDiv w:val="1"/>
      <w:marLeft w:val="0"/>
      <w:marRight w:val="0"/>
      <w:marTop w:val="0"/>
      <w:marBottom w:val="0"/>
      <w:divBdr>
        <w:top w:val="none" w:sz="0" w:space="0" w:color="auto"/>
        <w:left w:val="none" w:sz="0" w:space="0" w:color="auto"/>
        <w:bottom w:val="none" w:sz="0" w:space="0" w:color="auto"/>
        <w:right w:val="none" w:sz="0" w:space="0" w:color="auto"/>
      </w:divBdr>
    </w:div>
    <w:div w:id="1406997165">
      <w:bodyDiv w:val="1"/>
      <w:marLeft w:val="0"/>
      <w:marRight w:val="0"/>
      <w:marTop w:val="0"/>
      <w:marBottom w:val="0"/>
      <w:divBdr>
        <w:top w:val="none" w:sz="0" w:space="0" w:color="auto"/>
        <w:left w:val="none" w:sz="0" w:space="0" w:color="auto"/>
        <w:bottom w:val="none" w:sz="0" w:space="0" w:color="auto"/>
        <w:right w:val="none" w:sz="0" w:space="0" w:color="auto"/>
      </w:divBdr>
    </w:div>
    <w:div w:id="1414737125">
      <w:bodyDiv w:val="1"/>
      <w:marLeft w:val="0"/>
      <w:marRight w:val="0"/>
      <w:marTop w:val="0"/>
      <w:marBottom w:val="0"/>
      <w:divBdr>
        <w:top w:val="none" w:sz="0" w:space="0" w:color="auto"/>
        <w:left w:val="none" w:sz="0" w:space="0" w:color="auto"/>
        <w:bottom w:val="none" w:sz="0" w:space="0" w:color="auto"/>
        <w:right w:val="none" w:sz="0" w:space="0" w:color="auto"/>
      </w:divBdr>
      <w:divsChild>
        <w:div w:id="1062217259">
          <w:marLeft w:val="0"/>
          <w:marRight w:val="0"/>
          <w:marTop w:val="0"/>
          <w:marBottom w:val="0"/>
          <w:divBdr>
            <w:top w:val="none" w:sz="0" w:space="0" w:color="auto"/>
            <w:left w:val="none" w:sz="0" w:space="0" w:color="auto"/>
            <w:bottom w:val="none" w:sz="0" w:space="0" w:color="auto"/>
            <w:right w:val="none" w:sz="0" w:space="0" w:color="auto"/>
          </w:divBdr>
        </w:div>
        <w:div w:id="1303344387">
          <w:marLeft w:val="0"/>
          <w:marRight w:val="0"/>
          <w:marTop w:val="0"/>
          <w:marBottom w:val="0"/>
          <w:divBdr>
            <w:top w:val="none" w:sz="0" w:space="0" w:color="auto"/>
            <w:left w:val="none" w:sz="0" w:space="0" w:color="auto"/>
            <w:bottom w:val="none" w:sz="0" w:space="0" w:color="auto"/>
            <w:right w:val="none" w:sz="0" w:space="0" w:color="auto"/>
          </w:divBdr>
        </w:div>
        <w:div w:id="350688673">
          <w:marLeft w:val="0"/>
          <w:marRight w:val="0"/>
          <w:marTop w:val="0"/>
          <w:marBottom w:val="0"/>
          <w:divBdr>
            <w:top w:val="none" w:sz="0" w:space="0" w:color="auto"/>
            <w:left w:val="none" w:sz="0" w:space="0" w:color="auto"/>
            <w:bottom w:val="none" w:sz="0" w:space="0" w:color="auto"/>
            <w:right w:val="none" w:sz="0" w:space="0" w:color="auto"/>
          </w:divBdr>
        </w:div>
      </w:divsChild>
    </w:div>
    <w:div w:id="1479418426">
      <w:bodyDiv w:val="1"/>
      <w:marLeft w:val="0"/>
      <w:marRight w:val="0"/>
      <w:marTop w:val="0"/>
      <w:marBottom w:val="0"/>
      <w:divBdr>
        <w:top w:val="none" w:sz="0" w:space="0" w:color="auto"/>
        <w:left w:val="none" w:sz="0" w:space="0" w:color="auto"/>
        <w:bottom w:val="none" w:sz="0" w:space="0" w:color="auto"/>
        <w:right w:val="none" w:sz="0" w:space="0" w:color="auto"/>
      </w:divBdr>
    </w:div>
    <w:div w:id="1554124756">
      <w:bodyDiv w:val="1"/>
      <w:marLeft w:val="0"/>
      <w:marRight w:val="0"/>
      <w:marTop w:val="0"/>
      <w:marBottom w:val="0"/>
      <w:divBdr>
        <w:top w:val="none" w:sz="0" w:space="0" w:color="auto"/>
        <w:left w:val="none" w:sz="0" w:space="0" w:color="auto"/>
        <w:bottom w:val="none" w:sz="0" w:space="0" w:color="auto"/>
        <w:right w:val="none" w:sz="0" w:space="0" w:color="auto"/>
      </w:divBdr>
      <w:divsChild>
        <w:div w:id="2071071069">
          <w:marLeft w:val="0"/>
          <w:marRight w:val="0"/>
          <w:marTop w:val="0"/>
          <w:marBottom w:val="0"/>
          <w:divBdr>
            <w:top w:val="none" w:sz="0" w:space="0" w:color="auto"/>
            <w:left w:val="none" w:sz="0" w:space="0" w:color="auto"/>
            <w:bottom w:val="none" w:sz="0" w:space="0" w:color="auto"/>
            <w:right w:val="none" w:sz="0" w:space="0" w:color="auto"/>
          </w:divBdr>
        </w:div>
        <w:div w:id="855851174">
          <w:marLeft w:val="0"/>
          <w:marRight w:val="0"/>
          <w:marTop w:val="0"/>
          <w:marBottom w:val="0"/>
          <w:divBdr>
            <w:top w:val="none" w:sz="0" w:space="0" w:color="auto"/>
            <w:left w:val="none" w:sz="0" w:space="0" w:color="auto"/>
            <w:bottom w:val="none" w:sz="0" w:space="0" w:color="auto"/>
            <w:right w:val="none" w:sz="0" w:space="0" w:color="auto"/>
          </w:divBdr>
        </w:div>
        <w:div w:id="690031570">
          <w:marLeft w:val="0"/>
          <w:marRight w:val="0"/>
          <w:marTop w:val="0"/>
          <w:marBottom w:val="0"/>
          <w:divBdr>
            <w:top w:val="none" w:sz="0" w:space="0" w:color="auto"/>
            <w:left w:val="none" w:sz="0" w:space="0" w:color="auto"/>
            <w:bottom w:val="none" w:sz="0" w:space="0" w:color="auto"/>
            <w:right w:val="none" w:sz="0" w:space="0" w:color="auto"/>
          </w:divBdr>
        </w:div>
        <w:div w:id="2099323166">
          <w:marLeft w:val="0"/>
          <w:marRight w:val="0"/>
          <w:marTop w:val="0"/>
          <w:marBottom w:val="0"/>
          <w:divBdr>
            <w:top w:val="none" w:sz="0" w:space="0" w:color="auto"/>
            <w:left w:val="none" w:sz="0" w:space="0" w:color="auto"/>
            <w:bottom w:val="none" w:sz="0" w:space="0" w:color="auto"/>
            <w:right w:val="none" w:sz="0" w:space="0" w:color="auto"/>
          </w:divBdr>
        </w:div>
        <w:div w:id="436028208">
          <w:marLeft w:val="0"/>
          <w:marRight w:val="0"/>
          <w:marTop w:val="0"/>
          <w:marBottom w:val="0"/>
          <w:divBdr>
            <w:top w:val="none" w:sz="0" w:space="0" w:color="auto"/>
            <w:left w:val="none" w:sz="0" w:space="0" w:color="auto"/>
            <w:bottom w:val="none" w:sz="0" w:space="0" w:color="auto"/>
            <w:right w:val="none" w:sz="0" w:space="0" w:color="auto"/>
          </w:divBdr>
        </w:div>
        <w:div w:id="552666765">
          <w:marLeft w:val="0"/>
          <w:marRight w:val="0"/>
          <w:marTop w:val="0"/>
          <w:marBottom w:val="0"/>
          <w:divBdr>
            <w:top w:val="none" w:sz="0" w:space="0" w:color="auto"/>
            <w:left w:val="none" w:sz="0" w:space="0" w:color="auto"/>
            <w:bottom w:val="none" w:sz="0" w:space="0" w:color="auto"/>
            <w:right w:val="none" w:sz="0" w:space="0" w:color="auto"/>
          </w:divBdr>
        </w:div>
      </w:divsChild>
    </w:div>
    <w:div w:id="1584222885">
      <w:bodyDiv w:val="1"/>
      <w:marLeft w:val="0"/>
      <w:marRight w:val="0"/>
      <w:marTop w:val="0"/>
      <w:marBottom w:val="0"/>
      <w:divBdr>
        <w:top w:val="none" w:sz="0" w:space="0" w:color="auto"/>
        <w:left w:val="none" w:sz="0" w:space="0" w:color="auto"/>
        <w:bottom w:val="none" w:sz="0" w:space="0" w:color="auto"/>
        <w:right w:val="none" w:sz="0" w:space="0" w:color="auto"/>
      </w:divBdr>
    </w:div>
    <w:div w:id="1658459325">
      <w:bodyDiv w:val="1"/>
      <w:marLeft w:val="0"/>
      <w:marRight w:val="0"/>
      <w:marTop w:val="0"/>
      <w:marBottom w:val="0"/>
      <w:divBdr>
        <w:top w:val="none" w:sz="0" w:space="0" w:color="auto"/>
        <w:left w:val="none" w:sz="0" w:space="0" w:color="auto"/>
        <w:bottom w:val="none" w:sz="0" w:space="0" w:color="auto"/>
        <w:right w:val="none" w:sz="0" w:space="0" w:color="auto"/>
      </w:divBdr>
    </w:div>
    <w:div w:id="1803963974">
      <w:bodyDiv w:val="1"/>
      <w:marLeft w:val="0"/>
      <w:marRight w:val="0"/>
      <w:marTop w:val="0"/>
      <w:marBottom w:val="0"/>
      <w:divBdr>
        <w:top w:val="none" w:sz="0" w:space="0" w:color="auto"/>
        <w:left w:val="none" w:sz="0" w:space="0" w:color="auto"/>
        <w:bottom w:val="none" w:sz="0" w:space="0" w:color="auto"/>
        <w:right w:val="none" w:sz="0" w:space="0" w:color="auto"/>
      </w:divBdr>
    </w:div>
    <w:div w:id="1880512587">
      <w:bodyDiv w:val="1"/>
      <w:marLeft w:val="0"/>
      <w:marRight w:val="0"/>
      <w:marTop w:val="0"/>
      <w:marBottom w:val="0"/>
      <w:divBdr>
        <w:top w:val="none" w:sz="0" w:space="0" w:color="auto"/>
        <w:left w:val="none" w:sz="0" w:space="0" w:color="auto"/>
        <w:bottom w:val="none" w:sz="0" w:space="0" w:color="auto"/>
        <w:right w:val="none" w:sz="0" w:space="0" w:color="auto"/>
      </w:divBdr>
    </w:div>
    <w:div w:id="198870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1888-3687" TargetMode="Externa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33216/1998-7927-2019-256-8-23-29" TargetMode="External"/><Relationship Id="rId7" Type="http://schemas.openxmlformats.org/officeDocument/2006/relationships/hyperlink" Target="https://doi.org/10.26906/znp.2022.59.&#1061;&#1061;&#1061;&#1061;" TargetMode="Externa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hyperlink" Target="https://doi.org/10.26906/znp.2019.52.1695"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33216/1998-7927-2019-256-8-23-29" TargetMode="External"/><Relationship Id="rId1" Type="http://schemas.openxmlformats.org/officeDocument/2006/relationships/customXml" Target="../customXml/item1.xml"/><Relationship Id="rId6" Type="http://schemas.openxmlformats.org/officeDocument/2006/relationships/hyperlink" Target="http://journals.nupp.edu.ua/znp" TargetMode="External"/><Relationship Id="rId11" Type="http://schemas.microsoft.com/office/2007/relationships/hdphoto" Target="media/hdphoto1.wdp"/><Relationship Id="rId24" Type="http://schemas.openxmlformats.org/officeDocument/2006/relationships/hyperlink" Target="https://doi.org/10.26906/znp.2019.52.1695"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s://doi.org/10.1007/978-3-030-42939-3_32" TargetMode="External"/><Relationship Id="rId10" Type="http://schemas.openxmlformats.org/officeDocument/2006/relationships/image" Target="media/image1.png"/><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hyperlink" Target="mailto:nesterenkonikola@gmail.com" TargetMode="External"/><Relationship Id="rId14" Type="http://schemas.openxmlformats.org/officeDocument/2006/relationships/image" Target="media/image3.png"/><Relationship Id="rId22" Type="http://schemas.openxmlformats.org/officeDocument/2006/relationships/hyperlink" Target="https://doi.org/10.1007/978-3-030-42939-3_3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35E9C-EFF1-417C-A7B6-37B16AD6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15380</Words>
  <Characters>8768</Characters>
  <Application>Microsoft Office Word</Application>
  <DocSecurity>0</DocSecurity>
  <Lines>73</Lines>
  <Paragraphs>48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vova</cp:lastModifiedBy>
  <cp:revision>6</cp:revision>
  <cp:lastPrinted>2023-06-15T08:52:00Z</cp:lastPrinted>
  <dcterms:created xsi:type="dcterms:W3CDTF">2023-09-13T18:44:00Z</dcterms:created>
  <dcterms:modified xsi:type="dcterms:W3CDTF">2023-09-26T19:31:00Z</dcterms:modified>
</cp:coreProperties>
</file>